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C1F1FE" w14:textId="77777777" w:rsidR="000469E0" w:rsidRPr="000469E0" w:rsidRDefault="000469E0" w:rsidP="00F85D0E">
      <w:pPr>
        <w:pStyle w:val="Title"/>
        <w:spacing w:line="360" w:lineRule="auto"/>
        <w:jc w:val="center"/>
        <w:rPr>
          <w:rFonts w:ascii="Arial" w:hAnsi="Arial"/>
        </w:rPr>
      </w:pPr>
    </w:p>
    <w:p w14:paraId="0E6D60B6" w14:textId="77777777" w:rsidR="000469E0" w:rsidRPr="000469E0" w:rsidRDefault="000469E0" w:rsidP="00F85D0E">
      <w:pPr>
        <w:pStyle w:val="Title"/>
        <w:spacing w:line="360" w:lineRule="auto"/>
        <w:rPr>
          <w:rFonts w:ascii="Arial" w:hAnsi="Arial"/>
        </w:rPr>
      </w:pPr>
    </w:p>
    <w:p w14:paraId="1523EBE1" w14:textId="77777777" w:rsidR="000469E0" w:rsidRPr="000469E0" w:rsidRDefault="000469E0" w:rsidP="00F85D0E">
      <w:pPr>
        <w:pStyle w:val="Title"/>
        <w:spacing w:line="360" w:lineRule="auto"/>
        <w:jc w:val="center"/>
        <w:rPr>
          <w:rFonts w:ascii="Arial" w:hAnsi="Arial"/>
        </w:rPr>
      </w:pPr>
    </w:p>
    <w:p w14:paraId="1E1CCE56" w14:textId="77777777" w:rsidR="000469E0" w:rsidRPr="000469E0" w:rsidRDefault="000469E0" w:rsidP="00F85D0E">
      <w:pPr>
        <w:pStyle w:val="Title"/>
        <w:spacing w:line="360" w:lineRule="auto"/>
        <w:jc w:val="center"/>
        <w:rPr>
          <w:rFonts w:ascii="Arial" w:hAnsi="Arial"/>
        </w:rPr>
      </w:pPr>
      <w:r w:rsidRPr="000469E0">
        <w:rPr>
          <w:rFonts w:ascii="Arial" w:hAnsi="Arial"/>
        </w:rPr>
        <w:t>BMSW4013</w:t>
      </w:r>
    </w:p>
    <w:p w14:paraId="52248A8A" w14:textId="77777777" w:rsidR="000469E0" w:rsidRPr="000469E0" w:rsidRDefault="000469E0" w:rsidP="00F85D0E">
      <w:pPr>
        <w:pStyle w:val="Title"/>
        <w:spacing w:line="360" w:lineRule="auto"/>
        <w:jc w:val="center"/>
        <w:rPr>
          <w:rFonts w:ascii="Arial" w:hAnsi="Arial"/>
        </w:rPr>
      </w:pPr>
      <w:r w:rsidRPr="000469E0">
        <w:rPr>
          <w:rFonts w:ascii="Arial" w:hAnsi="Arial"/>
        </w:rPr>
        <w:t>Academic Skills for the Digital Era</w:t>
      </w:r>
    </w:p>
    <w:p w14:paraId="5EE3AD0B" w14:textId="77777777" w:rsidR="000469E0" w:rsidRPr="000469E0" w:rsidRDefault="000469E0" w:rsidP="00F85D0E">
      <w:pPr>
        <w:pStyle w:val="Title"/>
        <w:spacing w:line="360" w:lineRule="auto"/>
        <w:jc w:val="center"/>
        <w:rPr>
          <w:rFonts w:ascii="Arial" w:hAnsi="Arial"/>
        </w:rPr>
      </w:pPr>
    </w:p>
    <w:p w14:paraId="5F7261D3" w14:textId="77777777" w:rsidR="000469E0" w:rsidRPr="000469E0" w:rsidRDefault="000469E0" w:rsidP="00F85D0E">
      <w:pPr>
        <w:pStyle w:val="Title"/>
        <w:spacing w:line="360" w:lineRule="auto"/>
        <w:jc w:val="center"/>
        <w:rPr>
          <w:rFonts w:ascii="Arial" w:hAnsi="Arial"/>
        </w:rPr>
      </w:pPr>
    </w:p>
    <w:p w14:paraId="421FCBE5" w14:textId="77777777" w:rsidR="000469E0" w:rsidRPr="000469E0" w:rsidRDefault="000469E0" w:rsidP="00F85D0E">
      <w:pPr>
        <w:pStyle w:val="Title"/>
        <w:spacing w:line="360" w:lineRule="auto"/>
        <w:jc w:val="center"/>
        <w:rPr>
          <w:rFonts w:ascii="Arial" w:hAnsi="Arial"/>
        </w:rPr>
      </w:pPr>
    </w:p>
    <w:p w14:paraId="58DDEDC7" w14:textId="77777777" w:rsidR="000469E0" w:rsidRPr="000469E0" w:rsidRDefault="000469E0" w:rsidP="00F85D0E">
      <w:pPr>
        <w:pStyle w:val="Title"/>
        <w:spacing w:line="360" w:lineRule="auto"/>
        <w:jc w:val="center"/>
        <w:rPr>
          <w:rFonts w:ascii="Arial" w:hAnsi="Arial"/>
        </w:rPr>
      </w:pPr>
    </w:p>
    <w:p w14:paraId="54F7C01C" w14:textId="7C76BE34" w:rsidR="000469E0" w:rsidRPr="000469E0" w:rsidRDefault="000469E0" w:rsidP="00F85D0E">
      <w:pPr>
        <w:pStyle w:val="Title"/>
        <w:spacing w:line="360" w:lineRule="auto"/>
        <w:jc w:val="center"/>
        <w:rPr>
          <w:rFonts w:ascii="Arial" w:hAnsi="Arial"/>
          <w:sz w:val="24"/>
        </w:rPr>
      </w:pPr>
      <w:r w:rsidRPr="000469E0">
        <w:rPr>
          <w:rFonts w:ascii="Arial" w:hAnsi="Arial"/>
          <w:sz w:val="24"/>
        </w:rPr>
        <w:t xml:space="preserve">Student Name: </w:t>
      </w:r>
      <w:r w:rsidR="0011527D" w:rsidRPr="0011527D">
        <w:rPr>
          <w:rFonts w:ascii="Arial" w:hAnsi="Arial"/>
          <w:sz w:val="24"/>
        </w:rPr>
        <w:t>Ionel Silviu Regheni</w:t>
      </w:r>
    </w:p>
    <w:p w14:paraId="3F91E3B0" w14:textId="418D4FEE" w:rsidR="008D7904" w:rsidRPr="000469E0" w:rsidRDefault="000469E0" w:rsidP="00F85D0E">
      <w:pPr>
        <w:pStyle w:val="Title"/>
        <w:spacing w:line="360" w:lineRule="auto"/>
        <w:jc w:val="center"/>
        <w:rPr>
          <w:rFonts w:ascii="Arial" w:hAnsi="Arial"/>
        </w:rPr>
      </w:pPr>
      <w:r w:rsidRPr="000469E0">
        <w:rPr>
          <w:rFonts w:ascii="Arial" w:hAnsi="Arial"/>
          <w:sz w:val="24"/>
        </w:rPr>
        <w:t xml:space="preserve">Student ID: </w:t>
      </w:r>
      <w:r w:rsidR="0011527D">
        <w:rPr>
          <w:rFonts w:ascii="Arial" w:hAnsi="Arial"/>
          <w:sz w:val="24"/>
        </w:rPr>
        <w:t>2412463</w:t>
      </w:r>
      <w:r w:rsidR="008D7904" w:rsidRPr="000469E0">
        <w:rPr>
          <w:rFonts w:ascii="Arial" w:hAnsi="Arial"/>
        </w:rPr>
        <w:br w:type="page"/>
      </w:r>
    </w:p>
    <w:sdt>
      <w:sdtPr>
        <w:rPr>
          <w:rFonts w:ascii="Arial" w:eastAsiaTheme="minorHAnsi" w:hAnsi="Arial" w:cstheme="minorBidi"/>
          <w:b/>
          <w:color w:val="auto"/>
          <w:sz w:val="24"/>
          <w:szCs w:val="22"/>
          <w:lang w:val="en-IN"/>
        </w:rPr>
        <w:id w:val="-596788026"/>
        <w:docPartObj>
          <w:docPartGallery w:val="Table of Contents"/>
          <w:docPartUnique/>
        </w:docPartObj>
      </w:sdtPr>
      <w:sdtEndPr>
        <w:rPr>
          <w:bCs/>
          <w:noProof/>
        </w:rPr>
      </w:sdtEndPr>
      <w:sdtContent>
        <w:p w14:paraId="5AD8B7E5" w14:textId="77777777" w:rsidR="000469E0" w:rsidRPr="000469E0" w:rsidRDefault="000469E0" w:rsidP="00F85D0E">
          <w:pPr>
            <w:pStyle w:val="TOCHeading"/>
            <w:spacing w:line="360" w:lineRule="auto"/>
            <w:rPr>
              <w:rFonts w:ascii="Arial" w:hAnsi="Arial"/>
              <w:b/>
              <w:color w:val="auto"/>
            </w:rPr>
          </w:pPr>
          <w:r w:rsidRPr="000469E0">
            <w:rPr>
              <w:rFonts w:ascii="Arial" w:hAnsi="Arial"/>
              <w:b/>
              <w:color w:val="auto"/>
            </w:rPr>
            <w:t>Table of Contents</w:t>
          </w:r>
        </w:p>
        <w:p w14:paraId="3B328F1C" w14:textId="32346BCB" w:rsidR="00F85D0E" w:rsidRDefault="000469E0" w:rsidP="00F85D0E">
          <w:pPr>
            <w:pStyle w:val="TOC1"/>
            <w:tabs>
              <w:tab w:val="right" w:leader="dot" w:pos="9016"/>
            </w:tabs>
            <w:spacing w:line="360" w:lineRule="auto"/>
            <w:rPr>
              <w:rFonts w:asciiTheme="minorHAnsi" w:eastAsiaTheme="minorEastAsia" w:hAnsiTheme="minorHAnsi"/>
              <w:noProof/>
              <w:sz w:val="22"/>
              <w:lang w:eastAsia="en-IN"/>
            </w:rPr>
          </w:pPr>
          <w:r w:rsidRPr="000469E0">
            <w:rPr>
              <w:rFonts w:ascii="Arial" w:hAnsi="Arial"/>
            </w:rPr>
            <w:fldChar w:fldCharType="begin"/>
          </w:r>
          <w:r w:rsidRPr="000469E0">
            <w:rPr>
              <w:rFonts w:ascii="Arial" w:hAnsi="Arial"/>
            </w:rPr>
            <w:instrText xml:space="preserve"> TOC \o "1-3" \h \z \u </w:instrText>
          </w:r>
          <w:r w:rsidRPr="000469E0">
            <w:rPr>
              <w:rFonts w:ascii="Arial" w:hAnsi="Arial"/>
            </w:rPr>
            <w:fldChar w:fldCharType="separate"/>
          </w:r>
          <w:hyperlink w:anchor="_Toc181889721" w:history="1">
            <w:r w:rsidR="00F85D0E" w:rsidRPr="005B6D8A">
              <w:rPr>
                <w:rStyle w:val="Hyperlink"/>
                <w:rFonts w:ascii="Arial" w:hAnsi="Arial" w:cs="Arial"/>
                <w:noProof/>
              </w:rPr>
              <w:t>Easy on Effective Study Strategies for Students in the Digital Era</w:t>
            </w:r>
            <w:r w:rsidR="00F85D0E">
              <w:rPr>
                <w:noProof/>
                <w:webHidden/>
              </w:rPr>
              <w:tab/>
            </w:r>
            <w:r w:rsidR="00F85D0E">
              <w:rPr>
                <w:noProof/>
                <w:webHidden/>
              </w:rPr>
              <w:fldChar w:fldCharType="begin"/>
            </w:r>
            <w:r w:rsidR="00F85D0E">
              <w:rPr>
                <w:noProof/>
                <w:webHidden/>
              </w:rPr>
              <w:instrText xml:space="preserve"> PAGEREF _Toc181889721 \h </w:instrText>
            </w:r>
            <w:r w:rsidR="00F85D0E">
              <w:rPr>
                <w:noProof/>
                <w:webHidden/>
              </w:rPr>
            </w:r>
            <w:r w:rsidR="00F85D0E">
              <w:rPr>
                <w:noProof/>
                <w:webHidden/>
              </w:rPr>
              <w:fldChar w:fldCharType="separate"/>
            </w:r>
            <w:r w:rsidR="00F85D0E">
              <w:rPr>
                <w:noProof/>
                <w:webHidden/>
              </w:rPr>
              <w:t>3</w:t>
            </w:r>
            <w:r w:rsidR="00F85D0E">
              <w:rPr>
                <w:noProof/>
                <w:webHidden/>
              </w:rPr>
              <w:fldChar w:fldCharType="end"/>
            </w:r>
          </w:hyperlink>
        </w:p>
        <w:p w14:paraId="1DA8FB1E" w14:textId="03B431E9" w:rsidR="00F85D0E" w:rsidRDefault="006F6757" w:rsidP="00F85D0E">
          <w:pPr>
            <w:pStyle w:val="TOC1"/>
            <w:tabs>
              <w:tab w:val="right" w:leader="dot" w:pos="9016"/>
            </w:tabs>
            <w:spacing w:line="360" w:lineRule="auto"/>
            <w:rPr>
              <w:rFonts w:asciiTheme="minorHAnsi" w:eastAsiaTheme="minorEastAsia" w:hAnsiTheme="minorHAnsi"/>
              <w:noProof/>
              <w:sz w:val="22"/>
              <w:lang w:eastAsia="en-IN"/>
            </w:rPr>
          </w:pPr>
          <w:hyperlink w:anchor="_Toc181889722" w:history="1">
            <w:r w:rsidR="00F85D0E" w:rsidRPr="005B6D8A">
              <w:rPr>
                <w:rStyle w:val="Hyperlink"/>
                <w:rFonts w:ascii="Arial" w:hAnsi="Arial" w:cs="Arial"/>
                <w:noProof/>
              </w:rPr>
              <w:t>Report – Time Management: An Essential Skill for Student Success</w:t>
            </w:r>
            <w:r w:rsidR="00F85D0E">
              <w:rPr>
                <w:noProof/>
                <w:webHidden/>
              </w:rPr>
              <w:tab/>
            </w:r>
            <w:r w:rsidR="00F85D0E">
              <w:rPr>
                <w:noProof/>
                <w:webHidden/>
              </w:rPr>
              <w:fldChar w:fldCharType="begin"/>
            </w:r>
            <w:r w:rsidR="00F85D0E">
              <w:rPr>
                <w:noProof/>
                <w:webHidden/>
              </w:rPr>
              <w:instrText xml:space="preserve"> PAGEREF _Toc181889722 \h </w:instrText>
            </w:r>
            <w:r w:rsidR="00F85D0E">
              <w:rPr>
                <w:noProof/>
                <w:webHidden/>
              </w:rPr>
            </w:r>
            <w:r w:rsidR="00F85D0E">
              <w:rPr>
                <w:noProof/>
                <w:webHidden/>
              </w:rPr>
              <w:fldChar w:fldCharType="separate"/>
            </w:r>
            <w:r w:rsidR="00F85D0E">
              <w:rPr>
                <w:noProof/>
                <w:webHidden/>
              </w:rPr>
              <w:t>6</w:t>
            </w:r>
            <w:r w:rsidR="00F85D0E">
              <w:rPr>
                <w:noProof/>
                <w:webHidden/>
              </w:rPr>
              <w:fldChar w:fldCharType="end"/>
            </w:r>
          </w:hyperlink>
        </w:p>
        <w:p w14:paraId="76B66E7C" w14:textId="099B07E8" w:rsidR="00F85D0E" w:rsidRDefault="006F6757" w:rsidP="00F85D0E">
          <w:pPr>
            <w:pStyle w:val="TOC2"/>
            <w:tabs>
              <w:tab w:val="right" w:leader="dot" w:pos="9016"/>
            </w:tabs>
            <w:spacing w:line="360" w:lineRule="auto"/>
            <w:rPr>
              <w:rFonts w:asciiTheme="minorHAnsi" w:eastAsiaTheme="minorEastAsia" w:hAnsiTheme="minorHAnsi"/>
              <w:noProof/>
              <w:sz w:val="22"/>
              <w:lang w:eastAsia="en-IN"/>
            </w:rPr>
          </w:pPr>
          <w:hyperlink w:anchor="_Toc181889723" w:history="1">
            <w:r w:rsidR="00F85D0E" w:rsidRPr="005B6D8A">
              <w:rPr>
                <w:rStyle w:val="Hyperlink"/>
                <w:rFonts w:ascii="Arial" w:hAnsi="Arial" w:cs="Arial"/>
                <w:noProof/>
              </w:rPr>
              <w:t>Introduction</w:t>
            </w:r>
            <w:r w:rsidR="00F85D0E">
              <w:rPr>
                <w:noProof/>
                <w:webHidden/>
              </w:rPr>
              <w:tab/>
            </w:r>
            <w:r w:rsidR="00F85D0E">
              <w:rPr>
                <w:noProof/>
                <w:webHidden/>
              </w:rPr>
              <w:fldChar w:fldCharType="begin"/>
            </w:r>
            <w:r w:rsidR="00F85D0E">
              <w:rPr>
                <w:noProof/>
                <w:webHidden/>
              </w:rPr>
              <w:instrText xml:space="preserve"> PAGEREF _Toc181889723 \h </w:instrText>
            </w:r>
            <w:r w:rsidR="00F85D0E">
              <w:rPr>
                <w:noProof/>
                <w:webHidden/>
              </w:rPr>
            </w:r>
            <w:r w:rsidR="00F85D0E">
              <w:rPr>
                <w:noProof/>
                <w:webHidden/>
              </w:rPr>
              <w:fldChar w:fldCharType="separate"/>
            </w:r>
            <w:r w:rsidR="00F85D0E">
              <w:rPr>
                <w:noProof/>
                <w:webHidden/>
              </w:rPr>
              <w:t>6</w:t>
            </w:r>
            <w:r w:rsidR="00F85D0E">
              <w:rPr>
                <w:noProof/>
                <w:webHidden/>
              </w:rPr>
              <w:fldChar w:fldCharType="end"/>
            </w:r>
          </w:hyperlink>
        </w:p>
        <w:p w14:paraId="4FB97AEA" w14:textId="713C0249" w:rsidR="00F85D0E" w:rsidRDefault="006F6757" w:rsidP="00F85D0E">
          <w:pPr>
            <w:pStyle w:val="TOC2"/>
            <w:tabs>
              <w:tab w:val="right" w:leader="dot" w:pos="9016"/>
            </w:tabs>
            <w:spacing w:line="360" w:lineRule="auto"/>
            <w:rPr>
              <w:rFonts w:asciiTheme="minorHAnsi" w:eastAsiaTheme="minorEastAsia" w:hAnsiTheme="minorHAnsi"/>
              <w:noProof/>
              <w:sz w:val="22"/>
              <w:lang w:eastAsia="en-IN"/>
            </w:rPr>
          </w:pPr>
          <w:hyperlink w:anchor="_Toc181889724" w:history="1">
            <w:r w:rsidR="00F85D0E" w:rsidRPr="005B6D8A">
              <w:rPr>
                <w:rStyle w:val="Hyperlink"/>
                <w:rFonts w:ascii="Arial" w:hAnsi="Arial" w:cs="Arial"/>
                <w:noProof/>
              </w:rPr>
              <w:t>Fundamental facts, assumptions, and hypotheses on time management</w:t>
            </w:r>
            <w:r w:rsidR="00F85D0E">
              <w:rPr>
                <w:noProof/>
                <w:webHidden/>
              </w:rPr>
              <w:tab/>
            </w:r>
            <w:r w:rsidR="00F85D0E">
              <w:rPr>
                <w:noProof/>
                <w:webHidden/>
              </w:rPr>
              <w:fldChar w:fldCharType="begin"/>
            </w:r>
            <w:r w:rsidR="00F85D0E">
              <w:rPr>
                <w:noProof/>
                <w:webHidden/>
              </w:rPr>
              <w:instrText xml:space="preserve"> PAGEREF _Toc181889724 \h </w:instrText>
            </w:r>
            <w:r w:rsidR="00F85D0E">
              <w:rPr>
                <w:noProof/>
                <w:webHidden/>
              </w:rPr>
            </w:r>
            <w:r w:rsidR="00F85D0E">
              <w:rPr>
                <w:noProof/>
                <w:webHidden/>
              </w:rPr>
              <w:fldChar w:fldCharType="separate"/>
            </w:r>
            <w:r w:rsidR="00F85D0E">
              <w:rPr>
                <w:noProof/>
                <w:webHidden/>
              </w:rPr>
              <w:t>6</w:t>
            </w:r>
            <w:r w:rsidR="00F85D0E">
              <w:rPr>
                <w:noProof/>
                <w:webHidden/>
              </w:rPr>
              <w:fldChar w:fldCharType="end"/>
            </w:r>
          </w:hyperlink>
        </w:p>
        <w:p w14:paraId="19AD4431" w14:textId="797BB37D" w:rsidR="00F85D0E" w:rsidRDefault="006F6757" w:rsidP="00F85D0E">
          <w:pPr>
            <w:pStyle w:val="TOC2"/>
            <w:tabs>
              <w:tab w:val="right" w:leader="dot" w:pos="9016"/>
            </w:tabs>
            <w:spacing w:line="360" w:lineRule="auto"/>
            <w:rPr>
              <w:rFonts w:asciiTheme="minorHAnsi" w:eastAsiaTheme="minorEastAsia" w:hAnsiTheme="minorHAnsi"/>
              <w:noProof/>
              <w:sz w:val="22"/>
              <w:lang w:eastAsia="en-IN"/>
            </w:rPr>
          </w:pPr>
          <w:hyperlink w:anchor="_Toc181889725" w:history="1">
            <w:r w:rsidR="00F85D0E" w:rsidRPr="005B6D8A">
              <w:rPr>
                <w:rStyle w:val="Hyperlink"/>
                <w:rFonts w:ascii="Arial" w:hAnsi="Arial" w:cs="Arial"/>
                <w:noProof/>
              </w:rPr>
              <w:t>The Effectiveness of Time Management</w:t>
            </w:r>
            <w:r w:rsidR="00F85D0E">
              <w:rPr>
                <w:noProof/>
                <w:webHidden/>
              </w:rPr>
              <w:tab/>
            </w:r>
            <w:r w:rsidR="00F85D0E">
              <w:rPr>
                <w:noProof/>
                <w:webHidden/>
              </w:rPr>
              <w:fldChar w:fldCharType="begin"/>
            </w:r>
            <w:r w:rsidR="00F85D0E">
              <w:rPr>
                <w:noProof/>
                <w:webHidden/>
              </w:rPr>
              <w:instrText xml:space="preserve"> PAGEREF _Toc181889725 \h </w:instrText>
            </w:r>
            <w:r w:rsidR="00F85D0E">
              <w:rPr>
                <w:noProof/>
                <w:webHidden/>
              </w:rPr>
            </w:r>
            <w:r w:rsidR="00F85D0E">
              <w:rPr>
                <w:noProof/>
                <w:webHidden/>
              </w:rPr>
              <w:fldChar w:fldCharType="separate"/>
            </w:r>
            <w:r w:rsidR="00F85D0E">
              <w:rPr>
                <w:noProof/>
                <w:webHidden/>
              </w:rPr>
              <w:t>7</w:t>
            </w:r>
            <w:r w:rsidR="00F85D0E">
              <w:rPr>
                <w:noProof/>
                <w:webHidden/>
              </w:rPr>
              <w:fldChar w:fldCharType="end"/>
            </w:r>
          </w:hyperlink>
        </w:p>
        <w:p w14:paraId="271DD5D5" w14:textId="218EB74E" w:rsidR="00F85D0E" w:rsidRDefault="006F6757" w:rsidP="00F85D0E">
          <w:pPr>
            <w:pStyle w:val="TOC2"/>
            <w:tabs>
              <w:tab w:val="right" w:leader="dot" w:pos="9016"/>
            </w:tabs>
            <w:spacing w:line="360" w:lineRule="auto"/>
            <w:rPr>
              <w:rFonts w:asciiTheme="minorHAnsi" w:eastAsiaTheme="minorEastAsia" w:hAnsiTheme="minorHAnsi"/>
              <w:noProof/>
              <w:sz w:val="22"/>
              <w:lang w:eastAsia="en-IN"/>
            </w:rPr>
          </w:pPr>
          <w:hyperlink w:anchor="_Toc181889726" w:history="1">
            <w:r w:rsidR="00F85D0E" w:rsidRPr="005B6D8A">
              <w:rPr>
                <w:rStyle w:val="Hyperlink"/>
                <w:rFonts w:ascii="Arial" w:hAnsi="Arial" w:cs="Arial"/>
                <w:noProof/>
              </w:rPr>
              <w:t>Alternative Tools for Time Management</w:t>
            </w:r>
            <w:r w:rsidR="00F85D0E">
              <w:rPr>
                <w:noProof/>
                <w:webHidden/>
              </w:rPr>
              <w:tab/>
            </w:r>
            <w:r w:rsidR="00F85D0E">
              <w:rPr>
                <w:noProof/>
                <w:webHidden/>
              </w:rPr>
              <w:fldChar w:fldCharType="begin"/>
            </w:r>
            <w:r w:rsidR="00F85D0E">
              <w:rPr>
                <w:noProof/>
                <w:webHidden/>
              </w:rPr>
              <w:instrText xml:space="preserve"> PAGEREF _Toc181889726 \h </w:instrText>
            </w:r>
            <w:r w:rsidR="00F85D0E">
              <w:rPr>
                <w:noProof/>
                <w:webHidden/>
              </w:rPr>
            </w:r>
            <w:r w:rsidR="00F85D0E">
              <w:rPr>
                <w:noProof/>
                <w:webHidden/>
              </w:rPr>
              <w:fldChar w:fldCharType="separate"/>
            </w:r>
            <w:r w:rsidR="00F85D0E">
              <w:rPr>
                <w:noProof/>
                <w:webHidden/>
              </w:rPr>
              <w:t>7</w:t>
            </w:r>
            <w:r w:rsidR="00F85D0E">
              <w:rPr>
                <w:noProof/>
                <w:webHidden/>
              </w:rPr>
              <w:fldChar w:fldCharType="end"/>
            </w:r>
          </w:hyperlink>
        </w:p>
        <w:p w14:paraId="3EA1118A" w14:textId="284CFC2F" w:rsidR="00F85D0E" w:rsidRDefault="006F6757" w:rsidP="00F85D0E">
          <w:pPr>
            <w:pStyle w:val="TOC2"/>
            <w:tabs>
              <w:tab w:val="right" w:leader="dot" w:pos="9016"/>
            </w:tabs>
            <w:spacing w:line="360" w:lineRule="auto"/>
            <w:rPr>
              <w:rFonts w:asciiTheme="minorHAnsi" w:eastAsiaTheme="minorEastAsia" w:hAnsiTheme="minorHAnsi"/>
              <w:noProof/>
              <w:sz w:val="22"/>
              <w:lang w:eastAsia="en-IN"/>
            </w:rPr>
          </w:pPr>
          <w:hyperlink w:anchor="_Toc181889727" w:history="1">
            <w:r w:rsidR="00F85D0E" w:rsidRPr="005B6D8A">
              <w:rPr>
                <w:rStyle w:val="Hyperlink"/>
                <w:rFonts w:ascii="Arial" w:hAnsi="Arial" w:cs="Arial"/>
                <w:noProof/>
              </w:rPr>
              <w:t>Real-Life Application of Time Management</w:t>
            </w:r>
            <w:r w:rsidR="00F85D0E">
              <w:rPr>
                <w:noProof/>
                <w:webHidden/>
              </w:rPr>
              <w:tab/>
            </w:r>
            <w:r w:rsidR="00F85D0E">
              <w:rPr>
                <w:noProof/>
                <w:webHidden/>
              </w:rPr>
              <w:fldChar w:fldCharType="begin"/>
            </w:r>
            <w:r w:rsidR="00F85D0E">
              <w:rPr>
                <w:noProof/>
                <w:webHidden/>
              </w:rPr>
              <w:instrText xml:space="preserve"> PAGEREF _Toc181889727 \h </w:instrText>
            </w:r>
            <w:r w:rsidR="00F85D0E">
              <w:rPr>
                <w:noProof/>
                <w:webHidden/>
              </w:rPr>
            </w:r>
            <w:r w:rsidR="00F85D0E">
              <w:rPr>
                <w:noProof/>
                <w:webHidden/>
              </w:rPr>
              <w:fldChar w:fldCharType="separate"/>
            </w:r>
            <w:r w:rsidR="00F85D0E">
              <w:rPr>
                <w:noProof/>
                <w:webHidden/>
              </w:rPr>
              <w:t>8</w:t>
            </w:r>
            <w:r w:rsidR="00F85D0E">
              <w:rPr>
                <w:noProof/>
                <w:webHidden/>
              </w:rPr>
              <w:fldChar w:fldCharType="end"/>
            </w:r>
          </w:hyperlink>
        </w:p>
        <w:p w14:paraId="442AA7B6" w14:textId="348AFCBB" w:rsidR="00F85D0E" w:rsidRDefault="006F6757" w:rsidP="00F85D0E">
          <w:pPr>
            <w:pStyle w:val="TOC2"/>
            <w:tabs>
              <w:tab w:val="right" w:leader="dot" w:pos="9016"/>
            </w:tabs>
            <w:spacing w:line="360" w:lineRule="auto"/>
            <w:rPr>
              <w:rFonts w:asciiTheme="minorHAnsi" w:eastAsiaTheme="minorEastAsia" w:hAnsiTheme="minorHAnsi"/>
              <w:noProof/>
              <w:sz w:val="22"/>
              <w:lang w:eastAsia="en-IN"/>
            </w:rPr>
          </w:pPr>
          <w:hyperlink w:anchor="_Toc181889728" w:history="1">
            <w:r w:rsidR="00F85D0E" w:rsidRPr="005B6D8A">
              <w:rPr>
                <w:rStyle w:val="Hyperlink"/>
                <w:rFonts w:ascii="Arial" w:hAnsi="Arial" w:cs="Arial"/>
                <w:noProof/>
              </w:rPr>
              <w:t>Conclusion</w:t>
            </w:r>
            <w:r w:rsidR="00F85D0E">
              <w:rPr>
                <w:noProof/>
                <w:webHidden/>
              </w:rPr>
              <w:tab/>
            </w:r>
            <w:r w:rsidR="00F85D0E">
              <w:rPr>
                <w:noProof/>
                <w:webHidden/>
              </w:rPr>
              <w:fldChar w:fldCharType="begin"/>
            </w:r>
            <w:r w:rsidR="00F85D0E">
              <w:rPr>
                <w:noProof/>
                <w:webHidden/>
              </w:rPr>
              <w:instrText xml:space="preserve"> PAGEREF _Toc181889728 \h </w:instrText>
            </w:r>
            <w:r w:rsidR="00F85D0E">
              <w:rPr>
                <w:noProof/>
                <w:webHidden/>
              </w:rPr>
            </w:r>
            <w:r w:rsidR="00F85D0E">
              <w:rPr>
                <w:noProof/>
                <w:webHidden/>
              </w:rPr>
              <w:fldChar w:fldCharType="separate"/>
            </w:r>
            <w:r w:rsidR="00F85D0E">
              <w:rPr>
                <w:noProof/>
                <w:webHidden/>
              </w:rPr>
              <w:t>8</w:t>
            </w:r>
            <w:r w:rsidR="00F85D0E">
              <w:rPr>
                <w:noProof/>
                <w:webHidden/>
              </w:rPr>
              <w:fldChar w:fldCharType="end"/>
            </w:r>
          </w:hyperlink>
        </w:p>
        <w:p w14:paraId="3370BD05" w14:textId="23A901D7" w:rsidR="00F85D0E" w:rsidRDefault="006F6757" w:rsidP="00F85D0E">
          <w:pPr>
            <w:pStyle w:val="TOC1"/>
            <w:tabs>
              <w:tab w:val="right" w:leader="dot" w:pos="9016"/>
            </w:tabs>
            <w:spacing w:line="360" w:lineRule="auto"/>
            <w:rPr>
              <w:rFonts w:asciiTheme="minorHAnsi" w:eastAsiaTheme="minorEastAsia" w:hAnsiTheme="minorHAnsi"/>
              <w:noProof/>
              <w:sz w:val="22"/>
              <w:lang w:eastAsia="en-IN"/>
            </w:rPr>
          </w:pPr>
          <w:hyperlink w:anchor="_Toc181889729" w:history="1">
            <w:r w:rsidR="00F85D0E" w:rsidRPr="005B6D8A">
              <w:rPr>
                <w:rStyle w:val="Hyperlink"/>
                <w:noProof/>
              </w:rPr>
              <w:t>Video Presentation</w:t>
            </w:r>
            <w:r w:rsidR="00F85D0E">
              <w:rPr>
                <w:noProof/>
                <w:webHidden/>
              </w:rPr>
              <w:tab/>
            </w:r>
            <w:r w:rsidR="00F85D0E">
              <w:rPr>
                <w:noProof/>
                <w:webHidden/>
              </w:rPr>
              <w:fldChar w:fldCharType="begin"/>
            </w:r>
            <w:r w:rsidR="00F85D0E">
              <w:rPr>
                <w:noProof/>
                <w:webHidden/>
              </w:rPr>
              <w:instrText xml:space="preserve"> PAGEREF _Toc181889729 \h </w:instrText>
            </w:r>
            <w:r w:rsidR="00F85D0E">
              <w:rPr>
                <w:noProof/>
                <w:webHidden/>
              </w:rPr>
            </w:r>
            <w:r w:rsidR="00F85D0E">
              <w:rPr>
                <w:noProof/>
                <w:webHidden/>
              </w:rPr>
              <w:fldChar w:fldCharType="separate"/>
            </w:r>
            <w:r w:rsidR="00F85D0E">
              <w:rPr>
                <w:noProof/>
                <w:webHidden/>
              </w:rPr>
              <w:t>9</w:t>
            </w:r>
            <w:r w:rsidR="00F85D0E">
              <w:rPr>
                <w:noProof/>
                <w:webHidden/>
              </w:rPr>
              <w:fldChar w:fldCharType="end"/>
            </w:r>
          </w:hyperlink>
        </w:p>
        <w:p w14:paraId="071042BC" w14:textId="06114B01" w:rsidR="00F85D0E" w:rsidRDefault="006F6757" w:rsidP="00F85D0E">
          <w:pPr>
            <w:pStyle w:val="TOC1"/>
            <w:tabs>
              <w:tab w:val="right" w:leader="dot" w:pos="9016"/>
            </w:tabs>
            <w:spacing w:line="360" w:lineRule="auto"/>
            <w:rPr>
              <w:rFonts w:asciiTheme="minorHAnsi" w:eastAsiaTheme="minorEastAsia" w:hAnsiTheme="minorHAnsi"/>
              <w:noProof/>
              <w:sz w:val="22"/>
              <w:lang w:eastAsia="en-IN"/>
            </w:rPr>
          </w:pPr>
          <w:hyperlink w:anchor="_Toc181889730" w:history="1">
            <w:r w:rsidR="00F85D0E" w:rsidRPr="005B6D8A">
              <w:rPr>
                <w:rStyle w:val="Hyperlink"/>
                <w:rFonts w:ascii="Arial" w:hAnsi="Arial"/>
                <w:noProof/>
              </w:rPr>
              <w:t>Reference</w:t>
            </w:r>
            <w:r w:rsidR="00F85D0E">
              <w:rPr>
                <w:noProof/>
                <w:webHidden/>
              </w:rPr>
              <w:tab/>
            </w:r>
            <w:r w:rsidR="00F85D0E">
              <w:rPr>
                <w:noProof/>
                <w:webHidden/>
              </w:rPr>
              <w:fldChar w:fldCharType="begin"/>
            </w:r>
            <w:r w:rsidR="00F85D0E">
              <w:rPr>
                <w:noProof/>
                <w:webHidden/>
              </w:rPr>
              <w:instrText xml:space="preserve"> PAGEREF _Toc181889730 \h </w:instrText>
            </w:r>
            <w:r w:rsidR="00F85D0E">
              <w:rPr>
                <w:noProof/>
                <w:webHidden/>
              </w:rPr>
            </w:r>
            <w:r w:rsidR="00F85D0E">
              <w:rPr>
                <w:noProof/>
                <w:webHidden/>
              </w:rPr>
              <w:fldChar w:fldCharType="separate"/>
            </w:r>
            <w:r w:rsidR="00F85D0E">
              <w:rPr>
                <w:noProof/>
                <w:webHidden/>
              </w:rPr>
              <w:t>10</w:t>
            </w:r>
            <w:r w:rsidR="00F85D0E">
              <w:rPr>
                <w:noProof/>
                <w:webHidden/>
              </w:rPr>
              <w:fldChar w:fldCharType="end"/>
            </w:r>
          </w:hyperlink>
        </w:p>
        <w:p w14:paraId="1286B91E" w14:textId="2B42C2A9" w:rsidR="000469E0" w:rsidRPr="000469E0" w:rsidRDefault="000469E0" w:rsidP="00F85D0E">
          <w:pPr>
            <w:spacing w:line="360" w:lineRule="auto"/>
            <w:rPr>
              <w:rFonts w:ascii="Arial" w:hAnsi="Arial"/>
            </w:rPr>
          </w:pPr>
          <w:r w:rsidRPr="000469E0">
            <w:rPr>
              <w:rFonts w:ascii="Arial" w:hAnsi="Arial"/>
              <w:b/>
              <w:bCs/>
              <w:noProof/>
            </w:rPr>
            <w:fldChar w:fldCharType="end"/>
          </w:r>
        </w:p>
      </w:sdtContent>
    </w:sdt>
    <w:p w14:paraId="55788233" w14:textId="77777777" w:rsidR="008D7904" w:rsidRPr="000469E0" w:rsidRDefault="008D7904" w:rsidP="00F85D0E">
      <w:pPr>
        <w:spacing w:line="360" w:lineRule="auto"/>
        <w:jc w:val="left"/>
        <w:rPr>
          <w:rFonts w:ascii="Arial" w:hAnsi="Arial"/>
        </w:rPr>
      </w:pPr>
      <w:r w:rsidRPr="000469E0">
        <w:rPr>
          <w:rFonts w:ascii="Arial" w:hAnsi="Arial"/>
        </w:rPr>
        <w:br w:type="page"/>
      </w:r>
    </w:p>
    <w:p w14:paraId="0B27B140" w14:textId="77777777" w:rsidR="00803FD7" w:rsidRPr="00730D57" w:rsidRDefault="00803FD7" w:rsidP="00F85D0E">
      <w:pPr>
        <w:pStyle w:val="Heading1"/>
        <w:spacing w:line="360" w:lineRule="auto"/>
        <w:rPr>
          <w:rFonts w:ascii="Arial" w:hAnsi="Arial" w:cs="Arial"/>
        </w:rPr>
      </w:pPr>
      <w:bookmarkStart w:id="0" w:name="_Toc181889721"/>
      <w:r w:rsidRPr="00730D57">
        <w:rPr>
          <w:rStyle w:val="Strong"/>
          <w:rFonts w:ascii="Arial" w:hAnsi="Arial" w:cs="Arial"/>
          <w:b/>
          <w:bCs w:val="0"/>
        </w:rPr>
        <w:lastRenderedPageBreak/>
        <w:t>Easy on Effective Study Strategies for Students in the Digital Era</w:t>
      </w:r>
      <w:bookmarkEnd w:id="0"/>
    </w:p>
    <w:p w14:paraId="59CDC003" w14:textId="6A298109" w:rsidR="00730D57" w:rsidRPr="00730D57" w:rsidRDefault="00730D57" w:rsidP="00F85D0E">
      <w:pPr>
        <w:pStyle w:val="NormalWeb"/>
        <w:spacing w:line="360" w:lineRule="auto"/>
        <w:jc w:val="both"/>
        <w:rPr>
          <w:rFonts w:ascii="Arial" w:hAnsi="Arial" w:cs="Arial"/>
        </w:rPr>
      </w:pPr>
      <w:r w:rsidRPr="00730D57">
        <w:rPr>
          <w:rFonts w:ascii="Arial" w:hAnsi="Arial" w:cs="Arial"/>
        </w:rPr>
        <w:t xml:space="preserve">The transition to online learning has made explicit provisions for </w:t>
      </w:r>
      <w:r w:rsidR="00292B69">
        <w:rPr>
          <w:rFonts w:ascii="Arial" w:hAnsi="Arial" w:cs="Arial"/>
        </w:rPr>
        <w:t xml:space="preserve">the </w:t>
      </w:r>
      <w:r w:rsidRPr="00730D57">
        <w:rPr>
          <w:rFonts w:ascii="Arial" w:hAnsi="Arial" w:cs="Arial"/>
        </w:rPr>
        <w:t>effective use of technology in mean and end</w:t>
      </w:r>
      <w:r w:rsidR="00292B69">
        <w:rPr>
          <w:rFonts w:ascii="Arial" w:hAnsi="Arial" w:cs="Arial"/>
        </w:rPr>
        <w:t>-of-</w:t>
      </w:r>
      <w:r w:rsidRPr="00730D57">
        <w:rPr>
          <w:rFonts w:ascii="Arial" w:hAnsi="Arial" w:cs="Arial"/>
        </w:rPr>
        <w:t xml:space="preserve">course study. Academic skills </w:t>
      </w:r>
      <w:r w:rsidR="00292B69">
        <w:rPr>
          <w:rFonts w:ascii="Arial" w:hAnsi="Arial" w:cs="Arial"/>
        </w:rPr>
        <w:t>that</w:t>
      </w:r>
      <w:r w:rsidRPr="00730D57">
        <w:rPr>
          <w:rFonts w:ascii="Arial" w:hAnsi="Arial" w:cs="Arial"/>
        </w:rPr>
        <w:t xml:space="preserve"> are essential for effective learning in such an environment include time management, engagement, information organi</w:t>
      </w:r>
      <w:r w:rsidR="00292B69">
        <w:rPr>
          <w:rFonts w:ascii="Arial" w:hAnsi="Arial" w:cs="Arial"/>
        </w:rPr>
        <w:t>z</w:t>
      </w:r>
      <w:r w:rsidRPr="00730D57">
        <w:rPr>
          <w:rFonts w:ascii="Arial" w:hAnsi="Arial" w:cs="Arial"/>
        </w:rPr>
        <w:t>ation, reflectiveness, teamwork and thinking skills including attention to, and deliberation on, specific features of the studying environment. The following strategies have been considered in this essay as well as the extent to which they conform with the current learning theories and research findings.</w:t>
      </w:r>
    </w:p>
    <w:p w14:paraId="454C1073" w14:textId="17347937" w:rsidR="00730D57" w:rsidRPr="00730D57" w:rsidRDefault="00730D57" w:rsidP="00F85D0E">
      <w:pPr>
        <w:pStyle w:val="NormalWeb"/>
        <w:spacing w:line="360" w:lineRule="auto"/>
        <w:jc w:val="both"/>
        <w:rPr>
          <w:rFonts w:ascii="Arial" w:hAnsi="Arial" w:cs="Arial"/>
        </w:rPr>
      </w:pPr>
      <w:r w:rsidRPr="00730D57">
        <w:rPr>
          <w:rFonts w:ascii="Arial" w:hAnsi="Arial" w:cs="Arial"/>
        </w:rPr>
        <w:t>Organi</w:t>
      </w:r>
      <w:r w:rsidR="00292B69">
        <w:rPr>
          <w:rFonts w:ascii="Arial" w:hAnsi="Arial" w:cs="Arial"/>
        </w:rPr>
        <w:t>z</w:t>
      </w:r>
      <w:r w:rsidRPr="00730D57">
        <w:rPr>
          <w:rFonts w:ascii="Arial" w:hAnsi="Arial" w:cs="Arial"/>
        </w:rPr>
        <w:t>ational skills and adherence to time</w:t>
      </w:r>
      <w:r w:rsidR="00292B69">
        <w:rPr>
          <w:rFonts w:ascii="Arial" w:hAnsi="Arial" w:cs="Arial"/>
        </w:rPr>
        <w:t>-</w:t>
      </w:r>
      <w:r w:rsidRPr="00730D57">
        <w:rPr>
          <w:rFonts w:ascii="Arial" w:hAnsi="Arial" w:cs="Arial"/>
        </w:rPr>
        <w:t>sensitive schedules are important when it comes to scholar success in virtual classrooms characteri</w:t>
      </w:r>
      <w:r w:rsidR="00292B69">
        <w:rPr>
          <w:rFonts w:ascii="Arial" w:hAnsi="Arial" w:cs="Arial"/>
        </w:rPr>
        <w:t>z</w:t>
      </w:r>
      <w:r w:rsidRPr="00730D57">
        <w:rPr>
          <w:rFonts w:ascii="Arial" w:hAnsi="Arial" w:cs="Arial"/>
        </w:rPr>
        <w:t xml:space="preserve">ed </w:t>
      </w:r>
      <w:proofErr w:type="gramStart"/>
      <w:r w:rsidRPr="00730D57">
        <w:rPr>
          <w:rFonts w:ascii="Arial" w:hAnsi="Arial" w:cs="Arial"/>
        </w:rPr>
        <w:t>by(</w:t>
      </w:r>
      <w:proofErr w:type="gramEnd"/>
      <w:r w:rsidRPr="00730D57">
        <w:rPr>
          <w:rFonts w:ascii="Arial" w:hAnsi="Arial" w:cs="Arial"/>
        </w:rPr>
        <w:t xml:space="preserve">req. According to Burns and </w:t>
      </w:r>
      <w:proofErr w:type="spellStart"/>
      <w:r w:rsidRPr="00730D57">
        <w:rPr>
          <w:rFonts w:ascii="Arial" w:hAnsi="Arial" w:cs="Arial"/>
        </w:rPr>
        <w:t>Sinfield</w:t>
      </w:r>
      <w:proofErr w:type="spellEnd"/>
      <w:r w:rsidRPr="00730D57">
        <w:rPr>
          <w:rFonts w:ascii="Arial" w:hAnsi="Arial" w:cs="Arial"/>
        </w:rPr>
        <w:t xml:space="preserve"> (2022), the first of several strategies is related to the use of calendar and productivity applications for maintaining self-organization and self-discipline. This approach accords with Zimmerman’s self-regulation theory, bearing in mind that goal setting and progress tracking are cardinal to the regulation of learning processes. Nevertheless, fanaticism </w:t>
      </w:r>
      <w:r w:rsidR="00292B69">
        <w:rPr>
          <w:rFonts w:ascii="Arial" w:hAnsi="Arial" w:cs="Arial"/>
        </w:rPr>
        <w:t>about</w:t>
      </w:r>
      <w:r w:rsidRPr="00730D57">
        <w:rPr>
          <w:rFonts w:ascii="Arial" w:hAnsi="Arial" w:cs="Arial"/>
        </w:rPr>
        <w:t xml:space="preserve"> timings could augment anxiety, therefore techniques mentioned by Bassett &amp; </w:t>
      </w:r>
      <w:proofErr w:type="spellStart"/>
      <w:r w:rsidRPr="00730D57">
        <w:rPr>
          <w:rFonts w:ascii="Arial" w:hAnsi="Arial" w:cs="Arial"/>
        </w:rPr>
        <w:t>Macnaught</w:t>
      </w:r>
      <w:proofErr w:type="spellEnd"/>
      <w:r w:rsidRPr="00730D57">
        <w:rPr>
          <w:rFonts w:ascii="Arial" w:hAnsi="Arial" w:cs="Arial"/>
        </w:rPr>
        <w:t xml:space="preserve"> (2024) must be applied, meaning flexibility has to be incorporated into the students’ timetables.</w:t>
      </w:r>
    </w:p>
    <w:p w14:paraId="121FF20F" w14:textId="7E2FA8A5" w:rsidR="00730D57" w:rsidRPr="00730D57" w:rsidRDefault="00730D57" w:rsidP="00F85D0E">
      <w:pPr>
        <w:pStyle w:val="NormalWeb"/>
        <w:spacing w:line="360" w:lineRule="auto"/>
        <w:jc w:val="both"/>
        <w:rPr>
          <w:rFonts w:ascii="Arial" w:hAnsi="Arial" w:cs="Arial"/>
        </w:rPr>
      </w:pPr>
      <w:r w:rsidRPr="00730D57">
        <w:rPr>
          <w:rFonts w:ascii="Arial" w:hAnsi="Arial" w:cs="Arial"/>
        </w:rPr>
        <w:t xml:space="preserve">Relatively more effective for learning are methods from the active form and include self-quiz and self-quiz. Biggs et al., (2022) opine that active recall enhances long-term retention and enhances elaboration and that quiz applications can be used to apply spacing that is in congruence with the Ebbinghaus forgetting curve. According to Simonson et al., (2022), active learning enhances critical thinking since students </w:t>
      </w:r>
      <w:r w:rsidR="00292B69">
        <w:rPr>
          <w:rFonts w:ascii="Arial" w:hAnsi="Arial" w:cs="Arial"/>
        </w:rPr>
        <w:t xml:space="preserve">are </w:t>
      </w:r>
      <w:r w:rsidRPr="00730D57">
        <w:rPr>
          <w:rFonts w:ascii="Arial" w:hAnsi="Arial" w:cs="Arial"/>
        </w:rPr>
        <w:t>evoked directly with the course materials. Despite its advantages, the effective use of the instruments results in cognitive load, making moderation necessary.</w:t>
      </w:r>
    </w:p>
    <w:p w14:paraId="6E95DA9A" w14:textId="2DA3BFB8" w:rsidR="00730D57" w:rsidRPr="00730D57" w:rsidRDefault="00730D57" w:rsidP="00F85D0E">
      <w:pPr>
        <w:pStyle w:val="NormalWeb"/>
        <w:spacing w:line="360" w:lineRule="auto"/>
        <w:jc w:val="both"/>
        <w:rPr>
          <w:rFonts w:ascii="Arial" w:hAnsi="Arial" w:cs="Arial"/>
        </w:rPr>
      </w:pPr>
      <w:r w:rsidRPr="00730D57">
        <w:rPr>
          <w:rFonts w:ascii="Arial" w:hAnsi="Arial" w:cs="Arial"/>
        </w:rPr>
        <w:t>Somebody who knows the technique of note</w:t>
      </w:r>
      <w:r w:rsidR="00292B69">
        <w:rPr>
          <w:rFonts w:ascii="Arial" w:hAnsi="Arial" w:cs="Arial"/>
        </w:rPr>
        <w:t>-</w:t>
      </w:r>
      <w:r w:rsidRPr="00730D57">
        <w:rPr>
          <w:rFonts w:ascii="Arial" w:hAnsi="Arial" w:cs="Arial"/>
        </w:rPr>
        <w:t>making would organize the information more efficiently. It is possible to categori</w:t>
      </w:r>
      <w:r w:rsidR="00292B69">
        <w:rPr>
          <w:rFonts w:ascii="Arial" w:hAnsi="Arial" w:cs="Arial"/>
        </w:rPr>
        <w:t>z</w:t>
      </w:r>
      <w:r w:rsidRPr="00730D57">
        <w:rPr>
          <w:rFonts w:ascii="Arial" w:hAnsi="Arial" w:cs="Arial"/>
        </w:rPr>
        <w:t>e and later search content using OneNote or Evernote – these tools improve understanding by Cottrell, (2019). The nature of these platforms in integrating both figure</w:t>
      </w:r>
      <w:r w:rsidR="00292B69">
        <w:rPr>
          <w:rFonts w:ascii="Arial" w:hAnsi="Arial" w:cs="Arial"/>
        </w:rPr>
        <w:t>s</w:t>
      </w:r>
      <w:r w:rsidRPr="00730D57">
        <w:rPr>
          <w:rFonts w:ascii="Arial" w:hAnsi="Arial" w:cs="Arial"/>
        </w:rPr>
        <w:t xml:space="preserve"> and words make</w:t>
      </w:r>
      <w:r w:rsidR="00292B69">
        <w:rPr>
          <w:rFonts w:ascii="Arial" w:hAnsi="Arial" w:cs="Arial"/>
        </w:rPr>
        <w:t>s</w:t>
      </w:r>
      <w:r w:rsidRPr="00730D57">
        <w:rPr>
          <w:rFonts w:ascii="Arial" w:hAnsi="Arial" w:cs="Arial"/>
        </w:rPr>
        <w:t xml:space="preserve"> it possible to support dual-coding theory. Nevertheless, Fawns, (2022) has argued that the use of the digital method to take notes may bring the level of participation lower than that of the </w:t>
      </w:r>
      <w:r w:rsidRPr="00730D57">
        <w:rPr>
          <w:rFonts w:ascii="Arial" w:hAnsi="Arial" w:cs="Arial"/>
        </w:rPr>
        <w:lastRenderedPageBreak/>
        <w:t>traditional method. Using digital notes and then giving a quick revision seems to enhance memory.</w:t>
      </w:r>
    </w:p>
    <w:p w14:paraId="2C77D7EB" w14:textId="4BEFC430" w:rsidR="00803FD7" w:rsidRPr="00730D57" w:rsidRDefault="00730D57" w:rsidP="00F85D0E">
      <w:pPr>
        <w:pStyle w:val="NormalWeb"/>
        <w:spacing w:line="360" w:lineRule="auto"/>
        <w:jc w:val="both"/>
        <w:rPr>
          <w:rFonts w:ascii="Arial" w:hAnsi="Arial" w:cs="Arial"/>
        </w:rPr>
      </w:pPr>
      <w:r w:rsidRPr="00730D57">
        <w:rPr>
          <w:rFonts w:ascii="Arial" w:hAnsi="Arial" w:cs="Arial"/>
        </w:rPr>
        <w:t>The enhancement of study practices involves reflection as indicated by Gibb</w:t>
      </w:r>
      <w:r w:rsidR="00292B69">
        <w:rPr>
          <w:rFonts w:ascii="Arial" w:hAnsi="Arial" w:cs="Arial"/>
        </w:rPr>
        <w:t>s'</w:t>
      </w:r>
      <w:r w:rsidRPr="00730D57">
        <w:rPr>
          <w:rFonts w:ascii="Arial" w:hAnsi="Arial" w:cs="Arial"/>
        </w:rPr>
        <w:t xml:space="preserve">s (2008) Reflective Cycle on how the students can assess their learning experiences as </w:t>
      </w:r>
      <w:proofErr w:type="spellStart"/>
      <w:r w:rsidRPr="00730D57">
        <w:rPr>
          <w:rFonts w:ascii="Arial" w:hAnsi="Arial" w:cs="Arial"/>
        </w:rPr>
        <w:t>analyzed</w:t>
      </w:r>
      <w:proofErr w:type="spellEnd"/>
      <w:r w:rsidRPr="00730D57">
        <w:rPr>
          <w:rFonts w:ascii="Arial" w:hAnsi="Arial" w:cs="Arial"/>
        </w:rPr>
        <w:t xml:space="preserve"> </w:t>
      </w:r>
      <w:r w:rsidR="00292B69">
        <w:rPr>
          <w:rFonts w:ascii="Arial" w:hAnsi="Arial" w:cs="Arial"/>
        </w:rPr>
        <w:t xml:space="preserve">and explained by </w:t>
      </w:r>
      <w:r w:rsidRPr="00730D57">
        <w:rPr>
          <w:rFonts w:ascii="Arial" w:hAnsi="Arial" w:cs="Arial"/>
        </w:rPr>
        <w:t xml:space="preserve">Biggs et al., (2022). Electronic diary applications allow students to capture and monitor progress as well as discoveries. Bassett and </w:t>
      </w:r>
      <w:proofErr w:type="spellStart"/>
      <w:r w:rsidRPr="00730D57">
        <w:rPr>
          <w:rFonts w:ascii="Arial" w:hAnsi="Arial" w:cs="Arial"/>
        </w:rPr>
        <w:t>Macnaught</w:t>
      </w:r>
      <w:proofErr w:type="spellEnd"/>
      <w:r w:rsidRPr="00730D57">
        <w:rPr>
          <w:rFonts w:ascii="Arial" w:hAnsi="Arial" w:cs="Arial"/>
        </w:rPr>
        <w:t xml:space="preserve"> (2024) state that reflective practice leads to increased future</w:t>
      </w:r>
      <w:r w:rsidR="00292B69">
        <w:rPr>
          <w:rFonts w:ascii="Arial" w:hAnsi="Arial" w:cs="Arial"/>
        </w:rPr>
        <w:t>-</w:t>
      </w:r>
      <w:r w:rsidRPr="00730D57">
        <w:rPr>
          <w:rFonts w:ascii="Arial" w:hAnsi="Arial" w:cs="Arial"/>
        </w:rPr>
        <w:t>mindedness and self-pacing. Nonetheless, it must be coherent to allow reflection to work effectively and students may struggle to stay focused</w:t>
      </w:r>
      <w:r w:rsidR="00803FD7" w:rsidRPr="00730D57">
        <w:rPr>
          <w:rFonts w:ascii="Arial" w:hAnsi="Arial" w:cs="Arial"/>
        </w:rPr>
        <w:t>.</w:t>
      </w:r>
    </w:p>
    <w:p w14:paraId="54443B74" w14:textId="3A405183" w:rsidR="00730D57" w:rsidRPr="00730D57" w:rsidRDefault="00730D57" w:rsidP="00F85D0E">
      <w:pPr>
        <w:pStyle w:val="NormalWeb"/>
        <w:spacing w:line="360" w:lineRule="auto"/>
        <w:jc w:val="both"/>
        <w:rPr>
          <w:rFonts w:ascii="Arial" w:hAnsi="Arial" w:cs="Arial"/>
        </w:rPr>
      </w:pPr>
      <w:r w:rsidRPr="00730D57">
        <w:rPr>
          <w:rFonts w:ascii="Arial" w:hAnsi="Arial" w:cs="Arial"/>
        </w:rPr>
        <w:t>The calculated instruments of choice such as Zoom and Microsoft Teams reinforce cooperative learning, which is vital for learning. According to Ellis, (2024), though coordination tools foster understanding among students as they interchange ideas, it conforms to V</w:t>
      </w:r>
      <w:r w:rsidR="00292B69">
        <w:rPr>
          <w:rFonts w:ascii="Arial" w:hAnsi="Arial" w:cs="Arial"/>
        </w:rPr>
        <w:t>y</w:t>
      </w:r>
      <w:r w:rsidRPr="00730D57">
        <w:rPr>
          <w:rFonts w:ascii="Arial" w:hAnsi="Arial" w:cs="Arial"/>
        </w:rPr>
        <w:t>gotsky’s social development theory. Scheduling or co-ordinating problems can interfere with digital collaboration or imbalance in participation but fixed communication protocols and role assignments facilitate utilization of the available potential.</w:t>
      </w:r>
    </w:p>
    <w:p w14:paraId="58A9A309" w14:textId="43839F5D" w:rsidR="00730D57" w:rsidRPr="00730D57" w:rsidRDefault="00730D57" w:rsidP="00F85D0E">
      <w:pPr>
        <w:pStyle w:val="NormalWeb"/>
        <w:spacing w:line="360" w:lineRule="auto"/>
        <w:jc w:val="both"/>
        <w:rPr>
          <w:rFonts w:ascii="Arial" w:hAnsi="Arial" w:cs="Arial"/>
        </w:rPr>
      </w:pPr>
      <w:r w:rsidRPr="00730D57">
        <w:rPr>
          <w:rFonts w:ascii="Arial" w:hAnsi="Arial" w:cs="Arial"/>
        </w:rPr>
        <w:t xml:space="preserve">Strategies for thinking give learners ways of dealing with pressure and concentration loss when using technology. Fawns, (2022) speaks of time management approaches that are connected with the usage of digital brakes and mindfulness applications that help to minimize anxiety. Headspace is such an aid in helping people to direct their attention through easily downloadable mindfulness exercises available online. </w:t>
      </w:r>
      <w:r w:rsidR="00292B69">
        <w:rPr>
          <w:rFonts w:ascii="Arial" w:hAnsi="Arial" w:cs="Arial"/>
        </w:rPr>
        <w:t>However</w:t>
      </w:r>
      <w:r w:rsidRPr="00730D57">
        <w:rPr>
          <w:rFonts w:ascii="Arial" w:hAnsi="Arial" w:cs="Arial"/>
        </w:rPr>
        <w:t xml:space="preserve"> mindfulness has to be practiced regularly, and that may be hard for students with many assignments and tasks to do.</w:t>
      </w:r>
    </w:p>
    <w:p w14:paraId="7EE07E8F" w14:textId="72EB9F8A" w:rsidR="00730D57" w:rsidRPr="00730D57" w:rsidRDefault="00730D57" w:rsidP="00F85D0E">
      <w:pPr>
        <w:pStyle w:val="NormalWeb"/>
        <w:spacing w:line="360" w:lineRule="auto"/>
        <w:jc w:val="both"/>
        <w:rPr>
          <w:rFonts w:ascii="Arial" w:hAnsi="Arial" w:cs="Arial"/>
        </w:rPr>
      </w:pPr>
      <w:r w:rsidRPr="00730D57">
        <w:rPr>
          <w:rFonts w:ascii="Arial" w:hAnsi="Arial" w:cs="Arial"/>
        </w:rPr>
        <w:t xml:space="preserve">Students need to learn how to think critically in the 21st century because they need to assess the vast amounts of information. According to Simonson et al., (2022), it is best to cultivate these skills using well-coordinated measures like the use of case analyses. There are many resources available </w:t>
      </w:r>
      <w:r w:rsidR="00292B69">
        <w:rPr>
          <w:rFonts w:ascii="Arial" w:hAnsi="Arial" w:cs="Arial"/>
        </w:rPr>
        <w:t>that</w:t>
      </w:r>
      <w:r w:rsidRPr="00730D57">
        <w:rPr>
          <w:rFonts w:ascii="Arial" w:hAnsi="Arial" w:cs="Arial"/>
        </w:rPr>
        <w:t xml:space="preserve"> help students differentiate between good source</w:t>
      </w:r>
      <w:r w:rsidR="00292B69">
        <w:rPr>
          <w:rFonts w:ascii="Arial" w:hAnsi="Arial" w:cs="Arial"/>
        </w:rPr>
        <w:t>s</w:t>
      </w:r>
      <w:r w:rsidRPr="00730D57">
        <w:rPr>
          <w:rFonts w:ascii="Arial" w:hAnsi="Arial" w:cs="Arial"/>
        </w:rPr>
        <w:t xml:space="preserve"> and bad source</w:t>
      </w:r>
      <w:r w:rsidR="00292B69">
        <w:rPr>
          <w:rFonts w:ascii="Arial" w:hAnsi="Arial" w:cs="Arial"/>
        </w:rPr>
        <w:t>s</w:t>
      </w:r>
      <w:r w:rsidRPr="00730D57">
        <w:rPr>
          <w:rFonts w:ascii="Arial" w:hAnsi="Arial" w:cs="Arial"/>
        </w:rPr>
        <w:t>. While it can be useful, there is th</w:t>
      </w:r>
      <w:r w:rsidR="00292B69">
        <w:rPr>
          <w:rFonts w:ascii="Arial" w:hAnsi="Arial" w:cs="Arial"/>
        </w:rPr>
        <w:t>e</w:t>
      </w:r>
      <w:r w:rsidRPr="00730D57">
        <w:rPr>
          <w:rFonts w:ascii="Arial" w:hAnsi="Arial" w:cs="Arial"/>
        </w:rPr>
        <w:t xml:space="preserve"> problem of ‘information overload,’ which requires the best efforts at proper source evaluation.</w:t>
      </w:r>
    </w:p>
    <w:p w14:paraId="07F4496A" w14:textId="1A9462AD" w:rsidR="00803FD7" w:rsidRPr="00730D57" w:rsidRDefault="00730D57" w:rsidP="00F85D0E">
      <w:pPr>
        <w:pStyle w:val="NormalWeb"/>
        <w:spacing w:line="360" w:lineRule="auto"/>
        <w:jc w:val="both"/>
        <w:rPr>
          <w:rFonts w:ascii="Arial" w:hAnsi="Arial" w:cs="Arial"/>
        </w:rPr>
      </w:pPr>
      <w:r w:rsidRPr="00730D57">
        <w:rPr>
          <w:rFonts w:ascii="Arial" w:hAnsi="Arial" w:cs="Arial"/>
        </w:rPr>
        <w:lastRenderedPageBreak/>
        <w:t>In the context of the new technologies used in teaching, efficient studying encompasses self-organi</w:t>
      </w:r>
      <w:r w:rsidR="00292B69">
        <w:rPr>
          <w:rFonts w:ascii="Arial" w:hAnsi="Arial" w:cs="Arial"/>
        </w:rPr>
        <w:t>z</w:t>
      </w:r>
      <w:r w:rsidRPr="00730D57">
        <w:rPr>
          <w:rFonts w:ascii="Arial" w:hAnsi="Arial" w:cs="Arial"/>
        </w:rPr>
        <w:t xml:space="preserve">ation, time management, </w:t>
      </w:r>
      <w:r w:rsidR="00292B69">
        <w:rPr>
          <w:rFonts w:ascii="Arial" w:hAnsi="Arial" w:cs="Arial"/>
        </w:rPr>
        <w:t xml:space="preserve">an </w:t>
      </w:r>
      <w:r w:rsidRPr="00730D57">
        <w:rPr>
          <w:rFonts w:ascii="Arial" w:hAnsi="Arial" w:cs="Arial"/>
        </w:rPr>
        <w:t>active approach to learning, metacognition, teamwork, stress management and critical thinking. A set of strategies is provided below Each of them has its advantages and strengths for the learners, and the use of digital tools steps up learning and involvement. Learners should be able to map study techniques to theoretical frameworks to improve both classroom and post</w:t>
      </w:r>
      <w:r w:rsidR="00292B69">
        <w:rPr>
          <w:rFonts w:ascii="Arial" w:hAnsi="Arial" w:cs="Arial"/>
        </w:rPr>
        <w:t>-</w:t>
      </w:r>
      <w:r w:rsidRPr="00730D57">
        <w:rPr>
          <w:rFonts w:ascii="Arial" w:hAnsi="Arial" w:cs="Arial"/>
        </w:rPr>
        <w:t>classroom learning outcomes.</w:t>
      </w:r>
    </w:p>
    <w:p w14:paraId="41B11BCF" w14:textId="77777777" w:rsidR="00803FD7" w:rsidRPr="00730D57" w:rsidRDefault="00803FD7" w:rsidP="00F85D0E">
      <w:pPr>
        <w:spacing w:line="360" w:lineRule="auto"/>
        <w:rPr>
          <w:rFonts w:ascii="Arial" w:hAnsi="Arial" w:cs="Arial"/>
          <w:b/>
        </w:rPr>
      </w:pPr>
      <w:r w:rsidRPr="00730D57">
        <w:rPr>
          <w:rFonts w:ascii="Arial" w:hAnsi="Arial" w:cs="Arial"/>
          <w:b/>
        </w:rPr>
        <w:br w:type="page"/>
      </w:r>
    </w:p>
    <w:p w14:paraId="4284A5CC" w14:textId="77777777" w:rsidR="004032BD" w:rsidRPr="00730D57" w:rsidRDefault="004032BD" w:rsidP="00F85D0E">
      <w:pPr>
        <w:pStyle w:val="Heading1"/>
        <w:spacing w:line="360" w:lineRule="auto"/>
        <w:rPr>
          <w:rFonts w:ascii="Arial" w:hAnsi="Arial" w:cs="Arial"/>
        </w:rPr>
      </w:pPr>
      <w:bookmarkStart w:id="1" w:name="_Toc181889722"/>
      <w:r w:rsidRPr="00730D57">
        <w:rPr>
          <w:rStyle w:val="Strong"/>
          <w:rFonts w:ascii="Arial" w:hAnsi="Arial" w:cs="Arial"/>
          <w:b/>
          <w:bCs w:val="0"/>
        </w:rPr>
        <w:lastRenderedPageBreak/>
        <w:t>Report – Time Management: An Essential Skill for Student Success</w:t>
      </w:r>
      <w:bookmarkEnd w:id="1"/>
    </w:p>
    <w:p w14:paraId="75D95587" w14:textId="77777777" w:rsidR="004032BD" w:rsidRPr="00730D57" w:rsidRDefault="004032BD" w:rsidP="00F85D0E">
      <w:pPr>
        <w:pStyle w:val="Heading2"/>
        <w:spacing w:line="360" w:lineRule="auto"/>
        <w:rPr>
          <w:rFonts w:ascii="Arial" w:hAnsi="Arial" w:cs="Arial"/>
        </w:rPr>
      </w:pPr>
      <w:bookmarkStart w:id="2" w:name="_Toc181889723"/>
      <w:r w:rsidRPr="00730D57">
        <w:rPr>
          <w:rStyle w:val="Strong"/>
          <w:rFonts w:ascii="Arial" w:hAnsi="Arial" w:cs="Arial"/>
          <w:b/>
          <w:bCs w:val="0"/>
        </w:rPr>
        <w:t>Introduction</w:t>
      </w:r>
      <w:bookmarkEnd w:id="2"/>
    </w:p>
    <w:p w14:paraId="233DC6C6" w14:textId="6DF046C6" w:rsidR="00730D57" w:rsidRPr="00730D57" w:rsidRDefault="00730D57" w:rsidP="00F85D0E">
      <w:pPr>
        <w:pStyle w:val="NormalWeb"/>
        <w:spacing w:line="360" w:lineRule="auto"/>
        <w:jc w:val="both"/>
        <w:rPr>
          <w:rFonts w:ascii="Arial" w:hAnsi="Arial" w:cs="Arial"/>
        </w:rPr>
      </w:pPr>
      <w:r w:rsidRPr="00730D57">
        <w:rPr>
          <w:rFonts w:ascii="Arial" w:hAnsi="Arial" w:cs="Arial"/>
        </w:rPr>
        <w:t xml:space="preserve">Lack of time management skills is a well-known problem </w:t>
      </w:r>
      <w:r w:rsidR="00292B69">
        <w:rPr>
          <w:rFonts w:ascii="Arial" w:hAnsi="Arial" w:cs="Arial"/>
        </w:rPr>
        <w:t>in</w:t>
      </w:r>
      <w:r w:rsidRPr="00730D57">
        <w:rPr>
          <w:rFonts w:ascii="Arial" w:hAnsi="Arial" w:cs="Arial"/>
        </w:rPr>
        <w:t xml:space="preserve"> effective learning throughout higher education. Even though students receive more tasks with growing difficulty, time management helps students organize the academic workload, club commitments, family obligations, and personal relationships. The forward</w:t>
      </w:r>
      <w:r w:rsidR="00292B69">
        <w:rPr>
          <w:rFonts w:ascii="Arial" w:hAnsi="Arial" w:cs="Arial"/>
        </w:rPr>
        <w:t>-</w:t>
      </w:r>
      <w:r w:rsidRPr="00730D57">
        <w:rPr>
          <w:rFonts w:ascii="Arial" w:hAnsi="Arial" w:cs="Arial"/>
        </w:rPr>
        <w:t>thinking and implementation of the same, including setting priorities is important for positive performance and health. Using recent research findings, this report examines why time management is crucial for students, and identi</w:t>
      </w:r>
      <w:r w:rsidR="00292B69">
        <w:rPr>
          <w:rFonts w:ascii="Arial" w:hAnsi="Arial" w:cs="Arial"/>
        </w:rPr>
        <w:t>fies</w:t>
      </w:r>
      <w:r w:rsidRPr="00730D57">
        <w:rPr>
          <w:rFonts w:ascii="Arial" w:hAnsi="Arial" w:cs="Arial"/>
        </w:rPr>
        <w:t xml:space="preserve"> concepts, theories, and practical examples of the subject. It also </w:t>
      </w:r>
      <w:proofErr w:type="spellStart"/>
      <w:r w:rsidRPr="00730D57">
        <w:rPr>
          <w:rFonts w:ascii="Arial" w:hAnsi="Arial" w:cs="Arial"/>
        </w:rPr>
        <w:t>analy</w:t>
      </w:r>
      <w:r w:rsidR="00292B69">
        <w:rPr>
          <w:rFonts w:ascii="Arial" w:hAnsi="Arial" w:cs="Arial"/>
        </w:rPr>
        <w:t>z</w:t>
      </w:r>
      <w:r w:rsidRPr="00730D57">
        <w:rPr>
          <w:rFonts w:ascii="Arial" w:hAnsi="Arial" w:cs="Arial"/>
        </w:rPr>
        <w:t>ed</w:t>
      </w:r>
      <w:proofErr w:type="spellEnd"/>
      <w:r w:rsidRPr="00730D57">
        <w:rPr>
          <w:rFonts w:ascii="Arial" w:hAnsi="Arial" w:cs="Arial"/>
        </w:rPr>
        <w:t xml:space="preserve"> its potential replacement’s time management tools and their influence on the students’ success rate.</w:t>
      </w:r>
    </w:p>
    <w:p w14:paraId="13FF6742" w14:textId="77777777" w:rsidR="00730D57" w:rsidRPr="00730D57" w:rsidRDefault="00730D57" w:rsidP="00F85D0E">
      <w:pPr>
        <w:pStyle w:val="Heading2"/>
        <w:spacing w:line="360" w:lineRule="auto"/>
        <w:rPr>
          <w:rFonts w:ascii="Arial" w:hAnsi="Arial" w:cs="Arial"/>
        </w:rPr>
      </w:pPr>
      <w:bookmarkStart w:id="3" w:name="_Toc181889724"/>
      <w:r w:rsidRPr="00730D57">
        <w:rPr>
          <w:rFonts w:ascii="Arial" w:hAnsi="Arial" w:cs="Arial"/>
        </w:rPr>
        <w:t>Fundamental facts, assumptions, and hypotheses on time management</w:t>
      </w:r>
      <w:bookmarkEnd w:id="3"/>
    </w:p>
    <w:p w14:paraId="482913D6" w14:textId="20387DAE" w:rsidR="00730D57" w:rsidRPr="00730D57" w:rsidRDefault="00730D57" w:rsidP="00F85D0E">
      <w:pPr>
        <w:pStyle w:val="NormalWeb"/>
        <w:spacing w:line="360" w:lineRule="auto"/>
        <w:jc w:val="both"/>
        <w:rPr>
          <w:rFonts w:ascii="Arial" w:hAnsi="Arial" w:cs="Arial"/>
        </w:rPr>
      </w:pPr>
      <w:r w:rsidRPr="00730D57">
        <w:rPr>
          <w:rFonts w:ascii="Arial" w:hAnsi="Arial" w:cs="Arial"/>
        </w:rPr>
        <w:t>Managing time refers to the way that one schedules as well as monitors a given period in a bid to make the best possible use of the available time (</w:t>
      </w:r>
      <w:proofErr w:type="spellStart"/>
      <w:r w:rsidRPr="00730D57">
        <w:rPr>
          <w:rFonts w:ascii="Arial" w:hAnsi="Arial" w:cs="Arial"/>
        </w:rPr>
        <w:t>Vaida</w:t>
      </w:r>
      <w:proofErr w:type="spellEnd"/>
      <w:r w:rsidRPr="00730D57">
        <w:rPr>
          <w:rFonts w:ascii="Arial" w:hAnsi="Arial" w:cs="Arial"/>
        </w:rPr>
        <w:t xml:space="preserve"> &amp; </w:t>
      </w:r>
      <w:proofErr w:type="spellStart"/>
      <w:r w:rsidRPr="00730D57">
        <w:rPr>
          <w:rFonts w:ascii="Arial" w:hAnsi="Arial" w:cs="Arial"/>
        </w:rPr>
        <w:t>Brînzei</w:t>
      </w:r>
      <w:proofErr w:type="spellEnd"/>
      <w:r w:rsidRPr="00730D57">
        <w:rPr>
          <w:rFonts w:ascii="Arial" w:hAnsi="Arial" w:cs="Arial"/>
        </w:rPr>
        <w:t xml:space="preserve">, 2021). Time management also helps students put </w:t>
      </w:r>
      <w:r w:rsidR="00292B69">
        <w:rPr>
          <w:rFonts w:ascii="Arial" w:hAnsi="Arial" w:cs="Arial"/>
        </w:rPr>
        <w:t xml:space="preserve">in </w:t>
      </w:r>
      <w:r w:rsidRPr="00730D57">
        <w:rPr>
          <w:rFonts w:ascii="Arial" w:hAnsi="Arial" w:cs="Arial"/>
        </w:rPr>
        <w:t>enough time for study and revision, as well as covering all the academic work, but at the same time leaving enough time for leisure. At the same time, Romero-Pérez and Sánchez-</w:t>
      </w:r>
      <w:proofErr w:type="spellStart"/>
      <w:r w:rsidRPr="00730D57">
        <w:rPr>
          <w:rFonts w:ascii="Arial" w:hAnsi="Arial" w:cs="Arial"/>
        </w:rPr>
        <w:t>Lissen</w:t>
      </w:r>
      <w:proofErr w:type="spellEnd"/>
      <w:r w:rsidRPr="00730D57">
        <w:rPr>
          <w:rFonts w:ascii="Arial" w:hAnsi="Arial" w:cs="Arial"/>
        </w:rPr>
        <w:t xml:space="preserve"> (2022) identified five main self-management approaches to time management: the use of prioritization, goal definition, tools for time management, and control over procrastination. These strategies are based on </w:t>
      </w:r>
      <w:r w:rsidR="00292B69">
        <w:rPr>
          <w:rFonts w:ascii="Arial" w:hAnsi="Arial" w:cs="Arial"/>
        </w:rPr>
        <w:t>several</w:t>
      </w:r>
      <w:r w:rsidRPr="00730D57">
        <w:rPr>
          <w:rFonts w:ascii="Arial" w:hAnsi="Arial" w:cs="Arial"/>
        </w:rPr>
        <w:t xml:space="preserve"> theories, </w:t>
      </w:r>
      <w:r w:rsidR="00292B69">
        <w:rPr>
          <w:rFonts w:ascii="Arial" w:hAnsi="Arial" w:cs="Arial"/>
        </w:rPr>
        <w:t xml:space="preserve">and </w:t>
      </w:r>
      <w:r w:rsidRPr="00730D57">
        <w:rPr>
          <w:rFonts w:ascii="Arial" w:hAnsi="Arial" w:cs="Arial"/>
        </w:rPr>
        <w:t xml:space="preserve">types of activities such as the Eisenhower Matrix </w:t>
      </w:r>
      <w:r w:rsidR="00292B69">
        <w:rPr>
          <w:rFonts w:ascii="Arial" w:hAnsi="Arial" w:cs="Arial"/>
        </w:rPr>
        <w:t>which</w:t>
      </w:r>
      <w:r w:rsidRPr="00730D57">
        <w:rPr>
          <w:rFonts w:ascii="Arial" w:hAnsi="Arial" w:cs="Arial"/>
        </w:rPr>
        <w:t xml:space="preserve"> sorts out tasks based on the criteria of importance and urgency and the Pomodoro Technique which is based on </w:t>
      </w:r>
      <w:r w:rsidR="00292B69">
        <w:rPr>
          <w:rFonts w:ascii="Arial" w:hAnsi="Arial" w:cs="Arial"/>
        </w:rPr>
        <w:t xml:space="preserve">the </w:t>
      </w:r>
      <w:r w:rsidRPr="00730D57">
        <w:rPr>
          <w:rFonts w:ascii="Arial" w:hAnsi="Arial" w:cs="Arial"/>
        </w:rPr>
        <w:t>work: break ratio.</w:t>
      </w:r>
    </w:p>
    <w:p w14:paraId="09221673" w14:textId="262C2C7F" w:rsidR="004032BD" w:rsidRPr="00730D57" w:rsidRDefault="00730D57" w:rsidP="00F85D0E">
      <w:pPr>
        <w:pStyle w:val="NormalWeb"/>
        <w:spacing w:line="360" w:lineRule="auto"/>
        <w:jc w:val="both"/>
        <w:rPr>
          <w:rFonts w:ascii="Arial" w:hAnsi="Arial" w:cs="Arial"/>
        </w:rPr>
      </w:pPr>
      <w:r w:rsidRPr="00730D57">
        <w:rPr>
          <w:rFonts w:ascii="Arial" w:hAnsi="Arial" w:cs="Arial"/>
        </w:rPr>
        <w:t xml:space="preserve">Another critical model in time management is </w:t>
      </w:r>
      <w:proofErr w:type="spellStart"/>
      <w:r w:rsidRPr="00730D57">
        <w:rPr>
          <w:rFonts w:ascii="Arial" w:hAnsi="Arial" w:cs="Arial"/>
        </w:rPr>
        <w:t>labeled</w:t>
      </w:r>
      <w:proofErr w:type="spellEnd"/>
      <w:r w:rsidRPr="00730D57">
        <w:rPr>
          <w:rFonts w:ascii="Arial" w:hAnsi="Arial" w:cs="Arial"/>
        </w:rPr>
        <w:t xml:space="preserve"> ‘The Time Management Matrix,’ formulated by Covey, used to help a person separate tasks by their priority as urgent or important (</w:t>
      </w:r>
      <w:proofErr w:type="spellStart"/>
      <w:r w:rsidRPr="00730D57">
        <w:rPr>
          <w:rFonts w:ascii="Arial" w:hAnsi="Arial" w:cs="Arial"/>
        </w:rPr>
        <w:t>Vaida</w:t>
      </w:r>
      <w:proofErr w:type="spellEnd"/>
      <w:r w:rsidRPr="00730D57">
        <w:rPr>
          <w:rFonts w:ascii="Arial" w:hAnsi="Arial" w:cs="Arial"/>
        </w:rPr>
        <w:t xml:space="preserve"> &amp; </w:t>
      </w:r>
      <w:proofErr w:type="spellStart"/>
      <w:r w:rsidRPr="00730D57">
        <w:rPr>
          <w:rFonts w:ascii="Arial" w:hAnsi="Arial" w:cs="Arial"/>
        </w:rPr>
        <w:t>Brînzei</w:t>
      </w:r>
      <w:proofErr w:type="spellEnd"/>
      <w:r w:rsidRPr="00730D57">
        <w:rPr>
          <w:rFonts w:ascii="Arial" w:hAnsi="Arial" w:cs="Arial"/>
        </w:rPr>
        <w:t xml:space="preserve">, 2021). The matrix </w:t>
      </w:r>
      <w:r w:rsidR="00292B69">
        <w:rPr>
          <w:rFonts w:ascii="Arial" w:hAnsi="Arial" w:cs="Arial"/>
        </w:rPr>
        <w:t xml:space="preserve">was </w:t>
      </w:r>
      <w:r w:rsidRPr="00730D57">
        <w:rPr>
          <w:rFonts w:ascii="Arial" w:hAnsi="Arial" w:cs="Arial"/>
        </w:rPr>
        <w:t>developed to give priority to tasks as student</w:t>
      </w:r>
      <w:r w:rsidR="00292B69">
        <w:rPr>
          <w:rFonts w:ascii="Arial" w:hAnsi="Arial" w:cs="Arial"/>
        </w:rPr>
        <w:t>s</w:t>
      </w:r>
      <w:r w:rsidRPr="00730D57">
        <w:rPr>
          <w:rFonts w:ascii="Arial" w:hAnsi="Arial" w:cs="Arial"/>
        </w:rPr>
        <w:t xml:space="preserve"> get engrossed in activities that may not be crucial for accomplishing long-term desired objectives instead of getting flooded with issues that call for direct attention. These strategies are usually used together with other learning skills and attitudes such as management of own time, </w:t>
      </w:r>
      <w:r w:rsidR="00292B69">
        <w:rPr>
          <w:rFonts w:ascii="Arial" w:hAnsi="Arial" w:cs="Arial"/>
        </w:rPr>
        <w:t xml:space="preserve">and </w:t>
      </w:r>
      <w:r w:rsidRPr="00730D57">
        <w:rPr>
          <w:rFonts w:ascii="Arial" w:hAnsi="Arial" w:cs="Arial"/>
        </w:rPr>
        <w:t>motivation among other</w:t>
      </w:r>
      <w:r w:rsidR="00292B69">
        <w:rPr>
          <w:rFonts w:ascii="Arial" w:hAnsi="Arial" w:cs="Arial"/>
        </w:rPr>
        <w:t>s</w:t>
      </w:r>
      <w:r w:rsidR="004032BD" w:rsidRPr="00730D57">
        <w:rPr>
          <w:rFonts w:ascii="Arial" w:hAnsi="Arial" w:cs="Arial"/>
        </w:rPr>
        <w:t>.</w:t>
      </w:r>
    </w:p>
    <w:p w14:paraId="7BC3E66E" w14:textId="77777777" w:rsidR="004032BD" w:rsidRPr="00730D57" w:rsidRDefault="004032BD" w:rsidP="00F85D0E">
      <w:pPr>
        <w:pStyle w:val="Heading2"/>
        <w:spacing w:line="360" w:lineRule="auto"/>
        <w:rPr>
          <w:rFonts w:ascii="Arial" w:hAnsi="Arial" w:cs="Arial"/>
        </w:rPr>
      </w:pPr>
      <w:bookmarkStart w:id="4" w:name="_Toc181889725"/>
      <w:r w:rsidRPr="00730D57">
        <w:rPr>
          <w:rStyle w:val="Strong"/>
          <w:rFonts w:ascii="Arial" w:hAnsi="Arial" w:cs="Arial"/>
          <w:b/>
          <w:bCs w:val="0"/>
        </w:rPr>
        <w:lastRenderedPageBreak/>
        <w:t>The Effectiveness of Time Management</w:t>
      </w:r>
      <w:bookmarkEnd w:id="4"/>
    </w:p>
    <w:p w14:paraId="572C6AE7" w14:textId="5F105F5D" w:rsidR="00730D57" w:rsidRPr="00730D57" w:rsidRDefault="00730D57" w:rsidP="00F85D0E">
      <w:pPr>
        <w:pStyle w:val="NormalWeb"/>
        <w:spacing w:line="360" w:lineRule="auto"/>
        <w:jc w:val="both"/>
        <w:rPr>
          <w:rFonts w:ascii="Arial" w:hAnsi="Arial" w:cs="Arial"/>
        </w:rPr>
      </w:pPr>
      <w:r w:rsidRPr="00730D57">
        <w:rPr>
          <w:rFonts w:ascii="Arial" w:hAnsi="Arial" w:cs="Arial"/>
        </w:rPr>
        <w:t xml:space="preserve">There is empirical evidence pointing to the fact that </w:t>
      </w:r>
      <w:r w:rsidR="00292B69">
        <w:rPr>
          <w:rFonts w:ascii="Arial" w:hAnsi="Arial" w:cs="Arial"/>
        </w:rPr>
        <w:t xml:space="preserve">the </w:t>
      </w:r>
      <w:r w:rsidRPr="00730D57">
        <w:rPr>
          <w:rFonts w:ascii="Arial" w:hAnsi="Arial" w:cs="Arial"/>
        </w:rPr>
        <w:t xml:space="preserve">use of time has a positive impact on students’ achievement since many students are challenged with time pressures that affect performance, stress control and general health. </w:t>
      </w:r>
      <w:proofErr w:type="spellStart"/>
      <w:r w:rsidRPr="00730D57">
        <w:rPr>
          <w:rFonts w:ascii="Arial" w:hAnsi="Arial" w:cs="Arial"/>
        </w:rPr>
        <w:t>Knowler</w:t>
      </w:r>
      <w:proofErr w:type="spellEnd"/>
      <w:r w:rsidRPr="00730D57">
        <w:rPr>
          <w:rFonts w:ascii="Arial" w:hAnsi="Arial" w:cs="Arial"/>
        </w:rPr>
        <w:t xml:space="preserve"> et al., (2023) opinion is that students, who can manage their time properly, will spend more time on content, group activities, and assessments. Effective time which is effectively utilized ensures that the large projects have been divided into smaller parts which proportion effectively enhances concentration and effectively leads to excellent work. Besides, time management leads to </w:t>
      </w:r>
      <w:proofErr w:type="spellStart"/>
      <w:r w:rsidRPr="00730D57">
        <w:rPr>
          <w:rFonts w:ascii="Arial" w:hAnsi="Arial" w:cs="Arial"/>
        </w:rPr>
        <w:t>behavioral</w:t>
      </w:r>
      <w:proofErr w:type="spellEnd"/>
      <w:r w:rsidRPr="00730D57">
        <w:rPr>
          <w:rFonts w:ascii="Arial" w:hAnsi="Arial" w:cs="Arial"/>
        </w:rPr>
        <w:t xml:space="preserve"> bibliography and self-confidence because students feel that they are in charge of important tasks.</w:t>
      </w:r>
    </w:p>
    <w:p w14:paraId="5E0E1075" w14:textId="3F50666D" w:rsidR="00730D57" w:rsidRPr="00730D57" w:rsidRDefault="00730D57" w:rsidP="00F85D0E">
      <w:pPr>
        <w:pStyle w:val="NormalWeb"/>
        <w:spacing w:line="360" w:lineRule="auto"/>
        <w:jc w:val="both"/>
        <w:rPr>
          <w:rFonts w:ascii="Arial" w:hAnsi="Arial" w:cs="Arial"/>
        </w:rPr>
      </w:pPr>
      <w:r w:rsidRPr="00730D57">
        <w:rPr>
          <w:rFonts w:ascii="Arial" w:hAnsi="Arial" w:cs="Arial"/>
        </w:rPr>
        <w:t xml:space="preserve">Furthermore, in works by Mayfield &amp; Mayfield (2021), the role of time management </w:t>
      </w:r>
      <w:r w:rsidR="00292B69">
        <w:rPr>
          <w:rFonts w:ascii="Arial" w:hAnsi="Arial" w:cs="Arial"/>
        </w:rPr>
        <w:t>in</w:t>
      </w:r>
      <w:r w:rsidRPr="00730D57">
        <w:rPr>
          <w:rFonts w:ascii="Arial" w:hAnsi="Arial" w:cs="Arial"/>
        </w:rPr>
        <w:t xml:space="preserve"> the organization is a means of preventing cognitive overload and promoting concentration. Student</w:t>
      </w:r>
      <w:r w:rsidR="00292B69">
        <w:rPr>
          <w:rFonts w:ascii="Arial" w:hAnsi="Arial" w:cs="Arial"/>
        </w:rPr>
        <w:t>s</w:t>
      </w:r>
      <w:r w:rsidRPr="00730D57">
        <w:rPr>
          <w:rFonts w:ascii="Arial" w:hAnsi="Arial" w:cs="Arial"/>
        </w:rPr>
        <w:t xml:space="preserve"> who use effective time management are less likely to procrastinate which is an activity that is linked to anxiety and negative academic consequences. According to </w:t>
      </w:r>
      <w:proofErr w:type="spellStart"/>
      <w:r w:rsidRPr="00730D57">
        <w:rPr>
          <w:rFonts w:ascii="Arial" w:hAnsi="Arial" w:cs="Arial"/>
        </w:rPr>
        <w:t>Vaida</w:t>
      </w:r>
      <w:proofErr w:type="spellEnd"/>
      <w:r w:rsidRPr="00730D57">
        <w:rPr>
          <w:rFonts w:ascii="Arial" w:hAnsi="Arial" w:cs="Arial"/>
        </w:rPr>
        <w:t xml:space="preserve"> and </w:t>
      </w:r>
      <w:proofErr w:type="spellStart"/>
      <w:r w:rsidRPr="00730D57">
        <w:rPr>
          <w:rFonts w:ascii="Arial" w:hAnsi="Arial" w:cs="Arial"/>
        </w:rPr>
        <w:t>Brînzei</w:t>
      </w:r>
      <w:proofErr w:type="spellEnd"/>
      <w:r w:rsidRPr="00730D57">
        <w:rPr>
          <w:rFonts w:ascii="Arial" w:hAnsi="Arial" w:cs="Arial"/>
        </w:rPr>
        <w:t xml:space="preserve"> (2021), multitasking can be helpful when combined with time management, but scholars prove that it is destructive to retention and mental processing. Out of these five, it can take enough time in each chase to encourage concentration and quality in the academic work.</w:t>
      </w:r>
    </w:p>
    <w:p w14:paraId="3ED1034A" w14:textId="67780C90" w:rsidR="004032BD" w:rsidRPr="00730D57" w:rsidRDefault="00730D57" w:rsidP="00F85D0E">
      <w:pPr>
        <w:pStyle w:val="NormalWeb"/>
        <w:spacing w:line="360" w:lineRule="auto"/>
        <w:jc w:val="both"/>
        <w:rPr>
          <w:rFonts w:ascii="Arial" w:hAnsi="Arial" w:cs="Arial"/>
        </w:rPr>
      </w:pPr>
      <w:r w:rsidRPr="00730D57">
        <w:rPr>
          <w:rFonts w:ascii="Arial" w:hAnsi="Arial" w:cs="Arial"/>
        </w:rPr>
        <w:t xml:space="preserve">However, it is useful to indicate its possible shortcomings. However, over-scheduling or adoption of a very strict time-use schedule would be disastrous if the students do not provide time for relaxation and social interaction. This is in agreement with </w:t>
      </w:r>
      <w:proofErr w:type="spellStart"/>
      <w:r w:rsidRPr="00730D57">
        <w:rPr>
          <w:rFonts w:ascii="Arial" w:hAnsi="Arial" w:cs="Arial"/>
        </w:rPr>
        <w:t>Holecek</w:t>
      </w:r>
      <w:proofErr w:type="spellEnd"/>
      <w:r w:rsidRPr="00730D57">
        <w:rPr>
          <w:rFonts w:ascii="Arial" w:hAnsi="Arial" w:cs="Arial"/>
        </w:rPr>
        <w:t xml:space="preserve"> (2020) who posited that time management techniques should be prescri</w:t>
      </w:r>
      <w:r w:rsidR="00292B69">
        <w:rPr>
          <w:rFonts w:ascii="Arial" w:hAnsi="Arial" w:cs="Arial"/>
        </w:rPr>
        <w:t>bed</w:t>
      </w:r>
      <w:r w:rsidRPr="00730D57">
        <w:rPr>
          <w:rFonts w:ascii="Arial" w:hAnsi="Arial" w:cs="Arial"/>
        </w:rPr>
        <w:t xml:space="preserve"> based on the person’s schedule and requirement</w:t>
      </w:r>
      <w:r w:rsidR="00292B69">
        <w:rPr>
          <w:rFonts w:ascii="Arial" w:hAnsi="Arial" w:cs="Arial"/>
        </w:rPr>
        <w:t>s</w:t>
      </w:r>
      <w:r w:rsidRPr="00730D57">
        <w:rPr>
          <w:rFonts w:ascii="Arial" w:hAnsi="Arial" w:cs="Arial"/>
        </w:rPr>
        <w:t xml:space="preserve"> acknowledging work-life balance. The students who are obsessed with time may cause them to have more pressure, they also lose the chance to be developed and have less leisure time</w:t>
      </w:r>
      <w:r w:rsidR="004032BD" w:rsidRPr="00730D57">
        <w:rPr>
          <w:rFonts w:ascii="Arial" w:hAnsi="Arial" w:cs="Arial"/>
        </w:rPr>
        <w:t>.</w:t>
      </w:r>
    </w:p>
    <w:p w14:paraId="73780313" w14:textId="77777777" w:rsidR="004032BD" w:rsidRPr="00730D57" w:rsidRDefault="004032BD" w:rsidP="00F85D0E">
      <w:pPr>
        <w:pStyle w:val="Heading2"/>
        <w:spacing w:line="360" w:lineRule="auto"/>
        <w:rPr>
          <w:rFonts w:ascii="Arial" w:hAnsi="Arial" w:cs="Arial"/>
        </w:rPr>
      </w:pPr>
      <w:bookmarkStart w:id="5" w:name="_Toc181889726"/>
      <w:r w:rsidRPr="00730D57">
        <w:rPr>
          <w:rStyle w:val="Strong"/>
          <w:rFonts w:ascii="Arial" w:hAnsi="Arial" w:cs="Arial"/>
          <w:b/>
          <w:bCs w:val="0"/>
        </w:rPr>
        <w:t>Alternative Tools for Time Management</w:t>
      </w:r>
      <w:bookmarkEnd w:id="5"/>
    </w:p>
    <w:p w14:paraId="45B48230" w14:textId="635FA613" w:rsidR="00730D57" w:rsidRPr="00730D57" w:rsidRDefault="00730D57" w:rsidP="00F85D0E">
      <w:pPr>
        <w:pStyle w:val="NormalWeb"/>
        <w:spacing w:line="360" w:lineRule="auto"/>
        <w:jc w:val="both"/>
        <w:rPr>
          <w:rFonts w:ascii="Arial" w:hAnsi="Arial" w:cs="Arial"/>
        </w:rPr>
      </w:pPr>
      <w:r w:rsidRPr="00730D57">
        <w:rPr>
          <w:rFonts w:ascii="Arial" w:hAnsi="Arial" w:cs="Arial"/>
        </w:rPr>
        <w:t>As mentioned by Wood (2021), technology-mediated time management tools also enhance students’ cascading and provide real-time updates on their working pattern</w:t>
      </w:r>
      <w:r w:rsidR="00292B69">
        <w:rPr>
          <w:rFonts w:ascii="Arial" w:hAnsi="Arial" w:cs="Arial"/>
        </w:rPr>
        <w:t>s</w:t>
      </w:r>
      <w:r w:rsidRPr="00730D57">
        <w:rPr>
          <w:rFonts w:ascii="Arial" w:hAnsi="Arial" w:cs="Arial"/>
        </w:rPr>
        <w:t xml:space="preserve">. Such tools are especially important for students in the digital age when requirements, academic and otherwise, are constantly shifting and processes are in many ways </w:t>
      </w:r>
      <w:r w:rsidRPr="00730D57">
        <w:rPr>
          <w:rFonts w:ascii="Arial" w:hAnsi="Arial" w:cs="Arial"/>
        </w:rPr>
        <w:lastRenderedPageBreak/>
        <w:t>digitalized. However, distraction which can be an effect of the use of technology, can be prevented if the students fail to set time limits of when to use the gadgets or if the gadget has an alerting tone.</w:t>
      </w:r>
    </w:p>
    <w:p w14:paraId="38F33791" w14:textId="30E53399" w:rsidR="00730D57" w:rsidRPr="00730D57" w:rsidRDefault="00730D57" w:rsidP="00F85D0E">
      <w:pPr>
        <w:pStyle w:val="Heading2"/>
        <w:spacing w:line="360" w:lineRule="auto"/>
        <w:rPr>
          <w:rFonts w:ascii="Arial" w:hAnsi="Arial" w:cs="Arial"/>
        </w:rPr>
      </w:pPr>
      <w:bookmarkStart w:id="6" w:name="_Toc181889727"/>
      <w:r w:rsidRPr="00730D57">
        <w:rPr>
          <w:rFonts w:ascii="Arial" w:hAnsi="Arial" w:cs="Arial"/>
        </w:rPr>
        <w:t>Real</w:t>
      </w:r>
      <w:r w:rsidR="00292B69">
        <w:rPr>
          <w:rFonts w:ascii="Arial" w:hAnsi="Arial" w:cs="Arial"/>
        </w:rPr>
        <w:t>-</w:t>
      </w:r>
      <w:r w:rsidRPr="00730D57">
        <w:rPr>
          <w:rFonts w:ascii="Arial" w:hAnsi="Arial" w:cs="Arial"/>
        </w:rPr>
        <w:t>Life Application of Time Management</w:t>
      </w:r>
      <w:bookmarkEnd w:id="6"/>
    </w:p>
    <w:p w14:paraId="4119E2DB" w14:textId="16BD5035" w:rsidR="004032BD" w:rsidRPr="00730D57" w:rsidRDefault="00730D57" w:rsidP="00F85D0E">
      <w:pPr>
        <w:pStyle w:val="NormalWeb"/>
        <w:spacing w:line="360" w:lineRule="auto"/>
        <w:jc w:val="both"/>
        <w:rPr>
          <w:rFonts w:ascii="Arial" w:hAnsi="Arial" w:cs="Arial"/>
        </w:rPr>
      </w:pPr>
      <w:r w:rsidRPr="00730D57">
        <w:rPr>
          <w:rFonts w:ascii="Arial" w:hAnsi="Arial" w:cs="Arial"/>
        </w:rPr>
        <w:t>In terms of personal organizational performance in the college setting, clock management is good for all students who are managing multiple classes, numerous assignments, tests, and other responsibilities. For instance, engineering students who are battling with tight deadlines of projects need to elaborate on the project into phases, and time the exercise suitably (</w:t>
      </w:r>
      <w:proofErr w:type="spellStart"/>
      <w:r w:rsidRPr="00730D57">
        <w:rPr>
          <w:rFonts w:ascii="Arial" w:hAnsi="Arial" w:cs="Arial"/>
        </w:rPr>
        <w:t>Knowler</w:t>
      </w:r>
      <w:proofErr w:type="spellEnd"/>
      <w:r w:rsidRPr="00730D57">
        <w:rPr>
          <w:rFonts w:ascii="Arial" w:hAnsi="Arial" w:cs="Arial"/>
        </w:rPr>
        <w:t xml:space="preserve"> et al., 2023). Likewise, medical students may employ time management measures to help them fit their very demanding academic program and clinical training, co-curricular and personal activities. It will be beneficial if it </w:t>
      </w:r>
      <w:r w:rsidR="00292B69">
        <w:rPr>
          <w:rFonts w:ascii="Arial" w:hAnsi="Arial" w:cs="Arial"/>
        </w:rPr>
        <w:t>is</w:t>
      </w:r>
      <w:r w:rsidRPr="00730D57">
        <w:rPr>
          <w:rFonts w:ascii="Arial" w:hAnsi="Arial" w:cs="Arial"/>
        </w:rPr>
        <w:t xml:space="preserve"> done in line with the Pomodoro Technique where students cram in 25 minutes before taking a brief break. By reducing the time students spend on a task, this method ensures that learners do not </w:t>
      </w:r>
      <w:r w:rsidR="00292B69">
        <w:rPr>
          <w:rFonts w:ascii="Arial" w:hAnsi="Arial" w:cs="Arial"/>
        </w:rPr>
        <w:t>miss</w:t>
      </w:r>
      <w:r w:rsidRPr="00730D57">
        <w:rPr>
          <w:rFonts w:ascii="Arial" w:hAnsi="Arial" w:cs="Arial"/>
        </w:rPr>
        <w:t xml:space="preserve"> out during long study periods (Romero-Pérez &amp; Sánchez-</w:t>
      </w:r>
      <w:proofErr w:type="spellStart"/>
      <w:r w:rsidRPr="00730D57">
        <w:rPr>
          <w:rFonts w:ascii="Arial" w:hAnsi="Arial" w:cs="Arial"/>
        </w:rPr>
        <w:t>Lissen</w:t>
      </w:r>
      <w:proofErr w:type="spellEnd"/>
      <w:r w:rsidRPr="00730D57">
        <w:rPr>
          <w:rFonts w:ascii="Arial" w:hAnsi="Arial" w:cs="Arial"/>
        </w:rPr>
        <w:t>, 2022). Students also can use a scheduling application, for example</w:t>
      </w:r>
      <w:r w:rsidR="00292B69">
        <w:rPr>
          <w:rFonts w:ascii="Arial" w:hAnsi="Arial" w:cs="Arial"/>
        </w:rPr>
        <w:t>,</w:t>
      </w:r>
      <w:r w:rsidRPr="00730D57">
        <w:rPr>
          <w:rFonts w:ascii="Arial" w:hAnsi="Arial" w:cs="Arial"/>
        </w:rPr>
        <w:t xml:space="preserve"> Notion, to schedule their daily activities, set personal reminders, and track time limits. These tools allow students, for example, to calculate time spent and make changes to their timetable to be more effective.</w:t>
      </w:r>
    </w:p>
    <w:p w14:paraId="1920C314" w14:textId="77777777" w:rsidR="004032BD" w:rsidRPr="00730D57" w:rsidRDefault="004032BD" w:rsidP="00F85D0E">
      <w:pPr>
        <w:pStyle w:val="Heading2"/>
        <w:spacing w:line="360" w:lineRule="auto"/>
        <w:rPr>
          <w:rFonts w:ascii="Arial" w:hAnsi="Arial" w:cs="Arial"/>
        </w:rPr>
      </w:pPr>
      <w:bookmarkStart w:id="7" w:name="_Toc181889728"/>
      <w:r w:rsidRPr="00730D57">
        <w:rPr>
          <w:rStyle w:val="Strong"/>
          <w:rFonts w:ascii="Arial" w:hAnsi="Arial" w:cs="Arial"/>
          <w:b/>
          <w:bCs w:val="0"/>
        </w:rPr>
        <w:t>Conclusion</w:t>
      </w:r>
      <w:bookmarkEnd w:id="7"/>
    </w:p>
    <w:p w14:paraId="10EE66AA" w14:textId="77777777" w:rsidR="00F85D0E" w:rsidRDefault="004032BD" w:rsidP="00F85D0E">
      <w:pPr>
        <w:pStyle w:val="NormalWeb"/>
        <w:spacing w:line="360" w:lineRule="auto"/>
        <w:jc w:val="both"/>
        <w:rPr>
          <w:rFonts w:ascii="Arial" w:hAnsi="Arial" w:cs="Arial"/>
        </w:rPr>
      </w:pPr>
      <w:r w:rsidRPr="00730D57">
        <w:rPr>
          <w:rFonts w:ascii="Arial" w:hAnsi="Arial" w:cs="Arial"/>
        </w:rPr>
        <w:t>Time management is a critical skill for academic success, particularly in higher education, where students are required to juggle multiple demands and responsibilities. Through effective time management, students can enhance productivity, reduce stress, and achieve better academic outcomes. Theories such as the Eisenhower Matrix and the Pomodoro Technique provide valuable frameworks for managing time efficiently. While traditional methods remain effective, digital tools also play a significant role in facilitating time management for modern students. However, students must be mindful of potential drawbacks, such as over-scheduling and technology-induced distractions. Overall, time management is not only an essential academic skill but also a life skill that supports personal growth, balance, and well-being.</w:t>
      </w:r>
    </w:p>
    <w:p w14:paraId="11FEBA84" w14:textId="3D094D5C" w:rsidR="00F85D0E" w:rsidRDefault="00F85D0E" w:rsidP="00F85D0E">
      <w:pPr>
        <w:pStyle w:val="Heading1"/>
        <w:spacing w:line="360" w:lineRule="auto"/>
      </w:pPr>
      <w:r w:rsidRPr="00F85D0E">
        <w:br w:type="page"/>
      </w:r>
      <w:bookmarkStart w:id="8" w:name="_Toc181889729"/>
      <w:r w:rsidRPr="00F85D0E">
        <w:lastRenderedPageBreak/>
        <w:t>Video Presentation</w:t>
      </w:r>
      <w:bookmarkEnd w:id="8"/>
      <w:r w:rsidR="00040A55">
        <w:t xml:space="preserve"> Link</w:t>
      </w:r>
    </w:p>
    <w:p w14:paraId="67715A6E" w14:textId="77777777" w:rsidR="003C454D" w:rsidRPr="003C454D" w:rsidRDefault="003C454D" w:rsidP="003C454D"/>
    <w:p w14:paraId="7C9E00D5" w14:textId="77777777" w:rsidR="00040A55" w:rsidRPr="00040A55" w:rsidRDefault="00040A55" w:rsidP="00040A55">
      <w:pPr>
        <w:spacing w:after="0" w:line="240" w:lineRule="auto"/>
        <w:jc w:val="left"/>
        <w:rPr>
          <w:rFonts w:eastAsia="Times New Roman" w:cs="Times New Roman"/>
          <w:szCs w:val="24"/>
          <w:lang w:val="en-GB" w:eastAsia="en-GB"/>
        </w:rPr>
      </w:pPr>
      <w:hyperlink r:id="rId8" w:history="1">
        <w:r w:rsidRPr="00040A55">
          <w:rPr>
            <w:rFonts w:eastAsia="Times New Roman" w:cs="Times New Roman"/>
            <w:color w:val="0000FF"/>
            <w:szCs w:val="24"/>
            <w:u w:val="single"/>
            <w:lang w:val="en-GB" w:eastAsia="en-GB"/>
          </w:rPr>
          <w:t>BMSW4013-Accedemic_Skills_for_Digital_Era_Presentation.pptx</w:t>
        </w:r>
      </w:hyperlink>
    </w:p>
    <w:p w14:paraId="18E88FBD" w14:textId="43720981" w:rsidR="008D7904" w:rsidRPr="00F85D0E" w:rsidRDefault="008D7904" w:rsidP="00F85D0E">
      <w:pPr>
        <w:rPr>
          <w:rFonts w:eastAsiaTheme="majorEastAsia"/>
          <w:szCs w:val="32"/>
        </w:rPr>
      </w:pPr>
      <w:r w:rsidRPr="00F85D0E">
        <w:br w:type="page"/>
      </w:r>
    </w:p>
    <w:p w14:paraId="2CDF055A" w14:textId="77777777" w:rsidR="008D7904" w:rsidRPr="000469E0" w:rsidRDefault="008D7904" w:rsidP="00F85D0E">
      <w:pPr>
        <w:pStyle w:val="Heading1"/>
        <w:spacing w:line="360" w:lineRule="auto"/>
        <w:rPr>
          <w:rFonts w:ascii="Arial" w:hAnsi="Arial"/>
        </w:rPr>
      </w:pPr>
      <w:bookmarkStart w:id="9" w:name="_Toc181889730"/>
      <w:r w:rsidRPr="000469E0">
        <w:rPr>
          <w:rFonts w:ascii="Arial" w:hAnsi="Arial"/>
        </w:rPr>
        <w:lastRenderedPageBreak/>
        <w:t>Reference</w:t>
      </w:r>
      <w:bookmarkEnd w:id="9"/>
      <w:r w:rsidRPr="000469E0">
        <w:rPr>
          <w:rFonts w:ascii="Arial" w:hAnsi="Arial"/>
        </w:rPr>
        <w:t xml:space="preserve"> </w:t>
      </w:r>
    </w:p>
    <w:p w14:paraId="6F27AA61" w14:textId="77777777" w:rsidR="00292B69" w:rsidRPr="00292B69" w:rsidRDefault="00292B69" w:rsidP="00F85D0E">
      <w:pPr>
        <w:spacing w:line="360" w:lineRule="auto"/>
        <w:jc w:val="left"/>
        <w:rPr>
          <w:rFonts w:ascii="Arial" w:hAnsi="Arial" w:cs="Arial"/>
          <w:color w:val="222222"/>
          <w:szCs w:val="20"/>
          <w:shd w:val="clear" w:color="auto" w:fill="FFFFFF"/>
        </w:rPr>
      </w:pPr>
      <w:proofErr w:type="spellStart"/>
      <w:r w:rsidRPr="00292B69">
        <w:rPr>
          <w:rFonts w:ascii="Arial" w:hAnsi="Arial" w:cs="Arial"/>
          <w:color w:val="222222"/>
          <w:szCs w:val="20"/>
          <w:shd w:val="clear" w:color="auto" w:fill="FFFFFF"/>
        </w:rPr>
        <w:t>Armeni</w:t>
      </w:r>
      <w:proofErr w:type="spellEnd"/>
      <w:r w:rsidRPr="00292B69">
        <w:rPr>
          <w:rFonts w:ascii="Arial" w:hAnsi="Arial" w:cs="Arial"/>
          <w:color w:val="222222"/>
          <w:szCs w:val="20"/>
          <w:shd w:val="clear" w:color="auto" w:fill="FFFFFF"/>
        </w:rPr>
        <w:t xml:space="preserve">, K., Brinkman, L., Carlsson, R., </w:t>
      </w:r>
      <w:proofErr w:type="spellStart"/>
      <w:r w:rsidRPr="00292B69">
        <w:rPr>
          <w:rFonts w:ascii="Arial" w:hAnsi="Arial" w:cs="Arial"/>
          <w:color w:val="222222"/>
          <w:szCs w:val="20"/>
          <w:shd w:val="clear" w:color="auto" w:fill="FFFFFF"/>
        </w:rPr>
        <w:t>Eerland</w:t>
      </w:r>
      <w:proofErr w:type="spellEnd"/>
      <w:r w:rsidRPr="00292B69">
        <w:rPr>
          <w:rFonts w:ascii="Arial" w:hAnsi="Arial" w:cs="Arial"/>
          <w:color w:val="222222"/>
          <w:szCs w:val="20"/>
          <w:shd w:val="clear" w:color="auto" w:fill="FFFFFF"/>
        </w:rPr>
        <w:t xml:space="preserve">, A., </w:t>
      </w:r>
      <w:proofErr w:type="spellStart"/>
      <w:r w:rsidRPr="00292B69">
        <w:rPr>
          <w:rFonts w:ascii="Arial" w:hAnsi="Arial" w:cs="Arial"/>
          <w:color w:val="222222"/>
          <w:szCs w:val="20"/>
          <w:shd w:val="clear" w:color="auto" w:fill="FFFFFF"/>
        </w:rPr>
        <w:t>Fijten</w:t>
      </w:r>
      <w:proofErr w:type="spellEnd"/>
      <w:r w:rsidRPr="00292B69">
        <w:rPr>
          <w:rFonts w:ascii="Arial" w:hAnsi="Arial" w:cs="Arial"/>
          <w:color w:val="222222"/>
          <w:szCs w:val="20"/>
          <w:shd w:val="clear" w:color="auto" w:fill="FFFFFF"/>
        </w:rPr>
        <w:t xml:space="preserve">, R., </w:t>
      </w:r>
      <w:proofErr w:type="spellStart"/>
      <w:r w:rsidRPr="00292B69">
        <w:rPr>
          <w:rFonts w:ascii="Arial" w:hAnsi="Arial" w:cs="Arial"/>
          <w:color w:val="222222"/>
          <w:szCs w:val="20"/>
          <w:shd w:val="clear" w:color="auto" w:fill="FFFFFF"/>
        </w:rPr>
        <w:t>Fondberg</w:t>
      </w:r>
      <w:proofErr w:type="spellEnd"/>
      <w:r w:rsidRPr="00292B69">
        <w:rPr>
          <w:rFonts w:ascii="Arial" w:hAnsi="Arial" w:cs="Arial"/>
          <w:color w:val="222222"/>
          <w:szCs w:val="20"/>
          <w:shd w:val="clear" w:color="auto" w:fill="FFFFFF"/>
        </w:rPr>
        <w:t xml:space="preserve">, R., </w:t>
      </w:r>
      <w:proofErr w:type="spellStart"/>
      <w:r w:rsidRPr="00292B69">
        <w:rPr>
          <w:rFonts w:ascii="Arial" w:hAnsi="Arial" w:cs="Arial"/>
          <w:color w:val="222222"/>
          <w:szCs w:val="20"/>
          <w:shd w:val="clear" w:color="auto" w:fill="FFFFFF"/>
        </w:rPr>
        <w:t>Heininga</w:t>
      </w:r>
      <w:proofErr w:type="spellEnd"/>
      <w:r w:rsidRPr="00292B69">
        <w:rPr>
          <w:rFonts w:ascii="Arial" w:hAnsi="Arial" w:cs="Arial"/>
          <w:color w:val="222222"/>
          <w:szCs w:val="20"/>
          <w:shd w:val="clear" w:color="auto" w:fill="FFFFFF"/>
        </w:rPr>
        <w:t xml:space="preserve">, V.E., </w:t>
      </w:r>
      <w:proofErr w:type="spellStart"/>
      <w:r w:rsidRPr="00292B69">
        <w:rPr>
          <w:rFonts w:ascii="Arial" w:hAnsi="Arial" w:cs="Arial"/>
          <w:color w:val="222222"/>
          <w:szCs w:val="20"/>
          <w:shd w:val="clear" w:color="auto" w:fill="FFFFFF"/>
        </w:rPr>
        <w:t>Heunis</w:t>
      </w:r>
      <w:proofErr w:type="spellEnd"/>
      <w:r w:rsidRPr="00292B69">
        <w:rPr>
          <w:rFonts w:ascii="Arial" w:hAnsi="Arial" w:cs="Arial"/>
          <w:color w:val="222222"/>
          <w:szCs w:val="20"/>
          <w:shd w:val="clear" w:color="auto" w:fill="FFFFFF"/>
        </w:rPr>
        <w:t xml:space="preserve">, S., Koh, W.Q., </w:t>
      </w:r>
      <w:proofErr w:type="spellStart"/>
      <w:r w:rsidRPr="00292B69">
        <w:rPr>
          <w:rFonts w:ascii="Arial" w:hAnsi="Arial" w:cs="Arial"/>
          <w:color w:val="222222"/>
          <w:szCs w:val="20"/>
          <w:shd w:val="clear" w:color="auto" w:fill="FFFFFF"/>
        </w:rPr>
        <w:t>Masselink</w:t>
      </w:r>
      <w:proofErr w:type="spellEnd"/>
      <w:r w:rsidRPr="00292B69">
        <w:rPr>
          <w:rFonts w:ascii="Arial" w:hAnsi="Arial" w:cs="Arial"/>
          <w:color w:val="222222"/>
          <w:szCs w:val="20"/>
          <w:shd w:val="clear" w:color="auto" w:fill="FFFFFF"/>
        </w:rPr>
        <w:t>, M. and Moran, N., 2021. Towards wide-scale adoption of open science practices: The role of open science communities. </w:t>
      </w:r>
      <w:r w:rsidRPr="00292B69">
        <w:rPr>
          <w:rFonts w:ascii="Arial" w:hAnsi="Arial" w:cs="Arial"/>
          <w:i/>
          <w:iCs/>
          <w:color w:val="222222"/>
          <w:szCs w:val="20"/>
          <w:shd w:val="clear" w:color="auto" w:fill="FFFFFF"/>
        </w:rPr>
        <w:t>Science and Public Policy</w:t>
      </w:r>
      <w:r w:rsidRPr="00292B69">
        <w:rPr>
          <w:rFonts w:ascii="Arial" w:hAnsi="Arial" w:cs="Arial"/>
          <w:color w:val="222222"/>
          <w:szCs w:val="20"/>
          <w:shd w:val="clear" w:color="auto" w:fill="FFFFFF"/>
        </w:rPr>
        <w:t>, </w:t>
      </w:r>
      <w:r w:rsidRPr="00292B69">
        <w:rPr>
          <w:rFonts w:ascii="Arial" w:hAnsi="Arial" w:cs="Arial"/>
          <w:i/>
          <w:iCs/>
          <w:color w:val="222222"/>
          <w:szCs w:val="20"/>
          <w:shd w:val="clear" w:color="auto" w:fill="FFFFFF"/>
        </w:rPr>
        <w:t>48</w:t>
      </w:r>
      <w:r w:rsidRPr="00292B69">
        <w:rPr>
          <w:rFonts w:ascii="Arial" w:hAnsi="Arial" w:cs="Arial"/>
          <w:color w:val="222222"/>
          <w:szCs w:val="20"/>
          <w:shd w:val="clear" w:color="auto" w:fill="FFFFFF"/>
        </w:rPr>
        <w:t xml:space="preserve">(5), pp.605-611. </w:t>
      </w:r>
      <w:hyperlink r:id="rId9" w:history="1">
        <w:r w:rsidRPr="00292B69">
          <w:rPr>
            <w:rStyle w:val="Hyperlink"/>
            <w:rFonts w:ascii="Arial" w:hAnsi="Arial" w:cs="Arial"/>
            <w:szCs w:val="20"/>
            <w:shd w:val="clear" w:color="auto" w:fill="FFFFFF"/>
          </w:rPr>
          <w:t>https://academic.oup.com/spp/article-pdf/48/5/605/40538329/scab039.pdf</w:t>
        </w:r>
      </w:hyperlink>
    </w:p>
    <w:p w14:paraId="5FC02E38" w14:textId="77777777" w:rsidR="00292B69" w:rsidRPr="00292B69" w:rsidRDefault="00292B69" w:rsidP="00F85D0E">
      <w:pPr>
        <w:spacing w:line="360" w:lineRule="auto"/>
        <w:jc w:val="left"/>
        <w:rPr>
          <w:rFonts w:ascii="Arial" w:hAnsi="Arial" w:cs="Arial"/>
          <w:color w:val="222222"/>
          <w:szCs w:val="20"/>
          <w:shd w:val="clear" w:color="auto" w:fill="FFFFFF"/>
        </w:rPr>
      </w:pPr>
      <w:r w:rsidRPr="00292B69">
        <w:rPr>
          <w:rFonts w:ascii="Arial" w:hAnsi="Arial" w:cs="Arial"/>
          <w:color w:val="222222"/>
          <w:szCs w:val="20"/>
          <w:shd w:val="clear" w:color="auto" w:fill="FFFFFF"/>
        </w:rPr>
        <w:t xml:space="preserve">Bassett, M. and </w:t>
      </w:r>
      <w:proofErr w:type="spellStart"/>
      <w:r w:rsidRPr="00292B69">
        <w:rPr>
          <w:rFonts w:ascii="Arial" w:hAnsi="Arial" w:cs="Arial"/>
          <w:color w:val="222222"/>
          <w:szCs w:val="20"/>
          <w:shd w:val="clear" w:color="auto" w:fill="FFFFFF"/>
        </w:rPr>
        <w:t>Macnaught</w:t>
      </w:r>
      <w:proofErr w:type="spellEnd"/>
      <w:r w:rsidRPr="00292B69">
        <w:rPr>
          <w:rFonts w:ascii="Arial" w:hAnsi="Arial" w:cs="Arial"/>
          <w:color w:val="222222"/>
          <w:szCs w:val="20"/>
          <w:shd w:val="clear" w:color="auto" w:fill="FFFFFF"/>
        </w:rPr>
        <w:t>, L., 2024. Embedded approaches to academic literacy development: a systematic review of empirical research about impact. </w:t>
      </w:r>
      <w:r w:rsidRPr="00292B69">
        <w:rPr>
          <w:rFonts w:ascii="Arial" w:hAnsi="Arial" w:cs="Arial"/>
          <w:i/>
          <w:iCs/>
          <w:color w:val="222222"/>
          <w:szCs w:val="20"/>
          <w:shd w:val="clear" w:color="auto" w:fill="FFFFFF"/>
        </w:rPr>
        <w:t>Teaching in Higher Education</w:t>
      </w:r>
      <w:r w:rsidRPr="00292B69">
        <w:rPr>
          <w:rFonts w:ascii="Arial" w:hAnsi="Arial" w:cs="Arial"/>
          <w:color w:val="222222"/>
          <w:szCs w:val="20"/>
          <w:shd w:val="clear" w:color="auto" w:fill="FFFFFF"/>
        </w:rPr>
        <w:t xml:space="preserve">, pp.1-19. </w:t>
      </w:r>
      <w:hyperlink r:id="rId10" w:history="1">
        <w:r w:rsidRPr="00292B69">
          <w:rPr>
            <w:rStyle w:val="Hyperlink"/>
            <w:rFonts w:ascii="Arial" w:hAnsi="Arial" w:cs="Arial"/>
            <w:szCs w:val="20"/>
            <w:shd w:val="clear" w:color="auto" w:fill="FFFFFF"/>
          </w:rPr>
          <w:t>https://www.tandfonline.com/doi/pdf/10.1080/13562517.2024.2354280</w:t>
        </w:r>
      </w:hyperlink>
    </w:p>
    <w:p w14:paraId="6AB9F23B" w14:textId="77777777" w:rsidR="00292B69" w:rsidRPr="00292B69" w:rsidRDefault="00292B69" w:rsidP="00F85D0E">
      <w:pPr>
        <w:spacing w:line="360" w:lineRule="auto"/>
        <w:jc w:val="left"/>
        <w:rPr>
          <w:rFonts w:ascii="Arial" w:hAnsi="Arial" w:cs="Arial"/>
          <w:color w:val="222222"/>
          <w:szCs w:val="20"/>
          <w:shd w:val="clear" w:color="auto" w:fill="FFFFFF"/>
        </w:rPr>
      </w:pPr>
      <w:r w:rsidRPr="00292B69">
        <w:rPr>
          <w:rFonts w:ascii="Arial" w:hAnsi="Arial" w:cs="Arial"/>
          <w:color w:val="222222"/>
          <w:szCs w:val="20"/>
          <w:shd w:val="clear" w:color="auto" w:fill="FFFFFF"/>
        </w:rPr>
        <w:t>Biggs, J., Tang, C. and Kennedy, G., 2022. </w:t>
      </w:r>
      <w:r w:rsidRPr="00292B69">
        <w:rPr>
          <w:rFonts w:ascii="Arial" w:hAnsi="Arial" w:cs="Arial"/>
          <w:i/>
          <w:iCs/>
          <w:color w:val="222222"/>
          <w:szCs w:val="20"/>
          <w:shd w:val="clear" w:color="auto" w:fill="FFFFFF"/>
        </w:rPr>
        <w:t>Teaching for quality learning at university 5e</w:t>
      </w:r>
      <w:r w:rsidRPr="00292B69">
        <w:rPr>
          <w:rFonts w:ascii="Arial" w:hAnsi="Arial" w:cs="Arial"/>
          <w:color w:val="222222"/>
          <w:szCs w:val="20"/>
          <w:shd w:val="clear" w:color="auto" w:fill="FFFFFF"/>
        </w:rPr>
        <w:t xml:space="preserve">. </w:t>
      </w:r>
      <w:proofErr w:type="spellStart"/>
      <w:r w:rsidRPr="00292B69">
        <w:rPr>
          <w:rFonts w:ascii="Arial" w:hAnsi="Arial" w:cs="Arial"/>
          <w:color w:val="222222"/>
          <w:szCs w:val="20"/>
          <w:shd w:val="clear" w:color="auto" w:fill="FFFFFF"/>
        </w:rPr>
        <w:t>McGraw-hill</w:t>
      </w:r>
      <w:proofErr w:type="spellEnd"/>
      <w:r w:rsidRPr="00292B69">
        <w:rPr>
          <w:rFonts w:ascii="Arial" w:hAnsi="Arial" w:cs="Arial"/>
          <w:color w:val="222222"/>
          <w:szCs w:val="20"/>
          <w:shd w:val="clear" w:color="auto" w:fill="FFFFFF"/>
        </w:rPr>
        <w:t xml:space="preserve"> education (UK). </w:t>
      </w:r>
      <w:hyperlink r:id="rId11" w:history="1">
        <w:r w:rsidRPr="00292B69">
          <w:rPr>
            <w:rStyle w:val="Hyperlink"/>
            <w:rFonts w:ascii="Arial" w:hAnsi="Arial" w:cs="Arial"/>
            <w:szCs w:val="20"/>
            <w:shd w:val="clear" w:color="auto" w:fill="FFFFFF"/>
          </w:rPr>
          <w:t>https://www.academia.edu/download/50764550/teaching_for_quality_learning-j.biggs.pdf</w:t>
        </w:r>
      </w:hyperlink>
    </w:p>
    <w:p w14:paraId="7A8EC41B" w14:textId="77777777" w:rsidR="00292B69" w:rsidRPr="00292B69" w:rsidRDefault="00292B69" w:rsidP="00F85D0E">
      <w:pPr>
        <w:spacing w:line="360" w:lineRule="auto"/>
        <w:jc w:val="left"/>
        <w:rPr>
          <w:rFonts w:ascii="Arial" w:hAnsi="Arial" w:cs="Arial"/>
          <w:color w:val="222222"/>
          <w:szCs w:val="20"/>
          <w:shd w:val="clear" w:color="auto" w:fill="FFFFFF"/>
        </w:rPr>
      </w:pPr>
      <w:r w:rsidRPr="00292B69">
        <w:rPr>
          <w:rFonts w:ascii="Arial" w:hAnsi="Arial" w:cs="Arial"/>
          <w:color w:val="222222"/>
          <w:szCs w:val="20"/>
          <w:shd w:val="clear" w:color="auto" w:fill="FFFFFF"/>
        </w:rPr>
        <w:t xml:space="preserve">Burns, T. and </w:t>
      </w:r>
      <w:proofErr w:type="spellStart"/>
      <w:r w:rsidRPr="00292B69">
        <w:rPr>
          <w:rFonts w:ascii="Arial" w:hAnsi="Arial" w:cs="Arial"/>
          <w:color w:val="222222"/>
          <w:szCs w:val="20"/>
          <w:shd w:val="clear" w:color="auto" w:fill="FFFFFF"/>
        </w:rPr>
        <w:t>Sinfield</w:t>
      </w:r>
      <w:proofErr w:type="spellEnd"/>
      <w:r w:rsidRPr="00292B69">
        <w:rPr>
          <w:rFonts w:ascii="Arial" w:hAnsi="Arial" w:cs="Arial"/>
          <w:color w:val="222222"/>
          <w:szCs w:val="20"/>
          <w:shd w:val="clear" w:color="auto" w:fill="FFFFFF"/>
        </w:rPr>
        <w:t>, S., 2022. </w:t>
      </w:r>
      <w:r w:rsidRPr="00292B69">
        <w:rPr>
          <w:rFonts w:ascii="Arial" w:hAnsi="Arial" w:cs="Arial"/>
          <w:i/>
          <w:iCs/>
          <w:color w:val="222222"/>
          <w:szCs w:val="20"/>
          <w:shd w:val="clear" w:color="auto" w:fill="FFFFFF"/>
        </w:rPr>
        <w:t>Essential study skills: the complete guide to success at university</w:t>
      </w:r>
      <w:r w:rsidRPr="00292B69">
        <w:rPr>
          <w:rFonts w:ascii="Arial" w:hAnsi="Arial" w:cs="Arial"/>
          <w:color w:val="222222"/>
          <w:szCs w:val="20"/>
          <w:shd w:val="clear" w:color="auto" w:fill="FFFFFF"/>
        </w:rPr>
        <w:t xml:space="preserve">. Sage. </w:t>
      </w:r>
      <w:hyperlink r:id="rId12" w:history="1">
        <w:r w:rsidRPr="00292B69">
          <w:rPr>
            <w:rStyle w:val="Hyperlink"/>
            <w:rFonts w:ascii="Arial" w:hAnsi="Arial" w:cs="Arial"/>
            <w:szCs w:val="20"/>
            <w:shd w:val="clear" w:color="auto" w:fill="FFFFFF"/>
          </w:rPr>
          <w:t>https://www.academia.edu/download/85223282/74301_Burns_Essential_Study_Skills.pdf</w:t>
        </w:r>
      </w:hyperlink>
    </w:p>
    <w:p w14:paraId="5206379E" w14:textId="77777777" w:rsidR="00292B69" w:rsidRPr="00292B69" w:rsidRDefault="00292B69" w:rsidP="00F85D0E">
      <w:pPr>
        <w:spacing w:line="360" w:lineRule="auto"/>
        <w:jc w:val="left"/>
        <w:rPr>
          <w:rFonts w:ascii="Arial" w:hAnsi="Arial" w:cs="Arial"/>
          <w:color w:val="222222"/>
          <w:szCs w:val="20"/>
          <w:shd w:val="clear" w:color="auto" w:fill="FFFFFF"/>
        </w:rPr>
      </w:pPr>
      <w:r w:rsidRPr="00292B69">
        <w:rPr>
          <w:rFonts w:ascii="Arial" w:hAnsi="Arial" w:cs="Arial"/>
          <w:color w:val="222222"/>
          <w:szCs w:val="20"/>
          <w:shd w:val="clear" w:color="auto" w:fill="FFFFFF"/>
        </w:rPr>
        <w:t>Cottrell, S., 2019. </w:t>
      </w:r>
      <w:r w:rsidRPr="00292B69">
        <w:rPr>
          <w:rFonts w:ascii="Arial" w:hAnsi="Arial" w:cs="Arial"/>
          <w:i/>
          <w:iCs/>
          <w:color w:val="222222"/>
          <w:szCs w:val="20"/>
          <w:shd w:val="clear" w:color="auto" w:fill="FFFFFF"/>
        </w:rPr>
        <w:t>The study skills handbook</w:t>
      </w:r>
      <w:r w:rsidRPr="00292B69">
        <w:rPr>
          <w:rFonts w:ascii="Arial" w:hAnsi="Arial" w:cs="Arial"/>
          <w:color w:val="222222"/>
          <w:szCs w:val="20"/>
          <w:shd w:val="clear" w:color="auto" w:fill="FFFFFF"/>
        </w:rPr>
        <w:t>. Basingstoke: Palgrave Macmillan.</w:t>
      </w:r>
      <w:r w:rsidRPr="00292B69">
        <w:rPr>
          <w:rFonts w:ascii="Arial" w:hAnsi="Arial"/>
        </w:rPr>
        <w:t xml:space="preserve"> </w:t>
      </w:r>
      <w:hyperlink r:id="rId13" w:history="1">
        <w:r w:rsidRPr="00292B69">
          <w:rPr>
            <w:rStyle w:val="Hyperlink"/>
            <w:rFonts w:ascii="Arial" w:hAnsi="Arial" w:cs="Arial"/>
            <w:szCs w:val="20"/>
            <w:shd w:val="clear" w:color="auto" w:fill="FFFFFF"/>
          </w:rPr>
          <w:t>https://citeseerx.ist.psu.edu/document?repid=rep1&amp;type=pdf&amp;doi=b1e31f5f0b81fdf7bc53d0b0a17504d608a5e220</w:t>
        </w:r>
      </w:hyperlink>
    </w:p>
    <w:p w14:paraId="53909352" w14:textId="77777777" w:rsidR="00292B69" w:rsidRPr="00292B69" w:rsidRDefault="00292B69" w:rsidP="00F85D0E">
      <w:pPr>
        <w:spacing w:line="360" w:lineRule="auto"/>
        <w:jc w:val="left"/>
        <w:rPr>
          <w:rFonts w:ascii="Arial" w:hAnsi="Arial" w:cs="Arial"/>
          <w:color w:val="222222"/>
          <w:szCs w:val="20"/>
          <w:shd w:val="clear" w:color="auto" w:fill="FFFFFF"/>
        </w:rPr>
      </w:pPr>
      <w:r w:rsidRPr="00292B69">
        <w:rPr>
          <w:rFonts w:ascii="Arial" w:hAnsi="Arial" w:cs="Arial"/>
          <w:color w:val="222222"/>
          <w:szCs w:val="20"/>
          <w:shd w:val="clear" w:color="auto" w:fill="FFFFFF"/>
        </w:rPr>
        <w:t xml:space="preserve">Ellis, R.A., 2024. The education leadership challenges for universities in a </w:t>
      </w:r>
      <w:proofErr w:type="spellStart"/>
      <w:r w:rsidRPr="00292B69">
        <w:rPr>
          <w:rFonts w:ascii="Arial" w:hAnsi="Arial" w:cs="Arial"/>
          <w:color w:val="222222"/>
          <w:szCs w:val="20"/>
          <w:shd w:val="clear" w:color="auto" w:fill="FFFFFF"/>
        </w:rPr>
        <w:t>postdigital</w:t>
      </w:r>
      <w:proofErr w:type="spellEnd"/>
      <w:r w:rsidRPr="00292B69">
        <w:rPr>
          <w:rFonts w:ascii="Arial" w:hAnsi="Arial" w:cs="Arial"/>
          <w:color w:val="222222"/>
          <w:szCs w:val="20"/>
          <w:shd w:val="clear" w:color="auto" w:fill="FFFFFF"/>
        </w:rPr>
        <w:t xml:space="preserve"> Age. </w:t>
      </w:r>
      <w:proofErr w:type="spellStart"/>
      <w:r w:rsidRPr="00292B69">
        <w:rPr>
          <w:rFonts w:ascii="Arial" w:hAnsi="Arial" w:cs="Arial"/>
          <w:i/>
          <w:iCs/>
          <w:color w:val="222222"/>
          <w:szCs w:val="20"/>
          <w:shd w:val="clear" w:color="auto" w:fill="FFFFFF"/>
        </w:rPr>
        <w:t>Postdigital</w:t>
      </w:r>
      <w:proofErr w:type="spellEnd"/>
      <w:r w:rsidRPr="00292B69">
        <w:rPr>
          <w:rFonts w:ascii="Arial" w:hAnsi="Arial" w:cs="Arial"/>
          <w:i/>
          <w:iCs/>
          <w:color w:val="222222"/>
          <w:szCs w:val="20"/>
          <w:shd w:val="clear" w:color="auto" w:fill="FFFFFF"/>
        </w:rPr>
        <w:t xml:space="preserve"> Science and Education</w:t>
      </w:r>
      <w:r w:rsidRPr="00292B69">
        <w:rPr>
          <w:rFonts w:ascii="Arial" w:hAnsi="Arial" w:cs="Arial"/>
          <w:color w:val="222222"/>
          <w:szCs w:val="20"/>
          <w:shd w:val="clear" w:color="auto" w:fill="FFFFFF"/>
        </w:rPr>
        <w:t xml:space="preserve">, pp.1-18. </w:t>
      </w:r>
      <w:hyperlink r:id="rId14" w:history="1">
        <w:r w:rsidRPr="00292B69">
          <w:rPr>
            <w:rStyle w:val="Hyperlink"/>
            <w:rFonts w:ascii="Arial" w:hAnsi="Arial" w:cs="Arial"/>
            <w:szCs w:val="20"/>
            <w:shd w:val="clear" w:color="auto" w:fill="FFFFFF"/>
          </w:rPr>
          <w:t>https://link.springer.com/article/10.1007/s42438-024-00461-9</w:t>
        </w:r>
      </w:hyperlink>
    </w:p>
    <w:p w14:paraId="6C709258" w14:textId="77777777" w:rsidR="00292B69" w:rsidRPr="00292B69" w:rsidRDefault="00292B69" w:rsidP="00F85D0E">
      <w:pPr>
        <w:spacing w:line="360" w:lineRule="auto"/>
        <w:jc w:val="left"/>
        <w:rPr>
          <w:rFonts w:ascii="Arial" w:hAnsi="Arial" w:cs="Arial"/>
          <w:color w:val="222222"/>
          <w:szCs w:val="20"/>
          <w:shd w:val="clear" w:color="auto" w:fill="FFFFFF"/>
        </w:rPr>
      </w:pPr>
      <w:r w:rsidRPr="00292B69">
        <w:rPr>
          <w:rFonts w:ascii="Arial" w:hAnsi="Arial" w:cs="Arial"/>
          <w:color w:val="222222"/>
          <w:szCs w:val="20"/>
          <w:shd w:val="clear" w:color="auto" w:fill="FFFFFF"/>
        </w:rPr>
        <w:t>Fawns, T., 2022. An entangled pedagogy: Looking beyond the pedagogy—technology dichotomy. </w:t>
      </w:r>
      <w:proofErr w:type="spellStart"/>
      <w:r w:rsidRPr="00292B69">
        <w:rPr>
          <w:rFonts w:ascii="Arial" w:hAnsi="Arial" w:cs="Arial"/>
          <w:i/>
          <w:iCs/>
          <w:color w:val="222222"/>
          <w:szCs w:val="20"/>
          <w:shd w:val="clear" w:color="auto" w:fill="FFFFFF"/>
        </w:rPr>
        <w:t>Postdigital</w:t>
      </w:r>
      <w:proofErr w:type="spellEnd"/>
      <w:r w:rsidRPr="00292B69">
        <w:rPr>
          <w:rFonts w:ascii="Arial" w:hAnsi="Arial" w:cs="Arial"/>
          <w:i/>
          <w:iCs/>
          <w:color w:val="222222"/>
          <w:szCs w:val="20"/>
          <w:shd w:val="clear" w:color="auto" w:fill="FFFFFF"/>
        </w:rPr>
        <w:t xml:space="preserve"> Science and Education</w:t>
      </w:r>
      <w:r w:rsidRPr="00292B69">
        <w:rPr>
          <w:rFonts w:ascii="Arial" w:hAnsi="Arial" w:cs="Arial"/>
          <w:color w:val="222222"/>
          <w:szCs w:val="20"/>
          <w:shd w:val="clear" w:color="auto" w:fill="FFFFFF"/>
        </w:rPr>
        <w:t>, </w:t>
      </w:r>
      <w:r w:rsidRPr="00292B69">
        <w:rPr>
          <w:rFonts w:ascii="Arial" w:hAnsi="Arial" w:cs="Arial"/>
          <w:i/>
          <w:iCs/>
          <w:color w:val="222222"/>
          <w:szCs w:val="20"/>
          <w:shd w:val="clear" w:color="auto" w:fill="FFFFFF"/>
        </w:rPr>
        <w:t>4</w:t>
      </w:r>
      <w:r w:rsidRPr="00292B69">
        <w:rPr>
          <w:rFonts w:ascii="Arial" w:hAnsi="Arial" w:cs="Arial"/>
          <w:color w:val="222222"/>
          <w:szCs w:val="20"/>
          <w:shd w:val="clear" w:color="auto" w:fill="FFFFFF"/>
        </w:rPr>
        <w:t xml:space="preserve">(3), pp.711-728. </w:t>
      </w:r>
      <w:hyperlink r:id="rId15" w:history="1">
        <w:r w:rsidRPr="00292B69">
          <w:rPr>
            <w:rStyle w:val="Hyperlink"/>
            <w:rFonts w:ascii="Arial" w:hAnsi="Arial" w:cs="Arial"/>
            <w:szCs w:val="20"/>
            <w:shd w:val="clear" w:color="auto" w:fill="FFFFFF"/>
          </w:rPr>
          <w:t>https://link.springer.com/article/10.1007/s42438-022-00302-7</w:t>
        </w:r>
      </w:hyperlink>
    </w:p>
    <w:p w14:paraId="35AB26D7" w14:textId="77777777" w:rsidR="00292B69" w:rsidRPr="00292B69" w:rsidRDefault="00292B69" w:rsidP="00F85D0E">
      <w:pPr>
        <w:spacing w:line="360" w:lineRule="auto"/>
        <w:jc w:val="left"/>
        <w:rPr>
          <w:rFonts w:ascii="Arial" w:hAnsi="Arial" w:cs="Arial"/>
          <w:color w:val="222222"/>
          <w:szCs w:val="20"/>
          <w:shd w:val="clear" w:color="auto" w:fill="FFFFFF"/>
        </w:rPr>
      </w:pPr>
      <w:proofErr w:type="spellStart"/>
      <w:r w:rsidRPr="00292B69">
        <w:rPr>
          <w:rFonts w:ascii="Arial" w:hAnsi="Arial" w:cs="Arial"/>
          <w:color w:val="222222"/>
          <w:szCs w:val="20"/>
          <w:shd w:val="clear" w:color="auto" w:fill="FFFFFF"/>
        </w:rPr>
        <w:t>Holecek</w:t>
      </w:r>
      <w:proofErr w:type="spellEnd"/>
      <w:r w:rsidRPr="00292B69">
        <w:rPr>
          <w:rFonts w:ascii="Arial" w:hAnsi="Arial" w:cs="Arial"/>
          <w:color w:val="222222"/>
          <w:szCs w:val="20"/>
          <w:shd w:val="clear" w:color="auto" w:fill="FFFFFF"/>
        </w:rPr>
        <w:t>, A., 2020. </w:t>
      </w:r>
      <w:r w:rsidRPr="00292B69">
        <w:rPr>
          <w:rFonts w:ascii="Arial" w:hAnsi="Arial" w:cs="Arial"/>
          <w:i/>
          <w:iCs/>
          <w:color w:val="222222"/>
          <w:szCs w:val="20"/>
          <w:shd w:val="clear" w:color="auto" w:fill="FFFFFF"/>
        </w:rPr>
        <w:t>The Lucid Dreaming Workbook: A Step-by-step Guide to Mastering Your Dream Life</w:t>
      </w:r>
      <w:r w:rsidRPr="00292B69">
        <w:rPr>
          <w:rFonts w:ascii="Arial" w:hAnsi="Arial" w:cs="Arial"/>
          <w:color w:val="222222"/>
          <w:szCs w:val="20"/>
          <w:shd w:val="clear" w:color="auto" w:fill="FFFFFF"/>
        </w:rPr>
        <w:t xml:space="preserve">. New Harbinger Publications. </w:t>
      </w:r>
      <w:hyperlink r:id="rId16" w:history="1">
        <w:r w:rsidRPr="00292B69">
          <w:rPr>
            <w:rStyle w:val="Hyperlink"/>
            <w:rFonts w:ascii="Arial" w:hAnsi="Arial" w:cs="Arial"/>
            <w:szCs w:val="20"/>
            <w:shd w:val="clear" w:color="auto" w:fill="FFFFFF"/>
          </w:rPr>
          <w:t>https://books.google.com/books?hl=en&amp;lr=&amp;id=tAALEAAAQBAJ&amp;oi=fnd&amp;pg=PT7&amp;d</w:t>
        </w:r>
        <w:r w:rsidRPr="00292B69">
          <w:rPr>
            <w:rStyle w:val="Hyperlink"/>
            <w:rFonts w:ascii="Arial" w:hAnsi="Arial" w:cs="Arial"/>
            <w:szCs w:val="20"/>
            <w:shd w:val="clear" w:color="auto" w:fill="FFFFFF"/>
          </w:rPr>
          <w:lastRenderedPageBreak/>
          <w:t>q=Mastering+academic+skills:+A+step-by-step+approach.+Red+Globe+Press&amp;ots=bc_8UIE-lU&amp;sig=MGoJbmJ932BllamjoiyLm6JpI24</w:t>
        </w:r>
      </w:hyperlink>
    </w:p>
    <w:p w14:paraId="01FDDD1A" w14:textId="77777777" w:rsidR="00292B69" w:rsidRPr="00292B69" w:rsidRDefault="00292B69" w:rsidP="00F85D0E">
      <w:pPr>
        <w:spacing w:line="360" w:lineRule="auto"/>
        <w:jc w:val="left"/>
        <w:rPr>
          <w:rFonts w:ascii="Arial" w:hAnsi="Arial" w:cs="Arial"/>
          <w:color w:val="222222"/>
          <w:szCs w:val="20"/>
          <w:shd w:val="clear" w:color="auto" w:fill="FFFFFF"/>
        </w:rPr>
      </w:pPr>
      <w:proofErr w:type="spellStart"/>
      <w:r w:rsidRPr="00292B69">
        <w:rPr>
          <w:rFonts w:ascii="Arial" w:hAnsi="Arial" w:cs="Arial"/>
          <w:color w:val="222222"/>
          <w:szCs w:val="20"/>
          <w:shd w:val="clear" w:color="auto" w:fill="FFFFFF"/>
        </w:rPr>
        <w:t>Knowler</w:t>
      </w:r>
      <w:proofErr w:type="spellEnd"/>
      <w:r w:rsidRPr="00292B69">
        <w:rPr>
          <w:rFonts w:ascii="Arial" w:hAnsi="Arial" w:cs="Arial"/>
          <w:color w:val="222222"/>
          <w:szCs w:val="20"/>
          <w:shd w:val="clear" w:color="auto" w:fill="FFFFFF"/>
        </w:rPr>
        <w:t>, H., Lazar, I., Godfrey, J. and Lopez, M.R., 2023. Exploring experiences of educational exclusion for engineering undergraduates: reflecting on the value of staff-student partnerships for researching sensitive topics. </w:t>
      </w:r>
      <w:r w:rsidRPr="00292B69">
        <w:rPr>
          <w:rFonts w:ascii="Arial" w:hAnsi="Arial" w:cs="Arial"/>
          <w:i/>
          <w:iCs/>
          <w:color w:val="222222"/>
          <w:szCs w:val="20"/>
          <w:shd w:val="clear" w:color="auto" w:fill="FFFFFF"/>
        </w:rPr>
        <w:t>The Journal of Educational Innovation, Partnership and Change</w:t>
      </w:r>
      <w:r w:rsidRPr="00292B69">
        <w:rPr>
          <w:rFonts w:ascii="Arial" w:hAnsi="Arial" w:cs="Arial"/>
          <w:color w:val="222222"/>
          <w:szCs w:val="20"/>
          <w:shd w:val="clear" w:color="auto" w:fill="FFFFFF"/>
        </w:rPr>
        <w:t>, </w:t>
      </w:r>
      <w:r w:rsidRPr="00292B69">
        <w:rPr>
          <w:rFonts w:ascii="Arial" w:hAnsi="Arial" w:cs="Arial"/>
          <w:i/>
          <w:iCs/>
          <w:color w:val="222222"/>
          <w:szCs w:val="20"/>
          <w:shd w:val="clear" w:color="auto" w:fill="FFFFFF"/>
        </w:rPr>
        <w:t>9</w:t>
      </w:r>
      <w:r w:rsidRPr="00292B69">
        <w:rPr>
          <w:rFonts w:ascii="Arial" w:hAnsi="Arial" w:cs="Arial"/>
          <w:color w:val="222222"/>
          <w:szCs w:val="20"/>
          <w:shd w:val="clear" w:color="auto" w:fill="FFFFFF"/>
        </w:rPr>
        <w:t xml:space="preserve">(1). </w:t>
      </w:r>
      <w:hyperlink r:id="rId17" w:history="1">
        <w:r w:rsidRPr="00292B69">
          <w:rPr>
            <w:rStyle w:val="Hyperlink"/>
            <w:rFonts w:ascii="Arial" w:hAnsi="Arial" w:cs="Arial"/>
            <w:szCs w:val="20"/>
            <w:shd w:val="clear" w:color="auto" w:fill="FFFFFF"/>
          </w:rPr>
          <w:t>https://journals.studentengagement.org.uk/index.php/studentchangeagents/article/download/1216/911</w:t>
        </w:r>
      </w:hyperlink>
    </w:p>
    <w:p w14:paraId="0317DD81" w14:textId="77777777" w:rsidR="00292B69" w:rsidRPr="000469E0" w:rsidRDefault="00292B69" w:rsidP="00F85D0E">
      <w:pPr>
        <w:pStyle w:val="NormalWeb"/>
        <w:spacing w:line="360" w:lineRule="auto"/>
        <w:rPr>
          <w:rFonts w:ascii="Arial" w:hAnsi="Arial" w:cs="Arial"/>
          <w:color w:val="222222"/>
          <w:szCs w:val="20"/>
          <w:shd w:val="clear" w:color="auto" w:fill="FFFFFF"/>
        </w:rPr>
      </w:pPr>
      <w:r w:rsidRPr="000469E0">
        <w:rPr>
          <w:rFonts w:ascii="Arial" w:hAnsi="Arial" w:cs="Arial"/>
          <w:color w:val="222222"/>
          <w:szCs w:val="20"/>
          <w:shd w:val="clear" w:color="auto" w:fill="FFFFFF"/>
        </w:rPr>
        <w:t>Mayfield, M. and Mayfield, J., 2021. Sound and safe: The role of leader motivating language and follower self-leadership in feelings of psychological safety. </w:t>
      </w:r>
      <w:r w:rsidRPr="000469E0">
        <w:rPr>
          <w:rFonts w:ascii="Arial" w:hAnsi="Arial" w:cs="Arial"/>
          <w:i/>
          <w:iCs/>
          <w:color w:val="222222"/>
          <w:szCs w:val="20"/>
          <w:shd w:val="clear" w:color="auto" w:fill="FFFFFF"/>
        </w:rPr>
        <w:t>Administrative Sciences</w:t>
      </w:r>
      <w:r w:rsidRPr="000469E0">
        <w:rPr>
          <w:rFonts w:ascii="Arial" w:hAnsi="Arial" w:cs="Arial"/>
          <w:color w:val="222222"/>
          <w:szCs w:val="20"/>
          <w:shd w:val="clear" w:color="auto" w:fill="FFFFFF"/>
        </w:rPr>
        <w:t>, </w:t>
      </w:r>
      <w:r w:rsidRPr="000469E0">
        <w:rPr>
          <w:rFonts w:ascii="Arial" w:hAnsi="Arial" w:cs="Arial"/>
          <w:i/>
          <w:iCs/>
          <w:color w:val="222222"/>
          <w:szCs w:val="20"/>
          <w:shd w:val="clear" w:color="auto" w:fill="FFFFFF"/>
        </w:rPr>
        <w:t>11</w:t>
      </w:r>
      <w:r w:rsidRPr="000469E0">
        <w:rPr>
          <w:rFonts w:ascii="Arial" w:hAnsi="Arial" w:cs="Arial"/>
          <w:color w:val="222222"/>
          <w:szCs w:val="20"/>
          <w:shd w:val="clear" w:color="auto" w:fill="FFFFFF"/>
        </w:rPr>
        <w:t>(2), p.51.</w:t>
      </w:r>
      <w:r w:rsidRPr="000469E0">
        <w:rPr>
          <w:rFonts w:ascii="Arial" w:hAnsi="Arial"/>
        </w:rPr>
        <w:t xml:space="preserve"> </w:t>
      </w:r>
      <w:hyperlink r:id="rId18" w:history="1">
        <w:r w:rsidRPr="000469E0">
          <w:rPr>
            <w:rStyle w:val="Hyperlink"/>
            <w:rFonts w:ascii="Arial" w:hAnsi="Arial" w:cs="Arial"/>
            <w:szCs w:val="20"/>
            <w:shd w:val="clear" w:color="auto" w:fill="FFFFFF"/>
          </w:rPr>
          <w:t>https://www.mdpi.com/2076-3387/11/2/51</w:t>
        </w:r>
      </w:hyperlink>
    </w:p>
    <w:p w14:paraId="4599540A" w14:textId="77777777" w:rsidR="00292B69" w:rsidRPr="00292B69" w:rsidRDefault="00292B69" w:rsidP="00F85D0E">
      <w:pPr>
        <w:spacing w:line="360" w:lineRule="auto"/>
        <w:jc w:val="left"/>
        <w:rPr>
          <w:rFonts w:ascii="Arial" w:hAnsi="Arial" w:cs="Arial"/>
          <w:color w:val="222222"/>
          <w:szCs w:val="20"/>
          <w:shd w:val="clear" w:color="auto" w:fill="FFFFFF"/>
        </w:rPr>
      </w:pPr>
      <w:r w:rsidRPr="00292B69">
        <w:rPr>
          <w:rFonts w:ascii="Arial" w:hAnsi="Arial" w:cs="Arial"/>
          <w:color w:val="222222"/>
          <w:szCs w:val="20"/>
          <w:shd w:val="clear" w:color="auto" w:fill="FFFFFF"/>
        </w:rPr>
        <w:t>Romero-Pérez, C. and Sánchez-</w:t>
      </w:r>
      <w:proofErr w:type="spellStart"/>
      <w:r w:rsidRPr="00292B69">
        <w:rPr>
          <w:rFonts w:ascii="Arial" w:hAnsi="Arial" w:cs="Arial"/>
          <w:color w:val="222222"/>
          <w:szCs w:val="20"/>
          <w:shd w:val="clear" w:color="auto" w:fill="FFFFFF"/>
        </w:rPr>
        <w:t>Lissen</w:t>
      </w:r>
      <w:proofErr w:type="spellEnd"/>
      <w:r w:rsidRPr="00292B69">
        <w:rPr>
          <w:rFonts w:ascii="Arial" w:hAnsi="Arial" w:cs="Arial"/>
          <w:color w:val="222222"/>
          <w:szCs w:val="20"/>
          <w:shd w:val="clear" w:color="auto" w:fill="FFFFFF"/>
        </w:rPr>
        <w:t>, E., 2022. Scientific narratives in the study of student time management: A critical review. </w:t>
      </w:r>
      <w:r w:rsidRPr="00292B69">
        <w:rPr>
          <w:rFonts w:ascii="Arial" w:hAnsi="Arial" w:cs="Arial"/>
          <w:i/>
          <w:iCs/>
          <w:color w:val="222222"/>
          <w:szCs w:val="20"/>
          <w:shd w:val="clear" w:color="auto" w:fill="FFFFFF"/>
        </w:rPr>
        <w:t>International and Multidisciplinary Journal of Social Sciences</w:t>
      </w:r>
      <w:r w:rsidRPr="00292B69">
        <w:rPr>
          <w:rFonts w:ascii="Arial" w:hAnsi="Arial" w:cs="Arial"/>
          <w:color w:val="222222"/>
          <w:szCs w:val="20"/>
          <w:shd w:val="clear" w:color="auto" w:fill="FFFFFF"/>
        </w:rPr>
        <w:t>, </w:t>
      </w:r>
      <w:r w:rsidRPr="00292B69">
        <w:rPr>
          <w:rFonts w:ascii="Arial" w:hAnsi="Arial" w:cs="Arial"/>
          <w:i/>
          <w:iCs/>
          <w:color w:val="222222"/>
          <w:szCs w:val="20"/>
          <w:shd w:val="clear" w:color="auto" w:fill="FFFFFF"/>
        </w:rPr>
        <w:t>11</w:t>
      </w:r>
      <w:r w:rsidRPr="00292B69">
        <w:rPr>
          <w:rFonts w:ascii="Arial" w:hAnsi="Arial" w:cs="Arial"/>
          <w:color w:val="222222"/>
          <w:szCs w:val="20"/>
          <w:shd w:val="clear" w:color="auto" w:fill="FFFFFF"/>
        </w:rPr>
        <w:t xml:space="preserve">(2), pp.60-86. </w:t>
      </w:r>
      <w:hyperlink r:id="rId19" w:history="1">
        <w:r w:rsidRPr="00292B69">
          <w:rPr>
            <w:rStyle w:val="Hyperlink"/>
            <w:rFonts w:ascii="Arial" w:hAnsi="Arial" w:cs="Arial"/>
            <w:szCs w:val="20"/>
            <w:shd w:val="clear" w:color="auto" w:fill="FFFFFF"/>
          </w:rPr>
          <w:t>https://www.hipatiapress.com/hpjournals/index.php/rimcis/article/download/10322/3703</w:t>
        </w:r>
      </w:hyperlink>
    </w:p>
    <w:p w14:paraId="2639DA9F" w14:textId="77777777" w:rsidR="00292B69" w:rsidRPr="00292B69" w:rsidRDefault="00292B69" w:rsidP="00F85D0E">
      <w:pPr>
        <w:spacing w:line="360" w:lineRule="auto"/>
        <w:jc w:val="left"/>
        <w:rPr>
          <w:rFonts w:ascii="Arial" w:hAnsi="Arial" w:cs="Arial"/>
          <w:color w:val="222222"/>
          <w:szCs w:val="20"/>
          <w:shd w:val="clear" w:color="auto" w:fill="FFFFFF"/>
        </w:rPr>
      </w:pPr>
      <w:r w:rsidRPr="00292B69">
        <w:rPr>
          <w:rFonts w:ascii="Arial" w:hAnsi="Arial" w:cs="Arial"/>
          <w:color w:val="222222"/>
          <w:szCs w:val="20"/>
          <w:shd w:val="clear" w:color="auto" w:fill="FFFFFF"/>
        </w:rPr>
        <w:t xml:space="preserve">Simonson, S.R., Earl, B. and </w:t>
      </w:r>
      <w:proofErr w:type="spellStart"/>
      <w:r w:rsidRPr="00292B69">
        <w:rPr>
          <w:rFonts w:ascii="Arial" w:hAnsi="Arial" w:cs="Arial"/>
          <w:color w:val="222222"/>
          <w:szCs w:val="20"/>
          <w:shd w:val="clear" w:color="auto" w:fill="FFFFFF"/>
        </w:rPr>
        <w:t>Frary</w:t>
      </w:r>
      <w:proofErr w:type="spellEnd"/>
      <w:r w:rsidRPr="00292B69">
        <w:rPr>
          <w:rFonts w:ascii="Arial" w:hAnsi="Arial" w:cs="Arial"/>
          <w:color w:val="222222"/>
          <w:szCs w:val="20"/>
          <w:shd w:val="clear" w:color="auto" w:fill="FFFFFF"/>
        </w:rPr>
        <w:t>, M., 2022. Establishing a framework for assessing teaching effectiveness. </w:t>
      </w:r>
      <w:r w:rsidRPr="00292B69">
        <w:rPr>
          <w:rFonts w:ascii="Arial" w:hAnsi="Arial" w:cs="Arial"/>
          <w:i/>
          <w:iCs/>
          <w:color w:val="222222"/>
          <w:szCs w:val="20"/>
          <w:shd w:val="clear" w:color="auto" w:fill="FFFFFF"/>
        </w:rPr>
        <w:t>College Teaching</w:t>
      </w:r>
      <w:r w:rsidRPr="00292B69">
        <w:rPr>
          <w:rFonts w:ascii="Arial" w:hAnsi="Arial" w:cs="Arial"/>
          <w:color w:val="222222"/>
          <w:szCs w:val="20"/>
          <w:shd w:val="clear" w:color="auto" w:fill="FFFFFF"/>
        </w:rPr>
        <w:t>, </w:t>
      </w:r>
      <w:r w:rsidRPr="00292B69">
        <w:rPr>
          <w:rFonts w:ascii="Arial" w:hAnsi="Arial" w:cs="Arial"/>
          <w:i/>
          <w:iCs/>
          <w:color w:val="222222"/>
          <w:szCs w:val="20"/>
          <w:shd w:val="clear" w:color="auto" w:fill="FFFFFF"/>
        </w:rPr>
        <w:t>70</w:t>
      </w:r>
      <w:r w:rsidRPr="00292B69">
        <w:rPr>
          <w:rFonts w:ascii="Arial" w:hAnsi="Arial" w:cs="Arial"/>
          <w:color w:val="222222"/>
          <w:szCs w:val="20"/>
          <w:shd w:val="clear" w:color="auto" w:fill="FFFFFF"/>
        </w:rPr>
        <w:t xml:space="preserve">(2), pp.164-180. </w:t>
      </w:r>
      <w:hyperlink r:id="rId20" w:history="1">
        <w:r w:rsidRPr="00292B69">
          <w:rPr>
            <w:rStyle w:val="Hyperlink"/>
            <w:rFonts w:ascii="Arial" w:hAnsi="Arial" w:cs="Arial"/>
            <w:szCs w:val="20"/>
            <w:shd w:val="clear" w:color="auto" w:fill="FFFFFF"/>
          </w:rPr>
          <w:t>https://www.tandfonline.com/doi/pdf/10.1080/87567555.2021.1909528</w:t>
        </w:r>
      </w:hyperlink>
    </w:p>
    <w:p w14:paraId="1484D38A" w14:textId="77777777" w:rsidR="00292B69" w:rsidRPr="000469E0" w:rsidRDefault="00292B69" w:rsidP="00F85D0E">
      <w:pPr>
        <w:pStyle w:val="NormalWeb"/>
        <w:spacing w:before="0" w:beforeAutospacing="0" w:after="240" w:afterAutospacing="0" w:line="360" w:lineRule="auto"/>
        <w:rPr>
          <w:rFonts w:ascii="Arial" w:hAnsi="Arial"/>
          <w:color w:val="000000"/>
        </w:rPr>
      </w:pPr>
      <w:proofErr w:type="spellStart"/>
      <w:r w:rsidRPr="000469E0">
        <w:rPr>
          <w:rFonts w:ascii="Arial" w:hAnsi="Arial"/>
          <w:color w:val="000000"/>
        </w:rPr>
        <w:t>Vaida</w:t>
      </w:r>
      <w:proofErr w:type="spellEnd"/>
      <w:r w:rsidRPr="000469E0">
        <w:rPr>
          <w:rFonts w:ascii="Arial" w:hAnsi="Arial"/>
          <w:color w:val="000000"/>
        </w:rPr>
        <w:t xml:space="preserve">, S. and Lucian </w:t>
      </w:r>
      <w:proofErr w:type="spellStart"/>
      <w:r w:rsidRPr="000469E0">
        <w:rPr>
          <w:rFonts w:ascii="Arial" w:hAnsi="Arial"/>
          <w:color w:val="000000"/>
        </w:rPr>
        <w:t>Brînzei</w:t>
      </w:r>
      <w:proofErr w:type="spellEnd"/>
      <w:r w:rsidRPr="000469E0">
        <w:rPr>
          <w:rFonts w:ascii="Arial" w:hAnsi="Arial"/>
          <w:color w:val="000000"/>
        </w:rPr>
        <w:t xml:space="preserve"> (2021). TIME MANAGEMENT AND STUDY SKILLS GUIDE FOR IMPROVING ACADEMIC PERFORMANCE. </w:t>
      </w:r>
      <w:r w:rsidRPr="000469E0">
        <w:rPr>
          <w:rFonts w:ascii="Arial" w:hAnsi="Arial"/>
          <w:i/>
          <w:iCs/>
          <w:color w:val="000000"/>
        </w:rPr>
        <w:t>ResearchGate</w:t>
      </w:r>
      <w:r w:rsidRPr="000469E0">
        <w:rPr>
          <w:rFonts w:ascii="Arial" w:hAnsi="Arial"/>
          <w:color w:val="000000"/>
        </w:rPr>
        <w:t>, [online] 67(2021), p.63. Available at: https://www.researchgate.net/publication/353879234_TIME_MANAGEMENT_AND_STUDY_SKILLS_GUIDE_FOR_IMPROVING_ACADEMIC_PERFORMANCE [Accessed 6 Nov. 2024].</w:t>
      </w:r>
    </w:p>
    <w:p w14:paraId="46B41D70" w14:textId="77777777" w:rsidR="00292B69" w:rsidRPr="000469E0" w:rsidRDefault="00292B69" w:rsidP="00F85D0E">
      <w:pPr>
        <w:pStyle w:val="NormalWeb"/>
        <w:spacing w:line="360" w:lineRule="auto"/>
        <w:rPr>
          <w:rFonts w:ascii="Arial" w:hAnsi="Arial" w:cs="Arial"/>
          <w:color w:val="222222"/>
          <w:szCs w:val="20"/>
          <w:shd w:val="clear" w:color="auto" w:fill="FFFFFF"/>
        </w:rPr>
      </w:pPr>
      <w:r w:rsidRPr="000469E0">
        <w:rPr>
          <w:rFonts w:ascii="Arial" w:hAnsi="Arial" w:cs="Arial"/>
          <w:color w:val="222222"/>
          <w:szCs w:val="20"/>
          <w:shd w:val="clear" w:color="auto" w:fill="FFFFFF"/>
        </w:rPr>
        <w:t>Wood, J., 2021. A dialogic technology-mediated model of feedback uptake and literacy. </w:t>
      </w:r>
      <w:r w:rsidRPr="000469E0">
        <w:rPr>
          <w:rFonts w:ascii="Arial" w:hAnsi="Arial" w:cs="Arial"/>
          <w:i/>
          <w:iCs/>
          <w:color w:val="222222"/>
          <w:szCs w:val="20"/>
          <w:shd w:val="clear" w:color="auto" w:fill="FFFFFF"/>
        </w:rPr>
        <w:t>Assessment &amp; Evaluation in Higher Education</w:t>
      </w:r>
      <w:r w:rsidRPr="000469E0">
        <w:rPr>
          <w:rFonts w:ascii="Arial" w:hAnsi="Arial" w:cs="Arial"/>
          <w:color w:val="222222"/>
          <w:szCs w:val="20"/>
          <w:shd w:val="clear" w:color="auto" w:fill="FFFFFF"/>
        </w:rPr>
        <w:t>, </w:t>
      </w:r>
      <w:r w:rsidRPr="000469E0">
        <w:rPr>
          <w:rFonts w:ascii="Arial" w:hAnsi="Arial" w:cs="Arial"/>
          <w:i/>
          <w:iCs/>
          <w:color w:val="222222"/>
          <w:szCs w:val="20"/>
          <w:shd w:val="clear" w:color="auto" w:fill="FFFFFF"/>
        </w:rPr>
        <w:t>46</w:t>
      </w:r>
      <w:r w:rsidRPr="000469E0">
        <w:rPr>
          <w:rFonts w:ascii="Arial" w:hAnsi="Arial" w:cs="Arial"/>
          <w:color w:val="222222"/>
          <w:szCs w:val="20"/>
          <w:shd w:val="clear" w:color="auto" w:fill="FFFFFF"/>
        </w:rPr>
        <w:t xml:space="preserve">(8), pp.1173-1190. </w:t>
      </w:r>
      <w:hyperlink r:id="rId21" w:history="1">
        <w:r w:rsidRPr="000469E0">
          <w:rPr>
            <w:rStyle w:val="Hyperlink"/>
            <w:rFonts w:ascii="Arial" w:hAnsi="Arial" w:cs="Arial"/>
            <w:szCs w:val="20"/>
            <w:shd w:val="clear" w:color="auto" w:fill="FFFFFF"/>
          </w:rPr>
          <w:t>https://research.bangor.ac.uk/portal/files/71712358/ADialogicTechnology-MediatedModelofFeedbackUptakeandLiteracyfinal.pdf</w:t>
        </w:r>
      </w:hyperlink>
    </w:p>
    <w:sectPr w:rsidR="00292B69" w:rsidRPr="000469E0">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E291B" w14:textId="77777777" w:rsidR="006F6757" w:rsidRDefault="006F6757" w:rsidP="000469E0">
      <w:pPr>
        <w:spacing w:after="0" w:line="240" w:lineRule="auto"/>
      </w:pPr>
      <w:r>
        <w:separator/>
      </w:r>
    </w:p>
  </w:endnote>
  <w:endnote w:type="continuationSeparator" w:id="0">
    <w:p w14:paraId="79D965EF" w14:textId="77777777" w:rsidR="006F6757" w:rsidRDefault="006F6757" w:rsidP="00046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8662770"/>
      <w:docPartObj>
        <w:docPartGallery w:val="Page Numbers (Bottom of Page)"/>
        <w:docPartUnique/>
      </w:docPartObj>
    </w:sdtPr>
    <w:sdtEndPr>
      <w:rPr>
        <w:noProof/>
      </w:rPr>
    </w:sdtEndPr>
    <w:sdtContent>
      <w:p w14:paraId="3235CFDD" w14:textId="51160405" w:rsidR="000469E0" w:rsidRDefault="000469E0">
        <w:pPr>
          <w:pStyle w:val="Footer"/>
          <w:jc w:val="right"/>
        </w:pPr>
        <w:r>
          <w:fldChar w:fldCharType="begin"/>
        </w:r>
        <w:r>
          <w:instrText xml:space="preserve"> PAGE   \* MERGEFORMAT </w:instrText>
        </w:r>
        <w:r>
          <w:fldChar w:fldCharType="separate"/>
        </w:r>
        <w:r w:rsidR="00F85D0E">
          <w:rPr>
            <w:noProof/>
          </w:rPr>
          <w:t>12</w:t>
        </w:r>
        <w:r>
          <w:rPr>
            <w:noProof/>
          </w:rPr>
          <w:fldChar w:fldCharType="end"/>
        </w:r>
      </w:p>
    </w:sdtContent>
  </w:sdt>
  <w:p w14:paraId="5574202F" w14:textId="77777777" w:rsidR="000469E0" w:rsidRDefault="000469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A7358A" w14:textId="77777777" w:rsidR="006F6757" w:rsidRDefault="006F6757" w:rsidP="000469E0">
      <w:pPr>
        <w:spacing w:after="0" w:line="240" w:lineRule="auto"/>
      </w:pPr>
      <w:r>
        <w:separator/>
      </w:r>
    </w:p>
  </w:footnote>
  <w:footnote w:type="continuationSeparator" w:id="0">
    <w:p w14:paraId="78C30D6F" w14:textId="77777777" w:rsidR="006F6757" w:rsidRDefault="006F6757" w:rsidP="000469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5E6057" w14:textId="77777777" w:rsidR="000469E0" w:rsidRDefault="000469E0">
    <w:pPr>
      <w:pStyle w:val="Header"/>
    </w:pPr>
    <w:r w:rsidRPr="000469E0">
      <w:rPr>
        <w:noProof/>
        <w:lang w:eastAsia="en-IN"/>
      </w:rPr>
      <w:drawing>
        <wp:inline distT="0" distB="0" distL="0" distR="0" wp14:anchorId="6CFD559E" wp14:editId="4DCA8FF3">
          <wp:extent cx="1313088" cy="517911"/>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396434" cy="55078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AD326D"/>
    <w:multiLevelType w:val="hybridMultilevel"/>
    <w:tmpl w:val="613CA6F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F9449B1"/>
    <w:multiLevelType w:val="hybridMultilevel"/>
    <w:tmpl w:val="9F90F9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U2NbAwMrQ0NTQwsDRT0lEKTi0uzszPAykwrgUAw9VVGywAAAA="/>
  </w:docVars>
  <w:rsids>
    <w:rsidRoot w:val="008D7904"/>
    <w:rsid w:val="00040A55"/>
    <w:rsid w:val="000469E0"/>
    <w:rsid w:val="000C695B"/>
    <w:rsid w:val="0011527D"/>
    <w:rsid w:val="00150C34"/>
    <w:rsid w:val="00292B69"/>
    <w:rsid w:val="003C454D"/>
    <w:rsid w:val="004032BD"/>
    <w:rsid w:val="004C54D9"/>
    <w:rsid w:val="00501577"/>
    <w:rsid w:val="005244CC"/>
    <w:rsid w:val="00644049"/>
    <w:rsid w:val="006A5CE4"/>
    <w:rsid w:val="006A68D5"/>
    <w:rsid w:val="006F6757"/>
    <w:rsid w:val="00730D57"/>
    <w:rsid w:val="00803FD7"/>
    <w:rsid w:val="008B3662"/>
    <w:rsid w:val="008D7904"/>
    <w:rsid w:val="008E255E"/>
    <w:rsid w:val="00927082"/>
    <w:rsid w:val="009B2D02"/>
    <w:rsid w:val="009C7CDE"/>
    <w:rsid w:val="00AD590F"/>
    <w:rsid w:val="00B97083"/>
    <w:rsid w:val="00CE2AA7"/>
    <w:rsid w:val="00E76C68"/>
    <w:rsid w:val="00E9399B"/>
    <w:rsid w:val="00F56716"/>
    <w:rsid w:val="00F85D0E"/>
    <w:rsid w:val="00FA530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1C6227"/>
  <w15:chartTrackingRefBased/>
  <w15:docId w15:val="{597EC82C-52B0-4A06-8594-E7802853E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8D5"/>
    <w:pPr>
      <w:jc w:val="both"/>
    </w:pPr>
    <w:rPr>
      <w:rFonts w:ascii="Times New Roman" w:hAnsi="Times New Roman"/>
      <w:sz w:val="24"/>
    </w:rPr>
  </w:style>
  <w:style w:type="paragraph" w:styleId="Heading1">
    <w:name w:val="heading 1"/>
    <w:basedOn w:val="Normal"/>
    <w:next w:val="Normal"/>
    <w:link w:val="Heading1Char"/>
    <w:uiPriority w:val="9"/>
    <w:qFormat/>
    <w:rsid w:val="00FA530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C695B"/>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CE2AA7"/>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5304"/>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C695B"/>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6A68D5"/>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6A68D5"/>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rsid w:val="00CE2AA7"/>
    <w:rPr>
      <w:rFonts w:ascii="Times New Roman" w:eastAsiaTheme="majorEastAsia" w:hAnsi="Times New Roman" w:cstheme="majorBidi"/>
      <w:b/>
      <w:color w:val="000000" w:themeColor="text1"/>
      <w:sz w:val="24"/>
      <w:szCs w:val="24"/>
    </w:rPr>
  </w:style>
  <w:style w:type="character" w:styleId="Hyperlink">
    <w:name w:val="Hyperlink"/>
    <w:basedOn w:val="DefaultParagraphFont"/>
    <w:uiPriority w:val="99"/>
    <w:unhideWhenUsed/>
    <w:rsid w:val="008D7904"/>
    <w:rPr>
      <w:color w:val="0563C1" w:themeColor="hyperlink"/>
      <w:u w:val="single"/>
    </w:rPr>
  </w:style>
  <w:style w:type="paragraph" w:styleId="NormalWeb">
    <w:name w:val="Normal (Web)"/>
    <w:basedOn w:val="Normal"/>
    <w:uiPriority w:val="99"/>
    <w:unhideWhenUsed/>
    <w:rsid w:val="00803FD7"/>
    <w:pPr>
      <w:spacing w:before="100" w:beforeAutospacing="1" w:after="100" w:afterAutospacing="1" w:line="240" w:lineRule="auto"/>
      <w:jc w:val="left"/>
    </w:pPr>
    <w:rPr>
      <w:rFonts w:eastAsia="Times New Roman" w:cs="Times New Roman"/>
      <w:szCs w:val="24"/>
      <w:lang w:eastAsia="en-IN"/>
    </w:rPr>
  </w:style>
  <w:style w:type="character" w:styleId="Strong">
    <w:name w:val="Strong"/>
    <w:basedOn w:val="DefaultParagraphFont"/>
    <w:uiPriority w:val="22"/>
    <w:qFormat/>
    <w:rsid w:val="00803FD7"/>
    <w:rPr>
      <w:b/>
      <w:bCs/>
    </w:rPr>
  </w:style>
  <w:style w:type="paragraph" w:styleId="ListParagraph">
    <w:name w:val="List Paragraph"/>
    <w:basedOn w:val="Normal"/>
    <w:uiPriority w:val="34"/>
    <w:qFormat/>
    <w:rsid w:val="00501577"/>
    <w:pPr>
      <w:ind w:left="720"/>
      <w:contextualSpacing/>
    </w:pPr>
  </w:style>
  <w:style w:type="paragraph" w:styleId="Header">
    <w:name w:val="header"/>
    <w:basedOn w:val="Normal"/>
    <w:link w:val="HeaderChar"/>
    <w:uiPriority w:val="99"/>
    <w:unhideWhenUsed/>
    <w:rsid w:val="00046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69E0"/>
    <w:rPr>
      <w:rFonts w:ascii="Times New Roman" w:hAnsi="Times New Roman"/>
      <w:sz w:val="24"/>
    </w:rPr>
  </w:style>
  <w:style w:type="paragraph" w:styleId="Footer">
    <w:name w:val="footer"/>
    <w:basedOn w:val="Normal"/>
    <w:link w:val="FooterChar"/>
    <w:uiPriority w:val="99"/>
    <w:unhideWhenUsed/>
    <w:rsid w:val="00046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69E0"/>
    <w:rPr>
      <w:rFonts w:ascii="Times New Roman" w:hAnsi="Times New Roman"/>
      <w:sz w:val="24"/>
    </w:rPr>
  </w:style>
  <w:style w:type="paragraph" w:styleId="TOCHeading">
    <w:name w:val="TOC Heading"/>
    <w:basedOn w:val="Heading1"/>
    <w:next w:val="Normal"/>
    <w:uiPriority w:val="39"/>
    <w:unhideWhenUsed/>
    <w:qFormat/>
    <w:rsid w:val="000469E0"/>
    <w:pPr>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0469E0"/>
    <w:pPr>
      <w:spacing w:after="100"/>
    </w:pPr>
  </w:style>
  <w:style w:type="paragraph" w:styleId="TOC2">
    <w:name w:val="toc 2"/>
    <w:basedOn w:val="Normal"/>
    <w:next w:val="Normal"/>
    <w:autoRedefine/>
    <w:uiPriority w:val="39"/>
    <w:unhideWhenUsed/>
    <w:rsid w:val="000469E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824636">
      <w:bodyDiv w:val="1"/>
      <w:marLeft w:val="0"/>
      <w:marRight w:val="0"/>
      <w:marTop w:val="0"/>
      <w:marBottom w:val="0"/>
      <w:divBdr>
        <w:top w:val="none" w:sz="0" w:space="0" w:color="auto"/>
        <w:left w:val="none" w:sz="0" w:space="0" w:color="auto"/>
        <w:bottom w:val="none" w:sz="0" w:space="0" w:color="auto"/>
        <w:right w:val="none" w:sz="0" w:space="0" w:color="auto"/>
      </w:divBdr>
    </w:div>
    <w:div w:id="1255474895">
      <w:bodyDiv w:val="1"/>
      <w:marLeft w:val="0"/>
      <w:marRight w:val="0"/>
      <w:marTop w:val="0"/>
      <w:marBottom w:val="0"/>
      <w:divBdr>
        <w:top w:val="none" w:sz="0" w:space="0" w:color="auto"/>
        <w:left w:val="none" w:sz="0" w:space="0" w:color="auto"/>
        <w:bottom w:val="none" w:sz="0" w:space="0" w:color="auto"/>
        <w:right w:val="none" w:sz="0" w:space="0" w:color="auto"/>
      </w:divBdr>
    </w:div>
    <w:div w:id="1332443749">
      <w:bodyDiv w:val="1"/>
      <w:marLeft w:val="0"/>
      <w:marRight w:val="0"/>
      <w:marTop w:val="0"/>
      <w:marBottom w:val="0"/>
      <w:divBdr>
        <w:top w:val="none" w:sz="0" w:space="0" w:color="auto"/>
        <w:left w:val="none" w:sz="0" w:space="0" w:color="auto"/>
        <w:bottom w:val="none" w:sz="0" w:space="0" w:color="auto"/>
        <w:right w:val="none" w:sz="0" w:space="0" w:color="auto"/>
      </w:divBdr>
    </w:div>
    <w:div w:id="1578246025">
      <w:bodyDiv w:val="1"/>
      <w:marLeft w:val="0"/>
      <w:marRight w:val="0"/>
      <w:marTop w:val="0"/>
      <w:marBottom w:val="0"/>
      <w:divBdr>
        <w:top w:val="none" w:sz="0" w:space="0" w:color="auto"/>
        <w:left w:val="none" w:sz="0" w:space="0" w:color="auto"/>
        <w:bottom w:val="none" w:sz="0" w:space="0" w:color="auto"/>
        <w:right w:val="none" w:sz="0" w:space="0" w:color="auto"/>
      </w:divBdr>
    </w:div>
    <w:div w:id="1600526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g/personal/2412463_student_uwtsd_ac_uk/EdYW6NSy3NpHtU-M4IF_JtABYw85DoYQvlNE6jYSxXI5dw?e=8TLi2I" TargetMode="External"/><Relationship Id="rId13" Type="http://schemas.openxmlformats.org/officeDocument/2006/relationships/hyperlink" Target="https://citeseerx.ist.psu.edu/document?repid=rep1&amp;type=pdf&amp;doi=b1e31f5f0b81fdf7bc53d0b0a17504d608a5e220" TargetMode="External"/><Relationship Id="rId18" Type="http://schemas.openxmlformats.org/officeDocument/2006/relationships/hyperlink" Target="https://www.mdpi.com/2076-3387/11/2/51" TargetMode="External"/><Relationship Id="rId3" Type="http://schemas.openxmlformats.org/officeDocument/2006/relationships/styles" Target="styles.xml"/><Relationship Id="rId21" Type="http://schemas.openxmlformats.org/officeDocument/2006/relationships/hyperlink" Target="https://research.bangor.ac.uk/portal/files/71712358/ADialogicTechnology-MediatedModelofFeedbackUptakeandLiteracyfinal.pdf" TargetMode="External"/><Relationship Id="rId7" Type="http://schemas.openxmlformats.org/officeDocument/2006/relationships/endnotes" Target="endnotes.xml"/><Relationship Id="rId12" Type="http://schemas.openxmlformats.org/officeDocument/2006/relationships/hyperlink" Target="https://www.academia.edu/download/85223282/74301_Burns_Essential_Study_Skills.pdf" TargetMode="External"/><Relationship Id="rId17" Type="http://schemas.openxmlformats.org/officeDocument/2006/relationships/hyperlink" Target="https://journals.studentengagement.org.uk/index.php/studentchangeagents/article/download/1216/911"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books.google.com/books?hl=en&amp;lr=&amp;id=tAALEAAAQBAJ&amp;oi=fnd&amp;pg=PT7&amp;dq=Mastering+academic+skills:+A+step-by-step+approach.+Red+Globe+Press&amp;ots=bc_8UIE-lU&amp;sig=MGoJbmJ932BllamjoiyLm6JpI24" TargetMode="External"/><Relationship Id="rId20" Type="http://schemas.openxmlformats.org/officeDocument/2006/relationships/hyperlink" Target="https://www.tandfonline.com/doi/pdf/10.1080/87567555.2021.190952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demia.edu/download/50764550/teaching_for_quality_learning-j.biggs.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ink.springer.com/article/10.1007/s42438-022-00302-7" TargetMode="External"/><Relationship Id="rId23" Type="http://schemas.openxmlformats.org/officeDocument/2006/relationships/footer" Target="footer1.xml"/><Relationship Id="rId10" Type="http://schemas.openxmlformats.org/officeDocument/2006/relationships/hyperlink" Target="https://www.tandfonline.com/doi/pdf/10.1080/13562517.2024.2354280" TargetMode="External"/><Relationship Id="rId19" Type="http://schemas.openxmlformats.org/officeDocument/2006/relationships/hyperlink" Target="https://www.hipatiapress.com/hpjournals/index.php/rimcis/article/download/10322/3703" TargetMode="External"/><Relationship Id="rId4" Type="http://schemas.openxmlformats.org/officeDocument/2006/relationships/settings" Target="settings.xml"/><Relationship Id="rId9" Type="http://schemas.openxmlformats.org/officeDocument/2006/relationships/hyperlink" Target="https://academic.oup.com/spp/article-pdf/48/5/605/40538329/scab039.pdf" TargetMode="External"/><Relationship Id="rId14" Type="http://schemas.openxmlformats.org/officeDocument/2006/relationships/hyperlink" Target="https://link.springer.com/article/10.1007/s42438-024-00461-9"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03B54E-332A-4C1C-8A71-890FB347C6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TotalTime>
  <Pages>12</Pages>
  <Words>2746</Words>
  <Characters>15658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Ionel Silviu Regheni</cp:lastModifiedBy>
  <cp:revision>3</cp:revision>
  <dcterms:created xsi:type="dcterms:W3CDTF">2024-11-06T07:13:00Z</dcterms:created>
  <dcterms:modified xsi:type="dcterms:W3CDTF">2024-11-08T09:34:00Z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e093973fd57b00a7dbfa771307f295425fe3d5fcf4d7e22d39a8255483a7298b</vt:lpwstr>
  </property>
</Properties>
</file>