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6BAAB9" w14:textId="2DB314C5" w:rsidR="00213DB5" w:rsidRDefault="00213DB5" w:rsidP="004062BE">
      <w:pPr>
        <w:spacing w:line="480" w:lineRule="auto"/>
        <w:rPr>
          <w:b/>
          <w:bCs/>
          <w:lang w:val="en-US"/>
        </w:rPr>
      </w:pPr>
      <w:r>
        <w:rPr>
          <w:b/>
          <w:bCs/>
          <w:lang w:val="en-US"/>
        </w:rPr>
        <w:t>Liam O’Hara 1806375 HPMF5003 assessment 1 film analysis presentation notes.</w:t>
      </w:r>
      <w:bookmarkStart w:id="0" w:name="_GoBack"/>
      <w:bookmarkEnd w:id="0"/>
    </w:p>
    <w:p w14:paraId="66C622CA" w14:textId="77777777" w:rsidR="00213DB5" w:rsidRDefault="00213DB5" w:rsidP="004062BE">
      <w:pPr>
        <w:spacing w:line="480" w:lineRule="auto"/>
        <w:rPr>
          <w:b/>
          <w:bCs/>
          <w:lang w:val="en-US"/>
        </w:rPr>
      </w:pPr>
    </w:p>
    <w:p w14:paraId="6D6B7882" w14:textId="3B813474" w:rsidR="00505922" w:rsidRPr="004062BE" w:rsidRDefault="00505922" w:rsidP="004062BE">
      <w:pPr>
        <w:spacing w:line="480" w:lineRule="auto"/>
        <w:rPr>
          <w:b/>
          <w:bCs/>
          <w:lang w:val="en-US"/>
        </w:rPr>
      </w:pPr>
      <w:r w:rsidRPr="004062BE">
        <w:rPr>
          <w:b/>
          <w:bCs/>
          <w:lang w:val="en-US"/>
        </w:rPr>
        <w:t>Intr</w:t>
      </w:r>
      <w:r w:rsidR="00213DB5">
        <w:rPr>
          <w:b/>
          <w:bCs/>
          <w:lang w:val="en-US"/>
        </w:rPr>
        <w:t>o</w:t>
      </w:r>
      <w:r w:rsidRPr="004062BE">
        <w:rPr>
          <w:b/>
          <w:bCs/>
          <w:lang w:val="en-US"/>
        </w:rPr>
        <w:t>-</w:t>
      </w:r>
    </w:p>
    <w:p w14:paraId="6AB7CE31" w14:textId="2F118227" w:rsidR="00505922" w:rsidRDefault="00505922" w:rsidP="004062BE">
      <w:pPr>
        <w:spacing w:line="480" w:lineRule="auto"/>
        <w:rPr>
          <w:lang w:val="en-US"/>
        </w:rPr>
      </w:pPr>
      <w:r w:rsidRPr="00505922">
        <w:rPr>
          <w:lang w:val="en-US"/>
        </w:rPr>
        <w:t>This presentation will be discussing in depth the narrative of the 2002 film hero</w:t>
      </w:r>
    </w:p>
    <w:p w14:paraId="71014608" w14:textId="66037E4F" w:rsidR="00505922" w:rsidRPr="004062BE" w:rsidRDefault="00505922" w:rsidP="004062BE">
      <w:pPr>
        <w:spacing w:line="480" w:lineRule="auto"/>
        <w:rPr>
          <w:b/>
          <w:bCs/>
          <w:lang w:val="en-US"/>
        </w:rPr>
      </w:pPr>
      <w:r w:rsidRPr="004062BE">
        <w:rPr>
          <w:b/>
          <w:bCs/>
          <w:lang w:val="en-US"/>
        </w:rPr>
        <w:t>Tarantino-</w:t>
      </w:r>
    </w:p>
    <w:p w14:paraId="0F1CEC32" w14:textId="16A69E48" w:rsidR="00505922" w:rsidRDefault="00505922" w:rsidP="004062BE">
      <w:pPr>
        <w:spacing w:line="480" w:lineRule="auto"/>
        <w:rPr>
          <w:lang w:val="en-US"/>
        </w:rPr>
      </w:pPr>
      <w:r>
        <w:rPr>
          <w:lang w:val="en-US"/>
        </w:rPr>
        <w:t xml:space="preserve"> </w:t>
      </w:r>
      <w:r w:rsidRPr="00505922">
        <w:rPr>
          <w:lang w:val="en-US"/>
        </w:rPr>
        <w:t>Tarantino introduced hero into America and as a director who makes abstract and interesting films with different perspectives hero surely could be no different.</w:t>
      </w:r>
    </w:p>
    <w:p w14:paraId="3A932587" w14:textId="1112EBBA" w:rsidR="00505922" w:rsidRPr="004062BE" w:rsidRDefault="00505922" w:rsidP="004062BE">
      <w:pPr>
        <w:spacing w:line="480" w:lineRule="auto"/>
        <w:rPr>
          <w:b/>
          <w:bCs/>
          <w:lang w:val="en-US"/>
        </w:rPr>
      </w:pPr>
      <w:r w:rsidRPr="004062BE">
        <w:rPr>
          <w:b/>
          <w:bCs/>
          <w:lang w:val="en-US"/>
        </w:rPr>
        <w:t>Story without plot pictures –</w:t>
      </w:r>
    </w:p>
    <w:p w14:paraId="57AEB9A8" w14:textId="53E60679" w:rsidR="00505922" w:rsidRPr="00505922" w:rsidRDefault="00505922" w:rsidP="004062BE">
      <w:pPr>
        <w:spacing w:line="480" w:lineRule="auto"/>
      </w:pPr>
      <w:r w:rsidRPr="00505922">
        <w:rPr>
          <w:lang w:val="en-US"/>
        </w:rPr>
        <w:t>Nameless goes to assassins</w:t>
      </w:r>
    </w:p>
    <w:p w14:paraId="65153D97" w14:textId="77777777" w:rsidR="00505922" w:rsidRPr="00505922" w:rsidRDefault="00505922" w:rsidP="004062BE">
      <w:pPr>
        <w:spacing w:line="480" w:lineRule="auto"/>
      </w:pPr>
      <w:r w:rsidRPr="00505922">
        <w:rPr>
          <w:lang w:val="en-US"/>
        </w:rPr>
        <w:t>Explains he wants to kill king and needs to be in 10 steps of him</w:t>
      </w:r>
    </w:p>
    <w:p w14:paraId="7AE8C8B5" w14:textId="77777777" w:rsidR="00505922" w:rsidRPr="00505922" w:rsidRDefault="00505922" w:rsidP="004062BE">
      <w:pPr>
        <w:spacing w:line="480" w:lineRule="auto"/>
      </w:pPr>
      <w:r w:rsidRPr="00505922">
        <w:rPr>
          <w:lang w:val="en-US"/>
        </w:rPr>
        <w:t>Assassins dispute but in the end agree apart from broken sword.</w:t>
      </w:r>
    </w:p>
    <w:p w14:paraId="4F68B573" w14:textId="77777777" w:rsidR="00505922" w:rsidRPr="00505922" w:rsidRDefault="00505922" w:rsidP="004062BE">
      <w:pPr>
        <w:spacing w:line="480" w:lineRule="auto"/>
      </w:pPr>
      <w:r w:rsidRPr="00505922">
        <w:rPr>
          <w:lang w:val="en-US"/>
        </w:rPr>
        <w:t>Broken sword shows him two words ‘Tian Xia’ which actually means all under one heaven not our land as the subtitles say.</w:t>
      </w:r>
    </w:p>
    <w:p w14:paraId="7F05D39E" w14:textId="77777777" w:rsidR="00505922" w:rsidRPr="00505922" w:rsidRDefault="00505922" w:rsidP="004062BE">
      <w:pPr>
        <w:spacing w:line="480" w:lineRule="auto"/>
      </w:pPr>
      <w:r w:rsidRPr="00505922">
        <w:rPr>
          <w:lang w:val="en-US"/>
        </w:rPr>
        <w:t xml:space="preserve">Nameless goes to king to attempt to murder him </w:t>
      </w:r>
    </w:p>
    <w:p w14:paraId="1D94423F" w14:textId="77777777" w:rsidR="00505922" w:rsidRPr="00505922" w:rsidRDefault="00505922" w:rsidP="004062BE">
      <w:pPr>
        <w:spacing w:line="480" w:lineRule="auto"/>
      </w:pPr>
      <w:r w:rsidRPr="00505922">
        <w:rPr>
          <w:lang w:val="en-US"/>
        </w:rPr>
        <w:t>King asks for story of how he beat the assassins</w:t>
      </w:r>
    </w:p>
    <w:p w14:paraId="5BBE2973" w14:textId="77777777" w:rsidR="00505922" w:rsidRPr="00505922" w:rsidRDefault="00505922" w:rsidP="004062BE">
      <w:pPr>
        <w:spacing w:line="480" w:lineRule="auto"/>
      </w:pPr>
      <w:r w:rsidRPr="00505922">
        <w:rPr>
          <w:lang w:val="en-US"/>
        </w:rPr>
        <w:t xml:space="preserve">Nameless lies </w:t>
      </w:r>
    </w:p>
    <w:p w14:paraId="29491452" w14:textId="77777777" w:rsidR="00505922" w:rsidRPr="00505922" w:rsidRDefault="00505922" w:rsidP="004062BE">
      <w:pPr>
        <w:spacing w:line="480" w:lineRule="auto"/>
      </w:pPr>
      <w:r w:rsidRPr="00505922">
        <w:rPr>
          <w:lang w:val="en-US"/>
        </w:rPr>
        <w:t xml:space="preserve">King knows </w:t>
      </w:r>
      <w:proofErr w:type="spellStart"/>
      <w:r w:rsidRPr="00505922">
        <w:rPr>
          <w:lang w:val="en-US"/>
        </w:rPr>
        <w:t>hes</w:t>
      </w:r>
      <w:proofErr w:type="spellEnd"/>
      <w:r w:rsidRPr="00505922">
        <w:rPr>
          <w:lang w:val="en-US"/>
        </w:rPr>
        <w:t xml:space="preserve"> lying and tells his opinion</w:t>
      </w:r>
    </w:p>
    <w:p w14:paraId="739D44B5" w14:textId="77777777" w:rsidR="00505922" w:rsidRPr="00505922" w:rsidRDefault="00505922" w:rsidP="004062BE">
      <w:pPr>
        <w:spacing w:line="480" w:lineRule="auto"/>
      </w:pPr>
      <w:r w:rsidRPr="00505922">
        <w:rPr>
          <w:lang w:val="en-US"/>
        </w:rPr>
        <w:t xml:space="preserve">Nameless tells him the truth </w:t>
      </w:r>
    </w:p>
    <w:p w14:paraId="7361D96C" w14:textId="77777777" w:rsidR="00505922" w:rsidRPr="00505922" w:rsidRDefault="00505922" w:rsidP="004062BE">
      <w:pPr>
        <w:spacing w:line="480" w:lineRule="auto"/>
      </w:pPr>
      <w:r w:rsidRPr="00505922">
        <w:rPr>
          <w:lang w:val="en-US"/>
        </w:rPr>
        <w:t xml:space="preserve">Nameless decides to </w:t>
      </w:r>
      <w:proofErr w:type="gramStart"/>
      <w:r w:rsidRPr="00505922">
        <w:rPr>
          <w:lang w:val="en-US"/>
        </w:rPr>
        <w:t>not  kill</w:t>
      </w:r>
      <w:proofErr w:type="gramEnd"/>
      <w:r w:rsidRPr="00505922">
        <w:rPr>
          <w:lang w:val="en-US"/>
        </w:rPr>
        <w:t xml:space="preserve"> the king.</w:t>
      </w:r>
    </w:p>
    <w:p w14:paraId="116C938D" w14:textId="1DEA018F" w:rsidR="00505922" w:rsidRDefault="00505922" w:rsidP="004062BE">
      <w:pPr>
        <w:spacing w:line="480" w:lineRule="auto"/>
        <w:rPr>
          <w:lang w:val="en-US"/>
        </w:rPr>
      </w:pPr>
      <w:r w:rsidRPr="00505922">
        <w:rPr>
          <w:lang w:val="en-US"/>
        </w:rPr>
        <w:t>Hero with plot is far more interesting.</w:t>
      </w:r>
    </w:p>
    <w:p w14:paraId="0453563C" w14:textId="354A8D43" w:rsidR="00505922" w:rsidRPr="004062BE" w:rsidRDefault="00505922" w:rsidP="004062BE">
      <w:pPr>
        <w:spacing w:line="480" w:lineRule="auto"/>
        <w:rPr>
          <w:b/>
          <w:bCs/>
          <w:lang w:val="en-US"/>
        </w:rPr>
      </w:pPr>
      <w:r w:rsidRPr="004062BE">
        <w:rPr>
          <w:b/>
          <w:bCs/>
          <w:lang w:val="en-US"/>
        </w:rPr>
        <w:t>How?</w:t>
      </w:r>
    </w:p>
    <w:p w14:paraId="24181B76" w14:textId="77777777" w:rsidR="00505922" w:rsidRPr="00505922" w:rsidRDefault="00505922" w:rsidP="004062BE">
      <w:pPr>
        <w:spacing w:line="480" w:lineRule="auto"/>
      </w:pPr>
      <w:r w:rsidRPr="00505922">
        <w:rPr>
          <w:lang w:val="en-US"/>
        </w:rPr>
        <w:t xml:space="preserve">Using </w:t>
      </w:r>
      <w:proofErr w:type="spellStart"/>
      <w:r w:rsidRPr="00505922">
        <w:rPr>
          <w:lang w:val="en-US"/>
        </w:rPr>
        <w:t>colour</w:t>
      </w:r>
      <w:proofErr w:type="spellEnd"/>
      <w:r w:rsidRPr="00505922">
        <w:rPr>
          <w:lang w:val="en-US"/>
        </w:rPr>
        <w:t xml:space="preserve"> to distinguish what is reality and what is flashbacks giving sound structure to basic scenes just about combat.</w:t>
      </w:r>
    </w:p>
    <w:p w14:paraId="4BE25383" w14:textId="77777777" w:rsidR="00505922" w:rsidRPr="00505922" w:rsidRDefault="00505922" w:rsidP="004062BE">
      <w:pPr>
        <w:spacing w:line="480" w:lineRule="auto"/>
      </w:pPr>
      <w:r w:rsidRPr="00505922">
        <w:rPr>
          <w:lang w:val="en-US"/>
        </w:rPr>
        <w:lastRenderedPageBreak/>
        <w:t>narration is used to explain what is happening however we learn that the narration itself might be misleading as the plot unfolds to reveal the truth hidden from the king and thus from us keeping the hierarchy of knowledge with nameless and thus Making us question whether what we know so far about the film is real or not and who is the antagonist and who is really the protagonist in the film.</w:t>
      </w:r>
    </w:p>
    <w:p w14:paraId="3E5C56EC" w14:textId="081A13AB" w:rsidR="00505922" w:rsidRPr="004062BE" w:rsidRDefault="00505922" w:rsidP="004062BE">
      <w:pPr>
        <w:spacing w:line="480" w:lineRule="auto"/>
      </w:pPr>
      <w:r w:rsidRPr="00505922">
        <w:rPr>
          <w:lang w:val="en-US"/>
        </w:rPr>
        <w:t>Use of themes like the chess court which is a place for minds to battle which is then incorporated into the battle</w:t>
      </w:r>
    </w:p>
    <w:p w14:paraId="3ED29B43" w14:textId="6B712FCE" w:rsidR="00505922" w:rsidRPr="004062BE" w:rsidRDefault="00505922" w:rsidP="004062BE">
      <w:pPr>
        <w:spacing w:line="480" w:lineRule="auto"/>
        <w:rPr>
          <w:b/>
          <w:bCs/>
          <w:lang w:val="en-US"/>
        </w:rPr>
      </w:pPr>
      <w:r w:rsidRPr="004062BE">
        <w:rPr>
          <w:b/>
          <w:bCs/>
          <w:lang w:val="en-US"/>
        </w:rPr>
        <w:t>Video 1 –</w:t>
      </w:r>
    </w:p>
    <w:p w14:paraId="17B1FAA3" w14:textId="64A23B87" w:rsidR="00505922" w:rsidRPr="00505922" w:rsidRDefault="00505922" w:rsidP="004062BE">
      <w:pPr>
        <w:spacing w:line="480" w:lineRule="auto"/>
      </w:pPr>
      <w:r w:rsidRPr="00505922">
        <w:rPr>
          <w:lang w:val="en-US"/>
        </w:rPr>
        <w:t>Over exaggerates during story telling like floating in the air.</w:t>
      </w:r>
    </w:p>
    <w:p w14:paraId="21E90B58" w14:textId="77777777" w:rsidR="00505922" w:rsidRPr="00505922" w:rsidRDefault="00505922" w:rsidP="004062BE">
      <w:pPr>
        <w:spacing w:line="480" w:lineRule="auto"/>
      </w:pPr>
      <w:r w:rsidRPr="00505922">
        <w:rPr>
          <w:lang w:val="en-US"/>
        </w:rPr>
        <w:t>Colour tone</w:t>
      </w:r>
    </w:p>
    <w:p w14:paraId="286F845A" w14:textId="7789F3E5" w:rsidR="00505922" w:rsidRDefault="00505922" w:rsidP="004062BE">
      <w:pPr>
        <w:spacing w:line="480" w:lineRule="auto"/>
        <w:rPr>
          <w:lang w:val="en-US"/>
        </w:rPr>
      </w:pPr>
      <w:r w:rsidRPr="00505922">
        <w:rPr>
          <w:lang w:val="en-US"/>
        </w:rPr>
        <w:t>Chess court.</w:t>
      </w:r>
    </w:p>
    <w:p w14:paraId="45840B9C" w14:textId="000F4334" w:rsidR="00505922" w:rsidRPr="004062BE" w:rsidRDefault="00505922" w:rsidP="004062BE">
      <w:pPr>
        <w:spacing w:line="480" w:lineRule="auto"/>
        <w:rPr>
          <w:b/>
          <w:bCs/>
          <w:lang w:val="en-US"/>
        </w:rPr>
      </w:pPr>
      <w:r w:rsidRPr="004062BE">
        <w:rPr>
          <w:b/>
          <w:bCs/>
          <w:lang w:val="en-US"/>
        </w:rPr>
        <w:t>Video 2</w:t>
      </w:r>
      <w:r w:rsidR="004062BE" w:rsidRPr="004062BE">
        <w:rPr>
          <w:b/>
          <w:bCs/>
          <w:lang w:val="en-US"/>
        </w:rPr>
        <w:t>-</w:t>
      </w:r>
    </w:p>
    <w:p w14:paraId="1C06CE56" w14:textId="77777777" w:rsidR="00505922" w:rsidRPr="00505922" w:rsidRDefault="00505922" w:rsidP="004062BE">
      <w:pPr>
        <w:spacing w:line="480" w:lineRule="auto"/>
      </w:pPr>
      <w:r w:rsidRPr="00505922">
        <w:rPr>
          <w:lang w:val="en-US"/>
        </w:rPr>
        <w:t>Colour</w:t>
      </w:r>
    </w:p>
    <w:p w14:paraId="4C266E37" w14:textId="77777777" w:rsidR="00505922" w:rsidRPr="00505922" w:rsidRDefault="00505922" w:rsidP="004062BE">
      <w:pPr>
        <w:spacing w:line="480" w:lineRule="auto"/>
      </w:pPr>
      <w:r w:rsidRPr="00505922">
        <w:rPr>
          <w:lang w:val="en-US"/>
        </w:rPr>
        <w:t xml:space="preserve">How the king is giving his thoughts on the events </w:t>
      </w:r>
    </w:p>
    <w:p w14:paraId="795F1DED" w14:textId="77777777" w:rsidR="00505922" w:rsidRPr="00505922" w:rsidRDefault="00505922" w:rsidP="004062BE">
      <w:pPr>
        <w:spacing w:line="480" w:lineRule="auto"/>
      </w:pPr>
      <w:r w:rsidRPr="00505922">
        <w:rPr>
          <w:lang w:val="en-US"/>
        </w:rPr>
        <w:t xml:space="preserve">Beginning of the Rashomon effect. </w:t>
      </w:r>
    </w:p>
    <w:p w14:paraId="6920A1FA" w14:textId="6491D84A" w:rsidR="00505922" w:rsidRDefault="00505922" w:rsidP="004062BE">
      <w:pPr>
        <w:spacing w:line="480" w:lineRule="auto"/>
        <w:rPr>
          <w:lang w:val="en-US"/>
        </w:rPr>
      </w:pPr>
      <w:r w:rsidRPr="00505922">
        <w:rPr>
          <w:lang w:val="en-US"/>
        </w:rPr>
        <w:t>What you start to believe is warped as you realise that it could be plausible.</w:t>
      </w:r>
    </w:p>
    <w:p w14:paraId="7663DCF5" w14:textId="77777777" w:rsidR="00B53FDF" w:rsidRPr="004062BE" w:rsidRDefault="00505922" w:rsidP="004062BE">
      <w:pPr>
        <w:spacing w:line="480" w:lineRule="auto"/>
      </w:pPr>
      <w:r w:rsidRPr="004062BE">
        <w:rPr>
          <w:b/>
          <w:bCs/>
          <w:lang w:val="en-US"/>
        </w:rPr>
        <w:t>Video 3 -</w:t>
      </w:r>
      <w:r w:rsidRPr="004062BE">
        <w:rPr>
          <w:b/>
          <w:bCs/>
        </w:rPr>
        <w:t xml:space="preserve"> </w:t>
      </w:r>
      <w:r w:rsidR="00B53FDF" w:rsidRPr="004062BE">
        <w:t>As china is a Totalitarianism government - would not allow for the emperor of china to be perceived in a way that may cause him to be seen in a bad light.</w:t>
      </w:r>
    </w:p>
    <w:p w14:paraId="70209112" w14:textId="77777777" w:rsidR="00B53FDF" w:rsidRPr="00B53FDF" w:rsidRDefault="00B53FDF" w:rsidP="004062BE">
      <w:pPr>
        <w:spacing w:line="480" w:lineRule="auto"/>
      </w:pPr>
      <w:r w:rsidRPr="00B53FDF">
        <w:t>Show him as</w:t>
      </w:r>
      <w:r w:rsidRPr="00B53FDF">
        <w:rPr>
          <w:b/>
          <w:bCs/>
        </w:rPr>
        <w:t xml:space="preserve"> </w:t>
      </w:r>
      <w:r w:rsidRPr="00B53FDF">
        <w:t>wise and brave strong with a sword enough to fight broken sword and charismatic.</w:t>
      </w:r>
    </w:p>
    <w:p w14:paraId="2C6A594D" w14:textId="77777777" w:rsidR="00B53FDF" w:rsidRPr="00B53FDF" w:rsidRDefault="00B53FDF" w:rsidP="004062BE">
      <w:pPr>
        <w:spacing w:line="480" w:lineRule="auto"/>
      </w:pPr>
      <w:r w:rsidRPr="00B53FDF">
        <w:t>Even though he was a tyrant you empathise with him during the film.</w:t>
      </w:r>
    </w:p>
    <w:p w14:paraId="06F098E5" w14:textId="18A37BD9" w:rsidR="00B53FDF" w:rsidRPr="00B53FDF" w:rsidRDefault="00B53FDF" w:rsidP="004062BE">
      <w:pPr>
        <w:pStyle w:val="NormalWeb"/>
        <w:spacing w:line="480" w:lineRule="auto"/>
      </w:pPr>
      <w:r w:rsidRPr="00B53FDF">
        <w:rPr>
          <w:rFonts w:eastAsiaTheme="minorEastAsia"/>
        </w:rPr>
        <w:t xml:space="preserve">At no time during the film does the king show in any way that he is a good man. He invades a calligraphy house with an army has no power to stop the murder of nameless and his soldiers </w:t>
      </w:r>
      <w:r w:rsidRPr="00B53FDF">
        <w:rPr>
          <w:rFonts w:eastAsiaTheme="minorEastAsia"/>
        </w:rPr>
        <w:lastRenderedPageBreak/>
        <w:t>shout ‘</w:t>
      </w:r>
      <w:proofErr w:type="spellStart"/>
      <w:r w:rsidRPr="00B53FDF">
        <w:rPr>
          <w:rFonts w:eastAsiaTheme="minorEastAsia"/>
        </w:rPr>
        <w:t>feng</w:t>
      </w:r>
      <w:proofErr w:type="spellEnd"/>
      <w:r w:rsidRPr="00B53FDF">
        <w:rPr>
          <w:rFonts w:eastAsiaTheme="minorEastAsia"/>
        </w:rPr>
        <w:t xml:space="preserve"> </w:t>
      </w:r>
      <w:proofErr w:type="spellStart"/>
      <w:r w:rsidRPr="00B53FDF">
        <w:rPr>
          <w:rFonts w:eastAsiaTheme="minorEastAsia"/>
        </w:rPr>
        <w:t>feng</w:t>
      </w:r>
      <w:proofErr w:type="spellEnd"/>
      <w:r w:rsidRPr="00B53FDF">
        <w:rPr>
          <w:rFonts w:eastAsiaTheme="minorEastAsia"/>
        </w:rPr>
        <w:t xml:space="preserve">!’ Which is </w:t>
      </w:r>
      <w:r w:rsidR="004062BE">
        <w:rPr>
          <w:rFonts w:eastAsiaTheme="minorEastAsia"/>
        </w:rPr>
        <w:t>chillingly similar</w:t>
      </w:r>
      <w:r w:rsidRPr="00B53FDF">
        <w:rPr>
          <w:rFonts w:eastAsiaTheme="minorEastAsia"/>
        </w:rPr>
        <w:t xml:space="preserve"> as ‘</w:t>
      </w:r>
      <w:proofErr w:type="spellStart"/>
      <w:r w:rsidRPr="00B53FDF">
        <w:rPr>
          <w:rFonts w:eastAsiaTheme="minorEastAsia"/>
        </w:rPr>
        <w:t>s</w:t>
      </w:r>
      <w:r w:rsidRPr="004062BE">
        <w:rPr>
          <w:rFonts w:eastAsiaTheme="minorEastAsia"/>
        </w:rPr>
        <w:t>ie</w:t>
      </w:r>
      <w:r w:rsidRPr="00B53FDF">
        <w:rPr>
          <w:rFonts w:eastAsiaTheme="minorEastAsia"/>
        </w:rPr>
        <w:t>g</w:t>
      </w:r>
      <w:proofErr w:type="spellEnd"/>
      <w:r w:rsidRPr="00B53FDF">
        <w:rPr>
          <w:rFonts w:eastAsiaTheme="minorEastAsia"/>
        </w:rPr>
        <w:t xml:space="preserve"> h</w:t>
      </w:r>
      <w:r w:rsidRPr="004062BE">
        <w:rPr>
          <w:rFonts w:eastAsiaTheme="minorEastAsia"/>
        </w:rPr>
        <w:t>e</w:t>
      </w:r>
      <w:r w:rsidRPr="00B53FDF">
        <w:rPr>
          <w:rFonts w:eastAsiaTheme="minorEastAsia"/>
        </w:rPr>
        <w:t xml:space="preserve">il’ from </w:t>
      </w:r>
      <w:r w:rsidR="004062BE">
        <w:rPr>
          <w:rFonts w:eastAsiaTheme="minorEastAsia"/>
        </w:rPr>
        <w:t xml:space="preserve">the </w:t>
      </w:r>
      <w:proofErr w:type="spellStart"/>
      <w:r w:rsidR="004062BE">
        <w:rPr>
          <w:rFonts w:eastAsiaTheme="minorEastAsia"/>
        </w:rPr>
        <w:t>nazi’s</w:t>
      </w:r>
      <w:proofErr w:type="spellEnd"/>
      <w:r w:rsidRPr="004062BE">
        <w:rPr>
          <w:rFonts w:eastAsiaTheme="minorEastAsia"/>
        </w:rPr>
        <w:t>-</w:t>
      </w:r>
      <w:r w:rsidRPr="004062BE">
        <w:rPr>
          <w:rFonts w:ascii="PalatinoLinotype" w:hAnsi="PalatinoLinotype"/>
          <w:sz w:val="18"/>
          <w:szCs w:val="18"/>
        </w:rPr>
        <w:t xml:space="preserve"> ROBERT Y. </w:t>
      </w:r>
      <w:proofErr w:type="gramStart"/>
      <w:r w:rsidRPr="004062BE">
        <w:rPr>
          <w:rFonts w:ascii="PalatinoLinotype" w:hAnsi="PalatinoLinotype"/>
          <w:sz w:val="18"/>
          <w:szCs w:val="18"/>
        </w:rPr>
        <w:t>ENG(</w:t>
      </w:r>
      <w:proofErr w:type="gramEnd"/>
      <w:r w:rsidRPr="004062BE">
        <w:rPr>
          <w:rFonts w:ascii="PalatinoLinotype" w:hAnsi="PalatinoLinotype"/>
          <w:sz w:val="18"/>
          <w:szCs w:val="18"/>
        </w:rPr>
        <w:t xml:space="preserve">Redlands </w:t>
      </w:r>
      <w:proofErr w:type="spellStart"/>
      <w:r w:rsidRPr="004062BE">
        <w:rPr>
          <w:rFonts w:ascii="PalatinoLinotype" w:hAnsi="PalatinoLinotype"/>
          <w:sz w:val="18"/>
          <w:szCs w:val="18"/>
        </w:rPr>
        <w:t>uni</w:t>
      </w:r>
      <w:proofErr w:type="spellEnd"/>
      <w:r w:rsidRPr="004062BE">
        <w:rPr>
          <w:rFonts w:ascii="PalatinoLinotype" w:hAnsi="PalatinoLinotype"/>
          <w:sz w:val="18"/>
          <w:szCs w:val="18"/>
        </w:rPr>
        <w:t xml:space="preserve">) </w:t>
      </w:r>
      <w:r w:rsidRPr="00B53FDF">
        <w:rPr>
          <w:rFonts w:eastAsiaTheme="minorEastAsia"/>
        </w:rPr>
        <w:t>.  At no time does the film portray the king as a good guy. Apart from making the nameless hero accept him making us unconsciously accept him too.</w:t>
      </w:r>
    </w:p>
    <w:p w14:paraId="3A885BDA" w14:textId="57264C53" w:rsidR="00505922" w:rsidRDefault="00505922" w:rsidP="004062BE">
      <w:pPr>
        <w:spacing w:line="480" w:lineRule="auto"/>
      </w:pPr>
    </w:p>
    <w:p w14:paraId="085ABA53" w14:textId="77777777" w:rsidR="00505922" w:rsidRDefault="00505922" w:rsidP="004062BE">
      <w:pPr>
        <w:spacing w:line="480" w:lineRule="auto"/>
      </w:pPr>
      <w:r>
        <w:t>Final-</w:t>
      </w:r>
    </w:p>
    <w:p w14:paraId="7DB6624A" w14:textId="77777777" w:rsidR="00505922" w:rsidRDefault="00505922" w:rsidP="004062BE">
      <w:pPr>
        <w:spacing w:line="480" w:lineRule="auto"/>
      </w:pPr>
    </w:p>
    <w:p w14:paraId="3B84ABD4" w14:textId="1ACB65FB" w:rsidR="00505922" w:rsidRPr="00505922" w:rsidRDefault="00505922" w:rsidP="004062BE">
      <w:pPr>
        <w:spacing w:line="480" w:lineRule="auto"/>
      </w:pPr>
      <w:r w:rsidRPr="00505922">
        <w:t>The story is about revenge but the journey he goes through physically mentally via talking to the king makes him decide his personal revenge isn’t enough to outweigh the suffering of the country Moral of the story is personal is worth the suffering of many.</w:t>
      </w:r>
    </w:p>
    <w:p w14:paraId="249A3D0A" w14:textId="6487F785" w:rsidR="00505922" w:rsidRPr="00505922" w:rsidRDefault="00505922" w:rsidP="004062BE">
      <w:pPr>
        <w:spacing w:line="480" w:lineRule="auto"/>
      </w:pPr>
    </w:p>
    <w:p w14:paraId="082E76BE" w14:textId="7F8AB8AB" w:rsidR="00E21579" w:rsidRDefault="00E21579" w:rsidP="004062BE">
      <w:pPr>
        <w:spacing w:line="480" w:lineRule="auto"/>
      </w:pPr>
      <w:r>
        <w:t>References</w:t>
      </w:r>
    </w:p>
    <w:p w14:paraId="19AC746A" w14:textId="0BE59FD5" w:rsidR="00E21579" w:rsidRDefault="00E21579" w:rsidP="004062BE">
      <w:pPr>
        <w:spacing w:line="480" w:lineRule="auto"/>
        <w:rPr>
          <w:rFonts w:ascii="Times New Roman" w:eastAsia="Times New Roman" w:hAnsi="Times New Roman" w:cs="Times New Roman"/>
          <w:lang w:eastAsia="en-GB"/>
        </w:rPr>
      </w:pPr>
      <w:r w:rsidRPr="00E21579">
        <w:rPr>
          <w:rFonts w:ascii="Arial" w:eastAsia="Times New Roman" w:hAnsi="Arial" w:cs="Arial"/>
          <w:color w:val="000000"/>
          <w:sz w:val="20"/>
          <w:szCs w:val="20"/>
          <w:shd w:val="clear" w:color="auto" w:fill="D5E1F2"/>
          <w:lang w:eastAsia="en-GB"/>
        </w:rPr>
        <w:t>Anderson, R. (2019). </w:t>
      </w:r>
      <w:r w:rsidRPr="00E21579">
        <w:rPr>
          <w:rFonts w:ascii="Arial" w:eastAsia="Times New Roman" w:hAnsi="Arial" w:cs="Arial"/>
          <w:i/>
          <w:iCs/>
          <w:color w:val="000000"/>
          <w:sz w:val="20"/>
          <w:szCs w:val="20"/>
          <w:lang w:eastAsia="en-GB"/>
        </w:rPr>
        <w:t>Rashomon Effects</w:t>
      </w:r>
      <w:r w:rsidRPr="00E21579">
        <w:rPr>
          <w:rFonts w:ascii="Arial" w:eastAsia="Times New Roman" w:hAnsi="Arial" w:cs="Arial"/>
          <w:color w:val="000000"/>
          <w:sz w:val="20"/>
          <w:szCs w:val="20"/>
          <w:shd w:val="clear" w:color="auto" w:fill="D5E1F2"/>
          <w:lang w:eastAsia="en-GB"/>
        </w:rPr>
        <w:t>. [online] Google Books. Available at: https://books.google.co.uk/books?redir_esc=y&amp;id=VLXhCgAAQBAJ&amp;q=What+is+the+rashomon+effect#v=onepage&amp;q&amp;f=false [Accessed 13 Nov. 2019].</w:t>
      </w:r>
    </w:p>
    <w:p w14:paraId="03317112" w14:textId="77777777" w:rsidR="004062BE" w:rsidRPr="004062BE" w:rsidRDefault="004062BE" w:rsidP="004062BE">
      <w:pPr>
        <w:spacing w:line="480" w:lineRule="auto"/>
        <w:rPr>
          <w:rFonts w:ascii="Times New Roman" w:eastAsia="Times New Roman" w:hAnsi="Times New Roman" w:cs="Times New Roman"/>
          <w:lang w:eastAsia="en-GB"/>
        </w:rPr>
      </w:pPr>
    </w:p>
    <w:p w14:paraId="306E68E2" w14:textId="77777777" w:rsidR="00E21579" w:rsidRPr="00E21579" w:rsidRDefault="00E21579" w:rsidP="004062BE">
      <w:pPr>
        <w:spacing w:line="480" w:lineRule="auto"/>
        <w:rPr>
          <w:rFonts w:ascii="Times New Roman" w:eastAsia="Times New Roman" w:hAnsi="Times New Roman" w:cs="Times New Roman"/>
          <w:lang w:eastAsia="en-GB"/>
        </w:rPr>
      </w:pPr>
      <w:r w:rsidRPr="00E21579">
        <w:rPr>
          <w:rFonts w:ascii="Arial" w:eastAsia="Times New Roman" w:hAnsi="Arial" w:cs="Arial"/>
          <w:color w:val="000000"/>
          <w:sz w:val="20"/>
          <w:szCs w:val="20"/>
          <w:shd w:val="clear" w:color="auto" w:fill="D5E1F2"/>
          <w:lang w:eastAsia="en-GB"/>
        </w:rPr>
        <w:t>Aems.illinois.edu. (2019). [online] Available at: http://www.aems.illinois.edu/downloads/ICSS_Zhang_Yimou.pdf [Accessed 13 Nov. 2019].</w:t>
      </w:r>
    </w:p>
    <w:p w14:paraId="6CF19300" w14:textId="16BA68A4" w:rsidR="00E21579" w:rsidRDefault="00E21579" w:rsidP="004062BE">
      <w:pPr>
        <w:spacing w:line="480" w:lineRule="auto"/>
      </w:pPr>
    </w:p>
    <w:p w14:paraId="262CF818" w14:textId="77777777" w:rsidR="00E21579" w:rsidRPr="00E21579" w:rsidRDefault="00E21579" w:rsidP="004062BE">
      <w:pPr>
        <w:spacing w:line="480" w:lineRule="auto"/>
        <w:rPr>
          <w:rFonts w:ascii="Times New Roman" w:eastAsia="Times New Roman" w:hAnsi="Times New Roman" w:cs="Times New Roman"/>
          <w:lang w:eastAsia="en-GB"/>
        </w:rPr>
      </w:pPr>
      <w:r w:rsidRPr="00E21579">
        <w:rPr>
          <w:rFonts w:ascii="Arial" w:eastAsia="Times New Roman" w:hAnsi="Arial" w:cs="Arial"/>
          <w:color w:val="000000"/>
          <w:sz w:val="20"/>
          <w:szCs w:val="20"/>
          <w:shd w:val="clear" w:color="auto" w:fill="D5E1F2"/>
          <w:lang w:eastAsia="en-GB"/>
        </w:rPr>
        <w:t>Writingcenter.unc.edu. (2019). [online] Available at: https://writingcenter.unc.edu/tips-and-tools/film-analysis/ [Accessed 13 Nov. 2019].</w:t>
      </w:r>
    </w:p>
    <w:p w14:paraId="084D1A72" w14:textId="263667DE" w:rsidR="00E21579" w:rsidRDefault="00E21579" w:rsidP="004062BE">
      <w:pPr>
        <w:spacing w:line="480" w:lineRule="auto"/>
      </w:pPr>
    </w:p>
    <w:p w14:paraId="3E51ECBD" w14:textId="77777777" w:rsidR="00E21579" w:rsidRPr="00E21579" w:rsidRDefault="00E21579" w:rsidP="004062BE">
      <w:pPr>
        <w:spacing w:line="480" w:lineRule="auto"/>
        <w:rPr>
          <w:rFonts w:ascii="Times New Roman" w:eastAsia="Times New Roman" w:hAnsi="Times New Roman" w:cs="Times New Roman"/>
          <w:lang w:eastAsia="en-GB"/>
        </w:rPr>
      </w:pPr>
      <w:r w:rsidRPr="00E21579">
        <w:rPr>
          <w:rFonts w:ascii="Arial" w:eastAsia="Times New Roman" w:hAnsi="Arial" w:cs="Arial"/>
          <w:color w:val="000000"/>
          <w:sz w:val="20"/>
          <w:szCs w:val="20"/>
          <w:shd w:val="clear" w:color="auto" w:fill="D5E1F2"/>
          <w:lang w:eastAsia="en-GB"/>
        </w:rPr>
        <w:t>Writing Fiction. (2019). </w:t>
      </w:r>
      <w:r w:rsidRPr="00E21579">
        <w:rPr>
          <w:rFonts w:ascii="Arial" w:eastAsia="Times New Roman" w:hAnsi="Arial" w:cs="Arial"/>
          <w:i/>
          <w:iCs/>
          <w:color w:val="000000"/>
          <w:sz w:val="20"/>
          <w:szCs w:val="20"/>
          <w:lang w:eastAsia="en-GB"/>
        </w:rPr>
        <w:t>Chapters 7-9</w:t>
      </w:r>
      <w:r w:rsidRPr="00E21579">
        <w:rPr>
          <w:rFonts w:ascii="Arial" w:eastAsia="Times New Roman" w:hAnsi="Arial" w:cs="Arial"/>
          <w:color w:val="000000"/>
          <w:sz w:val="20"/>
          <w:szCs w:val="20"/>
          <w:shd w:val="clear" w:color="auto" w:fill="D5E1F2"/>
          <w:lang w:eastAsia="en-GB"/>
        </w:rPr>
        <w:t>. [online] Available at: https://guidetonarrativecraft.weebly.com/chapters-7-9.html [Accessed 13 Nov. 2019].</w:t>
      </w:r>
    </w:p>
    <w:p w14:paraId="103B7D81" w14:textId="67F3F3F6" w:rsidR="00E21579" w:rsidRDefault="00E21579" w:rsidP="004062BE">
      <w:pPr>
        <w:spacing w:line="480" w:lineRule="auto"/>
      </w:pPr>
    </w:p>
    <w:p w14:paraId="42101924" w14:textId="77777777" w:rsidR="00E21579" w:rsidRPr="00E21579" w:rsidRDefault="00E21579" w:rsidP="004062BE">
      <w:pPr>
        <w:spacing w:line="480" w:lineRule="auto"/>
        <w:rPr>
          <w:rFonts w:ascii="Times New Roman" w:eastAsia="Times New Roman" w:hAnsi="Times New Roman" w:cs="Times New Roman"/>
          <w:lang w:eastAsia="en-GB"/>
        </w:rPr>
      </w:pPr>
      <w:r w:rsidRPr="00E21579">
        <w:rPr>
          <w:rFonts w:ascii="Arial" w:eastAsia="Times New Roman" w:hAnsi="Arial" w:cs="Arial"/>
          <w:color w:val="000000"/>
          <w:sz w:val="20"/>
          <w:szCs w:val="20"/>
          <w:shd w:val="clear" w:color="auto" w:fill="D5E1F2"/>
          <w:lang w:eastAsia="en-GB"/>
        </w:rPr>
        <w:t>Akira Kurosawa info. (2019). </w:t>
      </w:r>
      <w:r w:rsidRPr="00E21579">
        <w:rPr>
          <w:rFonts w:ascii="Arial" w:eastAsia="Times New Roman" w:hAnsi="Arial" w:cs="Arial"/>
          <w:i/>
          <w:iCs/>
          <w:color w:val="000000"/>
          <w:sz w:val="20"/>
          <w:szCs w:val="20"/>
          <w:lang w:eastAsia="en-GB"/>
        </w:rPr>
        <w:t>Film Club: Hero (Zhang, 2002)</w:t>
      </w:r>
      <w:r w:rsidRPr="00E21579">
        <w:rPr>
          <w:rFonts w:ascii="Arial" w:eastAsia="Times New Roman" w:hAnsi="Arial" w:cs="Arial"/>
          <w:color w:val="000000"/>
          <w:sz w:val="20"/>
          <w:szCs w:val="20"/>
          <w:shd w:val="clear" w:color="auto" w:fill="D5E1F2"/>
          <w:lang w:eastAsia="en-GB"/>
        </w:rPr>
        <w:t>. [online] Available at: https://akirakurosawa.info/2015/12/01/film-club-hero-zhang-2002/ [Accessed 13 Nov. 2019].</w:t>
      </w:r>
    </w:p>
    <w:p w14:paraId="14E31463" w14:textId="7EA153FD" w:rsidR="00E21579" w:rsidRDefault="00E21579" w:rsidP="004062BE">
      <w:pPr>
        <w:spacing w:line="480" w:lineRule="auto"/>
      </w:pPr>
    </w:p>
    <w:p w14:paraId="72B527E8" w14:textId="75B8867C" w:rsidR="00E21579" w:rsidRPr="00E21579" w:rsidRDefault="00E21579" w:rsidP="004062BE">
      <w:pPr>
        <w:spacing w:line="480" w:lineRule="auto"/>
        <w:rPr>
          <w:rFonts w:ascii="Times New Roman" w:eastAsia="Times New Roman" w:hAnsi="Times New Roman" w:cs="Times New Roman"/>
          <w:lang w:eastAsia="en-GB"/>
        </w:rPr>
      </w:pPr>
      <w:r w:rsidRPr="00E21579">
        <w:rPr>
          <w:rFonts w:ascii="Arial" w:eastAsia="Times New Roman" w:hAnsi="Arial" w:cs="Arial"/>
          <w:color w:val="000000"/>
          <w:sz w:val="20"/>
          <w:szCs w:val="20"/>
          <w:shd w:val="clear" w:color="auto" w:fill="D5E1F2"/>
          <w:lang w:eastAsia="en-GB"/>
        </w:rPr>
        <w:t>YouTube. (2019). </w:t>
      </w:r>
      <w:r w:rsidRPr="00E21579">
        <w:rPr>
          <w:rFonts w:ascii="Arial" w:eastAsia="Times New Roman" w:hAnsi="Arial" w:cs="Arial"/>
          <w:i/>
          <w:iCs/>
          <w:color w:val="000000"/>
          <w:sz w:val="20"/>
          <w:szCs w:val="20"/>
          <w:lang w:eastAsia="en-GB"/>
        </w:rPr>
        <w:t>Hero (10/11) Movie CLIP - The Ultimate Ideal (2002) HD</w:t>
      </w:r>
      <w:r w:rsidRPr="00E21579">
        <w:rPr>
          <w:rFonts w:ascii="Arial" w:eastAsia="Times New Roman" w:hAnsi="Arial" w:cs="Arial"/>
          <w:color w:val="000000"/>
          <w:sz w:val="20"/>
          <w:szCs w:val="20"/>
          <w:shd w:val="clear" w:color="auto" w:fill="D5E1F2"/>
          <w:lang w:eastAsia="en-GB"/>
        </w:rPr>
        <w:t>. [online] Available at: https://www.youtube.com/watch?v=E1N0IvW6HyI&amp;list=PL8E9572F9101B50C9&amp;index=10 [Accessed 13 Nov. 2019].</w:t>
      </w:r>
    </w:p>
    <w:p w14:paraId="0E200FEB" w14:textId="430C2CB2" w:rsidR="00E21579" w:rsidRDefault="00E21579" w:rsidP="004062BE">
      <w:pPr>
        <w:spacing w:line="480" w:lineRule="auto"/>
      </w:pPr>
    </w:p>
    <w:p w14:paraId="376DA01D" w14:textId="77777777" w:rsidR="00E21579" w:rsidRPr="00E21579" w:rsidRDefault="00E21579" w:rsidP="004062BE">
      <w:pPr>
        <w:spacing w:line="480" w:lineRule="auto"/>
        <w:rPr>
          <w:rFonts w:ascii="Times New Roman" w:eastAsia="Times New Roman" w:hAnsi="Times New Roman" w:cs="Times New Roman"/>
          <w:lang w:eastAsia="en-GB"/>
        </w:rPr>
      </w:pPr>
      <w:r w:rsidRPr="00E21579">
        <w:rPr>
          <w:rFonts w:ascii="Arial" w:eastAsia="Times New Roman" w:hAnsi="Arial" w:cs="Arial"/>
          <w:color w:val="000000"/>
          <w:sz w:val="20"/>
          <w:szCs w:val="20"/>
          <w:shd w:val="clear" w:color="auto" w:fill="D5E1F2"/>
          <w:lang w:eastAsia="en-GB"/>
        </w:rPr>
        <w:t>IMDb. (2019). </w:t>
      </w:r>
      <w:r w:rsidRPr="00E21579">
        <w:rPr>
          <w:rFonts w:ascii="Arial" w:eastAsia="Times New Roman" w:hAnsi="Arial" w:cs="Arial"/>
          <w:i/>
          <w:iCs/>
          <w:color w:val="000000"/>
          <w:sz w:val="20"/>
          <w:szCs w:val="20"/>
          <w:lang w:eastAsia="en-GB"/>
        </w:rPr>
        <w:t>Hero (2002) - IMDb</w:t>
      </w:r>
      <w:r w:rsidRPr="00E21579">
        <w:rPr>
          <w:rFonts w:ascii="Arial" w:eastAsia="Times New Roman" w:hAnsi="Arial" w:cs="Arial"/>
          <w:color w:val="000000"/>
          <w:sz w:val="20"/>
          <w:szCs w:val="20"/>
          <w:shd w:val="clear" w:color="auto" w:fill="D5E1F2"/>
          <w:lang w:eastAsia="en-GB"/>
        </w:rPr>
        <w:t>. [online] Available at: https://www.imdb.com/title/tt0299977/plotsummary [Accessed 13 Nov. 2019].</w:t>
      </w:r>
    </w:p>
    <w:p w14:paraId="451B8700" w14:textId="03A43874" w:rsidR="00E21579" w:rsidRDefault="00E21579" w:rsidP="004062BE">
      <w:pPr>
        <w:spacing w:line="480" w:lineRule="auto"/>
      </w:pPr>
    </w:p>
    <w:p w14:paraId="78A6D7F5" w14:textId="77777777" w:rsidR="00E21579" w:rsidRPr="00E21579" w:rsidRDefault="00E21579" w:rsidP="004062BE">
      <w:pPr>
        <w:spacing w:line="480" w:lineRule="auto"/>
        <w:rPr>
          <w:rFonts w:ascii="Times New Roman" w:eastAsia="Times New Roman" w:hAnsi="Times New Roman" w:cs="Times New Roman"/>
          <w:lang w:eastAsia="en-GB"/>
        </w:rPr>
      </w:pPr>
      <w:r w:rsidRPr="00E21579">
        <w:rPr>
          <w:rFonts w:ascii="Arial" w:eastAsia="Times New Roman" w:hAnsi="Arial" w:cs="Arial"/>
          <w:color w:val="000000"/>
          <w:sz w:val="20"/>
          <w:szCs w:val="20"/>
          <w:shd w:val="clear" w:color="auto" w:fill="D5E1F2"/>
          <w:lang w:eastAsia="en-GB"/>
        </w:rPr>
        <w:t>YouTube. (2019). </w:t>
      </w:r>
      <w:r w:rsidRPr="00E21579">
        <w:rPr>
          <w:rFonts w:ascii="Arial" w:eastAsia="Times New Roman" w:hAnsi="Arial" w:cs="Arial"/>
          <w:i/>
          <w:iCs/>
          <w:color w:val="000000"/>
          <w:sz w:val="20"/>
          <w:szCs w:val="20"/>
          <w:lang w:eastAsia="en-GB"/>
        </w:rPr>
        <w:t>Hero (4/11) Movie CLIP - Lethal at Ten Paces (2002) HD</w:t>
      </w:r>
      <w:r w:rsidRPr="00E21579">
        <w:rPr>
          <w:rFonts w:ascii="Arial" w:eastAsia="Times New Roman" w:hAnsi="Arial" w:cs="Arial"/>
          <w:color w:val="000000"/>
          <w:sz w:val="20"/>
          <w:szCs w:val="20"/>
          <w:shd w:val="clear" w:color="auto" w:fill="D5E1F2"/>
          <w:lang w:eastAsia="en-GB"/>
        </w:rPr>
        <w:t>. [online] Available at: https://www.youtube.com/watch?v=TE95amqnEx8&amp;list=PL8E9572F9101B50C9&amp;index=4 [Accessed 13 Nov. 2019].</w:t>
      </w:r>
    </w:p>
    <w:p w14:paraId="4E166B4B" w14:textId="33B7DCB2" w:rsidR="00E21579" w:rsidRDefault="00E21579" w:rsidP="004062BE">
      <w:pPr>
        <w:spacing w:line="480" w:lineRule="auto"/>
      </w:pPr>
    </w:p>
    <w:p w14:paraId="710A1824" w14:textId="77777777" w:rsidR="00E21579" w:rsidRPr="00E21579" w:rsidRDefault="00E21579" w:rsidP="004062BE">
      <w:pPr>
        <w:spacing w:line="480" w:lineRule="auto"/>
        <w:rPr>
          <w:rFonts w:ascii="Times New Roman" w:eastAsia="Times New Roman" w:hAnsi="Times New Roman" w:cs="Times New Roman"/>
          <w:lang w:eastAsia="en-GB"/>
        </w:rPr>
      </w:pPr>
      <w:r w:rsidRPr="00E21579">
        <w:rPr>
          <w:rFonts w:ascii="Arial" w:eastAsia="Times New Roman" w:hAnsi="Arial" w:cs="Arial"/>
          <w:color w:val="000000"/>
          <w:sz w:val="20"/>
          <w:szCs w:val="20"/>
          <w:shd w:val="clear" w:color="auto" w:fill="D5E1F2"/>
          <w:lang w:eastAsia="en-GB"/>
        </w:rPr>
        <w:t>YouTube. (2019). </w:t>
      </w:r>
      <w:r w:rsidRPr="00E21579">
        <w:rPr>
          <w:rFonts w:ascii="Arial" w:eastAsia="Times New Roman" w:hAnsi="Arial" w:cs="Arial"/>
          <w:i/>
          <w:iCs/>
          <w:color w:val="000000"/>
          <w:sz w:val="20"/>
          <w:szCs w:val="20"/>
          <w:lang w:eastAsia="en-GB"/>
        </w:rPr>
        <w:t xml:space="preserve">HERO LA premiere Jet </w:t>
      </w:r>
      <w:proofErr w:type="spellStart"/>
      <w:proofErr w:type="gramStart"/>
      <w:r w:rsidRPr="00E21579">
        <w:rPr>
          <w:rFonts w:ascii="Arial" w:eastAsia="Times New Roman" w:hAnsi="Arial" w:cs="Arial"/>
          <w:i/>
          <w:iCs/>
          <w:color w:val="000000"/>
          <w:sz w:val="20"/>
          <w:szCs w:val="20"/>
          <w:lang w:eastAsia="en-GB"/>
        </w:rPr>
        <w:t>Li,Donnie</w:t>
      </w:r>
      <w:proofErr w:type="spellEnd"/>
      <w:proofErr w:type="gramEnd"/>
      <w:r w:rsidRPr="00E21579">
        <w:rPr>
          <w:rFonts w:ascii="Arial" w:eastAsia="Times New Roman" w:hAnsi="Arial" w:cs="Arial"/>
          <w:i/>
          <w:iCs/>
          <w:color w:val="000000"/>
          <w:sz w:val="20"/>
          <w:szCs w:val="20"/>
          <w:lang w:eastAsia="en-GB"/>
        </w:rPr>
        <w:t xml:space="preserve"> </w:t>
      </w:r>
      <w:proofErr w:type="spellStart"/>
      <w:r w:rsidRPr="00E21579">
        <w:rPr>
          <w:rFonts w:ascii="Arial" w:eastAsia="Times New Roman" w:hAnsi="Arial" w:cs="Arial"/>
          <w:i/>
          <w:iCs/>
          <w:color w:val="000000"/>
          <w:sz w:val="20"/>
          <w:szCs w:val="20"/>
          <w:lang w:eastAsia="en-GB"/>
        </w:rPr>
        <w:t>Yen,Quentin</w:t>
      </w:r>
      <w:proofErr w:type="spellEnd"/>
      <w:r w:rsidRPr="00E21579">
        <w:rPr>
          <w:rFonts w:ascii="Arial" w:eastAsia="Times New Roman" w:hAnsi="Arial" w:cs="Arial"/>
          <w:i/>
          <w:iCs/>
          <w:color w:val="000000"/>
          <w:sz w:val="20"/>
          <w:szCs w:val="20"/>
          <w:lang w:eastAsia="en-GB"/>
        </w:rPr>
        <w:t xml:space="preserve"> Tarantino</w:t>
      </w:r>
      <w:r w:rsidRPr="00E21579">
        <w:rPr>
          <w:rFonts w:ascii="Arial" w:eastAsia="Times New Roman" w:hAnsi="Arial" w:cs="Arial"/>
          <w:color w:val="000000"/>
          <w:sz w:val="20"/>
          <w:szCs w:val="20"/>
          <w:shd w:val="clear" w:color="auto" w:fill="D5E1F2"/>
          <w:lang w:eastAsia="en-GB"/>
        </w:rPr>
        <w:t>. [online] Available at: https://www.youtube.com/watch?v=HzZXS73Drfc [Accessed 13 Nov. 2019].</w:t>
      </w:r>
    </w:p>
    <w:p w14:paraId="2F9A7AE5" w14:textId="2B4D0861" w:rsidR="00E21579" w:rsidRDefault="00E21579" w:rsidP="004062BE">
      <w:pPr>
        <w:spacing w:line="480" w:lineRule="auto"/>
      </w:pPr>
    </w:p>
    <w:p w14:paraId="113756C5" w14:textId="77777777" w:rsidR="00E21579" w:rsidRPr="00E21579" w:rsidRDefault="00E21579" w:rsidP="004062BE">
      <w:pPr>
        <w:spacing w:line="480" w:lineRule="auto"/>
        <w:rPr>
          <w:rFonts w:ascii="Times New Roman" w:eastAsia="Times New Roman" w:hAnsi="Times New Roman" w:cs="Times New Roman"/>
          <w:lang w:eastAsia="en-GB"/>
        </w:rPr>
      </w:pPr>
      <w:r w:rsidRPr="00E21579">
        <w:rPr>
          <w:rFonts w:ascii="Arial" w:eastAsia="Times New Roman" w:hAnsi="Arial" w:cs="Arial"/>
          <w:color w:val="000000"/>
          <w:sz w:val="20"/>
          <w:szCs w:val="20"/>
          <w:shd w:val="clear" w:color="auto" w:fill="D5E1F2"/>
          <w:lang w:eastAsia="en-GB"/>
        </w:rPr>
        <w:t>Mooney, J. (2019). </w:t>
      </w:r>
      <w:r w:rsidRPr="00E21579">
        <w:rPr>
          <w:rFonts w:ascii="Arial" w:eastAsia="Times New Roman" w:hAnsi="Arial" w:cs="Arial"/>
          <w:i/>
          <w:iCs/>
          <w:color w:val="000000"/>
          <w:sz w:val="20"/>
          <w:szCs w:val="20"/>
          <w:lang w:eastAsia="en-GB"/>
        </w:rPr>
        <w:t>Film Narrative</w:t>
      </w:r>
      <w:r w:rsidRPr="00E21579">
        <w:rPr>
          <w:rFonts w:ascii="Arial" w:eastAsia="Times New Roman" w:hAnsi="Arial" w:cs="Arial"/>
          <w:color w:val="000000"/>
          <w:sz w:val="20"/>
          <w:szCs w:val="20"/>
          <w:shd w:val="clear" w:color="auto" w:fill="D5E1F2"/>
          <w:lang w:eastAsia="en-GB"/>
        </w:rPr>
        <w:t xml:space="preserve">. [online] </w:t>
      </w:r>
      <w:proofErr w:type="spellStart"/>
      <w:r w:rsidRPr="00E21579">
        <w:rPr>
          <w:rFonts w:ascii="Arial" w:eastAsia="Times New Roman" w:hAnsi="Arial" w:cs="Arial"/>
          <w:color w:val="000000"/>
          <w:sz w:val="20"/>
          <w:szCs w:val="20"/>
          <w:shd w:val="clear" w:color="auto" w:fill="D5E1F2"/>
          <w:lang w:eastAsia="en-GB"/>
        </w:rPr>
        <w:t>filmosophy</w:t>
      </w:r>
      <w:proofErr w:type="spellEnd"/>
      <w:r w:rsidRPr="00E21579">
        <w:rPr>
          <w:rFonts w:ascii="Arial" w:eastAsia="Times New Roman" w:hAnsi="Arial" w:cs="Arial"/>
          <w:color w:val="000000"/>
          <w:sz w:val="20"/>
          <w:szCs w:val="20"/>
          <w:shd w:val="clear" w:color="auto" w:fill="D5E1F2"/>
          <w:lang w:eastAsia="en-GB"/>
        </w:rPr>
        <w:t>. Available at: https://filmandphilosophy.com/2015/02/11/film-narrative/ [Accessed 13 Nov. 2019].</w:t>
      </w:r>
    </w:p>
    <w:p w14:paraId="454728E9" w14:textId="13087D1E" w:rsidR="00E21579" w:rsidRDefault="00E21579" w:rsidP="004062BE">
      <w:pPr>
        <w:spacing w:line="480" w:lineRule="auto"/>
      </w:pPr>
    </w:p>
    <w:p w14:paraId="5F0D7982" w14:textId="77777777" w:rsidR="00E21579" w:rsidRPr="00E21579" w:rsidRDefault="00E21579" w:rsidP="004062BE">
      <w:pPr>
        <w:spacing w:line="480" w:lineRule="auto"/>
        <w:rPr>
          <w:rFonts w:ascii="Times New Roman" w:eastAsia="Times New Roman" w:hAnsi="Times New Roman" w:cs="Times New Roman"/>
          <w:lang w:eastAsia="en-GB"/>
        </w:rPr>
      </w:pPr>
      <w:r w:rsidRPr="00E21579">
        <w:rPr>
          <w:rFonts w:ascii="Arial" w:eastAsia="Times New Roman" w:hAnsi="Arial" w:cs="Arial"/>
          <w:color w:val="000000"/>
          <w:sz w:val="20"/>
          <w:szCs w:val="20"/>
          <w:shd w:val="clear" w:color="auto" w:fill="D5E1F2"/>
          <w:lang w:eastAsia="en-GB"/>
        </w:rPr>
        <w:t>prince, s. (2019). </w:t>
      </w:r>
      <w:r w:rsidRPr="00E21579">
        <w:rPr>
          <w:rFonts w:ascii="Arial" w:eastAsia="Times New Roman" w:hAnsi="Arial" w:cs="Arial"/>
          <w:i/>
          <w:iCs/>
          <w:color w:val="000000"/>
          <w:sz w:val="20"/>
          <w:szCs w:val="20"/>
          <w:lang w:eastAsia="en-GB"/>
        </w:rPr>
        <w:t>The Rashomon Effect</w:t>
      </w:r>
      <w:r w:rsidRPr="00E21579">
        <w:rPr>
          <w:rFonts w:ascii="Arial" w:eastAsia="Times New Roman" w:hAnsi="Arial" w:cs="Arial"/>
          <w:color w:val="000000"/>
          <w:sz w:val="20"/>
          <w:szCs w:val="20"/>
          <w:shd w:val="clear" w:color="auto" w:fill="D5E1F2"/>
          <w:lang w:eastAsia="en-GB"/>
        </w:rPr>
        <w:t>. [online] The Criterion Collection. Available at: https://www.criterion.com/current/posts/195-the-rashomon-effect [Accessed 13 Nov. 2019].</w:t>
      </w:r>
    </w:p>
    <w:p w14:paraId="47B493B2" w14:textId="22FB5CF3" w:rsidR="00E21579" w:rsidRDefault="00E21579" w:rsidP="004062BE">
      <w:pPr>
        <w:spacing w:line="480" w:lineRule="auto"/>
      </w:pPr>
    </w:p>
    <w:p w14:paraId="579D2250" w14:textId="77777777" w:rsidR="00E21579" w:rsidRPr="00E21579" w:rsidRDefault="00E21579" w:rsidP="004062BE">
      <w:pPr>
        <w:spacing w:line="480" w:lineRule="auto"/>
        <w:rPr>
          <w:rFonts w:ascii="Times New Roman" w:eastAsia="Times New Roman" w:hAnsi="Times New Roman" w:cs="Times New Roman"/>
          <w:lang w:eastAsia="en-GB"/>
        </w:rPr>
      </w:pPr>
      <w:proofErr w:type="spellStart"/>
      <w:r w:rsidRPr="00E21579">
        <w:rPr>
          <w:rFonts w:ascii="Arial" w:eastAsia="Times New Roman" w:hAnsi="Arial" w:cs="Arial"/>
          <w:color w:val="000000"/>
          <w:sz w:val="20"/>
          <w:szCs w:val="20"/>
          <w:shd w:val="clear" w:color="auto" w:fill="D5E1F2"/>
          <w:lang w:eastAsia="en-GB"/>
        </w:rPr>
        <w:t>Serpytyte</w:t>
      </w:r>
      <w:proofErr w:type="spellEnd"/>
      <w:r w:rsidRPr="00E21579">
        <w:rPr>
          <w:rFonts w:ascii="Arial" w:eastAsia="Times New Roman" w:hAnsi="Arial" w:cs="Arial"/>
          <w:color w:val="000000"/>
          <w:sz w:val="20"/>
          <w:szCs w:val="20"/>
          <w:shd w:val="clear" w:color="auto" w:fill="D5E1F2"/>
          <w:lang w:eastAsia="en-GB"/>
        </w:rPr>
        <w:t>, A. (2019). </w:t>
      </w:r>
      <w:r w:rsidRPr="00E21579">
        <w:rPr>
          <w:rFonts w:ascii="Arial" w:eastAsia="Times New Roman" w:hAnsi="Arial" w:cs="Arial"/>
          <w:i/>
          <w:iCs/>
          <w:color w:val="000000"/>
          <w:sz w:val="20"/>
          <w:szCs w:val="20"/>
          <w:lang w:eastAsia="en-GB"/>
        </w:rPr>
        <w:t>Hero</w:t>
      </w:r>
      <w:r w:rsidRPr="00E21579">
        <w:rPr>
          <w:rFonts w:ascii="Arial" w:eastAsia="Times New Roman" w:hAnsi="Arial" w:cs="Arial"/>
          <w:color w:val="000000"/>
          <w:sz w:val="20"/>
          <w:szCs w:val="20"/>
          <w:shd w:val="clear" w:color="auto" w:fill="D5E1F2"/>
          <w:lang w:eastAsia="en-GB"/>
        </w:rPr>
        <w:t>. [online] The Asian Cinema Blog. Available at: http://theasiancinemablog.com/cinema-of-china/hero-movie-review/ [Accessed 13 Nov. 2019].</w:t>
      </w:r>
    </w:p>
    <w:p w14:paraId="20299F43" w14:textId="423A3672" w:rsidR="00E21579" w:rsidRDefault="00E21579" w:rsidP="004062BE">
      <w:pPr>
        <w:spacing w:line="480" w:lineRule="auto"/>
      </w:pPr>
    </w:p>
    <w:p w14:paraId="62D575AA" w14:textId="77777777" w:rsidR="00E21579" w:rsidRPr="00E21579" w:rsidRDefault="00E21579" w:rsidP="004062BE">
      <w:pPr>
        <w:spacing w:line="480" w:lineRule="auto"/>
        <w:rPr>
          <w:rFonts w:ascii="Times New Roman" w:eastAsia="Times New Roman" w:hAnsi="Times New Roman" w:cs="Times New Roman"/>
          <w:lang w:eastAsia="en-GB"/>
        </w:rPr>
      </w:pPr>
      <w:r w:rsidRPr="00E21579">
        <w:rPr>
          <w:rFonts w:ascii="Arial" w:eastAsia="Times New Roman" w:hAnsi="Arial" w:cs="Arial"/>
          <w:color w:val="000000"/>
          <w:sz w:val="20"/>
          <w:szCs w:val="20"/>
          <w:shd w:val="clear" w:color="auto" w:fill="D5E1F2"/>
          <w:lang w:eastAsia="en-GB"/>
        </w:rPr>
        <w:t>Snider, E. (2019). </w:t>
      </w:r>
      <w:r w:rsidRPr="00E21579">
        <w:rPr>
          <w:rFonts w:ascii="Arial" w:eastAsia="Times New Roman" w:hAnsi="Arial" w:cs="Arial"/>
          <w:i/>
          <w:iCs/>
          <w:color w:val="000000"/>
          <w:sz w:val="20"/>
          <w:szCs w:val="20"/>
          <w:lang w:eastAsia="en-GB"/>
        </w:rPr>
        <w:t xml:space="preserve">What's the Big </w:t>
      </w:r>
      <w:proofErr w:type="gramStart"/>
      <w:r w:rsidRPr="00E21579">
        <w:rPr>
          <w:rFonts w:ascii="Arial" w:eastAsia="Times New Roman" w:hAnsi="Arial" w:cs="Arial"/>
          <w:i/>
          <w:iCs/>
          <w:color w:val="000000"/>
          <w:sz w:val="20"/>
          <w:szCs w:val="20"/>
          <w:lang w:eastAsia="en-GB"/>
        </w:rPr>
        <w:t>Deal?:</w:t>
      </w:r>
      <w:proofErr w:type="gramEnd"/>
      <w:r w:rsidRPr="00E21579">
        <w:rPr>
          <w:rFonts w:ascii="Arial" w:eastAsia="Times New Roman" w:hAnsi="Arial" w:cs="Arial"/>
          <w:i/>
          <w:iCs/>
          <w:color w:val="000000"/>
          <w:sz w:val="20"/>
          <w:szCs w:val="20"/>
          <w:lang w:eastAsia="en-GB"/>
        </w:rPr>
        <w:t xml:space="preserve"> Rashomon (1950)</w:t>
      </w:r>
      <w:r w:rsidRPr="00E21579">
        <w:rPr>
          <w:rFonts w:ascii="Arial" w:eastAsia="Times New Roman" w:hAnsi="Arial" w:cs="Arial"/>
          <w:color w:val="000000"/>
          <w:sz w:val="20"/>
          <w:szCs w:val="20"/>
          <w:shd w:val="clear" w:color="auto" w:fill="D5E1F2"/>
          <w:lang w:eastAsia="en-GB"/>
        </w:rPr>
        <w:t>. [online] MTV News. Available at: http://www.mtv.com/news/2763523/whats-the-big-deal-rashomon-1950/ [Accessed 13 Nov. 2019].</w:t>
      </w:r>
    </w:p>
    <w:p w14:paraId="4E479605" w14:textId="320FDAE4" w:rsidR="00E21579" w:rsidRDefault="00E21579" w:rsidP="004062BE">
      <w:pPr>
        <w:spacing w:line="480" w:lineRule="auto"/>
      </w:pPr>
    </w:p>
    <w:p w14:paraId="467C9292" w14:textId="77777777" w:rsidR="00E21579" w:rsidRPr="00E21579" w:rsidRDefault="00E21579" w:rsidP="004062BE">
      <w:pPr>
        <w:spacing w:line="480" w:lineRule="auto"/>
        <w:rPr>
          <w:rFonts w:ascii="Times New Roman" w:eastAsia="Times New Roman" w:hAnsi="Times New Roman" w:cs="Times New Roman"/>
          <w:lang w:eastAsia="en-GB"/>
        </w:rPr>
      </w:pPr>
      <w:r w:rsidRPr="00E21579">
        <w:rPr>
          <w:rFonts w:ascii="Arial" w:eastAsia="Times New Roman" w:hAnsi="Arial" w:cs="Arial"/>
          <w:color w:val="000000"/>
          <w:sz w:val="20"/>
          <w:szCs w:val="20"/>
          <w:shd w:val="clear" w:color="auto" w:fill="D5E1F2"/>
          <w:lang w:eastAsia="en-GB"/>
        </w:rPr>
        <w:lastRenderedPageBreak/>
        <w:t>Stafford, R. (2019). </w:t>
      </w:r>
      <w:r w:rsidRPr="00E21579">
        <w:rPr>
          <w:rFonts w:ascii="Arial" w:eastAsia="Times New Roman" w:hAnsi="Arial" w:cs="Arial"/>
          <w:i/>
          <w:iCs/>
          <w:color w:val="000000"/>
          <w:sz w:val="20"/>
          <w:szCs w:val="20"/>
          <w:lang w:eastAsia="en-GB"/>
        </w:rPr>
        <w:t>Hero (China/Hong Kong 2002) – Narrative analysis</w:t>
      </w:r>
      <w:r w:rsidRPr="00E21579">
        <w:rPr>
          <w:rFonts w:ascii="Arial" w:eastAsia="Times New Roman" w:hAnsi="Arial" w:cs="Arial"/>
          <w:color w:val="000000"/>
          <w:sz w:val="20"/>
          <w:szCs w:val="20"/>
          <w:shd w:val="clear" w:color="auto" w:fill="D5E1F2"/>
          <w:lang w:eastAsia="en-GB"/>
        </w:rPr>
        <w:t>. [online] The Case for Global Film. Available at: https://itpworld.wordpress.com/2008/09/15/hero-chinahong-kong-2002-–-narrative-analysis/ [Accessed 13 Nov. 2019].</w:t>
      </w:r>
    </w:p>
    <w:p w14:paraId="254D3864" w14:textId="77777777" w:rsidR="00E21579" w:rsidRDefault="00E21579"/>
    <w:sectPr w:rsidR="00E21579" w:rsidSect="00697E0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Linotype">
    <w:altName w:val="Palatino Linotype"/>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922"/>
    <w:rsid w:val="0018742A"/>
    <w:rsid w:val="001A4EE4"/>
    <w:rsid w:val="00213DB5"/>
    <w:rsid w:val="004062BE"/>
    <w:rsid w:val="00425AE7"/>
    <w:rsid w:val="00505922"/>
    <w:rsid w:val="00600D49"/>
    <w:rsid w:val="00697E0D"/>
    <w:rsid w:val="00B53FDF"/>
    <w:rsid w:val="00E21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C616B4"/>
  <w15:chartTrackingRefBased/>
  <w15:docId w15:val="{DCD9D363-6F84-184A-84E6-CDC7C499A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05922"/>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215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15972">
      <w:bodyDiv w:val="1"/>
      <w:marLeft w:val="0"/>
      <w:marRight w:val="0"/>
      <w:marTop w:val="0"/>
      <w:marBottom w:val="0"/>
      <w:divBdr>
        <w:top w:val="none" w:sz="0" w:space="0" w:color="auto"/>
        <w:left w:val="none" w:sz="0" w:space="0" w:color="auto"/>
        <w:bottom w:val="none" w:sz="0" w:space="0" w:color="auto"/>
        <w:right w:val="none" w:sz="0" w:space="0" w:color="auto"/>
      </w:divBdr>
    </w:div>
    <w:div w:id="113015229">
      <w:bodyDiv w:val="1"/>
      <w:marLeft w:val="0"/>
      <w:marRight w:val="0"/>
      <w:marTop w:val="0"/>
      <w:marBottom w:val="0"/>
      <w:divBdr>
        <w:top w:val="none" w:sz="0" w:space="0" w:color="auto"/>
        <w:left w:val="none" w:sz="0" w:space="0" w:color="auto"/>
        <w:bottom w:val="none" w:sz="0" w:space="0" w:color="auto"/>
        <w:right w:val="none" w:sz="0" w:space="0" w:color="auto"/>
      </w:divBdr>
    </w:div>
    <w:div w:id="179974933">
      <w:bodyDiv w:val="1"/>
      <w:marLeft w:val="0"/>
      <w:marRight w:val="0"/>
      <w:marTop w:val="0"/>
      <w:marBottom w:val="0"/>
      <w:divBdr>
        <w:top w:val="none" w:sz="0" w:space="0" w:color="auto"/>
        <w:left w:val="none" w:sz="0" w:space="0" w:color="auto"/>
        <w:bottom w:val="none" w:sz="0" w:space="0" w:color="auto"/>
        <w:right w:val="none" w:sz="0" w:space="0" w:color="auto"/>
      </w:divBdr>
    </w:div>
    <w:div w:id="266425246">
      <w:bodyDiv w:val="1"/>
      <w:marLeft w:val="0"/>
      <w:marRight w:val="0"/>
      <w:marTop w:val="0"/>
      <w:marBottom w:val="0"/>
      <w:divBdr>
        <w:top w:val="none" w:sz="0" w:space="0" w:color="auto"/>
        <w:left w:val="none" w:sz="0" w:space="0" w:color="auto"/>
        <w:bottom w:val="none" w:sz="0" w:space="0" w:color="auto"/>
        <w:right w:val="none" w:sz="0" w:space="0" w:color="auto"/>
      </w:divBdr>
    </w:div>
    <w:div w:id="315185436">
      <w:bodyDiv w:val="1"/>
      <w:marLeft w:val="0"/>
      <w:marRight w:val="0"/>
      <w:marTop w:val="0"/>
      <w:marBottom w:val="0"/>
      <w:divBdr>
        <w:top w:val="none" w:sz="0" w:space="0" w:color="auto"/>
        <w:left w:val="none" w:sz="0" w:space="0" w:color="auto"/>
        <w:bottom w:val="none" w:sz="0" w:space="0" w:color="auto"/>
        <w:right w:val="none" w:sz="0" w:space="0" w:color="auto"/>
      </w:divBdr>
    </w:div>
    <w:div w:id="675039526">
      <w:bodyDiv w:val="1"/>
      <w:marLeft w:val="0"/>
      <w:marRight w:val="0"/>
      <w:marTop w:val="0"/>
      <w:marBottom w:val="0"/>
      <w:divBdr>
        <w:top w:val="none" w:sz="0" w:space="0" w:color="auto"/>
        <w:left w:val="none" w:sz="0" w:space="0" w:color="auto"/>
        <w:bottom w:val="none" w:sz="0" w:space="0" w:color="auto"/>
        <w:right w:val="none" w:sz="0" w:space="0" w:color="auto"/>
      </w:divBdr>
    </w:div>
    <w:div w:id="733043159">
      <w:bodyDiv w:val="1"/>
      <w:marLeft w:val="0"/>
      <w:marRight w:val="0"/>
      <w:marTop w:val="0"/>
      <w:marBottom w:val="0"/>
      <w:divBdr>
        <w:top w:val="none" w:sz="0" w:space="0" w:color="auto"/>
        <w:left w:val="none" w:sz="0" w:space="0" w:color="auto"/>
        <w:bottom w:val="none" w:sz="0" w:space="0" w:color="auto"/>
        <w:right w:val="none" w:sz="0" w:space="0" w:color="auto"/>
      </w:divBdr>
    </w:div>
    <w:div w:id="761727135">
      <w:bodyDiv w:val="1"/>
      <w:marLeft w:val="0"/>
      <w:marRight w:val="0"/>
      <w:marTop w:val="0"/>
      <w:marBottom w:val="0"/>
      <w:divBdr>
        <w:top w:val="none" w:sz="0" w:space="0" w:color="auto"/>
        <w:left w:val="none" w:sz="0" w:space="0" w:color="auto"/>
        <w:bottom w:val="none" w:sz="0" w:space="0" w:color="auto"/>
        <w:right w:val="none" w:sz="0" w:space="0" w:color="auto"/>
      </w:divBdr>
    </w:div>
    <w:div w:id="776874629">
      <w:bodyDiv w:val="1"/>
      <w:marLeft w:val="0"/>
      <w:marRight w:val="0"/>
      <w:marTop w:val="0"/>
      <w:marBottom w:val="0"/>
      <w:divBdr>
        <w:top w:val="none" w:sz="0" w:space="0" w:color="auto"/>
        <w:left w:val="none" w:sz="0" w:space="0" w:color="auto"/>
        <w:bottom w:val="none" w:sz="0" w:space="0" w:color="auto"/>
        <w:right w:val="none" w:sz="0" w:space="0" w:color="auto"/>
      </w:divBdr>
    </w:div>
    <w:div w:id="859584412">
      <w:bodyDiv w:val="1"/>
      <w:marLeft w:val="0"/>
      <w:marRight w:val="0"/>
      <w:marTop w:val="0"/>
      <w:marBottom w:val="0"/>
      <w:divBdr>
        <w:top w:val="none" w:sz="0" w:space="0" w:color="auto"/>
        <w:left w:val="none" w:sz="0" w:space="0" w:color="auto"/>
        <w:bottom w:val="none" w:sz="0" w:space="0" w:color="auto"/>
        <w:right w:val="none" w:sz="0" w:space="0" w:color="auto"/>
      </w:divBdr>
    </w:div>
    <w:div w:id="862597064">
      <w:bodyDiv w:val="1"/>
      <w:marLeft w:val="0"/>
      <w:marRight w:val="0"/>
      <w:marTop w:val="0"/>
      <w:marBottom w:val="0"/>
      <w:divBdr>
        <w:top w:val="none" w:sz="0" w:space="0" w:color="auto"/>
        <w:left w:val="none" w:sz="0" w:space="0" w:color="auto"/>
        <w:bottom w:val="none" w:sz="0" w:space="0" w:color="auto"/>
        <w:right w:val="none" w:sz="0" w:space="0" w:color="auto"/>
      </w:divBdr>
    </w:div>
    <w:div w:id="961155212">
      <w:bodyDiv w:val="1"/>
      <w:marLeft w:val="0"/>
      <w:marRight w:val="0"/>
      <w:marTop w:val="0"/>
      <w:marBottom w:val="0"/>
      <w:divBdr>
        <w:top w:val="none" w:sz="0" w:space="0" w:color="auto"/>
        <w:left w:val="none" w:sz="0" w:space="0" w:color="auto"/>
        <w:bottom w:val="none" w:sz="0" w:space="0" w:color="auto"/>
        <w:right w:val="none" w:sz="0" w:space="0" w:color="auto"/>
      </w:divBdr>
    </w:div>
    <w:div w:id="1027369988">
      <w:bodyDiv w:val="1"/>
      <w:marLeft w:val="0"/>
      <w:marRight w:val="0"/>
      <w:marTop w:val="0"/>
      <w:marBottom w:val="0"/>
      <w:divBdr>
        <w:top w:val="none" w:sz="0" w:space="0" w:color="auto"/>
        <w:left w:val="none" w:sz="0" w:space="0" w:color="auto"/>
        <w:bottom w:val="none" w:sz="0" w:space="0" w:color="auto"/>
        <w:right w:val="none" w:sz="0" w:space="0" w:color="auto"/>
      </w:divBdr>
    </w:div>
    <w:div w:id="1046493878">
      <w:bodyDiv w:val="1"/>
      <w:marLeft w:val="0"/>
      <w:marRight w:val="0"/>
      <w:marTop w:val="0"/>
      <w:marBottom w:val="0"/>
      <w:divBdr>
        <w:top w:val="none" w:sz="0" w:space="0" w:color="auto"/>
        <w:left w:val="none" w:sz="0" w:space="0" w:color="auto"/>
        <w:bottom w:val="none" w:sz="0" w:space="0" w:color="auto"/>
        <w:right w:val="none" w:sz="0" w:space="0" w:color="auto"/>
      </w:divBdr>
    </w:div>
    <w:div w:id="1110470832">
      <w:bodyDiv w:val="1"/>
      <w:marLeft w:val="0"/>
      <w:marRight w:val="0"/>
      <w:marTop w:val="0"/>
      <w:marBottom w:val="0"/>
      <w:divBdr>
        <w:top w:val="none" w:sz="0" w:space="0" w:color="auto"/>
        <w:left w:val="none" w:sz="0" w:space="0" w:color="auto"/>
        <w:bottom w:val="none" w:sz="0" w:space="0" w:color="auto"/>
        <w:right w:val="none" w:sz="0" w:space="0" w:color="auto"/>
      </w:divBdr>
    </w:div>
    <w:div w:id="1145779584">
      <w:bodyDiv w:val="1"/>
      <w:marLeft w:val="0"/>
      <w:marRight w:val="0"/>
      <w:marTop w:val="0"/>
      <w:marBottom w:val="0"/>
      <w:divBdr>
        <w:top w:val="none" w:sz="0" w:space="0" w:color="auto"/>
        <w:left w:val="none" w:sz="0" w:space="0" w:color="auto"/>
        <w:bottom w:val="none" w:sz="0" w:space="0" w:color="auto"/>
        <w:right w:val="none" w:sz="0" w:space="0" w:color="auto"/>
      </w:divBdr>
    </w:div>
    <w:div w:id="1226069722">
      <w:bodyDiv w:val="1"/>
      <w:marLeft w:val="0"/>
      <w:marRight w:val="0"/>
      <w:marTop w:val="0"/>
      <w:marBottom w:val="0"/>
      <w:divBdr>
        <w:top w:val="none" w:sz="0" w:space="0" w:color="auto"/>
        <w:left w:val="none" w:sz="0" w:space="0" w:color="auto"/>
        <w:bottom w:val="none" w:sz="0" w:space="0" w:color="auto"/>
        <w:right w:val="none" w:sz="0" w:space="0" w:color="auto"/>
      </w:divBdr>
    </w:div>
    <w:div w:id="1264267388">
      <w:bodyDiv w:val="1"/>
      <w:marLeft w:val="0"/>
      <w:marRight w:val="0"/>
      <w:marTop w:val="0"/>
      <w:marBottom w:val="0"/>
      <w:divBdr>
        <w:top w:val="none" w:sz="0" w:space="0" w:color="auto"/>
        <w:left w:val="none" w:sz="0" w:space="0" w:color="auto"/>
        <w:bottom w:val="none" w:sz="0" w:space="0" w:color="auto"/>
        <w:right w:val="none" w:sz="0" w:space="0" w:color="auto"/>
      </w:divBdr>
    </w:div>
    <w:div w:id="1306860826">
      <w:bodyDiv w:val="1"/>
      <w:marLeft w:val="0"/>
      <w:marRight w:val="0"/>
      <w:marTop w:val="0"/>
      <w:marBottom w:val="0"/>
      <w:divBdr>
        <w:top w:val="none" w:sz="0" w:space="0" w:color="auto"/>
        <w:left w:val="none" w:sz="0" w:space="0" w:color="auto"/>
        <w:bottom w:val="none" w:sz="0" w:space="0" w:color="auto"/>
        <w:right w:val="none" w:sz="0" w:space="0" w:color="auto"/>
      </w:divBdr>
    </w:div>
    <w:div w:id="1346595306">
      <w:bodyDiv w:val="1"/>
      <w:marLeft w:val="0"/>
      <w:marRight w:val="0"/>
      <w:marTop w:val="0"/>
      <w:marBottom w:val="0"/>
      <w:divBdr>
        <w:top w:val="none" w:sz="0" w:space="0" w:color="auto"/>
        <w:left w:val="none" w:sz="0" w:space="0" w:color="auto"/>
        <w:bottom w:val="none" w:sz="0" w:space="0" w:color="auto"/>
        <w:right w:val="none" w:sz="0" w:space="0" w:color="auto"/>
      </w:divBdr>
    </w:div>
    <w:div w:id="1411846855">
      <w:bodyDiv w:val="1"/>
      <w:marLeft w:val="0"/>
      <w:marRight w:val="0"/>
      <w:marTop w:val="0"/>
      <w:marBottom w:val="0"/>
      <w:divBdr>
        <w:top w:val="none" w:sz="0" w:space="0" w:color="auto"/>
        <w:left w:val="none" w:sz="0" w:space="0" w:color="auto"/>
        <w:bottom w:val="none" w:sz="0" w:space="0" w:color="auto"/>
        <w:right w:val="none" w:sz="0" w:space="0" w:color="auto"/>
      </w:divBdr>
    </w:div>
    <w:div w:id="1422220478">
      <w:bodyDiv w:val="1"/>
      <w:marLeft w:val="0"/>
      <w:marRight w:val="0"/>
      <w:marTop w:val="0"/>
      <w:marBottom w:val="0"/>
      <w:divBdr>
        <w:top w:val="none" w:sz="0" w:space="0" w:color="auto"/>
        <w:left w:val="none" w:sz="0" w:space="0" w:color="auto"/>
        <w:bottom w:val="none" w:sz="0" w:space="0" w:color="auto"/>
        <w:right w:val="none" w:sz="0" w:space="0" w:color="auto"/>
      </w:divBdr>
    </w:div>
    <w:div w:id="1730151687">
      <w:bodyDiv w:val="1"/>
      <w:marLeft w:val="0"/>
      <w:marRight w:val="0"/>
      <w:marTop w:val="0"/>
      <w:marBottom w:val="0"/>
      <w:divBdr>
        <w:top w:val="none" w:sz="0" w:space="0" w:color="auto"/>
        <w:left w:val="none" w:sz="0" w:space="0" w:color="auto"/>
        <w:bottom w:val="none" w:sz="0" w:space="0" w:color="auto"/>
        <w:right w:val="none" w:sz="0" w:space="0" w:color="auto"/>
      </w:divBdr>
    </w:div>
    <w:div w:id="1804346542">
      <w:bodyDiv w:val="1"/>
      <w:marLeft w:val="0"/>
      <w:marRight w:val="0"/>
      <w:marTop w:val="0"/>
      <w:marBottom w:val="0"/>
      <w:divBdr>
        <w:top w:val="none" w:sz="0" w:space="0" w:color="auto"/>
        <w:left w:val="none" w:sz="0" w:space="0" w:color="auto"/>
        <w:bottom w:val="none" w:sz="0" w:space="0" w:color="auto"/>
        <w:right w:val="none" w:sz="0" w:space="0" w:color="auto"/>
      </w:divBdr>
      <w:divsChild>
        <w:div w:id="1564097710">
          <w:marLeft w:val="0"/>
          <w:marRight w:val="0"/>
          <w:marTop w:val="0"/>
          <w:marBottom w:val="0"/>
          <w:divBdr>
            <w:top w:val="none" w:sz="0" w:space="0" w:color="auto"/>
            <w:left w:val="none" w:sz="0" w:space="0" w:color="auto"/>
            <w:bottom w:val="none" w:sz="0" w:space="0" w:color="auto"/>
            <w:right w:val="none" w:sz="0" w:space="0" w:color="auto"/>
          </w:divBdr>
          <w:divsChild>
            <w:div w:id="1526939772">
              <w:marLeft w:val="0"/>
              <w:marRight w:val="0"/>
              <w:marTop w:val="0"/>
              <w:marBottom w:val="0"/>
              <w:divBdr>
                <w:top w:val="none" w:sz="0" w:space="0" w:color="auto"/>
                <w:left w:val="none" w:sz="0" w:space="0" w:color="auto"/>
                <w:bottom w:val="none" w:sz="0" w:space="0" w:color="auto"/>
                <w:right w:val="none" w:sz="0" w:space="0" w:color="auto"/>
              </w:divBdr>
              <w:divsChild>
                <w:div w:id="151579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790</Words>
  <Characters>4505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O'hara (1806375)</dc:creator>
  <cp:keywords/>
  <dc:description/>
  <cp:lastModifiedBy>Liam O'hara (1806375)</cp:lastModifiedBy>
  <cp:revision>3</cp:revision>
  <cp:lastPrinted>2019-11-14T00:03:00Z</cp:lastPrinted>
  <dcterms:created xsi:type="dcterms:W3CDTF">2019-11-14T13:28:00Z</dcterms:created>
  <dcterms:modified xsi:type="dcterms:W3CDTF">2019-11-14T15:54:00Z</dcterms:modified>
</cp:coreProperties>
</file>