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20D267EA" w:rsidR="009B47AE" w:rsidRDefault="004D121C" w:rsidP="00AF59F0">
      <w:pPr>
        <w:pStyle w:val="AssignHeader"/>
        <w:rPr>
          <w:bCs/>
          <w:sz w:val="32"/>
          <w:szCs w:val="20"/>
        </w:rPr>
      </w:pPr>
      <w:r w:rsidRPr="00AF59F0">
        <w:rPr>
          <w:sz w:val="32"/>
          <w:szCs w:val="20"/>
        </w:rPr>
        <w:t>ECAD6009-C</w:t>
      </w:r>
      <w:r w:rsidR="009A0ECE" w:rsidRPr="00AF59F0">
        <w:rPr>
          <w:sz w:val="32"/>
          <w:szCs w:val="20"/>
        </w:rPr>
        <w:t xml:space="preserve"> – Part A</w:t>
      </w:r>
      <w:r w:rsidR="00AF59F0" w:rsidRPr="00AF59F0">
        <w:rPr>
          <w:sz w:val="32"/>
          <w:szCs w:val="20"/>
        </w:rPr>
        <w:t xml:space="preserve">- </w:t>
      </w:r>
      <w:r w:rsidR="00AF59F0" w:rsidRPr="00AF59F0">
        <w:rPr>
          <w:bCs/>
          <w:sz w:val="32"/>
          <w:szCs w:val="20"/>
        </w:rPr>
        <w:t xml:space="preserve">Understanding how the learner, the </w:t>
      </w:r>
      <w:r w:rsidR="00C1086E" w:rsidRPr="00AF59F0">
        <w:rPr>
          <w:bCs/>
          <w:sz w:val="32"/>
          <w:szCs w:val="20"/>
        </w:rPr>
        <w:t>school,</w:t>
      </w:r>
      <w:r w:rsidR="00AF59F0" w:rsidRPr="00AF59F0">
        <w:rPr>
          <w:bCs/>
          <w:sz w:val="32"/>
          <w:szCs w:val="20"/>
        </w:rPr>
        <w:t xml:space="preserve"> and the local community work together to deliver one of the four purposes of the new curriculum: a video presentation that critically examines this process.</w:t>
      </w:r>
    </w:p>
    <w:p w14:paraId="4F248134" w14:textId="77777777" w:rsidR="002167C7" w:rsidRPr="002167C7" w:rsidRDefault="002167C7" w:rsidP="002167C7">
      <w:pPr>
        <w:pStyle w:val="AssignSubHeader"/>
      </w:pPr>
    </w:p>
    <w:p w14:paraId="7F7A6A72" w14:textId="0809068A" w:rsidR="009A0ECE" w:rsidRPr="00AC1AB4" w:rsidRDefault="009B47AE" w:rsidP="00AF59F0">
      <w:pPr>
        <w:pStyle w:val="AssignBody"/>
        <w:rPr>
          <w:u w:val="single"/>
        </w:rPr>
      </w:pPr>
      <w:r w:rsidRPr="00AF59F0">
        <w:rPr>
          <w:b/>
        </w:rPr>
        <w:t xml:space="preserve"> </w:t>
      </w:r>
      <w:r w:rsidRPr="00AC1AB4">
        <w:rPr>
          <w:b/>
          <w:sz w:val="28"/>
          <w:szCs w:val="28"/>
          <w:u w:val="single"/>
        </w:rPr>
        <w:t>Reference</w:t>
      </w:r>
      <w:r w:rsidR="00AC1AB4" w:rsidRPr="00AC1AB4">
        <w:rPr>
          <w:b/>
          <w:sz w:val="28"/>
          <w:szCs w:val="28"/>
          <w:u w:val="single"/>
        </w:rPr>
        <w:t>s</w:t>
      </w:r>
    </w:p>
    <w:p w14:paraId="370528A5" w14:textId="77777777" w:rsidR="004D0987" w:rsidRPr="00AF59F0" w:rsidRDefault="004D0987" w:rsidP="00AF59F0">
      <w:pPr>
        <w:pStyle w:val="AssignBody"/>
      </w:pPr>
    </w:p>
    <w:p w14:paraId="32860D48" w14:textId="77777777" w:rsidR="00C93DD0" w:rsidRPr="00AF59F0" w:rsidRDefault="00C93DD0" w:rsidP="00AF59F0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AF59F0">
        <w:rPr>
          <w:rFonts w:ascii="Arial" w:hAnsi="Arial" w:cs="Arial"/>
          <w:sz w:val="24"/>
          <w:szCs w:val="24"/>
        </w:rPr>
        <w:t>British Educational Research Association (BERA) (2018) </w:t>
      </w:r>
      <w:r w:rsidRPr="00AF59F0">
        <w:rPr>
          <w:rFonts w:ascii="Arial" w:hAnsi="Arial" w:cs="Arial"/>
          <w:i/>
          <w:iCs/>
          <w:sz w:val="24"/>
          <w:szCs w:val="24"/>
        </w:rPr>
        <w:t>Ethical guidelines for educational research</w:t>
      </w:r>
      <w:r w:rsidRPr="00AF59F0">
        <w:rPr>
          <w:rFonts w:ascii="Arial" w:hAnsi="Arial" w:cs="Arial"/>
          <w:sz w:val="24"/>
          <w:szCs w:val="24"/>
        </w:rPr>
        <w:t xml:space="preserve">. 4th </w:t>
      </w:r>
      <w:proofErr w:type="spellStart"/>
      <w:r w:rsidRPr="00AF59F0">
        <w:rPr>
          <w:rFonts w:ascii="Arial" w:hAnsi="Arial" w:cs="Arial"/>
          <w:sz w:val="24"/>
          <w:szCs w:val="24"/>
        </w:rPr>
        <w:t>edn</w:t>
      </w:r>
      <w:proofErr w:type="spellEnd"/>
      <w:r w:rsidRPr="00AF59F0">
        <w:rPr>
          <w:rFonts w:ascii="Arial" w:hAnsi="Arial" w:cs="Arial"/>
          <w:sz w:val="24"/>
          <w:szCs w:val="24"/>
        </w:rPr>
        <w:t>. Available at: </w:t>
      </w:r>
      <w:hyperlink r:id="rId10" w:history="1">
        <w:r w:rsidRPr="00AF59F0">
          <w:rPr>
            <w:rStyle w:val="Hyperlink"/>
            <w:rFonts w:ascii="Arial" w:hAnsi="Arial" w:cs="Arial"/>
            <w:color w:val="auto"/>
            <w:sz w:val="24"/>
            <w:szCs w:val="24"/>
          </w:rPr>
          <w:t>https://www.bera.ac.uk/researchers-resources/publications/ethical-guidelines-for-educational-research-2018</w:t>
        </w:r>
      </w:hyperlink>
    </w:p>
    <w:p w14:paraId="5BB85DE5" w14:textId="77777777" w:rsidR="00C93DD0" w:rsidRPr="00AF59F0" w:rsidRDefault="00C93DD0" w:rsidP="00AF59F0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AF59F0">
        <w:rPr>
          <w:rFonts w:ascii="Arial" w:hAnsi="Arial" w:cs="Arial"/>
          <w:sz w:val="24"/>
          <w:szCs w:val="24"/>
        </w:rPr>
        <w:t xml:space="preserve">Bronfenbrenner. U (2005) </w:t>
      </w:r>
      <w:r w:rsidRPr="00AF59F0">
        <w:rPr>
          <w:rFonts w:ascii="Arial" w:hAnsi="Arial" w:cs="Arial"/>
          <w:i/>
          <w:iCs/>
          <w:sz w:val="24"/>
          <w:szCs w:val="24"/>
        </w:rPr>
        <w:t>Making human beings human: Bioecological perspectives on human development.</w:t>
      </w:r>
      <w:r w:rsidRPr="00AF59F0">
        <w:rPr>
          <w:rFonts w:ascii="Arial" w:hAnsi="Arial" w:cs="Arial"/>
          <w:sz w:val="24"/>
          <w:szCs w:val="24"/>
        </w:rPr>
        <w:t xml:space="preserve"> Thousand Oaks, CA: Sage</w:t>
      </w:r>
    </w:p>
    <w:p w14:paraId="7ECBCAC6" w14:textId="77777777" w:rsidR="00C93DD0" w:rsidRPr="00AF59F0" w:rsidRDefault="00C93DD0" w:rsidP="00AF59F0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AF59F0">
        <w:rPr>
          <w:rFonts w:ascii="Arial" w:hAnsi="Arial" w:cs="Arial"/>
          <w:sz w:val="24"/>
          <w:szCs w:val="24"/>
        </w:rPr>
        <w:t xml:space="preserve">Donaldson, G. (2015) </w:t>
      </w:r>
      <w:r w:rsidRPr="00AF59F0">
        <w:rPr>
          <w:rFonts w:ascii="Arial" w:hAnsi="Arial" w:cs="Arial"/>
          <w:i/>
          <w:iCs/>
          <w:sz w:val="24"/>
          <w:szCs w:val="24"/>
        </w:rPr>
        <w:t>Successful Futures.</w:t>
      </w:r>
      <w:r w:rsidRPr="00AF59F0">
        <w:rPr>
          <w:rFonts w:ascii="Arial" w:hAnsi="Arial" w:cs="Arial"/>
          <w:sz w:val="24"/>
          <w:szCs w:val="24"/>
        </w:rPr>
        <w:t xml:space="preserve"> Crown Copyright. Cardiff. Available at: http://gov.wales/docs/dcells/publications/150317successful-futures-en.pdf  </w:t>
      </w:r>
    </w:p>
    <w:p w14:paraId="6B2F0703" w14:textId="77777777" w:rsidR="00C93DD0" w:rsidRPr="00AF59F0" w:rsidRDefault="00C93DD0" w:rsidP="00AF59F0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AF59F0">
        <w:rPr>
          <w:rFonts w:ascii="Arial" w:hAnsi="Arial" w:cs="Arial"/>
          <w:sz w:val="24"/>
          <w:szCs w:val="24"/>
        </w:rPr>
        <w:t>Dudley, D.A., Cotton, W.G., and Peralta, L.R. 2015. Teaching approaches and strategies that promote healthy eating in primary school children: a systematic review and meta-analysis. International Journal of Behavioural Nutrition and Physical Activity 12(28).</w:t>
      </w:r>
    </w:p>
    <w:p w14:paraId="062CEC50" w14:textId="77777777" w:rsidR="00C93DD0" w:rsidRPr="00AF59F0" w:rsidRDefault="00C93DD0" w:rsidP="00AF59F0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AF59F0">
        <w:rPr>
          <w:rFonts w:ascii="Arial" w:hAnsi="Arial" w:cs="Arial"/>
          <w:sz w:val="24"/>
          <w:szCs w:val="24"/>
        </w:rPr>
        <w:t xml:space="preserve">Epstein, J.L (2001) </w:t>
      </w:r>
      <w:r w:rsidRPr="00AF59F0">
        <w:rPr>
          <w:rFonts w:ascii="Arial" w:hAnsi="Arial" w:cs="Arial"/>
          <w:i/>
          <w:iCs/>
          <w:sz w:val="24"/>
          <w:szCs w:val="24"/>
        </w:rPr>
        <w:t>School, family, and community partnerships, preparing educators and improving schools.</w:t>
      </w:r>
      <w:r w:rsidRPr="00AF59F0">
        <w:rPr>
          <w:rFonts w:ascii="Arial" w:hAnsi="Arial" w:cs="Arial"/>
          <w:sz w:val="24"/>
          <w:szCs w:val="24"/>
        </w:rPr>
        <w:t xml:space="preserve"> Boulder co, Westview press. </w:t>
      </w:r>
    </w:p>
    <w:p w14:paraId="04727409" w14:textId="77777777" w:rsidR="00C93DD0" w:rsidRPr="00AF59F0" w:rsidRDefault="00C93DD0" w:rsidP="00AF59F0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AF59F0">
        <w:rPr>
          <w:rFonts w:ascii="Arial" w:hAnsi="Arial" w:cs="Arial"/>
          <w:sz w:val="24"/>
          <w:szCs w:val="24"/>
        </w:rPr>
        <w:t xml:space="preserve">Estyn (2018) Involving parents - </w:t>
      </w:r>
      <w:r w:rsidRPr="00AF59F0">
        <w:rPr>
          <w:rFonts w:ascii="Arial" w:hAnsi="Arial" w:cs="Arial"/>
          <w:i/>
          <w:iCs/>
          <w:sz w:val="24"/>
          <w:szCs w:val="24"/>
        </w:rPr>
        <w:t xml:space="preserve">Communication between schools and parents of school-aged children. </w:t>
      </w:r>
      <w:r w:rsidRPr="00AF59F0">
        <w:rPr>
          <w:rFonts w:ascii="Arial" w:hAnsi="Arial" w:cs="Arial"/>
          <w:sz w:val="24"/>
          <w:szCs w:val="24"/>
        </w:rPr>
        <w:t>Welsh Government. Available at:</w:t>
      </w:r>
      <w:r w:rsidRPr="00AF59F0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1" w:history="1">
        <w:r w:rsidRPr="00AF59F0">
          <w:rPr>
            <w:rStyle w:val="Hyperlink"/>
            <w:rFonts w:ascii="Arial" w:hAnsi="Arial" w:cs="Arial"/>
            <w:color w:val="auto"/>
            <w:sz w:val="24"/>
            <w:szCs w:val="24"/>
          </w:rPr>
          <w:t>Involving parents - Communication between schools and parents of school-aged children | Estyn (</w:t>
        </w:r>
        <w:proofErr w:type="spellStart"/>
        <w:r w:rsidRPr="00AF59F0">
          <w:rPr>
            <w:rStyle w:val="Hyperlink"/>
            <w:rFonts w:ascii="Arial" w:hAnsi="Arial" w:cs="Arial"/>
            <w:color w:val="auto"/>
            <w:sz w:val="24"/>
            <w:szCs w:val="24"/>
          </w:rPr>
          <w:t>gov.wales</w:t>
        </w:r>
        <w:proofErr w:type="spellEnd"/>
        <w:r w:rsidRPr="00AF59F0">
          <w:rPr>
            <w:rStyle w:val="Hyperlink"/>
            <w:rFonts w:ascii="Arial" w:hAnsi="Arial" w:cs="Arial"/>
            <w:color w:val="auto"/>
            <w:sz w:val="24"/>
            <w:szCs w:val="24"/>
          </w:rPr>
          <w:t>)</w:t>
        </w:r>
      </w:hyperlink>
    </w:p>
    <w:p w14:paraId="35DA2EDF" w14:textId="77777777" w:rsidR="00C93DD0" w:rsidRPr="00AF59F0" w:rsidRDefault="00C93DD0" w:rsidP="00AF59F0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AF59F0">
        <w:rPr>
          <w:rFonts w:ascii="Arial" w:hAnsi="Arial" w:cs="Arial"/>
          <w:sz w:val="24"/>
          <w:szCs w:val="24"/>
        </w:rPr>
        <w:t xml:space="preserve">GOV (2011) Kids encouraged to veg out in school. Department for Environment Food and Rural Affairs. Available at: </w:t>
      </w:r>
      <w:hyperlink r:id="rId12" w:history="1">
        <w:r w:rsidRPr="00AF59F0">
          <w:rPr>
            <w:rStyle w:val="Hyperlink"/>
            <w:rFonts w:ascii="Arial" w:hAnsi="Arial" w:cs="Arial"/>
            <w:color w:val="auto"/>
            <w:sz w:val="24"/>
            <w:szCs w:val="24"/>
          </w:rPr>
          <w:t>Kids encouraged to veg out in school - GOV.UK (www.gov.uk)</w:t>
        </w:r>
      </w:hyperlink>
    </w:p>
    <w:p w14:paraId="0E45044C" w14:textId="77777777" w:rsidR="00C93DD0" w:rsidRPr="00AF59F0" w:rsidRDefault="00C93DD0" w:rsidP="00AF59F0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AF59F0">
        <w:rPr>
          <w:rFonts w:ascii="Arial" w:hAnsi="Arial" w:cs="Arial"/>
          <w:sz w:val="24"/>
          <w:szCs w:val="24"/>
        </w:rPr>
        <w:t>Lau, E. Y.H., Li, H. &amp; Rao, H. 2011. Parental involvement and children's readiness for school in China. Educational Research, 53(1): 95-113.</w:t>
      </w:r>
    </w:p>
    <w:p w14:paraId="08C27E93" w14:textId="77777777" w:rsidR="00C93DD0" w:rsidRPr="00AF59F0" w:rsidRDefault="00C93DD0" w:rsidP="00AF59F0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AF59F0">
        <w:rPr>
          <w:rFonts w:ascii="Arial" w:hAnsi="Arial" w:cs="Arial"/>
          <w:sz w:val="24"/>
          <w:szCs w:val="24"/>
        </w:rPr>
        <w:t xml:space="preserve">Lemmer, E. M. 2007. Parent involvement in teacher education in South Africa: International Journal about parents in Education, 1(0): 218-229. </w:t>
      </w:r>
    </w:p>
    <w:p w14:paraId="287E9243" w14:textId="77777777" w:rsidR="00C93DD0" w:rsidRPr="00AF59F0" w:rsidRDefault="00C93DD0" w:rsidP="00AF59F0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AF59F0">
        <w:rPr>
          <w:rFonts w:ascii="Arial" w:hAnsi="Arial" w:cs="Arial"/>
          <w:sz w:val="24"/>
          <w:szCs w:val="24"/>
        </w:rPr>
        <w:t xml:space="preserve">LTL (2021) Local School Nature Grants. Available at: </w:t>
      </w:r>
      <w:hyperlink r:id="rId13" w:history="1">
        <w:r w:rsidRPr="00AF59F0">
          <w:rPr>
            <w:rStyle w:val="Hyperlink"/>
            <w:rFonts w:ascii="Arial" w:hAnsi="Arial" w:cs="Arial"/>
            <w:color w:val="auto"/>
            <w:sz w:val="24"/>
            <w:szCs w:val="24"/>
          </w:rPr>
          <w:t>Outdoor learning grant | Learning through Landscapes (ltl.org.uk)</w:t>
        </w:r>
      </w:hyperlink>
    </w:p>
    <w:p w14:paraId="1ABDEB69" w14:textId="77777777" w:rsidR="00C93DD0" w:rsidRPr="00AF59F0" w:rsidRDefault="00C93DD0" w:rsidP="00AF59F0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AF59F0">
        <w:rPr>
          <w:rFonts w:ascii="Arial" w:hAnsi="Arial" w:cs="Arial"/>
          <w:sz w:val="24"/>
          <w:szCs w:val="24"/>
        </w:rPr>
        <w:t xml:space="preserve">NRW (2021) </w:t>
      </w:r>
      <w:r w:rsidRPr="00AF59F0">
        <w:rPr>
          <w:rFonts w:ascii="Arial" w:hAnsi="Arial" w:cs="Arial"/>
          <w:i/>
          <w:iCs/>
          <w:sz w:val="24"/>
          <w:szCs w:val="24"/>
        </w:rPr>
        <w:t xml:space="preserve">Natural Resources Wales- Mathematics and Numeracy outdoors. </w:t>
      </w:r>
      <w:r w:rsidRPr="00AF59F0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AF59F0">
          <w:rPr>
            <w:rStyle w:val="Hyperlink"/>
            <w:rFonts w:ascii="Arial" w:hAnsi="Arial" w:cs="Arial"/>
            <w:color w:val="auto"/>
            <w:sz w:val="24"/>
            <w:szCs w:val="24"/>
          </w:rPr>
          <w:t>https://naturalresources.wales/guidance-and-</w:t>
        </w:r>
        <w:r w:rsidRPr="00AF59F0">
          <w:rPr>
            <w:rStyle w:val="Hyperlink"/>
            <w:rFonts w:ascii="Arial" w:hAnsi="Arial" w:cs="Arial"/>
            <w:color w:val="auto"/>
            <w:sz w:val="24"/>
            <w:szCs w:val="24"/>
          </w:rPr>
          <w:lastRenderedPageBreak/>
          <w:t>advice/business-sectors/education-learning-and-skills/looking-for-learning-resources/learning-resources-search-by-topic/mathematics-and-numeracy-outdoors/?lang=en</w:t>
        </w:r>
      </w:hyperlink>
    </w:p>
    <w:p w14:paraId="02FCD12C" w14:textId="77777777" w:rsidR="00C93DD0" w:rsidRPr="00AF59F0" w:rsidRDefault="00C93DD0" w:rsidP="00AF59F0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 w:rsidRPr="00AF59F0">
        <w:rPr>
          <w:rFonts w:ascii="Arial" w:hAnsi="Arial" w:cs="Arial"/>
          <w:sz w:val="24"/>
          <w:szCs w:val="24"/>
        </w:rPr>
        <w:t>Sapungan</w:t>
      </w:r>
      <w:proofErr w:type="spellEnd"/>
      <w:r w:rsidRPr="00AF59F0">
        <w:rPr>
          <w:rFonts w:ascii="Arial" w:hAnsi="Arial" w:cs="Arial"/>
          <w:sz w:val="24"/>
          <w:szCs w:val="24"/>
        </w:rPr>
        <w:t xml:space="preserve">, G.M. &amp; </w:t>
      </w:r>
      <w:proofErr w:type="spellStart"/>
      <w:r w:rsidRPr="00AF59F0">
        <w:rPr>
          <w:rFonts w:ascii="Arial" w:hAnsi="Arial" w:cs="Arial"/>
          <w:sz w:val="24"/>
          <w:szCs w:val="24"/>
        </w:rPr>
        <w:t>Sapungan</w:t>
      </w:r>
      <w:proofErr w:type="spellEnd"/>
      <w:r w:rsidRPr="00AF59F0">
        <w:rPr>
          <w:rFonts w:ascii="Arial" w:hAnsi="Arial" w:cs="Arial"/>
          <w:sz w:val="24"/>
          <w:szCs w:val="24"/>
        </w:rPr>
        <w:t>, R. M. 2014. Parental Involvement in Child’s Education: Importance, Barriers and Benefits. Asian Journal of Management Sciences and Education, 3(2): 42-48.</w:t>
      </w:r>
    </w:p>
    <w:p w14:paraId="37F1370A" w14:textId="77777777" w:rsidR="00C93DD0" w:rsidRPr="00AF59F0" w:rsidRDefault="00C93DD0" w:rsidP="00AF59F0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AF59F0">
        <w:rPr>
          <w:rFonts w:ascii="Arial" w:hAnsi="Arial" w:cs="Arial"/>
          <w:sz w:val="24"/>
          <w:szCs w:val="24"/>
        </w:rPr>
        <w:t xml:space="preserve">Singh, P., </w:t>
      </w:r>
      <w:proofErr w:type="spellStart"/>
      <w:r w:rsidRPr="00AF59F0">
        <w:rPr>
          <w:rFonts w:ascii="Arial" w:hAnsi="Arial" w:cs="Arial"/>
          <w:sz w:val="24"/>
          <w:szCs w:val="24"/>
        </w:rPr>
        <w:t>Mbokodi</w:t>
      </w:r>
      <w:proofErr w:type="spellEnd"/>
      <w:r w:rsidRPr="00AF59F0">
        <w:rPr>
          <w:rFonts w:ascii="Arial" w:hAnsi="Arial" w:cs="Arial"/>
          <w:sz w:val="24"/>
          <w:szCs w:val="24"/>
        </w:rPr>
        <w:t xml:space="preserve">, S. M. &amp; </w:t>
      </w:r>
      <w:proofErr w:type="spellStart"/>
      <w:r w:rsidRPr="00AF59F0">
        <w:rPr>
          <w:rFonts w:ascii="Arial" w:hAnsi="Arial" w:cs="Arial"/>
          <w:sz w:val="24"/>
          <w:szCs w:val="24"/>
        </w:rPr>
        <w:t>Msila</w:t>
      </w:r>
      <w:proofErr w:type="spellEnd"/>
      <w:r w:rsidRPr="00AF59F0">
        <w:rPr>
          <w:rFonts w:ascii="Arial" w:hAnsi="Arial" w:cs="Arial"/>
          <w:sz w:val="24"/>
          <w:szCs w:val="24"/>
        </w:rPr>
        <w:t xml:space="preserve">, V. T. 2004. Black parental involvement in education: South African Journal of Education, 24(4):301-307. </w:t>
      </w:r>
    </w:p>
    <w:p w14:paraId="3BD93B00" w14:textId="77777777" w:rsidR="00C93DD0" w:rsidRPr="00AF59F0" w:rsidRDefault="00C93DD0" w:rsidP="00AF59F0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AF59F0">
        <w:rPr>
          <w:rFonts w:ascii="Arial" w:hAnsi="Arial" w:cs="Arial"/>
          <w:sz w:val="24"/>
          <w:szCs w:val="24"/>
        </w:rPr>
        <w:t xml:space="preserve">Thomas, G. (2013) </w:t>
      </w:r>
      <w:r w:rsidRPr="00AF59F0">
        <w:rPr>
          <w:rFonts w:ascii="Arial" w:hAnsi="Arial" w:cs="Arial"/>
          <w:i/>
          <w:iCs/>
          <w:sz w:val="24"/>
          <w:szCs w:val="24"/>
        </w:rPr>
        <w:t>How to do your Research Project.</w:t>
      </w:r>
      <w:r w:rsidRPr="00AF59F0">
        <w:rPr>
          <w:rFonts w:ascii="Arial" w:hAnsi="Arial" w:cs="Arial"/>
          <w:sz w:val="24"/>
          <w:szCs w:val="24"/>
        </w:rPr>
        <w:t xml:space="preserve"> 2</w:t>
      </w:r>
      <w:r w:rsidRPr="00AF59F0">
        <w:rPr>
          <w:rFonts w:ascii="Arial" w:hAnsi="Arial" w:cs="Arial"/>
          <w:sz w:val="24"/>
          <w:szCs w:val="24"/>
          <w:vertAlign w:val="superscript"/>
        </w:rPr>
        <w:t>nd</w:t>
      </w:r>
      <w:r w:rsidRPr="00AF59F0">
        <w:rPr>
          <w:rFonts w:ascii="Arial" w:hAnsi="Arial" w:cs="Arial"/>
          <w:sz w:val="24"/>
          <w:szCs w:val="24"/>
        </w:rPr>
        <w:t xml:space="preserve"> Edition. London. Sage publications. Ltd</w:t>
      </w:r>
    </w:p>
    <w:p w14:paraId="17B93A9B" w14:textId="77777777" w:rsidR="00C93DD0" w:rsidRPr="00AF59F0" w:rsidRDefault="00C93DD0" w:rsidP="00AF59F0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AF59F0">
        <w:rPr>
          <w:rFonts w:ascii="Arial" w:hAnsi="Arial" w:cs="Arial"/>
          <w:sz w:val="24"/>
          <w:szCs w:val="24"/>
        </w:rPr>
        <w:t xml:space="preserve">WG (2020) </w:t>
      </w:r>
      <w:r w:rsidRPr="00AF59F0">
        <w:rPr>
          <w:rFonts w:ascii="Arial" w:hAnsi="Arial" w:cs="Arial"/>
          <w:i/>
          <w:iCs/>
          <w:sz w:val="24"/>
          <w:szCs w:val="24"/>
        </w:rPr>
        <w:t>Curriculum for Wales.</w:t>
      </w:r>
      <w:r w:rsidRPr="00AF59F0">
        <w:rPr>
          <w:rFonts w:ascii="Arial" w:hAnsi="Arial" w:cs="Arial"/>
          <w:sz w:val="24"/>
          <w:szCs w:val="24"/>
        </w:rPr>
        <w:t xml:space="preserve"> Welsh Government. Available at: </w:t>
      </w:r>
      <w:hyperlink r:id="rId15" w:history="1">
        <w:r w:rsidRPr="00AF59F0">
          <w:rPr>
            <w:rStyle w:val="Hyperlink"/>
            <w:rFonts w:ascii="Arial" w:hAnsi="Arial" w:cs="Arial"/>
            <w:color w:val="auto"/>
            <w:sz w:val="24"/>
            <w:szCs w:val="24"/>
          </w:rPr>
          <w:t>https://hwb.gov.wales/curriculum-for-wales/</w:t>
        </w:r>
      </w:hyperlink>
    </w:p>
    <w:p w14:paraId="380A0A5A" w14:textId="77777777" w:rsidR="00C93DD0" w:rsidRPr="00AF59F0" w:rsidRDefault="00C93DD0" w:rsidP="00AF59F0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AF59F0">
        <w:rPr>
          <w:rFonts w:ascii="Arial" w:hAnsi="Arial" w:cs="Arial"/>
          <w:sz w:val="24"/>
          <w:szCs w:val="24"/>
        </w:rPr>
        <w:t xml:space="preserve">Zeinstra, G.G., </w:t>
      </w:r>
      <w:proofErr w:type="spellStart"/>
      <w:r w:rsidRPr="00AF59F0">
        <w:rPr>
          <w:rFonts w:ascii="Arial" w:hAnsi="Arial" w:cs="Arial"/>
          <w:sz w:val="24"/>
          <w:szCs w:val="24"/>
        </w:rPr>
        <w:t>Koelen</w:t>
      </w:r>
      <w:proofErr w:type="spellEnd"/>
      <w:r w:rsidRPr="00AF59F0">
        <w:rPr>
          <w:rFonts w:ascii="Arial" w:hAnsi="Arial" w:cs="Arial"/>
          <w:sz w:val="24"/>
          <w:szCs w:val="24"/>
        </w:rPr>
        <w:t xml:space="preserve">, M.A., </w:t>
      </w:r>
      <w:proofErr w:type="spellStart"/>
      <w:r w:rsidRPr="00AF59F0">
        <w:rPr>
          <w:rFonts w:ascii="Arial" w:hAnsi="Arial" w:cs="Arial"/>
          <w:sz w:val="24"/>
          <w:szCs w:val="24"/>
        </w:rPr>
        <w:t>Kok</w:t>
      </w:r>
      <w:proofErr w:type="spellEnd"/>
      <w:r w:rsidRPr="00AF59F0">
        <w:rPr>
          <w:rFonts w:ascii="Arial" w:hAnsi="Arial" w:cs="Arial"/>
          <w:sz w:val="24"/>
          <w:szCs w:val="24"/>
        </w:rPr>
        <w:t>, F.J. </w:t>
      </w:r>
      <w:r w:rsidRPr="00AF59F0">
        <w:rPr>
          <w:rFonts w:ascii="Arial" w:hAnsi="Arial" w:cs="Arial"/>
          <w:i/>
          <w:iCs/>
          <w:sz w:val="24"/>
          <w:szCs w:val="24"/>
        </w:rPr>
        <w:t>et al.</w:t>
      </w:r>
      <w:r w:rsidRPr="00AF59F0">
        <w:rPr>
          <w:rFonts w:ascii="Arial" w:hAnsi="Arial" w:cs="Arial"/>
          <w:sz w:val="24"/>
          <w:szCs w:val="24"/>
        </w:rPr>
        <w:t> Cognitive development and children's perceptions of fruit and vegetables; a qualitative study. </w:t>
      </w:r>
      <w:r w:rsidRPr="00AF59F0">
        <w:rPr>
          <w:rFonts w:ascii="Arial" w:hAnsi="Arial" w:cs="Arial"/>
          <w:i/>
          <w:iCs/>
          <w:sz w:val="24"/>
          <w:szCs w:val="24"/>
        </w:rPr>
        <w:t xml:space="preserve">Int J </w:t>
      </w:r>
      <w:proofErr w:type="spellStart"/>
      <w:r w:rsidRPr="00AF59F0">
        <w:rPr>
          <w:rFonts w:ascii="Arial" w:hAnsi="Arial" w:cs="Arial"/>
          <w:i/>
          <w:iCs/>
          <w:sz w:val="24"/>
          <w:szCs w:val="24"/>
        </w:rPr>
        <w:t>Behav</w:t>
      </w:r>
      <w:proofErr w:type="spellEnd"/>
      <w:r w:rsidRPr="00AF59F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F59F0">
        <w:rPr>
          <w:rFonts w:ascii="Arial" w:hAnsi="Arial" w:cs="Arial"/>
          <w:i/>
          <w:iCs/>
          <w:sz w:val="24"/>
          <w:szCs w:val="24"/>
        </w:rPr>
        <w:t>Nutr</w:t>
      </w:r>
      <w:proofErr w:type="spellEnd"/>
      <w:r w:rsidRPr="00AF59F0">
        <w:rPr>
          <w:rFonts w:ascii="Arial" w:hAnsi="Arial" w:cs="Arial"/>
          <w:i/>
          <w:iCs/>
          <w:sz w:val="24"/>
          <w:szCs w:val="24"/>
        </w:rPr>
        <w:t xml:space="preserve"> Phys Act</w:t>
      </w:r>
      <w:r w:rsidRPr="00AF59F0">
        <w:rPr>
          <w:rFonts w:ascii="Arial" w:hAnsi="Arial" w:cs="Arial"/>
          <w:sz w:val="24"/>
          <w:szCs w:val="24"/>
        </w:rPr>
        <w:t> </w:t>
      </w:r>
      <w:r w:rsidRPr="00AF59F0">
        <w:rPr>
          <w:rFonts w:ascii="Arial" w:hAnsi="Arial" w:cs="Arial"/>
          <w:b/>
          <w:bCs/>
          <w:sz w:val="24"/>
          <w:szCs w:val="24"/>
        </w:rPr>
        <w:t>4, </w:t>
      </w:r>
      <w:r w:rsidRPr="00AF59F0">
        <w:rPr>
          <w:rFonts w:ascii="Arial" w:hAnsi="Arial" w:cs="Arial"/>
          <w:sz w:val="24"/>
          <w:szCs w:val="24"/>
        </w:rPr>
        <w:t xml:space="preserve">30 (2007). </w:t>
      </w:r>
      <w:hyperlink r:id="rId16" w:history="1">
        <w:r w:rsidRPr="00AF59F0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https://doi.org/10.1186/1479-5868-4-30</w:t>
        </w:r>
      </w:hyperlink>
    </w:p>
    <w:p w14:paraId="379E76E4" w14:textId="77777777" w:rsidR="00AF59F0" w:rsidRPr="00AF59F0" w:rsidRDefault="00AF59F0" w:rsidP="00AF59F0">
      <w:pPr>
        <w:pStyle w:val="AssignBody"/>
        <w:rPr>
          <w:b/>
        </w:rPr>
      </w:pPr>
    </w:p>
    <w:sectPr w:rsidR="00AF59F0" w:rsidRPr="00AF59F0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1E70FD" w14:textId="77777777" w:rsidR="00556AF9" w:rsidRDefault="00556AF9" w:rsidP="00E611D9">
      <w:pPr>
        <w:spacing w:after="0" w:line="240" w:lineRule="auto"/>
      </w:pPr>
      <w:r>
        <w:separator/>
      </w:r>
    </w:p>
  </w:endnote>
  <w:endnote w:type="continuationSeparator" w:id="0">
    <w:p w14:paraId="525F3E3C" w14:textId="77777777" w:rsidR="00556AF9" w:rsidRDefault="00556AF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C914FE" w14:textId="77777777" w:rsidR="00556AF9" w:rsidRDefault="00556AF9" w:rsidP="00E611D9">
      <w:pPr>
        <w:spacing w:after="0" w:line="240" w:lineRule="auto"/>
      </w:pPr>
      <w:r>
        <w:separator/>
      </w:r>
    </w:p>
  </w:footnote>
  <w:footnote w:type="continuationSeparator" w:id="0">
    <w:p w14:paraId="24C644AE" w14:textId="77777777" w:rsidR="00556AF9" w:rsidRDefault="00556AF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FDB70D8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AF59F0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0E4A9596" w:rsidR="00E611D9" w:rsidRPr="00E611D9" w:rsidRDefault="00E611D9" w:rsidP="00AF59F0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Student Number: </w:t>
          </w:r>
          <w:r w:rsidR="00AF59F0">
            <w:rPr>
              <w:rFonts w:ascii="Arial" w:hAnsi="Arial" w:cs="Arial"/>
            </w:rPr>
            <w:t>1800824</w:t>
          </w:r>
        </w:p>
      </w:tc>
    </w:tr>
  </w:tbl>
  <w:p w14:paraId="31028CA5" w14:textId="5F12B444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5C11F5"/>
    <w:multiLevelType w:val="hybridMultilevel"/>
    <w:tmpl w:val="4FFCD4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32741BD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892D56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8C2D1D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9DC445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8116C92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9BE75A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82C3D9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35AA9C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167C7"/>
    <w:rsid w:val="002229F0"/>
    <w:rsid w:val="002B6004"/>
    <w:rsid w:val="003B567F"/>
    <w:rsid w:val="003E55AE"/>
    <w:rsid w:val="00433F17"/>
    <w:rsid w:val="004D0987"/>
    <w:rsid w:val="004D121C"/>
    <w:rsid w:val="00556AF9"/>
    <w:rsid w:val="005956FB"/>
    <w:rsid w:val="006419C3"/>
    <w:rsid w:val="00691A46"/>
    <w:rsid w:val="006B5861"/>
    <w:rsid w:val="00817F7A"/>
    <w:rsid w:val="00877A8E"/>
    <w:rsid w:val="0096359E"/>
    <w:rsid w:val="009A0ECE"/>
    <w:rsid w:val="009B47AE"/>
    <w:rsid w:val="00AC1AB4"/>
    <w:rsid w:val="00AD4EBD"/>
    <w:rsid w:val="00AF59F0"/>
    <w:rsid w:val="00B67895"/>
    <w:rsid w:val="00BC651E"/>
    <w:rsid w:val="00C1086E"/>
    <w:rsid w:val="00C93DD0"/>
    <w:rsid w:val="00CD1240"/>
    <w:rsid w:val="00E611D9"/>
    <w:rsid w:val="00F93F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59F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F59F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ltl.org.uk/projects/local-school-nature-grants/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gov.uk/government/news/kids-encouraged-to-veg-out-in-school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186/1479-5868-4-30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estyn.gov.wales/thematic-report/involving-parents-communication-between-schools-and-parents-school-aged-children" TargetMode="External"/><Relationship Id="rId5" Type="http://schemas.openxmlformats.org/officeDocument/2006/relationships/styles" Target="styles.xml"/><Relationship Id="rId15" Type="http://schemas.openxmlformats.org/officeDocument/2006/relationships/hyperlink" Target="https://hwb.gov.wales/curriculum-for-wales/" TargetMode="External"/><Relationship Id="rId10" Type="http://schemas.openxmlformats.org/officeDocument/2006/relationships/hyperlink" Target="https://www.bera.ac.uk/researchers-resources/publications/ethical-guidelines-for-educational-research-2018" TargetMode="Externa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naturalresources.wales/guidance-and-advice/business-sectors/education-learning-and-skills/looking-for-learning-resources/learning-resources-search-by-topic/mathematics-and-numeracy-outdoors/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561</Words>
  <Characters>3200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Tricia Rees-Jones</cp:lastModifiedBy>
  <cp:revision>8</cp:revision>
  <dcterms:created xsi:type="dcterms:W3CDTF">2021-05-08T15:44:00Z</dcterms:created>
  <dcterms:modified xsi:type="dcterms:W3CDTF">2021-05-09T15:58:00Z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