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7C384BC"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B1A0A">
              <w:rPr>
                <w:b/>
                <w:color w:val="auto"/>
                <w:sz w:val="32"/>
              </w:rPr>
              <w:t>Olivia Morgan</w:t>
            </w:r>
          </w:p>
          <w:p w14:paraId="0736A30E" w14:textId="77777777" w:rsidR="007B1A0A" w:rsidRDefault="007B1A0A" w:rsidP="00340E9A">
            <w:pPr>
              <w:overflowPunct/>
              <w:autoSpaceDE/>
              <w:autoSpaceDN/>
              <w:adjustRightInd/>
              <w:ind w:right="237"/>
              <w:textAlignment w:val="auto"/>
              <w:rPr>
                <w:b/>
                <w:color w:val="auto"/>
                <w:sz w:val="32"/>
              </w:rPr>
            </w:pPr>
          </w:p>
          <w:p w14:paraId="4A4B1989" w14:textId="0A4CB36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B1A0A">
              <w:rPr>
                <w:b/>
                <w:color w:val="auto"/>
                <w:sz w:val="32"/>
              </w:rPr>
              <w:t xml:space="preserve"> 2124830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B2771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0" w:name="_Hlk156483810"/>
            <w:r w:rsidRPr="008A7C49">
              <w:rPr>
                <w:color w:val="auto"/>
                <w:sz w:val="24"/>
                <w:szCs w:val="24"/>
              </w:rPr>
              <w:t>Critically evaluate</w:t>
            </w:r>
            <w:r w:rsidRPr="008A7C49">
              <w:rPr>
                <w:sz w:val="24"/>
                <w:szCs w:val="24"/>
              </w:rPr>
              <w:t xml:space="preserve"> </w:t>
            </w:r>
            <w:r w:rsidR="7331E3D7" w:rsidRPr="008A7C49">
              <w:rPr>
                <w:sz w:val="24"/>
                <w:szCs w:val="24"/>
              </w:rPr>
              <w:t xml:space="preserve">the strategic role of the College of Police in </w:t>
            </w:r>
            <w:r w:rsidR="7D262957" w:rsidRPr="008A7C49">
              <w:rPr>
                <w:sz w:val="24"/>
                <w:szCs w:val="24"/>
              </w:rPr>
              <w:t>professionalising policing in the U</w:t>
            </w:r>
            <w:r w:rsidR="38FF1BB5" w:rsidRPr="008A7C49">
              <w:rPr>
                <w:sz w:val="24"/>
                <w:szCs w:val="24"/>
              </w:rPr>
              <w:t>.</w:t>
            </w:r>
            <w:r w:rsidR="7D262957" w:rsidRPr="008A7C49">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bookmarkEnd w:id="0"/>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2D545291" w14:textId="47FEC442" w:rsidR="00195C93" w:rsidRPr="00195C93" w:rsidRDefault="00195C93" w:rsidP="00B3316C">
      <w:pPr>
        <w:overflowPunct/>
        <w:autoSpaceDE/>
        <w:autoSpaceDN/>
        <w:adjustRightInd/>
        <w:spacing w:after="160" w:line="360" w:lineRule="auto"/>
        <w:ind w:right="237"/>
        <w:jc w:val="both"/>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In this essay I will be critically evaluating the strategic role that the College of Police have when it comes to professional policing in the UK, including their ambitions and strategic plans. I will evidence how I am aiming to carry out the role of a police officer in the modern day, having entered my final year of probation, by reflecting on an incident I have been involved in, using Bortons Model of Reflection’ (Borton, 1970), where I will evidence how I have based decisions and actions on a set of policing principles and the ‘standards of professional behaviour’ </w:t>
      </w:r>
      <w:r w:rsidR="0050243B" w:rsidRPr="00195C93">
        <w:rPr>
          <w:rFonts w:eastAsiaTheme="minorHAnsi"/>
          <w:color w:val="auto"/>
          <w:kern w:val="2"/>
          <w:sz w:val="24"/>
          <w:szCs w:val="24"/>
          <w:lang w:eastAsia="en-US"/>
          <w14:ligatures w14:val="standardContextual"/>
        </w:rPr>
        <w:t>(College of Policing, 2014)</w:t>
      </w:r>
      <w:r w:rsidR="0050243B" w:rsidRPr="0050243B">
        <w:rPr>
          <w:rFonts w:eastAsiaTheme="minorHAnsi"/>
          <w:color w:val="auto"/>
          <w:kern w:val="2"/>
          <w:sz w:val="24"/>
          <w:szCs w:val="24"/>
          <w:lang w:eastAsia="en-US"/>
          <w14:ligatures w14:val="standardContextual"/>
        </w:rPr>
        <w:t xml:space="preserve"> t</w:t>
      </w:r>
      <w:r w:rsidRPr="00195C93">
        <w:rPr>
          <w:rFonts w:eastAsiaTheme="minorHAnsi"/>
          <w:color w:val="auto"/>
          <w:kern w:val="2"/>
          <w:sz w:val="24"/>
          <w:szCs w:val="24"/>
          <w:lang w:eastAsia="en-US"/>
          <w14:ligatures w14:val="standardContextual"/>
        </w:rPr>
        <w:t xml:space="preserve">hat are expected of a police officer. Finally, I will critically reflect on how my role as a policer over has changed now that I am in my final year of probation. Any research I use will be referenced in this essay. </w:t>
      </w:r>
    </w:p>
    <w:p w14:paraId="16F05F7E" w14:textId="49F66EEC"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The Home Office's operationally autonomous, arms-length organisation, the College of Policing, was established in 2012 and supports everyone in policing to lower crime and keep people safe. They </w:t>
      </w:r>
      <w:r w:rsidR="00AC52F3" w:rsidRPr="00195C93">
        <w:rPr>
          <w:rFonts w:eastAsiaTheme="minorHAnsi"/>
          <w:color w:val="auto"/>
          <w:kern w:val="2"/>
          <w:sz w:val="24"/>
          <w:szCs w:val="24"/>
          <w:lang w:eastAsia="en-US"/>
          <w14:ligatures w14:val="standardContextual"/>
        </w:rPr>
        <w:t>play</w:t>
      </w:r>
      <w:r w:rsidRPr="00195C93">
        <w:rPr>
          <w:rFonts w:eastAsiaTheme="minorHAnsi"/>
          <w:color w:val="auto"/>
          <w:kern w:val="2"/>
          <w:sz w:val="24"/>
          <w:szCs w:val="24"/>
          <w:lang w:eastAsia="en-US"/>
          <w14:ligatures w14:val="standardContextual"/>
        </w:rPr>
        <w:t xml:space="preserve"> a crucial role in the policing system, promoting </w:t>
      </w:r>
      <w:r w:rsidRPr="00195C93">
        <w:rPr>
          <w:rFonts w:eastAsiaTheme="minorHAnsi"/>
          <w:color w:val="auto"/>
          <w:kern w:val="2"/>
          <w:sz w:val="24"/>
          <w:szCs w:val="24"/>
          <w:lang w:eastAsia="en-US"/>
          <w14:ligatures w14:val="standardContextual"/>
        </w:rPr>
        <w:lastRenderedPageBreak/>
        <w:t>improvement and pushing change throughout the service, through our three basic duties of sharing knowledge and best practices, defining standards, and assisting with professional development (College of Policing, 2022). The 43 police forces in England and Wales are all subject to uniform legislation and standards of professional development defined by the College of Policing (CoP). Establishing standards for the police force's development, training, abilities, and credentials is another duty they have</w:t>
      </w:r>
      <w:r w:rsidR="00AC52F3" w:rsidRPr="00AC52F3">
        <w:rPr>
          <w:rFonts w:eastAsiaTheme="minorHAnsi"/>
          <w:color w:val="auto"/>
          <w:kern w:val="2"/>
          <w:sz w:val="24"/>
          <w:szCs w:val="24"/>
          <w:lang w:eastAsia="en-US"/>
          <w14:ligatures w14:val="standardContextual"/>
        </w:rPr>
        <w:t xml:space="preserve"> </w:t>
      </w:r>
      <w:r w:rsidRPr="00195C93">
        <w:rPr>
          <w:rFonts w:eastAsiaTheme="minorHAnsi"/>
          <w:color w:val="auto"/>
          <w:kern w:val="2"/>
          <w:sz w:val="24"/>
          <w:szCs w:val="24"/>
          <w:lang w:eastAsia="en-US"/>
          <w14:ligatures w14:val="standardContextual"/>
        </w:rPr>
        <w:t>(Police Federation, n.d).</w:t>
      </w:r>
    </w:p>
    <w:p w14:paraId="1E8C1DF2" w14:textId="00D57493"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The College of Policing engage in three activities, which include establishing the requirements that police forces must adhere to in </w:t>
      </w:r>
      <w:r w:rsidR="00B42B47" w:rsidRPr="00195C93">
        <w:rPr>
          <w:rFonts w:eastAsiaTheme="minorHAnsi"/>
          <w:color w:val="auto"/>
          <w:kern w:val="2"/>
          <w:sz w:val="24"/>
          <w:szCs w:val="24"/>
          <w:lang w:eastAsia="en-US"/>
          <w14:ligatures w14:val="standardContextual"/>
        </w:rPr>
        <w:t>several</w:t>
      </w:r>
      <w:r w:rsidRPr="00195C93">
        <w:rPr>
          <w:rFonts w:eastAsiaTheme="minorHAnsi"/>
          <w:color w:val="auto"/>
          <w:kern w:val="2"/>
          <w:sz w:val="24"/>
          <w:szCs w:val="24"/>
          <w:lang w:eastAsia="en-US"/>
          <w14:ligatures w14:val="standardContextual"/>
        </w:rPr>
        <w:t xml:space="preserve"> areas, such as significant investigations, weapons, public safety, stop and search, counterterrorism, infiltration, election policing, and more. Establishing a foundation of evidence on "what works" in terms of reducing crime, including knife crime, domestic abuse, incarceration, electronic tagging, drunk driving, and more. Providing officers and police personnel with professional development so they may maintain the highest level of training, proficiency, and knowledge</w:t>
      </w:r>
      <w:r w:rsidR="00B42B47" w:rsidRPr="00B42B47">
        <w:rPr>
          <w:rFonts w:eastAsiaTheme="minorHAnsi"/>
          <w:color w:val="auto"/>
          <w:kern w:val="2"/>
          <w:sz w:val="24"/>
          <w:szCs w:val="24"/>
          <w:lang w:eastAsia="en-US"/>
          <w14:ligatures w14:val="standardContextual"/>
        </w:rPr>
        <w:t xml:space="preserve"> </w:t>
      </w:r>
      <w:r w:rsidRPr="00195C93">
        <w:rPr>
          <w:rFonts w:eastAsiaTheme="minorHAnsi"/>
          <w:color w:val="auto"/>
          <w:kern w:val="2"/>
          <w:sz w:val="24"/>
          <w:szCs w:val="24"/>
          <w:lang w:eastAsia="en-US"/>
          <w14:ligatures w14:val="standardContextual"/>
        </w:rPr>
        <w:t>(College of Policing, n.d.). The College of Policing also state that they establish connections amongst all police forces and staff to better understand their struggles. In everything we create, we base our decisions on knowledge supported by evidence. We assist the public, the worldwide policing community, researchers, academics, and learning providers, as well as police personnel and staff. We provide professional police with a voice about standards, competencies, and abilities</w:t>
      </w:r>
      <w:r w:rsidR="00B42B47" w:rsidRPr="00B42B47">
        <w:rPr>
          <w:rFonts w:eastAsiaTheme="minorHAnsi"/>
          <w:color w:val="auto"/>
          <w:kern w:val="2"/>
          <w:sz w:val="24"/>
          <w:szCs w:val="24"/>
          <w:lang w:eastAsia="en-US"/>
          <w14:ligatures w14:val="standardContextual"/>
        </w:rPr>
        <w:t xml:space="preserve"> </w:t>
      </w:r>
      <w:r w:rsidRPr="00195C93">
        <w:rPr>
          <w:rFonts w:eastAsiaTheme="minorHAnsi"/>
          <w:color w:val="auto"/>
          <w:kern w:val="2"/>
          <w:sz w:val="24"/>
          <w:szCs w:val="24"/>
          <w:lang w:eastAsia="en-US"/>
          <w14:ligatures w14:val="standardContextual"/>
        </w:rPr>
        <w:t>(College of Policing, 2021). The five strategic goals of the College of Policing are to increase core competencies, foster innovation, support career-long professional growth and wellbeing, transform police leadership, foster trust and a just culture, and put what works into practice (College of Policing, 2022).</w:t>
      </w:r>
    </w:p>
    <w:p w14:paraId="546246D0" w14:textId="40BA4470"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Constables are crucial in preventing and identifying crime, working with stakeholders and law enforcement to uphold law and order. They maintain professional discretion, comply with policy directives, and make independent decisions in accordance with the National Decision Model and Code of Ethics. Constables must operate legally, proportionately, balanced, and justifiably to protect the law and achieve optimal results in various situations (College of Policing, 2023).</w:t>
      </w:r>
      <w:r w:rsidR="00B42B47">
        <w:rPr>
          <w:rFonts w:eastAsiaTheme="minorHAnsi"/>
          <w:color w:val="auto"/>
          <w:kern w:val="2"/>
          <w:sz w:val="24"/>
          <w:szCs w:val="24"/>
          <w:lang w:eastAsia="en-US"/>
          <w14:ligatures w14:val="standardContextual"/>
        </w:rPr>
        <w:t xml:space="preserve"> </w:t>
      </w:r>
      <w:r w:rsidRPr="00195C93">
        <w:rPr>
          <w:rFonts w:eastAsiaTheme="minorHAnsi"/>
          <w:color w:val="auto"/>
          <w:kern w:val="2"/>
          <w:sz w:val="24"/>
          <w:szCs w:val="24"/>
          <w:lang w:eastAsia="en-US"/>
          <w14:ligatures w14:val="standardContextual"/>
        </w:rPr>
        <w:t xml:space="preserve">Professional and ethical policing that values, respects, responds to, and serves the public is essential to effective police. A statutory Code of Practice and a non-statutory Code of Ethics have been produced by the College of Policing to promote moral and expert policing </w:t>
      </w:r>
      <w:r w:rsidRPr="00195C93">
        <w:rPr>
          <w:rFonts w:eastAsiaTheme="minorHAnsi"/>
          <w:color w:val="auto"/>
          <w:kern w:val="2"/>
          <w:sz w:val="24"/>
          <w:szCs w:val="24"/>
          <w:lang w:eastAsia="en-US"/>
          <w14:ligatures w14:val="standardContextual"/>
        </w:rPr>
        <w:lastRenderedPageBreak/>
        <w:t>services. Ethical policing guidelines and recommendations for moral behaviour are contained in the Code of Ethics. The law enforcement community is dedicated to upholding the greatest standards of conduct, and preserving public confidence and legitimacy requires advice on several aspects of policing (College of Policing, 2024).</w:t>
      </w:r>
    </w:p>
    <w:p w14:paraId="59438443" w14:textId="77777777"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During the ‘what’ part of my reflection, I am going to reflect upon an incident I have dealt with during my last year of probation, where I evidence how I am aiming to fulfil the role of a modern professional police officer. The incident involves a serving police officer was the suspect. The victim wanted to report domestic abuse from her ex-partner and was initially hesitant to provide a name for the suspect, and they did not want to get them in trouble, however wanted the matter logged. The victim gave me the brief circumstances, and I quickly realised that not only had there been offences committed by the serving police officer, but they had breached several policing principles, and standards of professional behaviour. This was a completely new experience for me, as I had never had to deal with a serving police officer as the suspect. </w:t>
      </w:r>
    </w:p>
    <w:p w14:paraId="0E35D962" w14:textId="5545A58E"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The College of Policing sets out 9 policing principles, which include “Accountability, Fairness, Honesty, Integrity, Leadership, Objectivity, Openness, Respect and Selflessness. The College of Policing also set out the standard of professional behaviour, which include honesty, authority, respect, courtesy, equality, and fairness. Officers are expected to act with integrity, avoid compromise or abuse, and respect the rights of all individuals. They will use their powers lawfully and proportionately and will not discriminate unlawfully or unfairly. Officers will only use force as part of their role and responsibilities, and only, when necessary, proportionate, and reasonable. They will be diligent in their duties, treat information with respect, and ensure their fitness for work. They will behave in a manner that does not undermine public confidence in policing and will report, challenge, or take action against colleagues' conduct that falls below professional standards</w:t>
      </w:r>
      <w:r w:rsidR="00B42B47">
        <w:rPr>
          <w:rFonts w:eastAsiaTheme="minorHAnsi"/>
          <w:color w:val="auto"/>
          <w:kern w:val="2"/>
          <w:sz w:val="24"/>
          <w:szCs w:val="24"/>
          <w:lang w:eastAsia="en-US"/>
          <w14:ligatures w14:val="standardContextual"/>
        </w:rPr>
        <w:t xml:space="preserve"> </w:t>
      </w:r>
      <w:r w:rsidRPr="00195C93">
        <w:rPr>
          <w:rFonts w:eastAsiaTheme="minorHAnsi"/>
          <w:color w:val="auto"/>
          <w:kern w:val="2"/>
          <w:sz w:val="24"/>
          <w:szCs w:val="24"/>
          <w:lang w:eastAsia="en-US"/>
          <w14:ligatures w14:val="standardContextual"/>
        </w:rPr>
        <w:t>(College of Policing, 2014).</w:t>
      </w:r>
    </w:p>
    <w:p w14:paraId="42E12C50" w14:textId="77777777"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During the ‘what now’ part of my reflection, I will demonstrate how I adhered to the policing principles, and standards of professional behaviour. Although the victim was not forthcoming with information, once I realised that this was going to be a criminal investigation, I probed the victim for further information. I made sure I treated the </w:t>
      </w:r>
      <w:r w:rsidRPr="00195C93">
        <w:rPr>
          <w:rFonts w:eastAsiaTheme="minorHAnsi"/>
          <w:color w:val="auto"/>
          <w:kern w:val="2"/>
          <w:sz w:val="24"/>
          <w:szCs w:val="24"/>
          <w:lang w:eastAsia="en-US"/>
          <w14:ligatures w14:val="standardContextual"/>
        </w:rPr>
        <w:lastRenderedPageBreak/>
        <w:t xml:space="preserve">victim with fairly, and with respect, making sure to not rush the. The victim did not want the suspect arrest, however, I was honest with them and told them that the suspect would be arrested, as I knew this was the correct course of action. I was acting in selflessness and demonstrating the leadership principle. It was my duty and responsibility to order the arrest of the suspect, not letting the fact that they were a serving police officer alter my judgement, and I was challenging the behaviour, as I deemed it inappropriate. The conduct of the suspect was not that who has a role in authority. </w:t>
      </w:r>
    </w:p>
    <w:p w14:paraId="536DDD3E" w14:textId="77777777"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During the ‘so what’ part of my reflection, I believe that I acted in accordance with the Code of Ethics. The result was the right one, and although I understand that there are two sides to every story, I dealt with the information I had in front of me and made a decision. The victim was appreciative of my actions, and although they were apprehensive at first as they were unsure of the process, they left with a good impression of the police force, which I felt was crucial given the circumstances. I however felt like I could have spent more time with the victim, which could have resulted in a supportive statement being taken, however I was against the clock myself to write a disclosure statement, as the suspect needed to be arrested before the end of their shift, therefore felt pressured to leave the victim with a colleague. </w:t>
      </w:r>
    </w:p>
    <w:p w14:paraId="38CD67BE" w14:textId="77FFCDD2" w:rsidR="00195C93" w:rsidRPr="00195C93" w:rsidRDefault="00F82869"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D</w:t>
      </w:r>
      <w:r w:rsidR="00195C93" w:rsidRPr="00195C93">
        <w:rPr>
          <w:rFonts w:eastAsiaTheme="minorHAnsi"/>
          <w:color w:val="auto"/>
          <w:kern w:val="2"/>
          <w:sz w:val="24"/>
          <w:szCs w:val="24"/>
          <w:lang w:eastAsia="en-US"/>
          <w14:ligatures w14:val="standardContextual"/>
        </w:rPr>
        <w:t>ecisions are based on ethical policing principles to enforce the law, prevent crime, and protect communities. These principles are crucial for public trust preservation and maintaining the integrity of the profession. Police must respect one another, uphold social norms, and operate within the law. Ethical policing values, such as courage, respect, empathy, and public service, guide professional decisions, promoting responsibility, awareness, and consideration for others' opinions. This ensures top-notch service for the public (College of Policing, 2024).</w:t>
      </w:r>
      <w:r w:rsidR="00415D5A" w:rsidRPr="00415D5A">
        <w:t xml:space="preserve"> </w:t>
      </w:r>
      <w:r w:rsidR="00415D5A" w:rsidRPr="00415D5A">
        <w:rPr>
          <w:rFonts w:eastAsiaTheme="minorHAnsi"/>
          <w:color w:val="auto"/>
          <w:kern w:val="2"/>
          <w:sz w:val="24"/>
          <w:szCs w:val="24"/>
          <w:lang w:eastAsia="en-US"/>
          <w14:ligatures w14:val="standardContextual"/>
        </w:rPr>
        <w:t>Ethical policing principles guide law enforcement decisions, ensuring public trust and integrity. These values include respect, empathy, and public service, promoting responsibility and consideration for others' opinions, thereby ensuring top-notch public service (College of Policing, 2023) Consent-based policing relies on public trust in police departments and the legal system, which can be preserved by professional standards departments. Proper vetting and investigation of wrongdoing and corruption are crucial (College of Policing, 2015).</w:t>
      </w:r>
    </w:p>
    <w:p w14:paraId="339F0E18" w14:textId="76BBBA36" w:rsidR="00195C93" w:rsidRPr="00195C93" w:rsidRDefault="00F82869" w:rsidP="00B3316C">
      <w:pPr>
        <w:overflowPunct/>
        <w:autoSpaceDE/>
        <w:autoSpaceDN/>
        <w:adjustRightInd/>
        <w:spacing w:after="160" w:line="360" w:lineRule="auto"/>
        <w:textAlignment w:val="auto"/>
        <w:rPr>
          <w:rFonts w:eastAsiaTheme="minorHAnsi"/>
          <w:color w:val="FF0000"/>
          <w:kern w:val="2"/>
          <w:sz w:val="24"/>
          <w:szCs w:val="24"/>
          <w:lang w:eastAsia="en-US"/>
          <w14:ligatures w14:val="standardContextual"/>
        </w:rPr>
      </w:pPr>
      <w:r w:rsidRPr="00195C93">
        <w:rPr>
          <w:rFonts w:eastAsiaTheme="minorHAnsi"/>
          <w:color w:val="auto"/>
          <w:kern w:val="2"/>
          <w:sz w:val="24"/>
          <w:szCs w:val="24"/>
          <w:lang w:eastAsia="en-US"/>
          <w14:ligatures w14:val="standardContextual"/>
        </w:rPr>
        <w:lastRenderedPageBreak/>
        <w:t>To</w:t>
      </w:r>
      <w:r w:rsidR="00195C93" w:rsidRPr="00195C93">
        <w:rPr>
          <w:rFonts w:eastAsiaTheme="minorHAnsi"/>
          <w:color w:val="auto"/>
          <w:kern w:val="2"/>
          <w:sz w:val="24"/>
          <w:szCs w:val="24"/>
          <w:lang w:eastAsia="en-US"/>
          <w14:ligatures w14:val="standardContextual"/>
        </w:rPr>
        <w:t xml:space="preserve"> ensure that police have the resources necessary to provide strong national responses, the Strategic Policing Requirement, or SPR, is an essential instrument for guiding public safety operations. Linking local responses to national ones, the new SPR outlines specific action criteria for local and regional policing. Six national dangers are identified by the SPR, which include cyber events, child sexual abuse, terrorism, SOC, public disorder, and civil emergencies. However, some stakeholders mentioned fraud and drug trafficking as examples of cross-border dangers that require law enforcement intervention (Home Office, 2023).</w:t>
      </w:r>
    </w:p>
    <w:p w14:paraId="77EC8735" w14:textId="2AD43097" w:rsidR="00195C93" w:rsidRPr="00195C93" w:rsidRDefault="00195C93" w:rsidP="00B3316C">
      <w:pPr>
        <w:overflowPunct/>
        <w:autoSpaceDE/>
        <w:autoSpaceDN/>
        <w:adjustRightInd/>
        <w:spacing w:after="160" w:line="360" w:lineRule="auto"/>
        <w:textAlignment w:val="auto"/>
        <w:rPr>
          <w:rFonts w:eastAsiaTheme="minorHAnsi"/>
          <w:color w:val="FF0000"/>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The ten-year Policing Vision 2025 strategy aims to guarantee safety, reform resources, and deliver a dependable service. Inspired to motivate officers, personnel, volunteers, and the </w:t>
      </w:r>
      <w:r w:rsidR="00F82869" w:rsidRPr="00195C93">
        <w:rPr>
          <w:rFonts w:eastAsiaTheme="minorHAnsi"/>
          <w:color w:val="auto"/>
          <w:kern w:val="2"/>
          <w:sz w:val="24"/>
          <w:szCs w:val="24"/>
          <w:lang w:eastAsia="en-US"/>
          <w14:ligatures w14:val="standardContextual"/>
        </w:rPr>
        <w:t>public</w:t>
      </w:r>
      <w:r w:rsidRPr="00195C93">
        <w:rPr>
          <w:rFonts w:eastAsiaTheme="minorHAnsi"/>
          <w:color w:val="auto"/>
          <w:kern w:val="2"/>
          <w:sz w:val="24"/>
          <w:szCs w:val="24"/>
          <w:lang w:eastAsia="en-US"/>
          <w14:ligatures w14:val="standardContextual"/>
        </w:rPr>
        <w:t>, the vision reflects the service itself. In addition to dealing with cybercrime, domestic violence, child sexual exploitation, organised criminal threats like terrorism and human trafficking, the service must adapt to the different and complicated populations it serves. By placing the public at the centre of enhancing policing, the vision seeks to improve the entire policing process rather than implementing incremental adjustments (The National Police Chiefs Council, 2016). The four-year corporate plan of the College of Policing intends to assist law enforcement in reducing crime and maintaining public safety. To maintain the College's crucial role in the government's Beating Crime Plan, it lays forth five strategic goals to win over the public's trust and encourage officers, staff, and volunteers in law enforcement (College of Policing, 2022).</w:t>
      </w:r>
    </w:p>
    <w:p w14:paraId="0C1AE61F" w14:textId="77777777"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In reflection, my role as a police officer has changed during the last year of probation. The role is getting harder, with public perception becoming more negative towards policing. This is making the role more complicated, as the trust is not there with the public. There have been numerous high-profile instances of police misbehaviour and criminal actions in recent years. The government and law enforcement agencies are aware that this has caused the people to lose faith in the police (Tudor, 2023). According to CSEW data from 2018 to 2020, women across all ethnic groups exhibited higher overall confidence in the police than did men. 46 However, after Wayne Couzens was sentenced for the kidnapping, rape, and murder of Sarah Everard, 47% of women said they now had less faith in the police, according to a poll conducted in October 2021 by the End Violence Against Women Coalition of almost 1,700 British adults (Brown &amp; Hobbs, 2023).</w:t>
      </w:r>
    </w:p>
    <w:p w14:paraId="7EFAFABD" w14:textId="682713E4" w:rsidR="00195C93" w:rsidRPr="00195C93" w:rsidRDefault="00195C93" w:rsidP="00B3316C">
      <w:pPr>
        <w:overflowPunct/>
        <w:autoSpaceDE/>
        <w:autoSpaceDN/>
        <w:adjustRightInd/>
        <w:spacing w:after="160" w:line="360" w:lineRule="auto"/>
        <w:textAlignment w:val="auto"/>
        <w:rPr>
          <w:rFonts w:eastAsiaTheme="minorHAnsi"/>
          <w:color w:val="FF0000"/>
          <w:kern w:val="2"/>
          <w:sz w:val="24"/>
          <w:szCs w:val="24"/>
          <w:lang w:eastAsia="en-US"/>
          <w14:ligatures w14:val="standardContextual"/>
        </w:rPr>
      </w:pPr>
      <w:r w:rsidRPr="00195C93">
        <w:rPr>
          <w:rFonts w:eastAsiaTheme="minorHAnsi"/>
          <w:color w:val="auto"/>
          <w:kern w:val="2"/>
          <w:sz w:val="24"/>
          <w:szCs w:val="24"/>
          <w:lang w:eastAsia="en-US"/>
          <w14:ligatures w14:val="standardContextual"/>
        </w:rPr>
        <w:lastRenderedPageBreak/>
        <w:t xml:space="preserve">The public-police relationship is tense, especially when it comes to Black people, who are five times more likely to be physically assaulted by police and seven times more likely to be stopped and searched than White people. Questions concerning police culture and the efficacy of detecting and expelling people who have no place in </w:t>
      </w:r>
      <w:r w:rsidRPr="00F94DD6">
        <w:rPr>
          <w:rFonts w:eastAsiaTheme="minorHAnsi"/>
          <w:color w:val="auto"/>
          <w:kern w:val="2"/>
          <w:sz w:val="24"/>
          <w:szCs w:val="24"/>
          <w:lang w:eastAsia="en-US"/>
          <w14:ligatures w14:val="standardContextual"/>
        </w:rPr>
        <w:t xml:space="preserve">policing have been raised by recent high-profile instances like the murder of Sarah Everard (College of Policing, 2022). </w:t>
      </w:r>
      <w:r w:rsidR="00F94DD6" w:rsidRPr="00195C93">
        <w:rPr>
          <w:rFonts w:eastAsiaTheme="minorHAnsi"/>
          <w:color w:val="auto"/>
          <w:kern w:val="2"/>
          <w:sz w:val="24"/>
          <w:szCs w:val="24"/>
          <w:lang w:eastAsia="en-US"/>
          <w14:ligatures w14:val="standardContextual"/>
        </w:rPr>
        <w:t>Considering</w:t>
      </w:r>
      <w:r w:rsidRPr="00195C93">
        <w:rPr>
          <w:rFonts w:eastAsiaTheme="minorHAnsi"/>
          <w:color w:val="auto"/>
          <w:kern w:val="2"/>
          <w:sz w:val="24"/>
          <w:szCs w:val="24"/>
          <w:lang w:eastAsia="en-US"/>
          <w14:ligatures w14:val="standardContextual"/>
        </w:rPr>
        <w:t xml:space="preserve"> this, the Policing Vision 2025 made the crucial decision to highlight how the police department depends on the calibre of </w:t>
      </w:r>
      <w:r w:rsidRPr="00DD456D">
        <w:rPr>
          <w:rFonts w:eastAsiaTheme="minorHAnsi"/>
          <w:color w:val="auto"/>
          <w:kern w:val="2"/>
          <w:sz w:val="24"/>
          <w:szCs w:val="24"/>
          <w:lang w:eastAsia="en-US"/>
          <w14:ligatures w14:val="standardContextual"/>
        </w:rPr>
        <w:t xml:space="preserve">its workforce and to modernise policing for the twenty-first century (The University of Law, 2019). The worlds of 2040 and today will be drastically different. The next 20 years will see a rise in the quantity and complexity of issues facing law enforcement due to a combination of factors including global warming, rising inequality, and technology advancement. We must get ready for the demands and problems of the future today if we are to meet them. To increase our chances of success, we'll need to become more adept at foreseeing future difficulties, think creatively about the appropriate interventions and policies to address them, and move swiftly (College of Policing, 2020). </w:t>
      </w:r>
    </w:p>
    <w:p w14:paraId="7D722FCC" w14:textId="77777777" w:rsidR="00195C93" w:rsidRPr="00195C93" w:rsidRDefault="00195C93"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These all contribute to how hard the role of a police officer is becoming. In comparison to my first year, my mental health and wellbeing have decreased, due to demand, low resources, and long hours.  The National Policing Wellbeing Survey shows a decline in public and force value perceptions over the past four years. Police officers face increased patronising behaviour from peers, resulting in </w:t>
      </w:r>
      <w:r w:rsidRPr="00DD456D">
        <w:rPr>
          <w:rFonts w:eastAsiaTheme="minorHAnsi"/>
          <w:color w:val="auto"/>
          <w:kern w:val="2"/>
          <w:sz w:val="24"/>
          <w:szCs w:val="24"/>
          <w:lang w:eastAsia="en-US"/>
          <w14:ligatures w14:val="standardContextual"/>
        </w:rPr>
        <w:t>decreased job satisfaction. Employees intentions to leave the company have increased, while police officers have the lowest job satisfaction ratings (Graham et al, 2023).</w:t>
      </w:r>
    </w:p>
    <w:p w14:paraId="014369EC" w14:textId="77777777" w:rsidR="008C6F0E" w:rsidRDefault="00195C93" w:rsidP="008C6F0E">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195C93">
        <w:rPr>
          <w:rFonts w:eastAsiaTheme="minorHAnsi"/>
          <w:color w:val="auto"/>
          <w:kern w:val="2"/>
          <w:sz w:val="24"/>
          <w:szCs w:val="24"/>
          <w:lang w:eastAsia="en-US"/>
          <w14:ligatures w14:val="standardContextual"/>
        </w:rPr>
        <w:t xml:space="preserve">In conclusion, it is evident that the College of Policing play a massive part in professional policing. They set out the principles and standards of professional behaviour that all police officers must adhere to, and breaches can result in misconduct. The College of Policing have multiple strategies, requirement and aims, which I am trying to achieve.  As evidenced, I am working hard to make sure that I adhere to the principles and behaviours, not just professionally, but personally.  Reflecting upon my final year of probation has made me realise how far I have come since my first year, and how much confidence and knowledge I have developed. In a word where it feels like everyone is against the police force, I am trying hard to turn </w:t>
      </w:r>
      <w:r w:rsidRPr="00195C93">
        <w:rPr>
          <w:rFonts w:eastAsiaTheme="minorHAnsi"/>
          <w:color w:val="auto"/>
          <w:kern w:val="2"/>
          <w:sz w:val="24"/>
          <w:szCs w:val="24"/>
          <w:lang w:eastAsia="en-US"/>
          <w14:ligatures w14:val="standardContextual"/>
        </w:rPr>
        <w:lastRenderedPageBreak/>
        <w:t xml:space="preserve">the negative perspective into a more positive one, which I hope to encourage other new officers to do. </w:t>
      </w:r>
    </w:p>
    <w:p w14:paraId="37D9C369" w14:textId="77777777" w:rsidR="008C6F0E" w:rsidRDefault="008C6F0E" w:rsidP="008C6F0E">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4BAF050E" w14:textId="12433876" w:rsidR="007B6EEA" w:rsidRPr="008C6F0E" w:rsidRDefault="00DD456D" w:rsidP="008C6F0E">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DD456D">
        <w:rPr>
          <w:sz w:val="24"/>
          <w:szCs w:val="24"/>
        </w:rPr>
        <w:t xml:space="preserve">Word </w:t>
      </w:r>
      <w:r w:rsidR="008C6F0E">
        <w:rPr>
          <w:sz w:val="24"/>
          <w:szCs w:val="24"/>
        </w:rPr>
        <w:t>c</w:t>
      </w:r>
      <w:r w:rsidRPr="00DD456D">
        <w:rPr>
          <w:sz w:val="24"/>
          <w:szCs w:val="24"/>
        </w:rPr>
        <w:t>ount: 2192</w:t>
      </w:r>
    </w:p>
    <w:p w14:paraId="0A976D69" w14:textId="77777777" w:rsidR="007B6EEA" w:rsidRDefault="007B6EEA" w:rsidP="009F6121">
      <w:pPr>
        <w:ind w:right="237"/>
        <w:jc w:val="both"/>
        <w:rPr>
          <w:b/>
          <w:bCs/>
          <w:sz w:val="24"/>
          <w:szCs w:val="24"/>
        </w:rPr>
      </w:pPr>
    </w:p>
    <w:p w14:paraId="57609129" w14:textId="77777777" w:rsidR="001110DF" w:rsidRDefault="001110DF" w:rsidP="007B1A0A">
      <w:pPr>
        <w:ind w:right="237"/>
        <w:jc w:val="both"/>
        <w:rPr>
          <w:b/>
          <w:bCs/>
          <w:sz w:val="24"/>
          <w:szCs w:val="24"/>
        </w:rPr>
      </w:pPr>
    </w:p>
    <w:p w14:paraId="5876D366" w14:textId="77777777" w:rsidR="001110DF" w:rsidRDefault="001110DF" w:rsidP="007B1A0A">
      <w:pPr>
        <w:ind w:right="237"/>
        <w:jc w:val="both"/>
        <w:rPr>
          <w:b/>
          <w:bCs/>
          <w:sz w:val="24"/>
          <w:szCs w:val="24"/>
        </w:rPr>
      </w:pPr>
    </w:p>
    <w:p w14:paraId="3DBFA547" w14:textId="77777777" w:rsidR="001110DF" w:rsidRDefault="001110DF" w:rsidP="007B1A0A">
      <w:pPr>
        <w:ind w:right="237"/>
        <w:jc w:val="both"/>
        <w:rPr>
          <w:b/>
          <w:bCs/>
          <w:sz w:val="24"/>
          <w:szCs w:val="24"/>
        </w:rPr>
      </w:pPr>
    </w:p>
    <w:p w14:paraId="01995922" w14:textId="77777777" w:rsidR="001110DF" w:rsidRDefault="001110DF" w:rsidP="007B1A0A">
      <w:pPr>
        <w:ind w:right="237"/>
        <w:jc w:val="both"/>
        <w:rPr>
          <w:b/>
          <w:bCs/>
          <w:sz w:val="24"/>
          <w:szCs w:val="24"/>
        </w:rPr>
      </w:pPr>
    </w:p>
    <w:p w14:paraId="6DC4E03D" w14:textId="77777777" w:rsidR="001110DF" w:rsidRDefault="001110DF" w:rsidP="007B1A0A">
      <w:pPr>
        <w:ind w:right="237"/>
        <w:jc w:val="both"/>
        <w:rPr>
          <w:b/>
          <w:bCs/>
          <w:sz w:val="24"/>
          <w:szCs w:val="24"/>
        </w:rPr>
      </w:pPr>
    </w:p>
    <w:p w14:paraId="64F02FD7" w14:textId="77777777" w:rsidR="001110DF" w:rsidRDefault="001110DF" w:rsidP="007B1A0A">
      <w:pPr>
        <w:ind w:right="237"/>
        <w:jc w:val="both"/>
        <w:rPr>
          <w:b/>
          <w:bCs/>
          <w:sz w:val="24"/>
          <w:szCs w:val="24"/>
        </w:rPr>
      </w:pPr>
    </w:p>
    <w:p w14:paraId="51EAAC3A" w14:textId="77777777" w:rsidR="001110DF" w:rsidRDefault="001110DF" w:rsidP="007B1A0A">
      <w:pPr>
        <w:ind w:right="237"/>
        <w:jc w:val="both"/>
        <w:rPr>
          <w:b/>
          <w:bCs/>
          <w:sz w:val="24"/>
          <w:szCs w:val="24"/>
        </w:rPr>
      </w:pPr>
    </w:p>
    <w:p w14:paraId="0E37023B" w14:textId="77777777" w:rsidR="001110DF" w:rsidRDefault="001110DF" w:rsidP="007B1A0A">
      <w:pPr>
        <w:ind w:right="237"/>
        <w:jc w:val="both"/>
        <w:rPr>
          <w:b/>
          <w:bCs/>
          <w:sz w:val="24"/>
          <w:szCs w:val="24"/>
        </w:rPr>
      </w:pPr>
    </w:p>
    <w:p w14:paraId="665D8502" w14:textId="77777777" w:rsidR="001110DF" w:rsidRDefault="001110DF" w:rsidP="007B1A0A">
      <w:pPr>
        <w:ind w:right="237"/>
        <w:jc w:val="both"/>
        <w:rPr>
          <w:b/>
          <w:bCs/>
          <w:sz w:val="24"/>
          <w:szCs w:val="24"/>
        </w:rPr>
      </w:pPr>
    </w:p>
    <w:p w14:paraId="09343B74" w14:textId="77777777" w:rsidR="001110DF" w:rsidRDefault="001110DF" w:rsidP="007B1A0A">
      <w:pPr>
        <w:ind w:right="237"/>
        <w:jc w:val="both"/>
        <w:rPr>
          <w:b/>
          <w:bCs/>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475F36">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1" w:name="_Hlk156484432"/>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bookmarkStart w:id="2" w:name="_Hlk169888594"/>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bookmarkStart w:id="3" w:name="_Hlk156484316"/>
            <w:bookmarkEnd w:id="1"/>
            <w:bookmarkEnd w:id="2"/>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bookmarkStart w:id="4" w:name="_Hlk156484450"/>
            <w:bookmarkEnd w:id="3"/>
            <w:r w:rsidRPr="35AC8E37">
              <w:rPr>
                <w:rStyle w:val="normaltextrun"/>
                <w:rFonts w:ascii="Arial" w:hAnsi="Arial" w:cs="Arial"/>
                <w:i/>
                <w:iCs/>
                <w:color w:val="000000" w:themeColor="text1"/>
              </w:rPr>
              <w:t>What are the benefits and risks of using social media?</w:t>
            </w:r>
          </w:p>
          <w:bookmarkEnd w:id="4"/>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1AE8D62E" w:rsidR="00450C83" w:rsidRDefault="00450C83" w:rsidP="00340E9A">
      <w:pPr>
        <w:ind w:right="237"/>
        <w:jc w:val="both"/>
        <w:rPr>
          <w:b/>
          <w:sz w:val="24"/>
          <w:szCs w:val="24"/>
        </w:rPr>
      </w:pPr>
      <w:r w:rsidRPr="00450C83">
        <w:rPr>
          <w:b/>
          <w:sz w:val="24"/>
          <w:szCs w:val="24"/>
        </w:rPr>
        <w:t>ANSWER:</w:t>
      </w:r>
    </w:p>
    <w:p w14:paraId="103A0C1F" w14:textId="77777777" w:rsidR="00EC7E2A" w:rsidRDefault="00EC7E2A" w:rsidP="00340E9A">
      <w:pPr>
        <w:ind w:right="237"/>
        <w:jc w:val="both"/>
        <w:rPr>
          <w:b/>
          <w:sz w:val="24"/>
          <w:szCs w:val="24"/>
        </w:rPr>
      </w:pPr>
    </w:p>
    <w:p w14:paraId="0F6C1732" w14:textId="77777777" w:rsidR="00EE73A9" w:rsidRPr="008A7C49" w:rsidRDefault="00EE73A9" w:rsidP="00B3316C">
      <w:pPr>
        <w:spacing w:line="360" w:lineRule="auto"/>
        <w:rPr>
          <w:bCs/>
          <w:sz w:val="24"/>
          <w:szCs w:val="24"/>
        </w:rPr>
      </w:pPr>
      <w:r w:rsidRPr="008A7C49">
        <w:rPr>
          <w:bCs/>
          <w:sz w:val="24"/>
          <w:szCs w:val="24"/>
        </w:rPr>
        <w:t xml:space="preserve">In this essay I will be critically evaluating my experiences of using social media in my role as a police officer, to assist in engaging with communities and to promote policy initiatives. I will be considering force policies in relation to the use of social media for profession information and engagement purposes. I will also be discussing the various social media platforms that are used by police forces, and the advantage and disadvantage of its use. Throughout this essay, I will be referring to incidents where I have found the use of social media to be beneficial, however also detrimental to the policing role. To reflect, I will be using the using ‘Bortons Model of Reflection’ </w:t>
      </w:r>
      <w:r w:rsidRPr="008A7C49">
        <w:rPr>
          <w:bCs/>
          <w:color w:val="FF0000"/>
          <w:sz w:val="24"/>
          <w:szCs w:val="24"/>
        </w:rPr>
        <w:t>(</w:t>
      </w:r>
      <w:r w:rsidRPr="00DD456D">
        <w:rPr>
          <w:bCs/>
          <w:color w:val="auto"/>
          <w:sz w:val="24"/>
          <w:szCs w:val="24"/>
        </w:rPr>
        <w:t xml:space="preserve">Borton, 1970), </w:t>
      </w:r>
      <w:r w:rsidRPr="008A7C49">
        <w:rPr>
          <w:bCs/>
          <w:sz w:val="24"/>
          <w:szCs w:val="24"/>
        </w:rPr>
        <w:t>and any research I use will be referenced in the essay.</w:t>
      </w:r>
    </w:p>
    <w:p w14:paraId="40C28A51" w14:textId="77777777" w:rsidR="00EE73A9" w:rsidRPr="008A7C49" w:rsidRDefault="00EE73A9" w:rsidP="00B3316C">
      <w:pPr>
        <w:spacing w:line="360" w:lineRule="auto"/>
        <w:rPr>
          <w:bCs/>
          <w:sz w:val="24"/>
          <w:szCs w:val="24"/>
        </w:rPr>
      </w:pPr>
    </w:p>
    <w:p w14:paraId="02412543" w14:textId="77777777" w:rsidR="00EE73A9" w:rsidRPr="008A7C49" w:rsidRDefault="00EE73A9" w:rsidP="00B3316C">
      <w:pPr>
        <w:spacing w:line="360" w:lineRule="auto"/>
        <w:rPr>
          <w:bCs/>
          <w:sz w:val="24"/>
          <w:szCs w:val="24"/>
          <w:highlight w:val="yellow"/>
        </w:rPr>
      </w:pPr>
    </w:p>
    <w:p w14:paraId="183F3B08" w14:textId="1D3241D2" w:rsidR="00EE73A9" w:rsidRPr="00DD456D" w:rsidRDefault="00EE73A9" w:rsidP="00B3316C">
      <w:pPr>
        <w:spacing w:line="360" w:lineRule="auto"/>
        <w:rPr>
          <w:bCs/>
          <w:color w:val="auto"/>
          <w:sz w:val="24"/>
          <w:szCs w:val="24"/>
          <w:highlight w:val="yellow"/>
        </w:rPr>
      </w:pPr>
      <w:r w:rsidRPr="00DD456D">
        <w:rPr>
          <w:bCs/>
          <w:color w:val="auto"/>
          <w:sz w:val="24"/>
          <w:szCs w:val="24"/>
        </w:rPr>
        <w:t>Dowler sated in 2003 that “public knowledge of crime and justice is largely derived from the media”</w:t>
      </w:r>
      <w:r w:rsidR="00782DF4">
        <w:rPr>
          <w:bCs/>
          <w:color w:val="auto"/>
          <w:sz w:val="24"/>
          <w:szCs w:val="24"/>
        </w:rPr>
        <w:t>. T</w:t>
      </w:r>
      <w:r w:rsidRPr="00DD456D">
        <w:rPr>
          <w:bCs/>
          <w:color w:val="auto"/>
          <w:sz w:val="24"/>
          <w:szCs w:val="24"/>
        </w:rPr>
        <w:t xml:space="preserve">he current state of media and communications is defined by a social media model, which is a unique period influenced by the prevalence of social media technology. The digital platforms, services and applications that are centred around the convergence of interpersonal connections public communications and content sharing are referred to as social media technologies (Burgess et al, 2018). </w:t>
      </w:r>
      <w:r w:rsidRPr="00DD456D">
        <w:rPr>
          <w:bCs/>
          <w:color w:val="auto"/>
          <w:sz w:val="24"/>
          <w:szCs w:val="24"/>
        </w:rPr>
        <w:lastRenderedPageBreak/>
        <w:t>With over a billion active members each, Facebook, Instagram, WhatsApp, WeChat and YouTube are the top social media sites in the world. Over 90% of young person’s utilise social media platforms in wealthy nations, with teenagers averaging over 4 hours screen time a day (Ortiz-Ospina, 2019) It is estimated that 3.5 billion of the 7.7 billion people on the planet used social media in 2019, therefore one in three people globally and two thirds of persons using the internet used social media. The quick and widespread use of these platforms has altered out strategies for locating friends, gathering news and campaign for change in politics (Ortiz-Ospina, 2019).</w:t>
      </w:r>
    </w:p>
    <w:p w14:paraId="4CC86485" w14:textId="77777777" w:rsidR="00EE73A9" w:rsidRPr="008A7C49" w:rsidRDefault="00EE73A9" w:rsidP="00B3316C">
      <w:pPr>
        <w:spacing w:line="360" w:lineRule="auto"/>
        <w:rPr>
          <w:bCs/>
          <w:sz w:val="24"/>
          <w:szCs w:val="24"/>
        </w:rPr>
      </w:pPr>
    </w:p>
    <w:p w14:paraId="3EC51F27" w14:textId="77777777" w:rsidR="00EE73A9" w:rsidRPr="008A7C49" w:rsidRDefault="00EE73A9" w:rsidP="00B3316C">
      <w:pPr>
        <w:spacing w:line="360" w:lineRule="auto"/>
        <w:rPr>
          <w:bCs/>
          <w:sz w:val="24"/>
          <w:szCs w:val="24"/>
        </w:rPr>
      </w:pPr>
      <w:r w:rsidRPr="008A7C49">
        <w:rPr>
          <w:bCs/>
          <w:sz w:val="24"/>
          <w:szCs w:val="24"/>
        </w:rPr>
        <w:t xml:space="preserve">All areas of policing are impacted by social media due to the rapid increase of online communication. In addition to helping with intelligence gathering, it gives the police a means of communicating and interacting with the public and facilitates the repaid and easy distribution of critical information. Social media is seen as an innovation for the police force, with its expanding influence and scope, offering with substantial possibilities, however, also presents </w:t>
      </w:r>
      <w:r w:rsidRPr="00782DF4">
        <w:rPr>
          <w:bCs/>
          <w:color w:val="auto"/>
          <w:sz w:val="24"/>
          <w:szCs w:val="24"/>
        </w:rPr>
        <w:t>challenges (The Police Foundation, 2014).</w:t>
      </w:r>
    </w:p>
    <w:p w14:paraId="2B48F708" w14:textId="77777777" w:rsidR="00EE73A9" w:rsidRPr="008A7C49" w:rsidRDefault="00EE73A9" w:rsidP="00B3316C">
      <w:pPr>
        <w:spacing w:line="360" w:lineRule="auto"/>
        <w:rPr>
          <w:bCs/>
          <w:sz w:val="24"/>
          <w:szCs w:val="24"/>
          <w:highlight w:val="yellow"/>
        </w:rPr>
      </w:pPr>
    </w:p>
    <w:p w14:paraId="2939BBE9" w14:textId="77777777" w:rsidR="00EE73A9" w:rsidRPr="008A7C49" w:rsidRDefault="00EE73A9" w:rsidP="00B3316C">
      <w:pPr>
        <w:spacing w:line="360" w:lineRule="auto"/>
        <w:rPr>
          <w:bCs/>
          <w:color w:val="FF0000"/>
          <w:sz w:val="24"/>
          <w:szCs w:val="24"/>
        </w:rPr>
      </w:pPr>
      <w:r w:rsidRPr="008A7C49">
        <w:rPr>
          <w:bCs/>
          <w:sz w:val="24"/>
          <w:szCs w:val="24"/>
        </w:rPr>
        <w:t xml:space="preserve">An example of the use of social media playing a significant role in gathering and developing intelligence, is the case of Gabby Petito. The disappearance of 22-year-old from Long Island, New York gained mass public attention. Prior to going missing, Petito and her fiancé, Laundrie shared their travelling journey on Instagram and Facebook, and other tourists who recalled interacting with Petito, and her partner, Laundrie. The mass public attention on social media quickly paid off, as tourists who uploaded a YouTube video, showing Laundie’s van, and identified a place of intertest, helping the police narrow down a search area. Approximately 1,000 feet from where the van was filmed, the body of Petito's body was found several hours later, saving law enforcement time and preserving forensic evidence. TikTok users were kept invested in the case </w:t>
      </w:r>
      <w:r w:rsidRPr="00782DF4">
        <w:rPr>
          <w:bCs/>
          <w:color w:val="auto"/>
          <w:sz w:val="24"/>
          <w:szCs w:val="24"/>
        </w:rPr>
        <w:t xml:space="preserve">due to their algorithms and hashtags making it easy to seek new information and leads (Wandt, 2021). </w:t>
      </w:r>
    </w:p>
    <w:p w14:paraId="26EA907E" w14:textId="77777777" w:rsidR="00EE73A9" w:rsidRPr="008A7C49" w:rsidRDefault="00EE73A9" w:rsidP="00B3316C">
      <w:pPr>
        <w:spacing w:line="360" w:lineRule="auto"/>
        <w:rPr>
          <w:bCs/>
          <w:color w:val="FF0000"/>
          <w:sz w:val="24"/>
          <w:szCs w:val="24"/>
        </w:rPr>
      </w:pPr>
    </w:p>
    <w:p w14:paraId="0FB60A1E" w14:textId="0D35E3A4" w:rsidR="00EE73A9" w:rsidRPr="008A7C49" w:rsidRDefault="00EE73A9" w:rsidP="00B3316C">
      <w:pPr>
        <w:spacing w:line="360" w:lineRule="auto"/>
        <w:rPr>
          <w:bCs/>
          <w:sz w:val="24"/>
          <w:szCs w:val="24"/>
          <w:highlight w:val="yellow"/>
        </w:rPr>
      </w:pPr>
      <w:r w:rsidRPr="008A7C49">
        <w:rPr>
          <w:bCs/>
          <w:sz w:val="24"/>
          <w:szCs w:val="24"/>
        </w:rPr>
        <w:t>An example of how police use social media to engage with communities is “</w:t>
      </w:r>
      <w:r w:rsidRPr="008A7C49">
        <w:rPr>
          <w:bCs/>
          <w:color w:val="auto"/>
          <w:sz w:val="24"/>
          <w:szCs w:val="24"/>
        </w:rPr>
        <w:t xml:space="preserve">Project Spotlight”, which is a series of initiatives aimed at addressing serious violence, violence against women and girls, and knife crime in the night-time economy. The initiative uses social media to engage young people in specific areas, raising awareness of police patrols, encouraging reporting, and creating positive messages. </w:t>
      </w:r>
      <w:r w:rsidRPr="008A7C49">
        <w:rPr>
          <w:bCs/>
          <w:color w:val="auto"/>
          <w:sz w:val="24"/>
          <w:szCs w:val="24"/>
        </w:rPr>
        <w:lastRenderedPageBreak/>
        <w:t xml:space="preserve">The messaging aims to build trust and engagement with marginalized groups who </w:t>
      </w:r>
      <w:r w:rsidRPr="007915D0">
        <w:rPr>
          <w:bCs/>
          <w:color w:val="auto"/>
          <w:sz w:val="24"/>
          <w:szCs w:val="24"/>
        </w:rPr>
        <w:t>would not typically engage with police or partners. The targeted content, primarily TikTok and Snapchat, was used to engage 16- to 30-year-olds in the NTE. The initiative resulted in significant reductions in total crime and serious violent crime</w:t>
      </w:r>
      <w:r w:rsidR="007915D0" w:rsidRPr="007915D0">
        <w:rPr>
          <w:bCs/>
          <w:color w:val="auto"/>
          <w:sz w:val="24"/>
          <w:szCs w:val="24"/>
        </w:rPr>
        <w:t xml:space="preserve"> </w:t>
      </w:r>
      <w:r w:rsidRPr="007915D0">
        <w:rPr>
          <w:bCs/>
          <w:color w:val="auto"/>
          <w:sz w:val="24"/>
          <w:szCs w:val="24"/>
        </w:rPr>
        <w:t>(College of Policing, 2024). For high profile events such as the London Riots in 2011, social media platforms such as Twitter are used by police forces to provide updates to reassure the public, and to dispel unfounded rumours (Crump, 2011, p.2).</w:t>
      </w:r>
    </w:p>
    <w:p w14:paraId="55AEDA4B" w14:textId="77777777" w:rsidR="00EE73A9" w:rsidRPr="008A7C49" w:rsidRDefault="00EE73A9" w:rsidP="00B3316C">
      <w:pPr>
        <w:spacing w:line="360" w:lineRule="auto"/>
        <w:rPr>
          <w:bCs/>
          <w:color w:val="FF0000"/>
          <w:sz w:val="24"/>
          <w:szCs w:val="24"/>
        </w:rPr>
      </w:pPr>
    </w:p>
    <w:p w14:paraId="2FF94E55" w14:textId="77777777" w:rsidR="00EE73A9" w:rsidRPr="008A7C49" w:rsidRDefault="00EE73A9" w:rsidP="00B3316C">
      <w:pPr>
        <w:spacing w:line="360" w:lineRule="auto"/>
        <w:rPr>
          <w:bCs/>
          <w:sz w:val="24"/>
          <w:szCs w:val="24"/>
        </w:rPr>
      </w:pPr>
      <w:r w:rsidRPr="008A7C49">
        <w:rPr>
          <w:bCs/>
          <w:sz w:val="24"/>
          <w:szCs w:val="24"/>
        </w:rPr>
        <w:t xml:space="preserve">An article </w:t>
      </w:r>
      <w:r w:rsidRPr="007915D0">
        <w:rPr>
          <w:bCs/>
          <w:color w:val="auto"/>
          <w:sz w:val="24"/>
          <w:szCs w:val="24"/>
        </w:rPr>
        <w:t xml:space="preserve">published by Robert D. Stuart, M.S. (2013), titled </w:t>
      </w:r>
      <w:r w:rsidRPr="008A7C49">
        <w:rPr>
          <w:bCs/>
          <w:sz w:val="24"/>
          <w:szCs w:val="24"/>
        </w:rPr>
        <w:t xml:space="preserve">"Social Media: Establishing Criteria for Law Enforcement Use” discusses the role of social media in law enforcement, highlighting its benefits in investigating and preventing crimes, and maintaining public relationships. It highlights how social media allows police forces to engage with the public, access information, and offer advice to resolve crimes. Additionally, it highlights the role of offenders sharing information on social media in locating suspects and gathering evidence. </w:t>
      </w:r>
    </w:p>
    <w:p w14:paraId="0A3ED99D" w14:textId="77777777" w:rsidR="00EE73A9" w:rsidRPr="008A7C49" w:rsidRDefault="00EE73A9" w:rsidP="00B3316C">
      <w:pPr>
        <w:spacing w:line="360" w:lineRule="auto"/>
        <w:rPr>
          <w:bCs/>
          <w:sz w:val="24"/>
          <w:szCs w:val="24"/>
        </w:rPr>
      </w:pPr>
    </w:p>
    <w:p w14:paraId="282F217F" w14:textId="050710E4" w:rsidR="00EE73A9" w:rsidRPr="008A7C49" w:rsidRDefault="00EE73A9" w:rsidP="00B3316C">
      <w:pPr>
        <w:spacing w:line="360" w:lineRule="auto"/>
        <w:rPr>
          <w:bCs/>
          <w:sz w:val="24"/>
          <w:szCs w:val="24"/>
        </w:rPr>
      </w:pPr>
      <w:r w:rsidRPr="008A7C49">
        <w:rPr>
          <w:bCs/>
          <w:sz w:val="24"/>
          <w:szCs w:val="24"/>
        </w:rPr>
        <w:t xml:space="preserve">During my role as a police officer, I have mainly found the use of social media to be a benefit to my role. During the “what” phase of my reflection, I attended a concern call, where the person in question had sent a worrying message, implying that they were going to harm themselves. I attended the address, forced entry and searched; however, the person was not present. The information I had available to me was that the person was believed to have taken a large quantity of tablets, and that they intended to end their life. Their mobile phone had been switched off, and no further information was available, therefore I requested that an urgent social media appeal was made on Facebook and gained consent from the family. My research has found that media appeals within investigating forces can benefit cases by community engagement which can prompt potential </w:t>
      </w:r>
      <w:r w:rsidR="007915D0" w:rsidRPr="008A7C49">
        <w:rPr>
          <w:bCs/>
          <w:sz w:val="24"/>
          <w:szCs w:val="24"/>
        </w:rPr>
        <w:t>sightings and</w:t>
      </w:r>
      <w:r w:rsidRPr="008A7C49">
        <w:rPr>
          <w:bCs/>
          <w:sz w:val="24"/>
          <w:szCs w:val="24"/>
        </w:rPr>
        <w:t xml:space="preserve"> providing comfort to missing person families. However, media appeals for missing individuals can also have significant consequences, including immediate reach, sharing, and re-posted content, making it difficult </w:t>
      </w:r>
      <w:r w:rsidRPr="007915D0">
        <w:rPr>
          <w:bCs/>
          <w:color w:val="auto"/>
          <w:sz w:val="24"/>
          <w:szCs w:val="24"/>
        </w:rPr>
        <w:t>to remove and causing vulnerability, empathy fatigue, and negative public comment (Metropolitan Police, 2022).</w:t>
      </w:r>
    </w:p>
    <w:p w14:paraId="3324C739" w14:textId="77777777" w:rsidR="00EE73A9" w:rsidRPr="008A7C49" w:rsidRDefault="00EE73A9" w:rsidP="00B3316C">
      <w:pPr>
        <w:spacing w:line="360" w:lineRule="auto"/>
        <w:rPr>
          <w:bCs/>
          <w:sz w:val="24"/>
          <w:szCs w:val="24"/>
        </w:rPr>
      </w:pPr>
    </w:p>
    <w:p w14:paraId="24FBB77E" w14:textId="77777777" w:rsidR="00EE73A9" w:rsidRPr="008A7C49" w:rsidRDefault="00EE73A9" w:rsidP="00B3316C">
      <w:pPr>
        <w:spacing w:line="360" w:lineRule="auto"/>
        <w:rPr>
          <w:bCs/>
          <w:sz w:val="24"/>
          <w:szCs w:val="24"/>
        </w:rPr>
      </w:pPr>
      <w:r w:rsidRPr="008A7C49">
        <w:rPr>
          <w:bCs/>
          <w:sz w:val="24"/>
          <w:szCs w:val="24"/>
        </w:rPr>
        <w:t xml:space="preserve">The ‘so what’ part of my reflection, is when I obtained a description for the last known clothing the missing person was wearing, along with a recent photo, which </w:t>
      </w:r>
      <w:r w:rsidRPr="008A7C49">
        <w:rPr>
          <w:bCs/>
          <w:sz w:val="24"/>
          <w:szCs w:val="24"/>
        </w:rPr>
        <w:lastRenderedPageBreak/>
        <w:t xml:space="preserve">were both included in the appeal. Withing minutes of the social media appeal going live on Facebook, I received updates from the control room of possible sightings, which had been commented on the appeal by Facebook. Several sightings were on the same road; therefore, I made my way to the location. Throughout the incident, I had been attempting to contact the missing person via his mobile number, however it went straight to voicemail. Friends of the missing person who had seen the media appeal frantically started ringing the subject, and one managed to make contact. The friend rung 999 and informed the control room of the whereabouts of the subject, who then relayed the information to me. The subject was in a wooded area, just off the road where he was last seen. The subject had fallen down a ditch, and used their torch on their phone to alert me to their whereabouts when they could hear me shouting. Upon locating the subject, it was clear that they had taken an overdose as they were in and out of consciousness, their speech was slurred, and they were sweating. With the help of colleagues, the subject was taken to the ambulance who was waiting on the road for us, where he received urgent medical treatment. Without the use of social media, I strongly believe that there would have been a very different outcome for this individual. It was a dark, cold, wet night, and the subject could not be heard or seen from the road, time was critical. The last known whereabouts would not have been known without help from the public on Facebook. </w:t>
      </w:r>
    </w:p>
    <w:p w14:paraId="67BB11D2" w14:textId="77777777" w:rsidR="00EE73A9" w:rsidRPr="008A7C49" w:rsidRDefault="00EE73A9" w:rsidP="00B3316C">
      <w:pPr>
        <w:spacing w:line="360" w:lineRule="auto"/>
        <w:rPr>
          <w:bCs/>
          <w:sz w:val="24"/>
          <w:szCs w:val="24"/>
        </w:rPr>
      </w:pPr>
    </w:p>
    <w:p w14:paraId="0EA79636" w14:textId="77777777" w:rsidR="00EE73A9" w:rsidRPr="008A7C49" w:rsidRDefault="00EE73A9" w:rsidP="00B3316C">
      <w:pPr>
        <w:spacing w:line="360" w:lineRule="auto"/>
        <w:rPr>
          <w:bCs/>
          <w:sz w:val="24"/>
          <w:szCs w:val="24"/>
        </w:rPr>
      </w:pPr>
      <w:r w:rsidRPr="008A7C49">
        <w:rPr>
          <w:bCs/>
          <w:sz w:val="24"/>
          <w:szCs w:val="24"/>
        </w:rPr>
        <w:t xml:space="preserve">Upon reflection on this incident, and during the “now what” part of my reflection, I have learnt using social media during a live incident was something I was not familiar with. I was unaware of the processes that needed to be followed when making a social media appeal, and therefore had to seek advice, which took time. As incidents like this are time critical and stressful, I believe that further training needs to be provided to new officers so that they are familiar with the processes involved with social media, and not just from a conduct point of view, which from my experiences of training, seems to be heavily focused on.  </w:t>
      </w:r>
    </w:p>
    <w:p w14:paraId="4E3A3ED4" w14:textId="77777777" w:rsidR="00EE73A9" w:rsidRPr="008A7C49" w:rsidRDefault="00EE73A9" w:rsidP="00B3316C">
      <w:pPr>
        <w:spacing w:line="360" w:lineRule="auto"/>
        <w:rPr>
          <w:bCs/>
          <w:sz w:val="24"/>
          <w:szCs w:val="24"/>
        </w:rPr>
      </w:pPr>
    </w:p>
    <w:p w14:paraId="46C7FDB2" w14:textId="68D026FB" w:rsidR="00EE73A9" w:rsidRPr="007915D0" w:rsidRDefault="00EE73A9" w:rsidP="00B3316C">
      <w:pPr>
        <w:spacing w:line="360" w:lineRule="auto"/>
        <w:rPr>
          <w:bCs/>
          <w:color w:val="FF0000"/>
          <w:sz w:val="24"/>
          <w:szCs w:val="24"/>
        </w:rPr>
      </w:pPr>
      <w:bookmarkStart w:id="5" w:name="_Hlk170748918"/>
      <w:r w:rsidRPr="008A7C49">
        <w:rPr>
          <w:bCs/>
          <w:sz w:val="24"/>
          <w:szCs w:val="24"/>
        </w:rPr>
        <w:t xml:space="preserve">South Wales Police have implemented 'House Rules' on social media to ensure professional use and engagement. These rules cover content that is deemed threatening, abusive, slanderous, hateful, indecent, spam, sexually or racially offensive, provocative, sensitive, or committing a criminal offense. The police aim to keep followers informed about incidents and provide advice to prevent crime. The </w:t>
      </w:r>
      <w:r w:rsidRPr="008A7C49">
        <w:rPr>
          <w:bCs/>
          <w:sz w:val="24"/>
          <w:szCs w:val="24"/>
        </w:rPr>
        <w:lastRenderedPageBreak/>
        <w:t>police can limit and remove comments that don't comply, ensuring a safe environment for users. The rules also cover comments containing sensitive information or criminal offense</w:t>
      </w:r>
      <w:r w:rsidR="007915D0">
        <w:rPr>
          <w:bCs/>
          <w:sz w:val="24"/>
          <w:szCs w:val="24"/>
        </w:rPr>
        <w:t>s</w:t>
      </w:r>
      <w:r w:rsidRPr="008A7C49">
        <w:rPr>
          <w:bCs/>
          <w:sz w:val="24"/>
          <w:szCs w:val="24"/>
        </w:rPr>
        <w:t xml:space="preserve"> (</w:t>
      </w:r>
      <w:r w:rsidRPr="007915D0">
        <w:rPr>
          <w:bCs/>
          <w:color w:val="auto"/>
          <w:sz w:val="24"/>
          <w:szCs w:val="24"/>
        </w:rPr>
        <w:t>College of Policing, n.d).</w:t>
      </w:r>
      <w:bookmarkEnd w:id="5"/>
      <w:r w:rsidRPr="007915D0">
        <w:rPr>
          <w:bCs/>
          <w:color w:val="auto"/>
          <w:sz w:val="24"/>
          <w:szCs w:val="24"/>
        </w:rPr>
        <w:t xml:space="preserve"> </w:t>
      </w:r>
      <w:r w:rsidRPr="008A7C49">
        <w:rPr>
          <w:bCs/>
          <w:color w:val="auto"/>
          <w:sz w:val="24"/>
          <w:szCs w:val="24"/>
        </w:rPr>
        <w:t xml:space="preserve">The social and digital media policy of West Midlands Police lists the social media platforms that are commonly used by the force, these include TikTok, Facebook, Instagram, YouTube, Twitter, Flick and LinkedIn. The policy also states that officer conduct on social media must adhere to Standards of Professional Behaviour, Dignity at Work policy, GDPR and Data Protection Act and the Code of </w:t>
      </w:r>
      <w:r w:rsidRPr="007915D0">
        <w:rPr>
          <w:bCs/>
          <w:color w:val="auto"/>
          <w:sz w:val="24"/>
          <w:szCs w:val="24"/>
        </w:rPr>
        <w:t>Ethics (Woods, 2022).</w:t>
      </w:r>
    </w:p>
    <w:p w14:paraId="015C7D4B" w14:textId="77777777" w:rsidR="00EE73A9" w:rsidRPr="008A7C49" w:rsidRDefault="00EE73A9" w:rsidP="00B3316C">
      <w:pPr>
        <w:spacing w:line="360" w:lineRule="auto"/>
        <w:ind w:right="237"/>
        <w:jc w:val="both"/>
        <w:rPr>
          <w:sz w:val="24"/>
          <w:szCs w:val="24"/>
        </w:rPr>
      </w:pPr>
    </w:p>
    <w:p w14:paraId="543F61BD" w14:textId="77777777" w:rsidR="00EE73A9" w:rsidRPr="007915D0" w:rsidRDefault="00EE73A9" w:rsidP="00B3316C">
      <w:pPr>
        <w:spacing w:line="360" w:lineRule="auto"/>
        <w:rPr>
          <w:color w:val="auto"/>
          <w:sz w:val="24"/>
          <w:szCs w:val="24"/>
        </w:rPr>
      </w:pPr>
      <w:r w:rsidRPr="008A7C49">
        <w:rPr>
          <w:sz w:val="24"/>
          <w:szCs w:val="24"/>
        </w:rPr>
        <w:t xml:space="preserve">Police forces are increasingly using social media and digital platforms to engage with the public, a trend unprecedented in UK history. This engagement is facilitated by technology, affordable broadband connections, and mobile internet. Online networks, built around common interests, offer beneficial interaction but require risk management and legal structure considerations. Social media platforms like Twitter, Facebook, WeBlog, and YouTube are used for breaking news, corporate branding, event commentary, and </w:t>
      </w:r>
      <w:r w:rsidRPr="007915D0">
        <w:rPr>
          <w:color w:val="auto"/>
          <w:sz w:val="24"/>
          <w:szCs w:val="24"/>
        </w:rPr>
        <w:t>traffic safety updates. Police forces use online monitoring tools to track and analyse conversations, identify emerging issues, and monitor influential online communities, fostering confidence and understanding (College of Policing, 2013)</w:t>
      </w:r>
    </w:p>
    <w:p w14:paraId="1E95720B" w14:textId="77777777" w:rsidR="00EE73A9" w:rsidRPr="008A7C49" w:rsidRDefault="00EE73A9" w:rsidP="00B3316C">
      <w:pPr>
        <w:spacing w:line="360" w:lineRule="auto"/>
        <w:ind w:right="237"/>
        <w:jc w:val="both"/>
        <w:rPr>
          <w:sz w:val="24"/>
          <w:szCs w:val="24"/>
        </w:rPr>
      </w:pPr>
    </w:p>
    <w:p w14:paraId="6644E1E4" w14:textId="77777777" w:rsidR="00EE73A9" w:rsidRPr="008A7C49" w:rsidRDefault="00EE73A9" w:rsidP="00B3316C">
      <w:pPr>
        <w:spacing w:line="360" w:lineRule="auto"/>
        <w:ind w:right="237"/>
        <w:jc w:val="both"/>
        <w:rPr>
          <w:sz w:val="24"/>
          <w:szCs w:val="24"/>
        </w:rPr>
      </w:pPr>
    </w:p>
    <w:p w14:paraId="11FDC75D" w14:textId="3406327F" w:rsidR="00EE73A9" w:rsidRPr="008A7C49" w:rsidRDefault="00EE73A9" w:rsidP="00B3316C">
      <w:pPr>
        <w:spacing w:line="360" w:lineRule="auto"/>
        <w:ind w:right="237"/>
        <w:jc w:val="both"/>
        <w:rPr>
          <w:sz w:val="24"/>
          <w:szCs w:val="24"/>
        </w:rPr>
      </w:pPr>
      <w:r w:rsidRPr="008A7C49">
        <w:rPr>
          <w:sz w:val="24"/>
          <w:szCs w:val="24"/>
        </w:rPr>
        <w:t xml:space="preserve">There are risks to the police force using social media, both from a professional point of view, and personal. Social media has significantly impacted police officers and has had a positive and negative impact on police forces over the last 10 years. Misuse can pose risks to officers’ safety and criminal cases, holding officers liable in both civil and criminal cases. To mitigate these risks, police forces must adapt to existing social media </w:t>
      </w:r>
      <w:r w:rsidRPr="007915D0">
        <w:rPr>
          <w:color w:val="auto"/>
          <w:sz w:val="24"/>
          <w:szCs w:val="24"/>
        </w:rPr>
        <w:t xml:space="preserve">platforms by understanding their uses, advantages, risks and set guidelines for officers to follow (Stuart, 2013). The Independent Officer for Police Conduct issues a warning in response to several investigations into police officer sharing offensive content on social media, stating that such behaviour by active police officers is unacceptable and that those who engage in it risk being investigated for misconduct (IOPC, 2021). </w:t>
      </w:r>
      <w:r w:rsidRPr="008A7C49">
        <w:rPr>
          <w:sz w:val="24"/>
          <w:szCs w:val="24"/>
        </w:rPr>
        <w:t xml:space="preserve">The Code of Ethics provides guidance to officers to avoid discriminatory, abusive, oppressive, harassing, bullying, victimisation, or offensive content on social media, and ensures their membership </w:t>
      </w:r>
      <w:r w:rsidRPr="008A7C49">
        <w:rPr>
          <w:sz w:val="24"/>
          <w:szCs w:val="24"/>
        </w:rPr>
        <w:lastRenderedPageBreak/>
        <w:t xml:space="preserve">doesn't undermine the profession's reputation. Although information posted online or in private chats can be shared publicly, officers must not disclose it that puts themselves, colleagues, or operational tactics at risk. This </w:t>
      </w:r>
      <w:r w:rsidRPr="007915D0">
        <w:rPr>
          <w:color w:val="auto"/>
          <w:sz w:val="24"/>
          <w:szCs w:val="24"/>
        </w:rPr>
        <w:t>policy aims to maintain the integrity of the police profession (College of Policing, 2024).</w:t>
      </w:r>
    </w:p>
    <w:p w14:paraId="4FD6033D" w14:textId="77777777" w:rsidR="00EE73A9" w:rsidRPr="008A7C49" w:rsidRDefault="00EE73A9" w:rsidP="00B3316C">
      <w:pPr>
        <w:spacing w:line="360" w:lineRule="auto"/>
        <w:ind w:right="237"/>
        <w:jc w:val="both"/>
        <w:rPr>
          <w:color w:val="FF0000"/>
          <w:sz w:val="24"/>
          <w:szCs w:val="24"/>
        </w:rPr>
      </w:pPr>
    </w:p>
    <w:p w14:paraId="60472DCC" w14:textId="77777777" w:rsidR="00EE73A9" w:rsidRPr="008A7C49" w:rsidRDefault="00EE73A9" w:rsidP="00B3316C">
      <w:pPr>
        <w:spacing w:line="360" w:lineRule="auto"/>
        <w:ind w:right="237"/>
        <w:jc w:val="both"/>
        <w:rPr>
          <w:color w:val="FF0000"/>
          <w:sz w:val="24"/>
          <w:szCs w:val="24"/>
        </w:rPr>
      </w:pPr>
    </w:p>
    <w:p w14:paraId="25B4E7DE" w14:textId="77777777" w:rsidR="00EE73A9" w:rsidRPr="008A7C49" w:rsidRDefault="00EE73A9" w:rsidP="00B3316C">
      <w:pPr>
        <w:spacing w:line="360" w:lineRule="auto"/>
        <w:ind w:right="237"/>
        <w:jc w:val="both"/>
        <w:rPr>
          <w:color w:val="FF0000"/>
          <w:sz w:val="24"/>
          <w:szCs w:val="24"/>
        </w:rPr>
      </w:pPr>
      <w:r w:rsidRPr="008A7C49">
        <w:rPr>
          <w:color w:val="auto"/>
          <w:sz w:val="24"/>
          <w:szCs w:val="24"/>
        </w:rPr>
        <w:t xml:space="preserve">Mass media and social media significantly influence public perceptions of crime and law enforcement, making it crucial to understand and manage their impact on confidence. In the modern era, police use social media platforms like Facebook, Twitter, and YouTube for public access. UK police forces have communication/media </w:t>
      </w:r>
      <w:r w:rsidRPr="007915D0">
        <w:rPr>
          <w:color w:val="auto"/>
          <w:sz w:val="24"/>
          <w:szCs w:val="24"/>
        </w:rPr>
        <w:t>departments with experts to maximize opportunities and benefit from this relationship (Javid and Morrell (2019). In 2015, Justice Globe ordered a retrial in Regina v F &amp; D, who were two young girls on trial for murder, due to social media comments posing a threat. The Attorney General issued a Call for Evidence to gather information on the impact (Attorney General's Office, 2019). The UK government has responded to a Call for Evidence on the impact of social media on criminal trials, stating that while the risk has increased in recent years, social media does not pose a serious threat. However, concerns have been raised about users being unaware of reporting restrictions and what constitutes a breach of anonymity orders or contempt of court (Attorney General's Office, 2019).</w:t>
      </w:r>
    </w:p>
    <w:p w14:paraId="282FF3AF" w14:textId="77777777" w:rsidR="00EE73A9" w:rsidRPr="008A7C49" w:rsidRDefault="00EE73A9" w:rsidP="00B3316C">
      <w:pPr>
        <w:spacing w:line="360" w:lineRule="auto"/>
        <w:ind w:right="237"/>
        <w:jc w:val="both"/>
        <w:rPr>
          <w:sz w:val="24"/>
          <w:szCs w:val="24"/>
        </w:rPr>
      </w:pPr>
    </w:p>
    <w:p w14:paraId="52A457B7" w14:textId="77777777" w:rsidR="00EE73A9" w:rsidRPr="008A7C49" w:rsidRDefault="00EE73A9" w:rsidP="00B3316C">
      <w:pPr>
        <w:spacing w:line="360" w:lineRule="auto"/>
        <w:ind w:right="237"/>
        <w:jc w:val="both"/>
        <w:rPr>
          <w:color w:val="FF0000"/>
          <w:sz w:val="24"/>
          <w:szCs w:val="24"/>
        </w:rPr>
      </w:pPr>
    </w:p>
    <w:p w14:paraId="05C5EAD7" w14:textId="77777777" w:rsidR="00EE73A9" w:rsidRPr="008A7C49" w:rsidRDefault="00EE73A9" w:rsidP="00B3316C">
      <w:pPr>
        <w:spacing w:line="360" w:lineRule="auto"/>
        <w:ind w:right="237"/>
        <w:rPr>
          <w:sz w:val="24"/>
          <w:szCs w:val="24"/>
        </w:rPr>
      </w:pPr>
      <w:r w:rsidRPr="008A7C49">
        <w:rPr>
          <w:sz w:val="24"/>
          <w:szCs w:val="24"/>
        </w:rPr>
        <w:t xml:space="preserve">In conclusion and reflecting on this incident, social media played a key part in saving a life. It is clear, that without social media, the police force would struggle to complete their day-to-day activities, quickly and effectively. My research has found that social media is an effective means of informing and engaging with the community and promoting policy initiative, with most social media platforms now being used by police forces. Engagement with the community can help solve crimes and apprehend suspects, in addition to assisting with missing persons cases. Although there are many benefits to social media, it can also be the downfall of policing, with the easy and quick access to information not always going in the favour of the police, where rumours can be untrue or exaggerated, causing speculation and panic. It is also clear from my research that if force policies are not followed by police officers using social media, both personally and </w:t>
      </w:r>
      <w:r w:rsidRPr="008A7C49">
        <w:rPr>
          <w:sz w:val="24"/>
          <w:szCs w:val="24"/>
        </w:rPr>
        <w:lastRenderedPageBreak/>
        <w:t xml:space="preserve">professionally, it can result in misconduct investigation. Care needs to be taken when using social media so that it can be used as a investigate tool to police forces. </w:t>
      </w:r>
    </w:p>
    <w:p w14:paraId="1D79F043" w14:textId="77777777" w:rsidR="008C6F0E" w:rsidRDefault="008C6F0E" w:rsidP="00EE73A9">
      <w:pPr>
        <w:ind w:right="237"/>
        <w:rPr>
          <w:sz w:val="24"/>
          <w:szCs w:val="24"/>
        </w:rPr>
      </w:pPr>
    </w:p>
    <w:p w14:paraId="60A8885F" w14:textId="6BD67601" w:rsidR="00EE73A9" w:rsidRPr="008A7C49" w:rsidRDefault="00B3316C" w:rsidP="00EE73A9">
      <w:pPr>
        <w:ind w:right="237"/>
        <w:rPr>
          <w:sz w:val="24"/>
          <w:szCs w:val="24"/>
        </w:rPr>
      </w:pPr>
      <w:r>
        <w:rPr>
          <w:sz w:val="24"/>
          <w:szCs w:val="24"/>
        </w:rPr>
        <w:t xml:space="preserve">Word count: </w:t>
      </w:r>
      <w:r w:rsidR="00EE73A9" w:rsidRPr="008A7C49">
        <w:rPr>
          <w:sz w:val="24"/>
          <w:szCs w:val="24"/>
        </w:rPr>
        <w:t>21</w:t>
      </w:r>
      <w:r w:rsidR="007915D0">
        <w:rPr>
          <w:sz w:val="24"/>
          <w:szCs w:val="24"/>
        </w:rPr>
        <w:t>90</w:t>
      </w:r>
    </w:p>
    <w:p w14:paraId="210D7B3C" w14:textId="77777777" w:rsidR="00EE73A9" w:rsidRDefault="00EE73A9" w:rsidP="00340E9A">
      <w:pPr>
        <w:ind w:right="237"/>
        <w:jc w:val="center"/>
        <w:rPr>
          <w:b/>
          <w:sz w:val="24"/>
          <w:szCs w:val="24"/>
        </w:rPr>
      </w:pPr>
    </w:p>
    <w:p w14:paraId="57B722AF" w14:textId="77777777" w:rsidR="00EE73A9" w:rsidRDefault="00EE73A9" w:rsidP="00340E9A">
      <w:pPr>
        <w:ind w:right="237"/>
        <w:jc w:val="center"/>
        <w:rPr>
          <w:b/>
          <w:sz w:val="24"/>
          <w:szCs w:val="24"/>
        </w:rPr>
      </w:pPr>
    </w:p>
    <w:p w14:paraId="39E6E06F" w14:textId="77777777" w:rsidR="00EE73A9" w:rsidRDefault="00EE73A9" w:rsidP="00340E9A">
      <w:pPr>
        <w:ind w:right="237"/>
        <w:jc w:val="center"/>
        <w:rPr>
          <w:b/>
          <w:sz w:val="24"/>
          <w:szCs w:val="24"/>
        </w:rPr>
      </w:pPr>
    </w:p>
    <w:p w14:paraId="5DCE94D3" w14:textId="77777777" w:rsidR="00EE73A9" w:rsidRDefault="00EE73A9" w:rsidP="00340E9A">
      <w:pPr>
        <w:ind w:right="237"/>
        <w:jc w:val="center"/>
        <w:rPr>
          <w:b/>
          <w:sz w:val="24"/>
          <w:szCs w:val="24"/>
        </w:rPr>
      </w:pPr>
    </w:p>
    <w:p w14:paraId="2F8F85C4" w14:textId="77777777" w:rsidR="00EE73A9" w:rsidRDefault="00EE73A9" w:rsidP="00340E9A">
      <w:pPr>
        <w:ind w:right="237"/>
        <w:jc w:val="center"/>
        <w:rPr>
          <w:b/>
          <w:sz w:val="24"/>
          <w:szCs w:val="24"/>
        </w:rPr>
      </w:pPr>
    </w:p>
    <w:p w14:paraId="462E947F" w14:textId="77777777" w:rsidR="00EE73A9" w:rsidRDefault="00EE73A9" w:rsidP="00340E9A">
      <w:pPr>
        <w:ind w:right="237"/>
        <w:jc w:val="center"/>
        <w:rPr>
          <w:b/>
          <w:sz w:val="24"/>
          <w:szCs w:val="24"/>
        </w:rPr>
      </w:pPr>
    </w:p>
    <w:p w14:paraId="193D0DEE" w14:textId="77777777" w:rsidR="00EE73A9" w:rsidRDefault="00EE73A9" w:rsidP="00340E9A">
      <w:pPr>
        <w:ind w:right="237"/>
        <w:jc w:val="center"/>
        <w:rPr>
          <w:b/>
          <w:sz w:val="24"/>
          <w:szCs w:val="24"/>
        </w:rPr>
      </w:pPr>
    </w:p>
    <w:p w14:paraId="3FDF4972" w14:textId="77777777" w:rsidR="00EE73A9" w:rsidRDefault="00EE73A9" w:rsidP="00340E9A">
      <w:pPr>
        <w:ind w:right="237"/>
        <w:jc w:val="center"/>
        <w:rPr>
          <w:b/>
          <w:sz w:val="24"/>
          <w:szCs w:val="24"/>
        </w:rPr>
      </w:pPr>
    </w:p>
    <w:p w14:paraId="5D6EEA3B" w14:textId="77777777" w:rsidR="00EE73A9" w:rsidRDefault="00EE73A9" w:rsidP="00340E9A">
      <w:pPr>
        <w:ind w:right="237"/>
        <w:jc w:val="center"/>
        <w:rPr>
          <w:b/>
          <w:sz w:val="24"/>
          <w:szCs w:val="24"/>
        </w:rPr>
      </w:pPr>
    </w:p>
    <w:p w14:paraId="01C83711" w14:textId="77777777" w:rsidR="00EE73A9" w:rsidRDefault="00EE73A9" w:rsidP="00340E9A">
      <w:pPr>
        <w:ind w:right="237"/>
        <w:jc w:val="center"/>
        <w:rPr>
          <w:b/>
          <w:sz w:val="24"/>
          <w:szCs w:val="24"/>
        </w:rPr>
      </w:pPr>
    </w:p>
    <w:p w14:paraId="7408B3A0" w14:textId="77777777" w:rsidR="00EE73A9" w:rsidRDefault="00EE73A9" w:rsidP="00340E9A">
      <w:pPr>
        <w:ind w:right="237"/>
        <w:jc w:val="center"/>
        <w:rPr>
          <w:b/>
          <w:sz w:val="24"/>
          <w:szCs w:val="24"/>
        </w:rPr>
      </w:pPr>
    </w:p>
    <w:p w14:paraId="0996FA25" w14:textId="77777777" w:rsidR="00EE73A9" w:rsidRDefault="00EE73A9" w:rsidP="00340E9A">
      <w:pPr>
        <w:ind w:right="237"/>
        <w:jc w:val="center"/>
        <w:rPr>
          <w:b/>
          <w:sz w:val="24"/>
          <w:szCs w:val="24"/>
        </w:rPr>
      </w:pPr>
    </w:p>
    <w:p w14:paraId="29BC3D92" w14:textId="77777777" w:rsidR="00EE73A9" w:rsidRDefault="00EE73A9" w:rsidP="00340E9A">
      <w:pPr>
        <w:ind w:right="237"/>
        <w:jc w:val="center"/>
        <w:rPr>
          <w:b/>
          <w:sz w:val="24"/>
          <w:szCs w:val="24"/>
        </w:rPr>
      </w:pPr>
    </w:p>
    <w:p w14:paraId="5DCA3EBB" w14:textId="77777777" w:rsidR="00EE73A9" w:rsidRDefault="00EE73A9" w:rsidP="00340E9A">
      <w:pPr>
        <w:ind w:right="237"/>
        <w:jc w:val="center"/>
        <w:rPr>
          <w:b/>
          <w:sz w:val="24"/>
          <w:szCs w:val="24"/>
        </w:rPr>
      </w:pPr>
    </w:p>
    <w:p w14:paraId="3F2154F0" w14:textId="77777777" w:rsidR="00EE73A9" w:rsidRDefault="00EE73A9" w:rsidP="00340E9A">
      <w:pPr>
        <w:ind w:right="237"/>
        <w:jc w:val="center"/>
        <w:rPr>
          <w:b/>
          <w:sz w:val="24"/>
          <w:szCs w:val="24"/>
        </w:rPr>
      </w:pPr>
    </w:p>
    <w:p w14:paraId="14718E89" w14:textId="77777777" w:rsidR="00EE73A9" w:rsidRDefault="00EE73A9" w:rsidP="00340E9A">
      <w:pPr>
        <w:ind w:right="237"/>
        <w:jc w:val="center"/>
        <w:rPr>
          <w:b/>
          <w:sz w:val="24"/>
          <w:szCs w:val="24"/>
        </w:rPr>
      </w:pPr>
    </w:p>
    <w:p w14:paraId="3AACA6C4" w14:textId="77777777" w:rsidR="00EE73A9" w:rsidRDefault="00EE73A9" w:rsidP="00340E9A">
      <w:pPr>
        <w:ind w:right="237"/>
        <w:jc w:val="center"/>
        <w:rPr>
          <w:b/>
          <w:sz w:val="24"/>
          <w:szCs w:val="24"/>
        </w:rPr>
      </w:pPr>
    </w:p>
    <w:p w14:paraId="1E25D79F" w14:textId="77777777" w:rsidR="00EE73A9" w:rsidRDefault="00EE73A9" w:rsidP="00340E9A">
      <w:pPr>
        <w:ind w:right="237"/>
        <w:jc w:val="center"/>
        <w:rPr>
          <w:b/>
          <w:sz w:val="24"/>
          <w:szCs w:val="24"/>
        </w:rPr>
      </w:pPr>
    </w:p>
    <w:p w14:paraId="6A14B5F7" w14:textId="77777777" w:rsidR="00EE73A9" w:rsidRDefault="00EE73A9" w:rsidP="00340E9A">
      <w:pPr>
        <w:ind w:right="237"/>
        <w:jc w:val="center"/>
        <w:rPr>
          <w:b/>
          <w:sz w:val="24"/>
          <w:szCs w:val="24"/>
        </w:rPr>
      </w:pPr>
    </w:p>
    <w:p w14:paraId="04D6B759" w14:textId="77777777" w:rsidR="00EE73A9" w:rsidRDefault="00EE73A9" w:rsidP="00340E9A">
      <w:pPr>
        <w:ind w:right="237"/>
        <w:jc w:val="center"/>
        <w:rPr>
          <w:b/>
          <w:sz w:val="24"/>
          <w:szCs w:val="24"/>
        </w:rPr>
      </w:pPr>
    </w:p>
    <w:p w14:paraId="2D3A38C4" w14:textId="77777777" w:rsidR="00EE73A9" w:rsidRDefault="00EE73A9" w:rsidP="00340E9A">
      <w:pPr>
        <w:ind w:right="237"/>
        <w:jc w:val="center"/>
        <w:rPr>
          <w:b/>
          <w:sz w:val="24"/>
          <w:szCs w:val="24"/>
        </w:rPr>
      </w:pPr>
    </w:p>
    <w:p w14:paraId="039E6809" w14:textId="77777777" w:rsidR="00EE73A9" w:rsidRDefault="00EE73A9" w:rsidP="00340E9A">
      <w:pPr>
        <w:ind w:right="237"/>
        <w:jc w:val="center"/>
        <w:rPr>
          <w:b/>
          <w:sz w:val="24"/>
          <w:szCs w:val="24"/>
        </w:rPr>
      </w:pPr>
    </w:p>
    <w:p w14:paraId="65F1838B" w14:textId="77777777" w:rsidR="00EE73A9" w:rsidRDefault="00EE73A9" w:rsidP="00340E9A">
      <w:pPr>
        <w:ind w:right="237"/>
        <w:jc w:val="center"/>
        <w:rPr>
          <w:b/>
          <w:sz w:val="24"/>
          <w:szCs w:val="24"/>
        </w:rPr>
      </w:pPr>
    </w:p>
    <w:p w14:paraId="0BA3445E" w14:textId="77777777" w:rsidR="00EE73A9" w:rsidRDefault="00EE73A9" w:rsidP="00340E9A">
      <w:pPr>
        <w:ind w:right="237"/>
        <w:jc w:val="center"/>
        <w:rPr>
          <w:b/>
          <w:sz w:val="24"/>
          <w:szCs w:val="24"/>
        </w:rPr>
      </w:pPr>
    </w:p>
    <w:p w14:paraId="54654874" w14:textId="77777777" w:rsidR="00EE73A9" w:rsidRDefault="00EE73A9" w:rsidP="00340E9A">
      <w:pPr>
        <w:ind w:right="237"/>
        <w:jc w:val="center"/>
        <w:rPr>
          <w:b/>
          <w:sz w:val="24"/>
          <w:szCs w:val="24"/>
        </w:rPr>
      </w:pPr>
    </w:p>
    <w:p w14:paraId="356F10E8" w14:textId="77777777" w:rsidR="00EE73A9" w:rsidRDefault="00EE73A9" w:rsidP="00340E9A">
      <w:pPr>
        <w:ind w:right="237"/>
        <w:jc w:val="center"/>
        <w:rPr>
          <w:b/>
          <w:sz w:val="24"/>
          <w:szCs w:val="24"/>
        </w:rPr>
      </w:pPr>
    </w:p>
    <w:p w14:paraId="6D740859" w14:textId="77777777" w:rsidR="00EE73A9" w:rsidRDefault="00EE73A9" w:rsidP="00340E9A">
      <w:pPr>
        <w:ind w:right="237"/>
        <w:jc w:val="center"/>
        <w:rPr>
          <w:b/>
          <w:sz w:val="24"/>
          <w:szCs w:val="24"/>
        </w:rPr>
      </w:pPr>
    </w:p>
    <w:p w14:paraId="6D1A3AD5" w14:textId="77777777" w:rsidR="00EE73A9" w:rsidRDefault="00EE73A9" w:rsidP="00340E9A">
      <w:pPr>
        <w:ind w:right="237"/>
        <w:jc w:val="center"/>
        <w:rPr>
          <w:b/>
          <w:sz w:val="24"/>
          <w:szCs w:val="24"/>
        </w:rPr>
      </w:pPr>
    </w:p>
    <w:p w14:paraId="6D6D60BD" w14:textId="77777777" w:rsidR="00EE73A9" w:rsidRDefault="00EE73A9" w:rsidP="00340E9A">
      <w:pPr>
        <w:ind w:right="237"/>
        <w:jc w:val="center"/>
        <w:rPr>
          <w:b/>
          <w:sz w:val="24"/>
          <w:szCs w:val="24"/>
        </w:rPr>
      </w:pPr>
    </w:p>
    <w:p w14:paraId="6470CD60" w14:textId="77777777" w:rsidR="00EE73A9" w:rsidRDefault="00EE73A9" w:rsidP="00340E9A">
      <w:pPr>
        <w:ind w:right="237"/>
        <w:jc w:val="center"/>
        <w:rPr>
          <w:b/>
          <w:sz w:val="24"/>
          <w:szCs w:val="24"/>
        </w:rPr>
      </w:pPr>
    </w:p>
    <w:p w14:paraId="17ED077D" w14:textId="77777777" w:rsidR="00EE73A9" w:rsidRDefault="00EE73A9" w:rsidP="00340E9A">
      <w:pPr>
        <w:ind w:right="237"/>
        <w:jc w:val="center"/>
        <w:rPr>
          <w:b/>
          <w:sz w:val="24"/>
          <w:szCs w:val="24"/>
        </w:rPr>
      </w:pPr>
    </w:p>
    <w:p w14:paraId="6084AEB6" w14:textId="77777777" w:rsidR="00B3316C" w:rsidRDefault="00B3316C" w:rsidP="00340E9A">
      <w:pPr>
        <w:ind w:right="237"/>
        <w:jc w:val="center"/>
        <w:rPr>
          <w:b/>
          <w:sz w:val="24"/>
          <w:szCs w:val="24"/>
        </w:rPr>
      </w:pPr>
    </w:p>
    <w:p w14:paraId="7C7D041D" w14:textId="77777777" w:rsidR="00B3316C" w:rsidRDefault="00B3316C" w:rsidP="00340E9A">
      <w:pPr>
        <w:ind w:right="237"/>
        <w:jc w:val="center"/>
        <w:rPr>
          <w:b/>
          <w:sz w:val="24"/>
          <w:szCs w:val="24"/>
        </w:rPr>
      </w:pPr>
    </w:p>
    <w:p w14:paraId="0601CA1C" w14:textId="77777777" w:rsidR="00B3316C" w:rsidRDefault="00B3316C" w:rsidP="00340E9A">
      <w:pPr>
        <w:ind w:right="237"/>
        <w:jc w:val="center"/>
        <w:rPr>
          <w:b/>
          <w:sz w:val="24"/>
          <w:szCs w:val="24"/>
        </w:rPr>
      </w:pPr>
    </w:p>
    <w:p w14:paraId="3001B1CD" w14:textId="77777777" w:rsidR="00B3316C" w:rsidRDefault="00B3316C" w:rsidP="00340E9A">
      <w:pPr>
        <w:ind w:right="237"/>
        <w:jc w:val="center"/>
        <w:rPr>
          <w:b/>
          <w:sz w:val="24"/>
          <w:szCs w:val="24"/>
        </w:rPr>
      </w:pPr>
    </w:p>
    <w:p w14:paraId="6D7AE132" w14:textId="77777777" w:rsidR="00B3316C" w:rsidRDefault="00B3316C" w:rsidP="00340E9A">
      <w:pPr>
        <w:ind w:right="237"/>
        <w:jc w:val="center"/>
        <w:rPr>
          <w:b/>
          <w:sz w:val="24"/>
          <w:szCs w:val="24"/>
        </w:rPr>
      </w:pPr>
    </w:p>
    <w:p w14:paraId="05771DE7" w14:textId="77777777" w:rsidR="00B3316C" w:rsidRDefault="00B3316C" w:rsidP="00340E9A">
      <w:pPr>
        <w:ind w:right="237"/>
        <w:jc w:val="center"/>
        <w:rPr>
          <w:b/>
          <w:sz w:val="24"/>
          <w:szCs w:val="24"/>
        </w:rPr>
      </w:pPr>
    </w:p>
    <w:p w14:paraId="5D725B2F" w14:textId="77777777" w:rsidR="00B3316C" w:rsidRDefault="00B3316C" w:rsidP="00340E9A">
      <w:pPr>
        <w:ind w:right="237"/>
        <w:jc w:val="center"/>
        <w:rPr>
          <w:b/>
          <w:sz w:val="24"/>
          <w:szCs w:val="24"/>
        </w:rPr>
      </w:pPr>
    </w:p>
    <w:p w14:paraId="17DAF6EE" w14:textId="77777777" w:rsidR="00B3316C" w:rsidRDefault="00B3316C" w:rsidP="00340E9A">
      <w:pPr>
        <w:ind w:right="237"/>
        <w:jc w:val="center"/>
        <w:rPr>
          <w:b/>
          <w:sz w:val="24"/>
          <w:szCs w:val="24"/>
        </w:rPr>
      </w:pPr>
    </w:p>
    <w:p w14:paraId="18783C93" w14:textId="77777777" w:rsidR="00B3316C" w:rsidRDefault="00B3316C" w:rsidP="00340E9A">
      <w:pPr>
        <w:ind w:right="237"/>
        <w:jc w:val="center"/>
        <w:rPr>
          <w:b/>
          <w:sz w:val="24"/>
          <w:szCs w:val="24"/>
        </w:rPr>
      </w:pPr>
    </w:p>
    <w:p w14:paraId="5EF58212" w14:textId="77777777" w:rsidR="00B3316C" w:rsidRDefault="00B3316C" w:rsidP="00340E9A">
      <w:pPr>
        <w:ind w:right="237"/>
        <w:jc w:val="center"/>
        <w:rPr>
          <w:b/>
          <w:sz w:val="24"/>
          <w:szCs w:val="24"/>
        </w:rPr>
      </w:pPr>
    </w:p>
    <w:p w14:paraId="0DCA5774" w14:textId="77777777" w:rsidR="00B3316C" w:rsidRDefault="00B3316C" w:rsidP="00340E9A">
      <w:pPr>
        <w:ind w:right="237"/>
        <w:jc w:val="center"/>
        <w:rPr>
          <w:b/>
          <w:sz w:val="24"/>
          <w:szCs w:val="24"/>
        </w:rPr>
      </w:pPr>
    </w:p>
    <w:p w14:paraId="0E152EDF" w14:textId="77777777" w:rsidR="00B3316C" w:rsidRDefault="00B3316C" w:rsidP="00340E9A">
      <w:pPr>
        <w:ind w:right="237"/>
        <w:jc w:val="center"/>
        <w:rPr>
          <w:b/>
          <w:sz w:val="24"/>
          <w:szCs w:val="24"/>
        </w:rPr>
      </w:pPr>
    </w:p>
    <w:p w14:paraId="0ADCDAB7" w14:textId="77777777" w:rsidR="00EE73A9" w:rsidRDefault="00EE73A9" w:rsidP="00340E9A">
      <w:pPr>
        <w:ind w:right="237"/>
        <w:jc w:val="center"/>
        <w:rPr>
          <w:b/>
          <w:sz w:val="24"/>
          <w:szCs w:val="24"/>
        </w:rPr>
      </w:pPr>
    </w:p>
    <w:p w14:paraId="3E7AABAF" w14:textId="50D4B2D1"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62BFFA6" w14:textId="77777777" w:rsidR="00280ACA" w:rsidRPr="00E37DBA" w:rsidRDefault="00280ACA" w:rsidP="00B3316C">
      <w:pPr>
        <w:overflowPunct/>
        <w:autoSpaceDE/>
        <w:autoSpaceDN/>
        <w:adjustRightInd/>
        <w:spacing w:after="160" w:line="360" w:lineRule="auto"/>
        <w:ind w:right="237"/>
        <w:jc w:val="both"/>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In this essay I will be critically evaluating and evidencing my flexibility in leadership style in my role as a police officer. I will critically analyse the leadership strategies I have developed, which have allowed me to adapt my leadership to a variety of different incidents. I will also consider the leadership models which are used in policing and will demonstrate how I applied a change in my leadership strategy and style to consider circumstances that were changing. Throughout the essay, I will reflect on incidents where I have demonstrated my flexibility in leadership style, I will be using the using ‘Bortons Model of Reflection’ (Borton, 1970), and any research I use will be referenced in the essay.</w:t>
      </w:r>
    </w:p>
    <w:p w14:paraId="00FB54D5" w14:textId="5A9CCCFE"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 xml:space="preserve">During my role as a police officer, I have developed leadership styles, which have helped me to exercise my role in circumstances which are constantly changing. Leadership is a responsibility shared by all members of the police force, whether they are leading a sizable team and department, providing community policing, handling an incident, or handling a new hire (College of Policing, 2023). The capacity to bring about change by articulating and sharing a vision with others is what is </w:t>
      </w:r>
      <w:r w:rsidRPr="00E37DBA">
        <w:rPr>
          <w:rFonts w:eastAsiaTheme="minorHAnsi"/>
          <w:color w:val="auto"/>
          <w:kern w:val="2"/>
          <w:sz w:val="24"/>
          <w:szCs w:val="24"/>
          <w:lang w:eastAsia="en-US"/>
          <w14:ligatures w14:val="standardContextual"/>
        </w:rPr>
        <w:lastRenderedPageBreak/>
        <w:t xml:space="preserve">known as leadership (Boyles, 2023). Since performance can be greatly impacted by their encounters with the public, officers and staff members need to show leadership from the start of their careers. To manage personnel, push performance, and realise potential, you need excellent leadership. To boost productivity, restore public confidence, and safeguard the public, law enforcement </w:t>
      </w:r>
      <w:r w:rsidR="007915D0" w:rsidRPr="00E37DBA">
        <w:rPr>
          <w:rFonts w:eastAsiaTheme="minorHAnsi"/>
          <w:color w:val="auto"/>
          <w:kern w:val="2"/>
          <w:sz w:val="24"/>
          <w:szCs w:val="24"/>
          <w:lang w:eastAsia="en-US"/>
          <w14:ligatures w14:val="standardContextual"/>
        </w:rPr>
        <w:t>needs</w:t>
      </w:r>
      <w:r w:rsidRPr="00E37DBA">
        <w:rPr>
          <w:rFonts w:eastAsiaTheme="minorHAnsi"/>
          <w:color w:val="auto"/>
          <w:kern w:val="2"/>
          <w:sz w:val="24"/>
          <w:szCs w:val="24"/>
          <w:lang w:eastAsia="en-US"/>
          <w14:ligatures w14:val="standardContextual"/>
        </w:rPr>
        <w:t xml:space="preserve"> leaders who are flexible, capable, and moral. To keep their attention on key priorities while responding to changing risks, these leaders require technological know-how, professional expertise, and ability to manage (College of Policing, 2023).</w:t>
      </w:r>
    </w:p>
    <w:p w14:paraId="44F21478" w14:textId="77777777" w:rsidR="00280ACA" w:rsidRPr="00E37DBA" w:rsidRDefault="00280ACA" w:rsidP="00B3316C">
      <w:pPr>
        <w:overflowPunct/>
        <w:autoSpaceDE/>
        <w:autoSpaceDN/>
        <w:adjustRightInd/>
        <w:spacing w:after="160" w:line="360" w:lineRule="auto"/>
        <w:ind w:right="237"/>
        <w:jc w:val="both"/>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In my role as a police officer, I have adapted leadership strategies and styles, which best suit my way of working. These have allowed me to deal with a variety of different incidents, where no call is ever the same. However, being a front-line police officers opens me up to deal with a wide range of incidents, that I don’t deal with daily. During the ‘what’ part of my reflection, I will be discussing a road traffic collision that I came across whilst on mobile patrol. I was with a colleague who had just passed their tutorship. I came across a hit and run, where the victim was laying in the middle of the road, unconscious and not breathing, with significant injuries. Members of the public told me that the incident had happened moments earlier. A large crowd had already begun to form, and cars were trying to get past. I immediately made the decision to begin administering first aid to the victim, in the form of CPR. My colleague however froze, and it was clear that they needed some leadership from me as they were unsure what to do. This was a stressful situation, and I knew it was important for us both to keep calm. Research has shown that when we sense a threat, the limbic system, which oversees survival responses, takes over and pushes aside the prefrontal cortex, which concentrates on higher-order cognitive functions like thinking and the decision-making process (Tufvesson, 2022).</w:t>
      </w:r>
    </w:p>
    <w:p w14:paraId="16081611"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 xml:space="preserve">During the ‘now what’ part of my reflection, I communicated clearly with my colleague, to stop them from panicking and asked them to move people back to give me some room. I have then asked my colleague to make some CCTV enquires over the air for the vehicle involved, which resulted in a registration being provided. I also communicated with a member of the public, who identified themselves as being a nurse, and asked them to phone for an ambulance so that I could speak to them. I communicated with the control room, providing an update, and asked for additional units. Once the ambulance arrived several minutes later, taking over the medical </w:t>
      </w:r>
      <w:r w:rsidRPr="00E37DBA">
        <w:rPr>
          <w:rFonts w:eastAsiaTheme="minorHAnsi"/>
          <w:color w:val="auto"/>
          <w:kern w:val="2"/>
          <w:sz w:val="24"/>
          <w:szCs w:val="24"/>
          <w:lang w:eastAsia="en-US"/>
          <w14:ligatures w14:val="standardContextual"/>
        </w:rPr>
        <w:lastRenderedPageBreak/>
        <w:t>care for the victim, I held a briefing with other officers at the scene to explain what had happened and to give the direction. I asked other officers present to start taking statements from witnesses and asked them to block the road with their police vehicles to stop traffic.</w:t>
      </w:r>
    </w:p>
    <w:p w14:paraId="4F433A47"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 xml:space="preserve">My research into the topic of leadership has found that there are several models that the police officers commonly use in exercise of their duty, however, there appears to be three main models. The first one being </w:t>
      </w:r>
      <w:bookmarkStart w:id="6" w:name="_Hlk170755680"/>
      <w:r w:rsidRPr="00E37DBA">
        <w:rPr>
          <w:rFonts w:eastAsiaTheme="minorHAnsi"/>
          <w:color w:val="auto"/>
          <w:kern w:val="2"/>
          <w:sz w:val="24"/>
          <w:szCs w:val="24"/>
          <w:lang w:eastAsia="en-US"/>
          <w14:ligatures w14:val="standardContextual"/>
        </w:rPr>
        <w:t xml:space="preserve">Authoritarian </w:t>
      </w:r>
      <w:bookmarkEnd w:id="6"/>
      <w:r w:rsidRPr="00E37DBA">
        <w:rPr>
          <w:rFonts w:eastAsiaTheme="minorHAnsi"/>
          <w:color w:val="auto"/>
          <w:kern w:val="2"/>
          <w:sz w:val="24"/>
          <w:szCs w:val="24"/>
          <w:lang w:eastAsia="en-US"/>
          <w14:ligatures w14:val="standardContextual"/>
        </w:rPr>
        <w:t>Leadership (Autocratic), which I feel is the most appropriate style of leadership for this situationship. Leaders who prioritise command and control, commonly referred to as autocratic or authoritarian, establish unambiguous guidelines and enforce strict rules. They keep a distinct boundary between the group and the leader, each of them making decisions on their own with little to no assistance from the others (Cherry, 2023).</w:t>
      </w:r>
    </w:p>
    <w:p w14:paraId="611FA728"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Once traffic officers arrived to take over the scene, I spoke with colleagues to reflect on the incident. I went through what went well, and what could be done better next time, listening to individual needs and concerns, to promote growth and performance. To improve work and boost performance, practitioners must constantly evaluate their own practice and performance while taking new information into account. This is known as reflective practice, and it is an essential skill in application-based professional development (College of Policing, 2020). At this stage, I adapted my leadership style to being a transformative leader, where knowledge is prioritised and the requirements of their team members while using charisma to enthuse and inspire them. This approach encourages performance improvement and inventiveness in law enforcement by satisfying community needs and inspiring motivation. A supportive environment is fostered by the leader through active listening, benefiting the community as well as the organisation. In law enforcement organisations, this type of leadership works well (Denton, 2020).</w:t>
      </w:r>
    </w:p>
    <w:p w14:paraId="165CA2EB"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 xml:space="preserve">During the ‘so what’ part of my reflection, I feel like I gave clear and precise direction to my colleagues, demonstrating good leadership style, and as a result, we were able to take control of the situation quickly. However, some of the challenges I have faced, not just with this incident, but with incidents in general, is given leadership to officers who are longer in the service than myself. I often find that this is not received very well, and it is challenging in situations like this when my leadership is essential </w:t>
      </w:r>
      <w:r w:rsidRPr="00E37DBA">
        <w:rPr>
          <w:rFonts w:eastAsiaTheme="minorHAnsi"/>
          <w:color w:val="auto"/>
          <w:kern w:val="2"/>
          <w:sz w:val="24"/>
          <w:szCs w:val="24"/>
          <w:lang w:eastAsia="en-US"/>
          <w14:ligatures w14:val="standardContextual"/>
        </w:rPr>
        <w:lastRenderedPageBreak/>
        <w:t>being the first officer on scene. I have found from my experience that these officers, don’t like the idea of change and the new ideas probationers bring to team. That is a typical instance of cognitive bias, which is the tendency to hold onto beliefs even in the face of better information. It is most likely an unconscious process (McQuillan, 2019).</w:t>
      </w:r>
    </w:p>
    <w:p w14:paraId="6A21F96E" w14:textId="7243F4F2"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I rely heavily upon these more experienced officers and consider them role models when dealing with incidents I have not dealt with before, therefore I believe it is crucial that we work together and share out ideas so that we can all be leaders in our own ways. Showing a readiness to learn and grow, including a dedication to self-development, introspective thinking, openness to receiving feedback from others, and an active promotion and display of an open approach to diversity (College of Policing, 2022).</w:t>
      </w:r>
      <w:r w:rsidR="00AC0AD7" w:rsidRPr="00E37DBA">
        <w:rPr>
          <w:rFonts w:eastAsiaTheme="minorHAnsi"/>
          <w:color w:val="auto"/>
          <w:kern w:val="2"/>
          <w:sz w:val="24"/>
          <w:szCs w:val="24"/>
          <w:lang w:eastAsia="en-US"/>
          <w14:ligatures w14:val="standardContextual"/>
        </w:rPr>
        <w:t xml:space="preserve"> </w:t>
      </w:r>
      <w:r w:rsidRPr="00E37DBA">
        <w:rPr>
          <w:rFonts w:eastAsiaTheme="minorHAnsi"/>
          <w:color w:val="auto"/>
          <w:kern w:val="2"/>
          <w:sz w:val="24"/>
          <w:szCs w:val="24"/>
          <w:lang w:eastAsia="en-US"/>
          <w14:ligatures w14:val="standardContextual"/>
        </w:rPr>
        <w:t xml:space="preserve">My research has found that leadership styles describe the ways that an individual acts when managing, inspiring, leading, and guiding a group of people. Different leadership philosophies exist. Authoritarian (autocratic), delegative (laissez-faire), transformational, transactional are a few of the most frequently addressed </w:t>
      </w:r>
      <w:bookmarkStart w:id="7" w:name="_Hlk170752767"/>
      <w:r w:rsidRPr="00E37DBA">
        <w:rPr>
          <w:rFonts w:eastAsiaTheme="minorHAnsi"/>
          <w:color w:val="auto"/>
          <w:kern w:val="2"/>
          <w:sz w:val="24"/>
          <w:szCs w:val="24"/>
          <w:lang w:eastAsia="en-US"/>
          <w14:ligatures w14:val="standardContextual"/>
        </w:rPr>
        <w:t>(Cherry, 2023).</w:t>
      </w:r>
      <w:bookmarkEnd w:id="7"/>
    </w:p>
    <w:p w14:paraId="346AE9F9"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International research on police leadership styles was reviewed, but no clear "what works" results were identified. Rather, research examined how different leadership philosophies affected followers. Positive effects can be achieved through transformational leadership; nevertheless, effective police leadership requires the use of various styles, including transactional leadership (Neyroud, 2011). The incentives and punishments-focused style of transactional leadership may not have as much of a favourable effect on subordinates. It can, however, be advantageous in certain situations, such as handling subpar work, winning over lower-level officials, and improving role definition in situations when assignments are erratic. Those with lower levels of motivation tend to favour this style (Campbell &amp; Kodz, 2011).</w:t>
      </w:r>
    </w:p>
    <w:p w14:paraId="049EB659"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 xml:space="preserve">The effectiveness of police leaders who use only transformational behaviours may be lower than that of those who use both transactional and transformational behaviours exclusively, which is also known as mixed style leadership. Transformative leaders who rely too largely on inspiring motivation and mentoring may not be as successful in shaping the ethical culture of their force or influencing the behaviour of their subordinates as active leaders and role-modelling techniques </w:t>
      </w:r>
      <w:bookmarkStart w:id="8" w:name="_Hlk170753782"/>
      <w:r w:rsidRPr="00E37DBA">
        <w:rPr>
          <w:rFonts w:eastAsiaTheme="minorHAnsi"/>
          <w:color w:val="auto"/>
          <w:kern w:val="2"/>
          <w:sz w:val="24"/>
          <w:szCs w:val="24"/>
          <w:lang w:eastAsia="en-US"/>
          <w14:ligatures w14:val="standardContextual"/>
        </w:rPr>
        <w:lastRenderedPageBreak/>
        <w:t>(Campbell &amp; Kodz, 2011).</w:t>
      </w:r>
      <w:bookmarkEnd w:id="8"/>
      <w:r w:rsidRPr="00E37DBA">
        <w:rPr>
          <w:rFonts w:eastAsiaTheme="minorHAnsi"/>
          <w:color w:val="auto"/>
          <w:kern w:val="2"/>
          <w:sz w:val="22"/>
          <w:szCs w:val="22"/>
          <w:lang w:eastAsia="en-US"/>
          <w14:ligatures w14:val="standardContextual"/>
        </w:rPr>
        <w:t xml:space="preserve"> </w:t>
      </w:r>
      <w:r w:rsidRPr="00E37DBA">
        <w:rPr>
          <w:rFonts w:eastAsiaTheme="minorHAnsi"/>
          <w:color w:val="auto"/>
          <w:kern w:val="2"/>
          <w:sz w:val="24"/>
          <w:szCs w:val="24"/>
          <w:lang w:eastAsia="en-US"/>
          <w14:ligatures w14:val="standardContextual"/>
        </w:rPr>
        <w:t>Through active management-by-exception and dependent compensation, transactional leaders serve their own interests and succeed under favourable circumstances. In contrast, transformational leadership places more emphasis on internal motivation and constructive growth. It does this by articulating a clear vision and directing the behaviour of subordinates (Barth-Farkas &amp; Vera, 2016).</w:t>
      </w:r>
    </w:p>
    <w:p w14:paraId="57C63358"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Transformational leaders elevate engagement and retention by concentrating on the company's goal, fostering deeper relationships, and bringing employees into line with company values. On the other hand, persistently high standards might result in exhaustion, necessitate ongoing motivation, and inadvertently foster rivalry. While transactional leadership has benefits like transparency, clear expectations for employees, and incentives that drive them, it also lowers innovation and creativity, increases employee turnover, and places a strong emphasis on rules and processes, which can lead to a rigid work environment (Furguson, 2021).</w:t>
      </w:r>
    </w:p>
    <w:p w14:paraId="69ACADF4"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The emphasis placed on rewards, vision, innovation, and creativity is where transactional and transformational leadership styles diverge. Whereas transformational leadership prioritises inspiration, long-term growth, and vision, transactional leadership is more concerned with immediate outcomes and rewards. Moreover, it places a strong emphasis on rigid procedures and guidelines, whereas transformational leadership encourages involvement and inclusion in decision-making. While transformational leadership is more difficult and takes longer to implement, transactional leadership is simpler and faster (Lindberg, 2021).</w:t>
      </w:r>
    </w:p>
    <w:p w14:paraId="209A5491"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Authoritarian leadership is commonplace in the police force, with the group leader making decisions alone, without consulting the other, however forces are not as fond of this technique. The "backbone" of the agency should be seen as the frontline, which includes patrol deputies and commanding officers. They ought to give the executive leader important information while fostering good community relations. The antithesis of authoritarian leadership, laissez-faire leadership gives subordinates the freedom to make decisions (Denton, 2020). While there are benefits to autocratic leadership, such as quick decision-making, unambiguous expectations, and simple guidance, it can also result in low morale among staff members, discouraged creativity, and higher employee attrition (Furguson, 2021).</w:t>
      </w:r>
    </w:p>
    <w:p w14:paraId="5BAAF9DE" w14:textId="1CD8283D" w:rsidR="00280ACA" w:rsidRPr="00E37DBA" w:rsidRDefault="00E37DB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lastRenderedPageBreak/>
        <w:t xml:space="preserve">Effective </w:t>
      </w:r>
      <w:r w:rsidR="00280ACA" w:rsidRPr="00E37DBA">
        <w:rPr>
          <w:rFonts w:eastAsiaTheme="minorHAnsi"/>
          <w:color w:val="auto"/>
          <w:kern w:val="2"/>
          <w:sz w:val="24"/>
          <w:szCs w:val="24"/>
          <w:lang w:eastAsia="en-US"/>
          <w14:ligatures w14:val="standardContextual"/>
        </w:rPr>
        <w:t>leadership consists of eight principles: service, integrity, honesty, humility, purpose, mentoring, constructive/positive attitude, and trust. Honesty is crucial for directing employee growth and providing unbiased feedback. Humility encourages open communication and suggestions. Purpose connects staff with the profession's values, while mentoring teaches knowledge and abilities. Trust empowers staff to take initiative and contribute to the organization. Consistently assessing and refining these principles can help managers gain more clout in their organizations (Willis, 2011).</w:t>
      </w:r>
    </w:p>
    <w:p w14:paraId="4940A685"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The National Centre for Police Leadership seeks to guarantee that all officers and employees have access to leadership development by fostering the development of effective leadership abilities at all policing levels. With around 50,000 new hires joining the police force, the centre wants to develop a workforce that is diverse, highly motivated, skilled, and well-led. Performance, development, and well-being are all improved by having supportive and transformative leadership qualities (College of Policing, 2023). Supportive leadership goes beyond simply assigning work; it also entails actively engaging with staff members, building trusting relationships, and helping enable them to thrive in their positions. (Ahmed, 2024). Serving others, upholding one's moral principles, and helping people reach their greatest potential are all stressed under supportive leadership. It offers feedback, fosters trust, and acts as role models. By demonstrating compassion and shielding team members from damage at work, it fights unethical behaviour (Graham et al, 2023).</w:t>
      </w:r>
    </w:p>
    <w:p w14:paraId="5041133C" w14:textId="77777777" w:rsidR="00280ACA" w:rsidRPr="00E37DBA" w:rsidRDefault="00280ACA"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The final leadership strategy, and one which I use commonly while working with others, is shared leadership. Research has shown that shared leadership both directly and indirectly increases workers' opinions of peers sharing information by meeting their requirements for autonomy. Through shared leadership and autonomous satisfaction, transformational leadership promotes knowledge sharing. According to the study's findings, transformational and shared leadership are essential in today's workplaces because they foster information sharing and employee autonomy (Coun et al, 2019).</w:t>
      </w:r>
    </w:p>
    <w:p w14:paraId="78433E23" w14:textId="77777777" w:rsidR="008C6F0E" w:rsidRDefault="00280ACA" w:rsidP="008C6F0E">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E37DBA">
        <w:rPr>
          <w:rFonts w:eastAsiaTheme="minorHAnsi"/>
          <w:color w:val="auto"/>
          <w:kern w:val="2"/>
          <w:sz w:val="24"/>
          <w:szCs w:val="24"/>
          <w:lang w:eastAsia="en-US"/>
          <w14:ligatures w14:val="standardContextual"/>
        </w:rPr>
        <w:t xml:space="preserve">In conclusion, there are several different types of leaderships styles that can be applied to policing. As evidenced in my reflection, being flexible in leadership style is </w:t>
      </w:r>
      <w:r w:rsidRPr="00E37DBA">
        <w:rPr>
          <w:rFonts w:eastAsiaTheme="minorHAnsi"/>
          <w:color w:val="auto"/>
          <w:kern w:val="2"/>
          <w:sz w:val="24"/>
          <w:szCs w:val="24"/>
          <w:lang w:eastAsia="en-US"/>
          <w14:ligatures w14:val="standardContextual"/>
        </w:rPr>
        <w:lastRenderedPageBreak/>
        <w:t xml:space="preserve">a useful skill when it comes to leadership, as being able to adapt a leadership style to different incidents, and ever-changing circumstances, can help make decisions, while keeping colleagues on side. I have found that during the last year, I have had to develop my leadership styles, due to an influx of new students who need guidance, and a lack of experienced officers on shift. Whereas I was the one being led, I now must lead new officers, who look up to me for guidance and support. I believe being able to adapt leadership style, so that clear direction can be given, as demonstrated in Authoritarian leadership, and then the use of Transformational leadership, to inspire and motivate others, is key to the police officer role. </w:t>
      </w:r>
    </w:p>
    <w:p w14:paraId="77B632A3" w14:textId="77777777" w:rsidR="008C6F0E" w:rsidRDefault="008C6F0E" w:rsidP="008C6F0E">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p>
    <w:p w14:paraId="6319B29F" w14:textId="46B3B867" w:rsidR="00280ACA" w:rsidRPr="00280ACA" w:rsidRDefault="00E37DBA" w:rsidP="008C6F0E">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Word </w:t>
      </w:r>
      <w:r w:rsidR="008C6F0E">
        <w:rPr>
          <w:rFonts w:eastAsiaTheme="minorHAnsi"/>
          <w:color w:val="auto"/>
          <w:kern w:val="2"/>
          <w:sz w:val="24"/>
          <w:szCs w:val="24"/>
          <w:lang w:eastAsia="en-US"/>
          <w14:ligatures w14:val="standardContextual"/>
        </w:rPr>
        <w:t>c</w:t>
      </w:r>
      <w:r w:rsidR="00B3316C">
        <w:rPr>
          <w:rFonts w:eastAsiaTheme="minorHAnsi"/>
          <w:color w:val="auto"/>
          <w:kern w:val="2"/>
          <w:sz w:val="24"/>
          <w:szCs w:val="24"/>
          <w:lang w:eastAsia="en-US"/>
          <w14:ligatures w14:val="standardContextual"/>
        </w:rPr>
        <w:t>ount:</w:t>
      </w:r>
      <w:r>
        <w:rPr>
          <w:rFonts w:eastAsiaTheme="minorHAnsi"/>
          <w:color w:val="auto"/>
          <w:kern w:val="2"/>
          <w:sz w:val="24"/>
          <w:szCs w:val="24"/>
          <w:lang w:eastAsia="en-US"/>
          <w14:ligatures w14:val="standardContextual"/>
        </w:rPr>
        <w:t xml:space="preserve"> </w:t>
      </w:r>
      <w:r w:rsidR="00280ACA" w:rsidRPr="00280ACA">
        <w:rPr>
          <w:rFonts w:eastAsiaTheme="minorHAnsi"/>
          <w:color w:val="auto"/>
          <w:kern w:val="2"/>
          <w:sz w:val="24"/>
          <w:szCs w:val="24"/>
          <w:lang w:eastAsia="en-US"/>
          <w14:ligatures w14:val="standardContextual"/>
        </w:rPr>
        <w:t>219</w:t>
      </w:r>
      <w:r>
        <w:rPr>
          <w:rFonts w:eastAsiaTheme="minorHAnsi"/>
          <w:color w:val="auto"/>
          <w:kern w:val="2"/>
          <w:sz w:val="24"/>
          <w:szCs w:val="24"/>
          <w:lang w:eastAsia="en-US"/>
          <w14:ligatures w14:val="standardContextual"/>
        </w:rPr>
        <w:t>5</w:t>
      </w:r>
    </w:p>
    <w:p w14:paraId="6BE66DB4" w14:textId="77777777" w:rsidR="00280ACA" w:rsidRPr="00280ACA" w:rsidRDefault="00280ACA" w:rsidP="00280AC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020B7A78" w14:textId="77777777" w:rsidR="00280ACA" w:rsidRPr="00280ACA" w:rsidRDefault="00280ACA" w:rsidP="00280ACA">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504A82" w:rsidRDefault="00025650" w:rsidP="00F36458">
      <w:pPr>
        <w:spacing w:before="100" w:beforeAutospacing="1" w:after="100" w:afterAutospacing="1"/>
        <w:ind w:right="237"/>
        <w:jc w:val="both"/>
        <w:rPr>
          <w:sz w:val="24"/>
          <w:szCs w:val="24"/>
        </w:rPr>
      </w:pPr>
    </w:p>
    <w:p w14:paraId="769E20F1" w14:textId="77777777" w:rsidR="00665D08" w:rsidRPr="00E37DBA" w:rsidRDefault="00665D08"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sz w:val="24"/>
          <w:szCs w:val="24"/>
        </w:rPr>
        <w:t xml:space="preserve">In this essay, I will be critically reflecting on my three-year probation period, now that I am coming towards the end of my probation. I will be discussing how I have benefited from mentoring and coaching from my supervisor, more experienced officers, and colleagues alike, and I will be explaining how mentoring and coaching had assisted me to meet personal, professional and organisational goals. I will also be discussing how this has helped me to develop my knowledge, skills and perform in my role as a police officer. I will consider relevant coaching and mentoring definitions and theories that are used in policing. I will be using Bortons Model of </w:t>
      </w:r>
      <w:r w:rsidRPr="00E37DBA">
        <w:rPr>
          <w:rFonts w:eastAsiaTheme="minorHAnsi"/>
          <w:color w:val="auto"/>
          <w:sz w:val="24"/>
          <w:szCs w:val="24"/>
        </w:rPr>
        <w:t>Reflection (Borton, 1970) to reflect on my probation period, and any research used will be referenced.</w:t>
      </w:r>
    </w:p>
    <w:p w14:paraId="2B62ABC6" w14:textId="77777777" w:rsidR="00665D08" w:rsidRPr="00665D08" w:rsidRDefault="00665D08" w:rsidP="00B3316C">
      <w:pPr>
        <w:overflowPunct/>
        <w:autoSpaceDE/>
        <w:autoSpaceDN/>
        <w:adjustRightInd/>
        <w:spacing w:line="360" w:lineRule="auto"/>
        <w:textAlignment w:val="auto"/>
        <w:rPr>
          <w:rFonts w:eastAsiaTheme="minorHAnsi"/>
          <w:sz w:val="24"/>
          <w:szCs w:val="24"/>
        </w:rPr>
      </w:pPr>
    </w:p>
    <w:p w14:paraId="036485E7" w14:textId="77777777" w:rsidR="00665D08" w:rsidRPr="00665D08" w:rsidRDefault="00665D08" w:rsidP="00B3316C">
      <w:pPr>
        <w:overflowPunct/>
        <w:autoSpaceDE/>
        <w:autoSpaceDN/>
        <w:adjustRightInd/>
        <w:spacing w:line="360" w:lineRule="auto"/>
        <w:textAlignment w:val="auto"/>
        <w:rPr>
          <w:rFonts w:eastAsiaTheme="minorHAnsi"/>
          <w:sz w:val="24"/>
          <w:szCs w:val="24"/>
        </w:rPr>
      </w:pPr>
      <w:r w:rsidRPr="00665D08">
        <w:rPr>
          <w:rFonts w:eastAsiaTheme="minorHAnsi"/>
          <w:sz w:val="24"/>
          <w:szCs w:val="24"/>
        </w:rPr>
        <w:t xml:space="preserve">Throughout the last three years of being a police officer, I have benefited greatly from mentoring and coaching. Colleagues across all ranks have provided me with knowledge, support and guidance to perform to the best of my ability. The jump from tutorship to independent patrol status was hard, however moving into my third and final year of probation has been harder. I have gone from being an inexperienced officer, to now being one of the most experienced on shift, with many more </w:t>
      </w:r>
      <w:r w:rsidRPr="00665D08">
        <w:rPr>
          <w:rFonts w:eastAsiaTheme="minorHAnsi"/>
          <w:sz w:val="24"/>
          <w:szCs w:val="24"/>
        </w:rPr>
        <w:lastRenderedPageBreak/>
        <w:t>experienced officers progressing to different departments and being replaced with new students, therefore I am now finding that the role is being reversed.</w:t>
      </w:r>
    </w:p>
    <w:p w14:paraId="4271A085" w14:textId="77777777" w:rsidR="00665D08" w:rsidRPr="00665D08" w:rsidRDefault="00665D08" w:rsidP="00B3316C">
      <w:pPr>
        <w:overflowPunct/>
        <w:autoSpaceDE/>
        <w:autoSpaceDN/>
        <w:adjustRightInd/>
        <w:spacing w:line="360" w:lineRule="auto"/>
        <w:textAlignment w:val="auto"/>
        <w:rPr>
          <w:rFonts w:eastAsiaTheme="minorHAnsi"/>
          <w:sz w:val="24"/>
          <w:szCs w:val="24"/>
        </w:rPr>
      </w:pPr>
    </w:p>
    <w:p w14:paraId="1C27F199" w14:textId="77777777" w:rsidR="00665D08" w:rsidRPr="00E37DBA" w:rsidRDefault="00665D08"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sz w:val="24"/>
          <w:szCs w:val="24"/>
        </w:rPr>
        <w:t xml:space="preserve">My research has found that mentoring can be best described as more experienced workers assisting a less experienced one. A mentor helps the </w:t>
      </w:r>
      <w:r w:rsidRPr="00E37DBA">
        <w:rPr>
          <w:rFonts w:eastAsiaTheme="minorHAnsi"/>
          <w:color w:val="auto"/>
          <w:sz w:val="24"/>
          <w:szCs w:val="24"/>
        </w:rPr>
        <w:t xml:space="preserve">student make their own career decisions by offering guidance and imparting expertise (Hayden, 2023). </w:t>
      </w:r>
      <w:r w:rsidRPr="00665D08">
        <w:rPr>
          <w:rFonts w:eastAsiaTheme="minorHAnsi"/>
          <w:color w:val="auto"/>
          <w:sz w:val="24"/>
          <w:szCs w:val="24"/>
        </w:rPr>
        <w:t xml:space="preserve">It offers sustained progress on both a personal and professional level. The approach prioritises all-encompassing growth, fostering connections, and imparting wisdom, frequently going beyond short-term </w:t>
      </w:r>
      <w:r w:rsidRPr="00E37DBA">
        <w:rPr>
          <w:rFonts w:eastAsiaTheme="minorHAnsi"/>
          <w:color w:val="auto"/>
          <w:sz w:val="24"/>
          <w:szCs w:val="24"/>
        </w:rPr>
        <w:t xml:space="preserve">objectives to include more expansive professional and personal aspirations (Orduña, 2024). </w:t>
      </w:r>
    </w:p>
    <w:p w14:paraId="436C47E8" w14:textId="77777777" w:rsidR="00665D08" w:rsidRPr="00665D08" w:rsidRDefault="00665D08" w:rsidP="00B3316C">
      <w:pPr>
        <w:overflowPunct/>
        <w:autoSpaceDE/>
        <w:autoSpaceDN/>
        <w:adjustRightInd/>
        <w:spacing w:line="360" w:lineRule="auto"/>
        <w:textAlignment w:val="auto"/>
        <w:rPr>
          <w:rFonts w:eastAsiaTheme="minorHAnsi"/>
          <w:color w:val="FF0000"/>
          <w:sz w:val="24"/>
          <w:szCs w:val="24"/>
        </w:rPr>
      </w:pPr>
    </w:p>
    <w:p w14:paraId="2C0F7A81" w14:textId="77777777" w:rsidR="00665D08" w:rsidRPr="00665D08" w:rsidRDefault="00665D08"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color w:val="auto"/>
          <w:sz w:val="24"/>
          <w:szCs w:val="24"/>
        </w:rPr>
        <w:t xml:space="preserve">My mentors, who consisted mainly of more experienced officers, and my supervisors, shared their expertise and taught me their skills, helping me conform to organisational culture, and assisted me in making decisions. Their guidance and support have helped me to understand me my role and has prepared me for any challenge that will present to me in the future. From a policing perspective, the goal of mentoring is personal and professional growth. The student knows when help, direction, and advise are needed. In the organisation or circumstance, mentors typically have a designated professional position. A student can benefit from the mentors' extensive networks, expertise, and abilities. The student sets the schedule, and the mentor offers </w:t>
      </w:r>
      <w:r w:rsidRPr="00E37DBA">
        <w:rPr>
          <w:rFonts w:eastAsiaTheme="minorHAnsi"/>
          <w:color w:val="auto"/>
          <w:sz w:val="24"/>
          <w:szCs w:val="24"/>
        </w:rPr>
        <w:t>guidance (College of Policing, 2023).</w:t>
      </w:r>
    </w:p>
    <w:p w14:paraId="68DB7DEE" w14:textId="77777777" w:rsidR="00665D08" w:rsidRPr="00665D08" w:rsidRDefault="00665D08" w:rsidP="00B3316C">
      <w:pPr>
        <w:overflowPunct/>
        <w:autoSpaceDE/>
        <w:autoSpaceDN/>
        <w:adjustRightInd/>
        <w:spacing w:line="360" w:lineRule="auto"/>
        <w:textAlignment w:val="auto"/>
        <w:rPr>
          <w:rFonts w:eastAsiaTheme="minorHAnsi"/>
          <w:color w:val="FF0000"/>
          <w:sz w:val="24"/>
          <w:szCs w:val="24"/>
        </w:rPr>
      </w:pPr>
    </w:p>
    <w:p w14:paraId="477AEFD9" w14:textId="77777777" w:rsidR="00665D08" w:rsidRPr="00665D08" w:rsidRDefault="00665D08" w:rsidP="00B3316C">
      <w:pPr>
        <w:overflowPunct/>
        <w:autoSpaceDE/>
        <w:autoSpaceDN/>
        <w:adjustRightInd/>
        <w:spacing w:line="360" w:lineRule="auto"/>
        <w:textAlignment w:val="auto"/>
        <w:rPr>
          <w:rFonts w:eastAsiaTheme="minorHAnsi"/>
          <w:color w:val="FF0000"/>
          <w:sz w:val="24"/>
          <w:szCs w:val="24"/>
        </w:rPr>
      </w:pPr>
    </w:p>
    <w:p w14:paraId="5250303F" w14:textId="77777777" w:rsidR="00665D08" w:rsidRPr="00665D08" w:rsidRDefault="00665D08"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color w:val="auto"/>
          <w:sz w:val="24"/>
          <w:szCs w:val="24"/>
        </w:rPr>
        <w:t xml:space="preserve">Coaching, on the other hand, is helping people or groups establish and meet objectives, usually with an emphasis on performance enhancement within a predetermined time </w:t>
      </w:r>
      <w:r w:rsidRPr="00E37DBA">
        <w:rPr>
          <w:rFonts w:eastAsiaTheme="minorHAnsi"/>
          <w:color w:val="auto"/>
          <w:sz w:val="24"/>
          <w:szCs w:val="24"/>
        </w:rPr>
        <w:t xml:space="preserve">frame (Orduña, 2024). Despite the wide range of definitions, there are some generally accepted guidelines for coaching in organisations which include a non-directive kind of training that emphasises personal growth and performance enhancement. While personal issues may be taken into account, professional performance is valued. Coaching is a skilled activity, best left to people with coaching skills training; it has both organisational and personal objectives, allowing individuals to evaluate their areas of strength and growth </w:t>
      </w:r>
      <w:r w:rsidRPr="00E37DBA">
        <w:rPr>
          <w:color w:val="auto"/>
          <w:sz w:val="24"/>
          <w:szCs w:val="24"/>
        </w:rPr>
        <w:t>(</w:t>
      </w:r>
      <w:r w:rsidRPr="00E37DBA">
        <w:rPr>
          <w:rFonts w:eastAsiaTheme="minorHAnsi"/>
          <w:color w:val="auto"/>
          <w:sz w:val="24"/>
          <w:szCs w:val="24"/>
        </w:rPr>
        <w:t>Hayden, 2013).</w:t>
      </w:r>
    </w:p>
    <w:p w14:paraId="6957C79C" w14:textId="77777777" w:rsidR="00665D08" w:rsidRPr="00902F5E" w:rsidRDefault="00665D08" w:rsidP="00B3316C">
      <w:pPr>
        <w:overflowPunct/>
        <w:autoSpaceDE/>
        <w:autoSpaceDN/>
        <w:adjustRightInd/>
        <w:spacing w:line="360" w:lineRule="auto"/>
        <w:textAlignment w:val="auto"/>
        <w:rPr>
          <w:rFonts w:eastAsiaTheme="minorHAnsi"/>
          <w:color w:val="auto"/>
          <w:sz w:val="24"/>
          <w:szCs w:val="24"/>
        </w:rPr>
      </w:pPr>
    </w:p>
    <w:p w14:paraId="264A1370" w14:textId="22256F1E" w:rsidR="00665D08" w:rsidRPr="00902F5E" w:rsidRDefault="00665D08" w:rsidP="00B3316C">
      <w:pPr>
        <w:overflowPunct/>
        <w:autoSpaceDE/>
        <w:autoSpaceDN/>
        <w:adjustRightInd/>
        <w:spacing w:line="360" w:lineRule="auto"/>
        <w:textAlignment w:val="auto"/>
        <w:rPr>
          <w:rFonts w:eastAsiaTheme="minorHAnsi"/>
          <w:color w:val="auto"/>
          <w:sz w:val="24"/>
          <w:szCs w:val="24"/>
        </w:rPr>
      </w:pPr>
      <w:r w:rsidRPr="00902F5E">
        <w:rPr>
          <w:rFonts w:eastAsiaTheme="minorHAnsi"/>
          <w:color w:val="auto"/>
          <w:sz w:val="24"/>
          <w:szCs w:val="24"/>
        </w:rPr>
        <w:lastRenderedPageBreak/>
        <w:t>Research conducted by Linda Phillips-Jones in 2003 found that one of the most important mentoring techniques for developing commitment and trust between peers and mentors is active listening. It involves showing comprehension and comprehension of issues, encouraging acceptance and acceptance. Over time, acceptable behaviours foster the development of trust. Mentors need to get praise and acknowledgement to be encouraged. A clear vision, goals, and comprehension of the situation should be shared by peers and mentors. Coaching can benefit you by helping to advance your profession, become a better leader, collaborate with others, identify your areas of strength and growth, address issues and handle difficult circumstances bolster your self-assurance and sense of authority (The Police Superintendents’ Association, n,d)</w:t>
      </w:r>
    </w:p>
    <w:p w14:paraId="02D888A2" w14:textId="77777777" w:rsidR="00665D08" w:rsidRPr="00665D08" w:rsidRDefault="00665D08" w:rsidP="00B3316C">
      <w:pPr>
        <w:overflowPunct/>
        <w:autoSpaceDE/>
        <w:autoSpaceDN/>
        <w:adjustRightInd/>
        <w:spacing w:line="360" w:lineRule="auto"/>
        <w:textAlignment w:val="auto"/>
        <w:rPr>
          <w:rFonts w:eastAsiaTheme="minorHAnsi"/>
          <w:sz w:val="24"/>
          <w:szCs w:val="24"/>
        </w:rPr>
      </w:pPr>
    </w:p>
    <w:p w14:paraId="77777FD4" w14:textId="77777777" w:rsidR="00902F5E" w:rsidRPr="00665D08" w:rsidRDefault="00902F5E" w:rsidP="00B3316C">
      <w:pPr>
        <w:overflowPunct/>
        <w:autoSpaceDE/>
        <w:autoSpaceDN/>
        <w:adjustRightInd/>
        <w:spacing w:line="360" w:lineRule="auto"/>
        <w:textAlignment w:val="auto"/>
        <w:rPr>
          <w:rFonts w:eastAsiaTheme="minorHAnsi"/>
          <w:color w:val="FF0000"/>
          <w:sz w:val="24"/>
          <w:szCs w:val="24"/>
        </w:rPr>
      </w:pPr>
    </w:p>
    <w:p w14:paraId="02CD3C30" w14:textId="1E8721BD" w:rsidR="00665D08" w:rsidRPr="00902F5E" w:rsidRDefault="00902F5E"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color w:val="auto"/>
          <w:sz w:val="24"/>
          <w:szCs w:val="24"/>
        </w:rPr>
        <w:t xml:space="preserve">There are several mentoring and coaching models that are applicable to policing, and they have allowed me to set realistic, achievable goals, and have taught me strategies to achieve them. </w:t>
      </w:r>
      <w:r w:rsidR="00665D08" w:rsidRPr="00665D08">
        <w:rPr>
          <w:rFonts w:eastAsiaTheme="minorHAnsi"/>
          <w:sz w:val="24"/>
          <w:szCs w:val="24"/>
        </w:rPr>
        <w:t xml:space="preserve">My research has found that several mentoring and coaching theories that can be applied to policing, one of which is the Kram’s Mentor Roles Theory. Kathy Kram stated that there </w:t>
      </w:r>
      <w:r w:rsidR="00665D08" w:rsidRPr="00902F5E">
        <w:rPr>
          <w:rFonts w:eastAsiaTheme="minorHAnsi"/>
          <w:color w:val="auto"/>
          <w:sz w:val="24"/>
          <w:szCs w:val="24"/>
        </w:rPr>
        <w:t xml:space="preserve">were four phases of mentor relationship, “Initiation, Cultivation, Separation and Redefinition” (Kram, 1983). The </w:t>
      </w:r>
      <w:r w:rsidR="00665D08" w:rsidRPr="00665D08">
        <w:rPr>
          <w:rFonts w:eastAsiaTheme="minorHAnsi"/>
          <w:sz w:val="24"/>
          <w:szCs w:val="24"/>
        </w:rPr>
        <w:t xml:space="preserve">“Initiation” phase is six to twelve months, where the working relationship between the mentor and the student begins to develop. This would have been during my tutorship phase. The next phase, “Cultivation”, is where I am currently at in my mentorship. Over the course of two to five years, the relationship between a mentor and a student goes through this phase in which favourable expectations are compared to reality. The emergence of career functions like exposure, coaching, and demanding work marks the pinnacle of this phase. Additionally, psychosocial activities including modelling, acceptance, and counselling appear. While the senior manager's position, tenure, and experience are important for their career, their relationship's intimacy, mutuality, and trust </w:t>
      </w:r>
      <w:r w:rsidR="00665D08" w:rsidRPr="00902F5E">
        <w:rPr>
          <w:rFonts w:eastAsiaTheme="minorHAnsi"/>
          <w:color w:val="auto"/>
          <w:sz w:val="24"/>
          <w:szCs w:val="24"/>
        </w:rPr>
        <w:t>are crucial for their psychosocial needs. The “Separation” phase is when the learning objectives have been achieved, leading into the last phase, “</w:t>
      </w:r>
      <w:r w:rsidRPr="00902F5E">
        <w:rPr>
          <w:rFonts w:eastAsiaTheme="minorHAnsi"/>
          <w:color w:val="auto"/>
          <w:sz w:val="24"/>
          <w:szCs w:val="24"/>
        </w:rPr>
        <w:t>Redefinition</w:t>
      </w:r>
      <w:r w:rsidR="00665D08" w:rsidRPr="00902F5E">
        <w:rPr>
          <w:rFonts w:eastAsiaTheme="minorHAnsi"/>
          <w:color w:val="auto"/>
          <w:sz w:val="24"/>
          <w:szCs w:val="24"/>
        </w:rPr>
        <w:t>” (Kram, 1983)</w:t>
      </w:r>
    </w:p>
    <w:p w14:paraId="168AB7CF" w14:textId="77777777" w:rsidR="00665D08" w:rsidRPr="00902F5E" w:rsidRDefault="00665D08" w:rsidP="00B3316C">
      <w:pPr>
        <w:overflowPunct/>
        <w:autoSpaceDE/>
        <w:autoSpaceDN/>
        <w:adjustRightInd/>
        <w:spacing w:line="360" w:lineRule="auto"/>
        <w:textAlignment w:val="auto"/>
        <w:rPr>
          <w:rFonts w:eastAsiaTheme="minorHAnsi"/>
          <w:color w:val="auto"/>
          <w:sz w:val="24"/>
          <w:szCs w:val="24"/>
        </w:rPr>
      </w:pPr>
    </w:p>
    <w:p w14:paraId="62BA46C8" w14:textId="77777777" w:rsidR="00665D08" w:rsidRPr="00902F5E" w:rsidRDefault="00665D08" w:rsidP="00B3316C">
      <w:pPr>
        <w:overflowPunct/>
        <w:autoSpaceDE/>
        <w:autoSpaceDN/>
        <w:adjustRightInd/>
        <w:spacing w:line="360" w:lineRule="auto"/>
        <w:textAlignment w:val="auto"/>
        <w:rPr>
          <w:color w:val="auto"/>
          <w:sz w:val="24"/>
          <w:szCs w:val="24"/>
        </w:rPr>
      </w:pPr>
      <w:r w:rsidRPr="00902F5E">
        <w:rPr>
          <w:color w:val="auto"/>
          <w:sz w:val="24"/>
          <w:szCs w:val="24"/>
        </w:rPr>
        <w:t xml:space="preserve">Another coaching and mentoring theory which can be commonly applied to policing is the GROW theory, which was developed by Sir John Whitmore in the 1980s. </w:t>
      </w:r>
      <w:r w:rsidRPr="00902F5E">
        <w:rPr>
          <w:color w:val="auto"/>
          <w:sz w:val="24"/>
          <w:szCs w:val="24"/>
        </w:rPr>
        <w:lastRenderedPageBreak/>
        <w:t>Whitmore proposed in his theory that there were four parts to coaching, and developed the acronym GROW. The first part “Goals” is defining long- and short-term goals. The second part “Reality” is accessing the ongoing situation and identifying potential risk. The third part “Options” is exploring appropriate strategies that will help achieve the goal set. The final part is “Will”, where it is decided what course of action will be taken to commit to the goal, when it will be done, and who will do it. (Whitmore, 2009, p.55)</w:t>
      </w:r>
    </w:p>
    <w:p w14:paraId="1F3A5B8C" w14:textId="77777777" w:rsidR="00665D08" w:rsidRPr="00665D08" w:rsidRDefault="00665D08" w:rsidP="00B3316C">
      <w:pPr>
        <w:overflowPunct/>
        <w:autoSpaceDE/>
        <w:autoSpaceDN/>
        <w:adjustRightInd/>
        <w:spacing w:line="360" w:lineRule="auto"/>
        <w:textAlignment w:val="auto"/>
        <w:rPr>
          <w:rFonts w:eastAsiaTheme="minorHAnsi"/>
          <w:b/>
          <w:bCs/>
          <w:sz w:val="24"/>
          <w:szCs w:val="24"/>
        </w:rPr>
      </w:pPr>
    </w:p>
    <w:p w14:paraId="1CD6CB20" w14:textId="77777777" w:rsidR="00665D08" w:rsidRPr="00665D08" w:rsidRDefault="00665D08" w:rsidP="00B3316C">
      <w:pPr>
        <w:overflowPunct/>
        <w:autoSpaceDE/>
        <w:autoSpaceDN/>
        <w:adjustRightInd/>
        <w:spacing w:line="360" w:lineRule="auto"/>
        <w:textAlignment w:val="auto"/>
        <w:rPr>
          <w:rFonts w:eastAsiaTheme="minorHAnsi"/>
          <w:b/>
          <w:bCs/>
          <w:sz w:val="24"/>
          <w:szCs w:val="24"/>
        </w:rPr>
      </w:pPr>
    </w:p>
    <w:p w14:paraId="773B461D" w14:textId="2866D55B" w:rsidR="00665D08" w:rsidRPr="00665D08" w:rsidRDefault="00665D08"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sz w:val="24"/>
          <w:szCs w:val="24"/>
        </w:rPr>
        <w:t xml:space="preserve">The final </w:t>
      </w:r>
      <w:r w:rsidRPr="00902F5E">
        <w:rPr>
          <w:rFonts w:eastAsiaTheme="minorHAnsi"/>
          <w:color w:val="auto"/>
          <w:sz w:val="24"/>
          <w:szCs w:val="24"/>
        </w:rPr>
        <w:t xml:space="preserve">mentoring and coaching method I will be discussing, is the OSCAR Model, formed by Karen Whittleworth and Andrew Gilbert in 2002. A solution-oriented coaching approach utilised in workplace coaching is the OSCAR </w:t>
      </w:r>
      <w:r w:rsidRPr="00665D08">
        <w:rPr>
          <w:rFonts w:eastAsiaTheme="minorHAnsi"/>
          <w:color w:val="auto"/>
          <w:sz w:val="24"/>
          <w:szCs w:val="24"/>
        </w:rPr>
        <w:t xml:space="preserve">model, which was developed from the GROW model. It puts the employee's ideal scenario front and centre and gives them the freedom to mould it however they see fit. The concept attempts to assist managers in raising staff members' productivity and level of professionalism. Under the direction of their boss, the employee sets their own goals, which both the management and the employee review to ensure they are realistic. The methodology enables workers to take charge of their approach to learning </w:t>
      </w:r>
      <w:r w:rsidRPr="00902F5E">
        <w:rPr>
          <w:rFonts w:eastAsiaTheme="minorHAnsi"/>
          <w:color w:val="auto"/>
          <w:sz w:val="24"/>
          <w:szCs w:val="24"/>
        </w:rPr>
        <w:t xml:space="preserve">and accomplish their objectives in almost all personal development scenarios (Mulder, </w:t>
      </w:r>
      <w:r w:rsidR="00902F5E" w:rsidRPr="00902F5E">
        <w:rPr>
          <w:rFonts w:eastAsiaTheme="minorHAnsi"/>
          <w:color w:val="auto"/>
          <w:sz w:val="24"/>
          <w:szCs w:val="24"/>
        </w:rPr>
        <w:t>2019) “.</w:t>
      </w:r>
      <w:r w:rsidRPr="00902F5E">
        <w:rPr>
          <w:rFonts w:eastAsiaTheme="minorHAnsi"/>
          <w:color w:val="auto"/>
          <w:sz w:val="24"/>
          <w:szCs w:val="24"/>
        </w:rPr>
        <w:t>Outcome” stands for the expected outcome from the coaching sessions or end objective</w:t>
      </w:r>
      <w:r w:rsidRPr="00665D08">
        <w:rPr>
          <w:rFonts w:eastAsiaTheme="minorHAnsi"/>
          <w:color w:val="auto"/>
          <w:sz w:val="24"/>
          <w:szCs w:val="24"/>
        </w:rPr>
        <w:t>. “Situation” stands for the present situation of the coach. “Choices” stands for what decisions does the coach choose to make. “</w:t>
      </w:r>
      <w:r w:rsidRPr="00902F5E">
        <w:rPr>
          <w:rFonts w:eastAsiaTheme="minorHAnsi"/>
          <w:color w:val="auto"/>
          <w:sz w:val="24"/>
          <w:szCs w:val="24"/>
        </w:rPr>
        <w:t>Actions” stand for actions does the person receiving coaching perform. The final part is “Review”, which is where the coach will review what happened (Mulder, 2019).</w:t>
      </w:r>
    </w:p>
    <w:p w14:paraId="37FDCF48" w14:textId="77777777" w:rsidR="00665D08" w:rsidRPr="00665D08" w:rsidRDefault="00665D08" w:rsidP="00B3316C">
      <w:pPr>
        <w:overflowPunct/>
        <w:autoSpaceDE/>
        <w:autoSpaceDN/>
        <w:adjustRightInd/>
        <w:spacing w:line="360" w:lineRule="auto"/>
        <w:textAlignment w:val="auto"/>
        <w:rPr>
          <w:rFonts w:eastAsiaTheme="minorHAnsi"/>
          <w:b/>
          <w:bCs/>
          <w:sz w:val="24"/>
          <w:szCs w:val="24"/>
        </w:rPr>
      </w:pPr>
    </w:p>
    <w:p w14:paraId="268387AA" w14:textId="77777777" w:rsidR="00337D07" w:rsidRDefault="00665D08" w:rsidP="00B3316C">
      <w:pPr>
        <w:overflowPunct/>
        <w:autoSpaceDE/>
        <w:autoSpaceDN/>
        <w:adjustRightInd/>
        <w:spacing w:line="360" w:lineRule="auto"/>
        <w:textAlignment w:val="auto"/>
        <w:rPr>
          <w:sz w:val="24"/>
          <w:szCs w:val="24"/>
        </w:rPr>
      </w:pPr>
      <w:r w:rsidRPr="00665D08">
        <w:rPr>
          <w:sz w:val="24"/>
          <w:szCs w:val="24"/>
        </w:rPr>
        <w:t xml:space="preserve">I have found these theories particularly relevant to policing as the components are very similar to the decision-making process set out in the College of Policing’s National Decision Model (NDM). The NDM has 6 key components, which include “Gather information and intelligence, assess threat and risk and develop a working strategy, consider powers and policy, identify options and contingencies, take action and review what happened”. At </w:t>
      </w:r>
      <w:r w:rsidRPr="00902F5E">
        <w:rPr>
          <w:color w:val="auto"/>
          <w:sz w:val="24"/>
          <w:szCs w:val="24"/>
        </w:rPr>
        <w:t xml:space="preserve">the centre of the NDM is the “Code of Ethics”, which is the core of decisions making (College of Policing, 2013), </w:t>
      </w:r>
      <w:r w:rsidRPr="00665D08">
        <w:rPr>
          <w:sz w:val="24"/>
          <w:szCs w:val="24"/>
        </w:rPr>
        <w:t>and similarly, must also be adhered to when coaching and mentoring.</w:t>
      </w:r>
      <w:r w:rsidR="00902F5E">
        <w:rPr>
          <w:sz w:val="24"/>
          <w:szCs w:val="24"/>
        </w:rPr>
        <w:t xml:space="preserve"> </w:t>
      </w:r>
    </w:p>
    <w:p w14:paraId="362FE956" w14:textId="77777777" w:rsidR="00337D07" w:rsidRDefault="00337D07" w:rsidP="00B3316C">
      <w:pPr>
        <w:overflowPunct/>
        <w:autoSpaceDE/>
        <w:autoSpaceDN/>
        <w:adjustRightInd/>
        <w:spacing w:line="360" w:lineRule="auto"/>
        <w:textAlignment w:val="auto"/>
        <w:rPr>
          <w:sz w:val="24"/>
          <w:szCs w:val="24"/>
        </w:rPr>
      </w:pPr>
    </w:p>
    <w:p w14:paraId="416EE64C" w14:textId="08EBB16A" w:rsidR="00665D08" w:rsidRDefault="00665D08" w:rsidP="00B3316C">
      <w:pPr>
        <w:overflowPunct/>
        <w:autoSpaceDE/>
        <w:autoSpaceDN/>
        <w:adjustRightInd/>
        <w:spacing w:line="360" w:lineRule="auto"/>
        <w:textAlignment w:val="auto"/>
        <w:rPr>
          <w:rFonts w:eastAsiaTheme="minorHAnsi"/>
          <w:color w:val="FF0000"/>
          <w:sz w:val="24"/>
          <w:szCs w:val="24"/>
        </w:rPr>
      </w:pPr>
      <w:r w:rsidRPr="00665D08">
        <w:rPr>
          <w:rFonts w:eastAsiaTheme="minorHAnsi"/>
          <w:sz w:val="24"/>
          <w:szCs w:val="24"/>
        </w:rPr>
        <w:t xml:space="preserve">Mentoring and coaching has allowed me to reach my own personal goals, by helping me learn and set realistic personal goals which align with organisational responsibility. The patience of my mentors and coaches have allowed me to grow, and become more confident in my role, where I have developed my own leadership skills. Research has </w:t>
      </w:r>
      <w:r w:rsidR="00337D07" w:rsidRPr="00665D08">
        <w:rPr>
          <w:rFonts w:eastAsiaTheme="minorHAnsi"/>
          <w:sz w:val="24"/>
          <w:szCs w:val="24"/>
        </w:rPr>
        <w:t>shown</w:t>
      </w:r>
      <w:r w:rsidRPr="00665D08">
        <w:rPr>
          <w:rFonts w:eastAsiaTheme="minorHAnsi"/>
          <w:sz w:val="24"/>
          <w:szCs w:val="24"/>
        </w:rPr>
        <w:t xml:space="preserve"> that developing short- and long-term goals for professional development, as well as strategies to reach them, might be aided by a mentor on your career path. Your professional aspirations are heard, your ideas are evaluated </w:t>
      </w:r>
      <w:r w:rsidRPr="00337D07">
        <w:rPr>
          <w:rFonts w:eastAsiaTheme="minorHAnsi"/>
          <w:color w:val="auto"/>
          <w:sz w:val="24"/>
          <w:szCs w:val="24"/>
        </w:rPr>
        <w:t>for viability, and they assist in converting attainable objectives into doable actions (Perry, 2023).</w:t>
      </w:r>
    </w:p>
    <w:p w14:paraId="4559649D" w14:textId="77777777" w:rsidR="00337D07" w:rsidRPr="00337D07" w:rsidRDefault="00337D07" w:rsidP="00B3316C">
      <w:pPr>
        <w:overflowPunct/>
        <w:autoSpaceDE/>
        <w:autoSpaceDN/>
        <w:adjustRightInd/>
        <w:spacing w:line="360" w:lineRule="auto"/>
        <w:textAlignment w:val="auto"/>
        <w:rPr>
          <w:sz w:val="24"/>
          <w:szCs w:val="24"/>
        </w:rPr>
      </w:pPr>
    </w:p>
    <w:p w14:paraId="5685D244" w14:textId="77777777" w:rsidR="00665D08" w:rsidRDefault="00665D08" w:rsidP="00B3316C">
      <w:pPr>
        <w:overflowPunct/>
        <w:autoSpaceDE/>
        <w:autoSpaceDN/>
        <w:adjustRightInd/>
        <w:spacing w:line="360" w:lineRule="auto"/>
        <w:textAlignment w:val="auto"/>
        <w:rPr>
          <w:rFonts w:eastAsiaTheme="minorHAnsi"/>
          <w:color w:val="FF0000"/>
          <w:sz w:val="24"/>
          <w:szCs w:val="24"/>
        </w:rPr>
      </w:pPr>
      <w:r w:rsidRPr="00665D08">
        <w:rPr>
          <w:rFonts w:eastAsiaTheme="minorHAnsi"/>
          <w:sz w:val="24"/>
          <w:szCs w:val="24"/>
        </w:rPr>
        <w:t>I have also benefited from mentoring and coaching with professional goals, as they have allowed me to develop and attain skills which assist me massively in my role. These include first aid, taser and a driving course. I have found the using SMART goals (</w:t>
      </w:r>
      <w:r w:rsidRPr="00665D08">
        <w:rPr>
          <w:rFonts w:eastAsiaTheme="minorHAnsi"/>
          <w:color w:val="auto"/>
          <w:sz w:val="24"/>
          <w:szCs w:val="24"/>
        </w:rPr>
        <w:t xml:space="preserve">Specific, Measurable, Achievable, Relevant, and Time-Bound), make sure that your goals may be achieved within a specific time frame, define these parameters in relation to your goal. Using this method removes ambiguities and conjecture, establishes a precise </w:t>
      </w:r>
      <w:r w:rsidRPr="00337D07">
        <w:rPr>
          <w:rFonts w:eastAsiaTheme="minorHAnsi"/>
          <w:color w:val="auto"/>
          <w:sz w:val="24"/>
          <w:szCs w:val="24"/>
        </w:rPr>
        <w:t>schedule, and facilitates monitoring advancement and pinpointing overlooked benchmarks (Boogaard, 2023).</w:t>
      </w:r>
    </w:p>
    <w:p w14:paraId="6CB13B25" w14:textId="77777777" w:rsidR="00337D07" w:rsidRPr="00665D08" w:rsidRDefault="00337D07" w:rsidP="00B3316C">
      <w:pPr>
        <w:overflowPunct/>
        <w:autoSpaceDE/>
        <w:autoSpaceDN/>
        <w:adjustRightInd/>
        <w:spacing w:line="360" w:lineRule="auto"/>
        <w:textAlignment w:val="auto"/>
        <w:rPr>
          <w:rFonts w:eastAsiaTheme="minorHAnsi"/>
          <w:sz w:val="24"/>
          <w:szCs w:val="24"/>
        </w:rPr>
      </w:pPr>
    </w:p>
    <w:p w14:paraId="66E060AE" w14:textId="77777777" w:rsidR="00665D08" w:rsidRPr="00B3316C" w:rsidRDefault="00665D08"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sz w:val="24"/>
          <w:szCs w:val="24"/>
        </w:rPr>
        <w:t xml:space="preserve">Mentoring and coaching has also allowed me perform to the best of my ability, reaching the organisational goals of South Wales Police, which include collaborating with partners, to guarantee that people receive the assistance they require when they require it and to keep people from becoming offenders or crime victims. To create communities that are </w:t>
      </w:r>
      <w:r w:rsidRPr="00B3316C">
        <w:rPr>
          <w:rFonts w:eastAsiaTheme="minorHAnsi"/>
          <w:color w:val="auto"/>
          <w:sz w:val="24"/>
          <w:szCs w:val="24"/>
        </w:rPr>
        <w:t>safe, happy, and healthy and to lower the demand on the public services, early intervention is essential (South Wales Police, n.d).</w:t>
      </w:r>
    </w:p>
    <w:p w14:paraId="48E9D538" w14:textId="77777777" w:rsidR="00665D08" w:rsidRPr="00B3316C" w:rsidRDefault="00665D08" w:rsidP="00B3316C">
      <w:pPr>
        <w:overflowPunct/>
        <w:autoSpaceDE/>
        <w:autoSpaceDN/>
        <w:adjustRightInd/>
        <w:spacing w:line="360" w:lineRule="auto"/>
        <w:textAlignment w:val="auto"/>
        <w:rPr>
          <w:rFonts w:eastAsiaTheme="minorHAnsi"/>
          <w:color w:val="auto"/>
          <w:sz w:val="24"/>
          <w:szCs w:val="24"/>
        </w:rPr>
      </w:pPr>
      <w:r w:rsidRPr="00B3316C">
        <w:rPr>
          <w:rFonts w:eastAsiaTheme="minorHAnsi"/>
          <w:color w:val="auto"/>
          <w:sz w:val="24"/>
          <w:szCs w:val="24"/>
        </w:rPr>
        <w:t>Having a mentor and coach has allowed me to learn, develop and perform by teaching me to be more open to change, helping me to understand what is needed of me in my organisation. I have found that having a mentor has allowed me to ask questions, without the fear of being judged, which has allowed me to learn and develop in my role. My research has found that “The goal of creating an environment of security should be to foster learning and development rather than to create a situation where people feel judged or looked down upon while discussing difficult subjects in public.” (Ryan, 2023).</w:t>
      </w:r>
    </w:p>
    <w:p w14:paraId="66D596B4" w14:textId="77777777" w:rsidR="00337D07" w:rsidRPr="00665D08" w:rsidRDefault="00337D07" w:rsidP="00B3316C">
      <w:pPr>
        <w:overflowPunct/>
        <w:autoSpaceDE/>
        <w:autoSpaceDN/>
        <w:adjustRightInd/>
        <w:spacing w:line="360" w:lineRule="auto"/>
        <w:textAlignment w:val="auto"/>
        <w:rPr>
          <w:rFonts w:eastAsiaTheme="minorHAnsi"/>
          <w:color w:val="auto"/>
          <w:sz w:val="24"/>
          <w:szCs w:val="24"/>
        </w:rPr>
      </w:pPr>
    </w:p>
    <w:p w14:paraId="4DA58F4C" w14:textId="77777777" w:rsidR="00665D08" w:rsidRDefault="00665D08" w:rsidP="00B3316C">
      <w:pPr>
        <w:overflowPunct/>
        <w:autoSpaceDE/>
        <w:autoSpaceDN/>
        <w:adjustRightInd/>
        <w:spacing w:line="360" w:lineRule="auto"/>
        <w:textAlignment w:val="auto"/>
        <w:rPr>
          <w:rFonts w:eastAsiaTheme="minorHAnsi"/>
          <w:sz w:val="24"/>
          <w:szCs w:val="24"/>
        </w:rPr>
      </w:pPr>
      <w:r w:rsidRPr="00665D08">
        <w:rPr>
          <w:rFonts w:eastAsiaTheme="minorHAnsi"/>
          <w:color w:val="auto"/>
          <w:sz w:val="24"/>
          <w:szCs w:val="24"/>
        </w:rPr>
        <w:t xml:space="preserve">I have also found peer coaching to be massively beneficial in my role, defined as promoting supportive, developing interactions across levels and departments, in contrast to exclusive executive coaching that is only available to senior leaders. </w:t>
      </w:r>
      <w:r w:rsidRPr="00B3316C">
        <w:rPr>
          <w:rFonts w:eastAsiaTheme="minorHAnsi"/>
          <w:color w:val="auto"/>
          <w:sz w:val="24"/>
          <w:szCs w:val="24"/>
        </w:rPr>
        <w:t>Within shared contexts, peer coaches offer individualised coaching that addresses individual needs, organisational issues, and particular responsibilities (Ramsden, 2024). I have found that working with colleagues who have a similar level of experience as me, allows me to work closely with them, where we both benefit by sharing ideas and learning.</w:t>
      </w:r>
    </w:p>
    <w:p w14:paraId="04DA52EA" w14:textId="77777777" w:rsidR="00B3316C" w:rsidRPr="00665D08" w:rsidRDefault="00B3316C" w:rsidP="00B3316C">
      <w:pPr>
        <w:overflowPunct/>
        <w:autoSpaceDE/>
        <w:autoSpaceDN/>
        <w:adjustRightInd/>
        <w:spacing w:line="360" w:lineRule="auto"/>
        <w:textAlignment w:val="auto"/>
        <w:rPr>
          <w:rFonts w:eastAsiaTheme="minorHAnsi"/>
          <w:color w:val="auto"/>
          <w:sz w:val="24"/>
          <w:szCs w:val="24"/>
        </w:rPr>
      </w:pPr>
    </w:p>
    <w:p w14:paraId="63773B29" w14:textId="77777777" w:rsidR="00665D08" w:rsidRPr="00B3316C" w:rsidRDefault="00665D08" w:rsidP="00B3316C">
      <w:pPr>
        <w:overflowPunct/>
        <w:autoSpaceDE/>
        <w:autoSpaceDN/>
        <w:adjustRightInd/>
        <w:spacing w:line="360" w:lineRule="auto"/>
        <w:textAlignment w:val="auto"/>
        <w:rPr>
          <w:rFonts w:eastAsiaTheme="minorHAnsi"/>
          <w:color w:val="auto"/>
          <w:sz w:val="24"/>
          <w:szCs w:val="24"/>
        </w:rPr>
      </w:pPr>
      <w:r w:rsidRPr="00665D08">
        <w:rPr>
          <w:rFonts w:eastAsiaTheme="minorHAnsi"/>
          <w:sz w:val="24"/>
          <w:szCs w:val="24"/>
        </w:rPr>
        <w:t>I personally feel like I provide and receive feedback well. When it comes to providing feedback, I find using the “sandwich method” useful, as it allows feedback to be constructed, but balanced. Ending the feedback on a good note tends to be better received than being all negative and encourages growth.</w:t>
      </w:r>
      <w:r w:rsidRPr="00665D08">
        <w:rPr>
          <w:rFonts w:eastAsiaTheme="minorHAnsi"/>
          <w:color w:val="auto"/>
          <w:sz w:val="24"/>
          <w:szCs w:val="24"/>
        </w:rPr>
        <w:t xml:space="preserve"> </w:t>
      </w:r>
      <w:r w:rsidRPr="00665D08">
        <w:rPr>
          <w:rFonts w:eastAsiaTheme="minorHAnsi"/>
          <w:sz w:val="24"/>
          <w:szCs w:val="24"/>
        </w:rPr>
        <w:t xml:space="preserve">Sandwich feedback is commonly understood to be when two affirmative remarks are positioned between the necessary corrective feedback. After receiving sandwich feedback, students take more </w:t>
      </w:r>
      <w:r w:rsidRPr="00B3316C">
        <w:rPr>
          <w:rFonts w:eastAsiaTheme="minorHAnsi"/>
          <w:color w:val="auto"/>
          <w:sz w:val="24"/>
          <w:szCs w:val="24"/>
        </w:rPr>
        <w:t>care when preparing future tasks and outperform in comparison to receiving no feedback or remedial input in the subsequent activity (Prochazka, 2020). Research has found that delivering someone constructive criticism, sometimes referred to as constructive feedback, is the act of aiding them in improving the way they perform (Saavedra, n.d).</w:t>
      </w:r>
    </w:p>
    <w:p w14:paraId="70258AF4" w14:textId="77777777" w:rsidR="00665D08" w:rsidRPr="00665D08" w:rsidRDefault="00665D08" w:rsidP="00B3316C">
      <w:pPr>
        <w:overflowPunct/>
        <w:autoSpaceDE/>
        <w:autoSpaceDN/>
        <w:adjustRightInd/>
        <w:spacing w:line="360" w:lineRule="auto"/>
        <w:textAlignment w:val="auto"/>
        <w:rPr>
          <w:rFonts w:eastAsiaTheme="minorHAnsi"/>
          <w:sz w:val="24"/>
          <w:szCs w:val="24"/>
        </w:rPr>
      </w:pPr>
    </w:p>
    <w:p w14:paraId="6B50A488" w14:textId="36609720" w:rsidR="00665D08" w:rsidRPr="00665D08" w:rsidRDefault="00665D08" w:rsidP="00B3316C">
      <w:pPr>
        <w:overflowPunct/>
        <w:autoSpaceDE/>
        <w:autoSpaceDN/>
        <w:adjustRightInd/>
        <w:spacing w:line="360" w:lineRule="auto"/>
        <w:textAlignment w:val="auto"/>
        <w:rPr>
          <w:rFonts w:eastAsiaTheme="minorHAnsi"/>
          <w:sz w:val="24"/>
          <w:szCs w:val="24"/>
        </w:rPr>
      </w:pPr>
      <w:r w:rsidRPr="00665D08">
        <w:rPr>
          <w:rFonts w:eastAsiaTheme="minorHAnsi"/>
          <w:sz w:val="24"/>
          <w:szCs w:val="24"/>
        </w:rPr>
        <w:t xml:space="preserve">I also feel like when it comes to receiving feedback, I take the feedback from my mentors and coaches well, as I am always wanting to improve, and do better. I want to </w:t>
      </w:r>
      <w:r w:rsidR="00B3316C" w:rsidRPr="00665D08">
        <w:rPr>
          <w:rFonts w:eastAsiaTheme="minorHAnsi"/>
          <w:sz w:val="24"/>
          <w:szCs w:val="24"/>
        </w:rPr>
        <w:t>learn;</w:t>
      </w:r>
      <w:r w:rsidRPr="00665D08">
        <w:rPr>
          <w:rFonts w:eastAsiaTheme="minorHAnsi"/>
          <w:sz w:val="24"/>
          <w:szCs w:val="24"/>
        </w:rPr>
        <w:t xml:space="preserve"> therefore, I received feedback, both positive and negative, with an open mind. My research has shown when it comes to receiving constructive criticism, it is important to approach </w:t>
      </w:r>
      <w:r w:rsidRPr="00665D08">
        <w:rPr>
          <w:rFonts w:eastAsiaTheme="minorHAnsi"/>
          <w:color w:val="auto"/>
          <w:sz w:val="24"/>
          <w:szCs w:val="24"/>
        </w:rPr>
        <w:t xml:space="preserve">feedback with an open mind, avoiding defensiveness, and carefully listening to the viewpoints being offered are all necessary for responding to it effectively. To make sure you understand and to get specific examples or recommendations for improvement, clarify your questions. Encourage a culture of positive feedback by expressing gratitude for the contributions. To avoid making snap decisions, consider the criticism before answering. Establish measurable goals for improvement based on the </w:t>
      </w:r>
      <w:r w:rsidRPr="00B3316C">
        <w:rPr>
          <w:rFonts w:eastAsiaTheme="minorHAnsi"/>
          <w:color w:val="auto"/>
          <w:sz w:val="24"/>
          <w:szCs w:val="24"/>
        </w:rPr>
        <w:t>feedback to show that you are committed to both your career and personal growth</w:t>
      </w:r>
      <w:r w:rsidR="00B3316C" w:rsidRPr="00B3316C">
        <w:rPr>
          <w:rFonts w:eastAsiaTheme="minorHAnsi"/>
          <w:color w:val="auto"/>
          <w:sz w:val="24"/>
          <w:szCs w:val="24"/>
        </w:rPr>
        <w:t xml:space="preserve"> </w:t>
      </w:r>
      <w:r w:rsidRPr="00B3316C">
        <w:rPr>
          <w:rFonts w:eastAsiaTheme="minorHAnsi"/>
          <w:color w:val="auto"/>
          <w:sz w:val="24"/>
          <w:szCs w:val="24"/>
        </w:rPr>
        <w:t>(Kounsel, 2024).</w:t>
      </w:r>
    </w:p>
    <w:p w14:paraId="0FC4D2D8" w14:textId="77777777" w:rsidR="00665D08" w:rsidRPr="00665D08" w:rsidRDefault="00665D08" w:rsidP="00B3316C">
      <w:pPr>
        <w:overflowPunct/>
        <w:autoSpaceDE/>
        <w:autoSpaceDN/>
        <w:adjustRightInd/>
        <w:spacing w:line="360" w:lineRule="auto"/>
        <w:textAlignment w:val="auto"/>
        <w:rPr>
          <w:rFonts w:eastAsiaTheme="minorHAnsi"/>
          <w:sz w:val="24"/>
          <w:szCs w:val="24"/>
        </w:rPr>
      </w:pPr>
    </w:p>
    <w:p w14:paraId="0CD96F6E" w14:textId="77777777" w:rsidR="00665D08" w:rsidRPr="00665D08" w:rsidRDefault="00665D08" w:rsidP="00B3316C">
      <w:pPr>
        <w:overflowPunct/>
        <w:autoSpaceDE/>
        <w:autoSpaceDN/>
        <w:adjustRightInd/>
        <w:spacing w:line="360" w:lineRule="auto"/>
        <w:textAlignment w:val="auto"/>
        <w:rPr>
          <w:rFonts w:eastAsiaTheme="minorHAnsi"/>
          <w:sz w:val="24"/>
          <w:szCs w:val="24"/>
        </w:rPr>
      </w:pPr>
      <w:r w:rsidRPr="00665D08">
        <w:rPr>
          <w:rFonts w:eastAsiaTheme="minorHAnsi"/>
          <w:sz w:val="24"/>
          <w:szCs w:val="24"/>
        </w:rPr>
        <w:t xml:space="preserve">In conclusion, mentoring and coaching have been a crucial element during my three-year probation period. It has allowed me to learn new skills, develop my knowledge and perform to the best of my ability. There are several models of mentoring and coaching, which all focus on having at goal, whether a personal, professional, or organisational, and involve working with a mentor or coach to decide a suitable course of action to achieve the goal. The end stage always involves feedback, and how constructive feedback should not be taken as a negative, but as an opportunity to do better and to grow. Now that I am coming towards the end of my probation, I have started to take over the mentorship role, with new students joining the team and more experienced officers progressing to different departments. Therefore, the skills and knowledge that I have gained from my mentors and coached, will now be passed down to the next generation of police officers. </w:t>
      </w:r>
    </w:p>
    <w:p w14:paraId="4167FF8C" w14:textId="77777777" w:rsidR="008C6F0E" w:rsidRDefault="008C6F0E" w:rsidP="00F36458">
      <w:pPr>
        <w:overflowPunct/>
        <w:autoSpaceDE/>
        <w:autoSpaceDN/>
        <w:adjustRightInd/>
        <w:spacing w:before="100" w:beforeAutospacing="1" w:after="100" w:afterAutospacing="1"/>
        <w:textAlignment w:val="auto"/>
        <w:rPr>
          <w:rFonts w:eastAsiaTheme="minorHAnsi"/>
          <w:sz w:val="24"/>
          <w:szCs w:val="24"/>
        </w:rPr>
      </w:pPr>
    </w:p>
    <w:p w14:paraId="60388C0B" w14:textId="7FBAEECC" w:rsidR="00665D08" w:rsidRPr="00665D08" w:rsidRDefault="00665D08" w:rsidP="00F36458">
      <w:pPr>
        <w:overflowPunct/>
        <w:autoSpaceDE/>
        <w:autoSpaceDN/>
        <w:adjustRightInd/>
        <w:spacing w:before="100" w:beforeAutospacing="1" w:after="100" w:afterAutospacing="1"/>
        <w:textAlignment w:val="auto"/>
        <w:rPr>
          <w:rFonts w:eastAsiaTheme="minorHAnsi"/>
          <w:color w:val="auto"/>
          <w:sz w:val="24"/>
          <w:szCs w:val="24"/>
        </w:rPr>
      </w:pPr>
      <w:r w:rsidRPr="00665D08">
        <w:rPr>
          <w:rFonts w:eastAsiaTheme="minorHAnsi"/>
          <w:color w:val="auto"/>
          <w:sz w:val="24"/>
          <w:szCs w:val="24"/>
        </w:rPr>
        <w:t xml:space="preserve">Word </w:t>
      </w:r>
      <w:r w:rsidRPr="00504A82">
        <w:rPr>
          <w:rFonts w:eastAsiaTheme="minorHAnsi"/>
          <w:color w:val="auto"/>
          <w:sz w:val="24"/>
          <w:szCs w:val="24"/>
        </w:rPr>
        <w:t>count:</w:t>
      </w:r>
      <w:r w:rsidRPr="00665D08">
        <w:rPr>
          <w:rFonts w:eastAsiaTheme="minorHAnsi"/>
          <w:color w:val="auto"/>
          <w:sz w:val="24"/>
          <w:szCs w:val="24"/>
        </w:rPr>
        <w:t xml:space="preserve"> 215</w:t>
      </w:r>
      <w:r w:rsidR="00B3316C">
        <w:rPr>
          <w:rFonts w:eastAsiaTheme="minorHAnsi"/>
          <w:color w:val="auto"/>
          <w:sz w:val="24"/>
          <w:szCs w:val="24"/>
        </w:rPr>
        <w:t>6</w:t>
      </w:r>
    </w:p>
    <w:p w14:paraId="74617934" w14:textId="77777777" w:rsidR="00665D08" w:rsidRPr="00665D08" w:rsidRDefault="00665D08" w:rsidP="00665D08">
      <w:pPr>
        <w:overflowPunct/>
        <w:autoSpaceDE/>
        <w:autoSpaceDN/>
        <w:adjustRightInd/>
        <w:textAlignment w:val="auto"/>
        <w:rPr>
          <w:rFonts w:ascii="Aptos" w:eastAsiaTheme="minorHAnsi" w:hAnsi="Aptos" w:cs="Aptos"/>
          <w:color w:val="auto"/>
          <w:sz w:val="24"/>
          <w:szCs w:val="24"/>
        </w:rPr>
      </w:pPr>
    </w:p>
    <w:p w14:paraId="5A73BFB8" w14:textId="77777777" w:rsidR="00665D08" w:rsidRPr="00665D08" w:rsidRDefault="00665D08" w:rsidP="00665D08">
      <w:pPr>
        <w:overflowPunct/>
        <w:autoSpaceDE/>
        <w:autoSpaceDN/>
        <w:adjustRightInd/>
        <w:textAlignment w:val="auto"/>
        <w:rPr>
          <w:rFonts w:ascii="Aptos" w:eastAsiaTheme="minorHAnsi" w:hAnsi="Aptos" w:cs="Aptos"/>
          <w:color w:val="auto"/>
          <w:sz w:val="24"/>
          <w:szCs w:val="24"/>
        </w:rPr>
      </w:pPr>
    </w:p>
    <w:p w14:paraId="258ECB30" w14:textId="77777777" w:rsidR="00665D08" w:rsidRPr="00665D08" w:rsidRDefault="00665D08" w:rsidP="00665D08">
      <w:pPr>
        <w:overflowPunct/>
        <w:autoSpaceDE/>
        <w:autoSpaceDN/>
        <w:adjustRightInd/>
        <w:textAlignment w:val="auto"/>
        <w:rPr>
          <w:rFonts w:ascii="Aptos" w:eastAsiaTheme="minorHAnsi" w:hAnsi="Aptos" w:cs="Aptos"/>
          <w:color w:val="auto"/>
          <w:sz w:val="24"/>
          <w:szCs w:val="24"/>
        </w:rPr>
      </w:pPr>
    </w:p>
    <w:p w14:paraId="7215C601" w14:textId="77777777" w:rsidR="00665D08" w:rsidRPr="00665D08" w:rsidRDefault="00665D08" w:rsidP="00665D08">
      <w:pPr>
        <w:overflowPunct/>
        <w:autoSpaceDE/>
        <w:autoSpaceDN/>
        <w:adjustRightInd/>
        <w:textAlignment w:val="auto"/>
        <w:rPr>
          <w:rFonts w:ascii="Aptos" w:eastAsiaTheme="minorHAnsi" w:hAnsi="Aptos" w:cs="Aptos"/>
          <w:color w:val="auto"/>
          <w:sz w:val="24"/>
          <w:szCs w:val="24"/>
        </w:rPr>
      </w:pPr>
    </w:p>
    <w:p w14:paraId="4859FED6" w14:textId="77777777" w:rsidR="00665D08" w:rsidRPr="00665D08" w:rsidRDefault="00665D08" w:rsidP="00665D08">
      <w:pPr>
        <w:overflowPunct/>
        <w:autoSpaceDE/>
        <w:autoSpaceDN/>
        <w:adjustRightInd/>
        <w:textAlignment w:val="auto"/>
        <w:rPr>
          <w:rFonts w:ascii="Aptos" w:eastAsiaTheme="minorHAnsi" w:hAnsi="Aptos" w:cs="Aptos"/>
          <w:color w:val="auto"/>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6DCFF930" w:rsidR="000F7ECD" w:rsidRPr="00B3316C" w:rsidRDefault="000F7ECD" w:rsidP="00B3316C">
      <w:pPr>
        <w:ind w:right="237"/>
        <w:sectPr w:rsidR="000F7ECD" w:rsidRPr="00B3316C" w:rsidSect="00475F36">
          <w:pgSz w:w="11906" w:h="16838" w:code="9"/>
          <w:pgMar w:top="1440" w:right="1440" w:bottom="1440" w:left="1440" w:header="720" w:footer="720" w:gutter="0"/>
          <w:cols w:space="720"/>
          <w:docGrid w:linePitch="272"/>
        </w:sectPr>
      </w:pPr>
    </w:p>
    <w:p w14:paraId="2237FD0C" w14:textId="1930A13F" w:rsidR="008B28E7" w:rsidRPr="00270EEB" w:rsidRDefault="008B28E7" w:rsidP="00340E9A">
      <w:pPr>
        <w:ind w:right="237"/>
        <w:jc w:val="both"/>
        <w:rPr>
          <w:b/>
          <w:sz w:val="24"/>
          <w:szCs w:val="24"/>
        </w:rPr>
      </w:pPr>
    </w:p>
    <w:p w14:paraId="2B4DA333" w14:textId="3F2BEC7E" w:rsidR="004923DA" w:rsidRPr="00270EEB" w:rsidRDefault="004923DA" w:rsidP="00B3316C">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F604CE7" w14:textId="77777777" w:rsidR="00F45661" w:rsidRDefault="00F45661" w:rsidP="00F45661">
      <w:pPr>
        <w:keepNext/>
        <w:ind w:right="237"/>
        <w:rPr>
          <w:b/>
          <w:sz w:val="24"/>
          <w:szCs w:val="24"/>
        </w:rPr>
      </w:pPr>
    </w:p>
    <w:p w14:paraId="0B854A5D"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Ahmed, K. (2024). Supportive Leadership. [online] WallStreetMojo. Available at: https://www.wallstreetmojo.com/supportive-leadership/ [Accessed 9 Jun. 2024].</w:t>
      </w:r>
    </w:p>
    <w:p w14:paraId="138291C7"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Attorney General's Office (2019a). Is social media harming our criminal justice system? [online] GOV.UK. Available at: https://www.gov.uk/government/news/is-social-media-harming-our-criminal-justice-system [Accessed 8 Jun. 2024].</w:t>
      </w:r>
    </w:p>
    <w:p w14:paraId="131F376B"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Attorney General's Office (2019b). Response to Call for Evidence on the Impact of Social Media on the Administration of Justice. [online] Available at: https://assets.publishing.service.gov.uk/media/5c7e8320e5274a3f8c9c3d6c/Call_For_Evidence_05.03.2019_v2.pdf [Accessed 8 Jun. 2024].</w:t>
      </w:r>
    </w:p>
    <w:p w14:paraId="2F9DB93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Barth-Farkas, F. and Vera, A. (2016). TRANSFORMATIONAL, TRANSACTIONAL AND COOPERATIVE POLICE LEADERSHIP IN THEORY AND PRACTICE. [online] Available at: file:///C:/Users/swp8150/Downloads/Barth-Farkas_Vera_PoliceLeadership%20(1).pdf [Accessed 9 Jun. 2024].</w:t>
      </w:r>
    </w:p>
    <w:p w14:paraId="50D77FC5"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Boogaard, K. (2023). How to write SMART goals. [online] Atlassian. Available at: https://www.atlassian.com/blog/productivity/how-to-write-smart-goals [Accessed 1 Jul. 2024].</w:t>
      </w:r>
    </w:p>
    <w:p w14:paraId="764D8E04"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Borton, T. (1970) Read, touch, and teach: Student concerns and process education. McGraw-Hill.</w:t>
      </w:r>
    </w:p>
    <w:p w14:paraId="184E2D6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Boyles, M. (2023). Organizational leadership: What it is &amp; why it’s important | HBS online. [online] Business Insights Blog. Available at: https://online.hbs.edu/blog/post/what-is-organizational-leadership [Accessed 9 Jun. 2024].</w:t>
      </w:r>
    </w:p>
    <w:p w14:paraId="0A30D5A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Brown, R. and Hobbs, A. (2023). Trust in the Police. [online] UK Parliament . Available at: https://researchbriefings.files.parliament.uk/documents/POST-PN-0693/POST-PN-</w:t>
      </w:r>
      <w:r w:rsidRPr="00F45661">
        <w:rPr>
          <w:rFonts w:eastAsiaTheme="minorHAnsi"/>
          <w:color w:val="auto"/>
          <w:kern w:val="2"/>
          <w:sz w:val="24"/>
          <w:szCs w:val="24"/>
          <w:lang w:eastAsia="en-US"/>
          <w14:ligatures w14:val="standardContextual"/>
        </w:rPr>
        <w:lastRenderedPageBreak/>
        <w:t>0693.pdf#:~:text=In%20November%202022%2C%20a%20representative%20YouGov%20poll%20of,the%20kidnap%2C%20rape%20and%20murder%20of%20Sarah%20Everard.40.</w:t>
      </w:r>
    </w:p>
    <w:p w14:paraId="0E8176EF"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Burgess, J., Marwick, A. and Poell, T. (2017). The SAGE Handbook of Social Media. [online] Google Books. SAGE. Available at: https://books.google.co.uk/books?hl=en&amp;lr=&amp;id=d4M_DwAAQBAJ&amp;oi=fnd&amp;pg=PT9&amp;ots=u6JDG3Buoi&amp;sig=-Cot63wULdUXNJsT-EE4zkxdalE&amp;redir_esc=y#v=onepage&amp;q&amp;f=false [Accessed 30 Jun. 2024].</w:t>
      </w:r>
    </w:p>
    <w:p w14:paraId="17BC6DB1"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Campbell, I. and Kodz, J. (2011). What makes great police leadership? What research can tell us about the effectiveness of different leadership styles, competencies and behaviours. A Rapid Evidence Review. [online] pp.2–3. Available at: https://library.college.police.uk/docs/npia/Great-Police-Leader-REA-2011.pdf [Accessed 9 Jun. 2024].</w:t>
      </w:r>
    </w:p>
    <w:p w14:paraId="32C8E1FD"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Cherry, K. (2023). How to lead: 6 leadership styles and frameworks. [online] Verywell Mind. Available at: https://www.verywellmind.com/leadership-styles-2795312 [Accessed 9 Jun. 2024].</w:t>
      </w:r>
    </w:p>
    <w:p w14:paraId="5F9273B6"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(2013). Communication. [online] College of Policing. Available at: https://www.college.police.uk/app/engagement-and-communication/communication [Accessed 8 Jun. 2024].</w:t>
      </w:r>
    </w:p>
    <w:p w14:paraId="106DEDEE"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(2013). National Decision Model. [online] College of Policing. Available at: https://www.college.police.uk/app/national-decision-model/national-decision-model [Accessed 1 Jul. 2024].</w:t>
      </w:r>
    </w:p>
    <w:p w14:paraId="644D6AA6"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(2014a). Code of Ethics. [online] Available at: https://assets.publishing.service.gov.uk/media/5a7d867140f0b65084e75b94/Code_of_Ethics_2014_Web_Accessible.pdf [Accessed 23 Jun. 2024].</w:t>
      </w:r>
    </w:p>
    <w:p w14:paraId="09013C13"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(2014b). Code of Ethics. [online] pp.3–4. Available at: https://assets.publishing.service.gov.uk/media/5a7d867140f0b65084e75b94/Code_of_Ethics_2014_Web_Accessible.pdf [Accessed 23 Jun. 2024].</w:t>
      </w:r>
    </w:p>
    <w:p w14:paraId="0F6A493F"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lastRenderedPageBreak/>
        <w:t>College of Policing (2015). Professional Standards. [online] College of Policing. Available at: https://www.college.police.uk/app/professional-standards [Accessed 23 Jun. 2024].</w:t>
      </w:r>
    </w:p>
    <w:p w14:paraId="7B88AD08"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(2020). Preparing policing for future challenges and demands. [online] College of Policing. Available at: https://www.college.police.uk/article/preparing-policing-future-challenges-and-demands [Accessed Jun. 2024].</w:t>
      </w:r>
    </w:p>
    <w:p w14:paraId="4563001F"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(2020). Resources for Reflective Practice. [online] Available at: https://assets.college.police.uk/s3fs-public/2020-11/Resources_for_reflective_practice_v1_0.pdf [Accessed 9 Jun. 2024].</w:t>
      </w:r>
    </w:p>
    <w:p w14:paraId="0208749D"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(2021). About us. [online] College of Policing. Available at: https://www.college.police.uk/about [Accessed 23 Jun. 2024].</w:t>
      </w:r>
    </w:p>
    <w:p w14:paraId="196E6C3A"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(2022). Acting as a role model. [online] College of Policing. Available at: https://www.college.police.uk/guidance/effective-supervision/acting-role-model.</w:t>
      </w:r>
    </w:p>
    <w:p w14:paraId="3C3AA19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(2022). Corporate strategy. [online] Available at: https://assets.college.police.uk/s3fs-public/2023-04/College-of-Policing-Corporate-strategy-2022-2026.pdf [Accessed 23 Jun. 2024].</w:t>
      </w:r>
    </w:p>
    <w:p w14:paraId="305641BA"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(2023). A commitment to change The future of police leadership. [online] Available at: https://assets.college.police.uk/s3fs-public/2023-06/A-commitment-to-change-the-future-of-police-leadership.pdf [Accessed 9 Jun. 2024].</w:t>
      </w:r>
    </w:p>
    <w:p w14:paraId="7824398F"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(2023). Business Plan 2022 -2024. [online] College of Policing . Available at: https://assets.college.police.uk/s3fs-public/2023-08/Business-plan-2023-2024.pdf [Accessed 9 Jun. 2024].</w:t>
      </w:r>
    </w:p>
    <w:p w14:paraId="20C11D9C"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(2023). Introduction | College of Policing. [online] www.college.police.uk. Available at: https://www.college.police.uk/about/corporate-strategy-2022-2026/introduction [Accessed 23 Jun. 2024].</w:t>
      </w:r>
    </w:p>
    <w:p w14:paraId="2B99AA7D"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(2023). Mentoring. [online] College of Policing. Available at: https://www.college.police.uk/career-learning/support-for-career-development/mentoring [Accessed 1 Jul. 2024].</w:t>
      </w:r>
    </w:p>
    <w:p w14:paraId="412E3575"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lastRenderedPageBreak/>
        <w:t>College of Policing (2023a). Our values, purpose and mission | College of Policing. [online] www.college.police.uk. Available at: https://www.college.police.uk/about/our-values [Accessed 23 Jun. 2024].</w:t>
      </w:r>
    </w:p>
    <w:p w14:paraId="24C59E40"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(2023b). Police Constable - College of Policing. [online] College of Policing. Available at: https://profdev.college.police.uk/professional-profile/police-constable/ [Accessed 23 Jun. 2024].</w:t>
      </w:r>
    </w:p>
    <w:p w14:paraId="4C54C16F"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(2024). Ethical policing principles. [online] www.college.police.uk. Available at: https://www.college.police.uk/ethics/code-of-ethics/principles [Accessed 23 Jun. 2024].</w:t>
      </w:r>
    </w:p>
    <w:p w14:paraId="6A8DA466"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(2024). Guidance for ethical and professional behaviour in policing. [online] College of Policing. Available at: https://www.college.police.uk/ethics/code-of-ethics/guidance [Accessed 8 Jun. 2024].</w:t>
      </w:r>
    </w:p>
    <w:p w14:paraId="56E8DE88"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(2024). Targeted social media to reduce serious crime | College of Policing. [online] www.college.police.uk. Available at: https://www.college.police.uk/support-forces/practices/targeted-social-media-reduce-serious-crime [Accessed 8 Jun. 2024].</w:t>
      </w:r>
    </w:p>
    <w:p w14:paraId="3EADDC73"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College of Policing (n.d.). About us. [online] College of Policing. Available at: https://collegeofpolicing-newsroom.prgloo.com/about-us/about-us [Accessed 23 Jun. 2024].</w:t>
      </w:r>
    </w:p>
    <w:p w14:paraId="2EEF07D6"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Coun, M. (M.J.H.), Peters, P. (C.P.) and Blomme, R. (R.J.) (2019). ‘Let’s share!’ The mediating role of employees’ self-determination in the relationship between transformational and shared leadership and perceived knowledge sharing among peers. European Management Journal, [online] 37(4), pp.481–491. doi:https://doi.org/10.1016/j.emj.2018.12.001.</w:t>
      </w:r>
    </w:p>
    <w:p w14:paraId="230C7157"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Crump, J. (2011). What Are the Police Doing on Twitter? Social Media, the Police and the Public. Policy &amp; Internet, [online] 3(4), p.2. Available at: https://onlinelibrary.wiley.com/doi/epdf/10.2202/1944-2866.1130?saml_referrer [Accessed 8 Jun. 2024].</w:t>
      </w:r>
    </w:p>
    <w:p w14:paraId="2F64CCDB"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lastRenderedPageBreak/>
        <w:t>Denton, B. (2020). What leadership style works best during a crisis? [online] Police1. Available at: https://www.police1.com/leadership/articles/what-leadership-style-works-best-during-a-crisis-OwPozvGzewG41fHy/ [Accessed 9 Jun. 2024].</w:t>
      </w:r>
    </w:p>
    <w:p w14:paraId="4913B484"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Dowler, K. (2003). Media consumption and public attitudes toward crime and justice: The relationship between fear of crime,... [online] ResearchGate. Available at: https://www.researchgate.net/publication/285675137_Media_consumption_and_public_attitudes_toward_crime_and_justice_The_relationship_between_fear_of_crime_punitive_attitudes_and_perceived_police_effectiveness [Accessed 8 Jun. 2024].</w:t>
      </w:r>
    </w:p>
    <w:p w14:paraId="14010652"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Ferguson, S. (2021). The 8 Types of Leadership Styles Explained - With Examples. [online] Project.co. Available at: https://www.project.co/leadership-styles/ [Accessed 9 Jun. 2024].</w:t>
      </w:r>
    </w:p>
    <w:p w14:paraId="065C2D84"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Gilbert, A. and Whittleworth, K. (2009). The OSCAR Coaching Model. [online] Worth Consulting. Available at: https://books.google.co.uk/books?hl=en&amp;lr=&amp;id=RvBCAgAAQBAJ&amp;oi=fnd&amp;pg=PA1&amp;dq=OSCAR+MODEL+karen&amp;ots=eE0IH0QgGc&amp;sig=qz8vXyCfHWmaJUCRCl1vj8haed4#v=onepage&amp;q=OSCAR%20MODEL%20karen&amp;f=false.</w:t>
      </w:r>
    </w:p>
    <w:p w14:paraId="194ADD7F"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Graham, L., Plater, M., &amp; Brown, N. (2023). National Police Wellbeing Survey: Summary of Evidence and Insights; November, 2023. Available at: https://www.oscarkilo.org.uk/media/7027/download?inline [Accessed 9 Jun. 2024].</w:t>
      </w:r>
    </w:p>
    <w:p w14:paraId="682021FB"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Hayden, D. (2023). Coaching and Mentoring. [online] CIPD. Available at: https://www.cipd.org/uk/knowledge/factsheets/coaching-mentoring-factsheet/ [Accessed 1 Jul. 2024].</w:t>
      </w:r>
    </w:p>
    <w:p w14:paraId="33C49A03"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Home Office (2023). The Strategic Policing Requirement. [online] pp.4–6. Available at: https://assets.publishing.service.gov.uk/media/64955fb9de8682000cbc8cf0/Strategic_Policing_Requirement_V1.3.pdf [Accessed 23 Jun. 2024].</w:t>
      </w:r>
    </w:p>
    <w:p w14:paraId="18553A4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IOPC (2021). IOPC warns officers about inappropriate social media use | Independent Office for Police Conduct. [online] www.policeconduct.gov.uk. Available at: https://www.policeconduct.gov.uk/news/iopc-warns-officers-about-inappropriate-social-media-use [Accessed 8 Jun. 2024].</w:t>
      </w:r>
    </w:p>
    <w:p w14:paraId="18A9CA27"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lastRenderedPageBreak/>
        <w:t>Javid, B. and Morrell, K. (2019)  ‘Public confidence in the police: A critical review and interrogation of construct clarity’. Critical Perspectives on the Management and Organization of Emergency services, P264</w:t>
      </w:r>
    </w:p>
    <w:p w14:paraId="44BD0685"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Kounsel (2024). Guide to Giving and Receiving Constructive Feedback. [online] Kounsel | Blog. Available at: https://blog.kounsel.io/guide-to-giving-and-receiving-constructive-feedback/ [Accessed 1 Jul. 2024].</w:t>
      </w:r>
    </w:p>
    <w:p w14:paraId="22AFF9AE"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Kram, K.E. (1983). Phases of the Mentor Relationship. Academy of Management Journal, [online] 26(4), pp.608–625. doi:https://doi.org/10.2307/255910.</w:t>
      </w:r>
    </w:p>
    <w:p w14:paraId="540A4820"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Lindberg, C. (2021). Transformational Leadership vs. Transactional Leadership - CEO Reflections #15. [online] Leadership Ahoy! Available at: https://www.leadershipahoy.com/transformational-leadership-vs-transactional-leadership/ [Accessed 9 Jun. 2024].</w:t>
      </w:r>
    </w:p>
    <w:p w14:paraId="297DCB25"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McQuillan, S. (2019). Why Do Humans Resist Change? | Psychology Today. [online] www.psychologytoday.com. Available at: https://www.psychologytoday.com/us/blog/cravings/201910/why-do-humans-resist-change [Accessed 9 Jun. 2024].</w:t>
      </w:r>
    </w:p>
    <w:p w14:paraId="59E703E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Metropolitan Police (2022). Missing Persons Media &amp; Online Publicity A Good Practice Guide for Police Investigators, Force Media &amp; Communication Teams. [online] Available at: https://library.college.police.uk/docs/met-police/Missing-person-media-online-2022.pdf.</w:t>
      </w:r>
    </w:p>
    <w:p w14:paraId="0E8DE7B3"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Mulder, P. (2019). What is the OSCAR Coaching Model? Definition and Template | toolshero. [online] toolshero. Available at: https://www.toolshero.com/management/oscar-coaching-model/ [Accessed 1 Jul. 2024].</w:t>
      </w:r>
    </w:p>
    <w:p w14:paraId="74FE80A3"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National Police Chiefs Council. (2016). Policing Vision 2025. [online] Available at: https://assets.college.police.uk/s3fs-public/policing_vision_2025.pdf [Accessed 23 Jun. 2024].</w:t>
      </w:r>
    </w:p>
    <w:p w14:paraId="6299D96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 xml:space="preserve">Neyroud, P. (2011). Review of Police Leadership and Training Peter Neyroud QPM Chief Constable Volume One. [online] p.33. Available at: </w:t>
      </w:r>
      <w:r w:rsidRPr="00F45661">
        <w:rPr>
          <w:rFonts w:eastAsiaTheme="minorHAnsi"/>
          <w:color w:val="auto"/>
          <w:kern w:val="2"/>
          <w:sz w:val="24"/>
          <w:szCs w:val="24"/>
          <w:lang w:eastAsia="en-US"/>
          <w14:ligatures w14:val="standardContextual"/>
        </w:rPr>
        <w:lastRenderedPageBreak/>
        <w:t>https://assets.publishing.service.gov.uk/media/5a7ae186ed915d71db8b3247/report.pdf [Accessed 9 Jun. 2024].</w:t>
      </w:r>
    </w:p>
    <w:p w14:paraId="43367613"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Orduña, C. (2024). Mentoring vs. Coaching: Key Differences, Benefits, and Examples. [online] Careerminds. Available at: https://careerminds.com/blog/mentoring-vs-coaching-key-differences-benefits-and-examples [Accessed 1 Jul. 2024].</w:t>
      </w:r>
    </w:p>
    <w:p w14:paraId="1B5C8415"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Ortiz-Ospina, E. (2019). The Rise of Social Media. [online] Our World in Data. Available at: https://ourworldindata.org/rise-of-social-media [Accessed 8 Jun. 2024].</w:t>
      </w:r>
    </w:p>
    <w:p w14:paraId="4743D08D"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Ortiz-Ospina, E. and Roser, M. (2019). Are Facebook and other social media platforms bad for our well-being? Our World in Data. [online] Available at: https://ourworldindata.org/social-media-wellbeing?ref=socialmediawatchblog.de [Accessed 8 Jun. 2024].</w:t>
      </w:r>
    </w:p>
    <w:p w14:paraId="0FA49089"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Perry, E. (2023). 20 Benefits of Mentorship for Mentors and Mentees. [online] www.betterup.com. Available at: https://www.betterup.com/blog/benefits-of-mentorship#:~:text=With%20their%20support%2C%20you%20can%20pin%20down%20your [Accessed 1 Jul. 2024].</w:t>
      </w:r>
    </w:p>
    <w:p w14:paraId="37498D0B"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Phillips-Jones, L. (2003). SKILLS FOR SUCCESSFUL MENTORING. [online] pp.2–4. Available at: https://my.lerner.udel.edu/wp-content/uploads/Skills_for_Sucessful_Mentoring.pdf [Accessed 1 Jul. 2024].</w:t>
      </w:r>
    </w:p>
    <w:p w14:paraId="1BB4BE75"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Police Federation (n.d.). College of Policing. [online] www.polfed.org. Available at: https://www.polfed.org/our-work/professional-development/college-of-policing/#:~:text=The%20College%20of%20Policing%20%28CoP%29%20set%20standards%20in [Accessed 23 Jun. 2024].</w:t>
      </w:r>
    </w:p>
    <w:p w14:paraId="7FFB51B6"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Prochazka, J., Ovcari, M. and Durinik, M. (2020). Sandwich feedback: The empirical evidence of its effectiveness. Learning and Motivation, [online] 71(1), p.101649. doi:https://doi.org/10.1016/j.lmot.2020.101649.</w:t>
      </w:r>
    </w:p>
    <w:p w14:paraId="677AB0B2"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Ramsden, M. (2024). Blog - Peer Coaching – How to Encourage Collaboration in Your Organisation. [online] Redline Group. Available at: https://www.redlinegroup.com/insight-details/peer-coaching-how-to-encourage-collaboration-in-your-organisation [Accessed 1 Jul. 2024].</w:t>
      </w:r>
    </w:p>
    <w:p w14:paraId="68D986FC"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lastRenderedPageBreak/>
        <w:t>Ryan, E. (2023). 10 Ways to Have a Better Conversation With Your Mentor. [online] Mentorloop Mentoring Software. Available at: https://mentorloop.com/blog/10-ways-to-have-a-better-conversation/#11 [Accessed 1 Jul. 2024].</w:t>
      </w:r>
    </w:p>
    <w:p w14:paraId="7C1C6815"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Saavedra, J. (n.d.). Constructive Criticism: Definition, Examples, &amp; Tips. [online] The Berkeley Well-Being Institute. Available at: https://www.berkeleywellbeing.com/constructive-criticism.html.</w:t>
      </w:r>
    </w:p>
    <w:p w14:paraId="68D1D51A"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South Wales Police (n.d.). Performance and priorities. [online] South Wales Police. Available at: https://www.south-wales.police.uk/police-forces/south-wales-police/areas/about-us/about-us/performance-priorities/#:~:text=Our%20aim%20is%20to%20work%20with%20partners%20to,communities%2C%20reducing%20demand%20on%20all%20our%20public%20services. [Accessed 1 Jul. 2024].</w:t>
      </w:r>
    </w:p>
    <w:p w14:paraId="54E940CD"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South Wales Police (n.d.). Social Media House Rules. [online] South Wales Police. Available at: https://www.south-wales.police.uk/police-forces/south-wales-police/areas/about-us/about-us/social-media/social-media-house-rules/#:~:text=Remember%20everything%20you%20say%20on%20our%20social%20media,in%20order%20to%20protect%20the%20integrity%20of%20investigations [Accessed 8 Jun. 2024].</w:t>
      </w:r>
    </w:p>
    <w:p w14:paraId="1367EA11"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Stuart, R. (2013). Social Media: Establishing Criteria for Law Enforcement Use | FBI: Law Enforcement Bulletin. [online] FBI: Law Enforcement Bulletin. Available at: https://leb.fbi.gov/articles/featured-articles/social-media-establishing-criteria-for-law-enforcement-use [Accessed 8 Jun. 2024].</w:t>
      </w:r>
    </w:p>
    <w:p w14:paraId="148B4FBE"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The Police Foundation (2014). Police use of social media. [online] Available at: https://www.police-foundation.org.uk/wp-content/uploads/2017/08/Social_media_briefing_FINAL.pdf [Accessed 8 Jun. 2024].</w:t>
      </w:r>
    </w:p>
    <w:p w14:paraId="3F7EDD07"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The Police Superintendents’ Association (n.d.). Coaching &amp; Mentoring | Police Superintendents’ Association. [online] www.policesupers.com. Available at: https://www.policesupers.com/members/coaching-and-mentoring/ [Accessed 1 Jul. 2024].</w:t>
      </w:r>
    </w:p>
    <w:p w14:paraId="00F22772"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The University of Law (2019). Policing Vision 2030: Your Degree in Policing. [online] The University of Law. Available at: https://www.law.ac.uk/resources/blog/policing-</w:t>
      </w:r>
      <w:r w:rsidRPr="00F45661">
        <w:rPr>
          <w:rFonts w:eastAsiaTheme="minorHAnsi"/>
          <w:color w:val="auto"/>
          <w:kern w:val="2"/>
          <w:sz w:val="24"/>
          <w:szCs w:val="24"/>
          <w:lang w:eastAsia="en-US"/>
          <w14:ligatures w14:val="standardContextual"/>
        </w:rPr>
        <w:lastRenderedPageBreak/>
        <w:t>vision-2025-your-degree-in-policing/#:~:text=The%20role%20of%20police%20officers%20has%20significantly%20shifted,public%20in%20an%20extremely%20complex%20and%20fast-evolving%20world [Accessed 23 Jun. 2024].</w:t>
      </w:r>
    </w:p>
    <w:p w14:paraId="64DFE1FB"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Tudor, S. (2023). Police standards and culture: Restoring public trust. [online] UK Parliament . Available at: https://lordslibrary.parliament.uk/police-standards-and-culture-restoring-public-trust/ [Accessed Jun. 2024].</w:t>
      </w:r>
    </w:p>
    <w:p w14:paraId="7BED4268"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Tufvesson, A. (2022). How stress affects decision making. [online] Law Society Journal. Available at: https://lsj.com.au/articles/how-stress-affects-decision-making/ [Accessed 9 Jun. 2024].</w:t>
      </w:r>
    </w:p>
    <w:p w14:paraId="58198E7C"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Wandt, A.S. (2021). Opinion | the game-changing Secret Weapon in the Search for Gabby Petito. [online] NBC News. Available at: https://www.nbcnews.com/think/opinion/youtube-tiktok-helped-police-gabby-petito-case-how-social-media-ncna1280522 [Accessed 8 Jun. 2024].</w:t>
      </w:r>
    </w:p>
    <w:p w14:paraId="677C0AE1"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Whitmore, J. (2009). Coaching for performance : growing human potential and purpose. 4th ed. [online] London: Nicholas Brealey, p.55. Available at: https://books.yappe.in/pdf/65b5e166f68f2195c01ad055.pdf [Accessed 1 Jul. 2024].</w:t>
      </w:r>
    </w:p>
    <w:p w14:paraId="1CBA3FCB"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Willis, D. (2011). Perspective: Principles of Effective Law Enforcement Leadership | FBI: Law Enforcement Bulletin. [online] FBI: Law Enforcement Bulletin. Available at: https://leb.fbi.gov/articles/perspective/perspective-principles-of-effective-law-enforcement-leadership [Accessed 9 Jun. 2024].</w:t>
      </w:r>
    </w:p>
    <w:p w14:paraId="302E115C" w14:textId="77777777" w:rsidR="00F45661" w:rsidRPr="00F45661" w:rsidRDefault="00F45661" w:rsidP="00B3316C">
      <w:pPr>
        <w:overflowPunct/>
        <w:autoSpaceDE/>
        <w:autoSpaceDN/>
        <w:adjustRightInd/>
        <w:spacing w:after="160" w:line="360" w:lineRule="auto"/>
        <w:textAlignment w:val="auto"/>
        <w:rPr>
          <w:rFonts w:eastAsiaTheme="minorHAnsi"/>
          <w:color w:val="auto"/>
          <w:kern w:val="2"/>
          <w:sz w:val="24"/>
          <w:szCs w:val="24"/>
          <w:lang w:eastAsia="en-US"/>
          <w14:ligatures w14:val="standardContextual"/>
        </w:rPr>
      </w:pPr>
      <w:r w:rsidRPr="00F45661">
        <w:rPr>
          <w:rFonts w:eastAsiaTheme="minorHAnsi"/>
          <w:color w:val="auto"/>
          <w:kern w:val="2"/>
          <w:sz w:val="24"/>
          <w:szCs w:val="24"/>
          <w:lang w:eastAsia="en-US"/>
          <w14:ligatures w14:val="standardContextual"/>
        </w:rPr>
        <w:t>Woods, M. (2022). SOCIAL &amp; DIGITAL MEDIA. [online] Available at: https://foi.west-midlands.police.uk/wp-content/uploads/2022/09/Social-and-Digital-Media-v1.1.pdf [Accessed 8 Jun. 2024].</w:t>
      </w:r>
    </w:p>
    <w:p w14:paraId="6ED77802" w14:textId="53C7B464" w:rsidR="0093018C" w:rsidRPr="00294868" w:rsidRDefault="00BC5725" w:rsidP="00B3316C">
      <w:pPr>
        <w:keepNext/>
        <w:spacing w:line="360" w:lineRule="auto"/>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E7DB05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27718">
        <w:rPr>
          <w:rFonts w:eastAsia="Arial"/>
          <w:b/>
          <w:bCs/>
          <w:color w:val="000000" w:themeColor="text1"/>
          <w:sz w:val="24"/>
          <w:szCs w:val="24"/>
          <w:highlight w:val="yellow"/>
        </w:rPr>
        <w:t xml:space="preserve"> Olivia Morgan</w:t>
      </w:r>
    </w:p>
    <w:p w14:paraId="574DF1C8" w14:textId="1C0C00AA" w:rsidR="28D1B5E1" w:rsidRDefault="28D1B5E1" w:rsidP="28D1B5E1">
      <w:pPr>
        <w:jc w:val="both"/>
        <w:rPr>
          <w:b/>
          <w:bCs/>
          <w:color w:val="000000" w:themeColor="text1"/>
          <w:sz w:val="24"/>
          <w:szCs w:val="24"/>
          <w:highlight w:val="yellow"/>
        </w:rPr>
      </w:pPr>
    </w:p>
    <w:p w14:paraId="6AF6F333" w14:textId="61020A7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27718">
        <w:rPr>
          <w:rFonts w:eastAsia="Arial"/>
          <w:b/>
          <w:bCs/>
          <w:color w:val="000000" w:themeColor="text1"/>
          <w:sz w:val="24"/>
          <w:szCs w:val="24"/>
          <w:highlight w:val="yellow"/>
        </w:rPr>
        <w:t xml:space="preserve"> 01/07/2024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475F36">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D2AD7" w14:textId="77777777" w:rsidR="004E1743" w:rsidRDefault="004E1743">
      <w:r>
        <w:separator/>
      </w:r>
    </w:p>
  </w:endnote>
  <w:endnote w:type="continuationSeparator" w:id="0">
    <w:p w14:paraId="57BE578B" w14:textId="77777777" w:rsidR="004E1743" w:rsidRDefault="004E1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6FA6A" w14:textId="77777777" w:rsidR="004E1743" w:rsidRDefault="004E1743">
      <w:r>
        <w:separator/>
      </w:r>
    </w:p>
  </w:footnote>
  <w:footnote w:type="continuationSeparator" w:id="0">
    <w:p w14:paraId="5BC99158" w14:textId="77777777" w:rsidR="004E1743" w:rsidRDefault="004E17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727"/>
    <w:rsid w:val="00020EEC"/>
    <w:rsid w:val="00021EAD"/>
    <w:rsid w:val="00025650"/>
    <w:rsid w:val="00025AAC"/>
    <w:rsid w:val="00026FAB"/>
    <w:rsid w:val="00027B1F"/>
    <w:rsid w:val="0003088B"/>
    <w:rsid w:val="000325D9"/>
    <w:rsid w:val="00032C63"/>
    <w:rsid w:val="00036361"/>
    <w:rsid w:val="000372B2"/>
    <w:rsid w:val="0004079F"/>
    <w:rsid w:val="00043E3F"/>
    <w:rsid w:val="0004524C"/>
    <w:rsid w:val="00045B87"/>
    <w:rsid w:val="00045C07"/>
    <w:rsid w:val="00055D43"/>
    <w:rsid w:val="00056FAC"/>
    <w:rsid w:val="00057751"/>
    <w:rsid w:val="00062E39"/>
    <w:rsid w:val="0008076D"/>
    <w:rsid w:val="00080E58"/>
    <w:rsid w:val="000812F9"/>
    <w:rsid w:val="00083D99"/>
    <w:rsid w:val="00084EA6"/>
    <w:rsid w:val="00085699"/>
    <w:rsid w:val="00087891"/>
    <w:rsid w:val="00091F52"/>
    <w:rsid w:val="000920A0"/>
    <w:rsid w:val="00092970"/>
    <w:rsid w:val="00092BC7"/>
    <w:rsid w:val="00093720"/>
    <w:rsid w:val="000938E6"/>
    <w:rsid w:val="00093B3C"/>
    <w:rsid w:val="0009488C"/>
    <w:rsid w:val="00095C1B"/>
    <w:rsid w:val="00096DEA"/>
    <w:rsid w:val="000A050D"/>
    <w:rsid w:val="000A4240"/>
    <w:rsid w:val="000A469A"/>
    <w:rsid w:val="000B1045"/>
    <w:rsid w:val="000B1E96"/>
    <w:rsid w:val="000C378F"/>
    <w:rsid w:val="000C6892"/>
    <w:rsid w:val="000C6FFE"/>
    <w:rsid w:val="000D070E"/>
    <w:rsid w:val="000D0BB6"/>
    <w:rsid w:val="000E26B0"/>
    <w:rsid w:val="000E37F3"/>
    <w:rsid w:val="000F1599"/>
    <w:rsid w:val="000F1769"/>
    <w:rsid w:val="000F6196"/>
    <w:rsid w:val="000F6425"/>
    <w:rsid w:val="000F7ECD"/>
    <w:rsid w:val="00100D5D"/>
    <w:rsid w:val="00102E64"/>
    <w:rsid w:val="0010312C"/>
    <w:rsid w:val="00106DC7"/>
    <w:rsid w:val="001110DF"/>
    <w:rsid w:val="00112391"/>
    <w:rsid w:val="00114F52"/>
    <w:rsid w:val="00117B0C"/>
    <w:rsid w:val="0012135C"/>
    <w:rsid w:val="0013205F"/>
    <w:rsid w:val="00133CB1"/>
    <w:rsid w:val="001347F8"/>
    <w:rsid w:val="00137BB5"/>
    <w:rsid w:val="00137E05"/>
    <w:rsid w:val="001447F6"/>
    <w:rsid w:val="00147DE3"/>
    <w:rsid w:val="00150794"/>
    <w:rsid w:val="001608C4"/>
    <w:rsid w:val="0017080F"/>
    <w:rsid w:val="00171418"/>
    <w:rsid w:val="00180FB1"/>
    <w:rsid w:val="001868A3"/>
    <w:rsid w:val="00190913"/>
    <w:rsid w:val="00195C93"/>
    <w:rsid w:val="001961CF"/>
    <w:rsid w:val="001A3AC6"/>
    <w:rsid w:val="001A59BB"/>
    <w:rsid w:val="001A5E88"/>
    <w:rsid w:val="001A6A51"/>
    <w:rsid w:val="001A79C4"/>
    <w:rsid w:val="001B047A"/>
    <w:rsid w:val="001B331A"/>
    <w:rsid w:val="001B69E4"/>
    <w:rsid w:val="001C0E74"/>
    <w:rsid w:val="001C24CA"/>
    <w:rsid w:val="001C321F"/>
    <w:rsid w:val="001C4AEC"/>
    <w:rsid w:val="001C6CEC"/>
    <w:rsid w:val="001D03F4"/>
    <w:rsid w:val="001D229F"/>
    <w:rsid w:val="001D2B65"/>
    <w:rsid w:val="001D6162"/>
    <w:rsid w:val="001D6272"/>
    <w:rsid w:val="001D7967"/>
    <w:rsid w:val="001E35F5"/>
    <w:rsid w:val="001E6EDE"/>
    <w:rsid w:val="001E7592"/>
    <w:rsid w:val="001F3878"/>
    <w:rsid w:val="001F39D4"/>
    <w:rsid w:val="001F4552"/>
    <w:rsid w:val="002019EB"/>
    <w:rsid w:val="002030F2"/>
    <w:rsid w:val="00203160"/>
    <w:rsid w:val="00205051"/>
    <w:rsid w:val="00211720"/>
    <w:rsid w:val="00211F65"/>
    <w:rsid w:val="0022001B"/>
    <w:rsid w:val="00220D06"/>
    <w:rsid w:val="002219BA"/>
    <w:rsid w:val="002246A0"/>
    <w:rsid w:val="00224AF9"/>
    <w:rsid w:val="00225F70"/>
    <w:rsid w:val="00227C9D"/>
    <w:rsid w:val="00230439"/>
    <w:rsid w:val="0023052E"/>
    <w:rsid w:val="00235176"/>
    <w:rsid w:val="00236061"/>
    <w:rsid w:val="0023640F"/>
    <w:rsid w:val="0024100E"/>
    <w:rsid w:val="00241C1B"/>
    <w:rsid w:val="0024288B"/>
    <w:rsid w:val="00244DFB"/>
    <w:rsid w:val="002476E0"/>
    <w:rsid w:val="00251A5A"/>
    <w:rsid w:val="00255D8E"/>
    <w:rsid w:val="00260CE8"/>
    <w:rsid w:val="002657E9"/>
    <w:rsid w:val="0026665E"/>
    <w:rsid w:val="00270EEB"/>
    <w:rsid w:val="0027147E"/>
    <w:rsid w:val="00272B9D"/>
    <w:rsid w:val="00274DE8"/>
    <w:rsid w:val="002761F4"/>
    <w:rsid w:val="002775E1"/>
    <w:rsid w:val="00277979"/>
    <w:rsid w:val="002808EB"/>
    <w:rsid w:val="0028095D"/>
    <w:rsid w:val="00280ACA"/>
    <w:rsid w:val="00281705"/>
    <w:rsid w:val="00291ADD"/>
    <w:rsid w:val="00294868"/>
    <w:rsid w:val="00295CA1"/>
    <w:rsid w:val="002A291A"/>
    <w:rsid w:val="002A3FE0"/>
    <w:rsid w:val="002A5604"/>
    <w:rsid w:val="002A5ED2"/>
    <w:rsid w:val="002B1701"/>
    <w:rsid w:val="002B1736"/>
    <w:rsid w:val="002B1BD8"/>
    <w:rsid w:val="002B23C3"/>
    <w:rsid w:val="002B443A"/>
    <w:rsid w:val="002B5B35"/>
    <w:rsid w:val="002C17FB"/>
    <w:rsid w:val="002C256A"/>
    <w:rsid w:val="002C496D"/>
    <w:rsid w:val="002C63E7"/>
    <w:rsid w:val="002D05EB"/>
    <w:rsid w:val="002D2F29"/>
    <w:rsid w:val="002D2FD3"/>
    <w:rsid w:val="002D3723"/>
    <w:rsid w:val="002D581C"/>
    <w:rsid w:val="002E65CE"/>
    <w:rsid w:val="002E6855"/>
    <w:rsid w:val="002E7017"/>
    <w:rsid w:val="002F358F"/>
    <w:rsid w:val="002F4F6E"/>
    <w:rsid w:val="003015C3"/>
    <w:rsid w:val="0030418F"/>
    <w:rsid w:val="0030698D"/>
    <w:rsid w:val="0031350A"/>
    <w:rsid w:val="00314EF2"/>
    <w:rsid w:val="0031569E"/>
    <w:rsid w:val="003157F0"/>
    <w:rsid w:val="00315BC0"/>
    <w:rsid w:val="00316815"/>
    <w:rsid w:val="003168CA"/>
    <w:rsid w:val="00321255"/>
    <w:rsid w:val="0032230D"/>
    <w:rsid w:val="00322A0B"/>
    <w:rsid w:val="00332379"/>
    <w:rsid w:val="00335FC5"/>
    <w:rsid w:val="00337D07"/>
    <w:rsid w:val="00340E9A"/>
    <w:rsid w:val="0034783A"/>
    <w:rsid w:val="003516C0"/>
    <w:rsid w:val="00352E59"/>
    <w:rsid w:val="00354DBE"/>
    <w:rsid w:val="00355210"/>
    <w:rsid w:val="00364F13"/>
    <w:rsid w:val="00365DF9"/>
    <w:rsid w:val="00365DFE"/>
    <w:rsid w:val="0036668D"/>
    <w:rsid w:val="00367AD5"/>
    <w:rsid w:val="00372DB4"/>
    <w:rsid w:val="0037490C"/>
    <w:rsid w:val="00375809"/>
    <w:rsid w:val="00375AF5"/>
    <w:rsid w:val="00375D08"/>
    <w:rsid w:val="003761BD"/>
    <w:rsid w:val="003769F6"/>
    <w:rsid w:val="00385414"/>
    <w:rsid w:val="00390074"/>
    <w:rsid w:val="00391981"/>
    <w:rsid w:val="00393A1D"/>
    <w:rsid w:val="00394C8A"/>
    <w:rsid w:val="0039762B"/>
    <w:rsid w:val="003A0032"/>
    <w:rsid w:val="003A0C37"/>
    <w:rsid w:val="003A1B6B"/>
    <w:rsid w:val="003A2F82"/>
    <w:rsid w:val="003A46C0"/>
    <w:rsid w:val="003A600E"/>
    <w:rsid w:val="003A6513"/>
    <w:rsid w:val="003A76EA"/>
    <w:rsid w:val="003B16C7"/>
    <w:rsid w:val="003C19F1"/>
    <w:rsid w:val="003C4186"/>
    <w:rsid w:val="003C458C"/>
    <w:rsid w:val="003C6185"/>
    <w:rsid w:val="003C6819"/>
    <w:rsid w:val="003D0A29"/>
    <w:rsid w:val="003D0ABC"/>
    <w:rsid w:val="003D0D2D"/>
    <w:rsid w:val="003D4710"/>
    <w:rsid w:val="003D6BD5"/>
    <w:rsid w:val="003E076A"/>
    <w:rsid w:val="003E16D7"/>
    <w:rsid w:val="003E197E"/>
    <w:rsid w:val="003E3964"/>
    <w:rsid w:val="003F00E3"/>
    <w:rsid w:val="003F616C"/>
    <w:rsid w:val="004046F0"/>
    <w:rsid w:val="0040668F"/>
    <w:rsid w:val="00407ED2"/>
    <w:rsid w:val="00412677"/>
    <w:rsid w:val="00415D5A"/>
    <w:rsid w:val="00416CEF"/>
    <w:rsid w:val="00417925"/>
    <w:rsid w:val="004269AC"/>
    <w:rsid w:val="004330CA"/>
    <w:rsid w:val="00433DBB"/>
    <w:rsid w:val="004348AE"/>
    <w:rsid w:val="004376C0"/>
    <w:rsid w:val="0044115F"/>
    <w:rsid w:val="0044223A"/>
    <w:rsid w:val="00446792"/>
    <w:rsid w:val="00446F80"/>
    <w:rsid w:val="00447F64"/>
    <w:rsid w:val="00450C83"/>
    <w:rsid w:val="00451851"/>
    <w:rsid w:val="00453343"/>
    <w:rsid w:val="004608B9"/>
    <w:rsid w:val="00460ADB"/>
    <w:rsid w:val="00465947"/>
    <w:rsid w:val="00470BB1"/>
    <w:rsid w:val="004718F7"/>
    <w:rsid w:val="00473153"/>
    <w:rsid w:val="004743AF"/>
    <w:rsid w:val="00475ED5"/>
    <w:rsid w:val="00475F36"/>
    <w:rsid w:val="00481EA7"/>
    <w:rsid w:val="00482C17"/>
    <w:rsid w:val="004904E2"/>
    <w:rsid w:val="004911B4"/>
    <w:rsid w:val="0049196A"/>
    <w:rsid w:val="004923DA"/>
    <w:rsid w:val="00493434"/>
    <w:rsid w:val="00494274"/>
    <w:rsid w:val="004947DD"/>
    <w:rsid w:val="004962F9"/>
    <w:rsid w:val="004968E2"/>
    <w:rsid w:val="004A2A49"/>
    <w:rsid w:val="004B320C"/>
    <w:rsid w:val="004B38E7"/>
    <w:rsid w:val="004B4DB3"/>
    <w:rsid w:val="004B600B"/>
    <w:rsid w:val="004B6822"/>
    <w:rsid w:val="004B69F6"/>
    <w:rsid w:val="004B69FE"/>
    <w:rsid w:val="004C133D"/>
    <w:rsid w:val="004C2D3A"/>
    <w:rsid w:val="004C7676"/>
    <w:rsid w:val="004D03C4"/>
    <w:rsid w:val="004D0BF1"/>
    <w:rsid w:val="004D24D2"/>
    <w:rsid w:val="004D35A4"/>
    <w:rsid w:val="004D445F"/>
    <w:rsid w:val="004D5CE3"/>
    <w:rsid w:val="004D6CC2"/>
    <w:rsid w:val="004E087B"/>
    <w:rsid w:val="004E0A07"/>
    <w:rsid w:val="004E1743"/>
    <w:rsid w:val="004E44A4"/>
    <w:rsid w:val="004E7B8B"/>
    <w:rsid w:val="004E7BDD"/>
    <w:rsid w:val="004F047F"/>
    <w:rsid w:val="004F1E21"/>
    <w:rsid w:val="004F52BC"/>
    <w:rsid w:val="004F740D"/>
    <w:rsid w:val="004F7B8F"/>
    <w:rsid w:val="00500748"/>
    <w:rsid w:val="005011D6"/>
    <w:rsid w:val="0050167A"/>
    <w:rsid w:val="00501D35"/>
    <w:rsid w:val="00502103"/>
    <w:rsid w:val="0050243B"/>
    <w:rsid w:val="005042F1"/>
    <w:rsid w:val="00504A82"/>
    <w:rsid w:val="00513C7D"/>
    <w:rsid w:val="00515A95"/>
    <w:rsid w:val="005169D1"/>
    <w:rsid w:val="00517C1D"/>
    <w:rsid w:val="00521123"/>
    <w:rsid w:val="00521221"/>
    <w:rsid w:val="0052172B"/>
    <w:rsid w:val="00525A32"/>
    <w:rsid w:val="00526A78"/>
    <w:rsid w:val="00527A73"/>
    <w:rsid w:val="00532A4C"/>
    <w:rsid w:val="00533C2F"/>
    <w:rsid w:val="00536FA9"/>
    <w:rsid w:val="00537AD5"/>
    <w:rsid w:val="00540FB9"/>
    <w:rsid w:val="005414F4"/>
    <w:rsid w:val="005459F0"/>
    <w:rsid w:val="00546187"/>
    <w:rsid w:val="005463F1"/>
    <w:rsid w:val="005513AE"/>
    <w:rsid w:val="005514DD"/>
    <w:rsid w:val="00552BA0"/>
    <w:rsid w:val="005534F2"/>
    <w:rsid w:val="00557D77"/>
    <w:rsid w:val="005612D9"/>
    <w:rsid w:val="00562EAA"/>
    <w:rsid w:val="00563B58"/>
    <w:rsid w:val="005640C4"/>
    <w:rsid w:val="00564C53"/>
    <w:rsid w:val="0056684C"/>
    <w:rsid w:val="00571403"/>
    <w:rsid w:val="00574A0C"/>
    <w:rsid w:val="00576E4C"/>
    <w:rsid w:val="0057780F"/>
    <w:rsid w:val="00581E0A"/>
    <w:rsid w:val="00586D89"/>
    <w:rsid w:val="00587C96"/>
    <w:rsid w:val="005916B8"/>
    <w:rsid w:val="0059277B"/>
    <w:rsid w:val="005A1B4C"/>
    <w:rsid w:val="005A1BA3"/>
    <w:rsid w:val="005A412C"/>
    <w:rsid w:val="005A545C"/>
    <w:rsid w:val="005B1CF8"/>
    <w:rsid w:val="005C1567"/>
    <w:rsid w:val="005C5C43"/>
    <w:rsid w:val="005C5FE8"/>
    <w:rsid w:val="005C6289"/>
    <w:rsid w:val="005C6CE5"/>
    <w:rsid w:val="005D2A9A"/>
    <w:rsid w:val="005D3F07"/>
    <w:rsid w:val="005D583E"/>
    <w:rsid w:val="005D5A3D"/>
    <w:rsid w:val="005E13EA"/>
    <w:rsid w:val="005E53BD"/>
    <w:rsid w:val="005F200A"/>
    <w:rsid w:val="005F4771"/>
    <w:rsid w:val="005F5058"/>
    <w:rsid w:val="00606E27"/>
    <w:rsid w:val="00607BCB"/>
    <w:rsid w:val="006108C9"/>
    <w:rsid w:val="00615C7E"/>
    <w:rsid w:val="00616EC5"/>
    <w:rsid w:val="0062158D"/>
    <w:rsid w:val="006306F1"/>
    <w:rsid w:val="00630F39"/>
    <w:rsid w:val="006326D1"/>
    <w:rsid w:val="00632E0A"/>
    <w:rsid w:val="00633165"/>
    <w:rsid w:val="00636683"/>
    <w:rsid w:val="00636B6C"/>
    <w:rsid w:val="00640BEB"/>
    <w:rsid w:val="00642DD2"/>
    <w:rsid w:val="006447DE"/>
    <w:rsid w:val="00650775"/>
    <w:rsid w:val="00650CE9"/>
    <w:rsid w:val="0065276E"/>
    <w:rsid w:val="00654329"/>
    <w:rsid w:val="00654CEC"/>
    <w:rsid w:val="00654DB2"/>
    <w:rsid w:val="00655507"/>
    <w:rsid w:val="00656D91"/>
    <w:rsid w:val="00665D08"/>
    <w:rsid w:val="006712A7"/>
    <w:rsid w:val="00671847"/>
    <w:rsid w:val="006733CC"/>
    <w:rsid w:val="00674FC2"/>
    <w:rsid w:val="00677E42"/>
    <w:rsid w:val="00682334"/>
    <w:rsid w:val="00684B16"/>
    <w:rsid w:val="00690C40"/>
    <w:rsid w:val="00694C00"/>
    <w:rsid w:val="00696F65"/>
    <w:rsid w:val="006A7A6D"/>
    <w:rsid w:val="006B22AF"/>
    <w:rsid w:val="006B32BE"/>
    <w:rsid w:val="006B5E67"/>
    <w:rsid w:val="006B6F60"/>
    <w:rsid w:val="006BE8E5"/>
    <w:rsid w:val="006C2EB5"/>
    <w:rsid w:val="006C3261"/>
    <w:rsid w:val="006D18A3"/>
    <w:rsid w:val="006D3E36"/>
    <w:rsid w:val="006D5970"/>
    <w:rsid w:val="006E481E"/>
    <w:rsid w:val="006E795F"/>
    <w:rsid w:val="006F69B1"/>
    <w:rsid w:val="006F6C4E"/>
    <w:rsid w:val="006F76C4"/>
    <w:rsid w:val="00700249"/>
    <w:rsid w:val="00703D29"/>
    <w:rsid w:val="00705DE6"/>
    <w:rsid w:val="0070604C"/>
    <w:rsid w:val="007069CD"/>
    <w:rsid w:val="0071071C"/>
    <w:rsid w:val="007110E6"/>
    <w:rsid w:val="00711A70"/>
    <w:rsid w:val="00711A89"/>
    <w:rsid w:val="00712E6F"/>
    <w:rsid w:val="00712E90"/>
    <w:rsid w:val="00713B7E"/>
    <w:rsid w:val="007204AE"/>
    <w:rsid w:val="00721715"/>
    <w:rsid w:val="00725554"/>
    <w:rsid w:val="0072678F"/>
    <w:rsid w:val="00727C4C"/>
    <w:rsid w:val="00734809"/>
    <w:rsid w:val="007406E1"/>
    <w:rsid w:val="00742E56"/>
    <w:rsid w:val="00743E40"/>
    <w:rsid w:val="00751263"/>
    <w:rsid w:val="0075704F"/>
    <w:rsid w:val="00763B2D"/>
    <w:rsid w:val="00770357"/>
    <w:rsid w:val="00772924"/>
    <w:rsid w:val="00776C94"/>
    <w:rsid w:val="00782DF4"/>
    <w:rsid w:val="00784EC4"/>
    <w:rsid w:val="007872F2"/>
    <w:rsid w:val="007874BC"/>
    <w:rsid w:val="007908E0"/>
    <w:rsid w:val="007915D0"/>
    <w:rsid w:val="00793EB3"/>
    <w:rsid w:val="00794205"/>
    <w:rsid w:val="00797012"/>
    <w:rsid w:val="007A1F6A"/>
    <w:rsid w:val="007B0DE3"/>
    <w:rsid w:val="007B1A0A"/>
    <w:rsid w:val="007B491F"/>
    <w:rsid w:val="007B5CB2"/>
    <w:rsid w:val="007B6EEA"/>
    <w:rsid w:val="007B7191"/>
    <w:rsid w:val="007C1634"/>
    <w:rsid w:val="007C1D94"/>
    <w:rsid w:val="007C2879"/>
    <w:rsid w:val="007C6A87"/>
    <w:rsid w:val="007C705D"/>
    <w:rsid w:val="007D0A07"/>
    <w:rsid w:val="007D0C96"/>
    <w:rsid w:val="007D133D"/>
    <w:rsid w:val="007D3EB4"/>
    <w:rsid w:val="007D3F16"/>
    <w:rsid w:val="007D4189"/>
    <w:rsid w:val="007D78CC"/>
    <w:rsid w:val="007E2846"/>
    <w:rsid w:val="007E2D4E"/>
    <w:rsid w:val="007E4F1E"/>
    <w:rsid w:val="007E4FC2"/>
    <w:rsid w:val="007E6B31"/>
    <w:rsid w:val="007F3652"/>
    <w:rsid w:val="007F3900"/>
    <w:rsid w:val="007F3F7E"/>
    <w:rsid w:val="007F5497"/>
    <w:rsid w:val="00813CEC"/>
    <w:rsid w:val="00815065"/>
    <w:rsid w:val="0081534C"/>
    <w:rsid w:val="00815C0A"/>
    <w:rsid w:val="008171E4"/>
    <w:rsid w:val="008208EA"/>
    <w:rsid w:val="00820C1C"/>
    <w:rsid w:val="00824E67"/>
    <w:rsid w:val="00825A64"/>
    <w:rsid w:val="00826F48"/>
    <w:rsid w:val="008308AE"/>
    <w:rsid w:val="0083166E"/>
    <w:rsid w:val="00831DC3"/>
    <w:rsid w:val="00831F38"/>
    <w:rsid w:val="008322C7"/>
    <w:rsid w:val="00834F1D"/>
    <w:rsid w:val="00836FEC"/>
    <w:rsid w:val="008403FD"/>
    <w:rsid w:val="00841F9D"/>
    <w:rsid w:val="008420E1"/>
    <w:rsid w:val="00843D58"/>
    <w:rsid w:val="00843EBA"/>
    <w:rsid w:val="008446D9"/>
    <w:rsid w:val="00844D98"/>
    <w:rsid w:val="00846D84"/>
    <w:rsid w:val="00850D1B"/>
    <w:rsid w:val="0085230E"/>
    <w:rsid w:val="0085355E"/>
    <w:rsid w:val="00854CC4"/>
    <w:rsid w:val="008550A1"/>
    <w:rsid w:val="008606EB"/>
    <w:rsid w:val="00861035"/>
    <w:rsid w:val="00861038"/>
    <w:rsid w:val="00863704"/>
    <w:rsid w:val="00864E10"/>
    <w:rsid w:val="00865008"/>
    <w:rsid w:val="008665C1"/>
    <w:rsid w:val="00866B50"/>
    <w:rsid w:val="00867138"/>
    <w:rsid w:val="008708F1"/>
    <w:rsid w:val="00870FE5"/>
    <w:rsid w:val="00880539"/>
    <w:rsid w:val="00882589"/>
    <w:rsid w:val="008841FB"/>
    <w:rsid w:val="008859E8"/>
    <w:rsid w:val="0088737B"/>
    <w:rsid w:val="00892716"/>
    <w:rsid w:val="00893067"/>
    <w:rsid w:val="008933DE"/>
    <w:rsid w:val="00894509"/>
    <w:rsid w:val="008952CD"/>
    <w:rsid w:val="00895FC4"/>
    <w:rsid w:val="00895FCE"/>
    <w:rsid w:val="00897F3E"/>
    <w:rsid w:val="008A1BA8"/>
    <w:rsid w:val="008A21B4"/>
    <w:rsid w:val="008A3DDC"/>
    <w:rsid w:val="008A4576"/>
    <w:rsid w:val="008A508A"/>
    <w:rsid w:val="008A7C49"/>
    <w:rsid w:val="008B07DE"/>
    <w:rsid w:val="008B28E7"/>
    <w:rsid w:val="008C14C7"/>
    <w:rsid w:val="008C1674"/>
    <w:rsid w:val="008C2264"/>
    <w:rsid w:val="008C2FFB"/>
    <w:rsid w:val="008C4BE9"/>
    <w:rsid w:val="008C6EEA"/>
    <w:rsid w:val="008C6F0E"/>
    <w:rsid w:val="008D2BD4"/>
    <w:rsid w:val="008D5813"/>
    <w:rsid w:val="008D634E"/>
    <w:rsid w:val="008D778A"/>
    <w:rsid w:val="008E11E1"/>
    <w:rsid w:val="008E1E86"/>
    <w:rsid w:val="008F22BD"/>
    <w:rsid w:val="008F46CC"/>
    <w:rsid w:val="0090060F"/>
    <w:rsid w:val="00902F5E"/>
    <w:rsid w:val="00904BB8"/>
    <w:rsid w:val="009079BD"/>
    <w:rsid w:val="0091045D"/>
    <w:rsid w:val="00912BD9"/>
    <w:rsid w:val="00920E5B"/>
    <w:rsid w:val="00926436"/>
    <w:rsid w:val="0093018C"/>
    <w:rsid w:val="00930725"/>
    <w:rsid w:val="00932CCA"/>
    <w:rsid w:val="0094009C"/>
    <w:rsid w:val="009424C5"/>
    <w:rsid w:val="00953E15"/>
    <w:rsid w:val="009544C0"/>
    <w:rsid w:val="00954FA4"/>
    <w:rsid w:val="00956AE9"/>
    <w:rsid w:val="00960AA1"/>
    <w:rsid w:val="00964CC6"/>
    <w:rsid w:val="009676F2"/>
    <w:rsid w:val="00970110"/>
    <w:rsid w:val="00984C4A"/>
    <w:rsid w:val="00991FDA"/>
    <w:rsid w:val="009927A1"/>
    <w:rsid w:val="0099774D"/>
    <w:rsid w:val="009A2EAF"/>
    <w:rsid w:val="009A48AD"/>
    <w:rsid w:val="009A5BBE"/>
    <w:rsid w:val="009A5F3B"/>
    <w:rsid w:val="009B0B61"/>
    <w:rsid w:val="009B28C0"/>
    <w:rsid w:val="009B7136"/>
    <w:rsid w:val="009B7806"/>
    <w:rsid w:val="009C18FD"/>
    <w:rsid w:val="009C3AC2"/>
    <w:rsid w:val="009C45EF"/>
    <w:rsid w:val="009C5C58"/>
    <w:rsid w:val="009D4365"/>
    <w:rsid w:val="009D4E3B"/>
    <w:rsid w:val="009D7BC9"/>
    <w:rsid w:val="009E0C5A"/>
    <w:rsid w:val="009E1982"/>
    <w:rsid w:val="009E4D2C"/>
    <w:rsid w:val="009F0978"/>
    <w:rsid w:val="009F3AEC"/>
    <w:rsid w:val="009F6121"/>
    <w:rsid w:val="009F77A1"/>
    <w:rsid w:val="00A00081"/>
    <w:rsid w:val="00A015F7"/>
    <w:rsid w:val="00A020E5"/>
    <w:rsid w:val="00A03EA6"/>
    <w:rsid w:val="00A10D56"/>
    <w:rsid w:val="00A12AAE"/>
    <w:rsid w:val="00A13BB2"/>
    <w:rsid w:val="00A14FB2"/>
    <w:rsid w:val="00A1602B"/>
    <w:rsid w:val="00A16DD1"/>
    <w:rsid w:val="00A22441"/>
    <w:rsid w:val="00A23F3B"/>
    <w:rsid w:val="00A24406"/>
    <w:rsid w:val="00A25F64"/>
    <w:rsid w:val="00A27CC2"/>
    <w:rsid w:val="00A3221B"/>
    <w:rsid w:val="00A3273B"/>
    <w:rsid w:val="00A40ED6"/>
    <w:rsid w:val="00A4444D"/>
    <w:rsid w:val="00A470EE"/>
    <w:rsid w:val="00A47621"/>
    <w:rsid w:val="00A479CD"/>
    <w:rsid w:val="00A50CFC"/>
    <w:rsid w:val="00A54D67"/>
    <w:rsid w:val="00A55A3F"/>
    <w:rsid w:val="00A56BC4"/>
    <w:rsid w:val="00A652F6"/>
    <w:rsid w:val="00A656A0"/>
    <w:rsid w:val="00A718B0"/>
    <w:rsid w:val="00A726C1"/>
    <w:rsid w:val="00A732EA"/>
    <w:rsid w:val="00A7489E"/>
    <w:rsid w:val="00A8015F"/>
    <w:rsid w:val="00A80BD2"/>
    <w:rsid w:val="00A85039"/>
    <w:rsid w:val="00A851F7"/>
    <w:rsid w:val="00A906AA"/>
    <w:rsid w:val="00A925B0"/>
    <w:rsid w:val="00A9269C"/>
    <w:rsid w:val="00A92730"/>
    <w:rsid w:val="00A9385A"/>
    <w:rsid w:val="00A94C5E"/>
    <w:rsid w:val="00AA241A"/>
    <w:rsid w:val="00AA252C"/>
    <w:rsid w:val="00AA52F8"/>
    <w:rsid w:val="00AA666E"/>
    <w:rsid w:val="00AB5518"/>
    <w:rsid w:val="00AC01D4"/>
    <w:rsid w:val="00AC0AD7"/>
    <w:rsid w:val="00AC1FF5"/>
    <w:rsid w:val="00AC44BE"/>
    <w:rsid w:val="00AC4A04"/>
    <w:rsid w:val="00AC52F3"/>
    <w:rsid w:val="00AD336F"/>
    <w:rsid w:val="00AD3550"/>
    <w:rsid w:val="00AD4DB4"/>
    <w:rsid w:val="00AD6C1A"/>
    <w:rsid w:val="00AE1918"/>
    <w:rsid w:val="00AE2564"/>
    <w:rsid w:val="00AE301F"/>
    <w:rsid w:val="00AE3302"/>
    <w:rsid w:val="00AE4678"/>
    <w:rsid w:val="00AE4EB9"/>
    <w:rsid w:val="00AE7077"/>
    <w:rsid w:val="00AF12B9"/>
    <w:rsid w:val="00AF1BD8"/>
    <w:rsid w:val="00AF50B8"/>
    <w:rsid w:val="00AF5569"/>
    <w:rsid w:val="00AF61C2"/>
    <w:rsid w:val="00AF6CC6"/>
    <w:rsid w:val="00B011CD"/>
    <w:rsid w:val="00B0296A"/>
    <w:rsid w:val="00B05C2C"/>
    <w:rsid w:val="00B12295"/>
    <w:rsid w:val="00B137BE"/>
    <w:rsid w:val="00B17FA0"/>
    <w:rsid w:val="00B24344"/>
    <w:rsid w:val="00B26769"/>
    <w:rsid w:val="00B27718"/>
    <w:rsid w:val="00B27EF6"/>
    <w:rsid w:val="00B31C91"/>
    <w:rsid w:val="00B3316C"/>
    <w:rsid w:val="00B3747F"/>
    <w:rsid w:val="00B42B47"/>
    <w:rsid w:val="00B43194"/>
    <w:rsid w:val="00B46E68"/>
    <w:rsid w:val="00B47734"/>
    <w:rsid w:val="00B50FBA"/>
    <w:rsid w:val="00B558EB"/>
    <w:rsid w:val="00B577D3"/>
    <w:rsid w:val="00B60466"/>
    <w:rsid w:val="00B60AE3"/>
    <w:rsid w:val="00B6548F"/>
    <w:rsid w:val="00B7502A"/>
    <w:rsid w:val="00B769EF"/>
    <w:rsid w:val="00B77305"/>
    <w:rsid w:val="00B77460"/>
    <w:rsid w:val="00B82CC2"/>
    <w:rsid w:val="00B84A89"/>
    <w:rsid w:val="00B86BFB"/>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254"/>
    <w:rsid w:val="00BC460B"/>
    <w:rsid w:val="00BC5725"/>
    <w:rsid w:val="00BC5DFE"/>
    <w:rsid w:val="00BD30B1"/>
    <w:rsid w:val="00BE0F7B"/>
    <w:rsid w:val="00BE10C2"/>
    <w:rsid w:val="00BE1D18"/>
    <w:rsid w:val="00BE3F56"/>
    <w:rsid w:val="00C01D14"/>
    <w:rsid w:val="00C025B4"/>
    <w:rsid w:val="00C103FD"/>
    <w:rsid w:val="00C11F61"/>
    <w:rsid w:val="00C161FD"/>
    <w:rsid w:val="00C23F17"/>
    <w:rsid w:val="00C24B3A"/>
    <w:rsid w:val="00C26D0D"/>
    <w:rsid w:val="00C27C95"/>
    <w:rsid w:val="00C300D2"/>
    <w:rsid w:val="00C3270F"/>
    <w:rsid w:val="00C3278B"/>
    <w:rsid w:val="00C33375"/>
    <w:rsid w:val="00C34C23"/>
    <w:rsid w:val="00C42005"/>
    <w:rsid w:val="00C44446"/>
    <w:rsid w:val="00C4664D"/>
    <w:rsid w:val="00C472AA"/>
    <w:rsid w:val="00C50A05"/>
    <w:rsid w:val="00C524FC"/>
    <w:rsid w:val="00C54AED"/>
    <w:rsid w:val="00C55B2F"/>
    <w:rsid w:val="00C63D00"/>
    <w:rsid w:val="00C63F22"/>
    <w:rsid w:val="00C6441B"/>
    <w:rsid w:val="00C6640B"/>
    <w:rsid w:val="00C7108B"/>
    <w:rsid w:val="00C8089F"/>
    <w:rsid w:val="00C836CC"/>
    <w:rsid w:val="00C87A74"/>
    <w:rsid w:val="00C90A71"/>
    <w:rsid w:val="00C91574"/>
    <w:rsid w:val="00C91BC2"/>
    <w:rsid w:val="00C92C71"/>
    <w:rsid w:val="00C93F8F"/>
    <w:rsid w:val="00CA2745"/>
    <w:rsid w:val="00CA3593"/>
    <w:rsid w:val="00CA4BDF"/>
    <w:rsid w:val="00CA6D31"/>
    <w:rsid w:val="00CA7F4F"/>
    <w:rsid w:val="00CB0815"/>
    <w:rsid w:val="00CB1662"/>
    <w:rsid w:val="00CB258E"/>
    <w:rsid w:val="00CB3C8F"/>
    <w:rsid w:val="00CB499A"/>
    <w:rsid w:val="00CB75CE"/>
    <w:rsid w:val="00CC02F1"/>
    <w:rsid w:val="00CC11A6"/>
    <w:rsid w:val="00CC135E"/>
    <w:rsid w:val="00CC2F8D"/>
    <w:rsid w:val="00CC547E"/>
    <w:rsid w:val="00CD1C59"/>
    <w:rsid w:val="00CD44F1"/>
    <w:rsid w:val="00CD59D3"/>
    <w:rsid w:val="00CD5D3F"/>
    <w:rsid w:val="00CE48EF"/>
    <w:rsid w:val="00CE4E25"/>
    <w:rsid w:val="00CF1E90"/>
    <w:rsid w:val="00CF336B"/>
    <w:rsid w:val="00CF3DB3"/>
    <w:rsid w:val="00CF57F7"/>
    <w:rsid w:val="00D03305"/>
    <w:rsid w:val="00D052BC"/>
    <w:rsid w:val="00D07026"/>
    <w:rsid w:val="00D11C62"/>
    <w:rsid w:val="00D15498"/>
    <w:rsid w:val="00D20A0C"/>
    <w:rsid w:val="00D228F4"/>
    <w:rsid w:val="00D22C8F"/>
    <w:rsid w:val="00D23437"/>
    <w:rsid w:val="00D33491"/>
    <w:rsid w:val="00D44F8E"/>
    <w:rsid w:val="00D44FD0"/>
    <w:rsid w:val="00D5402E"/>
    <w:rsid w:val="00D57278"/>
    <w:rsid w:val="00D5733C"/>
    <w:rsid w:val="00D607EF"/>
    <w:rsid w:val="00D60F88"/>
    <w:rsid w:val="00D6250D"/>
    <w:rsid w:val="00D625E7"/>
    <w:rsid w:val="00D643C1"/>
    <w:rsid w:val="00D646BD"/>
    <w:rsid w:val="00D70239"/>
    <w:rsid w:val="00D71201"/>
    <w:rsid w:val="00D720C7"/>
    <w:rsid w:val="00D73A26"/>
    <w:rsid w:val="00D73C15"/>
    <w:rsid w:val="00D74ABA"/>
    <w:rsid w:val="00D752CF"/>
    <w:rsid w:val="00D77A04"/>
    <w:rsid w:val="00D81D06"/>
    <w:rsid w:val="00D8652C"/>
    <w:rsid w:val="00D876E6"/>
    <w:rsid w:val="00D90C6D"/>
    <w:rsid w:val="00D94EC2"/>
    <w:rsid w:val="00DA1025"/>
    <w:rsid w:val="00DA22EC"/>
    <w:rsid w:val="00DA5860"/>
    <w:rsid w:val="00DB2767"/>
    <w:rsid w:val="00DB425D"/>
    <w:rsid w:val="00DB639E"/>
    <w:rsid w:val="00DB6792"/>
    <w:rsid w:val="00DC2027"/>
    <w:rsid w:val="00DC2289"/>
    <w:rsid w:val="00DC4729"/>
    <w:rsid w:val="00DC7E46"/>
    <w:rsid w:val="00DD405F"/>
    <w:rsid w:val="00DD456D"/>
    <w:rsid w:val="00DE3B3C"/>
    <w:rsid w:val="00DE556F"/>
    <w:rsid w:val="00DF4CF5"/>
    <w:rsid w:val="00E00DE5"/>
    <w:rsid w:val="00E03B6D"/>
    <w:rsid w:val="00E11E28"/>
    <w:rsid w:val="00E17160"/>
    <w:rsid w:val="00E21F2E"/>
    <w:rsid w:val="00E27E98"/>
    <w:rsid w:val="00E32257"/>
    <w:rsid w:val="00E35BEC"/>
    <w:rsid w:val="00E379E2"/>
    <w:rsid w:val="00E37DBA"/>
    <w:rsid w:val="00E43F40"/>
    <w:rsid w:val="00E502D7"/>
    <w:rsid w:val="00E50821"/>
    <w:rsid w:val="00E50EF8"/>
    <w:rsid w:val="00E51F91"/>
    <w:rsid w:val="00E55B00"/>
    <w:rsid w:val="00E57B0A"/>
    <w:rsid w:val="00E7086E"/>
    <w:rsid w:val="00E7374A"/>
    <w:rsid w:val="00E73C41"/>
    <w:rsid w:val="00E7448A"/>
    <w:rsid w:val="00E7598F"/>
    <w:rsid w:val="00E76F60"/>
    <w:rsid w:val="00E83D90"/>
    <w:rsid w:val="00E83F28"/>
    <w:rsid w:val="00E83F91"/>
    <w:rsid w:val="00E9107A"/>
    <w:rsid w:val="00E91F62"/>
    <w:rsid w:val="00E9280C"/>
    <w:rsid w:val="00E929FD"/>
    <w:rsid w:val="00E93240"/>
    <w:rsid w:val="00E93A44"/>
    <w:rsid w:val="00E9479B"/>
    <w:rsid w:val="00EA4D48"/>
    <w:rsid w:val="00EB2173"/>
    <w:rsid w:val="00EB28DC"/>
    <w:rsid w:val="00EB3E2F"/>
    <w:rsid w:val="00EB62E6"/>
    <w:rsid w:val="00EC0A4C"/>
    <w:rsid w:val="00EC2D9D"/>
    <w:rsid w:val="00EC3770"/>
    <w:rsid w:val="00EC53DA"/>
    <w:rsid w:val="00EC706B"/>
    <w:rsid w:val="00EC7925"/>
    <w:rsid w:val="00EC7E2A"/>
    <w:rsid w:val="00ED1B30"/>
    <w:rsid w:val="00ED250E"/>
    <w:rsid w:val="00ED41D8"/>
    <w:rsid w:val="00ED6535"/>
    <w:rsid w:val="00ED76B1"/>
    <w:rsid w:val="00EE149A"/>
    <w:rsid w:val="00EE1AC1"/>
    <w:rsid w:val="00EE39D6"/>
    <w:rsid w:val="00EE413C"/>
    <w:rsid w:val="00EE52AD"/>
    <w:rsid w:val="00EE72E8"/>
    <w:rsid w:val="00EE73A9"/>
    <w:rsid w:val="00EF1C9F"/>
    <w:rsid w:val="00EF214A"/>
    <w:rsid w:val="00EF767F"/>
    <w:rsid w:val="00F01F92"/>
    <w:rsid w:val="00F04EB6"/>
    <w:rsid w:val="00F100E9"/>
    <w:rsid w:val="00F1091A"/>
    <w:rsid w:val="00F10A08"/>
    <w:rsid w:val="00F110A6"/>
    <w:rsid w:val="00F139CF"/>
    <w:rsid w:val="00F22AC5"/>
    <w:rsid w:val="00F25294"/>
    <w:rsid w:val="00F254D1"/>
    <w:rsid w:val="00F26507"/>
    <w:rsid w:val="00F26EE9"/>
    <w:rsid w:val="00F32B82"/>
    <w:rsid w:val="00F36458"/>
    <w:rsid w:val="00F4043E"/>
    <w:rsid w:val="00F40CB5"/>
    <w:rsid w:val="00F41BBC"/>
    <w:rsid w:val="00F43B9D"/>
    <w:rsid w:val="00F444F0"/>
    <w:rsid w:val="00F45661"/>
    <w:rsid w:val="00F503DB"/>
    <w:rsid w:val="00F50590"/>
    <w:rsid w:val="00F50847"/>
    <w:rsid w:val="00F53F27"/>
    <w:rsid w:val="00F546D1"/>
    <w:rsid w:val="00F54CA6"/>
    <w:rsid w:val="00F6188D"/>
    <w:rsid w:val="00F6513F"/>
    <w:rsid w:val="00F66272"/>
    <w:rsid w:val="00F709C0"/>
    <w:rsid w:val="00F76591"/>
    <w:rsid w:val="00F82869"/>
    <w:rsid w:val="00F927A1"/>
    <w:rsid w:val="00F92E4D"/>
    <w:rsid w:val="00F94DD6"/>
    <w:rsid w:val="00F969E1"/>
    <w:rsid w:val="00FA3764"/>
    <w:rsid w:val="00FA56ED"/>
    <w:rsid w:val="00FB4F52"/>
    <w:rsid w:val="00FB5FA6"/>
    <w:rsid w:val="00FC0B0B"/>
    <w:rsid w:val="00FC1310"/>
    <w:rsid w:val="00FC2FF3"/>
    <w:rsid w:val="00FC3263"/>
    <w:rsid w:val="00FC4A9C"/>
    <w:rsid w:val="00FC51F9"/>
    <w:rsid w:val="00FC5A85"/>
    <w:rsid w:val="00FC5B40"/>
    <w:rsid w:val="00FC5FF8"/>
    <w:rsid w:val="00FC702B"/>
    <w:rsid w:val="00FD3D7C"/>
    <w:rsid w:val="00FD4F8F"/>
    <w:rsid w:val="00FD5D4A"/>
    <w:rsid w:val="00FE0C16"/>
    <w:rsid w:val="00FE14AD"/>
    <w:rsid w:val="00FE14B1"/>
    <w:rsid w:val="00FE1F6A"/>
    <w:rsid w:val="00FE54C9"/>
    <w:rsid w:val="00FF0070"/>
    <w:rsid w:val="00FF31EC"/>
    <w:rsid w:val="00FF5F6A"/>
    <w:rsid w:val="00FF6AB3"/>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B1A0A"/>
    <w:rPr>
      <w:color w:val="605E5C"/>
      <w:shd w:val="clear" w:color="auto" w:fill="E1DFDD"/>
    </w:rPr>
  </w:style>
  <w:style w:type="character" w:styleId="FollowedHyperlink">
    <w:name w:val="FollowedHyperlink"/>
    <w:basedOn w:val="DefaultParagraphFont"/>
    <w:uiPriority w:val="99"/>
    <w:semiHidden/>
    <w:unhideWhenUsed/>
    <w:rsid w:val="00A726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43</Pages>
  <Words>11586</Words>
  <Characters>71436</Characters>
  <Application>Microsoft Office Word</Application>
  <DocSecurity>0</DocSecurity>
  <Lines>595</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Morgan,Olivia swp8150</cp:lastModifiedBy>
  <cp:revision>331</cp:revision>
  <cp:lastPrinted>2014-08-26T08:55:00Z</cp:lastPrinted>
  <dcterms:created xsi:type="dcterms:W3CDTF">2024-01-18T15:41:00Z</dcterms:created>
  <dcterms:modified xsi:type="dcterms:W3CDTF">2024-07-01T21:03:00Z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2024-01-18T15:41:12Z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01e364e6-779a-42c3-8029-9e8e3ba56560</vt:lpwstr>
  </property>
  <property fmtid="{D5CDD505-2E9C-101B-9397-08002B2CF9AE}" pid="9" name="MSIP_Label_66cf8fe5-b7b7-4df7-b38d-1c61ac2f6639_ContentBits">
    <vt:lpwstr>0</vt:lpwstr>
  </property>
</Properties>
</file>