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eastAsia="ja-JP"/>
        </w:rPr>
        <w:id w:val="773519348"/>
        <w:docPartObj>
          <w:docPartGallery w:val="Cover Pages"/>
          <w:docPartUnique/>
        </w:docPartObj>
      </w:sdtPr>
      <w:sdtEndPr>
        <w:rPr>
          <w:rFonts w:ascii="Times" w:eastAsiaTheme="minorHAnsi" w:hAnsi="Times" w:cstheme="minorHAnsi"/>
          <w:b/>
          <w:caps w:val="0"/>
          <w:color w:val="000000" w:themeColor="text1"/>
          <w:sz w:val="28"/>
          <w:szCs w:val="28"/>
          <w:shd w:val="clear" w:color="auto" w:fill="FFFFFF"/>
        </w:rPr>
      </w:sdtEndPr>
      <w:sdtContent>
        <w:tbl>
          <w:tblPr>
            <w:tblW w:w="4944" w:type="pct"/>
            <w:jc w:val="center"/>
            <w:tblLook w:val="04A0" w:firstRow="1" w:lastRow="0" w:firstColumn="1" w:lastColumn="0" w:noHBand="0" w:noVBand="1"/>
          </w:tblPr>
          <w:tblGrid>
            <w:gridCol w:w="9255"/>
          </w:tblGrid>
          <w:tr w:rsidR="001678E4" w:rsidRPr="00044A23" w14:paraId="46326E69" w14:textId="77777777" w:rsidTr="001678E4">
            <w:trPr>
              <w:trHeight w:val="2880"/>
              <w:jc w:val="center"/>
            </w:trPr>
            <w:tc>
              <w:tcPr>
                <w:tcW w:w="5000" w:type="pct"/>
              </w:tcPr>
              <w:p w14:paraId="5A354D07" w14:textId="77777777" w:rsidR="001678E4" w:rsidRPr="00044A23" w:rsidRDefault="001678E4" w:rsidP="001678E4">
                <w:pPr>
                  <w:jc w:val="center"/>
                  <w:rPr>
                    <w:b/>
                    <w:sz w:val="48"/>
                    <w:szCs w:val="48"/>
                  </w:rPr>
                </w:pPr>
                <w:r w:rsidRPr="00044A23">
                  <w:rPr>
                    <w:b/>
                    <w:sz w:val="48"/>
                    <w:szCs w:val="48"/>
                  </w:rPr>
                  <w:t xml:space="preserve">EFFECT OF SERVICE QUALITY ON CUSTOMER SATISFACTION IN NIGERIA TELECOM SECTOR: </w:t>
                </w:r>
              </w:p>
              <w:p w14:paraId="49D8DD35" w14:textId="63BF9C65" w:rsidR="001678E4" w:rsidRPr="00044A23" w:rsidRDefault="00063F4A" w:rsidP="001678E4">
                <w:pPr>
                  <w:jc w:val="center"/>
                  <w:rPr>
                    <w:b/>
                    <w:sz w:val="48"/>
                    <w:szCs w:val="48"/>
                  </w:rPr>
                </w:pPr>
                <w:r w:rsidRPr="00044A23">
                  <w:rPr>
                    <w:b/>
                    <w:sz w:val="48"/>
                    <w:szCs w:val="48"/>
                  </w:rPr>
                  <w:t>A CASE STUDY OF AIRTEL NETWORK</w:t>
                </w:r>
                <w:r w:rsidR="001678E4" w:rsidRPr="00044A23">
                  <w:rPr>
                    <w:b/>
                    <w:sz w:val="48"/>
                    <w:szCs w:val="48"/>
                  </w:rPr>
                  <w:t xml:space="preserve"> LIMITED</w:t>
                </w:r>
              </w:p>
              <w:p w14:paraId="3B83B137" w14:textId="1EFD4771" w:rsidR="001678E4" w:rsidRPr="00044A23" w:rsidRDefault="001678E4" w:rsidP="001678E4">
                <w:pPr>
                  <w:jc w:val="center"/>
                  <w:rPr>
                    <w:rFonts w:asciiTheme="majorHAnsi" w:eastAsiaTheme="majorEastAsia" w:hAnsiTheme="majorHAnsi" w:cstheme="majorBidi"/>
                    <w:caps/>
                  </w:rPr>
                </w:pPr>
              </w:p>
            </w:tc>
          </w:tr>
          <w:tr w:rsidR="001678E4" w:rsidRPr="00044A23" w14:paraId="1DB7B1C4" w14:textId="77777777" w:rsidTr="0057156D">
            <w:trPr>
              <w:trHeight w:val="906"/>
              <w:jc w:val="center"/>
            </w:trPr>
            <w:tc>
              <w:tcPr>
                <w:tcW w:w="5000" w:type="pct"/>
                <w:tcBorders>
                  <w:bottom w:val="single" w:sz="4" w:space="0" w:color="4F81BD" w:themeColor="accent1"/>
                </w:tcBorders>
                <w:vAlign w:val="center"/>
              </w:tcPr>
              <w:p w14:paraId="02352673" w14:textId="0E3C4780" w:rsidR="001678E4" w:rsidRPr="00044A23" w:rsidRDefault="001678E4" w:rsidP="001678E4">
                <w:pPr>
                  <w:rPr>
                    <w:b/>
                    <w:sz w:val="48"/>
                    <w:szCs w:val="48"/>
                  </w:rPr>
                </w:pPr>
                <w:r w:rsidRPr="00044A23">
                  <w:rPr>
                    <w:b/>
                    <w:sz w:val="48"/>
                    <w:szCs w:val="48"/>
                  </w:rPr>
                  <w:t xml:space="preserve">           OKECHUKWU HYGINUS NDUBUISI</w:t>
                </w:r>
              </w:p>
              <w:p w14:paraId="17C28D69" w14:textId="3B76925C" w:rsidR="001678E4" w:rsidRPr="00044A23" w:rsidRDefault="001678E4">
                <w:pPr>
                  <w:pStyle w:val="NoSpacing"/>
                  <w:jc w:val="center"/>
                  <w:rPr>
                    <w:rFonts w:asciiTheme="majorHAnsi" w:eastAsiaTheme="majorEastAsia" w:hAnsiTheme="majorHAnsi" w:cstheme="majorBidi"/>
                    <w:sz w:val="80"/>
                    <w:szCs w:val="80"/>
                  </w:rPr>
                </w:pPr>
              </w:p>
            </w:tc>
          </w:tr>
          <w:tr w:rsidR="001678E4" w:rsidRPr="00044A23" w14:paraId="39B4CB60" w14:textId="77777777" w:rsidTr="001678E4">
            <w:trPr>
              <w:trHeight w:val="720"/>
              <w:jc w:val="center"/>
            </w:trPr>
            <w:tc>
              <w:tcPr>
                <w:tcW w:w="5000" w:type="pct"/>
                <w:tcBorders>
                  <w:top w:val="single" w:sz="4" w:space="0" w:color="4F81BD" w:themeColor="accent1"/>
                </w:tcBorders>
                <w:vAlign w:val="center"/>
              </w:tcPr>
              <w:p w14:paraId="2B2B5DA8" w14:textId="4ED9B474" w:rsidR="001678E4" w:rsidRPr="00044A23" w:rsidRDefault="001678E4">
                <w:pPr>
                  <w:pStyle w:val="NoSpacing"/>
                  <w:jc w:val="center"/>
                  <w:rPr>
                    <w:rFonts w:asciiTheme="majorHAnsi" w:eastAsiaTheme="majorEastAsia" w:hAnsiTheme="majorHAnsi" w:cstheme="majorBidi"/>
                    <w:sz w:val="44"/>
                    <w:szCs w:val="44"/>
                  </w:rPr>
                </w:pPr>
              </w:p>
            </w:tc>
          </w:tr>
          <w:tr w:rsidR="001678E4" w:rsidRPr="00044A23" w14:paraId="3C239486" w14:textId="77777777" w:rsidTr="001678E4">
            <w:trPr>
              <w:trHeight w:val="360"/>
              <w:jc w:val="center"/>
            </w:trPr>
            <w:tc>
              <w:tcPr>
                <w:tcW w:w="5000" w:type="pct"/>
                <w:vAlign w:val="center"/>
              </w:tcPr>
              <w:p w14:paraId="70CE3AC2" w14:textId="77777777" w:rsidR="0057156D" w:rsidRPr="00044A23" w:rsidRDefault="0057156D" w:rsidP="0057156D">
                <w:pPr>
                  <w:jc w:val="center"/>
                  <w:rPr>
                    <w:b/>
                    <w:sz w:val="44"/>
                    <w:szCs w:val="44"/>
                  </w:rPr>
                </w:pPr>
                <w:r w:rsidRPr="00044A23">
                  <w:rPr>
                    <w:b/>
                    <w:sz w:val="44"/>
                    <w:szCs w:val="44"/>
                  </w:rPr>
                  <w:t>This project report/dissertation is submitted in partial fulfillment of the requirements for the</w:t>
                </w:r>
              </w:p>
              <w:p w14:paraId="67EAF771" w14:textId="77777777" w:rsidR="001678E4" w:rsidRPr="00044A23" w:rsidRDefault="001678E4">
                <w:pPr>
                  <w:pStyle w:val="NoSpacing"/>
                  <w:jc w:val="center"/>
                  <w:rPr>
                    <w:b/>
                    <w:sz w:val="44"/>
                    <w:szCs w:val="44"/>
                  </w:rPr>
                </w:pPr>
              </w:p>
            </w:tc>
          </w:tr>
          <w:tr w:rsidR="001678E4" w:rsidRPr="00044A23" w14:paraId="4242429E" w14:textId="77777777" w:rsidTr="001678E4">
            <w:trPr>
              <w:trHeight w:val="360"/>
              <w:jc w:val="center"/>
            </w:trPr>
            <w:tc>
              <w:tcPr>
                <w:tcW w:w="5000" w:type="pct"/>
                <w:vAlign w:val="center"/>
              </w:tcPr>
              <w:p w14:paraId="3B992818" w14:textId="68F69B9D" w:rsidR="0057156D" w:rsidRPr="00044A23" w:rsidRDefault="0057156D" w:rsidP="00D60476">
                <w:pPr>
                  <w:pStyle w:val="NoSpacing"/>
                  <w:rPr>
                    <w:b/>
                    <w:sz w:val="44"/>
                    <w:szCs w:val="44"/>
                  </w:rPr>
                </w:pPr>
                <w:r w:rsidRPr="00044A23">
                  <w:rPr>
                    <w:b/>
                    <w:sz w:val="44"/>
                    <w:szCs w:val="44"/>
                  </w:rPr>
                  <w:t xml:space="preserve">       Degree of Master of Business Administration</w:t>
                </w:r>
              </w:p>
              <w:p w14:paraId="57BCB7F7" w14:textId="77777777" w:rsidR="00D60476" w:rsidRPr="00044A23" w:rsidRDefault="00D60476" w:rsidP="00D60476">
                <w:pPr>
                  <w:pStyle w:val="NoSpacing"/>
                  <w:rPr>
                    <w:b/>
                    <w:sz w:val="44"/>
                    <w:szCs w:val="44"/>
                  </w:rPr>
                </w:pPr>
              </w:p>
              <w:p w14:paraId="79546A56" w14:textId="5C0B1CE0" w:rsidR="00D60476" w:rsidRPr="00044A23" w:rsidRDefault="00547449" w:rsidP="0057156D">
                <w:pPr>
                  <w:jc w:val="center"/>
                  <w:rPr>
                    <w:b/>
                    <w:sz w:val="44"/>
                    <w:szCs w:val="44"/>
                  </w:rPr>
                </w:pPr>
                <w:r w:rsidRPr="00044A23">
                  <w:rPr>
                    <w:noProof/>
                  </w:rPr>
                  <w:drawing>
                    <wp:inline distT="0" distB="0" distL="0" distR="0" wp14:anchorId="315FA17B" wp14:editId="3CC2B8EF">
                      <wp:extent cx="2838450" cy="1219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38450" cy="1219200"/>
                              </a:xfrm>
                              <a:prstGeom prst="rect">
                                <a:avLst/>
                              </a:prstGeom>
                            </pic:spPr>
                          </pic:pic>
                        </a:graphicData>
                      </a:graphic>
                    </wp:inline>
                  </w:drawing>
                </w:r>
              </w:p>
              <w:p w14:paraId="633677A7" w14:textId="56E1F4B5" w:rsidR="0057156D" w:rsidRPr="00044A23" w:rsidRDefault="0057156D" w:rsidP="0057156D">
                <w:pPr>
                  <w:rPr>
                    <w:b/>
                    <w:sz w:val="44"/>
                    <w:szCs w:val="44"/>
                  </w:rPr>
                </w:pPr>
                <w:r w:rsidRPr="00044A23">
                  <w:rPr>
                    <w:b/>
                    <w:sz w:val="44"/>
                    <w:szCs w:val="44"/>
                  </w:rPr>
                  <w:t xml:space="preserve">                               December 2018</w:t>
                </w:r>
              </w:p>
              <w:p w14:paraId="3C05B6CA" w14:textId="684DD42E" w:rsidR="0057156D" w:rsidRPr="00044A23" w:rsidRDefault="0057156D">
                <w:pPr>
                  <w:pStyle w:val="NoSpacing"/>
                  <w:jc w:val="center"/>
                  <w:rPr>
                    <w:b/>
                    <w:bCs/>
                    <w:sz w:val="44"/>
                    <w:szCs w:val="44"/>
                  </w:rPr>
                </w:pPr>
              </w:p>
            </w:tc>
          </w:tr>
          <w:tr w:rsidR="001678E4" w:rsidRPr="00044A23" w14:paraId="115E7BC2" w14:textId="77777777" w:rsidTr="001678E4">
            <w:trPr>
              <w:trHeight w:val="360"/>
              <w:jc w:val="center"/>
            </w:trPr>
            <w:tc>
              <w:tcPr>
                <w:tcW w:w="5000" w:type="pct"/>
                <w:vAlign w:val="center"/>
              </w:tcPr>
              <w:p w14:paraId="03027C12" w14:textId="217885DA" w:rsidR="001678E4" w:rsidRPr="00044A23" w:rsidRDefault="001678E4">
                <w:pPr>
                  <w:pStyle w:val="NoSpacing"/>
                  <w:jc w:val="center"/>
                  <w:rPr>
                    <w:b/>
                    <w:bCs/>
                  </w:rPr>
                </w:pPr>
              </w:p>
            </w:tc>
          </w:tr>
        </w:tbl>
        <w:p w14:paraId="57E6E2CD" w14:textId="7B53DD06" w:rsidR="001678E4" w:rsidRPr="00044A23" w:rsidRDefault="001678E4"/>
        <w:tbl>
          <w:tblPr>
            <w:tblpPr w:leftFromText="187" w:rightFromText="187" w:horzAnchor="margin" w:tblpXSpec="center" w:tblpYSpec="bottom"/>
            <w:tblW w:w="5000" w:type="pct"/>
            <w:tblLook w:val="04A0" w:firstRow="1" w:lastRow="0" w:firstColumn="1" w:lastColumn="0" w:noHBand="0" w:noVBand="1"/>
          </w:tblPr>
          <w:tblGrid>
            <w:gridCol w:w="9360"/>
          </w:tblGrid>
          <w:tr w:rsidR="001678E4" w:rsidRPr="00044A23" w14:paraId="0CF31A1C" w14:textId="77777777">
            <w:tc>
              <w:tcPr>
                <w:tcW w:w="5000" w:type="pct"/>
              </w:tcPr>
              <w:p w14:paraId="4F97C87C" w14:textId="04C6336D" w:rsidR="001678E4" w:rsidRPr="00044A23" w:rsidRDefault="00146A9D" w:rsidP="001A1096">
                <w:pPr>
                  <w:pStyle w:val="NoSpacing"/>
                  <w:jc w:val="both"/>
                </w:pPr>
              </w:p>
            </w:tc>
          </w:tr>
        </w:tbl>
      </w:sdtContent>
    </w:sdt>
    <w:p w14:paraId="420DD130" w14:textId="46F0DDB1" w:rsidR="004669F3" w:rsidRPr="00044A23" w:rsidRDefault="00C17B23" w:rsidP="001A1096">
      <w:pPr>
        <w:spacing w:after="0" w:line="240" w:lineRule="auto"/>
        <w:ind w:left="720"/>
        <w:jc w:val="both"/>
        <w:rPr>
          <w:rFonts w:ascii="Times" w:hAnsi="Times" w:cs="Times"/>
          <w:b/>
          <w:spacing w:val="-2"/>
          <w:sz w:val="28"/>
          <w:szCs w:val="28"/>
        </w:rPr>
      </w:pPr>
      <w:r w:rsidRPr="00044A23">
        <w:rPr>
          <w:rFonts w:ascii="Times" w:hAnsi="Times" w:cstheme="minorHAnsi"/>
          <w:b/>
          <w:color w:val="000000" w:themeColor="text1"/>
          <w:sz w:val="28"/>
          <w:szCs w:val="28"/>
          <w:shd w:val="clear" w:color="auto" w:fill="FFFFFF"/>
        </w:rPr>
        <w:lastRenderedPageBreak/>
        <w:t xml:space="preserve">                     </w:t>
      </w:r>
      <w:r w:rsidR="004669F3" w:rsidRPr="00044A23">
        <w:rPr>
          <w:rFonts w:ascii="Times" w:hAnsi="Times" w:cstheme="minorHAnsi"/>
          <w:b/>
          <w:color w:val="000000" w:themeColor="text1"/>
          <w:sz w:val="28"/>
          <w:szCs w:val="28"/>
          <w:shd w:val="clear" w:color="auto" w:fill="FFFFFF"/>
        </w:rPr>
        <w:t xml:space="preserve">            </w:t>
      </w:r>
      <w:r w:rsidR="004669F3" w:rsidRPr="00044A23">
        <w:rPr>
          <w:rFonts w:ascii="Times" w:hAnsi="Times" w:cs="Times"/>
          <w:b/>
          <w:spacing w:val="-2"/>
          <w:sz w:val="28"/>
          <w:szCs w:val="28"/>
        </w:rPr>
        <w:t>DECLARATION</w:t>
      </w:r>
    </w:p>
    <w:p w14:paraId="271EECD0" w14:textId="77777777" w:rsidR="004669F3" w:rsidRPr="00044A23" w:rsidRDefault="004669F3" w:rsidP="001A1096">
      <w:pPr>
        <w:spacing w:after="0" w:line="240" w:lineRule="auto"/>
        <w:ind w:left="720" w:hanging="630"/>
        <w:jc w:val="both"/>
        <w:rPr>
          <w:rFonts w:ascii="Times New Roman" w:hAnsi="Times New Roman" w:cs="Times New Roman"/>
          <w:spacing w:val="-2"/>
        </w:rPr>
      </w:pPr>
      <w:r w:rsidRPr="00044A23">
        <w:rPr>
          <w:rFonts w:ascii="Arial" w:hAnsi="Arial" w:cs="Arial"/>
          <w:spacing w:val="-2"/>
        </w:rPr>
        <w:tab/>
      </w:r>
    </w:p>
    <w:p w14:paraId="686FC140" w14:textId="1FFE5D8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This work has not previously been accepted in substance for any degree and is not being concurrently submitted in candidature for any degree.</w:t>
      </w:r>
      <w:r w:rsidRPr="00044A23">
        <w:rPr>
          <w:rFonts w:ascii="Times" w:hAnsi="Times" w:cs="Times"/>
          <w:spacing w:val="-2"/>
        </w:rPr>
        <w:tab/>
      </w:r>
    </w:p>
    <w:p w14:paraId="22559E5A" w14:textId="77777777" w:rsidR="004669F3" w:rsidRPr="00044A23" w:rsidRDefault="004669F3" w:rsidP="001A1096">
      <w:pPr>
        <w:spacing w:after="0" w:line="360" w:lineRule="auto"/>
        <w:ind w:left="720"/>
        <w:jc w:val="both"/>
        <w:rPr>
          <w:rFonts w:ascii="Times" w:hAnsi="Times" w:cs="Times"/>
          <w:spacing w:val="-2"/>
        </w:rPr>
      </w:pPr>
    </w:p>
    <w:p w14:paraId="49A89DF7" w14:textId="77777777" w:rsidR="004669F3" w:rsidRPr="00044A23" w:rsidRDefault="004669F3" w:rsidP="001A1096">
      <w:pPr>
        <w:spacing w:after="0" w:line="240" w:lineRule="auto"/>
        <w:ind w:left="720"/>
        <w:jc w:val="both"/>
        <w:rPr>
          <w:rFonts w:ascii="Times New Roman" w:hAnsi="Times New Roman" w:cs="Times New Roman"/>
          <w:spacing w:val="-2"/>
        </w:rPr>
      </w:pPr>
    </w:p>
    <w:p w14:paraId="64C0DA34" w14:textId="385BA3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Signed......................................................................</w:t>
      </w:r>
      <w:r w:rsidRPr="00044A23">
        <w:rPr>
          <w:rFonts w:ascii="Times" w:hAnsi="Times" w:cs="Times"/>
          <w:spacing w:val="-2"/>
        </w:rPr>
        <w:tab/>
      </w:r>
    </w:p>
    <w:p w14:paraId="557FF60C" w14:textId="77777777" w:rsidR="004669F3" w:rsidRPr="00044A23" w:rsidRDefault="004669F3" w:rsidP="001A1096">
      <w:pPr>
        <w:spacing w:after="0" w:line="240" w:lineRule="auto"/>
        <w:ind w:left="720"/>
        <w:jc w:val="both"/>
        <w:rPr>
          <w:rFonts w:ascii="Times" w:hAnsi="Times" w:cs="Times"/>
          <w:spacing w:val="-2"/>
        </w:rPr>
      </w:pPr>
    </w:p>
    <w:p w14:paraId="290F1F8D" w14:textId="77777777"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443A1AFF" w14:textId="77777777" w:rsidR="004669F3" w:rsidRPr="00044A23" w:rsidRDefault="004669F3" w:rsidP="001A1096">
      <w:pPr>
        <w:spacing w:after="0" w:line="240" w:lineRule="auto"/>
        <w:ind w:left="720"/>
        <w:jc w:val="both"/>
        <w:rPr>
          <w:rFonts w:ascii="Times" w:hAnsi="Times" w:cs="Times"/>
          <w:spacing w:val="-2"/>
        </w:rPr>
      </w:pPr>
    </w:p>
    <w:p w14:paraId="042A7A03" w14:textId="77777777" w:rsidR="004669F3" w:rsidRPr="00044A23" w:rsidRDefault="004669F3" w:rsidP="001A1096">
      <w:pPr>
        <w:spacing w:after="0" w:line="240" w:lineRule="auto"/>
        <w:ind w:left="720"/>
        <w:jc w:val="both"/>
        <w:rPr>
          <w:rFonts w:ascii="Times" w:hAnsi="Times" w:cs="Times"/>
          <w:spacing w:val="-2"/>
        </w:rPr>
      </w:pPr>
    </w:p>
    <w:p w14:paraId="6C97829B" w14:textId="5BBA41AE"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1</w:t>
      </w:r>
      <w:r w:rsidRPr="00044A23">
        <w:rPr>
          <w:rFonts w:ascii="Times" w:hAnsi="Times" w:cs="Times"/>
          <w:b/>
          <w:spacing w:val="-2"/>
          <w:sz w:val="28"/>
          <w:szCs w:val="28"/>
        </w:rPr>
        <w:tab/>
      </w:r>
    </w:p>
    <w:p w14:paraId="19D6DA6A" w14:textId="77777777" w:rsidR="004669F3" w:rsidRPr="00044A23" w:rsidRDefault="004669F3" w:rsidP="001A1096">
      <w:pPr>
        <w:spacing w:after="0" w:line="360" w:lineRule="auto"/>
        <w:jc w:val="both"/>
        <w:rPr>
          <w:rFonts w:ascii="Times" w:hAnsi="Times" w:cs="Times"/>
          <w:spacing w:val="-2"/>
        </w:rPr>
      </w:pPr>
    </w:p>
    <w:p w14:paraId="6ECFB111" w14:textId="7539C7A6" w:rsidR="004669F3" w:rsidRPr="00044A23" w:rsidRDefault="004669F3" w:rsidP="001A1096">
      <w:pPr>
        <w:spacing w:after="0" w:line="360" w:lineRule="auto"/>
        <w:jc w:val="both"/>
        <w:rPr>
          <w:rFonts w:ascii="Times" w:hAnsi="Times" w:cs="Times"/>
          <w:spacing w:val="-2"/>
        </w:rPr>
      </w:pPr>
      <w:r w:rsidRPr="00044A23">
        <w:rPr>
          <w:rFonts w:ascii="Times" w:hAnsi="Times" w:cs="Times"/>
          <w:spacing w:val="-2"/>
        </w:rPr>
        <w:t>T</w:t>
      </w:r>
      <w:r w:rsidR="008816F7">
        <w:rPr>
          <w:rFonts w:ascii="Times" w:hAnsi="Times" w:cs="Times"/>
          <w:spacing w:val="-2"/>
        </w:rPr>
        <w:t>his work is the result of my</w:t>
      </w:r>
      <w:r w:rsidRPr="00044A23">
        <w:rPr>
          <w:rFonts w:ascii="Times" w:hAnsi="Times" w:cs="Times"/>
          <w:spacing w:val="-2"/>
        </w:rPr>
        <w:t xml:space="preserve"> investigations, except where otherwise stated. </w:t>
      </w:r>
      <w:r w:rsidR="001A1096" w:rsidRPr="00044A23">
        <w:rPr>
          <w:rFonts w:ascii="Times" w:hAnsi="Times" w:cs="Times"/>
          <w:spacing w:val="-2"/>
        </w:rPr>
        <w:t>Other sources are acknowledged with explicit references. A reference is appended.</w:t>
      </w:r>
    </w:p>
    <w:p w14:paraId="30C8D99B" w14:textId="77777777" w:rsidR="004669F3" w:rsidRPr="00044A23" w:rsidRDefault="004669F3" w:rsidP="001A1096">
      <w:pPr>
        <w:spacing w:after="0" w:line="240" w:lineRule="auto"/>
        <w:ind w:left="720"/>
        <w:jc w:val="both"/>
        <w:rPr>
          <w:rFonts w:ascii="Times" w:hAnsi="Times" w:cs="Times"/>
          <w:spacing w:val="-2"/>
        </w:rPr>
      </w:pPr>
    </w:p>
    <w:p w14:paraId="515206E2" w14:textId="77777777" w:rsidR="004669F3" w:rsidRPr="00044A23" w:rsidRDefault="004669F3" w:rsidP="001A1096">
      <w:pPr>
        <w:spacing w:after="0" w:line="240" w:lineRule="auto"/>
        <w:ind w:left="720"/>
        <w:jc w:val="both"/>
        <w:rPr>
          <w:rFonts w:ascii="Times" w:hAnsi="Times" w:cs="Times"/>
          <w:spacing w:val="-2"/>
        </w:rPr>
      </w:pPr>
    </w:p>
    <w:p w14:paraId="52DEF467" w14:textId="75EA048D"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4E52E743" w14:textId="77777777" w:rsidR="004669F3" w:rsidRPr="00044A23" w:rsidRDefault="004669F3" w:rsidP="001A1096">
      <w:pPr>
        <w:spacing w:after="0" w:line="240" w:lineRule="auto"/>
        <w:ind w:left="720"/>
        <w:jc w:val="both"/>
        <w:rPr>
          <w:rFonts w:ascii="Times" w:hAnsi="Times" w:cs="Times"/>
          <w:spacing w:val="-2"/>
        </w:rPr>
      </w:pPr>
    </w:p>
    <w:p w14:paraId="5D7ED8FE" w14:textId="4C8014E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r w:rsidRPr="00044A23">
        <w:rPr>
          <w:rFonts w:ascii="Times" w:hAnsi="Times" w:cs="Times"/>
          <w:spacing w:val="-2"/>
        </w:rPr>
        <w:tab/>
      </w:r>
    </w:p>
    <w:p w14:paraId="66577870" w14:textId="77777777" w:rsidR="004669F3" w:rsidRPr="00044A23" w:rsidRDefault="004669F3" w:rsidP="001A1096">
      <w:pPr>
        <w:spacing w:after="0" w:line="240" w:lineRule="auto"/>
        <w:ind w:left="720"/>
        <w:jc w:val="both"/>
        <w:rPr>
          <w:rFonts w:ascii="Times" w:hAnsi="Times" w:cs="Times"/>
          <w:spacing w:val="-2"/>
        </w:rPr>
      </w:pPr>
    </w:p>
    <w:p w14:paraId="44B45DAB" w14:textId="77777777" w:rsidR="004669F3" w:rsidRPr="00044A23" w:rsidRDefault="004669F3" w:rsidP="001A1096">
      <w:pPr>
        <w:spacing w:after="0" w:line="240" w:lineRule="auto"/>
        <w:ind w:left="720"/>
        <w:jc w:val="both"/>
        <w:rPr>
          <w:rFonts w:ascii="Times" w:hAnsi="Times" w:cs="Times"/>
          <w:spacing w:val="-2"/>
        </w:rPr>
      </w:pPr>
    </w:p>
    <w:p w14:paraId="567A420F" w14:textId="7DD7384F" w:rsidR="004669F3" w:rsidRPr="00044A23" w:rsidRDefault="004669F3" w:rsidP="001A1096">
      <w:pPr>
        <w:spacing w:after="0" w:line="240" w:lineRule="auto"/>
        <w:ind w:left="720"/>
        <w:jc w:val="both"/>
        <w:rPr>
          <w:rFonts w:ascii="Times" w:hAnsi="Times" w:cs="Times"/>
          <w:b/>
          <w:spacing w:val="-2"/>
          <w:sz w:val="28"/>
          <w:szCs w:val="28"/>
        </w:rPr>
      </w:pPr>
      <w:r w:rsidRPr="00044A23">
        <w:rPr>
          <w:rFonts w:ascii="Times" w:hAnsi="Times" w:cs="Times"/>
          <w:b/>
          <w:spacing w:val="-2"/>
          <w:sz w:val="28"/>
          <w:szCs w:val="28"/>
        </w:rPr>
        <w:t xml:space="preserve">                               STATEMENT 2</w:t>
      </w:r>
      <w:r w:rsidRPr="00044A23">
        <w:rPr>
          <w:rFonts w:ascii="Times" w:hAnsi="Times" w:cs="Times"/>
          <w:b/>
          <w:spacing w:val="-2"/>
          <w:sz w:val="28"/>
          <w:szCs w:val="28"/>
        </w:rPr>
        <w:tab/>
      </w:r>
    </w:p>
    <w:p w14:paraId="2B452A98" w14:textId="77777777" w:rsidR="004669F3" w:rsidRPr="00044A23" w:rsidRDefault="004669F3" w:rsidP="001A1096">
      <w:pPr>
        <w:spacing w:after="0" w:line="360" w:lineRule="auto"/>
        <w:ind w:left="720"/>
        <w:jc w:val="both"/>
        <w:rPr>
          <w:rFonts w:ascii="Times" w:hAnsi="Times" w:cs="Times"/>
          <w:spacing w:val="-2"/>
        </w:rPr>
      </w:pPr>
    </w:p>
    <w:p w14:paraId="177FC756" w14:textId="3C451864" w:rsidR="004669F3" w:rsidRPr="00044A23" w:rsidRDefault="004669F3" w:rsidP="001A1096">
      <w:pPr>
        <w:spacing w:after="0" w:line="360" w:lineRule="auto"/>
        <w:rPr>
          <w:rFonts w:ascii="Times" w:hAnsi="Times" w:cs="Times"/>
          <w:spacing w:val="-2"/>
        </w:rPr>
      </w:pPr>
      <w:r w:rsidRPr="00044A23">
        <w:rPr>
          <w:rFonts w:ascii="Times" w:hAnsi="Times" w:cs="Times"/>
          <w:spacing w:val="-2"/>
        </w:rPr>
        <w:t xml:space="preserve">I hereby give consent for my work, if accepted, to be available for photocopying </w:t>
      </w:r>
      <w:r w:rsidR="008816F7">
        <w:rPr>
          <w:rFonts w:ascii="Times" w:hAnsi="Times" w:cs="Times"/>
          <w:spacing w:val="-2"/>
        </w:rPr>
        <w:t xml:space="preserve">and </w:t>
      </w:r>
      <w:r w:rsidR="001A1096" w:rsidRPr="00044A23">
        <w:rPr>
          <w:rFonts w:ascii="Times" w:hAnsi="Times" w:cs="Times"/>
          <w:spacing w:val="-2"/>
        </w:rPr>
        <w:t xml:space="preserve">inter-library loan, and for the title and summary to be made available to </w:t>
      </w:r>
      <w:r w:rsidR="008816F7">
        <w:rPr>
          <w:rFonts w:ascii="Times" w:hAnsi="Times" w:cs="Times"/>
          <w:spacing w:val="-2"/>
        </w:rPr>
        <w:t xml:space="preserve">an </w:t>
      </w:r>
      <w:r w:rsidR="001A1096" w:rsidRPr="00044A23">
        <w:rPr>
          <w:rFonts w:ascii="Times" w:hAnsi="Times" w:cs="Times"/>
          <w:spacing w:val="-2"/>
        </w:rPr>
        <w:t>outside organization</w:t>
      </w:r>
      <w:r w:rsidR="008816F7">
        <w:rPr>
          <w:rFonts w:ascii="Times" w:hAnsi="Times" w:cs="Times"/>
          <w:spacing w:val="-2"/>
        </w:rPr>
        <w:t>.</w:t>
      </w:r>
    </w:p>
    <w:p w14:paraId="1C0EF7F9" w14:textId="77777777" w:rsidR="004669F3" w:rsidRPr="00044A23" w:rsidRDefault="004669F3" w:rsidP="001A1096">
      <w:pPr>
        <w:spacing w:after="0" w:line="360" w:lineRule="auto"/>
        <w:ind w:left="720"/>
        <w:jc w:val="both"/>
        <w:rPr>
          <w:rFonts w:ascii="Times" w:hAnsi="Times" w:cs="Times"/>
          <w:spacing w:val="-2"/>
        </w:rPr>
      </w:pPr>
    </w:p>
    <w:p w14:paraId="054BDB1C" w14:textId="77777777" w:rsidR="004669F3" w:rsidRPr="00044A23" w:rsidRDefault="004669F3" w:rsidP="001A1096">
      <w:pPr>
        <w:spacing w:after="0" w:line="240" w:lineRule="auto"/>
        <w:ind w:left="720"/>
        <w:jc w:val="both"/>
        <w:rPr>
          <w:rFonts w:ascii="Times" w:hAnsi="Times" w:cs="Times"/>
          <w:spacing w:val="-2"/>
        </w:rPr>
      </w:pPr>
    </w:p>
    <w:p w14:paraId="4A2177DF" w14:textId="7C07059B"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 xml:space="preserve">Signed..................................................................... </w:t>
      </w:r>
      <w:r w:rsidRPr="00044A23">
        <w:rPr>
          <w:rFonts w:ascii="Times" w:hAnsi="Times" w:cs="Times"/>
          <w:spacing w:val="-2"/>
        </w:rPr>
        <w:tab/>
      </w:r>
    </w:p>
    <w:p w14:paraId="0100706B" w14:textId="77777777" w:rsidR="004669F3" w:rsidRPr="00044A23" w:rsidRDefault="004669F3" w:rsidP="001A1096">
      <w:pPr>
        <w:spacing w:after="0" w:line="240" w:lineRule="auto"/>
        <w:ind w:left="720"/>
        <w:jc w:val="both"/>
        <w:rPr>
          <w:rFonts w:ascii="Times" w:hAnsi="Times" w:cs="Times"/>
          <w:spacing w:val="-2"/>
        </w:rPr>
      </w:pPr>
    </w:p>
    <w:p w14:paraId="08E57A83" w14:textId="4FCA0C1F" w:rsidR="004669F3" w:rsidRPr="00044A23" w:rsidRDefault="004669F3" w:rsidP="001A1096">
      <w:pPr>
        <w:spacing w:after="0" w:line="240" w:lineRule="auto"/>
        <w:jc w:val="both"/>
        <w:rPr>
          <w:rFonts w:ascii="Times" w:hAnsi="Times" w:cs="Times"/>
          <w:spacing w:val="-2"/>
        </w:rPr>
      </w:pPr>
      <w:r w:rsidRPr="00044A23">
        <w:rPr>
          <w:rFonts w:ascii="Times" w:hAnsi="Times" w:cs="Times"/>
          <w:spacing w:val="-2"/>
        </w:rPr>
        <w:t>Date........................................................................</w:t>
      </w:r>
    </w:p>
    <w:p w14:paraId="6699AB8F" w14:textId="77777777" w:rsidR="004669F3" w:rsidRPr="00044A23" w:rsidRDefault="004669F3" w:rsidP="001A1096">
      <w:pPr>
        <w:spacing w:after="0" w:line="240" w:lineRule="auto"/>
        <w:ind w:left="720"/>
        <w:jc w:val="both"/>
        <w:rPr>
          <w:rFonts w:ascii="Times" w:hAnsi="Times" w:cs="Times"/>
          <w:spacing w:val="-2"/>
        </w:rPr>
      </w:pPr>
    </w:p>
    <w:p w14:paraId="380D6C62" w14:textId="77777777" w:rsidR="004669F3" w:rsidRPr="00044A23" w:rsidRDefault="00C17B23" w:rsidP="001A1096">
      <w:pPr>
        <w:tabs>
          <w:tab w:val="clear" w:pos="1134"/>
          <w:tab w:val="clear" w:pos="5670"/>
          <w:tab w:val="clear" w:pos="9497"/>
          <w:tab w:val="clear" w:pos="11340"/>
        </w:tabs>
        <w:spacing w:line="360" w:lineRule="auto"/>
        <w:jc w:val="both"/>
        <w:rPr>
          <w:rFonts w:ascii="Times" w:hAnsi="Times" w:cs="Times"/>
          <w:b/>
          <w:color w:val="000000" w:themeColor="text1"/>
          <w:shd w:val="clear" w:color="auto" w:fill="FFFFFF"/>
        </w:rPr>
      </w:pPr>
      <w:r w:rsidRPr="00044A23">
        <w:rPr>
          <w:rFonts w:ascii="Times" w:hAnsi="Times" w:cs="Times"/>
          <w:b/>
          <w:color w:val="000000" w:themeColor="text1"/>
          <w:shd w:val="clear" w:color="auto" w:fill="FFFFFF"/>
        </w:rPr>
        <w:t xml:space="preserve">                             </w:t>
      </w:r>
    </w:p>
    <w:p w14:paraId="14E60437"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1E8B38FE" w14:textId="77777777" w:rsidR="004669F3" w:rsidRPr="00044A23" w:rsidRDefault="004669F3" w:rsidP="001A1096">
      <w:pPr>
        <w:tabs>
          <w:tab w:val="clear" w:pos="1134"/>
          <w:tab w:val="clear" w:pos="5670"/>
          <w:tab w:val="clear" w:pos="9497"/>
          <w:tab w:val="clear" w:pos="11340"/>
        </w:tabs>
        <w:spacing w:line="360" w:lineRule="auto"/>
        <w:jc w:val="both"/>
        <w:rPr>
          <w:rFonts w:ascii="Times" w:hAnsi="Times" w:cstheme="minorHAnsi"/>
          <w:b/>
          <w:color w:val="000000" w:themeColor="text1"/>
          <w:sz w:val="28"/>
          <w:szCs w:val="28"/>
          <w:shd w:val="clear" w:color="auto" w:fill="FFFFFF"/>
        </w:rPr>
      </w:pPr>
    </w:p>
    <w:p w14:paraId="7E352CBD" w14:textId="77777777" w:rsidR="004669F3" w:rsidRPr="00044A23" w:rsidRDefault="004669F3" w:rsidP="004669F3">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p>
    <w:p w14:paraId="7148EC78" w14:textId="08C164D0" w:rsidR="004669F3" w:rsidRPr="00044A23" w:rsidRDefault="004669F3" w:rsidP="002823AE">
      <w:pPr>
        <w:tabs>
          <w:tab w:val="clear" w:pos="1134"/>
          <w:tab w:val="clear" w:pos="5670"/>
          <w:tab w:val="clear" w:pos="9497"/>
          <w:tab w:val="clear" w:pos="11340"/>
        </w:tabs>
        <w:spacing w:line="360" w:lineRule="auto"/>
        <w:rPr>
          <w:rFonts w:ascii="Times" w:hAnsi="Times" w:cstheme="minorHAnsi"/>
          <w:b/>
          <w:color w:val="000000" w:themeColor="text1"/>
          <w:sz w:val="28"/>
          <w:szCs w:val="28"/>
          <w:shd w:val="clear" w:color="auto" w:fill="FFFFFF"/>
        </w:rPr>
      </w:pPr>
      <w:r w:rsidRPr="00044A23">
        <w:rPr>
          <w:rFonts w:ascii="Times" w:hAnsi="Times" w:cstheme="minorHAnsi"/>
          <w:b/>
          <w:color w:val="000000" w:themeColor="text1"/>
          <w:sz w:val="28"/>
          <w:szCs w:val="28"/>
          <w:shd w:val="clear" w:color="auto" w:fill="FFFFFF"/>
        </w:rPr>
        <w:t xml:space="preserve">                                           </w:t>
      </w:r>
    </w:p>
    <w:p w14:paraId="00209977" w14:textId="1805CB5C" w:rsidR="00506CF0" w:rsidRPr="00044A23" w:rsidRDefault="004669F3" w:rsidP="002823AE">
      <w:pPr>
        <w:tabs>
          <w:tab w:val="clear" w:pos="1134"/>
          <w:tab w:val="clear" w:pos="5670"/>
          <w:tab w:val="clear" w:pos="9497"/>
          <w:tab w:val="clear" w:pos="11340"/>
        </w:tabs>
        <w:spacing w:line="360" w:lineRule="auto"/>
        <w:rPr>
          <w:noProof/>
        </w:rPr>
      </w:pPr>
      <w:r w:rsidRPr="00044A23">
        <w:rPr>
          <w:rFonts w:ascii="Times" w:hAnsi="Times" w:cstheme="minorHAnsi"/>
          <w:b/>
          <w:color w:val="000000" w:themeColor="text1"/>
          <w:sz w:val="28"/>
          <w:szCs w:val="28"/>
          <w:shd w:val="clear" w:color="auto" w:fill="FFFFFF"/>
        </w:rPr>
        <w:lastRenderedPageBreak/>
        <w:t xml:space="preserve">                </w:t>
      </w:r>
      <w:r w:rsidR="004D0609" w:rsidRPr="00044A23">
        <w:rPr>
          <w:rFonts w:ascii="Times" w:hAnsi="Times" w:cstheme="minorHAnsi"/>
          <w:b/>
          <w:color w:val="000000" w:themeColor="text1"/>
          <w:sz w:val="28"/>
          <w:szCs w:val="28"/>
          <w:shd w:val="clear" w:color="auto" w:fill="FFFFFF"/>
        </w:rPr>
        <w:t xml:space="preserve">                               </w:t>
      </w:r>
      <w:r w:rsidRPr="00044A23">
        <w:rPr>
          <w:rFonts w:ascii="Times" w:hAnsi="Times" w:cstheme="minorHAnsi"/>
          <w:b/>
          <w:color w:val="000000" w:themeColor="text1"/>
          <w:sz w:val="28"/>
          <w:szCs w:val="28"/>
          <w:shd w:val="clear" w:color="auto" w:fill="FFFFFF"/>
        </w:rPr>
        <w:t xml:space="preserve">  </w:t>
      </w:r>
      <w:r w:rsidR="00506CF0" w:rsidRPr="00044A23">
        <w:rPr>
          <w:rFonts w:ascii="Times" w:hAnsi="Times" w:cstheme="minorHAnsi"/>
          <w:b/>
          <w:color w:val="000000" w:themeColor="text1"/>
          <w:sz w:val="28"/>
          <w:szCs w:val="28"/>
          <w:shd w:val="clear" w:color="auto" w:fill="FFFFFF"/>
        </w:rPr>
        <w:t>ABSTRACT</w:t>
      </w:r>
    </w:p>
    <w:p w14:paraId="4DC048A7" w14:textId="11E70E0C" w:rsidR="00506CF0" w:rsidRPr="00044A23" w:rsidRDefault="009E55D9" w:rsidP="002823AE">
      <w:pPr>
        <w:spacing w:line="360" w:lineRule="auto"/>
        <w:jc w:val="both"/>
        <w:rPr>
          <w:rFonts w:ascii="Times" w:hAnsi="Times"/>
          <w:color w:val="000000" w:themeColor="text1"/>
        </w:rPr>
      </w:pPr>
      <w:r>
        <w:rPr>
          <w:rFonts w:ascii="Times" w:hAnsi="Times"/>
          <w:color w:val="000000" w:themeColor="text1"/>
        </w:rPr>
        <w:t>This r</w:t>
      </w:r>
      <w:r w:rsidR="009B2E48">
        <w:rPr>
          <w:rFonts w:ascii="Times" w:hAnsi="Times"/>
          <w:color w:val="000000" w:themeColor="text1"/>
        </w:rPr>
        <w:t>esearch dissertation</w:t>
      </w:r>
      <w:r w:rsidR="001667DB">
        <w:rPr>
          <w:rFonts w:ascii="Times" w:hAnsi="Times"/>
          <w:color w:val="000000" w:themeColor="text1"/>
        </w:rPr>
        <w:t xml:space="preserve"> is</w:t>
      </w:r>
      <w:r w:rsidR="00506CF0" w:rsidRPr="00044A23">
        <w:rPr>
          <w:rFonts w:ascii="Times" w:hAnsi="Times"/>
          <w:color w:val="000000" w:themeColor="text1"/>
        </w:rPr>
        <w:t xml:space="preserve"> </w:t>
      </w:r>
      <w:r w:rsidR="00506CF0" w:rsidRPr="008816F7">
        <w:rPr>
          <w:rFonts w:ascii="Times" w:hAnsi="Times"/>
          <w:color w:val="000000" w:themeColor="text1"/>
        </w:rPr>
        <w:t>focused on</w:t>
      </w:r>
      <w:r w:rsidR="00506CF0" w:rsidRPr="00044A23">
        <w:rPr>
          <w:rFonts w:ascii="Times" w:hAnsi="Times"/>
          <w:color w:val="000000" w:themeColor="text1"/>
        </w:rPr>
        <w:t xml:space="preserve"> investig</w:t>
      </w:r>
      <w:r w:rsidR="00F24D68" w:rsidRPr="00044A23">
        <w:rPr>
          <w:rFonts w:ascii="Times" w:hAnsi="Times"/>
          <w:color w:val="000000" w:themeColor="text1"/>
        </w:rPr>
        <w:t xml:space="preserve">ating the relationship between </w:t>
      </w:r>
      <w:r w:rsidR="00F24D68" w:rsidRPr="008816F7">
        <w:rPr>
          <w:rFonts w:ascii="Times" w:hAnsi="Times"/>
          <w:color w:val="000000" w:themeColor="text1"/>
        </w:rPr>
        <w:t>S</w:t>
      </w:r>
      <w:r w:rsidR="00506CF0" w:rsidRPr="008816F7">
        <w:rPr>
          <w:rFonts w:ascii="Times" w:hAnsi="Times"/>
          <w:color w:val="000000" w:themeColor="text1"/>
        </w:rPr>
        <w:t>ervice quality and customer satisfaction</w:t>
      </w:r>
      <w:r w:rsidR="00506CF0" w:rsidRPr="00044A23">
        <w:rPr>
          <w:rFonts w:ascii="Times" w:hAnsi="Times"/>
          <w:color w:val="000000" w:themeColor="text1"/>
        </w:rPr>
        <w:t xml:space="preserve"> from a pool of 300 custo</w:t>
      </w:r>
      <w:r w:rsidR="008F14DD">
        <w:rPr>
          <w:rFonts w:ascii="Times" w:hAnsi="Times"/>
          <w:color w:val="000000" w:themeColor="text1"/>
        </w:rPr>
        <w:t>mers in Airtel Networks L</w:t>
      </w:r>
      <w:r>
        <w:rPr>
          <w:rFonts w:ascii="Times" w:hAnsi="Times"/>
          <w:color w:val="000000" w:themeColor="text1"/>
        </w:rPr>
        <w:t>imited</w:t>
      </w:r>
      <w:r w:rsidR="00506CF0" w:rsidRPr="00044A23">
        <w:rPr>
          <w:rFonts w:ascii="Times" w:hAnsi="Times"/>
          <w:color w:val="000000" w:themeColor="text1"/>
        </w:rPr>
        <w:t xml:space="preserve"> based in Abuja and Lagos deploying different analyses </w:t>
      </w:r>
      <w:r w:rsidR="00506CF0" w:rsidRPr="008816F7">
        <w:rPr>
          <w:rFonts w:ascii="Times" w:hAnsi="Times"/>
          <w:color w:val="000000" w:themeColor="text1"/>
        </w:rPr>
        <w:t>such as non-response bias</w:t>
      </w:r>
      <w:r w:rsidR="00506CF0" w:rsidRPr="00044A23">
        <w:rPr>
          <w:rFonts w:ascii="Times" w:hAnsi="Times"/>
          <w:color w:val="000000" w:themeColor="text1"/>
        </w:rPr>
        <w:t xml:space="preserve">, </w:t>
      </w:r>
      <w:r w:rsidR="00506CF0" w:rsidRPr="008816F7">
        <w:rPr>
          <w:rFonts w:ascii="Times" w:hAnsi="Times"/>
          <w:color w:val="000000" w:themeColor="text1"/>
        </w:rPr>
        <w:t>validity</w:t>
      </w:r>
      <w:r w:rsidR="00F84DA6" w:rsidRPr="008816F7">
        <w:rPr>
          <w:rFonts w:ascii="Times" w:hAnsi="Times"/>
          <w:color w:val="000000" w:themeColor="text1"/>
        </w:rPr>
        <w:t>,</w:t>
      </w:r>
      <w:r w:rsidR="00506CF0" w:rsidRPr="008816F7">
        <w:rPr>
          <w:rFonts w:ascii="Times" w:hAnsi="Times"/>
          <w:color w:val="000000" w:themeColor="text1"/>
        </w:rPr>
        <w:t xml:space="preserve"> and reliability</w:t>
      </w:r>
      <w:r w:rsidR="00506CF0" w:rsidRPr="00044A23">
        <w:rPr>
          <w:rFonts w:ascii="Times" w:hAnsi="Times"/>
          <w:color w:val="000000" w:themeColor="text1"/>
        </w:rPr>
        <w:t xml:space="preserve"> tests, structural equation </w:t>
      </w:r>
      <w:r w:rsidR="00F84DA6">
        <w:rPr>
          <w:rFonts w:ascii="Times" w:hAnsi="Times"/>
          <w:color w:val="000000" w:themeColor="text1"/>
        </w:rPr>
        <w:t>modeling</w:t>
      </w:r>
      <w:r w:rsidR="00506CF0" w:rsidRPr="00044A23">
        <w:rPr>
          <w:rFonts w:ascii="Times" w:hAnsi="Times"/>
          <w:color w:val="000000" w:themeColor="text1"/>
        </w:rPr>
        <w:t xml:space="preserve">, and the descriptive statistics. </w:t>
      </w:r>
    </w:p>
    <w:p w14:paraId="64B00F66" w14:textId="6CF9675C"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 xml:space="preserve">From the empirical data gathered and manipulations performed on them, </w:t>
      </w:r>
      <w:r w:rsidRPr="008816F7">
        <w:rPr>
          <w:rFonts w:ascii="Times" w:hAnsi="Times"/>
          <w:color w:val="000000" w:themeColor="text1"/>
        </w:rPr>
        <w:t>it can be</w:t>
      </w:r>
      <w:r w:rsidRPr="00044A23">
        <w:rPr>
          <w:rFonts w:ascii="Times" w:hAnsi="Times"/>
          <w:color w:val="000000" w:themeColor="text1"/>
        </w:rPr>
        <w:t xml:space="preserve"> </w:t>
      </w:r>
      <w:r w:rsidR="00233143">
        <w:rPr>
          <w:rFonts w:ascii="Times" w:hAnsi="Times"/>
          <w:color w:val="000000" w:themeColor="text1"/>
        </w:rPr>
        <w:t>established</w:t>
      </w:r>
      <w:r w:rsidRPr="00044A23">
        <w:rPr>
          <w:rFonts w:ascii="Times" w:hAnsi="Times"/>
          <w:color w:val="000000" w:themeColor="text1"/>
        </w:rPr>
        <w:t xml:space="preserve"> </w:t>
      </w:r>
      <w:r w:rsidRPr="008816F7">
        <w:rPr>
          <w:rFonts w:ascii="Times" w:hAnsi="Times"/>
          <w:color w:val="000000" w:themeColor="text1"/>
        </w:rPr>
        <w:t>that there is a relationship between service quality and customer satisfaction</w:t>
      </w:r>
      <w:r w:rsidR="00233143">
        <w:rPr>
          <w:rFonts w:ascii="Times" w:hAnsi="Times"/>
          <w:color w:val="000000" w:themeColor="text1"/>
        </w:rPr>
        <w:t xml:space="preserve"> by d</w:t>
      </w:r>
      <w:r w:rsidRPr="00044A23">
        <w:rPr>
          <w:rFonts w:ascii="Times" w:hAnsi="Times"/>
          <w:color w:val="000000" w:themeColor="text1"/>
        </w:rPr>
        <w:t xml:space="preserve">eploying customer perception, </w:t>
      </w:r>
      <w:r w:rsidR="00233143" w:rsidRPr="00044A23">
        <w:rPr>
          <w:rFonts w:ascii="Times" w:hAnsi="Times"/>
          <w:color w:val="000000" w:themeColor="text1"/>
        </w:rPr>
        <w:t>expectation, and</w:t>
      </w:r>
      <w:r w:rsidRPr="00044A23">
        <w:rPr>
          <w:rFonts w:ascii="Times" w:hAnsi="Times"/>
          <w:color w:val="000000" w:themeColor="text1"/>
        </w:rPr>
        <w:t xml:space="preserve"> experience as </w:t>
      </w:r>
      <w:r w:rsidR="008816F7">
        <w:rPr>
          <w:rFonts w:ascii="Times" w:hAnsi="Times"/>
          <w:color w:val="000000" w:themeColor="text1"/>
        </w:rPr>
        <w:t xml:space="preserve">a </w:t>
      </w:r>
      <w:r w:rsidRPr="00044A23">
        <w:rPr>
          <w:rFonts w:ascii="Times" w:hAnsi="Times"/>
          <w:color w:val="000000" w:themeColor="text1"/>
        </w:rPr>
        <w:t>frame of reference.</w:t>
      </w:r>
    </w:p>
    <w:p w14:paraId="514BA900" w14:textId="2DEE323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and deployed for this study</w:t>
      </w:r>
      <w:r w:rsidR="00233143">
        <w:rPr>
          <w:rFonts w:ascii="Times" w:hAnsi="Times"/>
          <w:color w:val="000000" w:themeColor="text1"/>
        </w:rPr>
        <w:t xml:space="preserve"> is a true representation of </w:t>
      </w:r>
      <w:r w:rsidRPr="00044A23">
        <w:rPr>
          <w:rFonts w:ascii="Times" w:hAnsi="Times"/>
          <w:color w:val="000000" w:themeColor="text1"/>
        </w:rPr>
        <w:t>unbiased data.</w:t>
      </w:r>
    </w:p>
    <w:p w14:paraId="5E9F42E2" w14:textId="38C2BADB"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4.3.1(Table 3) revealed the relationship between service quality and customer satisfaction. Perceived tangibility, reliability, assurance</w:t>
      </w:r>
      <w:r w:rsidR="00233143">
        <w:rPr>
          <w:rFonts w:ascii="Times" w:hAnsi="Times"/>
          <w:color w:val="000000" w:themeColor="text1"/>
        </w:rPr>
        <w:t>,</w:t>
      </w:r>
      <w:r w:rsidRPr="00044A23">
        <w:rPr>
          <w:rFonts w:ascii="Times" w:hAnsi="Times"/>
          <w:color w:val="000000" w:themeColor="text1"/>
        </w:rPr>
        <w:t xml:space="preserve"> and</w:t>
      </w:r>
      <w:r w:rsidR="00233143">
        <w:rPr>
          <w:rFonts w:ascii="Times" w:hAnsi="Times"/>
          <w:color w:val="000000" w:themeColor="text1"/>
        </w:rPr>
        <w:t>,</w:t>
      </w:r>
      <w:r w:rsidRPr="00044A23">
        <w:rPr>
          <w:rFonts w:ascii="Times" w:hAnsi="Times"/>
          <w:color w:val="000000" w:themeColor="text1"/>
        </w:rPr>
        <w:t xml:space="preserve"> empathy </w:t>
      </w:r>
      <w:r w:rsidR="00146A9D">
        <w:rPr>
          <w:rFonts w:ascii="Times" w:hAnsi="Times"/>
          <w:color w:val="000000" w:themeColor="text1"/>
        </w:rPr>
        <w:t xml:space="preserve">were primarily responsible for </w:t>
      </w:r>
      <w:r w:rsidRPr="00044A23">
        <w:rPr>
          <w:rFonts w:ascii="Times" w:hAnsi="Times"/>
          <w:color w:val="000000" w:themeColor="text1"/>
        </w:rPr>
        <w:t>the satisfaction customers derived from the Airtel service while perceived responsiveness recorded the drop in satisfaction of customers. This implied that willing</w:t>
      </w:r>
      <w:r w:rsidR="00233143">
        <w:rPr>
          <w:rFonts w:ascii="Times" w:hAnsi="Times"/>
          <w:color w:val="000000" w:themeColor="text1"/>
        </w:rPr>
        <w:t>ness to assist customer’s addressing</w:t>
      </w:r>
      <w:r w:rsidRPr="00044A23">
        <w:rPr>
          <w:rFonts w:ascii="Times" w:hAnsi="Times"/>
          <w:color w:val="000000" w:themeColor="text1"/>
        </w:rPr>
        <w:t xml:space="preserve"> their challenges when complaints are made were low and this in turn led to dissatisfaction of customers.</w:t>
      </w:r>
    </w:p>
    <w:p w14:paraId="1ED5C8CC"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p>
    <w:p w14:paraId="0A84F4C8" w14:textId="1CD76BA2"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t>Section 4.3.2</w:t>
      </w:r>
      <w:r w:rsidR="00AE499F" w:rsidRPr="00044A23">
        <w:rPr>
          <w:rFonts w:ascii="Times" w:hAnsi="Times"/>
          <w:color w:val="000000" w:themeColor="text1"/>
        </w:rPr>
        <w:t xml:space="preserve"> </w:t>
      </w:r>
      <w:r w:rsidRPr="00044A23">
        <w:rPr>
          <w:rFonts w:ascii="Times" w:hAnsi="Times"/>
          <w:color w:val="000000" w:themeColor="text1"/>
        </w:rPr>
        <w:t xml:space="preserve">(Table 4) revealed the relationship that existed between what was perceived and what was expected. A direct relationship existed between them perceived tangibles and expected tangibles, perceived assurance and </w:t>
      </w:r>
      <w:r w:rsidR="008816F7">
        <w:rPr>
          <w:rFonts w:ascii="Times" w:hAnsi="Times"/>
          <w:color w:val="000000" w:themeColor="text1"/>
        </w:rPr>
        <w:t xml:space="preserve">expected assurance, and </w:t>
      </w:r>
      <w:r w:rsidRPr="00044A23">
        <w:rPr>
          <w:rFonts w:ascii="Times" w:hAnsi="Times"/>
          <w:color w:val="000000" w:themeColor="text1"/>
        </w:rPr>
        <w:t>perceived empathy and expected empathy. However, there was a discrepancy (significant drop) in expected reliability compared to perceived reliability. This implies that the Mobile telecomm</w:t>
      </w:r>
      <w:r w:rsidR="0003564B" w:rsidRPr="00044A23">
        <w:rPr>
          <w:rFonts w:ascii="Times" w:hAnsi="Times"/>
          <w:color w:val="000000" w:themeColor="text1"/>
        </w:rPr>
        <w:t>unication company(Airtel Networks Limited</w:t>
      </w:r>
      <w:r w:rsidRPr="00044A23">
        <w:rPr>
          <w:rFonts w:ascii="Times" w:hAnsi="Times"/>
          <w:color w:val="000000" w:themeColor="text1"/>
        </w:rPr>
        <w:t>) provided more reliable services as seen from perceived reliability figures from the respondents(mean score of 3.355 in expected reliability compared to 3.6565 for perceived reliability). This singular boost in improving service deliverables would in turn boost customer satisfaction.</w:t>
      </w:r>
    </w:p>
    <w:p w14:paraId="29AF58C0" w14:textId="77777777" w:rsidR="00506CF0" w:rsidRPr="00044A23" w:rsidRDefault="00506CF0" w:rsidP="002823AE">
      <w:pPr>
        <w:spacing w:after="0" w:line="360" w:lineRule="auto"/>
        <w:ind w:left="567" w:hanging="567"/>
        <w:jc w:val="both"/>
        <w:rPr>
          <w:rFonts w:ascii="Times" w:eastAsia="Times New Roman" w:hAnsi="Times" w:cstheme="minorHAnsi"/>
          <w:color w:val="000000" w:themeColor="text1"/>
        </w:rPr>
      </w:pPr>
    </w:p>
    <w:p w14:paraId="46EC8B27" w14:textId="0F48DBBA" w:rsidR="00506CF0" w:rsidRPr="00044A23" w:rsidRDefault="00506CF0" w:rsidP="002823AE">
      <w:pPr>
        <w:spacing w:line="360" w:lineRule="auto"/>
        <w:jc w:val="both"/>
        <w:rPr>
          <w:rFonts w:ascii="Times" w:hAnsi="Times"/>
          <w:color w:val="000000" w:themeColor="text1"/>
        </w:rPr>
      </w:pPr>
      <w:r w:rsidRPr="00044A23">
        <w:rPr>
          <w:rFonts w:ascii="Times" w:hAnsi="Times" w:cstheme="minorHAnsi"/>
          <w:color w:val="000000" w:themeColor="text1"/>
          <w:shd w:val="clear" w:color="auto" w:fill="FFFFFF"/>
        </w:rPr>
        <w:t xml:space="preserve"> </w:t>
      </w:r>
      <w:r w:rsidRPr="00044A23">
        <w:rPr>
          <w:rFonts w:ascii="Times" w:hAnsi="Times"/>
          <w:color w:val="000000" w:themeColor="text1"/>
        </w:rPr>
        <w:t xml:space="preserve">Section 4.3.3 (Table 5) revealed the customer satisfaction value when compared with metrics such as </w:t>
      </w:r>
      <w:r w:rsidRPr="008816F7">
        <w:rPr>
          <w:rFonts w:ascii="Times" w:hAnsi="Times"/>
          <w:color w:val="000000" w:themeColor="text1"/>
        </w:rPr>
        <w:t>pragmatic experience, usability experience, hedonic experience</w:t>
      </w:r>
      <w:r w:rsidR="008816F7" w:rsidRPr="008816F7">
        <w:rPr>
          <w:rFonts w:ascii="Times" w:hAnsi="Times"/>
          <w:color w:val="000000" w:themeColor="text1"/>
        </w:rPr>
        <w:t>,</w:t>
      </w:r>
      <w:r w:rsidRPr="008816F7">
        <w:rPr>
          <w:rFonts w:ascii="Times" w:hAnsi="Times"/>
          <w:color w:val="000000" w:themeColor="text1"/>
        </w:rPr>
        <w:t xml:space="preserve"> and</w:t>
      </w:r>
      <w:r w:rsidRPr="00044A23">
        <w:rPr>
          <w:rFonts w:ascii="Times" w:hAnsi="Times"/>
          <w:color w:val="000000" w:themeColor="text1"/>
        </w:rPr>
        <w:t xml:space="preserve"> sociability </w:t>
      </w:r>
      <w:r w:rsidRPr="008816F7">
        <w:rPr>
          <w:rFonts w:ascii="Times" w:hAnsi="Times"/>
          <w:color w:val="000000" w:themeColor="text1"/>
        </w:rPr>
        <w:t>experience.</w:t>
      </w:r>
      <w:r w:rsidRPr="00044A23">
        <w:rPr>
          <w:rFonts w:ascii="Times" w:hAnsi="Times"/>
          <w:color w:val="000000" w:themeColor="text1"/>
        </w:rPr>
        <w:t xml:space="preserve"> </w:t>
      </w:r>
    </w:p>
    <w:p w14:paraId="7BA322FE" w14:textId="29A665C7" w:rsidR="00506CF0" w:rsidRPr="00044A23" w:rsidRDefault="00506CF0"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The figures obtained showed that </w:t>
      </w:r>
      <w:r w:rsidRPr="008816F7">
        <w:rPr>
          <w:rFonts w:ascii="Times" w:hAnsi="Times"/>
          <w:color w:val="000000" w:themeColor="text1"/>
        </w:rPr>
        <w:t>customers were</w:t>
      </w:r>
      <w:r w:rsidRPr="00044A23">
        <w:rPr>
          <w:rFonts w:ascii="Times" w:hAnsi="Times"/>
          <w:color w:val="000000" w:themeColor="text1"/>
        </w:rPr>
        <w:t xml:space="preserve"> happy </w:t>
      </w:r>
      <w:r w:rsidRPr="008816F7">
        <w:rPr>
          <w:rFonts w:ascii="Times" w:hAnsi="Times"/>
          <w:color w:val="000000" w:themeColor="text1"/>
        </w:rPr>
        <w:t>with the service quality provided</w:t>
      </w:r>
      <w:r w:rsidRPr="00044A23">
        <w:rPr>
          <w:rFonts w:ascii="Times" w:hAnsi="Times"/>
          <w:color w:val="000000" w:themeColor="text1"/>
        </w:rPr>
        <w:t xml:space="preserve"> by </w:t>
      </w:r>
      <w:r w:rsidR="003645A7">
        <w:rPr>
          <w:rFonts w:ascii="Times" w:hAnsi="Times"/>
          <w:color w:val="000000" w:themeColor="text1"/>
        </w:rPr>
        <w:t>Airtel Networks Limited</w:t>
      </w:r>
      <w:r w:rsidRPr="00044A23">
        <w:rPr>
          <w:rFonts w:ascii="Times" w:hAnsi="Times"/>
          <w:color w:val="000000" w:themeColor="text1"/>
        </w:rPr>
        <w:t xml:space="preserve"> with sociability experience recording </w:t>
      </w:r>
      <w:r w:rsidR="008816F7">
        <w:rPr>
          <w:rFonts w:ascii="Times" w:hAnsi="Times"/>
          <w:color w:val="000000" w:themeColor="text1"/>
        </w:rPr>
        <w:t xml:space="preserve">the </w:t>
      </w:r>
      <w:r w:rsidRPr="00044A23">
        <w:rPr>
          <w:rFonts w:ascii="Times" w:hAnsi="Times"/>
          <w:color w:val="000000" w:themeColor="text1"/>
        </w:rPr>
        <w:t xml:space="preserve">lowest standard deviation (0.67337); this implies a greater agreement in </w:t>
      </w:r>
      <w:r w:rsidR="008816F7">
        <w:rPr>
          <w:rFonts w:ascii="Times" w:hAnsi="Times"/>
          <w:color w:val="000000" w:themeColor="text1"/>
        </w:rPr>
        <w:t xml:space="preserve">respondents’ opinion regarding </w:t>
      </w:r>
      <w:r w:rsidRPr="00044A23">
        <w:rPr>
          <w:rFonts w:ascii="Times" w:hAnsi="Times"/>
          <w:color w:val="000000" w:themeColor="text1"/>
        </w:rPr>
        <w:t xml:space="preserve">their social experience </w:t>
      </w:r>
      <w:r w:rsidRPr="008816F7">
        <w:rPr>
          <w:rFonts w:ascii="Times" w:hAnsi="Times"/>
          <w:color w:val="000000" w:themeColor="text1"/>
        </w:rPr>
        <w:t>with the service quality prov</w:t>
      </w:r>
      <w:r w:rsidR="003645A7" w:rsidRPr="008816F7">
        <w:rPr>
          <w:rFonts w:ascii="Times" w:hAnsi="Times"/>
          <w:color w:val="000000" w:themeColor="text1"/>
        </w:rPr>
        <w:t>ided by Airtel Networks Limited</w:t>
      </w:r>
      <w:r w:rsidRPr="008816F7">
        <w:rPr>
          <w:rFonts w:ascii="Times" w:hAnsi="Times"/>
          <w:color w:val="000000" w:themeColor="text1"/>
        </w:rPr>
        <w:t>.</w:t>
      </w:r>
    </w:p>
    <w:p w14:paraId="3C826395" w14:textId="2D7E7127" w:rsidR="00506CF0" w:rsidRPr="00044A23" w:rsidRDefault="008816F7" w:rsidP="002823AE">
      <w:pPr>
        <w:spacing w:after="0" w:line="360" w:lineRule="auto"/>
        <w:ind w:left="567" w:hanging="567"/>
        <w:jc w:val="both"/>
        <w:rPr>
          <w:rFonts w:ascii="Times" w:hAnsi="Times"/>
          <w:color w:val="000000" w:themeColor="text1"/>
        </w:rPr>
      </w:pPr>
      <w:r>
        <w:rPr>
          <w:rFonts w:ascii="Times" w:hAnsi="Times"/>
          <w:color w:val="000000" w:themeColor="text1"/>
        </w:rPr>
        <w:t>For</w:t>
      </w:r>
      <w:r w:rsidR="00506CF0" w:rsidRPr="00044A23">
        <w:rPr>
          <w:rFonts w:ascii="Times" w:hAnsi="Times"/>
          <w:color w:val="000000" w:themeColor="text1"/>
        </w:rPr>
        <w:t xml:space="preserve"> this rese</w:t>
      </w:r>
      <w:r>
        <w:rPr>
          <w:rFonts w:ascii="Times" w:hAnsi="Times"/>
          <w:color w:val="000000" w:themeColor="text1"/>
        </w:rPr>
        <w:t>arch thesis, different hypothese</w:t>
      </w:r>
      <w:r w:rsidR="00506CF0" w:rsidRPr="00044A23">
        <w:rPr>
          <w:rFonts w:ascii="Times" w:hAnsi="Times"/>
          <w:color w:val="000000" w:themeColor="text1"/>
        </w:rPr>
        <w:t xml:space="preserve">s were postulated and tested against the </w:t>
      </w:r>
    </w:p>
    <w:p w14:paraId="713327F6" w14:textId="77777777" w:rsidR="00506CF0" w:rsidRPr="00044A23" w:rsidRDefault="00506CF0" w:rsidP="002823AE">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olor w:val="000000" w:themeColor="text1"/>
        </w:rPr>
        <w:t>empirical observation from the respondents to verify their validity.</w:t>
      </w:r>
    </w:p>
    <w:p w14:paraId="01EE3EB2" w14:textId="77777777" w:rsidR="00506CF0" w:rsidRPr="00044A23" w:rsidRDefault="00506CF0" w:rsidP="002823AE">
      <w:pPr>
        <w:spacing w:line="360" w:lineRule="auto"/>
        <w:jc w:val="both"/>
        <w:rPr>
          <w:rFonts w:ascii="Times" w:hAnsi="Times"/>
          <w:b/>
          <w:color w:val="000000" w:themeColor="text1"/>
        </w:rPr>
      </w:pPr>
    </w:p>
    <w:p w14:paraId="2BE7E5FE" w14:textId="77777777" w:rsidR="00506CF0" w:rsidRPr="00044A23" w:rsidRDefault="00506CF0" w:rsidP="002823AE">
      <w:pPr>
        <w:spacing w:line="360" w:lineRule="auto"/>
        <w:jc w:val="both"/>
        <w:rPr>
          <w:rFonts w:ascii="Times" w:hAnsi="Times"/>
          <w:b/>
          <w:color w:val="000000" w:themeColor="text1"/>
        </w:rPr>
      </w:pPr>
    </w:p>
    <w:p w14:paraId="20DBB4DC" w14:textId="77777777" w:rsidR="00C50F47"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r w:rsidR="000A58EF" w:rsidRPr="00044A23">
        <w:rPr>
          <w:rFonts w:ascii="Times" w:hAnsi="Times" w:cstheme="minorHAnsi"/>
          <w:b/>
          <w:color w:val="000000" w:themeColor="text1"/>
        </w:rPr>
        <w:t xml:space="preserve">                           </w:t>
      </w:r>
    </w:p>
    <w:p w14:paraId="12D7BB6C" w14:textId="77777777" w:rsidR="00C50F47" w:rsidRPr="00044A23" w:rsidRDefault="00C50F47" w:rsidP="002823AE">
      <w:pPr>
        <w:spacing w:line="360" w:lineRule="auto"/>
        <w:jc w:val="both"/>
        <w:rPr>
          <w:rFonts w:ascii="Times" w:hAnsi="Times" w:cstheme="minorHAnsi"/>
          <w:b/>
          <w:color w:val="000000" w:themeColor="text1"/>
        </w:rPr>
      </w:pPr>
    </w:p>
    <w:p w14:paraId="793DD96D" w14:textId="77777777" w:rsidR="00C50F47" w:rsidRPr="00044A23" w:rsidRDefault="00C50F47" w:rsidP="002823AE">
      <w:pPr>
        <w:spacing w:line="360" w:lineRule="auto"/>
        <w:jc w:val="both"/>
        <w:rPr>
          <w:rFonts w:ascii="Times" w:hAnsi="Times" w:cstheme="minorHAnsi"/>
          <w:b/>
          <w:color w:val="000000" w:themeColor="text1"/>
        </w:rPr>
      </w:pPr>
    </w:p>
    <w:p w14:paraId="54CB1778" w14:textId="77777777" w:rsidR="00C50F47" w:rsidRPr="00044A23" w:rsidRDefault="00C50F47" w:rsidP="002823AE">
      <w:pPr>
        <w:spacing w:line="360" w:lineRule="auto"/>
        <w:jc w:val="both"/>
        <w:rPr>
          <w:rFonts w:ascii="Times" w:hAnsi="Times" w:cstheme="minorHAnsi"/>
          <w:b/>
          <w:color w:val="000000" w:themeColor="text1"/>
        </w:rPr>
      </w:pPr>
    </w:p>
    <w:p w14:paraId="0E502D97" w14:textId="77777777" w:rsidR="00C50F47" w:rsidRPr="00044A23" w:rsidRDefault="00C50F47" w:rsidP="002823AE">
      <w:pPr>
        <w:spacing w:line="360" w:lineRule="auto"/>
        <w:jc w:val="both"/>
        <w:rPr>
          <w:rFonts w:ascii="Times" w:hAnsi="Times" w:cstheme="minorHAnsi"/>
          <w:b/>
          <w:color w:val="000000" w:themeColor="text1"/>
        </w:rPr>
      </w:pPr>
    </w:p>
    <w:p w14:paraId="34F1A8E9" w14:textId="77777777" w:rsidR="00C50F47" w:rsidRPr="00044A23" w:rsidRDefault="00C50F47" w:rsidP="002823AE">
      <w:pPr>
        <w:spacing w:line="360" w:lineRule="auto"/>
        <w:jc w:val="both"/>
        <w:rPr>
          <w:rFonts w:ascii="Times" w:hAnsi="Times" w:cstheme="minorHAnsi"/>
          <w:b/>
          <w:color w:val="000000" w:themeColor="text1"/>
        </w:rPr>
      </w:pPr>
    </w:p>
    <w:p w14:paraId="35E9CF2F" w14:textId="77777777" w:rsidR="00C50F47" w:rsidRPr="00044A23" w:rsidRDefault="00C50F47" w:rsidP="002823AE">
      <w:pPr>
        <w:spacing w:line="360" w:lineRule="auto"/>
        <w:jc w:val="both"/>
        <w:rPr>
          <w:rFonts w:ascii="Times" w:hAnsi="Times" w:cstheme="minorHAnsi"/>
          <w:b/>
          <w:color w:val="000000" w:themeColor="text1"/>
        </w:rPr>
      </w:pPr>
    </w:p>
    <w:p w14:paraId="65BDFE10" w14:textId="77777777" w:rsidR="00C50F47" w:rsidRPr="00044A23" w:rsidRDefault="00C50F47" w:rsidP="002823AE">
      <w:pPr>
        <w:spacing w:line="360" w:lineRule="auto"/>
        <w:jc w:val="both"/>
        <w:rPr>
          <w:rFonts w:ascii="Times" w:hAnsi="Times" w:cstheme="minorHAnsi"/>
          <w:b/>
          <w:color w:val="000000" w:themeColor="text1"/>
        </w:rPr>
      </w:pPr>
    </w:p>
    <w:p w14:paraId="44C88A4C" w14:textId="77777777" w:rsidR="00C50F47" w:rsidRPr="00044A23" w:rsidRDefault="00C50F47" w:rsidP="002823AE">
      <w:pPr>
        <w:spacing w:line="360" w:lineRule="auto"/>
        <w:jc w:val="both"/>
        <w:rPr>
          <w:rFonts w:ascii="Times" w:hAnsi="Times" w:cstheme="minorHAnsi"/>
          <w:b/>
          <w:color w:val="000000" w:themeColor="text1"/>
        </w:rPr>
      </w:pPr>
    </w:p>
    <w:p w14:paraId="5C6E6152" w14:textId="77777777" w:rsidR="00C50F47" w:rsidRPr="00044A23" w:rsidRDefault="00C50F47" w:rsidP="002823AE">
      <w:pPr>
        <w:spacing w:line="360" w:lineRule="auto"/>
        <w:jc w:val="both"/>
        <w:rPr>
          <w:rFonts w:ascii="Times" w:hAnsi="Times" w:cstheme="minorHAnsi"/>
          <w:b/>
          <w:color w:val="000000" w:themeColor="text1"/>
        </w:rPr>
      </w:pPr>
    </w:p>
    <w:p w14:paraId="11986D38" w14:textId="77777777" w:rsidR="00C50F47" w:rsidRPr="00044A23" w:rsidRDefault="00C50F47" w:rsidP="002823AE">
      <w:pPr>
        <w:spacing w:line="360" w:lineRule="auto"/>
        <w:jc w:val="both"/>
        <w:rPr>
          <w:rFonts w:ascii="Times" w:hAnsi="Times" w:cstheme="minorHAnsi"/>
          <w:b/>
          <w:color w:val="000000" w:themeColor="text1"/>
        </w:rPr>
      </w:pPr>
    </w:p>
    <w:p w14:paraId="1FA2BC70" w14:textId="77777777" w:rsidR="00C50F47" w:rsidRPr="00044A23" w:rsidRDefault="00C50F47" w:rsidP="002823AE">
      <w:pPr>
        <w:spacing w:line="360" w:lineRule="auto"/>
        <w:jc w:val="both"/>
        <w:rPr>
          <w:rFonts w:ascii="Times" w:hAnsi="Times" w:cstheme="minorHAnsi"/>
          <w:b/>
          <w:color w:val="000000" w:themeColor="text1"/>
        </w:rPr>
      </w:pPr>
    </w:p>
    <w:p w14:paraId="4123C5EA" w14:textId="77777777" w:rsidR="00C50F47" w:rsidRPr="00044A23" w:rsidRDefault="00C50F47" w:rsidP="002823AE">
      <w:pPr>
        <w:spacing w:line="360" w:lineRule="auto"/>
        <w:jc w:val="both"/>
        <w:rPr>
          <w:rFonts w:ascii="Times" w:hAnsi="Times" w:cstheme="minorHAnsi"/>
          <w:b/>
          <w:color w:val="000000" w:themeColor="text1"/>
        </w:rPr>
      </w:pPr>
    </w:p>
    <w:p w14:paraId="146C88D0" w14:textId="77777777" w:rsidR="00C50F47" w:rsidRPr="00044A23" w:rsidRDefault="00C50F47" w:rsidP="002823AE">
      <w:pPr>
        <w:spacing w:line="360" w:lineRule="auto"/>
        <w:jc w:val="both"/>
        <w:rPr>
          <w:rFonts w:ascii="Times" w:hAnsi="Times" w:cstheme="minorHAnsi"/>
          <w:b/>
          <w:color w:val="000000" w:themeColor="text1"/>
        </w:rPr>
      </w:pPr>
    </w:p>
    <w:p w14:paraId="156F7E7C" w14:textId="77777777" w:rsidR="001678E4" w:rsidRPr="00044A23" w:rsidRDefault="00C50F47"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                                        </w:t>
      </w:r>
    </w:p>
    <w:p w14:paraId="443074A6" w14:textId="77777777" w:rsidR="001678E4" w:rsidRPr="00044A23" w:rsidRDefault="001678E4" w:rsidP="002823AE">
      <w:pPr>
        <w:spacing w:line="360" w:lineRule="auto"/>
        <w:jc w:val="both"/>
        <w:rPr>
          <w:rFonts w:ascii="Times" w:hAnsi="Times" w:cstheme="minorHAnsi"/>
          <w:b/>
          <w:color w:val="000000" w:themeColor="text1"/>
        </w:rPr>
      </w:pPr>
    </w:p>
    <w:p w14:paraId="68F5CE62" w14:textId="11F7DE99" w:rsidR="00F37130" w:rsidRPr="00044A23" w:rsidRDefault="001678E4"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rPr>
        <w:lastRenderedPageBreak/>
        <w:t xml:space="preserve">                                  </w:t>
      </w:r>
      <w:r w:rsidR="00C50F47" w:rsidRPr="00044A23">
        <w:rPr>
          <w:rFonts w:ascii="Times" w:hAnsi="Times" w:cstheme="minorHAnsi"/>
          <w:b/>
          <w:color w:val="000000" w:themeColor="text1"/>
        </w:rPr>
        <w:t xml:space="preserve"> </w:t>
      </w:r>
      <w:r w:rsidR="00F37130" w:rsidRPr="00044A23">
        <w:rPr>
          <w:rFonts w:ascii="Times" w:hAnsi="Times" w:cstheme="minorHAnsi"/>
          <w:b/>
          <w:color w:val="000000" w:themeColor="text1"/>
          <w:sz w:val="28"/>
          <w:szCs w:val="28"/>
        </w:rPr>
        <w:t>TABLE OF CONTENTS</w:t>
      </w:r>
    </w:p>
    <w:p w14:paraId="79FFA270" w14:textId="70C7D5D9" w:rsidR="005A6394" w:rsidRPr="00044A23" w:rsidRDefault="005A6394"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Declarations……………………………………………………………………………..1</w:t>
      </w:r>
    </w:p>
    <w:p w14:paraId="38FB7F49" w14:textId="268031E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Abstract…</w:t>
      </w:r>
      <w:r w:rsidR="00144DB5" w:rsidRPr="00044A23">
        <w:rPr>
          <w:rFonts w:ascii="Times" w:hAnsi="Times" w:cstheme="minorHAnsi"/>
          <w:color w:val="000000" w:themeColor="text1"/>
        </w:rPr>
        <w:t>……………………………………………………………………………….</w:t>
      </w:r>
      <w:r w:rsidR="00775F69" w:rsidRPr="00044A23">
        <w:rPr>
          <w:rFonts w:ascii="Times" w:hAnsi="Times" w:cstheme="minorHAnsi"/>
          <w:color w:val="000000" w:themeColor="text1"/>
        </w:rPr>
        <w:t>2</w:t>
      </w:r>
    </w:p>
    <w:p w14:paraId="234EECC3" w14:textId="303E9EA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Table of cont</w:t>
      </w:r>
      <w:r w:rsidR="00164BE9" w:rsidRPr="00044A23">
        <w:rPr>
          <w:rFonts w:ascii="Times" w:hAnsi="Times" w:cstheme="minorHAnsi"/>
          <w:color w:val="000000" w:themeColor="text1"/>
        </w:rPr>
        <w:t>ents…</w:t>
      </w:r>
      <w:r w:rsidR="00144DB5" w:rsidRPr="00044A23">
        <w:rPr>
          <w:rFonts w:ascii="Times" w:hAnsi="Times" w:cstheme="minorHAnsi"/>
          <w:color w:val="000000" w:themeColor="text1"/>
        </w:rPr>
        <w:t>……………………………………………………………………</w:t>
      </w:r>
      <w:r w:rsidR="00775F69" w:rsidRPr="00044A23">
        <w:rPr>
          <w:rFonts w:ascii="Times" w:hAnsi="Times" w:cstheme="minorHAnsi"/>
          <w:color w:val="000000" w:themeColor="text1"/>
        </w:rPr>
        <w:t>...4</w:t>
      </w:r>
    </w:p>
    <w:p w14:paraId="25DDB521" w14:textId="4834907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figu</w:t>
      </w:r>
      <w:r w:rsidR="00164BE9" w:rsidRPr="00044A23">
        <w:rPr>
          <w:rFonts w:ascii="Times" w:hAnsi="Times" w:cstheme="minorHAnsi"/>
          <w:color w:val="000000" w:themeColor="text1"/>
        </w:rPr>
        <w:t>res……………………………………………………………………………</w:t>
      </w:r>
      <w:r w:rsidR="00775F69" w:rsidRPr="00044A23">
        <w:rPr>
          <w:rFonts w:ascii="Times" w:hAnsi="Times" w:cstheme="minorHAnsi"/>
          <w:color w:val="000000" w:themeColor="text1"/>
        </w:rPr>
        <w:t>7</w:t>
      </w:r>
    </w:p>
    <w:p w14:paraId="457A86FC" w14:textId="1C812832"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Tabl</w:t>
      </w:r>
      <w:r w:rsidR="00144DB5" w:rsidRPr="00044A23">
        <w:rPr>
          <w:rFonts w:ascii="Times" w:hAnsi="Times" w:cstheme="minorHAnsi"/>
          <w:color w:val="000000" w:themeColor="text1"/>
        </w:rPr>
        <w:t>es……………………………………………………………………………</w:t>
      </w:r>
      <w:r w:rsidR="005D7C26" w:rsidRPr="00044A23">
        <w:rPr>
          <w:rFonts w:ascii="Times" w:hAnsi="Times" w:cstheme="minorHAnsi"/>
          <w:color w:val="000000" w:themeColor="text1"/>
        </w:rPr>
        <w:t>.</w:t>
      </w:r>
      <w:r w:rsidR="00775F69" w:rsidRPr="00044A23">
        <w:rPr>
          <w:rFonts w:ascii="Times" w:hAnsi="Times" w:cstheme="minorHAnsi"/>
          <w:color w:val="000000" w:themeColor="text1"/>
        </w:rPr>
        <w:t>8</w:t>
      </w:r>
    </w:p>
    <w:p w14:paraId="08993CC7" w14:textId="5A7DB95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List of Abbreviations…………………………………</w:t>
      </w:r>
      <w:r w:rsidR="00144DB5" w:rsidRPr="00044A23">
        <w:rPr>
          <w:rFonts w:ascii="Times" w:hAnsi="Times" w:cstheme="minorHAnsi"/>
          <w:color w:val="000000" w:themeColor="text1"/>
        </w:rPr>
        <w:t>…………………………………</w:t>
      </w:r>
      <w:r w:rsidR="003D71C8" w:rsidRPr="00044A23">
        <w:rPr>
          <w:rFonts w:ascii="Times" w:hAnsi="Times" w:cstheme="minorHAnsi"/>
          <w:color w:val="000000" w:themeColor="text1"/>
        </w:rPr>
        <w:t>.</w:t>
      </w:r>
      <w:r w:rsidR="00775F69" w:rsidRPr="00044A23">
        <w:rPr>
          <w:rFonts w:ascii="Times" w:hAnsi="Times" w:cstheme="minorHAnsi"/>
          <w:color w:val="000000" w:themeColor="text1"/>
        </w:rPr>
        <w:t>9</w:t>
      </w:r>
    </w:p>
    <w:p w14:paraId="79BD5FDA" w14:textId="2668AEF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Acknowledg</w:t>
      </w:r>
      <w:r w:rsidR="00144DB5" w:rsidRPr="00044A23">
        <w:rPr>
          <w:rFonts w:ascii="Times" w:hAnsi="Times" w:cstheme="minorHAnsi"/>
          <w:color w:val="000000" w:themeColor="text1"/>
        </w:rPr>
        <w:t>ment………………………………………………………………………</w:t>
      </w:r>
      <w:r w:rsidR="00164BE9" w:rsidRPr="00044A23">
        <w:rPr>
          <w:rFonts w:ascii="Times" w:hAnsi="Times" w:cstheme="minorHAnsi"/>
          <w:color w:val="000000" w:themeColor="text1"/>
        </w:rPr>
        <w:t>..</w:t>
      </w:r>
      <w:r w:rsidR="00775F69" w:rsidRPr="00044A23">
        <w:rPr>
          <w:rFonts w:ascii="Times" w:hAnsi="Times" w:cstheme="minorHAnsi"/>
          <w:color w:val="000000" w:themeColor="text1"/>
        </w:rPr>
        <w:t>10</w:t>
      </w:r>
    </w:p>
    <w:p w14:paraId="71132BEC" w14:textId="6785820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1:   Introduction</w:t>
      </w:r>
      <w:r w:rsidR="005D7C26" w:rsidRPr="00044A23">
        <w:rPr>
          <w:rFonts w:ascii="Times" w:hAnsi="Times" w:cstheme="minorHAnsi"/>
          <w:b/>
          <w:color w:val="000000" w:themeColor="text1"/>
        </w:rPr>
        <w:t>………………………………………………………………11</w:t>
      </w:r>
    </w:p>
    <w:p w14:paraId="0788F526" w14:textId="25D41D7D"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Background to </w:t>
      </w:r>
      <w:r w:rsidR="00144DB5" w:rsidRPr="00044A23">
        <w:rPr>
          <w:rFonts w:ascii="Times" w:hAnsi="Times" w:cstheme="minorHAnsi"/>
          <w:color w:val="000000" w:themeColor="text1"/>
        </w:rPr>
        <w:t>the study…………………………………………………………...</w:t>
      </w:r>
      <w:r w:rsidR="005D7C26" w:rsidRPr="00044A23">
        <w:rPr>
          <w:rFonts w:ascii="Times" w:hAnsi="Times" w:cstheme="minorHAnsi"/>
          <w:color w:val="000000" w:themeColor="text1"/>
        </w:rPr>
        <w:t>.11</w:t>
      </w:r>
    </w:p>
    <w:p w14:paraId="2C316263" w14:textId="7AE70D9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Aims and objectives o</w:t>
      </w:r>
      <w:r w:rsidR="00144DB5" w:rsidRPr="00044A23">
        <w:rPr>
          <w:rFonts w:ascii="Times" w:hAnsi="Times" w:cstheme="minorHAnsi"/>
          <w:color w:val="000000" w:themeColor="text1"/>
        </w:rPr>
        <w:t>f the study………………………………………………….</w:t>
      </w:r>
      <w:r w:rsidR="005D7C26" w:rsidRPr="00044A23">
        <w:rPr>
          <w:rFonts w:ascii="Times" w:hAnsi="Times" w:cstheme="minorHAnsi"/>
          <w:color w:val="000000" w:themeColor="text1"/>
        </w:rPr>
        <w:t>..13</w:t>
      </w:r>
    </w:p>
    <w:p w14:paraId="7D98308D" w14:textId="2BB00A81"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Sc</w:t>
      </w:r>
      <w:r w:rsidR="00FF79A0" w:rsidRPr="00044A23">
        <w:rPr>
          <w:rFonts w:ascii="Times" w:hAnsi="Times" w:cstheme="minorHAnsi"/>
          <w:color w:val="000000" w:themeColor="text1"/>
        </w:rPr>
        <w:t>ope of the study………………………………………</w:t>
      </w:r>
      <w:r w:rsidRPr="00044A23">
        <w:rPr>
          <w:rFonts w:ascii="Times" w:hAnsi="Times" w:cstheme="minorHAnsi"/>
          <w:color w:val="000000" w:themeColor="text1"/>
        </w:rPr>
        <w:t>……………</w:t>
      </w:r>
      <w:r w:rsidR="00144DB5" w:rsidRPr="00044A23">
        <w:rPr>
          <w:rFonts w:ascii="Times" w:hAnsi="Times" w:cstheme="minorHAnsi"/>
          <w:color w:val="000000" w:themeColor="text1"/>
        </w:rPr>
        <w:t>………</w:t>
      </w:r>
      <w:r w:rsidR="006948DC"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528B8117" w14:textId="3F645F5C"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Limitation of t</w:t>
      </w:r>
      <w:r w:rsidR="00144DB5" w:rsidRPr="00044A23">
        <w:rPr>
          <w:rFonts w:ascii="Times" w:hAnsi="Times" w:cstheme="minorHAnsi"/>
          <w:color w:val="000000" w:themeColor="text1"/>
        </w:rPr>
        <w:t>he Study……………………………………………………………</w:t>
      </w:r>
      <w:r w:rsidR="00CB3664"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13</w:t>
      </w:r>
    </w:p>
    <w:p w14:paraId="4CE43089" w14:textId="537B237A" w:rsidR="00F37130" w:rsidRPr="00044A23" w:rsidRDefault="00F37130" w:rsidP="002823AE">
      <w:pPr>
        <w:pStyle w:val="ListParagraph"/>
        <w:numPr>
          <w:ilvl w:val="1"/>
          <w:numId w:val="6"/>
        </w:numPr>
        <w:spacing w:line="360" w:lineRule="auto"/>
        <w:jc w:val="both"/>
        <w:rPr>
          <w:rFonts w:ascii="Times" w:hAnsi="Times" w:cstheme="minorHAnsi"/>
          <w:color w:val="000000" w:themeColor="text1"/>
        </w:rPr>
      </w:pPr>
      <w:r w:rsidRPr="00044A23">
        <w:rPr>
          <w:rFonts w:ascii="Times" w:hAnsi="Times" w:cstheme="minorHAnsi"/>
          <w:color w:val="000000" w:themeColor="text1"/>
        </w:rPr>
        <w:t>Plan of S</w:t>
      </w:r>
      <w:r w:rsidR="00144DB5" w:rsidRPr="00044A23">
        <w:rPr>
          <w:rFonts w:ascii="Times" w:hAnsi="Times" w:cstheme="minorHAnsi"/>
          <w:color w:val="000000" w:themeColor="text1"/>
        </w:rPr>
        <w:t>tudy………………………………………………………………………</w:t>
      </w:r>
      <w:r w:rsidR="00FF79A0"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14</w:t>
      </w:r>
    </w:p>
    <w:p w14:paraId="6926E829" w14:textId="33D9745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2:    Literature Review</w:t>
      </w:r>
      <w:r w:rsidR="002147EC" w:rsidRPr="00044A23">
        <w:rPr>
          <w:rFonts w:ascii="Times" w:hAnsi="Times" w:cstheme="minorHAnsi"/>
          <w:b/>
          <w:color w:val="000000" w:themeColor="text1"/>
        </w:rPr>
        <w:t>...</w:t>
      </w:r>
      <w:r w:rsidR="00FF79A0" w:rsidRPr="00044A23">
        <w:rPr>
          <w:rFonts w:ascii="Times" w:hAnsi="Times" w:cstheme="minorHAnsi"/>
          <w:b/>
          <w:color w:val="000000" w:themeColor="text1"/>
        </w:rPr>
        <w:t>……………………………………………………</w:t>
      </w:r>
      <w:r w:rsidR="004C65A7" w:rsidRPr="00044A23">
        <w:rPr>
          <w:rFonts w:ascii="Times" w:hAnsi="Times" w:cstheme="minorHAnsi"/>
          <w:b/>
          <w:color w:val="000000" w:themeColor="text1"/>
        </w:rPr>
        <w:t>…</w:t>
      </w:r>
      <w:r w:rsidR="005D7C26" w:rsidRPr="00044A23">
        <w:rPr>
          <w:rFonts w:ascii="Times" w:hAnsi="Times" w:cstheme="minorHAnsi"/>
          <w:b/>
          <w:color w:val="000000" w:themeColor="text1"/>
        </w:rPr>
        <w:t>15</w:t>
      </w:r>
    </w:p>
    <w:p w14:paraId="14A5586B" w14:textId="0692CBC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2.0    Introduct</w:t>
      </w:r>
      <w:r w:rsidR="00CB3664" w:rsidRPr="00044A23">
        <w:rPr>
          <w:rFonts w:ascii="Times" w:hAnsi="Times" w:cstheme="minorHAnsi"/>
          <w:color w:val="000000" w:themeColor="text1"/>
        </w:rPr>
        <w:t>ion………………………………………………………………………</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63DCD73" w14:textId="36BE1EB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2.1    Concept of Service quality………………………………………………</w:t>
      </w:r>
      <w:r w:rsidR="00CB3664"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15</w:t>
      </w:r>
    </w:p>
    <w:p w14:paraId="2BFF80AE" w14:textId="6526BA8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2.1.1 Concept of Custom</w:t>
      </w:r>
      <w:r w:rsidR="00CB3664" w:rsidRPr="00044A23">
        <w:rPr>
          <w:rFonts w:ascii="Times" w:hAnsi="Times" w:cstheme="minorHAnsi"/>
          <w:color w:val="000000" w:themeColor="text1"/>
        </w:rPr>
        <w:t>er Satisfaction…………………………………</w:t>
      </w:r>
      <w:r w:rsidR="000C3847"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5D7C26" w:rsidRPr="00044A23">
        <w:rPr>
          <w:rFonts w:ascii="Times" w:hAnsi="Times" w:cstheme="minorHAnsi"/>
          <w:color w:val="000000" w:themeColor="text1"/>
        </w:rPr>
        <w:t>17</w:t>
      </w:r>
    </w:p>
    <w:p w14:paraId="03F86D21" w14:textId="58DC9C8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2.2    Literature </w:t>
      </w:r>
      <w:r w:rsidR="00CB3664" w:rsidRPr="00044A23">
        <w:rPr>
          <w:rFonts w:ascii="Times" w:hAnsi="Times" w:cstheme="minorHAnsi"/>
          <w:color w:val="000000" w:themeColor="text1"/>
        </w:rPr>
        <w:t>review…………………………………………………………………</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C7F3D43" w14:textId="081DC6D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2.2.1 Quality meas</w:t>
      </w:r>
      <w:r w:rsidR="00CB3664" w:rsidRPr="00044A23">
        <w:rPr>
          <w:rFonts w:ascii="Times" w:hAnsi="Times" w:cstheme="minorHAnsi"/>
          <w:color w:val="000000" w:themeColor="text1"/>
        </w:rPr>
        <w:t>urement techniques…………………………………..</w:t>
      </w:r>
      <w:r w:rsidRPr="00044A23">
        <w:rPr>
          <w:rFonts w:ascii="Times" w:hAnsi="Times" w:cstheme="minorHAnsi"/>
          <w:color w:val="000000" w:themeColor="text1"/>
        </w:rPr>
        <w:t>………</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19</w:t>
      </w:r>
    </w:p>
    <w:p w14:paraId="685E2EF8" w14:textId="683A7B1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2.2.2 Importance of custo</w:t>
      </w:r>
      <w:r w:rsidR="00CB3664" w:rsidRPr="00044A23">
        <w:rPr>
          <w:rFonts w:ascii="Times" w:hAnsi="Times" w:cstheme="minorHAnsi"/>
          <w:color w:val="000000" w:themeColor="text1"/>
        </w:rPr>
        <w:t>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20</w:t>
      </w:r>
    </w:p>
    <w:p w14:paraId="003CD536" w14:textId="385A19C7"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2.2.3 Approaches to measuring cu</w:t>
      </w:r>
      <w:r w:rsidR="00CB3664" w:rsidRPr="00044A23">
        <w:rPr>
          <w:rFonts w:ascii="Times" w:hAnsi="Times" w:cstheme="minorHAnsi"/>
          <w:color w:val="000000" w:themeColor="text1"/>
        </w:rPr>
        <w:t>stomer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21</w:t>
      </w:r>
    </w:p>
    <w:p w14:paraId="38CC286C" w14:textId="413D81B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2.2.4 Determinants of cust</w:t>
      </w:r>
      <w:r w:rsidR="00CB3664" w:rsidRPr="00044A23">
        <w:rPr>
          <w:rFonts w:ascii="Times" w:hAnsi="Times" w:cstheme="minorHAnsi"/>
          <w:color w:val="000000" w:themeColor="text1"/>
        </w:rPr>
        <w:t>omer satisfaction……………………………………</w:t>
      </w:r>
      <w:r w:rsidR="005D7C26" w:rsidRPr="00044A23">
        <w:rPr>
          <w:rFonts w:ascii="Times" w:hAnsi="Times" w:cstheme="minorHAnsi"/>
          <w:color w:val="000000" w:themeColor="text1"/>
        </w:rPr>
        <w:t>….</w:t>
      </w:r>
      <w:r w:rsidR="004C65A7" w:rsidRPr="00044A23">
        <w:rPr>
          <w:rFonts w:ascii="Times" w:hAnsi="Times" w:cstheme="minorHAnsi"/>
          <w:color w:val="000000" w:themeColor="text1"/>
        </w:rPr>
        <w:t>.</w:t>
      </w:r>
      <w:r w:rsidR="0020142F" w:rsidRPr="00044A23">
        <w:rPr>
          <w:rFonts w:ascii="Times" w:hAnsi="Times" w:cstheme="minorHAnsi"/>
          <w:color w:val="000000" w:themeColor="text1"/>
        </w:rPr>
        <w:t>22</w:t>
      </w:r>
    </w:p>
    <w:p w14:paraId="0B378CBC" w14:textId="5F1519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2.3     Empirica</w:t>
      </w:r>
      <w:r w:rsidR="00CB3664" w:rsidRPr="00044A23">
        <w:rPr>
          <w:rFonts w:ascii="Times" w:hAnsi="Times" w:cstheme="minorHAnsi"/>
          <w:color w:val="000000" w:themeColor="text1"/>
        </w:rPr>
        <w:t>l Review……………………………………………………………...</w:t>
      </w:r>
      <w:r w:rsidR="00FF79A0" w:rsidRPr="00044A23">
        <w:rPr>
          <w:rFonts w:ascii="Times" w:hAnsi="Times" w:cstheme="minorHAnsi"/>
          <w:color w:val="000000" w:themeColor="text1"/>
        </w:rPr>
        <w:t>…</w:t>
      </w:r>
      <w:r w:rsidR="005D7C26" w:rsidRPr="00044A23">
        <w:rPr>
          <w:rFonts w:ascii="Times" w:hAnsi="Times" w:cstheme="minorHAnsi"/>
          <w:color w:val="000000" w:themeColor="text1"/>
        </w:rPr>
        <w:t>…</w:t>
      </w:r>
      <w:r w:rsidR="00D45BE4" w:rsidRPr="00044A23">
        <w:rPr>
          <w:rFonts w:ascii="Times" w:hAnsi="Times" w:cstheme="minorHAnsi"/>
          <w:color w:val="000000" w:themeColor="text1"/>
        </w:rPr>
        <w:t>24</w:t>
      </w:r>
    </w:p>
    <w:p w14:paraId="6D1EAD75" w14:textId="1F7BE6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2.4     Conceptual </w:t>
      </w:r>
      <w:r w:rsidR="00CB3664" w:rsidRPr="00044A23">
        <w:rPr>
          <w:rFonts w:ascii="Times" w:hAnsi="Times" w:cstheme="minorHAnsi"/>
          <w:color w:val="000000" w:themeColor="text1"/>
        </w:rPr>
        <w:t>Framework…………………………………………………………</w:t>
      </w:r>
      <w:r w:rsidR="00341293" w:rsidRPr="00044A23">
        <w:rPr>
          <w:rFonts w:ascii="Times" w:hAnsi="Times" w:cstheme="minorHAnsi"/>
          <w:color w:val="000000" w:themeColor="text1"/>
        </w:rPr>
        <w:t>…</w:t>
      </w:r>
      <w:r w:rsidR="00D45BE4" w:rsidRPr="00044A23">
        <w:rPr>
          <w:rFonts w:ascii="Times" w:hAnsi="Times" w:cstheme="minorHAnsi"/>
          <w:color w:val="000000" w:themeColor="text1"/>
        </w:rPr>
        <w:t>29</w:t>
      </w:r>
    </w:p>
    <w:p w14:paraId="4CF1654D" w14:textId="638E7F51"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Chapter 3:  Research Methodology</w:t>
      </w:r>
      <w:r w:rsidR="00FF79A0" w:rsidRPr="00044A23">
        <w:rPr>
          <w:rFonts w:ascii="Times" w:hAnsi="Times" w:cstheme="minorHAnsi"/>
          <w:b/>
          <w:color w:val="000000" w:themeColor="text1"/>
        </w:rPr>
        <w:t>…………………………………………………</w:t>
      </w:r>
      <w:r w:rsidR="00341293" w:rsidRPr="00044A23">
        <w:rPr>
          <w:rFonts w:ascii="Times" w:hAnsi="Times" w:cstheme="minorHAnsi"/>
          <w:b/>
          <w:color w:val="000000" w:themeColor="text1"/>
        </w:rPr>
        <w:t>…</w:t>
      </w:r>
      <w:r w:rsidR="00D45BE4" w:rsidRPr="00044A23">
        <w:rPr>
          <w:rFonts w:ascii="Times" w:hAnsi="Times" w:cstheme="minorHAnsi"/>
          <w:b/>
          <w:color w:val="000000" w:themeColor="text1"/>
        </w:rPr>
        <w:t>32</w:t>
      </w:r>
    </w:p>
    <w:p w14:paraId="63C8284B" w14:textId="598F2A5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3.0 Introduction………………………………………………………………</w:t>
      </w:r>
      <w:r w:rsidR="00CB3664"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32</w:t>
      </w:r>
    </w:p>
    <w:p w14:paraId="10BE9F9D" w14:textId="29EE8F0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3.1 Research objectives and hypotheses………………………………………</w:t>
      </w:r>
      <w:r w:rsidR="00CB3664" w:rsidRPr="00044A23">
        <w:rPr>
          <w:rFonts w:ascii="Times" w:hAnsi="Times" w:cstheme="minorHAnsi"/>
          <w:color w:val="000000" w:themeColor="text1"/>
        </w:rPr>
        <w:t>……</w:t>
      </w:r>
      <w:r w:rsidR="0020142F"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32</w:t>
      </w:r>
    </w:p>
    <w:p w14:paraId="7BFDFFC1" w14:textId="24F85773"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3.2 Research Philo</w:t>
      </w:r>
      <w:r w:rsidR="00CB3664" w:rsidRPr="00044A23">
        <w:rPr>
          <w:rFonts w:ascii="Times" w:hAnsi="Times" w:cstheme="minorHAnsi"/>
          <w:color w:val="000000" w:themeColor="text1"/>
        </w:rPr>
        <w:t>sophy……………………………………………………………</w:t>
      </w:r>
      <w:r w:rsidR="0020142F"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33</w:t>
      </w:r>
    </w:p>
    <w:p w14:paraId="5A499861" w14:textId="698A95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 Research </w:t>
      </w:r>
      <w:r w:rsidR="00BB2630" w:rsidRPr="00044A23">
        <w:rPr>
          <w:rFonts w:ascii="Times" w:hAnsi="Times" w:cstheme="minorHAnsi"/>
          <w:color w:val="000000" w:themeColor="text1"/>
        </w:rPr>
        <w:t>Approach</w:t>
      </w:r>
      <w:r w:rsidR="00341293" w:rsidRPr="00044A23">
        <w:rPr>
          <w:rFonts w:ascii="Times" w:hAnsi="Times" w:cstheme="minorHAnsi"/>
          <w:color w:val="000000" w:themeColor="text1"/>
        </w:rPr>
        <w:t xml:space="preserve"> </w:t>
      </w:r>
      <w:proofErr w:type="gramStart"/>
      <w:r w:rsidR="00BB2630" w:rsidRPr="00044A23">
        <w:rPr>
          <w:rFonts w:ascii="Times" w:hAnsi="Times" w:cstheme="minorHAnsi"/>
          <w:color w:val="000000" w:themeColor="text1"/>
        </w:rPr>
        <w:t>………………………………………………...</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proofErr w:type="gramEnd"/>
      <w:r w:rsidR="00D45BE4" w:rsidRPr="00044A23">
        <w:rPr>
          <w:rFonts w:ascii="Times" w:hAnsi="Times" w:cstheme="minorHAnsi"/>
          <w:color w:val="000000" w:themeColor="text1"/>
        </w:rPr>
        <w:t>34</w:t>
      </w:r>
    </w:p>
    <w:p w14:paraId="5467B873" w14:textId="697011D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3.3.1 Ded</w:t>
      </w:r>
      <w:r w:rsidR="00BB2630" w:rsidRPr="00044A23">
        <w:rPr>
          <w:rFonts w:ascii="Times" w:hAnsi="Times" w:cstheme="minorHAnsi"/>
          <w:color w:val="000000" w:themeColor="text1"/>
        </w:rPr>
        <w:t>uctive Research…………………………………</w:t>
      </w:r>
      <w:r w:rsidR="00B77CC9"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2A1BED3E" w14:textId="61D2FC3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3.3.2 </w:t>
      </w:r>
      <w:r w:rsidR="00BB2630" w:rsidRPr="00044A23">
        <w:rPr>
          <w:rFonts w:ascii="Times" w:hAnsi="Times" w:cstheme="minorHAnsi"/>
          <w:color w:val="000000" w:themeColor="text1"/>
        </w:rPr>
        <w:t>Inductive Research…………………………</w:t>
      </w:r>
      <w:r w:rsidR="00154696"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35</w:t>
      </w:r>
    </w:p>
    <w:p w14:paraId="0C6938B8" w14:textId="798A3ECA"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3.4 Rese</w:t>
      </w:r>
      <w:r w:rsidR="00BB2630" w:rsidRPr="00044A23">
        <w:rPr>
          <w:rFonts w:ascii="Times" w:hAnsi="Times" w:cstheme="minorHAnsi"/>
          <w:color w:val="000000" w:themeColor="text1"/>
        </w:rPr>
        <w:t>arch Strategy and Design………...</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3BB1B27A" w14:textId="6D37681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3.4.1 Case study and Surv</w:t>
      </w:r>
      <w:r w:rsidR="0001488D" w:rsidRPr="00044A23">
        <w:rPr>
          <w:rFonts w:ascii="Times" w:hAnsi="Times" w:cstheme="minorHAnsi"/>
          <w:color w:val="000000" w:themeColor="text1"/>
        </w:rPr>
        <w:t>ey</w:t>
      </w:r>
      <w:r w:rsidR="00BB2630" w:rsidRPr="00044A23">
        <w:rPr>
          <w:rFonts w:ascii="Times" w:hAnsi="Times" w:cstheme="minorHAnsi"/>
          <w:color w:val="000000" w:themeColor="text1"/>
        </w:rPr>
        <w:t>....</w:t>
      </w:r>
      <w:r w:rsidR="00386B63" w:rsidRPr="00044A23">
        <w:rPr>
          <w:rFonts w:ascii="Times" w:hAnsi="Times" w:cstheme="minorHAnsi"/>
          <w:color w:val="000000" w:themeColor="text1"/>
        </w:rPr>
        <w:t>……………………………………………………</w:t>
      </w:r>
      <w:r w:rsidR="0034129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36</w:t>
      </w:r>
    </w:p>
    <w:p w14:paraId="2B18BEAD" w14:textId="72EF01D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3.5 Sources of Data </w:t>
      </w:r>
      <w:r w:rsidR="00BB2630" w:rsidRPr="00044A23">
        <w:rPr>
          <w:rFonts w:ascii="Times" w:hAnsi="Times" w:cstheme="minorHAnsi"/>
          <w:color w:val="000000" w:themeColor="text1"/>
        </w:rPr>
        <w:t>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6F57A9D8" w14:textId="1A8A7CF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3.6 Population </w:t>
      </w:r>
      <w:r w:rsidR="00BB2630" w:rsidRPr="00044A23">
        <w:rPr>
          <w:rFonts w:ascii="Times" w:hAnsi="Times" w:cstheme="minorHAnsi"/>
          <w:color w:val="000000" w:themeColor="text1"/>
        </w:rPr>
        <w:t>and Sample size……………………………….</w:t>
      </w:r>
      <w:r w:rsidR="00386B63" w:rsidRPr="00044A23">
        <w:rPr>
          <w:rFonts w:ascii="Times" w:hAnsi="Times" w:cstheme="minorHAnsi"/>
          <w:color w:val="000000" w:themeColor="text1"/>
        </w:rPr>
        <w:t>………………………...</w:t>
      </w:r>
      <w:r w:rsidR="004C65A7" w:rsidRPr="00044A23">
        <w:rPr>
          <w:rFonts w:ascii="Times" w:hAnsi="Times" w:cstheme="minorHAnsi"/>
          <w:color w:val="000000" w:themeColor="text1"/>
        </w:rPr>
        <w:t>....</w:t>
      </w:r>
      <w:r w:rsidR="00D45BE4" w:rsidRPr="00044A23">
        <w:rPr>
          <w:rFonts w:ascii="Times" w:hAnsi="Times" w:cstheme="minorHAnsi"/>
          <w:color w:val="000000" w:themeColor="text1"/>
        </w:rPr>
        <w:t>37</w:t>
      </w:r>
    </w:p>
    <w:p w14:paraId="111BA9C0" w14:textId="1D012055" w:rsidR="00F37130"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3.6.1 </w:t>
      </w:r>
      <w:r w:rsidR="00BB2630" w:rsidRPr="00044A23">
        <w:rPr>
          <w:rFonts w:ascii="Times" w:hAnsi="Times" w:cstheme="minorHAnsi"/>
          <w:color w:val="000000" w:themeColor="text1"/>
        </w:rPr>
        <w:t>Sampling techniques……………………..</w:t>
      </w:r>
      <w:r w:rsidR="00D05998" w:rsidRPr="00044A23">
        <w:rPr>
          <w:rFonts w:ascii="Times" w:hAnsi="Times" w:cstheme="minorHAnsi"/>
          <w:color w:val="000000" w:themeColor="text1"/>
        </w:rPr>
        <w:t>……………………………………</w:t>
      </w:r>
      <w:r w:rsidR="00341293" w:rsidRPr="00044A23">
        <w:rPr>
          <w:rFonts w:ascii="Times" w:hAnsi="Times" w:cstheme="minorHAnsi"/>
          <w:color w:val="000000" w:themeColor="text1"/>
        </w:rPr>
        <w:t>…</w:t>
      </w:r>
      <w:r w:rsidR="00D45BE4" w:rsidRPr="00044A23">
        <w:rPr>
          <w:rFonts w:ascii="Times" w:hAnsi="Times" w:cstheme="minorHAnsi"/>
          <w:color w:val="000000" w:themeColor="text1"/>
        </w:rPr>
        <w:t>37</w:t>
      </w:r>
    </w:p>
    <w:p w14:paraId="4F423046" w14:textId="237426F0" w:rsidR="009917D3" w:rsidRPr="00044A23" w:rsidRDefault="00057970" w:rsidP="002823AE">
      <w:pPr>
        <w:spacing w:line="360" w:lineRule="auto"/>
        <w:jc w:val="both"/>
        <w:rPr>
          <w:rFonts w:ascii="Times" w:hAnsi="Times" w:cstheme="minorHAnsi"/>
          <w:color w:val="000000" w:themeColor="text1"/>
        </w:rPr>
      </w:pPr>
      <w:r>
        <w:rPr>
          <w:rFonts w:ascii="Times" w:hAnsi="Times" w:cstheme="minorHAnsi"/>
          <w:color w:val="000000" w:themeColor="text1"/>
        </w:rPr>
        <w:t xml:space="preserve">      </w:t>
      </w:r>
      <w:r w:rsidR="009917D3">
        <w:rPr>
          <w:rFonts w:ascii="Times" w:hAnsi="Times" w:cstheme="minorHAnsi"/>
          <w:color w:val="000000" w:themeColor="text1"/>
        </w:rPr>
        <w:t>3.6.2 Limitations of Methodology……………………………………………………</w:t>
      </w:r>
      <w:r w:rsidR="00063899">
        <w:rPr>
          <w:rFonts w:ascii="Times" w:hAnsi="Times" w:cstheme="minorHAnsi"/>
          <w:color w:val="000000" w:themeColor="text1"/>
        </w:rPr>
        <w:t>.</w:t>
      </w:r>
      <w:r>
        <w:rPr>
          <w:rFonts w:ascii="Times" w:hAnsi="Times" w:cstheme="minorHAnsi"/>
          <w:color w:val="000000" w:themeColor="text1"/>
        </w:rPr>
        <w:t>.</w:t>
      </w:r>
      <w:r w:rsidR="00063899">
        <w:rPr>
          <w:rFonts w:ascii="Times" w:hAnsi="Times" w:cstheme="minorHAnsi"/>
          <w:color w:val="000000" w:themeColor="text1"/>
        </w:rPr>
        <w:t>38</w:t>
      </w:r>
    </w:p>
    <w:p w14:paraId="6D4BDBFA" w14:textId="3C5F24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3.7 Me</w:t>
      </w:r>
      <w:r w:rsidR="00BB2630" w:rsidRPr="00044A23">
        <w:rPr>
          <w:rFonts w:ascii="Times" w:hAnsi="Times" w:cstheme="minorHAnsi"/>
          <w:color w:val="000000" w:themeColor="text1"/>
        </w:rPr>
        <w:t>thod of Data collection…………..</w:t>
      </w:r>
      <w:r w:rsidRPr="00044A23">
        <w:rPr>
          <w:rFonts w:ascii="Times" w:hAnsi="Times" w:cstheme="minorHAnsi"/>
          <w:color w:val="000000" w:themeColor="text1"/>
        </w:rPr>
        <w:t>………………………………………………</w:t>
      </w:r>
      <w:r w:rsidR="00341293" w:rsidRPr="00044A23">
        <w:rPr>
          <w:rFonts w:ascii="Times" w:hAnsi="Times" w:cstheme="minorHAnsi"/>
          <w:color w:val="000000" w:themeColor="text1"/>
        </w:rPr>
        <w:t>…</w:t>
      </w:r>
      <w:r w:rsidR="009A0266">
        <w:rPr>
          <w:rFonts w:ascii="Times" w:hAnsi="Times" w:cstheme="minorHAnsi"/>
          <w:color w:val="000000" w:themeColor="text1"/>
        </w:rPr>
        <w:t>39</w:t>
      </w:r>
    </w:p>
    <w:p w14:paraId="1242ECA0" w14:textId="1DD46CFD"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3.8 Rel</w:t>
      </w:r>
      <w:r w:rsidR="00BB2630" w:rsidRPr="00044A23">
        <w:rPr>
          <w:rFonts w:ascii="Times" w:hAnsi="Times" w:cstheme="minorHAnsi"/>
          <w:color w:val="000000" w:themeColor="text1"/>
        </w:rPr>
        <w:t>iability of Research Instrume</w:t>
      </w:r>
      <w:r w:rsidR="00447612" w:rsidRPr="00044A23">
        <w:rPr>
          <w:rFonts w:ascii="Times" w:hAnsi="Times" w:cstheme="minorHAnsi"/>
          <w:color w:val="000000" w:themeColor="text1"/>
        </w:rPr>
        <w:t>nt</w:t>
      </w:r>
      <w:proofErr w:type="gramStart"/>
      <w:r w:rsidR="00BB2630" w:rsidRPr="00044A23">
        <w:rPr>
          <w:rFonts w:ascii="Times" w:hAnsi="Times" w:cstheme="minorHAnsi"/>
          <w:color w:val="000000" w:themeColor="text1"/>
        </w:rPr>
        <w:t>..</w:t>
      </w:r>
      <w:proofErr w:type="gramEnd"/>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39</w:t>
      </w:r>
    </w:p>
    <w:p w14:paraId="2C7C71B2" w14:textId="7A2BFC8E"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3.9 Va</w:t>
      </w:r>
      <w:r w:rsidR="00BB2630" w:rsidRPr="00044A23">
        <w:rPr>
          <w:rFonts w:ascii="Times" w:hAnsi="Times" w:cstheme="minorHAnsi"/>
          <w:color w:val="000000" w:themeColor="text1"/>
        </w:rPr>
        <w:t xml:space="preserve">lidity of Research </w:t>
      </w:r>
      <w:proofErr w:type="gramStart"/>
      <w:r w:rsidR="00BB2630" w:rsidRPr="00044A23">
        <w:rPr>
          <w:rFonts w:ascii="Times" w:hAnsi="Times" w:cstheme="minorHAnsi"/>
          <w:color w:val="000000" w:themeColor="text1"/>
        </w:rPr>
        <w:t>Instr</w:t>
      </w:r>
      <w:r w:rsidR="002860D1" w:rsidRPr="00044A23">
        <w:rPr>
          <w:rFonts w:ascii="Times" w:hAnsi="Times" w:cstheme="minorHAnsi"/>
          <w:color w:val="000000" w:themeColor="text1"/>
        </w:rPr>
        <w:t>ument</w:t>
      </w:r>
      <w:r w:rsidR="00BB2630" w:rsidRPr="00044A23">
        <w:rPr>
          <w:rFonts w:ascii="Times" w:hAnsi="Times" w:cstheme="minorHAnsi"/>
          <w:color w:val="000000" w:themeColor="text1"/>
        </w:rPr>
        <w:t>.</w:t>
      </w:r>
      <w:r w:rsidR="002860D1"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proofErr w:type="gramEnd"/>
      <w:r w:rsidR="00D45BE4" w:rsidRPr="00044A23">
        <w:rPr>
          <w:rFonts w:ascii="Times" w:hAnsi="Times" w:cstheme="minorHAnsi"/>
          <w:color w:val="000000" w:themeColor="text1"/>
        </w:rPr>
        <w:t>39</w:t>
      </w:r>
    </w:p>
    <w:p w14:paraId="3D227CA7" w14:textId="455FCD9E" w:rsidR="00F37130" w:rsidRDefault="00BB26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3.10 Method of Data Analysis……</w:t>
      </w:r>
      <w:r w:rsidR="00F37130"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40</w:t>
      </w:r>
    </w:p>
    <w:p w14:paraId="1A32EF10" w14:textId="52DD99A1" w:rsidR="00D80683"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3.11 Limitations of Data Analysis Techniques……………………………………………..40</w:t>
      </w:r>
    </w:p>
    <w:p w14:paraId="6F14D4FA" w14:textId="1BC30D12" w:rsidR="00F37130" w:rsidRPr="00044A23" w:rsidRDefault="00D80683" w:rsidP="002823AE">
      <w:pPr>
        <w:spacing w:line="360" w:lineRule="auto"/>
        <w:jc w:val="both"/>
        <w:rPr>
          <w:rFonts w:ascii="Times" w:hAnsi="Times" w:cstheme="minorHAnsi"/>
          <w:color w:val="000000" w:themeColor="text1"/>
        </w:rPr>
      </w:pPr>
      <w:r>
        <w:rPr>
          <w:rFonts w:ascii="Times" w:hAnsi="Times" w:cstheme="minorHAnsi"/>
          <w:color w:val="000000" w:themeColor="text1"/>
        </w:rPr>
        <w:t>3.12</w:t>
      </w:r>
      <w:r w:rsidR="00BB2630" w:rsidRPr="00044A23">
        <w:rPr>
          <w:rFonts w:ascii="Times" w:hAnsi="Times" w:cstheme="minorHAnsi"/>
          <w:color w:val="000000" w:themeColor="text1"/>
        </w:rPr>
        <w:t xml:space="preserve"> Ethical </w:t>
      </w:r>
      <w:proofErr w:type="gramStart"/>
      <w:r w:rsidR="00BB2630" w:rsidRPr="00044A23">
        <w:rPr>
          <w:rFonts w:ascii="Times" w:hAnsi="Times" w:cstheme="minorHAnsi"/>
          <w:color w:val="000000" w:themeColor="text1"/>
        </w:rPr>
        <w:t>Considera</w:t>
      </w:r>
      <w:r w:rsidR="00447612" w:rsidRPr="00044A23">
        <w:rPr>
          <w:rFonts w:ascii="Times" w:hAnsi="Times" w:cstheme="minorHAnsi"/>
          <w:color w:val="000000" w:themeColor="text1"/>
        </w:rPr>
        <w:t>tion</w:t>
      </w:r>
      <w:r w:rsidR="00BB2630" w:rsidRPr="00044A23">
        <w:rPr>
          <w:rFonts w:ascii="Times" w:hAnsi="Times" w:cstheme="minorHAnsi"/>
          <w:color w:val="000000" w:themeColor="text1"/>
        </w:rPr>
        <w:t>.</w:t>
      </w:r>
      <w:r w:rsidR="00447612" w:rsidRPr="00044A23">
        <w:rPr>
          <w:rFonts w:ascii="Times" w:hAnsi="Times" w:cstheme="minorHAnsi"/>
          <w:color w:val="000000" w:themeColor="text1"/>
        </w:rPr>
        <w:t>………………………………………………………………</w:t>
      </w:r>
      <w:r w:rsidR="00DE5E7B" w:rsidRPr="00044A23">
        <w:rPr>
          <w:rFonts w:ascii="Times" w:hAnsi="Times" w:cstheme="minorHAnsi"/>
          <w:color w:val="000000" w:themeColor="text1"/>
        </w:rPr>
        <w:t>…</w:t>
      </w:r>
      <w:r w:rsidR="009A0266">
        <w:rPr>
          <w:rFonts w:ascii="Times" w:hAnsi="Times" w:cstheme="minorHAnsi"/>
          <w:color w:val="000000" w:themeColor="text1"/>
        </w:rPr>
        <w:t>41</w:t>
      </w:r>
      <w:proofErr w:type="gramEnd"/>
    </w:p>
    <w:p w14:paraId="0D3B7183" w14:textId="7AC7FF1A" w:rsidR="00F37130" w:rsidRPr="00044A23" w:rsidRDefault="00927CF6" w:rsidP="002823AE">
      <w:pPr>
        <w:spacing w:line="360" w:lineRule="auto"/>
        <w:jc w:val="both"/>
        <w:rPr>
          <w:rFonts w:ascii="Times" w:hAnsi="Times" w:cstheme="minorHAnsi"/>
          <w:color w:val="000000" w:themeColor="text1"/>
        </w:rPr>
      </w:pPr>
      <w:r>
        <w:rPr>
          <w:rFonts w:ascii="Times" w:hAnsi="Times" w:cstheme="minorHAnsi"/>
          <w:color w:val="000000" w:themeColor="text1"/>
        </w:rPr>
        <w:t>3.13</w:t>
      </w:r>
      <w:r w:rsidR="00F37130" w:rsidRPr="00044A23">
        <w:rPr>
          <w:rFonts w:ascii="Times" w:hAnsi="Times" w:cstheme="minorHAnsi"/>
          <w:color w:val="000000" w:themeColor="text1"/>
        </w:rPr>
        <w:t xml:space="preserve"> Genera</w:t>
      </w:r>
      <w:r w:rsidR="00BB2630" w:rsidRPr="00044A23">
        <w:rPr>
          <w:rFonts w:ascii="Times" w:hAnsi="Times" w:cstheme="minorHAnsi"/>
          <w:color w:val="000000" w:themeColor="text1"/>
        </w:rPr>
        <w:t>lizability of the Study………</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r w:rsidR="009A0266">
        <w:rPr>
          <w:rFonts w:ascii="Times" w:hAnsi="Times" w:cstheme="minorHAnsi"/>
          <w:color w:val="000000" w:themeColor="text1"/>
        </w:rPr>
        <w:t>41</w:t>
      </w:r>
    </w:p>
    <w:p w14:paraId="3C7E5747" w14:textId="0AE301A5"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b/>
          <w:color w:val="000000" w:themeColor="text1"/>
        </w:rPr>
        <w:t>Chapter 4: Data and Analysis…………</w:t>
      </w:r>
      <w:r w:rsidR="00BB2630"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9A5051">
        <w:rPr>
          <w:rFonts w:ascii="Times" w:hAnsi="Times" w:cstheme="minorHAnsi"/>
          <w:b/>
          <w:color w:val="000000" w:themeColor="text1"/>
        </w:rPr>
        <w:t>43</w:t>
      </w:r>
    </w:p>
    <w:p w14:paraId="55E70A78" w14:textId="2F65016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 4.1 Introd</w:t>
      </w:r>
      <w:r w:rsidR="00BB2630" w:rsidRPr="00044A23">
        <w:rPr>
          <w:rFonts w:ascii="Times" w:hAnsi="Times" w:cstheme="minorHAnsi"/>
          <w:color w:val="000000" w:themeColor="text1"/>
        </w:rPr>
        <w:t>uction……………………………………………………………….</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43</w:t>
      </w:r>
    </w:p>
    <w:p w14:paraId="1B8988F8" w14:textId="7099443F"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4.2 Testing for Method a</w:t>
      </w:r>
      <w:r w:rsidR="00BB2630" w:rsidRPr="00044A23">
        <w:rPr>
          <w:rFonts w:ascii="Times" w:hAnsi="Times" w:cstheme="minorHAnsi"/>
          <w:color w:val="000000" w:themeColor="text1"/>
        </w:rPr>
        <w:t>nd Non Response bias</w:t>
      </w:r>
      <w:proofErr w:type="gramStart"/>
      <w:r w:rsidR="00BB2630" w:rsidRPr="00044A23">
        <w:rPr>
          <w:rFonts w:ascii="Times" w:hAnsi="Times" w:cstheme="minorHAnsi"/>
          <w:color w:val="000000" w:themeColor="text1"/>
        </w:rPr>
        <w:t>………………..</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AE26D2" w:rsidRPr="00044A23">
        <w:rPr>
          <w:rFonts w:ascii="Times" w:hAnsi="Times" w:cstheme="minorHAnsi"/>
          <w:color w:val="000000" w:themeColor="text1"/>
        </w:rPr>
        <w:t>...</w:t>
      </w:r>
      <w:proofErr w:type="gramEnd"/>
      <w:r w:rsidR="009A5051">
        <w:rPr>
          <w:rFonts w:ascii="Times" w:hAnsi="Times" w:cstheme="minorHAnsi"/>
          <w:color w:val="000000" w:themeColor="text1"/>
        </w:rPr>
        <w:t>43</w:t>
      </w:r>
    </w:p>
    <w:p w14:paraId="065850BD" w14:textId="55E335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 Descriptive Statistics</w:t>
      </w:r>
      <w:r w:rsidR="00BB2630" w:rsidRPr="00044A23">
        <w:rPr>
          <w:rFonts w:ascii="Times" w:hAnsi="Times" w:cstheme="minorHAnsi"/>
          <w:color w:val="000000" w:themeColor="text1"/>
        </w:rPr>
        <w:t xml:space="preserve"> on Variables of Measure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44</w:t>
      </w:r>
    </w:p>
    <w:p w14:paraId="051E1072" w14:textId="497CCB1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4.3.1 Descriptive Statistics on Servic</w:t>
      </w:r>
      <w:r w:rsidR="00BB2630" w:rsidRPr="00044A23">
        <w:rPr>
          <w:rFonts w:ascii="Times" w:hAnsi="Times" w:cstheme="minorHAnsi"/>
          <w:color w:val="000000" w:themeColor="text1"/>
        </w:rPr>
        <w:t>e quality Perceptions</w:t>
      </w:r>
      <w:proofErr w:type="gramStart"/>
      <w:r w:rsidR="00BB2630" w:rsidRPr="00044A23">
        <w:rPr>
          <w:rFonts w:ascii="Times" w:hAnsi="Times" w:cstheme="minorHAnsi"/>
          <w:color w:val="000000" w:themeColor="text1"/>
        </w:rPr>
        <w:t>…………...</w:t>
      </w:r>
      <w:r w:rsidRPr="00044A23">
        <w:rPr>
          <w:rFonts w:ascii="Times" w:hAnsi="Times" w:cstheme="minorHAnsi"/>
          <w:color w:val="000000" w:themeColor="text1"/>
        </w:rPr>
        <w:t>……………</w:t>
      </w:r>
      <w:r w:rsidR="00DE5E7B" w:rsidRPr="00044A23">
        <w:rPr>
          <w:rFonts w:ascii="Times" w:hAnsi="Times" w:cstheme="minorHAnsi"/>
          <w:color w:val="000000" w:themeColor="text1"/>
        </w:rPr>
        <w:t>…...</w:t>
      </w:r>
      <w:proofErr w:type="gramEnd"/>
      <w:r w:rsidR="009A5051">
        <w:rPr>
          <w:rFonts w:ascii="Times" w:hAnsi="Times" w:cstheme="minorHAnsi"/>
          <w:color w:val="000000" w:themeColor="text1"/>
        </w:rPr>
        <w:t>44</w:t>
      </w:r>
    </w:p>
    <w:p w14:paraId="6D699837" w14:textId="6CF2F66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4.3.2 Descriptive Statistics on Se</w:t>
      </w:r>
      <w:r w:rsidR="00BB2630" w:rsidRPr="00044A23">
        <w:rPr>
          <w:rFonts w:ascii="Times" w:hAnsi="Times" w:cstheme="minorHAnsi"/>
          <w:color w:val="000000" w:themeColor="text1"/>
        </w:rPr>
        <w:t>rvice quality expectatio</w:t>
      </w:r>
      <w:r w:rsidR="00FC177C" w:rsidRPr="00044A23">
        <w:rPr>
          <w:rFonts w:ascii="Times" w:hAnsi="Times" w:cstheme="minorHAnsi"/>
          <w:color w:val="000000" w:themeColor="text1"/>
        </w:rPr>
        <w:t>n</w:t>
      </w:r>
      <w:r w:rsidR="00E20225">
        <w:rPr>
          <w:rFonts w:ascii="Times" w:hAnsi="Times" w:cstheme="minorHAnsi"/>
          <w:color w:val="000000" w:themeColor="text1"/>
        </w:rPr>
        <w:t>s</w:t>
      </w:r>
      <w:proofErr w:type="gramStart"/>
      <w:r w:rsidR="00BB2630" w:rsidRPr="00044A23">
        <w:rPr>
          <w:rFonts w:ascii="Times" w:hAnsi="Times" w:cstheme="minorHAnsi"/>
          <w:color w:val="000000" w:themeColor="text1"/>
        </w:rPr>
        <w:t>..</w:t>
      </w:r>
      <w:proofErr w:type="gramEnd"/>
      <w:r w:rsidR="00D05998"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45</w:t>
      </w:r>
    </w:p>
    <w:p w14:paraId="070155AB" w14:textId="2481C946"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4.3.3 Descriptive Statistics on Custome</w:t>
      </w:r>
      <w:r w:rsidR="00BB2630" w:rsidRPr="00044A23">
        <w:rPr>
          <w:rFonts w:ascii="Times" w:hAnsi="Times" w:cstheme="minorHAnsi"/>
          <w:color w:val="000000" w:themeColor="text1"/>
        </w:rPr>
        <w:t>r Experience and Satisfaction…..</w:t>
      </w:r>
      <w:proofErr w:type="gramStart"/>
      <w:r w:rsidRPr="00044A23">
        <w:rPr>
          <w:rFonts w:ascii="Times" w:hAnsi="Times" w:cstheme="minorHAnsi"/>
          <w:color w:val="000000" w:themeColor="text1"/>
        </w:rPr>
        <w:t>………</w:t>
      </w:r>
      <w:r w:rsidR="00DE5E7B" w:rsidRPr="00044A23">
        <w:rPr>
          <w:rFonts w:ascii="Times" w:hAnsi="Times" w:cstheme="minorHAnsi"/>
          <w:color w:val="000000" w:themeColor="text1"/>
        </w:rPr>
        <w:t>……..</w:t>
      </w:r>
      <w:proofErr w:type="gramEnd"/>
      <w:r w:rsidR="009A5051">
        <w:rPr>
          <w:rFonts w:ascii="Times" w:hAnsi="Times" w:cstheme="minorHAnsi"/>
          <w:color w:val="000000" w:themeColor="text1"/>
        </w:rPr>
        <w:t>45</w:t>
      </w:r>
    </w:p>
    <w:p w14:paraId="594032F2" w14:textId="79C9B53B"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4.4 Hypothese</w:t>
      </w:r>
      <w:r w:rsidR="00BB2630" w:rsidRPr="00044A23">
        <w:rPr>
          <w:rFonts w:ascii="Times" w:hAnsi="Times" w:cstheme="minorHAnsi"/>
          <w:color w:val="000000" w:themeColor="text1"/>
        </w:rPr>
        <w:t>s Testing</w:t>
      </w:r>
      <w:proofErr w:type="gramStart"/>
      <w:r w:rsidR="00BB2630" w:rsidRPr="00044A23">
        <w:rPr>
          <w:rFonts w:ascii="Times" w:hAnsi="Times" w:cstheme="minorHAnsi"/>
          <w:color w:val="000000" w:themeColor="text1"/>
        </w:rPr>
        <w:t>……………………………………………..</w:t>
      </w:r>
      <w:r w:rsidRPr="00044A23">
        <w:rPr>
          <w:rFonts w:ascii="Times" w:hAnsi="Times" w:cstheme="minorHAnsi"/>
          <w:color w:val="000000" w:themeColor="text1"/>
        </w:rPr>
        <w:t>……………………</w:t>
      </w:r>
      <w:r w:rsidR="00DE5E7B" w:rsidRPr="00044A23">
        <w:rPr>
          <w:rFonts w:ascii="Times" w:hAnsi="Times" w:cstheme="minorHAnsi"/>
          <w:color w:val="000000" w:themeColor="text1"/>
        </w:rPr>
        <w:t>…</w:t>
      </w:r>
      <w:proofErr w:type="gramEnd"/>
      <w:r w:rsidR="003D7872" w:rsidRPr="00044A23">
        <w:rPr>
          <w:rFonts w:ascii="Times" w:hAnsi="Times" w:cstheme="minorHAnsi"/>
          <w:color w:val="000000" w:themeColor="text1"/>
        </w:rPr>
        <w:t>..</w:t>
      </w:r>
      <w:r w:rsidR="009A5051">
        <w:rPr>
          <w:rFonts w:ascii="Times" w:hAnsi="Times" w:cstheme="minorHAnsi"/>
          <w:color w:val="000000" w:themeColor="text1"/>
        </w:rPr>
        <w:t>46</w:t>
      </w:r>
    </w:p>
    <w:p w14:paraId="0EEF661A" w14:textId="5FA379A0"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4.4.1</w:t>
      </w:r>
      <w:r w:rsidR="00BB2630" w:rsidRPr="00044A23">
        <w:rPr>
          <w:rFonts w:ascii="Times" w:hAnsi="Times" w:cstheme="minorHAnsi"/>
          <w:color w:val="000000" w:themeColor="text1"/>
        </w:rPr>
        <w:t xml:space="preserve"> Hypothesis One</w:t>
      </w:r>
      <w:proofErr w:type="gramStart"/>
      <w:r w:rsidR="00BB2630" w:rsidRPr="00044A23">
        <w:rPr>
          <w:rFonts w:ascii="Times" w:hAnsi="Times" w:cstheme="minorHAnsi"/>
          <w:color w:val="000000" w:themeColor="text1"/>
        </w:rPr>
        <w:t>……………………………..</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proofErr w:type="gramEnd"/>
      <w:r w:rsidR="009A5051">
        <w:rPr>
          <w:rFonts w:ascii="Times" w:hAnsi="Times" w:cstheme="minorHAnsi"/>
          <w:color w:val="000000" w:themeColor="text1"/>
        </w:rPr>
        <w:t>46</w:t>
      </w:r>
    </w:p>
    <w:p w14:paraId="112CB469" w14:textId="04D6E9B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4.4.2 Hypothesis Two………………...</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B11E620" w14:textId="6C04E199"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      </w:t>
      </w:r>
      <w:r w:rsidR="00BB2630" w:rsidRPr="00044A23">
        <w:rPr>
          <w:rFonts w:ascii="Times" w:hAnsi="Times" w:cstheme="minorHAnsi"/>
          <w:color w:val="000000" w:themeColor="text1"/>
        </w:rPr>
        <w:t>4.4.3 Hypothesis Three….</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50</w:t>
      </w:r>
    </w:p>
    <w:p w14:paraId="78B64C7D" w14:textId="2A55DC0C"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4.5 Demographic </w:t>
      </w:r>
      <w:r w:rsidR="00BB2630" w:rsidRPr="00044A23">
        <w:rPr>
          <w:rFonts w:ascii="Times" w:hAnsi="Times" w:cstheme="minorHAnsi"/>
          <w:color w:val="000000" w:themeColor="text1"/>
        </w:rPr>
        <w:t>Factor</w:t>
      </w:r>
      <w:r w:rsidRPr="00044A23">
        <w:rPr>
          <w:rFonts w:ascii="Times" w:hAnsi="Times" w:cstheme="minorHAnsi"/>
          <w:color w:val="000000" w:themeColor="text1"/>
        </w:rPr>
        <w:t>…………………………………………………………………</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55</w:t>
      </w:r>
    </w:p>
    <w:p w14:paraId="398BD7BC" w14:textId="543174FD" w:rsidR="00F37130" w:rsidRPr="00044A23" w:rsidRDefault="00F37130"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Chapter 5: </w:t>
      </w:r>
      <w:r w:rsidR="00B60D4E" w:rsidRPr="00044A23">
        <w:rPr>
          <w:rFonts w:ascii="Times" w:hAnsi="Times" w:cstheme="minorHAnsi"/>
          <w:b/>
          <w:color w:val="000000" w:themeColor="text1"/>
        </w:rPr>
        <w:t>Discussions, Conclusion</w:t>
      </w:r>
      <w:r w:rsidR="008816F7">
        <w:rPr>
          <w:rFonts w:ascii="Times" w:hAnsi="Times" w:cstheme="minorHAnsi"/>
          <w:b/>
          <w:color w:val="000000" w:themeColor="text1"/>
        </w:rPr>
        <w:t>,</w:t>
      </w:r>
      <w:r w:rsidRPr="00044A23">
        <w:rPr>
          <w:rFonts w:ascii="Times" w:hAnsi="Times" w:cstheme="minorHAnsi"/>
          <w:b/>
          <w:color w:val="000000" w:themeColor="text1"/>
        </w:rPr>
        <w:t xml:space="preserve"> and Recommendations…………</w:t>
      </w:r>
      <w:r w:rsidR="00B60D4E"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58</w:t>
      </w:r>
    </w:p>
    <w:p w14:paraId="44E02269" w14:textId="2B0E33A5" w:rsidR="00F37130" w:rsidRPr="00044A23" w:rsidRDefault="00D4356D"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5.1 Discussion </w:t>
      </w:r>
      <w:r w:rsidR="00D32C57" w:rsidRPr="00044A23">
        <w:rPr>
          <w:rFonts w:ascii="Times" w:hAnsi="Times" w:cstheme="minorHAnsi"/>
          <w:color w:val="000000" w:themeColor="text1"/>
        </w:rPr>
        <w:t>………………………………………………………………..</w:t>
      </w:r>
      <w:r w:rsidR="00F37130" w:rsidRPr="00044A23">
        <w:rPr>
          <w:rFonts w:ascii="Times" w:hAnsi="Times" w:cstheme="minorHAnsi"/>
          <w:color w:val="000000" w:themeColor="text1"/>
        </w:rPr>
        <w:t>……………</w:t>
      </w:r>
      <w:r w:rsidR="00DE5E7B" w:rsidRPr="00044A23">
        <w:rPr>
          <w:rFonts w:ascii="Times" w:hAnsi="Times" w:cstheme="minorHAnsi"/>
          <w:color w:val="000000" w:themeColor="text1"/>
        </w:rPr>
        <w:t>…</w:t>
      </w:r>
      <w:r w:rsidR="009A5051">
        <w:rPr>
          <w:rFonts w:ascii="Times" w:hAnsi="Times" w:cstheme="minorHAnsi"/>
          <w:color w:val="000000" w:themeColor="text1"/>
        </w:rPr>
        <w:t>58</w:t>
      </w:r>
    </w:p>
    <w:p w14:paraId="6594EB30" w14:textId="58B180E1" w:rsidR="00F37130" w:rsidRPr="00044A23" w:rsidRDefault="00F37130"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5.2</w:t>
      </w:r>
      <w:r w:rsidR="00A147FF" w:rsidRPr="00044A23">
        <w:rPr>
          <w:rFonts w:ascii="Times" w:hAnsi="Times" w:cstheme="minorHAnsi"/>
          <w:color w:val="000000" w:themeColor="text1"/>
        </w:rPr>
        <w:t xml:space="preserve"> Conclusion</w:t>
      </w:r>
      <w:proofErr w:type="gramStart"/>
      <w:r w:rsidR="00A147FF" w:rsidRPr="00044A23">
        <w:rPr>
          <w:rFonts w:ascii="Times" w:hAnsi="Times" w:cstheme="minorHAnsi"/>
          <w:color w:val="000000" w:themeColor="text1"/>
        </w:rPr>
        <w:t>……………………….</w:t>
      </w:r>
      <w:r w:rsidR="00D32C57" w:rsidRPr="00044A23">
        <w:rPr>
          <w:rFonts w:ascii="Times" w:hAnsi="Times" w:cstheme="minorHAnsi"/>
          <w:color w:val="000000" w:themeColor="text1"/>
        </w:rPr>
        <w:t>…………………………..</w:t>
      </w:r>
      <w:r w:rsidRPr="00044A23">
        <w:rPr>
          <w:rFonts w:ascii="Times" w:hAnsi="Times" w:cstheme="minorHAnsi"/>
          <w:color w:val="000000" w:themeColor="text1"/>
        </w:rPr>
        <w:t>…………………………</w:t>
      </w:r>
      <w:r w:rsidR="003D7872" w:rsidRPr="00044A23">
        <w:rPr>
          <w:rFonts w:ascii="Times" w:hAnsi="Times" w:cstheme="minorHAnsi"/>
          <w:color w:val="000000" w:themeColor="text1"/>
        </w:rPr>
        <w:t>....</w:t>
      </w:r>
      <w:proofErr w:type="gramEnd"/>
      <w:r w:rsidR="009A5051">
        <w:rPr>
          <w:rFonts w:ascii="Times" w:hAnsi="Times" w:cstheme="minorHAnsi"/>
          <w:color w:val="000000" w:themeColor="text1"/>
        </w:rPr>
        <w:t>63</w:t>
      </w:r>
    </w:p>
    <w:p w14:paraId="1D0F707F" w14:textId="73544F84" w:rsidR="00F37130"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5.2.</w:t>
      </w:r>
      <w:r w:rsidR="002860D1" w:rsidRPr="00044A23">
        <w:rPr>
          <w:rFonts w:ascii="Times" w:hAnsi="Times" w:cstheme="minorHAnsi"/>
          <w:color w:val="000000" w:themeColor="text1"/>
        </w:rPr>
        <w:t>1</w:t>
      </w:r>
      <w:r w:rsidRPr="00044A23">
        <w:rPr>
          <w:rFonts w:ascii="Times" w:hAnsi="Times" w:cstheme="minorHAnsi"/>
          <w:color w:val="000000" w:themeColor="text1"/>
        </w:rPr>
        <w:t xml:space="preserve"> Importance of Research to Practitioners and Researchers…………………………</w:t>
      </w:r>
      <w:r w:rsidR="003D7872" w:rsidRPr="00044A23">
        <w:rPr>
          <w:rFonts w:ascii="Times" w:hAnsi="Times" w:cstheme="minorHAnsi"/>
          <w:color w:val="000000" w:themeColor="text1"/>
        </w:rPr>
        <w:t>..</w:t>
      </w:r>
      <w:r w:rsidR="009A5051">
        <w:rPr>
          <w:rFonts w:ascii="Times" w:hAnsi="Times" w:cstheme="minorHAnsi"/>
          <w:color w:val="000000" w:themeColor="text1"/>
        </w:rPr>
        <w:t>64</w:t>
      </w:r>
    </w:p>
    <w:p w14:paraId="380E9C2D" w14:textId="244824AD"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5.3 Recommendations………………………………………………………………………</w:t>
      </w:r>
      <w:r w:rsidR="009A5051">
        <w:rPr>
          <w:rFonts w:ascii="Times" w:hAnsi="Times" w:cstheme="minorHAnsi"/>
          <w:color w:val="000000" w:themeColor="text1"/>
        </w:rPr>
        <w:t>…65</w:t>
      </w:r>
    </w:p>
    <w:p w14:paraId="7A34198E" w14:textId="75534171"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5.3.1 Recommendation for Future research……………………………………………</w:t>
      </w:r>
      <w:r w:rsidR="00DE5E7B" w:rsidRPr="00044A23">
        <w:rPr>
          <w:rFonts w:ascii="Times" w:hAnsi="Times" w:cstheme="minorHAnsi"/>
          <w:color w:val="000000" w:themeColor="text1"/>
        </w:rPr>
        <w:t>…</w:t>
      </w:r>
      <w:r w:rsidR="003D7872" w:rsidRPr="00044A23">
        <w:rPr>
          <w:rFonts w:ascii="Times" w:hAnsi="Times" w:cstheme="minorHAnsi"/>
          <w:color w:val="000000" w:themeColor="text1"/>
        </w:rPr>
        <w:t>.</w:t>
      </w:r>
      <w:r w:rsidR="009A5051">
        <w:rPr>
          <w:rFonts w:ascii="Times" w:hAnsi="Times" w:cstheme="minorHAnsi"/>
          <w:color w:val="000000" w:themeColor="text1"/>
        </w:rPr>
        <w:t>65</w:t>
      </w:r>
    </w:p>
    <w:p w14:paraId="42402FDA" w14:textId="3404481A" w:rsidR="00A147FF" w:rsidRPr="00044A23" w:rsidRDefault="00A147FF" w:rsidP="00A147FF">
      <w:pPr>
        <w:spacing w:line="360" w:lineRule="auto"/>
        <w:rPr>
          <w:rFonts w:ascii="Times" w:hAnsi="Times" w:cstheme="minorHAnsi"/>
          <w:color w:val="000000" w:themeColor="text1"/>
        </w:rPr>
      </w:pPr>
      <w:r w:rsidRPr="00044A23">
        <w:rPr>
          <w:rFonts w:ascii="Times" w:hAnsi="Times" w:cstheme="minorHAnsi"/>
          <w:color w:val="000000" w:themeColor="text1"/>
        </w:rPr>
        <w:t xml:space="preserve">       5.3.2 Recommendation for Airtel Business……………………………………………</w:t>
      </w:r>
      <w:r w:rsidR="009A5051">
        <w:rPr>
          <w:rFonts w:ascii="Times" w:hAnsi="Times" w:cstheme="minorHAnsi"/>
          <w:color w:val="000000" w:themeColor="text1"/>
        </w:rPr>
        <w:t>…66</w:t>
      </w:r>
    </w:p>
    <w:p w14:paraId="745B8CBA" w14:textId="39CB18F6" w:rsidR="00F37130" w:rsidRPr="00044A23" w:rsidRDefault="00F37130" w:rsidP="002823AE">
      <w:pPr>
        <w:spacing w:line="360" w:lineRule="auto"/>
        <w:jc w:val="both"/>
        <w:rPr>
          <w:rFonts w:ascii="Times" w:hAnsi="Times"/>
          <w:b/>
          <w:color w:val="000000" w:themeColor="text1"/>
        </w:rPr>
      </w:pPr>
      <w:r w:rsidRPr="00044A23">
        <w:rPr>
          <w:rFonts w:ascii="Times" w:hAnsi="Times" w:cstheme="minorHAnsi"/>
          <w:b/>
          <w:color w:val="000000" w:themeColor="text1"/>
        </w:rPr>
        <w:t>References</w:t>
      </w:r>
      <w:r w:rsidR="00D32C57" w:rsidRPr="00044A23">
        <w:rPr>
          <w:rFonts w:ascii="Times" w:hAnsi="Times" w:cstheme="minorHAnsi"/>
          <w:b/>
          <w:color w:val="000000" w:themeColor="text1"/>
        </w:rPr>
        <w:t>………………………………………</w:t>
      </w:r>
      <w:r w:rsidRPr="00044A23">
        <w:rPr>
          <w:rFonts w:ascii="Times" w:hAnsi="Times" w:cstheme="minorHAnsi"/>
          <w:b/>
          <w:color w:val="000000" w:themeColor="text1"/>
        </w:rPr>
        <w:t>…………………………………………</w:t>
      </w:r>
      <w:r w:rsidR="00DE5E7B" w:rsidRPr="00044A23">
        <w:rPr>
          <w:rFonts w:ascii="Times" w:hAnsi="Times" w:cstheme="minorHAnsi"/>
          <w:b/>
          <w:color w:val="000000" w:themeColor="text1"/>
        </w:rPr>
        <w:t>…</w:t>
      </w:r>
      <w:r w:rsidR="003D7872" w:rsidRPr="00044A23">
        <w:rPr>
          <w:rFonts w:ascii="Times" w:hAnsi="Times" w:cstheme="minorHAnsi"/>
          <w:b/>
          <w:color w:val="000000" w:themeColor="text1"/>
        </w:rPr>
        <w:t>.</w:t>
      </w:r>
      <w:r w:rsidR="009A5051">
        <w:rPr>
          <w:rFonts w:ascii="Times" w:hAnsi="Times" w:cstheme="minorHAnsi"/>
          <w:b/>
          <w:color w:val="000000" w:themeColor="text1"/>
        </w:rPr>
        <w:t>68</w:t>
      </w:r>
    </w:p>
    <w:p w14:paraId="7732BE8B" w14:textId="77777777" w:rsidR="00F37130" w:rsidRPr="00044A23" w:rsidRDefault="00F37130" w:rsidP="002823AE">
      <w:pPr>
        <w:spacing w:line="360" w:lineRule="auto"/>
        <w:rPr>
          <w:rFonts w:ascii="Times" w:hAnsi="Times"/>
          <w:b/>
          <w:color w:val="000000" w:themeColor="text1"/>
        </w:rPr>
      </w:pPr>
    </w:p>
    <w:p w14:paraId="70C4C7D0" w14:textId="77777777" w:rsidR="00F37130" w:rsidRPr="00044A23" w:rsidRDefault="00F37130" w:rsidP="002823AE">
      <w:pPr>
        <w:spacing w:line="360" w:lineRule="auto"/>
        <w:rPr>
          <w:rFonts w:ascii="Times" w:hAnsi="Times"/>
          <w:b/>
          <w:color w:val="000000" w:themeColor="text1"/>
        </w:rPr>
      </w:pPr>
    </w:p>
    <w:p w14:paraId="0B7FE1E7" w14:textId="739CC520" w:rsidR="00BB6CFE" w:rsidRPr="00044A23" w:rsidRDefault="00BB6CFE" w:rsidP="00BB6CFE">
      <w:pPr>
        <w:spacing w:line="360" w:lineRule="auto"/>
        <w:rPr>
          <w:rFonts w:ascii="Times" w:hAnsi="Times"/>
          <w:b/>
          <w:color w:val="000000" w:themeColor="text1"/>
        </w:rPr>
      </w:pPr>
    </w:p>
    <w:p w14:paraId="21B2A2D2" w14:textId="374BFB3A" w:rsidR="00855D46" w:rsidRPr="00044A23" w:rsidRDefault="007F4C5C" w:rsidP="007F4C5C">
      <w:pPr>
        <w:tabs>
          <w:tab w:val="clear" w:pos="5670"/>
          <w:tab w:val="clear" w:pos="9497"/>
          <w:tab w:val="clear" w:pos="11340"/>
          <w:tab w:val="left" w:pos="2430"/>
        </w:tabs>
        <w:spacing w:line="360" w:lineRule="auto"/>
        <w:rPr>
          <w:rFonts w:ascii="Times" w:hAnsi="Times"/>
          <w:b/>
          <w:color w:val="000000" w:themeColor="text1"/>
        </w:rPr>
      </w:pPr>
      <w:r w:rsidRPr="00044A23">
        <w:rPr>
          <w:rFonts w:ascii="Times" w:hAnsi="Times"/>
          <w:b/>
          <w:color w:val="000000" w:themeColor="text1"/>
        </w:rPr>
        <w:lastRenderedPageBreak/>
        <w:t xml:space="preserve">             </w:t>
      </w:r>
      <w:r w:rsidR="00BB6CFE" w:rsidRPr="00044A23">
        <w:rPr>
          <w:rFonts w:ascii="Times" w:hAnsi="Times"/>
          <w:b/>
          <w:color w:val="000000" w:themeColor="text1"/>
        </w:rPr>
        <w:t xml:space="preserve">     </w:t>
      </w:r>
      <w:r w:rsidR="00FF53BD" w:rsidRPr="00044A23">
        <w:rPr>
          <w:rFonts w:ascii="Times" w:hAnsi="Times"/>
          <w:b/>
          <w:color w:val="000000" w:themeColor="text1"/>
        </w:rPr>
        <w:t xml:space="preserve">  </w:t>
      </w:r>
      <w:r w:rsidRPr="00044A23">
        <w:rPr>
          <w:rFonts w:ascii="Times" w:hAnsi="Times"/>
          <w:b/>
          <w:color w:val="000000" w:themeColor="text1"/>
        </w:rPr>
        <w:t xml:space="preserve">                           </w:t>
      </w:r>
      <w:r w:rsidR="00711D68" w:rsidRPr="00044A23">
        <w:rPr>
          <w:rFonts w:ascii="Times" w:hAnsi="Times"/>
          <w:b/>
          <w:color w:val="000000" w:themeColor="text1"/>
        </w:rPr>
        <w:t xml:space="preserve"> </w:t>
      </w:r>
      <w:r w:rsidR="00FF53BD" w:rsidRPr="00044A23">
        <w:rPr>
          <w:rFonts w:ascii="Times" w:hAnsi="Times"/>
          <w:b/>
          <w:color w:val="000000" w:themeColor="text1"/>
        </w:rPr>
        <w:t xml:space="preserve">  </w:t>
      </w:r>
      <w:r w:rsidR="00855D46" w:rsidRPr="00044A23">
        <w:rPr>
          <w:rFonts w:ascii="Times" w:hAnsi="Times" w:cstheme="minorHAnsi"/>
          <w:b/>
          <w:color w:val="000000" w:themeColor="text1"/>
          <w:sz w:val="28"/>
          <w:szCs w:val="28"/>
        </w:rPr>
        <w:t>LIST OF FIGURES</w:t>
      </w:r>
    </w:p>
    <w:p w14:paraId="5D1D248F" w14:textId="7426E606" w:rsidR="00855D46" w:rsidRPr="00044A23" w:rsidRDefault="00855D46" w:rsidP="002823AE">
      <w:pPr>
        <w:spacing w:line="360" w:lineRule="auto"/>
        <w:jc w:val="both"/>
        <w:rPr>
          <w:rFonts w:ascii="Times" w:hAnsi="Times"/>
          <w:color w:val="000000" w:themeColor="text1"/>
        </w:rPr>
      </w:pPr>
      <w:r w:rsidRPr="00044A23">
        <w:rPr>
          <w:rFonts w:ascii="Times" w:hAnsi="Times" w:cstheme="minorHAnsi"/>
          <w:b/>
          <w:color w:val="000000" w:themeColor="text1"/>
        </w:rPr>
        <w:t>Figure 1</w:t>
      </w:r>
      <w:r w:rsidRPr="00044A23">
        <w:rPr>
          <w:rFonts w:ascii="Times" w:hAnsi="Times" w:cstheme="minorHAnsi"/>
          <w:color w:val="000000" w:themeColor="text1"/>
        </w:rPr>
        <w:t>:</w:t>
      </w:r>
      <w:r w:rsidRPr="00044A23">
        <w:rPr>
          <w:rFonts w:ascii="Times" w:hAnsi="Times"/>
          <w:color w:val="000000" w:themeColor="text1"/>
        </w:rPr>
        <w:t xml:space="preserve"> Conceptual and Analytical Model of Product Quality a</w:t>
      </w:r>
      <w:r w:rsidR="00601E10" w:rsidRPr="00044A23">
        <w:rPr>
          <w:rFonts w:ascii="Times" w:hAnsi="Times"/>
          <w:color w:val="000000" w:themeColor="text1"/>
        </w:rPr>
        <w:t>nd Customer Satisfaction…</w:t>
      </w:r>
      <w:r w:rsidR="00985879" w:rsidRPr="00044A23">
        <w:rPr>
          <w:rFonts w:ascii="Times" w:hAnsi="Times"/>
          <w:color w:val="000000" w:themeColor="text1"/>
        </w:rPr>
        <w:t>………</w:t>
      </w:r>
      <w:r w:rsidR="00157915" w:rsidRPr="00044A23">
        <w:rPr>
          <w:rFonts w:ascii="Times" w:hAnsi="Times"/>
          <w:color w:val="000000" w:themeColor="text1"/>
        </w:rPr>
        <w:t>……</w:t>
      </w:r>
      <w:r w:rsidR="009E5673" w:rsidRPr="00044A23">
        <w:rPr>
          <w:rFonts w:ascii="Times" w:hAnsi="Times"/>
          <w:color w:val="000000" w:themeColor="text1"/>
        </w:rPr>
        <w:t>30</w:t>
      </w:r>
    </w:p>
    <w:p w14:paraId="42106CB9" w14:textId="6FE7023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Figure1.1</w:t>
      </w:r>
      <w:r w:rsidR="00157915" w:rsidRPr="00044A23">
        <w:rPr>
          <w:rFonts w:ascii="Times" w:hAnsi="Times"/>
          <w:color w:val="000000" w:themeColor="text1"/>
        </w:rPr>
        <w:t>:</w:t>
      </w:r>
      <w:r w:rsidR="00210CA9">
        <w:rPr>
          <w:rFonts w:ascii="Times" w:hAnsi="Times"/>
          <w:color w:val="000000" w:themeColor="text1"/>
        </w:rPr>
        <w:t xml:space="preserve"> </w:t>
      </w:r>
      <w:r w:rsidR="00157915" w:rsidRPr="00044A23">
        <w:rPr>
          <w:rFonts w:ascii="Times" w:hAnsi="Times"/>
          <w:color w:val="000000" w:themeColor="text1"/>
        </w:rPr>
        <w:t xml:space="preserve">Conceptual </w:t>
      </w:r>
      <w:r w:rsidRPr="00044A23">
        <w:rPr>
          <w:rFonts w:ascii="Times" w:hAnsi="Times"/>
          <w:color w:val="000000" w:themeColor="text1"/>
        </w:rPr>
        <w:t>and Analytical Model of Product Quality and Customer Satisfaction (Framework)…………………………………</w:t>
      </w:r>
      <w:r w:rsidR="00D32C57" w:rsidRPr="00044A23">
        <w:rPr>
          <w:rFonts w:ascii="Times" w:hAnsi="Times"/>
          <w:color w:val="000000" w:themeColor="text1"/>
        </w:rPr>
        <w:t>…………………………………………………………</w:t>
      </w:r>
      <w:r w:rsidRPr="00044A23">
        <w:rPr>
          <w:rFonts w:ascii="Times" w:hAnsi="Times"/>
          <w:color w:val="000000" w:themeColor="text1"/>
        </w:rPr>
        <w:t>….</w:t>
      </w:r>
      <w:r w:rsidR="009E5673" w:rsidRPr="00044A23">
        <w:rPr>
          <w:rFonts w:ascii="Times" w:hAnsi="Times"/>
          <w:color w:val="000000" w:themeColor="text1"/>
        </w:rPr>
        <w:t>31</w:t>
      </w:r>
    </w:p>
    <w:p w14:paraId="0B27C8D5" w14:textId="2BE450A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2</w:t>
      </w:r>
      <w:r w:rsidRPr="00044A23">
        <w:rPr>
          <w:rFonts w:ascii="Times" w:hAnsi="Times"/>
          <w:color w:val="000000" w:themeColor="text1"/>
        </w:rPr>
        <w:t>: Structu</w:t>
      </w:r>
      <w:r w:rsidR="00601E10" w:rsidRPr="00044A23">
        <w:rPr>
          <w:rFonts w:ascii="Times" w:hAnsi="Times"/>
          <w:color w:val="000000" w:themeColor="text1"/>
        </w:rPr>
        <w:t>ral Model Assessment……</w:t>
      </w:r>
      <w:r w:rsidR="00D32C57" w:rsidRPr="00044A23">
        <w:rPr>
          <w:rFonts w:ascii="Times" w:hAnsi="Times"/>
          <w:color w:val="000000" w:themeColor="text1"/>
        </w:rPr>
        <w:t>…………………………………………………..</w:t>
      </w:r>
      <w:r w:rsidR="00EC667D">
        <w:rPr>
          <w:rFonts w:ascii="Times" w:hAnsi="Times"/>
          <w:color w:val="000000" w:themeColor="text1"/>
        </w:rPr>
        <w:t>…………49</w:t>
      </w:r>
    </w:p>
    <w:p w14:paraId="10503BC5" w14:textId="26C0D1B3"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w:t>
      </w:r>
      <w:r w:rsidRPr="00044A23">
        <w:rPr>
          <w:rFonts w:ascii="Times" w:hAnsi="Times"/>
          <w:color w:val="000000" w:themeColor="text1"/>
        </w:rPr>
        <w:t xml:space="preserve">: Service Quality Expectations and Customer </w:t>
      </w:r>
      <w:r w:rsidR="00601E10" w:rsidRPr="00044A23">
        <w:rPr>
          <w:rFonts w:ascii="Times" w:hAnsi="Times"/>
          <w:color w:val="000000" w:themeColor="text1"/>
        </w:rPr>
        <w:t>Satisfaction model…</w:t>
      </w:r>
      <w:r w:rsidR="00D32C57" w:rsidRPr="00044A23">
        <w:rPr>
          <w:rFonts w:ascii="Times" w:hAnsi="Times"/>
          <w:color w:val="000000" w:themeColor="text1"/>
        </w:rPr>
        <w:t>……………………</w:t>
      </w:r>
      <w:r w:rsidR="00EC667D">
        <w:rPr>
          <w:rFonts w:ascii="Times" w:hAnsi="Times"/>
          <w:color w:val="000000" w:themeColor="text1"/>
        </w:rPr>
        <w:t>………50</w:t>
      </w:r>
    </w:p>
    <w:p w14:paraId="7111A45E" w14:textId="3567ABD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4</w:t>
      </w:r>
      <w:r w:rsidRPr="00044A23">
        <w:rPr>
          <w:rFonts w:ascii="Times" w:hAnsi="Times"/>
          <w:color w:val="000000" w:themeColor="text1"/>
        </w:rPr>
        <w:t xml:space="preserve">: Structural Model Assessment for Customer experiences </w:t>
      </w:r>
      <w:r w:rsidR="008816F7">
        <w:rPr>
          <w:rFonts w:ascii="Times" w:hAnsi="Times"/>
          <w:color w:val="000000" w:themeColor="text1"/>
        </w:rPr>
        <w:t>versu</w:t>
      </w:r>
      <w:r w:rsidR="00601E10" w:rsidRPr="00044A23">
        <w:rPr>
          <w:rFonts w:ascii="Times" w:hAnsi="Times"/>
          <w:color w:val="000000" w:themeColor="text1"/>
        </w:rPr>
        <w:t>s Customer Satisfaction…</w:t>
      </w:r>
      <w:r w:rsidR="00D32C57" w:rsidRPr="00044A23">
        <w:rPr>
          <w:rFonts w:ascii="Times" w:hAnsi="Times"/>
          <w:color w:val="000000" w:themeColor="text1"/>
        </w:rPr>
        <w:t>….</w:t>
      </w:r>
      <w:r w:rsidR="00EC667D">
        <w:rPr>
          <w:rFonts w:ascii="Times" w:hAnsi="Times"/>
          <w:color w:val="000000" w:themeColor="text1"/>
        </w:rPr>
        <w:t>…54</w:t>
      </w:r>
    </w:p>
    <w:p w14:paraId="4CDBA601" w14:textId="1B141322"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5</w:t>
      </w:r>
      <w:r w:rsidR="008816F7">
        <w:rPr>
          <w:rFonts w:ascii="Times" w:hAnsi="Times"/>
          <w:color w:val="000000" w:themeColor="text1"/>
        </w:rPr>
        <w:t>: Sex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217C57F2" w14:textId="5627EB4E"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6</w:t>
      </w:r>
      <w:r w:rsidRPr="00044A23">
        <w:rPr>
          <w:rFonts w:ascii="Times" w:hAnsi="Times"/>
          <w:color w:val="000000" w:themeColor="text1"/>
        </w:rPr>
        <w:t>: Hi</w:t>
      </w:r>
      <w:r w:rsidR="008816F7">
        <w:rPr>
          <w:rFonts w:ascii="Times" w:hAnsi="Times"/>
          <w:color w:val="000000" w:themeColor="text1"/>
        </w:rPr>
        <w:t>ghest School qualification versu</w:t>
      </w:r>
      <w:r w:rsidRPr="00044A23">
        <w:rPr>
          <w:rFonts w:ascii="Times" w:hAnsi="Times"/>
          <w:color w:val="000000" w:themeColor="text1"/>
        </w:rPr>
        <w:t>s</w:t>
      </w:r>
      <w:r w:rsidR="00601E10" w:rsidRPr="00044A23">
        <w:rPr>
          <w:rFonts w:ascii="Times" w:hAnsi="Times"/>
          <w:color w:val="000000" w:themeColor="text1"/>
        </w:rPr>
        <w:t xml:space="preserve"> 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3A46A1C0" w14:textId="7F156700"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7</w:t>
      </w:r>
      <w:r w:rsidR="008816F7">
        <w:rPr>
          <w:rFonts w:ascii="Times" w:hAnsi="Times"/>
          <w:color w:val="000000" w:themeColor="text1"/>
        </w:rPr>
        <w:t>: Age bracket versu</w:t>
      </w:r>
      <w:r w:rsidRPr="00044A23">
        <w:rPr>
          <w:rFonts w:ascii="Times" w:hAnsi="Times"/>
          <w:color w:val="000000" w:themeColor="text1"/>
        </w:rPr>
        <w:t>s fr</w:t>
      </w:r>
      <w:r w:rsidR="00601E10" w:rsidRPr="00044A23">
        <w:rPr>
          <w:rFonts w:ascii="Times" w:hAnsi="Times"/>
          <w:color w:val="000000" w:themeColor="text1"/>
        </w:rPr>
        <w:t>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2B81D7D" w14:textId="5C609F94"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8</w:t>
      </w:r>
      <w:r w:rsidR="008816F7">
        <w:rPr>
          <w:rFonts w:ascii="Times" w:hAnsi="Times"/>
          <w:color w:val="000000" w:themeColor="text1"/>
        </w:rPr>
        <w:t>: Annual Income versu</w:t>
      </w:r>
      <w:r w:rsidRPr="00044A23">
        <w:rPr>
          <w:rFonts w:ascii="Times" w:hAnsi="Times"/>
          <w:color w:val="000000" w:themeColor="text1"/>
        </w:rPr>
        <w:t xml:space="preserve">s </w:t>
      </w:r>
      <w:r w:rsidR="00601E10" w:rsidRPr="00044A23">
        <w:rPr>
          <w:rFonts w:ascii="Times" w:hAnsi="Times"/>
          <w:color w:val="000000" w:themeColor="text1"/>
        </w:rPr>
        <w:t>frequency of visits………</w:t>
      </w:r>
      <w:r w:rsidR="00D32C57" w:rsidRPr="00044A23">
        <w:rPr>
          <w:rFonts w:ascii="Times" w:hAnsi="Times"/>
          <w:color w:val="000000" w:themeColor="text1"/>
        </w:rPr>
        <w:t>……………………………….</w:t>
      </w:r>
      <w:r w:rsidR="00E36CB0" w:rsidRPr="00044A23">
        <w:rPr>
          <w:rFonts w:ascii="Times" w:hAnsi="Times"/>
          <w:color w:val="000000" w:themeColor="text1"/>
        </w:rPr>
        <w:t>…………</w:t>
      </w:r>
      <w:r w:rsidR="00157915" w:rsidRPr="00044A23">
        <w:rPr>
          <w:rFonts w:ascii="Times" w:hAnsi="Times"/>
          <w:color w:val="000000" w:themeColor="text1"/>
        </w:rPr>
        <w:t>…..</w:t>
      </w:r>
      <w:r w:rsidR="00EC667D">
        <w:rPr>
          <w:rFonts w:ascii="Times" w:hAnsi="Times"/>
          <w:color w:val="000000" w:themeColor="text1"/>
        </w:rPr>
        <w:t>57</w:t>
      </w:r>
    </w:p>
    <w:p w14:paraId="48E3DF23" w14:textId="77777777" w:rsidR="00506CF0" w:rsidRPr="00044A23" w:rsidRDefault="00506CF0" w:rsidP="002823AE">
      <w:pPr>
        <w:spacing w:line="360" w:lineRule="auto"/>
        <w:rPr>
          <w:rFonts w:ascii="Times" w:hAnsi="Times"/>
          <w:color w:val="000000" w:themeColor="text1"/>
        </w:rPr>
      </w:pPr>
    </w:p>
    <w:p w14:paraId="68F40F43" w14:textId="77777777" w:rsidR="00506CF0" w:rsidRPr="00044A23" w:rsidRDefault="00506CF0" w:rsidP="002823AE">
      <w:pPr>
        <w:spacing w:line="360" w:lineRule="auto"/>
        <w:rPr>
          <w:rFonts w:ascii="Times" w:hAnsi="Times"/>
          <w:b/>
          <w:color w:val="000000" w:themeColor="text1"/>
        </w:rPr>
      </w:pPr>
    </w:p>
    <w:p w14:paraId="75FA7D77" w14:textId="77777777" w:rsidR="00506CF0" w:rsidRPr="00044A23" w:rsidRDefault="00506CF0" w:rsidP="002823AE">
      <w:pPr>
        <w:spacing w:line="360" w:lineRule="auto"/>
        <w:rPr>
          <w:rFonts w:ascii="Times" w:hAnsi="Times"/>
          <w:b/>
          <w:color w:val="000000" w:themeColor="text1"/>
        </w:rPr>
      </w:pPr>
    </w:p>
    <w:p w14:paraId="25AC2F4D" w14:textId="77777777" w:rsidR="00506CF0" w:rsidRPr="00044A23" w:rsidRDefault="00506CF0" w:rsidP="002823AE">
      <w:pPr>
        <w:spacing w:line="360" w:lineRule="auto"/>
        <w:rPr>
          <w:rFonts w:ascii="Times" w:hAnsi="Times"/>
          <w:b/>
          <w:color w:val="000000" w:themeColor="text1"/>
        </w:rPr>
      </w:pPr>
    </w:p>
    <w:p w14:paraId="599F5432" w14:textId="77777777" w:rsidR="00506CF0" w:rsidRPr="00044A23" w:rsidRDefault="00506CF0" w:rsidP="002823AE">
      <w:pPr>
        <w:spacing w:line="360" w:lineRule="auto"/>
        <w:rPr>
          <w:rFonts w:ascii="Times" w:hAnsi="Times"/>
          <w:b/>
          <w:color w:val="000000" w:themeColor="text1"/>
        </w:rPr>
      </w:pPr>
    </w:p>
    <w:p w14:paraId="506DD6FB" w14:textId="77777777" w:rsidR="00506CF0" w:rsidRPr="00044A23" w:rsidRDefault="00506CF0" w:rsidP="002823AE">
      <w:pPr>
        <w:spacing w:line="360" w:lineRule="auto"/>
        <w:rPr>
          <w:rFonts w:ascii="Times" w:hAnsi="Times"/>
          <w:b/>
          <w:color w:val="000000" w:themeColor="text1"/>
        </w:rPr>
      </w:pPr>
    </w:p>
    <w:p w14:paraId="20DD4CB4" w14:textId="77777777" w:rsidR="00506CF0" w:rsidRPr="00044A23" w:rsidRDefault="00506CF0" w:rsidP="002823AE">
      <w:pPr>
        <w:spacing w:line="360" w:lineRule="auto"/>
        <w:rPr>
          <w:rFonts w:ascii="Times" w:hAnsi="Times"/>
          <w:b/>
          <w:color w:val="000000" w:themeColor="text1"/>
        </w:rPr>
      </w:pPr>
    </w:p>
    <w:p w14:paraId="64D44FFC" w14:textId="77777777" w:rsidR="00506CF0" w:rsidRPr="00044A23" w:rsidRDefault="00506CF0" w:rsidP="002823AE">
      <w:pPr>
        <w:spacing w:line="360" w:lineRule="auto"/>
        <w:rPr>
          <w:rFonts w:ascii="Times" w:hAnsi="Times"/>
          <w:b/>
          <w:color w:val="000000" w:themeColor="text1"/>
        </w:rPr>
      </w:pPr>
    </w:p>
    <w:p w14:paraId="400D5209" w14:textId="77777777" w:rsidR="00506CF0" w:rsidRPr="00044A23" w:rsidRDefault="00506CF0" w:rsidP="002823AE">
      <w:pPr>
        <w:spacing w:line="360" w:lineRule="auto"/>
        <w:rPr>
          <w:rFonts w:ascii="Times" w:hAnsi="Times"/>
          <w:b/>
          <w:color w:val="000000" w:themeColor="text1"/>
        </w:rPr>
      </w:pPr>
    </w:p>
    <w:p w14:paraId="5A10F4CA" w14:textId="77777777" w:rsidR="00506CF0" w:rsidRPr="00044A23" w:rsidRDefault="00506CF0" w:rsidP="002823AE">
      <w:pPr>
        <w:spacing w:line="360" w:lineRule="auto"/>
        <w:rPr>
          <w:rFonts w:ascii="Times" w:hAnsi="Times"/>
          <w:b/>
          <w:color w:val="000000" w:themeColor="text1"/>
        </w:rPr>
      </w:pPr>
    </w:p>
    <w:p w14:paraId="79A7D54F" w14:textId="77777777" w:rsidR="00506CF0" w:rsidRPr="00044A23" w:rsidRDefault="00506CF0" w:rsidP="002823AE">
      <w:pPr>
        <w:spacing w:line="360" w:lineRule="auto"/>
        <w:rPr>
          <w:rFonts w:ascii="Times" w:hAnsi="Times"/>
          <w:b/>
          <w:color w:val="000000" w:themeColor="text1"/>
        </w:rPr>
      </w:pPr>
    </w:p>
    <w:p w14:paraId="598928A6" w14:textId="0B1B7CD5" w:rsidR="00855D46" w:rsidRPr="00044A23" w:rsidRDefault="00855D46" w:rsidP="002823AE">
      <w:pPr>
        <w:spacing w:line="360" w:lineRule="auto"/>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r w:rsidR="00BC06C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LIST OF TABLES</w:t>
      </w:r>
    </w:p>
    <w:p w14:paraId="7DE94E47" w14:textId="3BB201F0"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1</w:t>
      </w:r>
      <w:r w:rsidRPr="00044A23">
        <w:rPr>
          <w:rFonts w:ascii="Times" w:hAnsi="Times" w:cstheme="minorHAnsi"/>
          <w:color w:val="000000" w:themeColor="text1"/>
        </w:rPr>
        <w:t>: Deductive and Inductive appro</w:t>
      </w:r>
      <w:r w:rsidR="00060A4B" w:rsidRPr="00044A23">
        <w:rPr>
          <w:rFonts w:ascii="Times" w:hAnsi="Times" w:cstheme="minorHAnsi"/>
          <w:color w:val="000000" w:themeColor="text1"/>
        </w:rPr>
        <w:t>aches to Research………………</w:t>
      </w:r>
      <w:r w:rsidR="00D32C57" w:rsidRPr="00044A23">
        <w:rPr>
          <w:rFonts w:ascii="Times" w:hAnsi="Times" w:cstheme="minorHAnsi"/>
          <w:color w:val="000000" w:themeColor="text1"/>
        </w:rPr>
        <w:t>………………</w:t>
      </w:r>
      <w:r w:rsidR="00ED3D4F" w:rsidRPr="00044A23">
        <w:rPr>
          <w:rFonts w:ascii="Times" w:hAnsi="Times" w:cstheme="minorHAnsi"/>
          <w:color w:val="000000" w:themeColor="text1"/>
        </w:rPr>
        <w:t>………35</w:t>
      </w:r>
    </w:p>
    <w:p w14:paraId="7A6D0229" w14:textId="6775ED27" w:rsidR="00855D46" w:rsidRPr="00044A23" w:rsidRDefault="00855D46" w:rsidP="002823AE">
      <w:pPr>
        <w:spacing w:line="360" w:lineRule="auto"/>
        <w:rPr>
          <w:rFonts w:ascii="Times" w:hAnsi="Times" w:cstheme="minorHAnsi"/>
          <w:color w:val="000000" w:themeColor="text1"/>
        </w:rPr>
      </w:pPr>
      <w:r w:rsidRPr="00044A23">
        <w:rPr>
          <w:rFonts w:ascii="Times" w:hAnsi="Times" w:cstheme="minorHAnsi"/>
          <w:b/>
          <w:color w:val="000000" w:themeColor="text1"/>
        </w:rPr>
        <w:t>Table 2</w:t>
      </w:r>
      <w:r w:rsidRPr="00044A23">
        <w:rPr>
          <w:rFonts w:ascii="Times" w:hAnsi="Times" w:cstheme="minorHAnsi"/>
          <w:color w:val="000000" w:themeColor="text1"/>
        </w:rPr>
        <w:t>: Correlation Co</w:t>
      </w:r>
      <w:r w:rsidR="00060A4B" w:rsidRPr="00044A23">
        <w:rPr>
          <w:rFonts w:ascii="Times" w:hAnsi="Times" w:cstheme="minorHAnsi"/>
          <w:color w:val="000000" w:themeColor="text1"/>
        </w:rPr>
        <w:t>efficients…………………………………………………</w:t>
      </w:r>
      <w:r w:rsidR="00D32C57" w:rsidRPr="00044A23">
        <w:rPr>
          <w:rFonts w:ascii="Times" w:hAnsi="Times" w:cstheme="minorHAnsi"/>
          <w:color w:val="000000" w:themeColor="text1"/>
        </w:rPr>
        <w:t>………………</w:t>
      </w:r>
      <w:r w:rsidR="002A4596">
        <w:rPr>
          <w:rFonts w:ascii="Times" w:hAnsi="Times" w:cstheme="minorHAnsi"/>
          <w:color w:val="000000" w:themeColor="text1"/>
        </w:rPr>
        <w:t>43</w:t>
      </w:r>
    </w:p>
    <w:p w14:paraId="42F8CF36" w14:textId="6B9CB418"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3</w:t>
      </w:r>
      <w:r w:rsidRPr="00044A23">
        <w:rPr>
          <w:rFonts w:ascii="Times" w:hAnsi="Times"/>
          <w:color w:val="000000" w:themeColor="text1"/>
        </w:rPr>
        <w:t>: Descriptive statistics on Service</w:t>
      </w:r>
      <w:r w:rsidR="00060A4B" w:rsidRPr="00044A23">
        <w:rPr>
          <w:rFonts w:ascii="Times" w:hAnsi="Times"/>
          <w:color w:val="000000" w:themeColor="text1"/>
        </w:rPr>
        <w:t xml:space="preserve"> Quality Perceptions…………………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44</w:t>
      </w:r>
    </w:p>
    <w:p w14:paraId="5E322F3F" w14:textId="77777777" w:rsidR="00855D46" w:rsidRPr="00044A23" w:rsidRDefault="00855D46" w:rsidP="002823AE">
      <w:pPr>
        <w:spacing w:after="0" w:line="360" w:lineRule="auto"/>
        <w:rPr>
          <w:rFonts w:ascii="Times" w:hAnsi="Times"/>
          <w:color w:val="000000" w:themeColor="text1"/>
        </w:rPr>
      </w:pPr>
    </w:p>
    <w:p w14:paraId="464B5B8E" w14:textId="6EFA838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4</w:t>
      </w:r>
      <w:r w:rsidRPr="00044A23">
        <w:rPr>
          <w:rFonts w:ascii="Times" w:hAnsi="Times"/>
          <w:color w:val="000000" w:themeColor="text1"/>
        </w:rPr>
        <w:t>: Descriptive statistics on Service Qu</w:t>
      </w:r>
      <w:r w:rsidR="00060A4B" w:rsidRPr="00044A23">
        <w:rPr>
          <w:rFonts w:ascii="Times" w:hAnsi="Times"/>
          <w:color w:val="000000" w:themeColor="text1"/>
        </w:rPr>
        <w:t>ality Expectations………………</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54041DFE" w14:textId="77777777" w:rsidR="00855D46" w:rsidRPr="00044A23" w:rsidRDefault="00855D46" w:rsidP="002823AE">
      <w:pPr>
        <w:spacing w:after="0" w:line="360" w:lineRule="auto"/>
        <w:rPr>
          <w:rFonts w:ascii="Times" w:hAnsi="Times"/>
          <w:color w:val="000000" w:themeColor="text1"/>
        </w:rPr>
      </w:pPr>
    </w:p>
    <w:p w14:paraId="3CFF7716" w14:textId="78A1FA7B"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Table 5</w:t>
      </w:r>
      <w:r w:rsidRPr="00044A23">
        <w:rPr>
          <w:rFonts w:ascii="Times" w:hAnsi="Times"/>
          <w:color w:val="000000" w:themeColor="text1"/>
        </w:rPr>
        <w:t>: Descriptive Statistics on Customer Experi</w:t>
      </w:r>
      <w:r w:rsidR="00060A4B" w:rsidRPr="00044A23">
        <w:rPr>
          <w:rFonts w:ascii="Times" w:hAnsi="Times"/>
          <w:color w:val="000000" w:themeColor="text1"/>
        </w:rPr>
        <w:t>ence and Satisfaction…</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45</w:t>
      </w:r>
    </w:p>
    <w:p w14:paraId="2F884A5B" w14:textId="77777777" w:rsidR="00855D46" w:rsidRPr="00044A23" w:rsidRDefault="00855D46" w:rsidP="002823AE">
      <w:pPr>
        <w:spacing w:after="0" w:line="360" w:lineRule="auto"/>
        <w:rPr>
          <w:rFonts w:ascii="Times" w:hAnsi="Times"/>
          <w:color w:val="000000" w:themeColor="text1"/>
        </w:rPr>
      </w:pPr>
    </w:p>
    <w:p w14:paraId="1A9943DA" w14:textId="40787F5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6</w:t>
      </w:r>
      <w:r w:rsidRPr="00044A23">
        <w:rPr>
          <w:rFonts w:ascii="Times" w:hAnsi="Times"/>
          <w:color w:val="000000" w:themeColor="text1"/>
        </w:rPr>
        <w:t>: Discriminant Validity by Fornell-</w:t>
      </w:r>
      <w:r w:rsidR="00060A4B" w:rsidRPr="00044A23">
        <w:rPr>
          <w:rFonts w:ascii="Times" w:hAnsi="Times"/>
          <w:color w:val="000000" w:themeColor="text1"/>
        </w:rPr>
        <w:t>Larcker criterion…………………</w:t>
      </w:r>
      <w:r w:rsidR="00D32C57" w:rsidRPr="00044A23">
        <w:rPr>
          <w:rFonts w:ascii="Times" w:hAnsi="Times"/>
          <w:color w:val="000000" w:themeColor="text1"/>
        </w:rPr>
        <w:t>………………..</w:t>
      </w:r>
      <w:r w:rsidR="002A4596">
        <w:rPr>
          <w:rFonts w:ascii="Times" w:hAnsi="Times"/>
          <w:color w:val="000000" w:themeColor="text1"/>
        </w:rPr>
        <w:t>…47</w:t>
      </w:r>
    </w:p>
    <w:p w14:paraId="04CCBDEB" w14:textId="5650ACA4"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7</w:t>
      </w:r>
      <w:r w:rsidRPr="00044A23">
        <w:rPr>
          <w:rFonts w:ascii="Times" w:hAnsi="Times"/>
          <w:color w:val="000000" w:themeColor="text1"/>
        </w:rPr>
        <w:t>: Discriminant Validity by HTMT………………………</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47</w:t>
      </w:r>
    </w:p>
    <w:p w14:paraId="3D9E8AEE" w14:textId="157D7E3A"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8</w:t>
      </w:r>
      <w:r w:rsidRPr="00044A23">
        <w:rPr>
          <w:rFonts w:ascii="Times" w:hAnsi="Times"/>
          <w:color w:val="000000" w:themeColor="text1"/>
        </w:rPr>
        <w:t>: Structural Path An</w:t>
      </w:r>
      <w:r w:rsidR="00060A4B" w:rsidRPr="00044A23">
        <w:rPr>
          <w:rFonts w:ascii="Times" w:hAnsi="Times"/>
          <w:color w:val="000000" w:themeColor="text1"/>
        </w:rPr>
        <w:t>alysis…………………………………………</w:t>
      </w:r>
      <w:r w:rsidR="00D32C57" w:rsidRPr="00044A23">
        <w:rPr>
          <w:rFonts w:ascii="Times" w:hAnsi="Times"/>
          <w:color w:val="000000" w:themeColor="text1"/>
        </w:rPr>
        <w:t>……………………</w:t>
      </w:r>
      <w:r w:rsidR="00060A4B"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49</w:t>
      </w:r>
    </w:p>
    <w:p w14:paraId="0644ACE6" w14:textId="6C4CBD2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9</w:t>
      </w:r>
      <w:r w:rsidRPr="00044A23">
        <w:rPr>
          <w:rFonts w:ascii="Times" w:hAnsi="Times"/>
          <w:color w:val="000000" w:themeColor="text1"/>
        </w:rPr>
        <w:t xml:space="preserve">: Analysis of the Relationship </w:t>
      </w:r>
      <w:r w:rsidR="007F4B3A" w:rsidRPr="00044A23">
        <w:rPr>
          <w:rFonts w:ascii="Times" w:hAnsi="Times"/>
          <w:color w:val="000000" w:themeColor="text1"/>
        </w:rPr>
        <w:t>between</w:t>
      </w:r>
      <w:r w:rsidRPr="00044A23">
        <w:rPr>
          <w:rFonts w:ascii="Times" w:hAnsi="Times"/>
          <w:color w:val="000000" w:themeColor="text1"/>
        </w:rPr>
        <w:t xml:space="preserve"> Customer Experience and Customer Satisfaction in Airtel……………………………………………</w:t>
      </w:r>
      <w:r w:rsidR="00D32C57" w:rsidRPr="00044A23">
        <w:rPr>
          <w:rFonts w:ascii="Times" w:hAnsi="Times"/>
          <w:color w:val="000000" w:themeColor="text1"/>
        </w:rPr>
        <w:t>…………………………………………………</w:t>
      </w:r>
      <w:r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51</w:t>
      </w:r>
    </w:p>
    <w:p w14:paraId="13A99E44" w14:textId="0677A008"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10</w:t>
      </w:r>
      <w:r w:rsidRPr="00044A23">
        <w:rPr>
          <w:rFonts w:ascii="Times" w:hAnsi="Times"/>
          <w:color w:val="000000" w:themeColor="text1"/>
        </w:rPr>
        <w:t>: Discriminant Validity by Cross Loadings and VIF…………</w:t>
      </w:r>
      <w:r w:rsidR="00060A4B" w:rsidRPr="00044A23">
        <w:rPr>
          <w:rFonts w:ascii="Times" w:hAnsi="Times"/>
          <w:color w:val="000000" w:themeColor="text1"/>
        </w:rPr>
        <w:t>……………</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52</w:t>
      </w:r>
    </w:p>
    <w:p w14:paraId="6D295EB5" w14:textId="5BB505CF"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11</w:t>
      </w:r>
      <w:r w:rsidRPr="00044A23">
        <w:rPr>
          <w:rFonts w:ascii="Times" w:hAnsi="Times"/>
          <w:color w:val="000000" w:themeColor="text1"/>
        </w:rPr>
        <w:t>: Discriminant Validity by Fornell-L</w:t>
      </w:r>
      <w:r w:rsidR="00060A4B" w:rsidRPr="00044A23">
        <w:rPr>
          <w:rFonts w:ascii="Times" w:hAnsi="Times"/>
          <w:color w:val="000000" w:themeColor="text1"/>
        </w:rPr>
        <w:t>arcker criterion………………………</w:t>
      </w:r>
      <w:r w:rsidR="00D32C57" w:rsidRPr="00044A23">
        <w:rPr>
          <w:rFonts w:ascii="Times" w:hAnsi="Times"/>
          <w:color w:val="000000" w:themeColor="text1"/>
        </w:rPr>
        <w:t>…………....</w:t>
      </w:r>
      <w:r w:rsidR="000D5F14" w:rsidRPr="00044A23">
        <w:rPr>
          <w:rFonts w:ascii="Times" w:hAnsi="Times"/>
          <w:color w:val="000000" w:themeColor="text1"/>
        </w:rPr>
        <w:t>..</w:t>
      </w:r>
      <w:r w:rsidR="002A4596">
        <w:rPr>
          <w:rFonts w:ascii="Times" w:hAnsi="Times"/>
          <w:color w:val="000000" w:themeColor="text1"/>
        </w:rPr>
        <w:t>53</w:t>
      </w:r>
    </w:p>
    <w:p w14:paraId="672334F2" w14:textId="7CBD7E7E"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12</w:t>
      </w:r>
      <w:r w:rsidRPr="00044A23">
        <w:rPr>
          <w:rFonts w:ascii="Times" w:hAnsi="Times"/>
          <w:color w:val="000000" w:themeColor="text1"/>
        </w:rPr>
        <w:t>: Structural Pa</w:t>
      </w:r>
      <w:r w:rsidR="00060A4B" w:rsidRPr="00044A23">
        <w:rPr>
          <w:rFonts w:ascii="Times" w:hAnsi="Times"/>
          <w:color w:val="000000" w:themeColor="text1"/>
        </w:rPr>
        <w:t>th Analysis………………………………………………</w:t>
      </w:r>
      <w:r w:rsidR="00D32C57" w:rsidRPr="00044A23">
        <w:rPr>
          <w:rFonts w:ascii="Times" w:hAnsi="Times"/>
          <w:color w:val="000000" w:themeColor="text1"/>
        </w:rPr>
        <w:t>…………….</w:t>
      </w:r>
      <w:r w:rsidR="00060A4B"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54</w:t>
      </w:r>
    </w:p>
    <w:p w14:paraId="4CB31708" w14:textId="7AC404A6" w:rsidR="00855D46" w:rsidRPr="00044A23" w:rsidRDefault="00855D46" w:rsidP="002823AE">
      <w:pPr>
        <w:spacing w:line="360" w:lineRule="auto"/>
        <w:rPr>
          <w:rFonts w:ascii="Times" w:hAnsi="Times"/>
          <w:color w:val="000000" w:themeColor="text1"/>
        </w:rPr>
      </w:pPr>
      <w:r w:rsidRPr="00044A23">
        <w:rPr>
          <w:rFonts w:ascii="Times" w:hAnsi="Times"/>
          <w:b/>
          <w:color w:val="000000" w:themeColor="text1"/>
        </w:rPr>
        <w:t>Table 13</w:t>
      </w:r>
      <w:r w:rsidRPr="00044A23">
        <w:rPr>
          <w:rFonts w:ascii="Times" w:hAnsi="Times"/>
          <w:color w:val="000000" w:themeColor="text1"/>
        </w:rPr>
        <w:t xml:space="preserve">:  Profile of the respondents and </w:t>
      </w:r>
      <w:r w:rsidR="00CF3CA4" w:rsidRPr="00044A23">
        <w:rPr>
          <w:rFonts w:ascii="Times" w:hAnsi="Times"/>
          <w:color w:val="000000" w:themeColor="text1"/>
        </w:rPr>
        <w:t>organization</w:t>
      </w:r>
      <w:r w:rsidR="00060A4B" w:rsidRPr="00044A23">
        <w:rPr>
          <w:rFonts w:ascii="Times" w:hAnsi="Times"/>
          <w:color w:val="000000" w:themeColor="text1"/>
        </w:rPr>
        <w:t xml:space="preserve"> (n=131)…………………………</w:t>
      </w:r>
      <w:r w:rsidR="00D32C57" w:rsidRPr="00044A23">
        <w:rPr>
          <w:rFonts w:ascii="Times" w:hAnsi="Times"/>
          <w:color w:val="000000" w:themeColor="text1"/>
        </w:rPr>
        <w:t>………</w:t>
      </w:r>
      <w:r w:rsidR="003B79C6" w:rsidRPr="00044A23">
        <w:rPr>
          <w:rFonts w:ascii="Times" w:hAnsi="Times"/>
          <w:color w:val="000000" w:themeColor="text1"/>
        </w:rPr>
        <w:t>...</w:t>
      </w:r>
      <w:r w:rsidR="002A4596">
        <w:rPr>
          <w:rFonts w:ascii="Times" w:hAnsi="Times"/>
          <w:color w:val="000000" w:themeColor="text1"/>
        </w:rPr>
        <w:t>55</w:t>
      </w:r>
    </w:p>
    <w:p w14:paraId="0D87760F" w14:textId="77777777" w:rsidR="00855D46" w:rsidRPr="00044A23" w:rsidRDefault="00855D46" w:rsidP="002823AE">
      <w:pPr>
        <w:spacing w:line="360" w:lineRule="auto"/>
        <w:rPr>
          <w:rFonts w:ascii="Times" w:hAnsi="Times"/>
          <w:color w:val="000000" w:themeColor="text1"/>
        </w:rPr>
      </w:pPr>
    </w:p>
    <w:p w14:paraId="20C8E35C" w14:textId="77777777" w:rsidR="00855D46" w:rsidRPr="00044A23" w:rsidRDefault="00855D46" w:rsidP="002823AE">
      <w:pPr>
        <w:spacing w:line="360" w:lineRule="auto"/>
        <w:rPr>
          <w:rFonts w:ascii="Times" w:hAnsi="Times"/>
          <w:color w:val="000000" w:themeColor="text1"/>
        </w:rPr>
      </w:pPr>
    </w:p>
    <w:p w14:paraId="55C705F4" w14:textId="77777777" w:rsidR="00855D46" w:rsidRPr="00044A23" w:rsidRDefault="00855D46" w:rsidP="002823AE">
      <w:pPr>
        <w:spacing w:line="360" w:lineRule="auto"/>
        <w:rPr>
          <w:rFonts w:ascii="Times" w:hAnsi="Times"/>
          <w:color w:val="000000" w:themeColor="text1"/>
        </w:rPr>
      </w:pPr>
    </w:p>
    <w:p w14:paraId="4F3C510F" w14:textId="77777777" w:rsidR="00855D46" w:rsidRPr="00044A23" w:rsidRDefault="00855D46" w:rsidP="002823AE">
      <w:pPr>
        <w:spacing w:line="360" w:lineRule="auto"/>
        <w:rPr>
          <w:rFonts w:ascii="Times" w:hAnsi="Times"/>
          <w:color w:val="000000" w:themeColor="text1"/>
        </w:rPr>
      </w:pPr>
    </w:p>
    <w:p w14:paraId="57FE8A1C" w14:textId="77777777" w:rsidR="00855D46" w:rsidRPr="00044A23" w:rsidRDefault="00855D46" w:rsidP="002823AE">
      <w:pPr>
        <w:spacing w:line="360" w:lineRule="auto"/>
        <w:rPr>
          <w:rFonts w:ascii="Times" w:hAnsi="Times"/>
          <w:color w:val="000000" w:themeColor="text1"/>
        </w:rPr>
      </w:pPr>
    </w:p>
    <w:p w14:paraId="5B052FF5" w14:textId="77777777" w:rsidR="00855D46" w:rsidRPr="00044A23" w:rsidRDefault="00855D46" w:rsidP="002823AE">
      <w:pPr>
        <w:spacing w:line="360" w:lineRule="auto"/>
        <w:rPr>
          <w:rFonts w:ascii="Times" w:hAnsi="Times"/>
          <w:color w:val="000000" w:themeColor="text1"/>
        </w:rPr>
      </w:pPr>
    </w:p>
    <w:p w14:paraId="1D402BCB" w14:textId="77777777" w:rsidR="00855D46" w:rsidRPr="00044A23" w:rsidRDefault="00855D46" w:rsidP="002823AE">
      <w:pPr>
        <w:spacing w:line="360" w:lineRule="auto"/>
        <w:jc w:val="both"/>
        <w:rPr>
          <w:rFonts w:ascii="Times" w:hAnsi="Times"/>
          <w:b/>
          <w:color w:val="000000" w:themeColor="text1"/>
        </w:rPr>
      </w:pPr>
    </w:p>
    <w:p w14:paraId="55965F64" w14:textId="77777777" w:rsidR="00855D46" w:rsidRPr="00044A23" w:rsidRDefault="00855D46" w:rsidP="002823AE">
      <w:pPr>
        <w:spacing w:after="0" w:line="360" w:lineRule="auto"/>
        <w:rPr>
          <w:rFonts w:ascii="Times" w:hAnsi="Times"/>
          <w:b/>
          <w:color w:val="000000" w:themeColor="text1"/>
          <w:sz w:val="28"/>
          <w:szCs w:val="28"/>
        </w:rPr>
      </w:pPr>
      <w:r w:rsidRPr="00044A23">
        <w:rPr>
          <w:rFonts w:ascii="Times" w:hAnsi="Times"/>
          <w:b/>
          <w:color w:val="000000" w:themeColor="text1"/>
          <w:sz w:val="28"/>
          <w:szCs w:val="28"/>
        </w:rPr>
        <w:lastRenderedPageBreak/>
        <w:t xml:space="preserve">                                  LIST OF ABBREVIATIONS</w:t>
      </w:r>
    </w:p>
    <w:p w14:paraId="04D6635D" w14:textId="77777777" w:rsidR="00855D46" w:rsidRPr="00044A23" w:rsidRDefault="00855D46" w:rsidP="002823AE">
      <w:pPr>
        <w:spacing w:after="0" w:line="360" w:lineRule="auto"/>
        <w:rPr>
          <w:rFonts w:ascii="Times" w:hAnsi="Times"/>
          <w:b/>
          <w:color w:val="000000" w:themeColor="text1"/>
        </w:rPr>
      </w:pPr>
    </w:p>
    <w:p w14:paraId="2FAE86B5" w14:textId="00F66CE0"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ASQ</w:t>
      </w:r>
      <w:r w:rsidRPr="00044A23">
        <w:rPr>
          <w:rFonts w:ascii="Times" w:hAnsi="Times"/>
          <w:color w:val="000000" w:themeColor="text1"/>
        </w:rPr>
        <w:t xml:space="preserve">             </w:t>
      </w:r>
      <w:r w:rsidR="008816F7">
        <w:rPr>
          <w:rFonts w:ascii="Times" w:hAnsi="Times"/>
          <w:color w:val="000000" w:themeColor="text1"/>
        </w:rPr>
        <w:t>American Society of Quality</w:t>
      </w:r>
    </w:p>
    <w:p w14:paraId="55728FC4" w14:textId="77777777" w:rsidR="00855D46" w:rsidRPr="00044A23" w:rsidRDefault="00855D46" w:rsidP="002823AE">
      <w:pPr>
        <w:spacing w:after="0" w:line="360" w:lineRule="auto"/>
        <w:rPr>
          <w:rFonts w:ascii="Times" w:hAnsi="Times"/>
          <w:b/>
          <w:color w:val="000000" w:themeColor="text1"/>
        </w:rPr>
      </w:pPr>
    </w:p>
    <w:p w14:paraId="27022D0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AVE             </w:t>
      </w:r>
      <w:r w:rsidRPr="00044A23">
        <w:rPr>
          <w:rFonts w:ascii="Times" w:hAnsi="Times"/>
          <w:color w:val="000000" w:themeColor="text1"/>
        </w:rPr>
        <w:t>Average variance extracted</w:t>
      </w:r>
    </w:p>
    <w:p w14:paraId="1985D1FD" w14:textId="77777777" w:rsidR="00855D46" w:rsidRPr="00044A23" w:rsidRDefault="00855D46" w:rsidP="002823AE">
      <w:pPr>
        <w:spacing w:after="0" w:line="360" w:lineRule="auto"/>
        <w:rPr>
          <w:rFonts w:ascii="Times" w:hAnsi="Times"/>
          <w:b/>
          <w:color w:val="000000" w:themeColor="text1"/>
        </w:rPr>
      </w:pPr>
    </w:p>
    <w:p w14:paraId="3DD5A117"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CARTER</w:t>
      </w:r>
      <w:r w:rsidRPr="00044A23">
        <w:rPr>
          <w:rFonts w:ascii="Times" w:hAnsi="Times"/>
          <w:color w:val="000000" w:themeColor="text1"/>
        </w:rPr>
        <w:t xml:space="preserve">      Complaints, Assurance, Reliability, Tangibles, Empathy, and Responsiveness</w:t>
      </w:r>
    </w:p>
    <w:p w14:paraId="4791C273" w14:textId="77777777" w:rsidR="00855D46" w:rsidRPr="00044A23" w:rsidRDefault="00855D46" w:rsidP="002823AE">
      <w:pPr>
        <w:spacing w:after="0" w:line="360" w:lineRule="auto"/>
        <w:rPr>
          <w:rFonts w:ascii="Times" w:hAnsi="Times"/>
          <w:color w:val="000000" w:themeColor="text1"/>
        </w:rPr>
      </w:pPr>
    </w:p>
    <w:p w14:paraId="3DDDA07A" w14:textId="69239F75"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CR                </w:t>
      </w:r>
      <w:r w:rsidR="00CE66DC" w:rsidRPr="00044A23">
        <w:rPr>
          <w:rFonts w:ascii="Times" w:hAnsi="Times"/>
          <w:b/>
          <w:color w:val="000000" w:themeColor="text1"/>
        </w:rPr>
        <w:t xml:space="preserve"> </w:t>
      </w:r>
      <w:r w:rsidRPr="00044A23">
        <w:rPr>
          <w:rFonts w:ascii="Times" w:hAnsi="Times"/>
          <w:color w:val="000000" w:themeColor="text1"/>
        </w:rPr>
        <w:t>Composite reliability</w:t>
      </w:r>
    </w:p>
    <w:p w14:paraId="7A6234F8" w14:textId="77777777" w:rsidR="00855D46" w:rsidRPr="00044A23" w:rsidRDefault="00855D46" w:rsidP="002823AE">
      <w:pPr>
        <w:spacing w:after="0" w:line="360" w:lineRule="auto"/>
        <w:rPr>
          <w:rFonts w:ascii="Times" w:hAnsi="Times"/>
          <w:b/>
          <w:color w:val="000000" w:themeColor="text1"/>
        </w:rPr>
      </w:pPr>
    </w:p>
    <w:p w14:paraId="24970754"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GDP              </w:t>
      </w:r>
      <w:r w:rsidRPr="00044A23">
        <w:rPr>
          <w:rFonts w:ascii="Times" w:hAnsi="Times"/>
          <w:color w:val="000000" w:themeColor="text1"/>
        </w:rPr>
        <w:t>Gross Domestic Product</w:t>
      </w:r>
    </w:p>
    <w:p w14:paraId="5100F775" w14:textId="77777777" w:rsidR="00855D46" w:rsidRPr="00044A23" w:rsidRDefault="00855D46" w:rsidP="002823AE">
      <w:pPr>
        <w:spacing w:after="0" w:line="360" w:lineRule="auto"/>
        <w:rPr>
          <w:rFonts w:ascii="Times" w:hAnsi="Times"/>
          <w:b/>
          <w:color w:val="000000" w:themeColor="text1"/>
        </w:rPr>
      </w:pPr>
    </w:p>
    <w:p w14:paraId="2D222A75"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 xml:space="preserve">HTMT           </w:t>
      </w:r>
      <w:r w:rsidRPr="00044A23">
        <w:rPr>
          <w:rFonts w:ascii="Times" w:hAnsi="Times"/>
          <w:color w:val="000000" w:themeColor="text1"/>
        </w:rPr>
        <w:t>Heterotrait-monotrait</w:t>
      </w:r>
    </w:p>
    <w:p w14:paraId="12C39403" w14:textId="77777777" w:rsidR="00855D46" w:rsidRPr="00044A23" w:rsidRDefault="00855D46" w:rsidP="002823AE">
      <w:pPr>
        <w:spacing w:after="0" w:line="360" w:lineRule="auto"/>
        <w:rPr>
          <w:rFonts w:ascii="Times" w:hAnsi="Times"/>
          <w:b/>
          <w:color w:val="000000" w:themeColor="text1"/>
        </w:rPr>
      </w:pPr>
    </w:p>
    <w:p w14:paraId="7411F1D5" w14:textId="16A94B09"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NCC</w:t>
      </w:r>
      <w:r w:rsidRPr="00044A23">
        <w:rPr>
          <w:rFonts w:ascii="Times" w:hAnsi="Times"/>
          <w:color w:val="000000" w:themeColor="text1"/>
        </w:rPr>
        <w:t xml:space="preserve">              </w:t>
      </w:r>
      <w:r w:rsidR="00CE66DC" w:rsidRPr="00044A23">
        <w:rPr>
          <w:rFonts w:ascii="Times" w:hAnsi="Times"/>
          <w:color w:val="000000" w:themeColor="text1"/>
        </w:rPr>
        <w:t xml:space="preserve"> </w:t>
      </w:r>
      <w:r w:rsidRPr="00044A23">
        <w:rPr>
          <w:rFonts w:ascii="Times" w:hAnsi="Times"/>
          <w:color w:val="000000" w:themeColor="text1"/>
        </w:rPr>
        <w:t>Nigerian Telecommunication</w:t>
      </w:r>
    </w:p>
    <w:p w14:paraId="6F7761CD" w14:textId="77777777" w:rsidR="00855D46" w:rsidRPr="00044A23" w:rsidRDefault="00855D46" w:rsidP="002823AE">
      <w:pPr>
        <w:spacing w:after="0" w:line="360" w:lineRule="auto"/>
        <w:rPr>
          <w:rFonts w:ascii="Times" w:hAnsi="Times"/>
          <w:color w:val="000000" w:themeColor="text1"/>
        </w:rPr>
      </w:pPr>
    </w:p>
    <w:p w14:paraId="51EFE531" w14:textId="77B05196"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SERQUAL</w:t>
      </w:r>
      <w:r w:rsidR="00CE66DC" w:rsidRPr="00044A23">
        <w:rPr>
          <w:rFonts w:ascii="Times" w:hAnsi="Times"/>
          <w:color w:val="000000" w:themeColor="text1"/>
        </w:rPr>
        <w:t xml:space="preserve">    </w:t>
      </w:r>
      <w:r w:rsidRPr="00044A23">
        <w:rPr>
          <w:rFonts w:ascii="Times" w:hAnsi="Times"/>
          <w:color w:val="000000" w:themeColor="text1"/>
        </w:rPr>
        <w:t>Service Quality</w:t>
      </w:r>
    </w:p>
    <w:p w14:paraId="7B385C0B" w14:textId="77777777" w:rsidR="00855D46" w:rsidRPr="00044A23" w:rsidRDefault="00855D46" w:rsidP="002823AE">
      <w:pPr>
        <w:spacing w:after="0" w:line="360" w:lineRule="auto"/>
        <w:rPr>
          <w:rFonts w:ascii="Times" w:hAnsi="Times"/>
          <w:color w:val="000000" w:themeColor="text1"/>
        </w:rPr>
      </w:pPr>
    </w:p>
    <w:p w14:paraId="3C300AA2" w14:textId="77777777" w:rsidR="00855D46" w:rsidRPr="00044A23" w:rsidRDefault="00855D46" w:rsidP="002823AE">
      <w:pPr>
        <w:spacing w:after="0" w:line="360" w:lineRule="auto"/>
        <w:rPr>
          <w:rFonts w:ascii="Times" w:hAnsi="Times"/>
          <w:color w:val="000000" w:themeColor="text1"/>
        </w:rPr>
      </w:pPr>
      <w:r w:rsidRPr="00044A23">
        <w:rPr>
          <w:rFonts w:ascii="Times" w:hAnsi="Times"/>
          <w:b/>
          <w:color w:val="000000" w:themeColor="text1"/>
        </w:rPr>
        <w:t>SERVPERF</w:t>
      </w:r>
      <w:r w:rsidRPr="00044A23">
        <w:rPr>
          <w:rFonts w:ascii="Times" w:hAnsi="Times"/>
          <w:color w:val="000000" w:themeColor="text1"/>
        </w:rPr>
        <w:t xml:space="preserve">   Service Perception</w:t>
      </w:r>
    </w:p>
    <w:p w14:paraId="54D60857" w14:textId="77777777" w:rsidR="0000622F" w:rsidRPr="00044A23" w:rsidRDefault="0000622F" w:rsidP="002823AE">
      <w:pPr>
        <w:spacing w:after="0" w:line="360" w:lineRule="auto"/>
        <w:rPr>
          <w:rFonts w:ascii="Times" w:hAnsi="Times"/>
          <w:color w:val="000000" w:themeColor="text1"/>
        </w:rPr>
      </w:pPr>
    </w:p>
    <w:p w14:paraId="320AC9CC" w14:textId="4F214C4F" w:rsidR="0000622F" w:rsidRPr="00044A23" w:rsidRDefault="0000622F" w:rsidP="002823AE">
      <w:pPr>
        <w:spacing w:after="0" w:line="360" w:lineRule="auto"/>
        <w:rPr>
          <w:rFonts w:ascii="Times" w:hAnsi="Times" w:cs="Times New Roman"/>
        </w:rPr>
      </w:pPr>
      <w:r w:rsidRPr="00044A23">
        <w:rPr>
          <w:rFonts w:ascii="Times" w:hAnsi="Times"/>
          <w:b/>
          <w:color w:val="000000" w:themeColor="text1"/>
        </w:rPr>
        <w:t>PPMC</w:t>
      </w:r>
      <w:r w:rsidR="00CE66DC" w:rsidRPr="00044A23">
        <w:rPr>
          <w:rFonts w:ascii="Times" w:hAnsi="Times"/>
          <w:b/>
          <w:color w:val="000000" w:themeColor="text1"/>
        </w:rPr>
        <w:t xml:space="preserve">             </w:t>
      </w:r>
      <w:proofErr w:type="spellStart"/>
      <w:r w:rsidRPr="00044A23">
        <w:rPr>
          <w:rFonts w:ascii="Times" w:hAnsi="Times" w:cs="Times New Roman"/>
        </w:rPr>
        <w:t>Pearsons</w:t>
      </w:r>
      <w:proofErr w:type="spellEnd"/>
      <w:r w:rsidRPr="00044A23">
        <w:rPr>
          <w:rFonts w:ascii="Times" w:hAnsi="Times" w:cs="Times New Roman"/>
        </w:rPr>
        <w:t xml:space="preserve"> Product Moment of Correlation Coefficient</w:t>
      </w:r>
    </w:p>
    <w:p w14:paraId="4C421385" w14:textId="77777777" w:rsidR="0000622F" w:rsidRPr="00044A23" w:rsidRDefault="0000622F" w:rsidP="002823AE">
      <w:pPr>
        <w:spacing w:after="0" w:line="360" w:lineRule="auto"/>
        <w:rPr>
          <w:rFonts w:ascii="Times" w:hAnsi="Times" w:cs="Times New Roman"/>
        </w:rPr>
      </w:pPr>
    </w:p>
    <w:p w14:paraId="1DF3B1B5" w14:textId="0A1D9D6B" w:rsidR="0000622F" w:rsidRPr="00044A23" w:rsidRDefault="00CE66DC" w:rsidP="002823AE">
      <w:pPr>
        <w:spacing w:after="0" w:line="360" w:lineRule="auto"/>
        <w:rPr>
          <w:rFonts w:ascii="Times" w:hAnsi="Times"/>
          <w:color w:val="000000" w:themeColor="text1"/>
        </w:rPr>
      </w:pPr>
      <w:r w:rsidRPr="00044A23">
        <w:rPr>
          <w:rFonts w:ascii="Times" w:hAnsi="Times"/>
          <w:b/>
          <w:color w:val="000000" w:themeColor="text1"/>
        </w:rPr>
        <w:t xml:space="preserve">ANOVA          </w:t>
      </w:r>
      <w:r w:rsidR="0000622F" w:rsidRPr="00044A23">
        <w:rPr>
          <w:rFonts w:ascii="Times" w:hAnsi="Times"/>
          <w:color w:val="000000" w:themeColor="text1"/>
        </w:rPr>
        <w:t>Analysis of Variance</w:t>
      </w:r>
    </w:p>
    <w:p w14:paraId="41DCC7BD" w14:textId="77777777" w:rsidR="00855D46" w:rsidRPr="00044A23" w:rsidRDefault="00855D46" w:rsidP="002823AE">
      <w:pPr>
        <w:spacing w:line="360" w:lineRule="auto"/>
        <w:jc w:val="both"/>
        <w:rPr>
          <w:rFonts w:ascii="Times" w:hAnsi="Times"/>
          <w:color w:val="000000" w:themeColor="text1"/>
        </w:rPr>
      </w:pPr>
    </w:p>
    <w:p w14:paraId="58A0E5B1" w14:textId="4C6EE1B7" w:rsidR="0000622F" w:rsidRPr="00044A23" w:rsidRDefault="0000622F" w:rsidP="002823AE">
      <w:pPr>
        <w:spacing w:line="360" w:lineRule="auto"/>
        <w:jc w:val="both"/>
        <w:rPr>
          <w:rFonts w:ascii="Times" w:hAnsi="Times"/>
          <w:color w:val="000000" w:themeColor="text1"/>
        </w:rPr>
      </w:pPr>
    </w:p>
    <w:p w14:paraId="6E2DF687" w14:textId="77777777" w:rsidR="0000622F" w:rsidRPr="00044A23" w:rsidRDefault="0000622F" w:rsidP="002823AE">
      <w:pPr>
        <w:spacing w:line="360" w:lineRule="auto"/>
        <w:jc w:val="both"/>
        <w:rPr>
          <w:rFonts w:ascii="Times" w:hAnsi="Times"/>
          <w:color w:val="000000" w:themeColor="text1"/>
        </w:rPr>
      </w:pPr>
    </w:p>
    <w:p w14:paraId="4DE771F4" w14:textId="77777777" w:rsidR="00855D46" w:rsidRPr="00044A23" w:rsidRDefault="00855D46" w:rsidP="002823AE">
      <w:pPr>
        <w:spacing w:line="360" w:lineRule="auto"/>
        <w:jc w:val="both"/>
        <w:rPr>
          <w:rFonts w:ascii="Times" w:hAnsi="Times"/>
          <w:b/>
          <w:color w:val="000000" w:themeColor="text1"/>
        </w:rPr>
      </w:pPr>
    </w:p>
    <w:p w14:paraId="39457E99" w14:textId="77777777" w:rsidR="00855D46" w:rsidRPr="00044A23" w:rsidRDefault="00855D46" w:rsidP="002823AE">
      <w:pPr>
        <w:spacing w:line="360" w:lineRule="auto"/>
        <w:jc w:val="both"/>
        <w:rPr>
          <w:rFonts w:ascii="Times" w:hAnsi="Times"/>
          <w:b/>
          <w:color w:val="000000" w:themeColor="text1"/>
        </w:rPr>
      </w:pPr>
    </w:p>
    <w:p w14:paraId="75EB8B0A" w14:textId="77777777" w:rsidR="008573F6" w:rsidRPr="00044A23" w:rsidRDefault="008573F6" w:rsidP="002823AE">
      <w:pPr>
        <w:spacing w:line="360" w:lineRule="auto"/>
        <w:jc w:val="both"/>
        <w:rPr>
          <w:rFonts w:ascii="Times" w:hAnsi="Times"/>
          <w:b/>
          <w:color w:val="000000" w:themeColor="text1"/>
        </w:rPr>
      </w:pPr>
    </w:p>
    <w:p w14:paraId="2602D6E7" w14:textId="77777777" w:rsidR="00364833" w:rsidRPr="00044A23" w:rsidRDefault="00364833" w:rsidP="002823AE">
      <w:pPr>
        <w:spacing w:line="360" w:lineRule="auto"/>
        <w:jc w:val="both"/>
        <w:rPr>
          <w:rFonts w:ascii="Times" w:hAnsi="Times"/>
          <w:b/>
          <w:color w:val="000000" w:themeColor="text1"/>
        </w:rPr>
      </w:pPr>
    </w:p>
    <w:p w14:paraId="31CD8B68" w14:textId="5128C368" w:rsidR="00855D46" w:rsidRPr="00044A23" w:rsidRDefault="00364833" w:rsidP="009E6D36">
      <w:pPr>
        <w:spacing w:line="360" w:lineRule="auto"/>
        <w:jc w:val="both"/>
        <w:rPr>
          <w:rFonts w:ascii="Times" w:hAnsi="Times" w:cstheme="minorHAnsi"/>
          <w:b/>
          <w:color w:val="000000" w:themeColor="text1"/>
          <w:sz w:val="28"/>
          <w:szCs w:val="28"/>
        </w:rPr>
      </w:pPr>
      <w:r w:rsidRPr="00044A23">
        <w:rPr>
          <w:rFonts w:ascii="Times" w:hAnsi="Times"/>
          <w:b/>
          <w:color w:val="000000" w:themeColor="text1"/>
          <w:sz w:val="28"/>
          <w:szCs w:val="28"/>
        </w:rPr>
        <w:lastRenderedPageBreak/>
        <w:t xml:space="preserve">                             </w:t>
      </w:r>
      <w:r w:rsidR="00A975A5" w:rsidRPr="00044A23">
        <w:rPr>
          <w:rFonts w:ascii="Times" w:hAnsi="Times"/>
          <w:b/>
          <w:color w:val="000000" w:themeColor="text1"/>
          <w:sz w:val="28"/>
          <w:szCs w:val="28"/>
        </w:rPr>
        <w:t xml:space="preserve">   </w:t>
      </w:r>
      <w:r w:rsidR="000371FE" w:rsidRPr="00044A23">
        <w:rPr>
          <w:rFonts w:ascii="Times" w:hAnsi="Times"/>
          <w:b/>
          <w:color w:val="000000" w:themeColor="text1"/>
          <w:sz w:val="28"/>
          <w:szCs w:val="28"/>
        </w:rPr>
        <w:t xml:space="preserve">  </w:t>
      </w:r>
      <w:r w:rsidR="00855D46" w:rsidRPr="00044A23">
        <w:rPr>
          <w:rFonts w:ascii="Times" w:hAnsi="Times" w:cstheme="minorHAnsi"/>
          <w:b/>
          <w:color w:val="000000" w:themeColor="text1"/>
          <w:sz w:val="28"/>
          <w:szCs w:val="28"/>
        </w:rPr>
        <w:t>ACKNOWLEDGEMENTS</w:t>
      </w:r>
    </w:p>
    <w:p w14:paraId="3569F571" w14:textId="00B6210D"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go to Almighty God for keeping me alive </w:t>
      </w:r>
      <w:r w:rsidR="00D21193" w:rsidRPr="00044A23">
        <w:rPr>
          <w:rFonts w:ascii="Times" w:hAnsi="Times" w:cstheme="minorHAnsi"/>
          <w:color w:val="000000" w:themeColor="text1"/>
        </w:rPr>
        <w:t>to complete this Research Thesis</w:t>
      </w:r>
      <w:r w:rsidRPr="00044A23">
        <w:rPr>
          <w:rFonts w:ascii="Times" w:hAnsi="Times" w:cstheme="minorHAnsi"/>
          <w:color w:val="000000" w:themeColor="text1"/>
        </w:rPr>
        <w:t>.</w:t>
      </w:r>
    </w:p>
    <w:p w14:paraId="3CF9AFAA" w14:textId="1A57169F" w:rsidR="00855D46" w:rsidRPr="00044A23" w:rsidRDefault="00855D46"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I also wish to appre</w:t>
      </w:r>
      <w:r w:rsidR="00EA6D17" w:rsidRPr="00044A23">
        <w:rPr>
          <w:rFonts w:ascii="Times" w:hAnsi="Times" w:cstheme="minorHAnsi"/>
          <w:color w:val="000000" w:themeColor="text1"/>
        </w:rPr>
        <w:t xml:space="preserve">ciate my </w:t>
      </w:r>
      <w:r w:rsidR="006933EB" w:rsidRPr="00044A23">
        <w:rPr>
          <w:rFonts w:ascii="Times" w:hAnsi="Times" w:cstheme="minorHAnsi"/>
          <w:color w:val="000000" w:themeColor="text1"/>
        </w:rPr>
        <w:t>Supervisor Mr</w:t>
      </w:r>
      <w:r w:rsidR="00547449" w:rsidRPr="00044A23">
        <w:rPr>
          <w:rFonts w:ascii="Times" w:hAnsi="Times" w:cstheme="minorHAnsi"/>
          <w:color w:val="000000" w:themeColor="text1"/>
        </w:rPr>
        <w:t xml:space="preserve">. Anthony Burns </w:t>
      </w:r>
      <w:r w:rsidRPr="00044A23">
        <w:rPr>
          <w:rFonts w:ascii="Times" w:hAnsi="Times" w:cstheme="minorHAnsi"/>
          <w:color w:val="000000" w:themeColor="text1"/>
        </w:rPr>
        <w:t>for his special suppor</w:t>
      </w:r>
      <w:r w:rsidR="008816F7">
        <w:rPr>
          <w:rFonts w:ascii="Times" w:hAnsi="Times" w:cstheme="minorHAnsi"/>
          <w:color w:val="000000" w:themeColor="text1"/>
        </w:rPr>
        <w:t>t and guidance throughout this research</w:t>
      </w:r>
      <w:r w:rsidRPr="00044A23">
        <w:rPr>
          <w:rFonts w:ascii="Times" w:hAnsi="Times" w:cstheme="minorHAnsi"/>
          <w:color w:val="000000" w:themeColor="text1"/>
        </w:rPr>
        <w:t xml:space="preserve"> work. </w:t>
      </w:r>
    </w:p>
    <w:p w14:paraId="26EC4A72" w14:textId="27F884C9" w:rsidR="00D21193" w:rsidRPr="00044A23" w:rsidRDefault="00D21193" w:rsidP="009E6D3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Special thanks </w:t>
      </w:r>
      <w:r w:rsidR="004D1158">
        <w:rPr>
          <w:rFonts w:ascii="Times" w:hAnsi="Times" w:cstheme="minorHAnsi"/>
          <w:color w:val="000000" w:themeColor="text1"/>
        </w:rPr>
        <w:t>go</w:t>
      </w:r>
      <w:r w:rsidRPr="00044A23">
        <w:rPr>
          <w:rFonts w:ascii="Times" w:hAnsi="Times" w:cstheme="minorHAnsi"/>
          <w:color w:val="000000" w:themeColor="text1"/>
        </w:rPr>
        <w:t xml:space="preserve"> to my wife</w:t>
      </w:r>
      <w:r w:rsidR="004D1158">
        <w:rPr>
          <w:rFonts w:ascii="Times" w:hAnsi="Times" w:cstheme="minorHAnsi"/>
          <w:color w:val="000000" w:themeColor="text1"/>
        </w:rPr>
        <w:t>,</w:t>
      </w:r>
      <w:r w:rsidRPr="00044A23">
        <w:rPr>
          <w:rFonts w:ascii="Times" w:hAnsi="Times" w:cstheme="minorHAnsi"/>
          <w:color w:val="000000" w:themeColor="text1"/>
        </w:rPr>
        <w:t xml:space="preserve"> </w:t>
      </w:r>
      <w:r w:rsidR="00547449" w:rsidRPr="00044A23">
        <w:rPr>
          <w:rFonts w:ascii="Times" w:hAnsi="Times" w:cstheme="minorHAnsi"/>
          <w:color w:val="000000" w:themeColor="text1"/>
        </w:rPr>
        <w:t xml:space="preserve">Barrister (Mrs.) </w:t>
      </w:r>
      <w:proofErr w:type="spellStart"/>
      <w:r w:rsidR="00547449" w:rsidRPr="00044A23">
        <w:rPr>
          <w:rFonts w:ascii="Times" w:hAnsi="Times" w:cstheme="minorHAnsi"/>
          <w:color w:val="000000" w:themeColor="text1"/>
        </w:rPr>
        <w:t>Chidimma</w:t>
      </w:r>
      <w:proofErr w:type="spellEnd"/>
      <w:r w:rsidR="00547449" w:rsidRPr="00044A23">
        <w:rPr>
          <w:rFonts w:ascii="Times" w:hAnsi="Times" w:cstheme="minorHAnsi"/>
          <w:color w:val="000000" w:themeColor="text1"/>
        </w:rPr>
        <w:t xml:space="preserve"> Ndubuisi</w:t>
      </w:r>
      <w:r w:rsidR="008816F7">
        <w:rPr>
          <w:rFonts w:ascii="Times" w:hAnsi="Times" w:cstheme="minorHAnsi"/>
          <w:color w:val="000000" w:themeColor="text1"/>
        </w:rPr>
        <w:t xml:space="preserve"> who</w:t>
      </w:r>
      <w:r w:rsidR="00547449" w:rsidRPr="00044A23">
        <w:rPr>
          <w:rFonts w:ascii="Times" w:hAnsi="Times" w:cstheme="minorHAnsi"/>
          <w:color w:val="000000" w:themeColor="text1"/>
        </w:rPr>
        <w:t xml:space="preserve"> </w:t>
      </w:r>
      <w:r w:rsidRPr="00044A23">
        <w:rPr>
          <w:rFonts w:ascii="Times" w:hAnsi="Times" w:cstheme="minorHAnsi"/>
          <w:color w:val="000000" w:themeColor="text1"/>
        </w:rPr>
        <w:t>was supportive throughout my study period and my kids</w:t>
      </w:r>
      <w:r w:rsidR="00547449" w:rsidRPr="00044A23">
        <w:rPr>
          <w:rFonts w:ascii="Times" w:hAnsi="Times" w:cstheme="minorHAnsi"/>
          <w:color w:val="000000" w:themeColor="text1"/>
        </w:rPr>
        <w:t xml:space="preserve"> – </w:t>
      </w:r>
      <w:proofErr w:type="spellStart"/>
      <w:r w:rsidR="00547449" w:rsidRPr="00044A23">
        <w:rPr>
          <w:rFonts w:ascii="Times" w:hAnsi="Times" w:cstheme="minorHAnsi"/>
          <w:color w:val="000000" w:themeColor="text1"/>
        </w:rPr>
        <w:t>Okechukwu</w:t>
      </w:r>
      <w:proofErr w:type="spellEnd"/>
      <w:r w:rsidR="00547449" w:rsidRPr="00044A23">
        <w:rPr>
          <w:rFonts w:ascii="Times" w:hAnsi="Times" w:cstheme="minorHAnsi"/>
          <w:color w:val="000000" w:themeColor="text1"/>
        </w:rPr>
        <w:t xml:space="preserve"> Jnr, </w:t>
      </w:r>
      <w:proofErr w:type="spellStart"/>
      <w:r w:rsidR="00547449" w:rsidRPr="00044A23">
        <w:rPr>
          <w:rFonts w:ascii="Times" w:hAnsi="Times" w:cstheme="minorHAnsi"/>
          <w:color w:val="000000" w:themeColor="text1"/>
        </w:rPr>
        <w:t>Nwando</w:t>
      </w:r>
      <w:proofErr w:type="spellEnd"/>
      <w:r w:rsidR="00547449" w:rsidRPr="00044A23">
        <w:rPr>
          <w:rFonts w:ascii="Times" w:hAnsi="Times" w:cstheme="minorHAnsi"/>
          <w:color w:val="000000" w:themeColor="text1"/>
        </w:rPr>
        <w:t xml:space="preserve">, </w:t>
      </w:r>
      <w:proofErr w:type="spellStart"/>
      <w:r w:rsidR="00547449" w:rsidRPr="00044A23">
        <w:rPr>
          <w:rFonts w:ascii="Times" w:hAnsi="Times" w:cstheme="minorHAnsi"/>
          <w:color w:val="000000" w:themeColor="text1"/>
        </w:rPr>
        <w:t>Chiwetel</w:t>
      </w:r>
      <w:proofErr w:type="spellEnd"/>
      <w:r w:rsidR="004D1158">
        <w:rPr>
          <w:rFonts w:ascii="Times" w:hAnsi="Times" w:cstheme="minorHAnsi"/>
          <w:color w:val="000000" w:themeColor="text1"/>
        </w:rPr>
        <w:t>,</w:t>
      </w:r>
      <w:r w:rsidR="00547449" w:rsidRPr="00044A23">
        <w:rPr>
          <w:rFonts w:ascii="Times" w:hAnsi="Times" w:cstheme="minorHAnsi"/>
          <w:color w:val="000000" w:themeColor="text1"/>
        </w:rPr>
        <w:t xml:space="preserve"> and </w:t>
      </w:r>
      <w:proofErr w:type="spellStart"/>
      <w:r w:rsidR="00547449" w:rsidRPr="00044A23">
        <w:rPr>
          <w:rFonts w:ascii="Times" w:hAnsi="Times" w:cstheme="minorHAnsi"/>
          <w:color w:val="000000" w:themeColor="text1"/>
        </w:rPr>
        <w:t>Naetochukwu</w:t>
      </w:r>
      <w:proofErr w:type="spellEnd"/>
      <w:r w:rsidR="00547449" w:rsidRPr="00044A23">
        <w:rPr>
          <w:rFonts w:ascii="Times" w:hAnsi="Times" w:cstheme="minorHAnsi"/>
          <w:color w:val="000000" w:themeColor="text1"/>
        </w:rPr>
        <w:t>. My</w:t>
      </w:r>
      <w:r w:rsidRPr="00044A23">
        <w:rPr>
          <w:rFonts w:ascii="Times" w:hAnsi="Times" w:cstheme="minorHAnsi"/>
          <w:color w:val="000000" w:themeColor="text1"/>
        </w:rPr>
        <w:t xml:space="preserve"> colleagues</w:t>
      </w:r>
      <w:r w:rsidR="00547449" w:rsidRPr="00044A23">
        <w:rPr>
          <w:rFonts w:ascii="Times" w:hAnsi="Times" w:cstheme="minorHAnsi"/>
          <w:color w:val="000000" w:themeColor="text1"/>
        </w:rPr>
        <w:t xml:space="preserve"> at work for</w:t>
      </w:r>
      <w:r w:rsidRPr="00044A23">
        <w:rPr>
          <w:rFonts w:ascii="Times" w:hAnsi="Times" w:cstheme="minorHAnsi"/>
          <w:color w:val="000000" w:themeColor="text1"/>
        </w:rPr>
        <w:t xml:space="preserve"> their immense support and encouragement towards completing my Thesis.</w:t>
      </w:r>
    </w:p>
    <w:p w14:paraId="51D4EEC3" w14:textId="2467386C"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w:t>
      </w:r>
    </w:p>
    <w:p w14:paraId="62017E23" w14:textId="77777777" w:rsidR="00855D46" w:rsidRPr="00044A23" w:rsidRDefault="00855D46" w:rsidP="002823AE">
      <w:pPr>
        <w:spacing w:line="360" w:lineRule="auto"/>
        <w:jc w:val="both"/>
        <w:rPr>
          <w:rFonts w:ascii="Times" w:hAnsi="Times"/>
          <w:color w:val="000000" w:themeColor="text1"/>
        </w:rPr>
      </w:pPr>
    </w:p>
    <w:p w14:paraId="6E50F9D3" w14:textId="77777777" w:rsidR="00855D46" w:rsidRPr="00044A23" w:rsidRDefault="00855D46" w:rsidP="002823AE">
      <w:pPr>
        <w:spacing w:line="360" w:lineRule="auto"/>
        <w:jc w:val="both"/>
        <w:rPr>
          <w:rFonts w:ascii="Times" w:hAnsi="Times"/>
          <w:b/>
          <w:color w:val="000000" w:themeColor="text1"/>
        </w:rPr>
      </w:pPr>
    </w:p>
    <w:p w14:paraId="338D102F" w14:textId="77777777" w:rsidR="00855D46" w:rsidRPr="00044A23" w:rsidRDefault="00855D46" w:rsidP="002823AE">
      <w:pPr>
        <w:spacing w:line="360" w:lineRule="auto"/>
        <w:jc w:val="both"/>
        <w:rPr>
          <w:rFonts w:ascii="Times" w:hAnsi="Times"/>
          <w:b/>
          <w:color w:val="000000" w:themeColor="text1"/>
        </w:rPr>
      </w:pPr>
    </w:p>
    <w:p w14:paraId="45B2B0B8" w14:textId="77777777" w:rsidR="00855D46" w:rsidRPr="00044A23" w:rsidRDefault="00855D46" w:rsidP="002823AE">
      <w:pPr>
        <w:spacing w:line="360" w:lineRule="auto"/>
        <w:jc w:val="both"/>
        <w:rPr>
          <w:rFonts w:ascii="Times" w:hAnsi="Times"/>
          <w:b/>
          <w:color w:val="000000" w:themeColor="text1"/>
        </w:rPr>
      </w:pPr>
    </w:p>
    <w:p w14:paraId="73324DEB" w14:textId="77777777" w:rsidR="00855D46" w:rsidRPr="00044A23" w:rsidRDefault="00855D46" w:rsidP="002823AE">
      <w:pPr>
        <w:spacing w:line="360" w:lineRule="auto"/>
        <w:jc w:val="both"/>
        <w:rPr>
          <w:rFonts w:ascii="Times" w:hAnsi="Times"/>
          <w:b/>
          <w:color w:val="000000" w:themeColor="text1"/>
        </w:rPr>
      </w:pPr>
    </w:p>
    <w:p w14:paraId="6BE430B9" w14:textId="77777777" w:rsidR="00855D46" w:rsidRPr="00044A23" w:rsidRDefault="00855D46" w:rsidP="002823AE">
      <w:pPr>
        <w:spacing w:line="360" w:lineRule="auto"/>
        <w:jc w:val="both"/>
        <w:rPr>
          <w:rFonts w:ascii="Times" w:hAnsi="Times"/>
          <w:b/>
          <w:color w:val="000000" w:themeColor="text1"/>
        </w:rPr>
      </w:pPr>
    </w:p>
    <w:p w14:paraId="2C2E08E4" w14:textId="77777777" w:rsidR="00855D46" w:rsidRPr="00044A23" w:rsidRDefault="00855D46" w:rsidP="002823AE">
      <w:pPr>
        <w:spacing w:line="360" w:lineRule="auto"/>
        <w:jc w:val="both"/>
        <w:rPr>
          <w:rFonts w:ascii="Times" w:hAnsi="Times"/>
          <w:b/>
          <w:color w:val="000000" w:themeColor="text1"/>
        </w:rPr>
      </w:pPr>
    </w:p>
    <w:p w14:paraId="7D17EB04" w14:textId="77777777" w:rsidR="00855D46" w:rsidRPr="00044A23" w:rsidRDefault="00855D46" w:rsidP="002823AE">
      <w:pPr>
        <w:spacing w:line="360" w:lineRule="auto"/>
        <w:jc w:val="both"/>
        <w:rPr>
          <w:rFonts w:ascii="Times" w:hAnsi="Times"/>
          <w:b/>
          <w:color w:val="000000" w:themeColor="text1"/>
        </w:rPr>
      </w:pPr>
    </w:p>
    <w:p w14:paraId="199FF0A4" w14:textId="77777777" w:rsidR="00855D46" w:rsidRPr="00044A23" w:rsidRDefault="00855D46" w:rsidP="002823AE">
      <w:pPr>
        <w:spacing w:line="360" w:lineRule="auto"/>
        <w:jc w:val="both"/>
        <w:rPr>
          <w:rFonts w:ascii="Times" w:hAnsi="Times"/>
          <w:b/>
          <w:color w:val="000000" w:themeColor="text1"/>
        </w:rPr>
      </w:pPr>
    </w:p>
    <w:p w14:paraId="27DF848B" w14:textId="77777777" w:rsidR="00855D46" w:rsidRPr="00044A23" w:rsidRDefault="00855D46" w:rsidP="002823AE">
      <w:pPr>
        <w:spacing w:line="360" w:lineRule="auto"/>
        <w:jc w:val="both"/>
        <w:rPr>
          <w:rFonts w:ascii="Times" w:hAnsi="Times"/>
          <w:b/>
          <w:color w:val="000000" w:themeColor="text1"/>
        </w:rPr>
      </w:pPr>
    </w:p>
    <w:p w14:paraId="44EC8E7B" w14:textId="77777777" w:rsidR="00855D46" w:rsidRPr="00044A23" w:rsidRDefault="00855D46" w:rsidP="002823AE">
      <w:pPr>
        <w:spacing w:line="360" w:lineRule="auto"/>
        <w:jc w:val="both"/>
        <w:rPr>
          <w:rFonts w:ascii="Times" w:hAnsi="Times"/>
          <w:b/>
          <w:color w:val="000000" w:themeColor="text1"/>
        </w:rPr>
      </w:pPr>
    </w:p>
    <w:p w14:paraId="4222D130" w14:textId="77777777" w:rsidR="00855D46" w:rsidRPr="00044A23" w:rsidRDefault="00855D46" w:rsidP="002823AE">
      <w:pPr>
        <w:spacing w:line="360" w:lineRule="auto"/>
        <w:jc w:val="both"/>
        <w:rPr>
          <w:rFonts w:ascii="Times" w:hAnsi="Times"/>
          <w:b/>
          <w:color w:val="000000" w:themeColor="text1"/>
        </w:rPr>
      </w:pPr>
    </w:p>
    <w:p w14:paraId="4CBFE35F" w14:textId="77777777" w:rsidR="00855D46" w:rsidRPr="00044A23" w:rsidRDefault="00855D46" w:rsidP="002823AE">
      <w:pPr>
        <w:spacing w:line="360" w:lineRule="auto"/>
        <w:jc w:val="both"/>
        <w:rPr>
          <w:rFonts w:ascii="Times" w:hAnsi="Times"/>
          <w:b/>
          <w:color w:val="000000" w:themeColor="text1"/>
        </w:rPr>
      </w:pPr>
    </w:p>
    <w:p w14:paraId="70D89F28" w14:textId="77777777" w:rsidR="00855D46" w:rsidRPr="00044A23" w:rsidRDefault="00855D46" w:rsidP="002823AE">
      <w:pPr>
        <w:spacing w:line="360" w:lineRule="auto"/>
        <w:jc w:val="both"/>
        <w:rPr>
          <w:rFonts w:ascii="Times" w:hAnsi="Times"/>
          <w:b/>
          <w:color w:val="000000" w:themeColor="text1"/>
        </w:rPr>
      </w:pPr>
    </w:p>
    <w:p w14:paraId="00ECE15A" w14:textId="77777777" w:rsidR="004919EE" w:rsidRPr="00044A23" w:rsidRDefault="004919EE" w:rsidP="002823AE">
      <w:pPr>
        <w:spacing w:line="360" w:lineRule="auto"/>
        <w:jc w:val="both"/>
        <w:rPr>
          <w:rFonts w:ascii="Times" w:hAnsi="Times"/>
          <w:b/>
          <w:color w:val="000000" w:themeColor="text1"/>
        </w:rPr>
      </w:pPr>
    </w:p>
    <w:p w14:paraId="17B53EBF" w14:textId="3CEA87BB" w:rsidR="006B05C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9122E2"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CHAPTER ONE</w:t>
      </w:r>
    </w:p>
    <w:p w14:paraId="1F34F6E9" w14:textId="68215475" w:rsidR="00DC01AB"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2E22D2"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DC01AB" w:rsidRPr="00044A23">
        <w:rPr>
          <w:rFonts w:ascii="Times" w:hAnsi="Times"/>
          <w:b/>
          <w:color w:val="000000" w:themeColor="text1"/>
          <w:sz w:val="28"/>
          <w:szCs w:val="28"/>
        </w:rPr>
        <w:t>INTRODUCTION</w:t>
      </w:r>
    </w:p>
    <w:p w14:paraId="4DF11419" w14:textId="77777777" w:rsidR="00DC01AB" w:rsidRPr="00044A23" w:rsidRDefault="00DC01AB"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Background to the Study</w:t>
      </w:r>
    </w:p>
    <w:p w14:paraId="349CD98D" w14:textId="37835B55" w:rsidR="00DC01AB" w:rsidRPr="00044A23" w:rsidRDefault="00DC01AB" w:rsidP="002823AE">
      <w:pPr>
        <w:spacing w:line="360" w:lineRule="auto"/>
        <w:jc w:val="both"/>
        <w:rPr>
          <w:rFonts w:ascii="Times" w:hAnsi="Times"/>
          <w:color w:val="000000" w:themeColor="text1"/>
        </w:rPr>
      </w:pPr>
      <w:r w:rsidRPr="00044A23">
        <w:rPr>
          <w:rFonts w:ascii="Times" w:hAnsi="Times"/>
          <w:color w:val="000000" w:themeColor="text1"/>
        </w:rPr>
        <w:t>The Nigerian telecommunication sector has grown rapidly in the last two decades.  The sector grew from an average of less than 1 percent of the GDP (in nominal terms) before 2001 to 8.4 percent of the total GDP in 2016 (NBS</w:t>
      </w:r>
      <w:r w:rsidR="00000B38" w:rsidRPr="00044A23">
        <w:rPr>
          <w:rFonts w:ascii="Times" w:hAnsi="Times"/>
          <w:color w:val="000000" w:themeColor="text1"/>
        </w:rPr>
        <w:t>, 2017</w:t>
      </w:r>
      <w:r w:rsidRPr="00044A23">
        <w:rPr>
          <w:rFonts w:ascii="Times" w:hAnsi="Times"/>
          <w:color w:val="000000" w:themeColor="text1"/>
        </w:rPr>
        <w:t xml:space="preserve">). The sector has grown by over 20,000 percent between 2000 and 2016 in real terms. Despite the recent economic </w:t>
      </w:r>
      <w:r w:rsidR="004D1158">
        <w:rPr>
          <w:rFonts w:ascii="Times" w:hAnsi="Times"/>
          <w:color w:val="000000" w:themeColor="text1"/>
        </w:rPr>
        <w:t>downturn</w:t>
      </w:r>
      <w:r w:rsidRPr="00044A23">
        <w:rPr>
          <w:rFonts w:ascii="Times" w:hAnsi="Times"/>
          <w:color w:val="000000" w:themeColor="text1"/>
        </w:rPr>
        <w:t xml:space="preserve"> experience</w:t>
      </w:r>
      <w:r w:rsidR="00463DB4" w:rsidRPr="00044A23">
        <w:rPr>
          <w:rFonts w:ascii="Times" w:hAnsi="Times"/>
          <w:color w:val="000000" w:themeColor="text1"/>
        </w:rPr>
        <w:t>d</w:t>
      </w:r>
      <w:r w:rsidRPr="00044A23">
        <w:rPr>
          <w:rFonts w:ascii="Times" w:hAnsi="Times"/>
          <w:color w:val="000000" w:themeColor="text1"/>
        </w:rPr>
        <w:t xml:space="preserve"> in</w:t>
      </w:r>
      <w:r w:rsidR="00463DB4" w:rsidRPr="00044A23">
        <w:rPr>
          <w:rFonts w:ascii="Times" w:hAnsi="Times"/>
          <w:color w:val="000000" w:themeColor="text1"/>
        </w:rPr>
        <w:t xml:space="preserve"> Nigeria, real growth of the telecommunication sector remained positive, though declined from an average of 24 percent </w:t>
      </w:r>
      <w:r w:rsidR="005D1DA1" w:rsidRPr="00044A23">
        <w:rPr>
          <w:rFonts w:ascii="Times" w:hAnsi="Times"/>
          <w:color w:val="000000" w:themeColor="text1"/>
        </w:rPr>
        <w:t xml:space="preserve">increase </w:t>
      </w:r>
      <w:r w:rsidR="00463DB4" w:rsidRPr="00044A23">
        <w:rPr>
          <w:rFonts w:ascii="Times" w:hAnsi="Times"/>
          <w:color w:val="000000" w:themeColor="text1"/>
        </w:rPr>
        <w:t>between 2002 and 2015 to 2.03 percent in 2016</w:t>
      </w:r>
      <w:r w:rsidR="005D1DA1" w:rsidRPr="00044A23">
        <w:rPr>
          <w:rFonts w:ascii="Times" w:hAnsi="Times"/>
          <w:color w:val="000000" w:themeColor="text1"/>
        </w:rPr>
        <w:t xml:space="preserve"> due to the current recession experienced in Nigeria. </w:t>
      </w:r>
      <w:r w:rsidR="00463DB4" w:rsidRPr="00044A23">
        <w:rPr>
          <w:rFonts w:ascii="Times" w:hAnsi="Times"/>
          <w:color w:val="000000" w:themeColor="text1"/>
        </w:rPr>
        <w:t>At 110.76 teledensity, the total number o</w:t>
      </w:r>
      <w:r w:rsidR="004D1158">
        <w:rPr>
          <w:rFonts w:ascii="Times" w:hAnsi="Times"/>
          <w:color w:val="000000" w:themeColor="text1"/>
        </w:rPr>
        <w:t xml:space="preserve">f active lines as of </w:t>
      </w:r>
      <w:r w:rsidR="00463DB4" w:rsidRPr="00044A23">
        <w:rPr>
          <w:rFonts w:ascii="Times" w:hAnsi="Times"/>
          <w:color w:val="000000" w:themeColor="text1"/>
        </w:rPr>
        <w:t>January 2017</w:t>
      </w:r>
      <w:r w:rsidR="005D1DA1" w:rsidRPr="00044A23">
        <w:rPr>
          <w:rFonts w:ascii="Times" w:hAnsi="Times"/>
          <w:color w:val="000000" w:themeColor="text1"/>
        </w:rPr>
        <w:t xml:space="preserve"> is estimated at 155.06 million (NCC, 2017).</w:t>
      </w:r>
    </w:p>
    <w:p w14:paraId="17CBF1C8" w14:textId="1D419FB6" w:rsidR="00516763" w:rsidRPr="00044A23" w:rsidRDefault="00516763" w:rsidP="002823AE">
      <w:pPr>
        <w:spacing w:line="360" w:lineRule="auto"/>
        <w:jc w:val="both"/>
        <w:rPr>
          <w:rFonts w:ascii="Times" w:hAnsi="Times"/>
          <w:color w:val="000000" w:themeColor="text1"/>
        </w:rPr>
      </w:pPr>
      <w:r w:rsidRPr="00044A23">
        <w:rPr>
          <w:rFonts w:ascii="Times" w:hAnsi="Times"/>
          <w:color w:val="000000" w:themeColor="text1"/>
        </w:rPr>
        <w:t>The industry's competition strategy has relied on the cost of SIM cards and tariff plans, with minimal emphasis on increasing service quality. The Nigerian Communications Commission introduced mobile number portability, which allows consumers to quickly switch from one network operator to another if they are unhappy with their current service.</w:t>
      </w:r>
    </w:p>
    <w:p w14:paraId="01CBA118" w14:textId="4C562319" w:rsidR="00376935"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 xml:space="preserve">To this end, Service Quality is a </w:t>
      </w:r>
      <w:r w:rsidR="004D1158">
        <w:rPr>
          <w:rFonts w:ascii="Times" w:hAnsi="Times"/>
          <w:color w:val="000000" w:themeColor="text1"/>
        </w:rPr>
        <w:t>fundamental strategic tool that</w:t>
      </w:r>
      <w:r w:rsidRPr="00044A23">
        <w:rPr>
          <w:rFonts w:ascii="Times" w:hAnsi="Times"/>
          <w:color w:val="000000" w:themeColor="text1"/>
        </w:rPr>
        <w:t xml:space="preserve"> contemporary organizations use for achieving competitive advantage, operational efficiency</w:t>
      </w:r>
      <w:r w:rsidR="00146A9D">
        <w:rPr>
          <w:rFonts w:ascii="Times" w:hAnsi="Times"/>
          <w:color w:val="000000" w:themeColor="text1"/>
        </w:rPr>
        <w:t>,</w:t>
      </w:r>
      <w:r w:rsidRPr="00044A23">
        <w:rPr>
          <w:rFonts w:ascii="Times" w:hAnsi="Times"/>
          <w:color w:val="000000" w:themeColor="text1"/>
        </w:rPr>
        <w:t xml:space="preserve"> and improved profitability (Zeithaml, Berry and Parasuraman, 1996; Babakus and </w:t>
      </w:r>
      <w:proofErr w:type="spellStart"/>
      <w:r w:rsidRPr="00044A23">
        <w:rPr>
          <w:rFonts w:ascii="Times" w:hAnsi="Times"/>
          <w:color w:val="000000" w:themeColor="text1"/>
        </w:rPr>
        <w:t>Boller</w:t>
      </w:r>
      <w:proofErr w:type="spellEnd"/>
      <w:r w:rsidRPr="00044A23">
        <w:rPr>
          <w:rFonts w:ascii="Times" w:hAnsi="Times"/>
          <w:color w:val="000000" w:themeColor="text1"/>
        </w:rPr>
        <w:t>, 1992; Anderson and Zeithaml, 1984). F</w:t>
      </w:r>
      <w:r w:rsidR="00146A9D">
        <w:rPr>
          <w:rFonts w:ascii="Times" w:hAnsi="Times"/>
          <w:color w:val="000000" w:themeColor="text1"/>
        </w:rPr>
        <w:t>or organizations to have a long-</w:t>
      </w:r>
      <w:r w:rsidRPr="00044A23">
        <w:rPr>
          <w:rFonts w:ascii="Times" w:hAnsi="Times"/>
          <w:color w:val="000000" w:themeColor="text1"/>
        </w:rPr>
        <w:t>term relationship with their customers in a competitive business environment, superior levels of service quality must be provided to consumer</w:t>
      </w:r>
      <w:r w:rsidR="00146A9D">
        <w:rPr>
          <w:rFonts w:ascii="Times" w:hAnsi="Times"/>
          <w:color w:val="000000" w:themeColor="text1"/>
        </w:rPr>
        <w:t>s</w:t>
      </w:r>
      <w:r w:rsidRPr="00044A23">
        <w:rPr>
          <w:rFonts w:ascii="Times" w:hAnsi="Times"/>
          <w:color w:val="000000" w:themeColor="text1"/>
        </w:rPr>
        <w:t xml:space="preserve"> which continually justifies </w:t>
      </w:r>
      <w:r w:rsidR="00146A9D">
        <w:rPr>
          <w:rFonts w:ascii="Times" w:hAnsi="Times"/>
          <w:color w:val="000000" w:themeColor="text1"/>
        </w:rPr>
        <w:t>consumer</w:t>
      </w:r>
      <w:r w:rsidR="005D1DA1" w:rsidRPr="00044A23">
        <w:rPr>
          <w:rFonts w:ascii="Times" w:hAnsi="Times"/>
          <w:color w:val="000000" w:themeColor="text1"/>
        </w:rPr>
        <w:t>s</w:t>
      </w:r>
      <w:r w:rsidR="00146A9D">
        <w:rPr>
          <w:rFonts w:ascii="Times" w:hAnsi="Times"/>
          <w:color w:val="000000" w:themeColor="text1"/>
        </w:rPr>
        <w:t>’</w:t>
      </w:r>
      <w:r w:rsidRPr="00044A23">
        <w:rPr>
          <w:rFonts w:ascii="Times" w:hAnsi="Times"/>
          <w:color w:val="000000" w:themeColor="text1"/>
        </w:rPr>
        <w:t xml:space="preserve"> choice</w:t>
      </w:r>
      <w:r w:rsidR="00146A9D">
        <w:rPr>
          <w:rFonts w:ascii="Times" w:hAnsi="Times"/>
          <w:color w:val="000000" w:themeColor="text1"/>
        </w:rPr>
        <w:t>s</w:t>
      </w:r>
      <w:r w:rsidRPr="00044A23">
        <w:rPr>
          <w:rFonts w:ascii="Times" w:hAnsi="Times"/>
          <w:color w:val="000000" w:themeColor="text1"/>
        </w:rPr>
        <w:t xml:space="preserve"> (</w:t>
      </w:r>
      <w:proofErr w:type="spellStart"/>
      <w:r w:rsidRPr="00044A23">
        <w:rPr>
          <w:rFonts w:ascii="Times" w:hAnsi="Times"/>
          <w:color w:val="000000" w:themeColor="text1"/>
        </w:rPr>
        <w:t>Ennew</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Binks</w:t>
      </w:r>
      <w:proofErr w:type="spellEnd"/>
      <w:r w:rsidRPr="00044A23">
        <w:rPr>
          <w:rFonts w:ascii="Times" w:hAnsi="Times"/>
          <w:color w:val="000000" w:themeColor="text1"/>
        </w:rPr>
        <w:t xml:space="preserve">, 1996). </w:t>
      </w:r>
      <w:proofErr w:type="spellStart"/>
      <w:r w:rsidRPr="00044A23">
        <w:rPr>
          <w:rFonts w:ascii="Times" w:hAnsi="Times"/>
          <w:color w:val="000000" w:themeColor="text1"/>
        </w:rPr>
        <w:t>Dabholkar</w:t>
      </w:r>
      <w:proofErr w:type="spellEnd"/>
      <w:r w:rsidRPr="00044A23">
        <w:rPr>
          <w:rFonts w:ascii="Times" w:hAnsi="Times"/>
          <w:color w:val="000000" w:themeColor="text1"/>
        </w:rPr>
        <w:t>, Thorpe</w:t>
      </w:r>
      <w:r w:rsidR="00146A9D">
        <w:rPr>
          <w:rFonts w:ascii="Times" w:hAnsi="Times"/>
          <w:color w:val="000000" w:themeColor="text1"/>
        </w:rPr>
        <w:t>,</w:t>
      </w:r>
      <w:r w:rsidRPr="00044A23">
        <w:rPr>
          <w:rFonts w:ascii="Times" w:hAnsi="Times"/>
          <w:color w:val="000000" w:themeColor="text1"/>
        </w:rPr>
        <w:t xml:space="preserve"> and Rents, (1996) proposed five dimensions of service quality namely: physical aspects, reliability, </w:t>
      </w:r>
      <w:r w:rsidR="00146A9D">
        <w:rPr>
          <w:rFonts w:ascii="Times" w:hAnsi="Times"/>
          <w:color w:val="000000" w:themeColor="text1"/>
        </w:rPr>
        <w:t>personal, interactions, problem-</w:t>
      </w:r>
      <w:r w:rsidRPr="00044A23">
        <w:rPr>
          <w:rFonts w:ascii="Times" w:hAnsi="Times"/>
          <w:color w:val="000000" w:themeColor="text1"/>
        </w:rPr>
        <w:t>solving</w:t>
      </w:r>
      <w:r w:rsidR="00146A9D">
        <w:rPr>
          <w:rFonts w:ascii="Times" w:hAnsi="Times"/>
          <w:color w:val="000000" w:themeColor="text1"/>
        </w:rPr>
        <w:t>,</w:t>
      </w:r>
      <w:r w:rsidRPr="00044A23">
        <w:rPr>
          <w:rFonts w:ascii="Times" w:hAnsi="Times"/>
          <w:color w:val="000000" w:themeColor="text1"/>
        </w:rPr>
        <w:t xml:space="preserve"> and policy. </w:t>
      </w:r>
    </w:p>
    <w:p w14:paraId="7BEFD315" w14:textId="30BAF77D" w:rsidR="00E92DE9" w:rsidRPr="00044A23" w:rsidRDefault="00E92DE9" w:rsidP="002823AE">
      <w:pPr>
        <w:spacing w:line="360" w:lineRule="auto"/>
        <w:jc w:val="both"/>
        <w:rPr>
          <w:rFonts w:ascii="Times" w:hAnsi="Times"/>
          <w:color w:val="000000" w:themeColor="text1"/>
        </w:rPr>
      </w:pPr>
      <w:r w:rsidRPr="00044A23">
        <w:rPr>
          <w:rFonts w:ascii="Times" w:hAnsi="Times"/>
          <w:color w:val="000000" w:themeColor="text1"/>
        </w:rPr>
        <w:t>The influence of service quality on customer satisfaction sh</w:t>
      </w:r>
      <w:r w:rsidR="00442C0C" w:rsidRPr="00044A23">
        <w:rPr>
          <w:rFonts w:ascii="Times" w:hAnsi="Times"/>
          <w:color w:val="000000" w:themeColor="text1"/>
        </w:rPr>
        <w:t>ows why organizations prioritize</w:t>
      </w:r>
      <w:r w:rsidR="00146A9D">
        <w:rPr>
          <w:rFonts w:ascii="Times" w:hAnsi="Times"/>
          <w:color w:val="000000" w:themeColor="text1"/>
        </w:rPr>
        <w:t xml:space="preserve"> value creation in their day-to-</w:t>
      </w:r>
      <w:r w:rsidRPr="00044A23">
        <w:rPr>
          <w:rFonts w:ascii="Times" w:hAnsi="Times"/>
          <w:color w:val="000000" w:themeColor="text1"/>
        </w:rPr>
        <w:t xml:space="preserve">day activities. Existing </w:t>
      </w:r>
      <w:r w:rsidR="00146A9D">
        <w:rPr>
          <w:rFonts w:ascii="Times" w:hAnsi="Times"/>
          <w:color w:val="000000" w:themeColor="text1"/>
        </w:rPr>
        <w:t>works of literature on the subject matter have</w:t>
      </w:r>
      <w:r w:rsidRPr="00044A23">
        <w:rPr>
          <w:rFonts w:ascii="Times" w:hAnsi="Times"/>
          <w:color w:val="000000" w:themeColor="text1"/>
        </w:rPr>
        <w:t xml:space="preserve"> further validated the assertion that </w:t>
      </w:r>
      <w:r w:rsidR="005F2B1D" w:rsidRPr="00044A23">
        <w:rPr>
          <w:rFonts w:ascii="Times" w:hAnsi="Times"/>
          <w:color w:val="000000" w:themeColor="text1"/>
        </w:rPr>
        <w:t>service quality and customer satisfaction have a strong positive relationship (</w:t>
      </w:r>
      <w:proofErr w:type="spellStart"/>
      <w:r w:rsidR="005F2B1D" w:rsidRPr="00044A23">
        <w:rPr>
          <w:rFonts w:ascii="Times" w:hAnsi="Times"/>
          <w:color w:val="000000" w:themeColor="text1"/>
        </w:rPr>
        <w:t>Beneke</w:t>
      </w:r>
      <w:proofErr w:type="spellEnd"/>
      <w:r w:rsidR="005F2B1D" w:rsidRPr="00044A23">
        <w:rPr>
          <w:rFonts w:ascii="Times" w:hAnsi="Times"/>
          <w:color w:val="000000" w:themeColor="text1"/>
        </w:rPr>
        <w:t>, Hayworth, Hobson and Mia, 2012; Yuen and Chan, 2010) and customer satisfaction d</w:t>
      </w:r>
      <w:r w:rsidR="00146A9D">
        <w:rPr>
          <w:rFonts w:ascii="Times" w:hAnsi="Times"/>
          <w:color w:val="000000" w:themeColor="text1"/>
        </w:rPr>
        <w:t>irectly influences</w:t>
      </w:r>
      <w:r w:rsidR="005F2B1D" w:rsidRPr="00044A23">
        <w:rPr>
          <w:rFonts w:ascii="Times" w:hAnsi="Times"/>
          <w:color w:val="000000" w:themeColor="text1"/>
        </w:rPr>
        <w:t xml:space="preserve"> customer loyalty (</w:t>
      </w:r>
      <w:proofErr w:type="spellStart"/>
      <w:r w:rsidR="005F2B1D" w:rsidRPr="00044A23">
        <w:rPr>
          <w:rFonts w:ascii="Times" w:hAnsi="Times"/>
          <w:color w:val="000000" w:themeColor="text1"/>
        </w:rPr>
        <w:t>Beneke</w:t>
      </w:r>
      <w:proofErr w:type="spellEnd"/>
      <w:r w:rsidR="005F2B1D" w:rsidRPr="00044A23">
        <w:rPr>
          <w:rFonts w:ascii="Times" w:hAnsi="Times"/>
          <w:color w:val="000000" w:themeColor="text1"/>
        </w:rPr>
        <w:t xml:space="preserve"> et al., 2011).</w:t>
      </w:r>
      <w:r w:rsidR="00146A9D">
        <w:rPr>
          <w:rFonts w:ascii="Times" w:hAnsi="Times"/>
          <w:color w:val="000000" w:themeColor="text1"/>
        </w:rPr>
        <w:t xml:space="preserve"> Customer satisfaction no doubt;</w:t>
      </w:r>
      <w:r w:rsidR="005F2B1D" w:rsidRPr="00044A23">
        <w:rPr>
          <w:rFonts w:ascii="Times" w:hAnsi="Times"/>
          <w:color w:val="000000" w:themeColor="text1"/>
        </w:rPr>
        <w:t xml:space="preserve"> is the major factor contributing to the success of organizations irrespective of where they operate. It influences </w:t>
      </w:r>
      <w:r w:rsidR="00146A9D">
        <w:rPr>
          <w:rFonts w:ascii="Times" w:hAnsi="Times"/>
          <w:color w:val="000000" w:themeColor="text1"/>
        </w:rPr>
        <w:t xml:space="preserve">the </w:t>
      </w:r>
      <w:r w:rsidR="005F2B1D" w:rsidRPr="00044A23">
        <w:rPr>
          <w:rFonts w:ascii="Times" w:hAnsi="Times"/>
          <w:color w:val="000000" w:themeColor="text1"/>
        </w:rPr>
        <w:t>satisfaction of customers which in turn breeds loyal customers and results in more revenue for the organization (Brink and Berndt, 2008).</w:t>
      </w:r>
    </w:p>
    <w:p w14:paraId="3A81D224" w14:textId="325AC0AE" w:rsidR="005F2B1D" w:rsidRPr="00044A23" w:rsidRDefault="005F2B1D" w:rsidP="002823AE">
      <w:pPr>
        <w:spacing w:line="360" w:lineRule="auto"/>
        <w:jc w:val="both"/>
        <w:rPr>
          <w:rFonts w:ascii="Times" w:hAnsi="Times"/>
          <w:color w:val="000000" w:themeColor="text1"/>
        </w:rPr>
      </w:pPr>
      <w:r w:rsidRPr="00044A23">
        <w:rPr>
          <w:rFonts w:ascii="Times" w:hAnsi="Times"/>
          <w:color w:val="000000" w:themeColor="text1"/>
        </w:rPr>
        <w:lastRenderedPageBreak/>
        <w:t>In the telecommunication industry, customer loyalty is important (Irfan, Shamudin</w:t>
      </w:r>
      <w:r w:rsidR="00146A9D">
        <w:rPr>
          <w:rFonts w:ascii="Times" w:hAnsi="Times"/>
          <w:color w:val="000000" w:themeColor="text1"/>
        </w:rPr>
        <w:t>,</w:t>
      </w:r>
      <w:r w:rsidRPr="00044A23">
        <w:rPr>
          <w:rFonts w:ascii="Times" w:hAnsi="Times"/>
          <w:color w:val="000000" w:themeColor="text1"/>
        </w:rPr>
        <w:t xml:space="preserve"> and Hadi, 2016). It reflects the commitment that customers express in their purchase of products or services from a particular organization and</w:t>
      </w:r>
      <w:r w:rsidR="00B11502">
        <w:rPr>
          <w:rFonts w:ascii="Times" w:hAnsi="Times"/>
          <w:color w:val="000000" w:themeColor="text1"/>
        </w:rPr>
        <w:t xml:space="preserve">, in the process, resist </w:t>
      </w:r>
      <w:r w:rsidR="00B11502" w:rsidRPr="00044A23">
        <w:rPr>
          <w:rFonts w:ascii="Times" w:hAnsi="Times"/>
          <w:color w:val="000000" w:themeColor="text1"/>
        </w:rPr>
        <w:t xml:space="preserve">competitors’ </w:t>
      </w:r>
      <w:r w:rsidR="00B11502">
        <w:rPr>
          <w:rFonts w:ascii="Times" w:hAnsi="Times"/>
          <w:color w:val="000000" w:themeColor="text1"/>
        </w:rPr>
        <w:t xml:space="preserve">activities </w:t>
      </w:r>
      <w:r w:rsidRPr="00044A23">
        <w:rPr>
          <w:rFonts w:ascii="Times" w:hAnsi="Times"/>
          <w:color w:val="000000" w:themeColor="text1"/>
        </w:rPr>
        <w:t>attempting to attract their patronage (Brink and Berndt, 2008).</w:t>
      </w:r>
    </w:p>
    <w:p w14:paraId="21677CEE" w14:textId="1E1997D1" w:rsidR="00463DB4" w:rsidRPr="00044A23" w:rsidRDefault="00376935" w:rsidP="002823AE">
      <w:pPr>
        <w:spacing w:line="360" w:lineRule="auto"/>
        <w:jc w:val="both"/>
        <w:rPr>
          <w:rFonts w:ascii="Times" w:hAnsi="Times"/>
          <w:color w:val="000000" w:themeColor="text1"/>
        </w:rPr>
      </w:pPr>
      <w:r w:rsidRPr="00044A23">
        <w:rPr>
          <w:rFonts w:ascii="Times" w:hAnsi="Times"/>
          <w:color w:val="000000" w:themeColor="text1"/>
        </w:rPr>
        <w:t>In Nigeria, the</w:t>
      </w:r>
      <w:r w:rsidR="00A45713" w:rsidRPr="00044A23">
        <w:rPr>
          <w:rFonts w:ascii="Times" w:hAnsi="Times"/>
          <w:color w:val="000000" w:themeColor="text1"/>
        </w:rPr>
        <w:t xml:space="preserve"> movement of telecom users from one operator to another has further justified the essence of </w:t>
      </w:r>
      <w:r w:rsidR="008816F7">
        <w:rPr>
          <w:rFonts w:ascii="Times" w:hAnsi="Times"/>
          <w:color w:val="000000" w:themeColor="text1"/>
        </w:rPr>
        <w:t>customer</w:t>
      </w:r>
      <w:r w:rsidR="00E020C7" w:rsidRPr="00044A23">
        <w:rPr>
          <w:rFonts w:ascii="Times" w:hAnsi="Times"/>
          <w:color w:val="000000" w:themeColor="text1"/>
        </w:rPr>
        <w:t xml:space="preserve"> satisfaction to operators and the need for service providers to pay attention to issues affecting customers using their services. Thus, ensuring telecom operators in Nigeria are continually working to improve the quality of service.</w:t>
      </w:r>
    </w:p>
    <w:p w14:paraId="1A3085BD" w14:textId="5E9EB0F2" w:rsidR="00A15155" w:rsidRPr="00044A23" w:rsidRDefault="00C65919" w:rsidP="002823AE">
      <w:pPr>
        <w:spacing w:line="360" w:lineRule="auto"/>
        <w:jc w:val="both"/>
        <w:rPr>
          <w:rFonts w:ascii="Times" w:hAnsi="Times"/>
          <w:color w:val="000000" w:themeColor="text1"/>
        </w:rPr>
      </w:pPr>
      <w:r w:rsidRPr="00044A23">
        <w:rPr>
          <w:rFonts w:ascii="Times" w:hAnsi="Times"/>
          <w:color w:val="000000" w:themeColor="text1"/>
        </w:rPr>
        <w:t>Among</w:t>
      </w:r>
      <w:r w:rsidR="00E020C7" w:rsidRPr="00044A23">
        <w:rPr>
          <w:rFonts w:ascii="Times" w:hAnsi="Times"/>
          <w:color w:val="000000" w:themeColor="text1"/>
        </w:rPr>
        <w:t xml:space="preserve"> existing empirical studies</w:t>
      </w:r>
      <w:r w:rsidRPr="00044A23">
        <w:rPr>
          <w:rFonts w:ascii="Times" w:hAnsi="Times"/>
          <w:color w:val="000000" w:themeColor="text1"/>
        </w:rPr>
        <w:t>, there is evidence suggesting that service quality strong</w:t>
      </w:r>
      <w:r w:rsidR="00B11502">
        <w:rPr>
          <w:rFonts w:ascii="Times" w:hAnsi="Times"/>
          <w:color w:val="000000" w:themeColor="text1"/>
        </w:rPr>
        <w:t>ly affects</w:t>
      </w:r>
      <w:r w:rsidRPr="00044A23">
        <w:rPr>
          <w:rFonts w:ascii="Times" w:hAnsi="Times"/>
          <w:color w:val="000000" w:themeColor="text1"/>
        </w:rPr>
        <w:t xml:space="preserve"> customer satisfaction. However, evidence from some studies suggests a positive relationship </w:t>
      </w:r>
      <w:r w:rsidR="00B11502">
        <w:rPr>
          <w:rFonts w:ascii="Times" w:hAnsi="Times"/>
          <w:color w:val="000000" w:themeColor="text1"/>
        </w:rPr>
        <w:t xml:space="preserve">exists </w:t>
      </w:r>
      <w:r w:rsidRPr="00044A23">
        <w:rPr>
          <w:rFonts w:ascii="Times" w:hAnsi="Times"/>
          <w:color w:val="000000" w:themeColor="text1"/>
        </w:rPr>
        <w:t>between service quality variables and customer satisfaction, while other studies revealed a negative relationship. For instance</w:t>
      </w:r>
      <w:r w:rsidR="008816F7">
        <w:rPr>
          <w:rFonts w:ascii="Times" w:hAnsi="Times"/>
          <w:color w:val="000000" w:themeColor="text1"/>
        </w:rPr>
        <w:t>,</w:t>
      </w:r>
      <w:r w:rsidRPr="00044A23">
        <w:rPr>
          <w:rFonts w:ascii="Times" w:hAnsi="Times"/>
          <w:color w:val="000000" w:themeColor="text1"/>
        </w:rPr>
        <w:t xml:space="preserve"> Ojo (2010) examined the relationship between service </w:t>
      </w:r>
      <w:r w:rsidR="00A15155" w:rsidRPr="00044A23">
        <w:rPr>
          <w:rFonts w:ascii="Times" w:hAnsi="Times"/>
          <w:color w:val="000000" w:themeColor="text1"/>
        </w:rPr>
        <w:t>quality and customer satisfaction in the telecommunic</w:t>
      </w:r>
      <w:r w:rsidR="00B11502">
        <w:rPr>
          <w:rFonts w:ascii="Times" w:hAnsi="Times"/>
          <w:color w:val="000000" w:themeColor="text1"/>
        </w:rPr>
        <w:t>ation industry concerning</w:t>
      </w:r>
      <w:r w:rsidR="00A15155" w:rsidRPr="00044A23">
        <w:rPr>
          <w:rFonts w:ascii="Times" w:hAnsi="Times"/>
          <w:color w:val="000000" w:themeColor="text1"/>
        </w:rPr>
        <w:t xml:space="preserve"> mobile telecommunication network (MTN) Nigeria drawing samples from Covenant University students. The study disaggregated service quality variables in</w:t>
      </w:r>
      <w:r w:rsidR="008816F7">
        <w:rPr>
          <w:rFonts w:ascii="Times" w:hAnsi="Times"/>
          <w:color w:val="000000" w:themeColor="text1"/>
        </w:rPr>
        <w:t>to service maintenance, problem-</w:t>
      </w:r>
      <w:r w:rsidR="00A15155" w:rsidRPr="00044A23">
        <w:rPr>
          <w:rFonts w:ascii="Times" w:hAnsi="Times"/>
          <w:color w:val="000000" w:themeColor="text1"/>
        </w:rPr>
        <w:t>solving, customer service package, courtesy of customer service personnel, and atti</w:t>
      </w:r>
      <w:r w:rsidR="00146A9D">
        <w:rPr>
          <w:rFonts w:ascii="Times" w:hAnsi="Times"/>
          <w:color w:val="000000" w:themeColor="text1"/>
        </w:rPr>
        <w:t>tude of customer service personne</w:t>
      </w:r>
      <w:r w:rsidR="00A15155" w:rsidRPr="00044A23">
        <w:rPr>
          <w:rFonts w:ascii="Times" w:hAnsi="Times"/>
          <w:color w:val="000000" w:themeColor="text1"/>
        </w:rPr>
        <w:t>l and found that a positive relationship</w:t>
      </w:r>
      <w:r w:rsidR="00BD27F2" w:rsidRPr="00044A23">
        <w:rPr>
          <w:rFonts w:ascii="Times" w:hAnsi="Times"/>
          <w:color w:val="000000" w:themeColor="text1"/>
        </w:rPr>
        <w:t xml:space="preserve"> exist</w:t>
      </w:r>
      <w:r w:rsidR="00B11502">
        <w:rPr>
          <w:rFonts w:ascii="Times" w:hAnsi="Times"/>
          <w:color w:val="000000" w:themeColor="text1"/>
        </w:rPr>
        <w:t>s</w:t>
      </w:r>
      <w:r w:rsidR="00A15155" w:rsidRPr="00044A23">
        <w:rPr>
          <w:rFonts w:ascii="Times" w:hAnsi="Times"/>
          <w:color w:val="000000" w:themeColor="text1"/>
        </w:rPr>
        <w:t xml:space="preserve"> between all service quality variables included in the study and customer satisfaction. Similarly, Osotimehin, Hassan</w:t>
      </w:r>
      <w:r w:rsidR="00146A9D">
        <w:rPr>
          <w:rFonts w:ascii="Times" w:hAnsi="Times"/>
          <w:color w:val="000000" w:themeColor="text1"/>
        </w:rPr>
        <w:t>,</w:t>
      </w:r>
      <w:r w:rsidR="00A15155" w:rsidRPr="00044A23">
        <w:rPr>
          <w:rFonts w:ascii="Times" w:hAnsi="Times"/>
          <w:color w:val="000000" w:themeColor="text1"/>
        </w:rPr>
        <w:t xml:space="preserve"> and Abass (2015) investigated the subject matter in two pu</w:t>
      </w:r>
      <w:r w:rsidR="00146A9D">
        <w:rPr>
          <w:rFonts w:ascii="Times" w:hAnsi="Times"/>
          <w:color w:val="000000" w:themeColor="text1"/>
        </w:rPr>
        <w:t>blic-</w:t>
      </w:r>
      <w:r w:rsidR="00A15155" w:rsidRPr="00044A23">
        <w:rPr>
          <w:rFonts w:ascii="Times" w:hAnsi="Times"/>
          <w:color w:val="000000" w:themeColor="text1"/>
        </w:rPr>
        <w:t>owned Universities in Ogun state and found a positive and significant relationship between service quality and both customer satisfaction and customer loyalty.</w:t>
      </w:r>
    </w:p>
    <w:p w14:paraId="52875DE1" w14:textId="08F716AC" w:rsidR="00C65919" w:rsidRPr="00044A23" w:rsidRDefault="00A15155" w:rsidP="002823AE">
      <w:pPr>
        <w:spacing w:line="360" w:lineRule="auto"/>
        <w:jc w:val="both"/>
        <w:rPr>
          <w:rFonts w:ascii="Times" w:hAnsi="Times"/>
          <w:color w:val="000000" w:themeColor="text1"/>
        </w:rPr>
      </w:pPr>
      <w:r w:rsidRPr="00044A23">
        <w:rPr>
          <w:rFonts w:ascii="Times" w:hAnsi="Times"/>
          <w:color w:val="000000" w:themeColor="text1"/>
        </w:rPr>
        <w:t>However, Abubakar (2016) assessed the impact of perceived service quality on customer satisfaction in Nigeria</w:t>
      </w:r>
      <w:r w:rsidR="000F10CE">
        <w:rPr>
          <w:rFonts w:ascii="Times" w:hAnsi="Times"/>
          <w:color w:val="000000" w:themeColor="text1"/>
        </w:rPr>
        <w:t>’s</w:t>
      </w:r>
      <w:r w:rsidRPr="00044A23">
        <w:rPr>
          <w:rFonts w:ascii="Times" w:hAnsi="Times"/>
          <w:color w:val="000000" w:themeColor="text1"/>
        </w:rPr>
        <w:t xml:space="preserve"> mobile telecommunication industry with </w:t>
      </w:r>
      <w:r w:rsidR="000F10CE">
        <w:rPr>
          <w:rFonts w:ascii="Times" w:hAnsi="Times"/>
          <w:color w:val="000000" w:themeColor="text1"/>
        </w:rPr>
        <w:t xml:space="preserve">a </w:t>
      </w:r>
      <w:r w:rsidRPr="00044A23">
        <w:rPr>
          <w:rFonts w:ascii="Times" w:hAnsi="Times"/>
          <w:color w:val="000000" w:themeColor="text1"/>
        </w:rPr>
        <w:t>focus on all major mobile telecom providers</w:t>
      </w:r>
      <w:r w:rsidR="000F10CE">
        <w:rPr>
          <w:rFonts w:ascii="Times" w:hAnsi="Times"/>
          <w:color w:val="000000" w:themeColor="text1"/>
        </w:rPr>
        <w:t xml:space="preserve"> namely Airtel Nigeria Limited, </w:t>
      </w:r>
      <w:r w:rsidRPr="00044A23">
        <w:rPr>
          <w:rFonts w:ascii="Times" w:hAnsi="Times"/>
          <w:color w:val="000000" w:themeColor="text1"/>
        </w:rPr>
        <w:t>MTN Nigeria Limited, Globacom Nigeria Limited</w:t>
      </w:r>
      <w:r w:rsidR="00B11502">
        <w:rPr>
          <w:rFonts w:ascii="Times" w:hAnsi="Times"/>
          <w:color w:val="000000" w:themeColor="text1"/>
        </w:rPr>
        <w:t>,</w:t>
      </w:r>
      <w:r w:rsidRPr="00044A23">
        <w:rPr>
          <w:rFonts w:ascii="Times" w:hAnsi="Times"/>
          <w:color w:val="000000" w:themeColor="text1"/>
        </w:rPr>
        <w:t xml:space="preserve"> and </w:t>
      </w:r>
      <w:r w:rsidR="00703652" w:rsidRPr="00044A23">
        <w:rPr>
          <w:rFonts w:ascii="Times" w:hAnsi="Times"/>
          <w:color w:val="000000" w:themeColor="text1"/>
        </w:rPr>
        <w:t>Etisalat (9Mobile)</w:t>
      </w:r>
      <w:r w:rsidRPr="00044A23">
        <w:rPr>
          <w:rFonts w:ascii="Times" w:hAnsi="Times"/>
          <w:color w:val="000000" w:themeColor="text1"/>
        </w:rPr>
        <w:t xml:space="preserve"> Nigeria Limited</w:t>
      </w:r>
      <w:r w:rsidR="004C2E51" w:rsidRPr="00044A23">
        <w:rPr>
          <w:rFonts w:ascii="Times" w:hAnsi="Times"/>
          <w:color w:val="000000" w:themeColor="text1"/>
        </w:rPr>
        <w:t xml:space="preserve"> drawing subscribers outside educational institutions. The study found that </w:t>
      </w:r>
      <w:r w:rsidR="000F10CE">
        <w:rPr>
          <w:rFonts w:ascii="Times" w:hAnsi="Times"/>
          <w:color w:val="000000" w:themeColor="text1"/>
        </w:rPr>
        <w:t xml:space="preserve">service quality delivery in </w:t>
      </w:r>
      <w:r w:rsidR="004C2E51" w:rsidRPr="00044A23">
        <w:rPr>
          <w:rFonts w:ascii="Times" w:hAnsi="Times"/>
          <w:color w:val="000000" w:themeColor="text1"/>
        </w:rPr>
        <w:t>N</w:t>
      </w:r>
      <w:r w:rsidR="007146B3" w:rsidRPr="00044A23">
        <w:rPr>
          <w:rFonts w:ascii="Times" w:hAnsi="Times"/>
          <w:color w:val="000000" w:themeColor="text1"/>
        </w:rPr>
        <w:t>igerian telecommunication is poor</w:t>
      </w:r>
      <w:r w:rsidR="004C2E51" w:rsidRPr="00044A23">
        <w:rPr>
          <w:rFonts w:ascii="Times" w:hAnsi="Times"/>
          <w:color w:val="000000" w:themeColor="text1"/>
        </w:rPr>
        <w:t xml:space="preserve"> and below the desired expectation of mobile users, thus leading to </w:t>
      </w:r>
      <w:r w:rsidR="000F10CE">
        <w:rPr>
          <w:rFonts w:ascii="Times" w:hAnsi="Times"/>
          <w:color w:val="000000" w:themeColor="text1"/>
        </w:rPr>
        <w:t xml:space="preserve">a </w:t>
      </w:r>
      <w:r w:rsidR="004C2E51" w:rsidRPr="00044A23">
        <w:rPr>
          <w:rFonts w:ascii="Times" w:hAnsi="Times"/>
          <w:color w:val="000000" w:themeColor="text1"/>
        </w:rPr>
        <w:t>huge dissatisfaction level among u</w:t>
      </w:r>
      <w:r w:rsidR="000F10CE">
        <w:rPr>
          <w:rFonts w:ascii="Times" w:hAnsi="Times"/>
          <w:color w:val="000000" w:themeColor="text1"/>
        </w:rPr>
        <w:t>sers. Realistically, there seem</w:t>
      </w:r>
      <w:r w:rsidR="004C2E51" w:rsidRPr="00044A23">
        <w:rPr>
          <w:rFonts w:ascii="Times" w:hAnsi="Times"/>
          <w:color w:val="000000" w:themeColor="text1"/>
        </w:rPr>
        <w:t xml:space="preserve"> to be differences in the findings of the studies due to </w:t>
      </w:r>
      <w:r w:rsidR="000F10CE">
        <w:rPr>
          <w:rFonts w:ascii="Times" w:hAnsi="Times"/>
          <w:color w:val="000000" w:themeColor="text1"/>
        </w:rPr>
        <w:t xml:space="preserve">the </w:t>
      </w:r>
      <w:r w:rsidR="004C2E51" w:rsidRPr="00044A23">
        <w:rPr>
          <w:rFonts w:ascii="Times" w:hAnsi="Times"/>
          <w:color w:val="000000" w:themeColor="text1"/>
        </w:rPr>
        <w:t>methodologies employed. The first empirical evidences which suggest a positive and significant relationship between service quality and customer satisfaction drew their samples from University students while the second study was focused on subscribers outside educational institutions. This present study is therefore set to bridge this research gap by targeting subscribers who are students in higher institutions, civil servants, traders</w:t>
      </w:r>
      <w:r w:rsidR="000F10CE">
        <w:rPr>
          <w:rFonts w:ascii="Times" w:hAnsi="Times"/>
          <w:color w:val="000000" w:themeColor="text1"/>
        </w:rPr>
        <w:t>,</w:t>
      </w:r>
      <w:r w:rsidR="004C2E51" w:rsidRPr="00044A23">
        <w:rPr>
          <w:rFonts w:ascii="Times" w:hAnsi="Times"/>
          <w:color w:val="000000" w:themeColor="text1"/>
        </w:rPr>
        <w:t xml:space="preserve"> and professionals in the private sector. This will ensure the study </w:t>
      </w:r>
      <w:r w:rsidR="000F10CE">
        <w:rPr>
          <w:rFonts w:ascii="Times" w:hAnsi="Times"/>
          <w:color w:val="000000" w:themeColor="text1"/>
        </w:rPr>
        <w:t>has</w:t>
      </w:r>
      <w:r w:rsidR="004C2E51" w:rsidRPr="00044A23">
        <w:rPr>
          <w:rFonts w:ascii="Times" w:hAnsi="Times"/>
          <w:color w:val="000000" w:themeColor="text1"/>
        </w:rPr>
        <w:t xml:space="preserve"> a diverse and robust perception on service quality and customer satisfaction </w:t>
      </w:r>
      <w:r w:rsidR="000A1C9D" w:rsidRPr="00044A23">
        <w:rPr>
          <w:rFonts w:ascii="Times" w:hAnsi="Times"/>
          <w:color w:val="000000" w:themeColor="text1"/>
        </w:rPr>
        <w:t>of telecommunication users in Nigeria.</w:t>
      </w:r>
    </w:p>
    <w:p w14:paraId="2E295FC0" w14:textId="77777777" w:rsidR="00D44652" w:rsidRPr="00044A23" w:rsidRDefault="00D44652" w:rsidP="002823AE">
      <w:pPr>
        <w:spacing w:line="360" w:lineRule="auto"/>
        <w:jc w:val="both"/>
        <w:rPr>
          <w:rFonts w:ascii="Times" w:hAnsi="Times"/>
          <w:color w:val="000000" w:themeColor="text1"/>
        </w:rPr>
      </w:pPr>
      <w:r w:rsidRPr="00044A23">
        <w:rPr>
          <w:rFonts w:ascii="Times" w:hAnsi="Times"/>
          <w:color w:val="000000" w:themeColor="text1"/>
        </w:rPr>
        <w:lastRenderedPageBreak/>
        <w:t>.</w:t>
      </w:r>
    </w:p>
    <w:p w14:paraId="044B0885" w14:textId="77777777" w:rsidR="00D44652"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Aims and Objectives of the Study</w:t>
      </w:r>
    </w:p>
    <w:p w14:paraId="4D927988" w14:textId="22B79E90" w:rsidR="00E85EAD" w:rsidRPr="00044A23" w:rsidRDefault="00B11502" w:rsidP="002823AE">
      <w:pPr>
        <w:spacing w:line="360" w:lineRule="auto"/>
        <w:jc w:val="both"/>
        <w:rPr>
          <w:rFonts w:ascii="Times" w:hAnsi="Times"/>
          <w:color w:val="000000" w:themeColor="text1"/>
        </w:rPr>
      </w:pPr>
      <w:r>
        <w:rPr>
          <w:rFonts w:ascii="Times" w:hAnsi="Times"/>
          <w:color w:val="000000" w:themeColor="text1"/>
        </w:rPr>
        <w:t xml:space="preserve">This study aims </w:t>
      </w:r>
      <w:r w:rsidR="00E85EAD" w:rsidRPr="00044A23">
        <w:rPr>
          <w:rFonts w:ascii="Times" w:hAnsi="Times"/>
          <w:color w:val="000000" w:themeColor="text1"/>
        </w:rPr>
        <w:t>to examine the effect of service qual</w:t>
      </w:r>
      <w:r w:rsidR="008816F7">
        <w:rPr>
          <w:rFonts w:ascii="Times" w:hAnsi="Times"/>
          <w:color w:val="000000" w:themeColor="text1"/>
        </w:rPr>
        <w:t xml:space="preserve">ity on customer satisfaction in the </w:t>
      </w:r>
      <w:r w:rsidR="00E85EAD" w:rsidRPr="00044A23">
        <w:rPr>
          <w:rFonts w:ascii="Times" w:hAnsi="Times"/>
          <w:color w:val="000000" w:themeColor="text1"/>
        </w:rPr>
        <w:t>Nigerian telecommun</w:t>
      </w:r>
      <w:r w:rsidR="002544BF">
        <w:rPr>
          <w:rFonts w:ascii="Times" w:hAnsi="Times"/>
          <w:color w:val="000000" w:themeColor="text1"/>
        </w:rPr>
        <w:t>ication sector concerning</w:t>
      </w:r>
      <w:r w:rsidR="00E85EAD" w:rsidRPr="00044A23">
        <w:rPr>
          <w:rFonts w:ascii="Times" w:hAnsi="Times"/>
          <w:color w:val="000000" w:themeColor="text1"/>
        </w:rPr>
        <w:t xml:space="preserve"> Airtel Nigeria Limited. The research objectives include to:-</w:t>
      </w:r>
    </w:p>
    <w:p w14:paraId="074D3E7C"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Identify factors that influence customers’ satisfaction in Airtel Nigeria Limited.</w:t>
      </w:r>
    </w:p>
    <w:p w14:paraId="3962D9FD"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Determine the level of customer satisfaction with service quality provided by the company under study.</w:t>
      </w:r>
    </w:p>
    <w:p w14:paraId="20518891" w14:textId="77777777" w:rsidR="00E85EAD" w:rsidRPr="00044A23" w:rsidRDefault="00E85EAD"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Examine the relationship between service quality and customer satisfaction in the company under study.</w:t>
      </w:r>
    </w:p>
    <w:p w14:paraId="72F0EB5A" w14:textId="77777777" w:rsidR="00E85EAD" w:rsidRPr="00044A23" w:rsidRDefault="00616911" w:rsidP="002823AE">
      <w:pPr>
        <w:pStyle w:val="ListParagraph"/>
        <w:numPr>
          <w:ilvl w:val="0"/>
          <w:numId w:val="2"/>
        </w:numPr>
        <w:spacing w:line="360" w:lineRule="auto"/>
        <w:jc w:val="both"/>
        <w:rPr>
          <w:rFonts w:ascii="Times" w:hAnsi="Times"/>
          <w:color w:val="000000" w:themeColor="text1"/>
        </w:rPr>
      </w:pPr>
      <w:r w:rsidRPr="00044A23">
        <w:rPr>
          <w:rFonts w:ascii="Times" w:hAnsi="Times"/>
          <w:color w:val="000000" w:themeColor="text1"/>
        </w:rPr>
        <w:t>Analyze</w:t>
      </w:r>
      <w:r w:rsidR="00E85EAD" w:rsidRPr="00044A23">
        <w:rPr>
          <w:rFonts w:ascii="Times" w:hAnsi="Times"/>
          <w:color w:val="000000" w:themeColor="text1"/>
        </w:rPr>
        <w:t xml:space="preserve"> the impact of service quality on customer satisfaction in the company under study.</w:t>
      </w:r>
    </w:p>
    <w:p w14:paraId="1F81E33E" w14:textId="77777777" w:rsidR="00E85EAD" w:rsidRPr="00044A23" w:rsidRDefault="00E85EAD" w:rsidP="002823AE">
      <w:pPr>
        <w:pStyle w:val="ListParagraph"/>
        <w:spacing w:line="360" w:lineRule="auto"/>
        <w:jc w:val="both"/>
        <w:rPr>
          <w:rFonts w:ascii="Times" w:hAnsi="Times"/>
          <w:color w:val="000000" w:themeColor="text1"/>
        </w:rPr>
      </w:pPr>
    </w:p>
    <w:p w14:paraId="54F78BA0" w14:textId="77777777" w:rsidR="00E85EAD" w:rsidRPr="00044A23" w:rsidRDefault="00E85EAD"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Scope of the Study</w:t>
      </w:r>
    </w:p>
    <w:p w14:paraId="37B46B9E" w14:textId="2B1525C3" w:rsidR="00E85EAD" w:rsidRPr="00044A23" w:rsidRDefault="00E85EAD" w:rsidP="002823AE">
      <w:pPr>
        <w:spacing w:line="360" w:lineRule="auto"/>
        <w:jc w:val="both"/>
        <w:rPr>
          <w:rFonts w:ascii="Times" w:hAnsi="Times"/>
          <w:color w:val="000000" w:themeColor="text1"/>
        </w:rPr>
      </w:pPr>
      <w:r w:rsidRPr="00044A23">
        <w:rPr>
          <w:rFonts w:ascii="Times" w:hAnsi="Times"/>
          <w:color w:val="000000" w:themeColor="text1"/>
        </w:rPr>
        <w:t>The study explores service quality</w:t>
      </w:r>
      <w:r w:rsidR="008816F7">
        <w:rPr>
          <w:rFonts w:ascii="Times" w:hAnsi="Times"/>
          <w:color w:val="000000" w:themeColor="text1"/>
        </w:rPr>
        <w:t xml:space="preserve"> and customer satisfaction with a </w:t>
      </w:r>
      <w:r w:rsidRPr="00044A23">
        <w:rPr>
          <w:rFonts w:ascii="Times" w:hAnsi="Times"/>
          <w:color w:val="000000" w:themeColor="text1"/>
        </w:rPr>
        <w:t>focus on Airtel Nigeria limited. It extensively examines factors influencing customers’ satisfaction and the relationship between service quality and customer satisfaction. The study also de</w:t>
      </w:r>
      <w:r w:rsidR="008816F7">
        <w:rPr>
          <w:rFonts w:ascii="Times" w:hAnsi="Times"/>
          <w:color w:val="000000" w:themeColor="text1"/>
        </w:rPr>
        <w:t>termines the level of customer</w:t>
      </w:r>
      <w:r w:rsidRPr="00044A23">
        <w:rPr>
          <w:rFonts w:ascii="Times" w:hAnsi="Times"/>
          <w:color w:val="000000" w:themeColor="text1"/>
        </w:rPr>
        <w:t xml:space="preserve"> </w:t>
      </w:r>
      <w:r w:rsidR="00AB449E" w:rsidRPr="00044A23">
        <w:rPr>
          <w:rFonts w:ascii="Times" w:hAnsi="Times"/>
          <w:color w:val="000000" w:themeColor="text1"/>
        </w:rPr>
        <w:t xml:space="preserve">satisfaction </w:t>
      </w:r>
      <w:r w:rsidRPr="00044A23">
        <w:rPr>
          <w:rFonts w:ascii="Times" w:hAnsi="Times"/>
          <w:color w:val="000000" w:themeColor="text1"/>
        </w:rPr>
        <w:t xml:space="preserve">with </w:t>
      </w:r>
      <w:r w:rsidR="00AB449E" w:rsidRPr="00044A23">
        <w:rPr>
          <w:rFonts w:ascii="Times" w:hAnsi="Times"/>
          <w:color w:val="000000" w:themeColor="text1"/>
        </w:rPr>
        <w:t xml:space="preserve">Airtel users in Nigeria. Spatially, the survey part of the study is limited to users of </w:t>
      </w:r>
      <w:r w:rsidR="008816F7">
        <w:rPr>
          <w:rFonts w:ascii="Times" w:hAnsi="Times"/>
          <w:color w:val="000000" w:themeColor="text1"/>
        </w:rPr>
        <w:t xml:space="preserve">the </w:t>
      </w:r>
      <w:r w:rsidR="00AB449E" w:rsidRPr="00044A23">
        <w:rPr>
          <w:rFonts w:ascii="Times" w:hAnsi="Times"/>
          <w:color w:val="000000" w:themeColor="text1"/>
        </w:rPr>
        <w:t xml:space="preserve">Airtel network in Abuja and Lagos state. </w:t>
      </w:r>
    </w:p>
    <w:p w14:paraId="1F9154DB" w14:textId="77777777" w:rsidR="00D44652" w:rsidRPr="00044A23" w:rsidRDefault="00AB449E"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Limitation of the study</w:t>
      </w:r>
    </w:p>
    <w:p w14:paraId="257121D6" w14:textId="7EFCA0E9" w:rsidR="00ED01B5" w:rsidRPr="00044A23" w:rsidRDefault="00AB449E" w:rsidP="002823AE">
      <w:pPr>
        <w:spacing w:line="360" w:lineRule="auto"/>
        <w:jc w:val="both"/>
        <w:rPr>
          <w:rFonts w:ascii="Times" w:hAnsi="Times"/>
          <w:color w:val="000000" w:themeColor="text1"/>
        </w:rPr>
      </w:pPr>
      <w:r w:rsidRPr="00044A23">
        <w:rPr>
          <w:rFonts w:ascii="Times" w:hAnsi="Times"/>
          <w:color w:val="000000" w:themeColor="text1"/>
        </w:rPr>
        <w:t>There are several limitation</w:t>
      </w:r>
      <w:r w:rsidR="00ED01B5" w:rsidRPr="00044A23">
        <w:rPr>
          <w:rFonts w:ascii="Times" w:hAnsi="Times"/>
          <w:color w:val="000000" w:themeColor="text1"/>
        </w:rPr>
        <w:t>s</w:t>
      </w:r>
      <w:r w:rsidRPr="00044A23">
        <w:rPr>
          <w:rFonts w:ascii="Times" w:hAnsi="Times"/>
          <w:color w:val="000000" w:themeColor="text1"/>
        </w:rPr>
        <w:t xml:space="preserve"> to this </w:t>
      </w:r>
      <w:r w:rsidR="00ED01B5" w:rsidRPr="00044A23">
        <w:rPr>
          <w:rFonts w:ascii="Times" w:hAnsi="Times"/>
          <w:color w:val="000000" w:themeColor="text1"/>
        </w:rPr>
        <w:t>study;</w:t>
      </w:r>
      <w:r w:rsidRPr="00044A23">
        <w:rPr>
          <w:rFonts w:ascii="Times" w:hAnsi="Times"/>
          <w:color w:val="000000" w:themeColor="text1"/>
        </w:rPr>
        <w:t xml:space="preserve"> however, the most </w:t>
      </w:r>
      <w:r w:rsidR="00F64DE6" w:rsidRPr="00044A23">
        <w:rPr>
          <w:rFonts w:ascii="Times" w:hAnsi="Times"/>
          <w:color w:val="000000" w:themeColor="text1"/>
        </w:rPr>
        <w:t>obvious limitation</w:t>
      </w:r>
      <w:r w:rsidRPr="00044A23">
        <w:rPr>
          <w:rFonts w:ascii="Times" w:hAnsi="Times"/>
          <w:color w:val="000000" w:themeColor="text1"/>
        </w:rPr>
        <w:t xml:space="preserve"> is the focus of the study on two states – Lagos and Abuja only in Nigeria. This may be a major and unavoidable criticism of the study. Also, the limitation of the study to</w:t>
      </w:r>
      <w:r w:rsidR="00ED01B5" w:rsidRPr="00044A23">
        <w:rPr>
          <w:rFonts w:ascii="Times" w:hAnsi="Times"/>
          <w:color w:val="000000" w:themeColor="text1"/>
        </w:rPr>
        <w:t xml:space="preserve"> Airtel users only may draw criticism from Industry operators.  </w:t>
      </w:r>
      <w:r w:rsidR="000A1C9D" w:rsidRPr="00044A23">
        <w:rPr>
          <w:rFonts w:ascii="Times" w:hAnsi="Times"/>
          <w:color w:val="000000" w:themeColor="text1"/>
        </w:rPr>
        <w:t>The sampling technique that will</w:t>
      </w:r>
      <w:r w:rsidR="007A05CD">
        <w:rPr>
          <w:rFonts w:ascii="Times" w:hAnsi="Times"/>
          <w:color w:val="000000" w:themeColor="text1"/>
        </w:rPr>
        <w:t xml:space="preserve"> be employed in the study is </w:t>
      </w:r>
      <w:r w:rsidR="00CF3633" w:rsidRPr="00044A23">
        <w:rPr>
          <w:rFonts w:ascii="Times" w:hAnsi="Times"/>
          <w:color w:val="000000" w:themeColor="text1"/>
        </w:rPr>
        <w:t>convenience sampling which allows for a wider level of samples</w:t>
      </w:r>
      <w:r w:rsidR="00741B44" w:rsidRPr="00044A23">
        <w:rPr>
          <w:rFonts w:ascii="Times" w:hAnsi="Times"/>
          <w:color w:val="000000" w:themeColor="text1"/>
        </w:rPr>
        <w:t xml:space="preserve"> to be</w:t>
      </w:r>
      <w:r w:rsidR="00CF3633" w:rsidRPr="00044A23">
        <w:rPr>
          <w:rFonts w:ascii="Times" w:hAnsi="Times"/>
          <w:color w:val="000000" w:themeColor="text1"/>
        </w:rPr>
        <w:t xml:space="preserve"> drawn</w:t>
      </w:r>
      <w:r w:rsidR="00741B44" w:rsidRPr="00044A23">
        <w:rPr>
          <w:rFonts w:ascii="Times" w:hAnsi="Times"/>
          <w:color w:val="000000" w:themeColor="text1"/>
        </w:rPr>
        <w:t>,</w:t>
      </w:r>
      <w:r w:rsidR="00CF3633" w:rsidRPr="00044A23">
        <w:rPr>
          <w:rFonts w:ascii="Times" w:hAnsi="Times"/>
          <w:color w:val="000000" w:themeColor="text1"/>
        </w:rPr>
        <w:t xml:space="preserve"> </w:t>
      </w:r>
      <w:r w:rsidR="006F0F51" w:rsidRPr="00044A23">
        <w:rPr>
          <w:rFonts w:ascii="Times" w:hAnsi="Times"/>
          <w:color w:val="000000" w:themeColor="text1"/>
        </w:rPr>
        <w:t>d</w:t>
      </w:r>
      <w:r w:rsidR="00ED01B5" w:rsidRPr="00044A23">
        <w:rPr>
          <w:rFonts w:ascii="Times" w:hAnsi="Times"/>
          <w:color w:val="000000" w:themeColor="text1"/>
        </w:rPr>
        <w:t>ata collection may be confined mo</w:t>
      </w:r>
      <w:r w:rsidR="00F64DE6" w:rsidRPr="00044A23">
        <w:rPr>
          <w:rFonts w:ascii="Times" w:hAnsi="Times"/>
          <w:color w:val="000000" w:themeColor="text1"/>
        </w:rPr>
        <w:t>re to a particular segment</w:t>
      </w:r>
      <w:r w:rsidR="00ED01B5" w:rsidRPr="00044A23">
        <w:rPr>
          <w:rFonts w:ascii="Times" w:hAnsi="Times"/>
          <w:color w:val="000000" w:themeColor="text1"/>
        </w:rPr>
        <w:t xml:space="preserve"> (i.e. tertiary institutions, </w:t>
      </w:r>
      <w:r w:rsidR="00F64DE6" w:rsidRPr="00044A23">
        <w:rPr>
          <w:rFonts w:ascii="Times" w:hAnsi="Times"/>
          <w:color w:val="000000" w:themeColor="text1"/>
        </w:rPr>
        <w:t xml:space="preserve">markets, government ministries or </w:t>
      </w:r>
      <w:r w:rsidR="00ED01B5" w:rsidRPr="00044A23">
        <w:rPr>
          <w:rFonts w:ascii="Times" w:hAnsi="Times"/>
          <w:color w:val="000000" w:themeColor="text1"/>
        </w:rPr>
        <w:t>agencies, private firms</w:t>
      </w:r>
      <w:r w:rsidR="000F10CE">
        <w:rPr>
          <w:rFonts w:ascii="Times" w:hAnsi="Times"/>
          <w:color w:val="000000" w:themeColor="text1"/>
        </w:rPr>
        <w:t>,</w:t>
      </w:r>
      <w:r w:rsidR="00ED01B5" w:rsidRPr="00044A23">
        <w:rPr>
          <w:rFonts w:ascii="Times" w:hAnsi="Times"/>
          <w:color w:val="000000" w:themeColor="text1"/>
        </w:rPr>
        <w:t xml:space="preserve"> and worsh</w:t>
      </w:r>
      <w:r w:rsidR="00CF3633" w:rsidRPr="00044A23">
        <w:rPr>
          <w:rFonts w:ascii="Times" w:hAnsi="Times"/>
          <w:color w:val="000000" w:themeColor="text1"/>
        </w:rPr>
        <w:t xml:space="preserve">ip centers) however, opinions expressed by </w:t>
      </w:r>
      <w:r w:rsidR="000F10CE">
        <w:rPr>
          <w:rFonts w:ascii="Times" w:hAnsi="Times"/>
          <w:color w:val="000000" w:themeColor="text1"/>
        </w:rPr>
        <w:t xml:space="preserve">the </w:t>
      </w:r>
      <w:r w:rsidR="00CF3633" w:rsidRPr="00044A23">
        <w:rPr>
          <w:rFonts w:ascii="Times" w:hAnsi="Times"/>
          <w:color w:val="000000" w:themeColor="text1"/>
        </w:rPr>
        <w:t xml:space="preserve">majority of the participants </w:t>
      </w:r>
      <w:r w:rsidR="00F64DE6" w:rsidRPr="00044A23">
        <w:rPr>
          <w:rFonts w:ascii="Times" w:hAnsi="Times"/>
          <w:color w:val="000000" w:themeColor="text1"/>
        </w:rPr>
        <w:t>surveyed</w:t>
      </w:r>
      <w:r w:rsidR="00CF3633" w:rsidRPr="00044A23">
        <w:rPr>
          <w:rFonts w:ascii="Times" w:hAnsi="Times"/>
          <w:color w:val="000000" w:themeColor="text1"/>
        </w:rPr>
        <w:t xml:space="preserve"> are not directly monitored or supervised by the researcher and as a result may influence on the study findings</w:t>
      </w:r>
      <w:r w:rsidR="00ED01B5" w:rsidRPr="00044A23">
        <w:rPr>
          <w:rFonts w:ascii="Times" w:hAnsi="Times"/>
          <w:color w:val="000000" w:themeColor="text1"/>
        </w:rPr>
        <w:t>.</w:t>
      </w:r>
      <w:r w:rsidR="00CF3633" w:rsidRPr="00044A23">
        <w:rPr>
          <w:rFonts w:ascii="Times" w:hAnsi="Times"/>
          <w:color w:val="000000" w:themeColor="text1"/>
        </w:rPr>
        <w:t xml:space="preserve"> The sample aimed for the study may be a very small portion of the total users of </w:t>
      </w:r>
      <w:r w:rsidR="00F64DE6" w:rsidRPr="00044A23">
        <w:rPr>
          <w:rFonts w:ascii="Times" w:hAnsi="Times"/>
          <w:color w:val="000000" w:themeColor="text1"/>
        </w:rPr>
        <w:t>Airtel Network</w:t>
      </w:r>
      <w:r w:rsidR="00CF3633" w:rsidRPr="00044A23">
        <w:rPr>
          <w:rFonts w:ascii="Times" w:hAnsi="Times"/>
          <w:color w:val="000000" w:themeColor="text1"/>
        </w:rPr>
        <w:t xml:space="preserve"> in the country.</w:t>
      </w:r>
      <w:r w:rsidR="00F64DE6" w:rsidRPr="00044A23">
        <w:rPr>
          <w:rFonts w:ascii="Times" w:hAnsi="Times"/>
          <w:color w:val="000000" w:themeColor="text1"/>
        </w:rPr>
        <w:t xml:space="preserve"> Therefore, research studies with very m</w:t>
      </w:r>
      <w:r w:rsidR="000F10CE">
        <w:rPr>
          <w:rFonts w:ascii="Times" w:hAnsi="Times"/>
          <w:color w:val="000000" w:themeColor="text1"/>
        </w:rPr>
        <w:t>uch larger sample</w:t>
      </w:r>
      <w:r w:rsidR="00F64DE6" w:rsidRPr="00044A23">
        <w:rPr>
          <w:rFonts w:ascii="Times" w:hAnsi="Times"/>
          <w:color w:val="000000" w:themeColor="text1"/>
        </w:rPr>
        <w:t xml:space="preserve"> size would be required to ensure appropriate generalization of the findings of the study. The research instrument that will be use</w:t>
      </w:r>
      <w:r w:rsidR="000F10CE">
        <w:rPr>
          <w:rFonts w:ascii="Times" w:hAnsi="Times"/>
          <w:color w:val="000000" w:themeColor="text1"/>
        </w:rPr>
        <w:t>d in the course of the study is</w:t>
      </w:r>
      <w:r w:rsidR="00F64DE6" w:rsidRPr="00044A23">
        <w:rPr>
          <w:rFonts w:ascii="Times" w:hAnsi="Times"/>
          <w:color w:val="000000" w:themeColor="text1"/>
        </w:rPr>
        <w:t xml:space="preserve"> structured and closed for respondents to express their opinions on the subject matter.</w:t>
      </w:r>
    </w:p>
    <w:p w14:paraId="002BE524" w14:textId="3F271228" w:rsidR="00AB449E" w:rsidRPr="00044A23" w:rsidRDefault="00ED01B5"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Besides, all the data needed for this study may not be available due to inadequacy in </w:t>
      </w:r>
      <w:r w:rsidR="000F10CE">
        <w:rPr>
          <w:rFonts w:ascii="Times" w:hAnsi="Times"/>
          <w:color w:val="000000" w:themeColor="text1"/>
        </w:rPr>
        <w:t xml:space="preserve">the </w:t>
      </w:r>
      <w:r w:rsidRPr="00044A23">
        <w:rPr>
          <w:rFonts w:ascii="Times" w:hAnsi="Times"/>
          <w:color w:val="000000" w:themeColor="text1"/>
        </w:rPr>
        <w:t>availability of data by monetary authorities and statisti</w:t>
      </w:r>
      <w:r w:rsidR="000F10CE">
        <w:rPr>
          <w:rFonts w:ascii="Times" w:hAnsi="Times"/>
          <w:color w:val="000000" w:themeColor="text1"/>
        </w:rPr>
        <w:t>cal bodies in the country. R</w:t>
      </w:r>
      <w:r w:rsidRPr="00044A23">
        <w:rPr>
          <w:rFonts w:ascii="Times" w:hAnsi="Times"/>
          <w:color w:val="000000" w:themeColor="text1"/>
        </w:rPr>
        <w:t>esearch of this nature requires time</w:t>
      </w:r>
      <w:r w:rsidR="000F10CE">
        <w:rPr>
          <w:rFonts w:ascii="Times" w:hAnsi="Times"/>
          <w:color w:val="000000" w:themeColor="text1"/>
        </w:rPr>
        <w:t xml:space="preserve"> to carry out</w:t>
      </w:r>
      <w:r w:rsidR="00FC5F71" w:rsidRPr="00044A23">
        <w:rPr>
          <w:rFonts w:ascii="Times" w:hAnsi="Times"/>
          <w:color w:val="000000" w:themeColor="text1"/>
        </w:rPr>
        <w:t xml:space="preserve"> in-depth fieldwork; as a result</w:t>
      </w:r>
      <w:r w:rsidR="000F10CE">
        <w:rPr>
          <w:rFonts w:ascii="Times" w:hAnsi="Times"/>
          <w:color w:val="000000" w:themeColor="text1"/>
        </w:rPr>
        <w:t>,</w:t>
      </w:r>
      <w:r w:rsidR="00FC5F71" w:rsidRPr="00044A23">
        <w:rPr>
          <w:rFonts w:ascii="Times" w:hAnsi="Times"/>
          <w:color w:val="000000" w:themeColor="text1"/>
        </w:rPr>
        <w:t xml:space="preserve"> time may be </w:t>
      </w:r>
      <w:r w:rsidR="000F10CE">
        <w:rPr>
          <w:rFonts w:ascii="Times" w:hAnsi="Times"/>
          <w:color w:val="000000" w:themeColor="text1"/>
        </w:rPr>
        <w:t xml:space="preserve">a </w:t>
      </w:r>
      <w:r w:rsidR="00FC5F71" w:rsidRPr="00044A23">
        <w:rPr>
          <w:rFonts w:ascii="Times" w:hAnsi="Times"/>
          <w:color w:val="000000" w:themeColor="text1"/>
        </w:rPr>
        <w:t>constraint for this study. These limitations, hence, are to be in mind when the findings are considered.</w:t>
      </w:r>
    </w:p>
    <w:p w14:paraId="2F0233C0" w14:textId="77777777" w:rsidR="00FC5F71" w:rsidRPr="00044A23" w:rsidRDefault="00FC5F71" w:rsidP="002823AE">
      <w:pPr>
        <w:pStyle w:val="ListParagraph"/>
        <w:numPr>
          <w:ilvl w:val="1"/>
          <w:numId w:val="1"/>
        </w:numPr>
        <w:spacing w:line="360" w:lineRule="auto"/>
        <w:jc w:val="both"/>
        <w:rPr>
          <w:rFonts w:ascii="Times" w:hAnsi="Times"/>
          <w:b/>
          <w:color w:val="000000" w:themeColor="text1"/>
        </w:rPr>
      </w:pPr>
      <w:r w:rsidRPr="00044A23">
        <w:rPr>
          <w:rFonts w:ascii="Times" w:hAnsi="Times"/>
          <w:b/>
          <w:color w:val="000000" w:themeColor="text1"/>
        </w:rPr>
        <w:t>Plan of Study</w:t>
      </w:r>
    </w:p>
    <w:p w14:paraId="028823E6" w14:textId="41A97919" w:rsidR="00785275" w:rsidRPr="00044A23" w:rsidRDefault="00FC5F71" w:rsidP="002823AE">
      <w:pPr>
        <w:spacing w:line="360" w:lineRule="auto"/>
        <w:jc w:val="both"/>
        <w:rPr>
          <w:rFonts w:ascii="Times" w:hAnsi="Times"/>
          <w:color w:val="000000" w:themeColor="text1"/>
        </w:rPr>
      </w:pPr>
      <w:r w:rsidRPr="00044A23">
        <w:rPr>
          <w:rFonts w:ascii="Times" w:hAnsi="Times"/>
          <w:color w:val="000000" w:themeColor="text1"/>
        </w:rPr>
        <w:t>The rest of this project work will be divided into four chapters. The next is chapter two which wil</w:t>
      </w:r>
      <w:r w:rsidR="000F10CE">
        <w:rPr>
          <w:rFonts w:ascii="Times" w:hAnsi="Times"/>
          <w:color w:val="000000" w:themeColor="text1"/>
        </w:rPr>
        <w:t xml:space="preserve">l deal with the literature </w:t>
      </w:r>
      <w:r w:rsidRPr="00044A23">
        <w:rPr>
          <w:rFonts w:ascii="Times" w:hAnsi="Times"/>
          <w:color w:val="000000" w:themeColor="text1"/>
        </w:rPr>
        <w:t>review. Th</w:t>
      </w:r>
      <w:r w:rsidR="000F10CE">
        <w:rPr>
          <w:rFonts w:ascii="Times" w:hAnsi="Times"/>
          <w:color w:val="000000" w:themeColor="text1"/>
        </w:rPr>
        <w:t>e</w:t>
      </w:r>
      <w:r w:rsidR="002544BF">
        <w:rPr>
          <w:rFonts w:ascii="Times" w:hAnsi="Times"/>
          <w:color w:val="000000" w:themeColor="text1"/>
        </w:rPr>
        <w:t xml:space="preserve"> chapter</w:t>
      </w:r>
      <w:r w:rsidR="000F10CE">
        <w:rPr>
          <w:rFonts w:ascii="Times" w:hAnsi="Times"/>
          <w:color w:val="000000" w:themeColor="text1"/>
        </w:rPr>
        <w:t xml:space="preserve"> provides a</w:t>
      </w:r>
      <w:r w:rsidRPr="00044A23">
        <w:rPr>
          <w:rFonts w:ascii="Times" w:hAnsi="Times"/>
          <w:color w:val="000000" w:themeColor="text1"/>
        </w:rPr>
        <w:t xml:space="preserve"> review of </w:t>
      </w:r>
      <w:r w:rsidR="000F10CE">
        <w:rPr>
          <w:rFonts w:ascii="Times" w:hAnsi="Times"/>
          <w:color w:val="000000" w:themeColor="text1"/>
        </w:rPr>
        <w:t xml:space="preserve">the </w:t>
      </w:r>
      <w:r w:rsidRPr="00044A23">
        <w:rPr>
          <w:rFonts w:ascii="Times" w:hAnsi="Times"/>
          <w:color w:val="000000" w:themeColor="text1"/>
        </w:rPr>
        <w:t>theoretical basis and empirical studies on the link between service quality and customer sat</w:t>
      </w:r>
      <w:r w:rsidR="000F10CE">
        <w:rPr>
          <w:rFonts w:ascii="Times" w:hAnsi="Times"/>
          <w:color w:val="000000" w:themeColor="text1"/>
        </w:rPr>
        <w:t>isfaction and therefore identifies</w:t>
      </w:r>
      <w:r w:rsidRPr="00044A23">
        <w:rPr>
          <w:rFonts w:ascii="Times" w:hAnsi="Times"/>
          <w:color w:val="000000" w:themeColor="text1"/>
        </w:rPr>
        <w:t xml:space="preserve"> the gaps in the literature. Chapter three will elaborate on the research methodology us</w:t>
      </w:r>
      <w:r w:rsidR="00F64DE6" w:rsidRPr="00044A23">
        <w:rPr>
          <w:rFonts w:ascii="Times" w:hAnsi="Times"/>
          <w:color w:val="000000" w:themeColor="text1"/>
        </w:rPr>
        <w:t xml:space="preserve">ed in </w:t>
      </w:r>
      <w:r w:rsidR="008816F7">
        <w:rPr>
          <w:rFonts w:ascii="Times" w:hAnsi="Times"/>
          <w:color w:val="000000" w:themeColor="text1"/>
        </w:rPr>
        <w:t xml:space="preserve">the </w:t>
      </w:r>
      <w:r w:rsidR="00F64DE6" w:rsidRPr="00044A23">
        <w:rPr>
          <w:rFonts w:ascii="Times" w:hAnsi="Times"/>
          <w:color w:val="000000" w:themeColor="text1"/>
        </w:rPr>
        <w:t xml:space="preserve">cause of this project. This will focus </w:t>
      </w:r>
      <w:r w:rsidRPr="00044A23">
        <w:rPr>
          <w:rFonts w:ascii="Times" w:hAnsi="Times"/>
          <w:color w:val="000000" w:themeColor="text1"/>
        </w:rPr>
        <w:t>on explaining the choice of research methods employed for the study. Under this, we discuss the research design adopted for the study, sources</w:t>
      </w:r>
      <w:r w:rsidR="009E087D">
        <w:rPr>
          <w:rFonts w:ascii="Times" w:hAnsi="Times"/>
          <w:color w:val="000000" w:themeColor="text1"/>
        </w:rPr>
        <w:t>,</w:t>
      </w:r>
      <w:r w:rsidRPr="00044A23">
        <w:rPr>
          <w:rFonts w:ascii="Times" w:hAnsi="Times"/>
          <w:color w:val="000000" w:themeColor="text1"/>
        </w:rPr>
        <w:t xml:space="preserve"> and types of data. </w:t>
      </w:r>
      <w:r w:rsidR="00785275" w:rsidRPr="00044A23">
        <w:rPr>
          <w:rFonts w:ascii="Times" w:hAnsi="Times"/>
          <w:color w:val="000000" w:themeColor="text1"/>
        </w:rPr>
        <w:t xml:space="preserve">This is followed by </w:t>
      </w:r>
      <w:r w:rsidR="009E087D">
        <w:rPr>
          <w:rFonts w:ascii="Times" w:hAnsi="Times"/>
          <w:color w:val="000000" w:themeColor="text1"/>
        </w:rPr>
        <w:t xml:space="preserve">the statement of the </w:t>
      </w:r>
      <w:r w:rsidR="00785275" w:rsidRPr="00044A23">
        <w:rPr>
          <w:rFonts w:ascii="Times" w:hAnsi="Times"/>
          <w:color w:val="000000" w:themeColor="text1"/>
        </w:rPr>
        <w:t>research hypothesis. Further, sample technique, population</w:t>
      </w:r>
      <w:r w:rsidR="002544BF">
        <w:rPr>
          <w:rFonts w:ascii="Times" w:hAnsi="Times"/>
          <w:color w:val="000000" w:themeColor="text1"/>
        </w:rPr>
        <w:t>,</w:t>
      </w:r>
      <w:r w:rsidR="00785275" w:rsidRPr="00044A23">
        <w:rPr>
          <w:rFonts w:ascii="Times" w:hAnsi="Times"/>
          <w:color w:val="000000" w:themeColor="text1"/>
        </w:rPr>
        <w:t xml:space="preserve"> and sample size are discussed as well as methods of data collection and data analysis. Chapter four present the analysis and interpretation of the result. Chapter five which is the las</w:t>
      </w:r>
      <w:r w:rsidR="00AE3B21" w:rsidRPr="00044A23">
        <w:rPr>
          <w:rFonts w:ascii="Times" w:hAnsi="Times"/>
          <w:color w:val="000000" w:themeColor="text1"/>
        </w:rPr>
        <w:t xml:space="preserve">t chapter provides the discussions, </w:t>
      </w:r>
      <w:r w:rsidR="00785275" w:rsidRPr="00044A23">
        <w:rPr>
          <w:rFonts w:ascii="Times" w:hAnsi="Times"/>
          <w:color w:val="000000" w:themeColor="text1"/>
        </w:rPr>
        <w:t>conclusion</w:t>
      </w:r>
      <w:r w:rsidR="009E087D">
        <w:rPr>
          <w:rFonts w:ascii="Times" w:hAnsi="Times"/>
          <w:color w:val="000000" w:themeColor="text1"/>
        </w:rPr>
        <w:t>,</w:t>
      </w:r>
      <w:r w:rsidR="00785275" w:rsidRPr="00044A23">
        <w:rPr>
          <w:rFonts w:ascii="Times" w:hAnsi="Times"/>
          <w:color w:val="000000" w:themeColor="text1"/>
        </w:rPr>
        <w:t xml:space="preserve"> and recommendation</w:t>
      </w:r>
      <w:r w:rsidR="00AE3B21" w:rsidRPr="00044A23">
        <w:rPr>
          <w:rFonts w:ascii="Times" w:hAnsi="Times"/>
          <w:color w:val="000000" w:themeColor="text1"/>
        </w:rPr>
        <w:t>s</w:t>
      </w:r>
      <w:r w:rsidR="00785275" w:rsidRPr="00044A23">
        <w:rPr>
          <w:rFonts w:ascii="Times" w:hAnsi="Times"/>
          <w:color w:val="000000" w:themeColor="text1"/>
        </w:rPr>
        <w:t>.</w:t>
      </w:r>
    </w:p>
    <w:p w14:paraId="3BD5D392" w14:textId="77777777" w:rsidR="00877FEE" w:rsidRPr="00044A23" w:rsidRDefault="00877FEE" w:rsidP="002823AE">
      <w:pPr>
        <w:spacing w:line="360" w:lineRule="auto"/>
        <w:jc w:val="both"/>
        <w:rPr>
          <w:rFonts w:ascii="Times" w:hAnsi="Times"/>
          <w:color w:val="000000" w:themeColor="text1"/>
        </w:rPr>
      </w:pPr>
    </w:p>
    <w:p w14:paraId="1522578B" w14:textId="77777777" w:rsidR="00877FEE" w:rsidRPr="00044A23" w:rsidRDefault="00877FEE" w:rsidP="002823AE">
      <w:pPr>
        <w:spacing w:line="360" w:lineRule="auto"/>
        <w:jc w:val="both"/>
        <w:rPr>
          <w:rFonts w:ascii="Times" w:hAnsi="Times"/>
          <w:color w:val="000000" w:themeColor="text1"/>
        </w:rPr>
      </w:pPr>
    </w:p>
    <w:p w14:paraId="19FD712C" w14:textId="77777777" w:rsidR="004919EE" w:rsidRPr="00044A23" w:rsidRDefault="004919EE" w:rsidP="002823AE">
      <w:pPr>
        <w:spacing w:line="360" w:lineRule="auto"/>
        <w:jc w:val="both"/>
        <w:rPr>
          <w:rFonts w:ascii="Times" w:hAnsi="Times"/>
          <w:b/>
          <w:color w:val="000000" w:themeColor="text1"/>
        </w:rPr>
      </w:pPr>
    </w:p>
    <w:p w14:paraId="2AEB6FEA" w14:textId="77777777" w:rsidR="004919EE" w:rsidRPr="00044A23" w:rsidRDefault="004919EE" w:rsidP="002823AE">
      <w:pPr>
        <w:spacing w:line="360" w:lineRule="auto"/>
        <w:jc w:val="both"/>
        <w:rPr>
          <w:rFonts w:ascii="Times" w:hAnsi="Times"/>
          <w:b/>
          <w:color w:val="000000" w:themeColor="text1"/>
        </w:rPr>
      </w:pPr>
    </w:p>
    <w:p w14:paraId="25313010" w14:textId="37C8753C" w:rsidR="004919EE" w:rsidRPr="00044A23" w:rsidRDefault="004919EE" w:rsidP="00F97A95">
      <w:pPr>
        <w:spacing w:line="360" w:lineRule="auto"/>
        <w:jc w:val="center"/>
        <w:rPr>
          <w:rFonts w:ascii="Times" w:hAnsi="Times"/>
          <w:b/>
          <w:color w:val="000000" w:themeColor="text1"/>
        </w:rPr>
      </w:pPr>
    </w:p>
    <w:p w14:paraId="20465E08" w14:textId="77777777" w:rsidR="00F97A95" w:rsidRPr="00044A23" w:rsidRDefault="00F97A95" w:rsidP="00F97A95">
      <w:pPr>
        <w:spacing w:line="360" w:lineRule="auto"/>
        <w:jc w:val="center"/>
        <w:rPr>
          <w:rFonts w:ascii="Times" w:hAnsi="Times"/>
          <w:b/>
          <w:color w:val="000000" w:themeColor="text1"/>
        </w:rPr>
      </w:pPr>
    </w:p>
    <w:p w14:paraId="03723560" w14:textId="77777777" w:rsidR="004919EE" w:rsidRPr="00044A23" w:rsidRDefault="004919EE" w:rsidP="002823AE">
      <w:pPr>
        <w:spacing w:line="360" w:lineRule="auto"/>
        <w:jc w:val="both"/>
        <w:rPr>
          <w:rFonts w:ascii="Times" w:hAnsi="Times"/>
          <w:b/>
          <w:color w:val="000000" w:themeColor="text1"/>
        </w:rPr>
      </w:pPr>
    </w:p>
    <w:p w14:paraId="306F9F6E" w14:textId="77777777" w:rsidR="00516763"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A3D5B" w:rsidRPr="00044A23">
        <w:rPr>
          <w:rFonts w:ascii="Times" w:hAnsi="Times"/>
          <w:b/>
          <w:color w:val="000000" w:themeColor="text1"/>
          <w:sz w:val="28"/>
          <w:szCs w:val="28"/>
        </w:rPr>
        <w:t xml:space="preserve">     </w:t>
      </w:r>
    </w:p>
    <w:p w14:paraId="7D1DE38D" w14:textId="77777777" w:rsidR="00516763" w:rsidRDefault="00516763" w:rsidP="002823AE">
      <w:pPr>
        <w:spacing w:line="360" w:lineRule="auto"/>
        <w:jc w:val="both"/>
        <w:rPr>
          <w:rFonts w:ascii="Times" w:hAnsi="Times"/>
          <w:b/>
          <w:color w:val="000000" w:themeColor="text1"/>
          <w:sz w:val="28"/>
          <w:szCs w:val="28"/>
        </w:rPr>
      </w:pPr>
    </w:p>
    <w:p w14:paraId="1D977E7D" w14:textId="77777777" w:rsidR="002544BF" w:rsidRPr="00044A23" w:rsidRDefault="002544BF" w:rsidP="002823AE">
      <w:pPr>
        <w:spacing w:line="360" w:lineRule="auto"/>
        <w:jc w:val="both"/>
        <w:rPr>
          <w:rFonts w:ascii="Times" w:hAnsi="Times"/>
          <w:b/>
          <w:color w:val="000000" w:themeColor="text1"/>
          <w:sz w:val="28"/>
          <w:szCs w:val="28"/>
        </w:rPr>
      </w:pPr>
    </w:p>
    <w:p w14:paraId="732D323A" w14:textId="77777777" w:rsidR="00516763" w:rsidRPr="00044A23" w:rsidRDefault="00516763" w:rsidP="002823AE">
      <w:pPr>
        <w:spacing w:line="360" w:lineRule="auto"/>
        <w:jc w:val="both"/>
        <w:rPr>
          <w:rFonts w:ascii="Times" w:hAnsi="Times"/>
          <w:b/>
          <w:color w:val="000000" w:themeColor="text1"/>
          <w:sz w:val="28"/>
          <w:szCs w:val="28"/>
        </w:rPr>
      </w:pPr>
    </w:p>
    <w:p w14:paraId="61852F42" w14:textId="1CA46E66" w:rsidR="00877FEE" w:rsidRPr="00044A23" w:rsidRDefault="00516763"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C3CAB"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CHAPTER TWO</w:t>
      </w:r>
    </w:p>
    <w:p w14:paraId="4D72E6EB" w14:textId="284795A7" w:rsidR="00877FEE" w:rsidRPr="00044A23" w:rsidRDefault="00EA3D5B"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4919EE" w:rsidRPr="00044A23">
        <w:rPr>
          <w:rFonts w:ascii="Times" w:hAnsi="Times"/>
          <w:b/>
          <w:color w:val="000000" w:themeColor="text1"/>
          <w:sz w:val="28"/>
          <w:szCs w:val="28"/>
        </w:rPr>
        <w:t xml:space="preserve"> </w:t>
      </w:r>
      <w:r w:rsidR="00877FEE" w:rsidRPr="00044A23">
        <w:rPr>
          <w:rFonts w:ascii="Times" w:hAnsi="Times"/>
          <w:b/>
          <w:color w:val="000000" w:themeColor="text1"/>
          <w:sz w:val="28"/>
          <w:szCs w:val="28"/>
        </w:rPr>
        <w:t>LI</w:t>
      </w:r>
      <w:r w:rsidR="00BE59AD" w:rsidRPr="00044A23">
        <w:rPr>
          <w:rFonts w:ascii="Times" w:hAnsi="Times"/>
          <w:b/>
          <w:color w:val="000000" w:themeColor="text1"/>
          <w:sz w:val="28"/>
          <w:szCs w:val="28"/>
        </w:rPr>
        <w:t>TERATURE REVIEW AND THEORETICAL</w:t>
      </w:r>
      <w:r w:rsidR="00877FEE" w:rsidRPr="00044A23">
        <w:rPr>
          <w:rFonts w:ascii="Times" w:hAnsi="Times"/>
          <w:b/>
          <w:color w:val="000000" w:themeColor="text1"/>
          <w:sz w:val="28"/>
          <w:szCs w:val="28"/>
        </w:rPr>
        <w:t xml:space="preserve"> FRAMEWORK</w:t>
      </w:r>
    </w:p>
    <w:p w14:paraId="4C11AD72"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2.0 Introduction</w:t>
      </w:r>
    </w:p>
    <w:p w14:paraId="5D37D3B7" w14:textId="331ED771" w:rsidR="00877FEE"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chapter reviews existing literature on the effect of service quality on customer satisfaction. The chapter starts with conceptual issues related to service quality and customer satisfaction. Thereafter, it examines the theoretical literature on service quality measurement as well as the previous empirical works done in the area related to </w:t>
      </w:r>
      <w:r w:rsidR="002544BF">
        <w:rPr>
          <w:rFonts w:ascii="Times" w:hAnsi="Times"/>
          <w:color w:val="000000" w:themeColor="text1"/>
        </w:rPr>
        <w:t xml:space="preserve">the subject </w:t>
      </w:r>
      <w:r w:rsidR="006F0F51" w:rsidRPr="00044A23">
        <w:rPr>
          <w:rFonts w:ascii="Times" w:hAnsi="Times"/>
          <w:color w:val="000000" w:themeColor="text1"/>
        </w:rPr>
        <w:t>matter</w:t>
      </w:r>
      <w:r w:rsidR="008816F7">
        <w:rPr>
          <w:rFonts w:ascii="Times" w:hAnsi="Times"/>
          <w:color w:val="000000" w:themeColor="text1"/>
        </w:rPr>
        <w:t>. The theoretical frame</w:t>
      </w:r>
      <w:r w:rsidRPr="00044A23">
        <w:rPr>
          <w:rFonts w:ascii="Times" w:hAnsi="Times"/>
          <w:color w:val="000000" w:themeColor="text1"/>
        </w:rPr>
        <w:t>work of this study is the focus of the final part of this chapter.</w:t>
      </w:r>
    </w:p>
    <w:p w14:paraId="41C20380" w14:textId="77777777" w:rsidR="00877FEE" w:rsidRPr="00044A23" w:rsidRDefault="00877FEE" w:rsidP="002823AE">
      <w:pPr>
        <w:spacing w:line="360" w:lineRule="auto"/>
        <w:jc w:val="both"/>
        <w:rPr>
          <w:rFonts w:ascii="Times" w:hAnsi="Times"/>
          <w:b/>
          <w:color w:val="000000" w:themeColor="text1"/>
        </w:rPr>
      </w:pPr>
      <w:r w:rsidRPr="00044A23">
        <w:rPr>
          <w:rFonts w:ascii="Times" w:hAnsi="Times"/>
          <w:b/>
          <w:color w:val="000000" w:themeColor="text1"/>
        </w:rPr>
        <w:t xml:space="preserve">2.1 Concept of Service Quality </w:t>
      </w:r>
    </w:p>
    <w:p w14:paraId="4B0D0E2E" w14:textId="10D37F8A" w:rsidR="00361811" w:rsidRPr="00044A23" w:rsidRDefault="00877FEE" w:rsidP="002823AE">
      <w:pPr>
        <w:spacing w:line="360" w:lineRule="auto"/>
        <w:jc w:val="both"/>
        <w:rPr>
          <w:rFonts w:ascii="Times" w:hAnsi="Times"/>
          <w:color w:val="000000" w:themeColor="text1"/>
        </w:rPr>
      </w:pPr>
      <w:r w:rsidRPr="00044A23">
        <w:rPr>
          <w:rFonts w:ascii="Times" w:hAnsi="Times"/>
          <w:color w:val="000000" w:themeColor="text1"/>
        </w:rPr>
        <w:t xml:space="preserve">The concept of service revolves </w:t>
      </w:r>
      <w:r w:rsidR="0012622D" w:rsidRPr="00044A23">
        <w:rPr>
          <w:rFonts w:ascii="Times" w:hAnsi="Times"/>
          <w:color w:val="000000" w:themeColor="text1"/>
        </w:rPr>
        <w:t>around the notion that every customer has a perception of a particular service used.</w:t>
      </w:r>
      <w:r w:rsidRPr="00044A23">
        <w:rPr>
          <w:rFonts w:ascii="Times" w:hAnsi="Times"/>
          <w:color w:val="000000" w:themeColor="text1"/>
        </w:rPr>
        <w:t xml:space="preserve"> </w:t>
      </w:r>
      <w:r w:rsidR="0012622D" w:rsidRPr="00044A23">
        <w:rPr>
          <w:rFonts w:ascii="Times" w:hAnsi="Times"/>
          <w:color w:val="000000" w:themeColor="text1"/>
        </w:rPr>
        <w:t>The basis of these perceptions clearly defines the concept of service quality which has been an intense debate among researchers, scholars</w:t>
      </w:r>
      <w:r w:rsidR="002544BF">
        <w:rPr>
          <w:rFonts w:ascii="Times" w:hAnsi="Times"/>
          <w:color w:val="000000" w:themeColor="text1"/>
        </w:rPr>
        <w:t>,</w:t>
      </w:r>
      <w:r w:rsidR="0012622D" w:rsidRPr="00044A23">
        <w:rPr>
          <w:rFonts w:ascii="Times" w:hAnsi="Times"/>
          <w:color w:val="000000" w:themeColor="text1"/>
        </w:rPr>
        <w:t xml:space="preserve"> and academicians in different fields over decades</w:t>
      </w:r>
      <w:r w:rsidR="00314415" w:rsidRPr="00044A23">
        <w:rPr>
          <w:rFonts w:ascii="Times" w:hAnsi="Times"/>
          <w:color w:val="000000" w:themeColor="text1"/>
        </w:rPr>
        <w:t xml:space="preserve">. However, </w:t>
      </w:r>
      <w:r w:rsidR="0012622D" w:rsidRPr="00044A23">
        <w:rPr>
          <w:rFonts w:ascii="Times" w:hAnsi="Times"/>
          <w:color w:val="000000" w:themeColor="text1"/>
        </w:rPr>
        <w:t xml:space="preserve">the interesting </w:t>
      </w:r>
      <w:r w:rsidR="00314415" w:rsidRPr="00044A23">
        <w:rPr>
          <w:rFonts w:ascii="Times" w:hAnsi="Times"/>
          <w:color w:val="000000" w:themeColor="text1"/>
        </w:rPr>
        <w:t>thing</w:t>
      </w:r>
      <w:r w:rsidR="0012622D" w:rsidRPr="00044A23">
        <w:rPr>
          <w:rFonts w:ascii="Times" w:hAnsi="Times"/>
          <w:color w:val="000000" w:themeColor="text1"/>
        </w:rPr>
        <w:t xml:space="preserve"> in the concept of service quality in recent time</w:t>
      </w:r>
      <w:r w:rsidR="002544BF">
        <w:rPr>
          <w:rFonts w:ascii="Times" w:hAnsi="Times"/>
          <w:color w:val="000000" w:themeColor="text1"/>
        </w:rPr>
        <w:t>s</w:t>
      </w:r>
      <w:r w:rsidR="0012622D" w:rsidRPr="00044A23">
        <w:rPr>
          <w:rFonts w:ascii="Times" w:hAnsi="Times"/>
          <w:color w:val="000000" w:themeColor="text1"/>
        </w:rPr>
        <w:t xml:space="preserve"> is the definition and measurement in terms of what a customer anticipates and expects </w:t>
      </w:r>
      <w:r w:rsidR="00314415" w:rsidRPr="00044A23">
        <w:rPr>
          <w:rFonts w:ascii="Times" w:hAnsi="Times"/>
          <w:color w:val="000000" w:themeColor="text1"/>
        </w:rPr>
        <w:t>of a particular service and the actual service delivered. The evaluation of service quality depends on one basic thing which is the “perception of quality” from both the customers and service providers (</w:t>
      </w:r>
      <w:proofErr w:type="spellStart"/>
      <w:r w:rsidR="00314415" w:rsidRPr="00044A23">
        <w:rPr>
          <w:rFonts w:ascii="Times" w:hAnsi="Times"/>
          <w:color w:val="000000" w:themeColor="text1"/>
        </w:rPr>
        <w:t>Zelthaml</w:t>
      </w:r>
      <w:proofErr w:type="spellEnd"/>
      <w:r w:rsidR="00314415" w:rsidRPr="00044A23">
        <w:rPr>
          <w:rFonts w:ascii="Times" w:hAnsi="Times"/>
          <w:color w:val="000000" w:themeColor="text1"/>
        </w:rPr>
        <w:t xml:space="preserve">, </w:t>
      </w:r>
      <w:proofErr w:type="spellStart"/>
      <w:r w:rsidR="00314415" w:rsidRPr="00044A23">
        <w:rPr>
          <w:rFonts w:ascii="Times" w:hAnsi="Times"/>
          <w:color w:val="000000" w:themeColor="text1"/>
        </w:rPr>
        <w:t>Parassuraman</w:t>
      </w:r>
      <w:proofErr w:type="spellEnd"/>
      <w:r w:rsidR="002544BF">
        <w:rPr>
          <w:rFonts w:ascii="Times" w:hAnsi="Times"/>
          <w:color w:val="000000" w:themeColor="text1"/>
        </w:rPr>
        <w:t>,</w:t>
      </w:r>
      <w:r w:rsidR="00314415" w:rsidRPr="00044A23">
        <w:rPr>
          <w:rFonts w:ascii="Times" w:hAnsi="Times"/>
          <w:color w:val="000000" w:themeColor="text1"/>
        </w:rPr>
        <w:t xml:space="preserve"> and Berry, 1985) However, the customer only determines the quality of service</w:t>
      </w:r>
      <w:r w:rsidR="002544BF">
        <w:rPr>
          <w:rFonts w:ascii="Times" w:hAnsi="Times"/>
          <w:color w:val="000000" w:themeColor="text1"/>
        </w:rPr>
        <w:t>,</w:t>
      </w:r>
      <w:r w:rsidR="00314415" w:rsidRPr="00044A23">
        <w:rPr>
          <w:rFonts w:ascii="Times" w:hAnsi="Times"/>
          <w:color w:val="000000" w:themeColor="text1"/>
        </w:rPr>
        <w:t xml:space="preserve"> and most often are judged</w:t>
      </w:r>
      <w:r w:rsidR="00361811" w:rsidRPr="00044A23">
        <w:rPr>
          <w:rFonts w:ascii="Times" w:hAnsi="Times"/>
          <w:color w:val="000000" w:themeColor="text1"/>
        </w:rPr>
        <w:t xml:space="preserve"> based on customers emotions or feelings. Bertrand</w:t>
      </w:r>
      <w:r w:rsidR="002544BF">
        <w:rPr>
          <w:rFonts w:ascii="Times" w:hAnsi="Times"/>
          <w:color w:val="000000" w:themeColor="text1"/>
        </w:rPr>
        <w:t xml:space="preserve"> (1989) concludes that customer</w:t>
      </w:r>
      <w:r w:rsidR="00361811" w:rsidRPr="00044A23">
        <w:rPr>
          <w:rFonts w:ascii="Times" w:hAnsi="Times"/>
          <w:color w:val="000000" w:themeColor="text1"/>
        </w:rPr>
        <w:t>s</w:t>
      </w:r>
      <w:r w:rsidR="002544BF">
        <w:rPr>
          <w:rFonts w:ascii="Times" w:hAnsi="Times"/>
          <w:color w:val="000000" w:themeColor="text1"/>
        </w:rPr>
        <w:t xml:space="preserve">’ feelings about quality are </w:t>
      </w:r>
      <w:r w:rsidR="00361811" w:rsidRPr="00044A23">
        <w:rPr>
          <w:rFonts w:ascii="Times" w:hAnsi="Times"/>
          <w:color w:val="000000" w:themeColor="text1"/>
        </w:rPr>
        <w:t>determinant</w:t>
      </w:r>
      <w:r w:rsidR="002544BF">
        <w:rPr>
          <w:rFonts w:ascii="Times" w:hAnsi="Times"/>
          <w:color w:val="000000" w:themeColor="text1"/>
        </w:rPr>
        <w:t>s</w:t>
      </w:r>
      <w:r w:rsidR="00361811" w:rsidRPr="00044A23">
        <w:rPr>
          <w:rFonts w:ascii="Times" w:hAnsi="Times"/>
          <w:color w:val="000000" w:themeColor="text1"/>
        </w:rPr>
        <w:t xml:space="preserve"> of customer satisfaction.</w:t>
      </w:r>
    </w:p>
    <w:p w14:paraId="4EE5DBE4" w14:textId="24C84696" w:rsidR="00BE25E3" w:rsidRPr="00044A23" w:rsidRDefault="00BE25E3" w:rsidP="002823AE">
      <w:pPr>
        <w:spacing w:line="360" w:lineRule="auto"/>
        <w:jc w:val="both"/>
        <w:rPr>
          <w:rFonts w:ascii="Times" w:hAnsi="Times"/>
          <w:color w:val="000000" w:themeColor="text1"/>
        </w:rPr>
      </w:pPr>
      <w:r w:rsidRPr="00044A23">
        <w:rPr>
          <w:rFonts w:ascii="Times" w:hAnsi="Times"/>
          <w:color w:val="000000" w:themeColor="text1"/>
        </w:rPr>
        <w:t>Oxford dictionary defined “Quality” in two ways. First,</w:t>
      </w:r>
      <w:r w:rsidR="002544BF">
        <w:rPr>
          <w:rFonts w:ascii="Times" w:hAnsi="Times"/>
          <w:color w:val="000000" w:themeColor="text1"/>
        </w:rPr>
        <w:t xml:space="preserve"> is the standard of something</w:t>
      </w:r>
      <w:r w:rsidRPr="00044A23">
        <w:rPr>
          <w:rFonts w:ascii="Times" w:hAnsi="Times"/>
          <w:color w:val="000000" w:themeColor="text1"/>
        </w:rPr>
        <w:t xml:space="preserve"> measured against other things of </w:t>
      </w:r>
      <w:r w:rsidR="002544BF">
        <w:rPr>
          <w:rFonts w:ascii="Times" w:hAnsi="Times"/>
          <w:color w:val="000000" w:themeColor="text1"/>
        </w:rPr>
        <w:t xml:space="preserve">a </w:t>
      </w:r>
      <w:r w:rsidRPr="00044A23">
        <w:rPr>
          <w:rFonts w:ascii="Times" w:hAnsi="Times"/>
          <w:color w:val="000000" w:themeColor="text1"/>
        </w:rPr>
        <w:t xml:space="preserve">similar kind while the second refers to “Quality” as the degree of </w:t>
      </w:r>
      <w:r w:rsidR="0014103D" w:rsidRPr="00044A23">
        <w:rPr>
          <w:rFonts w:ascii="Times" w:hAnsi="Times"/>
          <w:color w:val="000000" w:themeColor="text1"/>
        </w:rPr>
        <w:t xml:space="preserve">excellence of </w:t>
      </w:r>
      <w:r w:rsidR="002544BF" w:rsidRPr="00044A23">
        <w:rPr>
          <w:rFonts w:ascii="Times" w:hAnsi="Times"/>
          <w:color w:val="000000" w:themeColor="text1"/>
        </w:rPr>
        <w:t>something?</w:t>
      </w:r>
    </w:p>
    <w:p w14:paraId="6331AA38" w14:textId="77777777" w:rsidR="00877FEE" w:rsidRPr="00044A23" w:rsidRDefault="00361811" w:rsidP="002823AE">
      <w:pPr>
        <w:spacing w:line="360" w:lineRule="auto"/>
        <w:jc w:val="both"/>
        <w:rPr>
          <w:rFonts w:ascii="Times" w:hAnsi="Times"/>
          <w:color w:val="000000" w:themeColor="text1"/>
        </w:rPr>
      </w:pPr>
      <w:r w:rsidRPr="00044A23">
        <w:rPr>
          <w:rFonts w:ascii="Times" w:hAnsi="Times"/>
          <w:color w:val="000000" w:themeColor="text1"/>
        </w:rPr>
        <w:t xml:space="preserve"> </w:t>
      </w:r>
      <w:r w:rsidR="0014103D" w:rsidRPr="00044A23">
        <w:rPr>
          <w:rFonts w:ascii="Times" w:hAnsi="Times"/>
          <w:color w:val="000000" w:themeColor="text1"/>
        </w:rPr>
        <w:t>Tirupathi (2005) defines quality as the degree to which performance meets expectations. Quality is said to be relative. What one sees as quality may mean a different thing to another.</w:t>
      </w:r>
    </w:p>
    <w:p w14:paraId="035C11DF" w14:textId="38430B7D" w:rsidR="0014103D" w:rsidRPr="00044A23" w:rsidRDefault="0014103D" w:rsidP="002823AE">
      <w:pPr>
        <w:spacing w:line="360" w:lineRule="auto"/>
        <w:jc w:val="both"/>
        <w:rPr>
          <w:rFonts w:ascii="Times" w:hAnsi="Times"/>
          <w:color w:val="000000" w:themeColor="text1"/>
        </w:rPr>
      </w:pPr>
      <w:r w:rsidRPr="00044A23">
        <w:rPr>
          <w:rFonts w:ascii="Times" w:hAnsi="Times"/>
          <w:color w:val="000000" w:themeColor="text1"/>
        </w:rPr>
        <w:t>According to the American Society of Q</w:t>
      </w:r>
      <w:r w:rsidR="00CC27CA">
        <w:rPr>
          <w:rFonts w:ascii="Times" w:hAnsi="Times"/>
          <w:color w:val="000000" w:themeColor="text1"/>
        </w:rPr>
        <w:t>uality (ASQ), quality denotes</w:t>
      </w:r>
      <w:r w:rsidRPr="00044A23">
        <w:rPr>
          <w:rFonts w:ascii="Times" w:hAnsi="Times"/>
          <w:color w:val="000000" w:themeColor="text1"/>
        </w:rPr>
        <w:t xml:space="preserve"> excellence in goods and services, especially to the degree they conform </w:t>
      </w:r>
      <w:r w:rsidR="00CC27CA">
        <w:rPr>
          <w:rFonts w:ascii="Times" w:hAnsi="Times"/>
          <w:color w:val="000000" w:themeColor="text1"/>
        </w:rPr>
        <w:t xml:space="preserve">to </w:t>
      </w:r>
      <w:r w:rsidRPr="00044A23">
        <w:rPr>
          <w:rFonts w:ascii="Times" w:hAnsi="Times"/>
          <w:color w:val="000000" w:themeColor="text1"/>
        </w:rPr>
        <w:t>requirements and satisfy customers. Garvin (1984) adopts five a</w:t>
      </w:r>
      <w:r w:rsidR="00CC27CA">
        <w:rPr>
          <w:rFonts w:ascii="Times" w:hAnsi="Times"/>
          <w:color w:val="000000" w:themeColor="text1"/>
        </w:rPr>
        <w:t>pproaches to</w:t>
      </w:r>
      <w:r w:rsidRPr="00044A23">
        <w:rPr>
          <w:rFonts w:ascii="Times" w:hAnsi="Times"/>
          <w:color w:val="000000" w:themeColor="text1"/>
        </w:rPr>
        <w:t xml:space="preserve"> defining quality. These approaches include:</w:t>
      </w:r>
    </w:p>
    <w:p w14:paraId="7E263E39" w14:textId="77777777" w:rsidR="0014103D" w:rsidRPr="00044A23" w:rsidRDefault="0014103D" w:rsidP="002823AE">
      <w:pPr>
        <w:pStyle w:val="ListParagraph"/>
        <w:numPr>
          <w:ilvl w:val="0"/>
          <w:numId w:val="3"/>
        </w:numPr>
        <w:spacing w:line="360" w:lineRule="auto"/>
        <w:jc w:val="both"/>
        <w:rPr>
          <w:rFonts w:ascii="Times" w:hAnsi="Times"/>
          <w:color w:val="000000" w:themeColor="text1"/>
        </w:rPr>
      </w:pPr>
      <w:r w:rsidRPr="00044A23">
        <w:rPr>
          <w:rFonts w:ascii="Times" w:hAnsi="Times"/>
          <w:color w:val="000000" w:themeColor="text1"/>
        </w:rPr>
        <w:t xml:space="preserve">The transcendent approach of philosophy </w:t>
      </w:r>
    </w:p>
    <w:p w14:paraId="1C2E02FA" w14:textId="2AE16481"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product-based approach to</w:t>
      </w:r>
      <w:r w:rsidR="0014103D" w:rsidRPr="00044A23">
        <w:rPr>
          <w:rFonts w:ascii="Times" w:hAnsi="Times"/>
          <w:color w:val="000000" w:themeColor="text1"/>
        </w:rPr>
        <w:t xml:space="preserve"> economics;</w:t>
      </w:r>
    </w:p>
    <w:p w14:paraId="2C34E473" w14:textId="654ECBB8"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user-based approach to</w:t>
      </w:r>
      <w:r w:rsidR="0014103D" w:rsidRPr="00044A23">
        <w:rPr>
          <w:rFonts w:ascii="Times" w:hAnsi="Times"/>
          <w:color w:val="000000" w:themeColor="text1"/>
        </w:rPr>
        <w:t xml:space="preserve"> economics;</w:t>
      </w:r>
    </w:p>
    <w:p w14:paraId="042CC907" w14:textId="4D29F522" w:rsidR="0014103D" w:rsidRPr="00044A23" w:rsidRDefault="009E087D"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t>The manufacturing-</w:t>
      </w:r>
      <w:r w:rsidR="0014103D" w:rsidRPr="00044A23">
        <w:rPr>
          <w:rFonts w:ascii="Times" w:hAnsi="Times"/>
          <w:color w:val="000000" w:themeColor="text1"/>
        </w:rPr>
        <w:t>based; and</w:t>
      </w:r>
    </w:p>
    <w:p w14:paraId="4528BC54" w14:textId="6C12C650" w:rsidR="0014103D" w:rsidRPr="00044A23" w:rsidRDefault="00CC27CA" w:rsidP="002823AE">
      <w:pPr>
        <w:pStyle w:val="ListParagraph"/>
        <w:numPr>
          <w:ilvl w:val="0"/>
          <w:numId w:val="3"/>
        </w:numPr>
        <w:spacing w:line="360" w:lineRule="auto"/>
        <w:jc w:val="both"/>
        <w:rPr>
          <w:rFonts w:ascii="Times" w:hAnsi="Times"/>
          <w:color w:val="000000" w:themeColor="text1"/>
        </w:rPr>
      </w:pPr>
      <w:r>
        <w:rPr>
          <w:rFonts w:ascii="Times" w:hAnsi="Times"/>
          <w:color w:val="000000" w:themeColor="text1"/>
        </w:rPr>
        <w:lastRenderedPageBreak/>
        <w:t>Values-based approach to</w:t>
      </w:r>
      <w:r w:rsidR="0014103D" w:rsidRPr="00044A23">
        <w:rPr>
          <w:rFonts w:ascii="Times" w:hAnsi="Times"/>
          <w:color w:val="000000" w:themeColor="text1"/>
        </w:rPr>
        <w:t xml:space="preserve"> operations management</w:t>
      </w:r>
    </w:p>
    <w:p w14:paraId="3B0EB1E5" w14:textId="02C19453" w:rsidR="00822EAD" w:rsidRPr="00044A23" w:rsidRDefault="00822EAD" w:rsidP="00252342">
      <w:pPr>
        <w:spacing w:line="360" w:lineRule="auto"/>
        <w:rPr>
          <w:rFonts w:ascii="Times" w:hAnsi="Times"/>
          <w:color w:val="000000" w:themeColor="text1"/>
        </w:rPr>
      </w:pPr>
      <w:r w:rsidRPr="00044A23">
        <w:rPr>
          <w:rFonts w:ascii="Times" w:hAnsi="Times"/>
          <w:color w:val="000000" w:themeColor="text1"/>
        </w:rPr>
        <w:t>Quality can be described as meeting client needs and offering value to them in the context of service. In their initial research, Zeithaml et al. identified eleven dimensions of service quality. However, later research revealed a considerable link between those qualities. SERVIQUAL is a long-lasting and dependable service quality scale (Parasuraman et al., 1994). Several researchers have attempted to apply this technology to various service domains. Some of its components should be replaced, while others should be added.</w:t>
      </w:r>
    </w:p>
    <w:p w14:paraId="34D9B57D" w14:textId="274ED397" w:rsidR="001F09A3" w:rsidRPr="00044A23" w:rsidRDefault="00F56627" w:rsidP="002823AE">
      <w:pPr>
        <w:spacing w:line="360" w:lineRule="auto"/>
        <w:jc w:val="both"/>
        <w:rPr>
          <w:rFonts w:ascii="Times" w:hAnsi="Times"/>
          <w:color w:val="000000" w:themeColor="text1"/>
        </w:rPr>
      </w:pPr>
      <w:r w:rsidRPr="00044A23">
        <w:rPr>
          <w:rFonts w:ascii="Times" w:hAnsi="Times"/>
          <w:color w:val="000000" w:themeColor="text1"/>
        </w:rPr>
        <w:t>Avkiran (1994) has introduce</w:t>
      </w:r>
      <w:r w:rsidR="00CC27CA">
        <w:rPr>
          <w:rFonts w:ascii="Times" w:hAnsi="Times"/>
          <w:color w:val="000000" w:themeColor="text1"/>
        </w:rPr>
        <w:t>d</w:t>
      </w:r>
      <w:r w:rsidRPr="00044A23">
        <w:rPr>
          <w:rFonts w:ascii="Times" w:hAnsi="Times"/>
          <w:color w:val="000000" w:themeColor="text1"/>
        </w:rPr>
        <w:t xml:space="preserve"> a model consisting of four dimensions (personal</w:t>
      </w:r>
      <w:r w:rsidR="001F09A3" w:rsidRPr="00044A23">
        <w:rPr>
          <w:rFonts w:ascii="Times" w:hAnsi="Times"/>
          <w:color w:val="000000" w:themeColor="text1"/>
        </w:rPr>
        <w:t>’s</w:t>
      </w:r>
      <w:r w:rsidRPr="00044A23">
        <w:rPr>
          <w:rFonts w:ascii="Times" w:hAnsi="Times"/>
          <w:color w:val="000000" w:themeColor="text1"/>
        </w:rPr>
        <w:t xml:space="preserve"> contact</w:t>
      </w:r>
      <w:r w:rsidR="001F09A3" w:rsidRPr="00044A23">
        <w:rPr>
          <w:rFonts w:ascii="Times" w:hAnsi="Times"/>
          <w:color w:val="000000" w:themeColor="text1"/>
        </w:rPr>
        <w:t>, reliability, communication</w:t>
      </w:r>
      <w:r w:rsidR="009E087D">
        <w:rPr>
          <w:rFonts w:ascii="Times" w:hAnsi="Times"/>
          <w:color w:val="000000" w:themeColor="text1"/>
        </w:rPr>
        <w:t>,</w:t>
      </w:r>
      <w:r w:rsidR="001F09A3" w:rsidRPr="00044A23">
        <w:rPr>
          <w:rFonts w:ascii="Times" w:hAnsi="Times"/>
          <w:color w:val="000000" w:themeColor="text1"/>
        </w:rPr>
        <w:t xml:space="preserve"> and access to services), and seventeen components. Also, considering the difference between Islamic banking and Usury banking in nature, Othman and Own (2001) have offered a model called CARTER, consisting of Complaints, Assurance, Reliability, Tangibles, Empathy, and Responsiveness which includes 34 components.</w:t>
      </w:r>
    </w:p>
    <w:p w14:paraId="1F1443D2" w14:textId="77777777" w:rsidR="00152F76" w:rsidRPr="00044A23" w:rsidRDefault="001F09A3" w:rsidP="002823AE">
      <w:pPr>
        <w:spacing w:line="360" w:lineRule="auto"/>
        <w:jc w:val="both"/>
        <w:rPr>
          <w:rFonts w:ascii="Times" w:hAnsi="Times"/>
          <w:color w:val="000000" w:themeColor="text1"/>
        </w:rPr>
      </w:pPr>
      <w:r w:rsidRPr="00044A23">
        <w:rPr>
          <w:rFonts w:ascii="Times" w:hAnsi="Times"/>
          <w:color w:val="000000" w:themeColor="text1"/>
        </w:rPr>
        <w:t xml:space="preserve">Iacobucci et al. (1994, 1995) provide precise definitions of service quality versus customer satisfaction. They contend that service quality should not be </w:t>
      </w:r>
      <w:r w:rsidR="00152F76" w:rsidRPr="00044A23">
        <w:rPr>
          <w:rFonts w:ascii="Times" w:hAnsi="Times"/>
          <w:color w:val="000000" w:themeColor="text1"/>
        </w:rPr>
        <w:t>confused</w:t>
      </w:r>
      <w:r w:rsidRPr="00044A23">
        <w:rPr>
          <w:rFonts w:ascii="Times" w:hAnsi="Times"/>
          <w:color w:val="000000" w:themeColor="text1"/>
        </w:rPr>
        <w:t xml:space="preserve"> with customer satisfaction, but that satisfaction is a positive outcome of providing </w:t>
      </w:r>
      <w:r w:rsidR="00152F76" w:rsidRPr="00044A23">
        <w:rPr>
          <w:rFonts w:ascii="Times" w:hAnsi="Times"/>
          <w:color w:val="000000" w:themeColor="text1"/>
        </w:rPr>
        <w:t>good service.</w:t>
      </w:r>
    </w:p>
    <w:p w14:paraId="677A86BC" w14:textId="77571973" w:rsidR="00152F76" w:rsidRPr="00044A23" w:rsidRDefault="00152F76" w:rsidP="002823AE">
      <w:pPr>
        <w:spacing w:line="360" w:lineRule="auto"/>
        <w:jc w:val="both"/>
        <w:rPr>
          <w:rFonts w:ascii="Times" w:hAnsi="Times"/>
          <w:color w:val="000000" w:themeColor="text1"/>
        </w:rPr>
      </w:pPr>
      <w:r w:rsidRPr="00044A23">
        <w:rPr>
          <w:rFonts w:ascii="Times" w:hAnsi="Times"/>
          <w:color w:val="000000" w:themeColor="text1"/>
        </w:rPr>
        <w:t>Anderson et al. (2002) noted that service quality is the value a customer derives from a particular service. That is, it is not defined by conformance to specification. Parasuraman, Zeithaml</w:t>
      </w:r>
      <w:r w:rsidR="009E087D">
        <w:rPr>
          <w:rFonts w:ascii="Times" w:hAnsi="Times"/>
          <w:color w:val="000000" w:themeColor="text1"/>
        </w:rPr>
        <w:t>,</w:t>
      </w:r>
      <w:r w:rsidRPr="00044A23">
        <w:rPr>
          <w:rFonts w:ascii="Times" w:hAnsi="Times"/>
          <w:color w:val="000000" w:themeColor="text1"/>
        </w:rPr>
        <w:t xml:space="preserve"> and Berry (2004), affirmed that service quality is a function of differences between expectation and performance along the quality dimension. Customer expectations are beliefs about a product or service that serves as standards against which service performance is judged. As customers become well educated, they demand new products, better and more reliable delivery, as well as responsive services.</w:t>
      </w:r>
    </w:p>
    <w:p w14:paraId="628FC405" w14:textId="51A91929" w:rsidR="00B40458" w:rsidRPr="00044A23" w:rsidRDefault="00152F76" w:rsidP="002823AE">
      <w:pPr>
        <w:spacing w:line="360" w:lineRule="auto"/>
        <w:jc w:val="both"/>
        <w:rPr>
          <w:rFonts w:ascii="Times" w:hAnsi="Times"/>
          <w:color w:val="000000" w:themeColor="text1"/>
        </w:rPr>
      </w:pPr>
      <w:r w:rsidRPr="00044A23">
        <w:rPr>
          <w:rFonts w:ascii="Times" w:hAnsi="Times"/>
          <w:color w:val="000000" w:themeColor="text1"/>
        </w:rPr>
        <w:t xml:space="preserve">Rust and Oliver (1994) opined that service quality is an important predictor of satisfaction. However, Adigun (2004) maintains that evaluation of service </w:t>
      </w:r>
      <w:r w:rsidR="00AD1BE0" w:rsidRPr="00044A23">
        <w:rPr>
          <w:rFonts w:ascii="Times" w:hAnsi="Times"/>
          <w:color w:val="000000" w:themeColor="text1"/>
        </w:rPr>
        <w:t xml:space="preserve">quality </w:t>
      </w:r>
      <w:r w:rsidR="00C95B65" w:rsidRPr="00044A23">
        <w:rPr>
          <w:rFonts w:ascii="Times" w:hAnsi="Times"/>
          <w:color w:val="000000" w:themeColor="text1"/>
        </w:rPr>
        <w:t>is</w:t>
      </w:r>
      <w:r w:rsidR="00AD1BE0" w:rsidRPr="00044A23">
        <w:rPr>
          <w:rFonts w:ascii="Times" w:hAnsi="Times"/>
          <w:color w:val="000000" w:themeColor="text1"/>
        </w:rPr>
        <w:t xml:space="preserve"> usually done by asking customers to rate service enjoyed and the rating determines the level of service quality. This according to him implies that </w:t>
      </w:r>
      <w:r w:rsidR="00785DC9" w:rsidRPr="00044A23">
        <w:rPr>
          <w:rFonts w:ascii="Times" w:hAnsi="Times"/>
          <w:color w:val="000000" w:themeColor="text1"/>
        </w:rPr>
        <w:t>customers’</w:t>
      </w:r>
      <w:r w:rsidR="00AD1BE0" w:rsidRPr="00044A23">
        <w:rPr>
          <w:rFonts w:ascii="Times" w:hAnsi="Times"/>
          <w:color w:val="000000" w:themeColor="text1"/>
        </w:rPr>
        <w:t xml:space="preserve"> satisfaction </w:t>
      </w:r>
      <w:r w:rsidR="00785DC9" w:rsidRPr="00044A23">
        <w:rPr>
          <w:rFonts w:ascii="Times" w:hAnsi="Times"/>
          <w:color w:val="000000" w:themeColor="text1"/>
        </w:rPr>
        <w:t>is</w:t>
      </w:r>
      <w:r w:rsidR="00AD1BE0" w:rsidRPr="00044A23">
        <w:rPr>
          <w:rFonts w:ascii="Times" w:hAnsi="Times"/>
          <w:color w:val="000000" w:themeColor="text1"/>
        </w:rPr>
        <w:t xml:space="preserve"> key to </w:t>
      </w:r>
      <w:r w:rsidR="009E087D">
        <w:rPr>
          <w:rFonts w:ascii="Times" w:hAnsi="Times"/>
          <w:color w:val="000000" w:themeColor="text1"/>
        </w:rPr>
        <w:t xml:space="preserve">the </w:t>
      </w:r>
      <w:r w:rsidR="00AD1BE0" w:rsidRPr="00044A23">
        <w:rPr>
          <w:rFonts w:ascii="Times" w:hAnsi="Times"/>
          <w:color w:val="000000" w:themeColor="text1"/>
        </w:rPr>
        <w:t xml:space="preserve">determination of service quality, and therefore, the direction of causality is from customer satisfaction to service quality. Therefore service quality either shows the value added to the level </w:t>
      </w:r>
      <w:r w:rsidR="009E087D">
        <w:rPr>
          <w:rFonts w:ascii="Times" w:hAnsi="Times"/>
          <w:color w:val="000000" w:themeColor="text1"/>
        </w:rPr>
        <w:t xml:space="preserve">of </w:t>
      </w:r>
      <w:r w:rsidR="00AD1BE0" w:rsidRPr="00044A23">
        <w:rPr>
          <w:rFonts w:ascii="Times" w:hAnsi="Times"/>
          <w:color w:val="000000" w:themeColor="text1"/>
        </w:rPr>
        <w:t>consumer satisfaction</w:t>
      </w:r>
      <w:r w:rsidR="00B40458" w:rsidRPr="00044A23">
        <w:rPr>
          <w:rFonts w:ascii="Times" w:hAnsi="Times"/>
          <w:color w:val="000000" w:themeColor="text1"/>
        </w:rPr>
        <w:t xml:space="preserve"> or a level of superiority over its substitutes and has a link with consumer satisfaction in any business environment.</w:t>
      </w:r>
    </w:p>
    <w:p w14:paraId="544BD459" w14:textId="5B3967BA" w:rsidR="00252342" w:rsidRPr="00044A23" w:rsidRDefault="00252342" w:rsidP="002823AE">
      <w:pPr>
        <w:spacing w:line="360" w:lineRule="auto"/>
        <w:jc w:val="both"/>
        <w:rPr>
          <w:rFonts w:ascii="Times" w:hAnsi="Times"/>
          <w:b/>
          <w:color w:val="000000" w:themeColor="text1"/>
        </w:rPr>
      </w:pPr>
    </w:p>
    <w:p w14:paraId="405FD8F8" w14:textId="7C39E67A" w:rsidR="00152F76" w:rsidRPr="00044A23" w:rsidRDefault="00785DC9" w:rsidP="002823AE">
      <w:pPr>
        <w:spacing w:line="360" w:lineRule="auto"/>
        <w:jc w:val="both"/>
        <w:rPr>
          <w:rFonts w:ascii="Times" w:hAnsi="Times"/>
          <w:b/>
          <w:color w:val="000000" w:themeColor="text1"/>
        </w:rPr>
      </w:pPr>
      <w:r w:rsidRPr="00044A23">
        <w:rPr>
          <w:rFonts w:ascii="Times" w:hAnsi="Times"/>
          <w:b/>
          <w:color w:val="000000" w:themeColor="text1"/>
        </w:rPr>
        <w:t>2.1.1 Concept of Customer Satisfaction</w:t>
      </w:r>
      <w:r w:rsidR="005C4EF1" w:rsidRPr="00044A23">
        <w:rPr>
          <w:rFonts w:ascii="Times" w:hAnsi="Times"/>
          <w:b/>
          <w:color w:val="000000" w:themeColor="text1"/>
        </w:rPr>
        <w:t xml:space="preserve"> </w:t>
      </w:r>
    </w:p>
    <w:p w14:paraId="3813842D" w14:textId="5C03B561" w:rsidR="00152F76"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lastRenderedPageBreak/>
        <w:t>The term consumer satisfaction</w:t>
      </w:r>
      <w:r w:rsidR="00210CA9">
        <w:rPr>
          <w:rFonts w:ascii="Times" w:hAnsi="Times"/>
          <w:color w:val="000000" w:themeColor="text1"/>
        </w:rPr>
        <w:t xml:space="preserve"> is </w:t>
      </w:r>
      <w:r w:rsidRPr="00044A23">
        <w:rPr>
          <w:rFonts w:ascii="Times" w:hAnsi="Times"/>
          <w:color w:val="000000" w:themeColor="text1"/>
        </w:rPr>
        <w:t>general</w:t>
      </w:r>
      <w:r w:rsidR="00210CA9">
        <w:rPr>
          <w:rFonts w:ascii="Times" w:hAnsi="Times"/>
          <w:color w:val="000000" w:themeColor="text1"/>
        </w:rPr>
        <w:t>ly used as a</w:t>
      </w:r>
      <w:r w:rsidRPr="00044A23">
        <w:rPr>
          <w:rFonts w:ascii="Times" w:hAnsi="Times"/>
          <w:color w:val="000000" w:themeColor="text1"/>
        </w:rPr>
        <w:t xml:space="preserve"> </w:t>
      </w:r>
      <w:r w:rsidR="00210CA9">
        <w:rPr>
          <w:rFonts w:ascii="Times" w:hAnsi="Times"/>
          <w:color w:val="000000" w:themeColor="text1"/>
        </w:rPr>
        <w:t>metric</w:t>
      </w:r>
      <w:r w:rsidR="00210CA9" w:rsidRPr="00044A23">
        <w:rPr>
          <w:rFonts w:ascii="Times" w:hAnsi="Times"/>
          <w:color w:val="000000" w:themeColor="text1"/>
        </w:rPr>
        <w:t xml:space="preserve"> </w:t>
      </w:r>
      <w:r w:rsidR="00210CA9">
        <w:rPr>
          <w:rFonts w:ascii="Times" w:hAnsi="Times"/>
          <w:color w:val="000000" w:themeColor="text1"/>
        </w:rPr>
        <w:t xml:space="preserve">in </w:t>
      </w:r>
      <w:r w:rsidRPr="00044A23">
        <w:rPr>
          <w:rFonts w:ascii="Times" w:hAnsi="Times"/>
          <w:color w:val="000000" w:themeColor="text1"/>
        </w:rPr>
        <w:t>business</w:t>
      </w:r>
      <w:r w:rsidR="00210CA9">
        <w:rPr>
          <w:rFonts w:ascii="Times" w:hAnsi="Times"/>
          <w:color w:val="000000" w:themeColor="text1"/>
        </w:rPr>
        <w:t>. It is majorly</w:t>
      </w:r>
      <w:r w:rsidRPr="00044A23">
        <w:rPr>
          <w:rFonts w:ascii="Times" w:hAnsi="Times"/>
          <w:color w:val="000000" w:themeColor="text1"/>
        </w:rPr>
        <w:t xml:space="preserve"> used to measure the performance of a product or service relative to customer expectation</w:t>
      </w:r>
      <w:r w:rsidR="008816F7">
        <w:rPr>
          <w:rFonts w:ascii="Times" w:hAnsi="Times"/>
          <w:color w:val="000000" w:themeColor="text1"/>
        </w:rPr>
        <w:t>s</w:t>
      </w:r>
      <w:r w:rsidRPr="00044A23">
        <w:rPr>
          <w:rFonts w:ascii="Times" w:hAnsi="Times"/>
          <w:color w:val="000000" w:themeColor="text1"/>
        </w:rPr>
        <w:t>. If service delivered to a customer fall</w:t>
      </w:r>
      <w:r w:rsidR="008816F7">
        <w:rPr>
          <w:rFonts w:ascii="Times" w:hAnsi="Times"/>
          <w:color w:val="000000" w:themeColor="text1"/>
        </w:rPr>
        <w:t>s</w:t>
      </w:r>
      <w:r w:rsidRPr="00044A23">
        <w:rPr>
          <w:rFonts w:ascii="Times" w:hAnsi="Times"/>
          <w:color w:val="000000" w:themeColor="text1"/>
        </w:rPr>
        <w:t xml:space="preserve"> short of customer expectation, the customer is dissatisfied while a customer is satisfied if </w:t>
      </w:r>
      <w:r w:rsidR="008816F7">
        <w:rPr>
          <w:rFonts w:ascii="Times" w:hAnsi="Times"/>
          <w:color w:val="000000" w:themeColor="text1"/>
        </w:rPr>
        <w:t xml:space="preserve">the </w:t>
      </w:r>
      <w:r w:rsidRPr="00044A23">
        <w:rPr>
          <w:rFonts w:ascii="Times" w:hAnsi="Times"/>
          <w:color w:val="000000" w:themeColor="text1"/>
        </w:rPr>
        <w:t>performance of service delivered meets customer expectation. The concept of customer satisfaction has been defined by several authors for instance; Oliver (1999) defined customer satisfaction as “pleasurable fulfillment”.</w:t>
      </w:r>
    </w:p>
    <w:p w14:paraId="5FC28345" w14:textId="15523816"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Yi (1990) describes customer satisfaction as customers’ emotional response to experiences associated with particular services or products purchased. Customer satisfaction in most literature is found to be directly related to customer loyalty, customer retention</w:t>
      </w:r>
      <w:r w:rsidR="008816F7">
        <w:rPr>
          <w:rFonts w:ascii="Times" w:hAnsi="Times"/>
          <w:color w:val="000000" w:themeColor="text1"/>
        </w:rPr>
        <w:t>,</w:t>
      </w:r>
      <w:r w:rsidRPr="00044A23">
        <w:rPr>
          <w:rFonts w:ascii="Times" w:hAnsi="Times"/>
          <w:color w:val="000000" w:themeColor="text1"/>
        </w:rPr>
        <w:t xml:space="preserve"> and firm profitability.</w:t>
      </w:r>
    </w:p>
    <w:p w14:paraId="4432CE80" w14:textId="4DF83A43"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Goldner (2006) defines a customer as any organization or individual with which another</w:t>
      </w:r>
      <w:r w:rsidR="008816F7">
        <w:rPr>
          <w:rFonts w:ascii="Times" w:hAnsi="Times"/>
          <w:color w:val="000000" w:themeColor="text1"/>
        </w:rPr>
        <w:t xml:space="preserve"> organization or individual has</w:t>
      </w:r>
      <w:r w:rsidRPr="00044A23">
        <w:rPr>
          <w:rFonts w:ascii="Times" w:hAnsi="Times"/>
          <w:color w:val="000000" w:themeColor="text1"/>
        </w:rPr>
        <w:t xml:space="preserve"> done business over the past twelve months”.</w:t>
      </w:r>
    </w:p>
    <w:p w14:paraId="6C28D592" w14:textId="2333B1CB" w:rsidR="003C254E" w:rsidRPr="00044A23" w:rsidRDefault="003C254E" w:rsidP="002823AE">
      <w:pPr>
        <w:spacing w:line="360" w:lineRule="auto"/>
        <w:jc w:val="both"/>
        <w:rPr>
          <w:rFonts w:ascii="Times" w:hAnsi="Times"/>
          <w:color w:val="000000" w:themeColor="text1"/>
        </w:rPr>
      </w:pPr>
      <w:r w:rsidRPr="00044A23">
        <w:rPr>
          <w:rFonts w:ascii="Times" w:hAnsi="Times"/>
          <w:color w:val="000000" w:themeColor="text1"/>
        </w:rPr>
        <w:t>Grigor</w:t>
      </w:r>
      <w:r w:rsidR="00CC27CA">
        <w:rPr>
          <w:rFonts w:ascii="Times" w:hAnsi="Times"/>
          <w:color w:val="000000" w:themeColor="text1"/>
        </w:rPr>
        <w:t>oudis and Siskos (2009)</w:t>
      </w:r>
      <w:r w:rsidR="008816F7">
        <w:rPr>
          <w:rFonts w:ascii="Times" w:hAnsi="Times"/>
          <w:color w:val="000000" w:themeColor="text1"/>
        </w:rPr>
        <w:t xml:space="preserve"> </w:t>
      </w:r>
      <w:r w:rsidR="00CC27CA">
        <w:rPr>
          <w:rFonts w:ascii="Times" w:hAnsi="Times"/>
          <w:color w:val="000000" w:themeColor="text1"/>
        </w:rPr>
        <w:t xml:space="preserve">define </w:t>
      </w:r>
      <w:r w:rsidRPr="00044A23">
        <w:rPr>
          <w:rFonts w:ascii="Times" w:hAnsi="Times"/>
          <w:color w:val="000000" w:themeColor="text1"/>
        </w:rPr>
        <w:t>‘customer’ upon t</w:t>
      </w:r>
      <w:r w:rsidR="00CC27CA">
        <w:rPr>
          <w:rFonts w:ascii="Times" w:hAnsi="Times"/>
          <w:color w:val="000000" w:themeColor="text1"/>
        </w:rPr>
        <w:t>wo approaches: concerning</w:t>
      </w:r>
      <w:r w:rsidRPr="00044A23">
        <w:rPr>
          <w:rFonts w:ascii="Times" w:hAnsi="Times"/>
          <w:color w:val="000000" w:themeColor="text1"/>
        </w:rPr>
        <w:t xml:space="preserve"> loyalty, “A customer is the person that assesses the quality </w:t>
      </w:r>
      <w:r w:rsidR="00057F31" w:rsidRPr="00044A23">
        <w:rPr>
          <w:rFonts w:ascii="Times" w:hAnsi="Times"/>
          <w:color w:val="000000" w:themeColor="text1"/>
        </w:rPr>
        <w:t>of the offered produc</w:t>
      </w:r>
      <w:r w:rsidR="008816F7">
        <w:rPr>
          <w:rFonts w:ascii="Times" w:hAnsi="Times"/>
          <w:color w:val="000000" w:themeColor="text1"/>
        </w:rPr>
        <w:t>ts and services” and on process-</w:t>
      </w:r>
      <w:r w:rsidR="00057F31" w:rsidRPr="00044A23">
        <w:rPr>
          <w:rFonts w:ascii="Times" w:hAnsi="Times"/>
          <w:color w:val="000000" w:themeColor="text1"/>
        </w:rPr>
        <w:t xml:space="preserve">oriented approach, “the customer is the person or group that receives the work output”. When a customer buys goods, he or she </w:t>
      </w:r>
      <w:r w:rsidR="008816F7">
        <w:rPr>
          <w:rFonts w:ascii="Times" w:hAnsi="Times"/>
          <w:color w:val="000000" w:themeColor="text1"/>
        </w:rPr>
        <w:t xml:space="preserve">is either satisfied with </w:t>
      </w:r>
      <w:r w:rsidR="00057F31" w:rsidRPr="00044A23">
        <w:rPr>
          <w:rFonts w:ascii="Times" w:hAnsi="Times"/>
          <w:color w:val="000000" w:themeColor="text1"/>
        </w:rPr>
        <w:t>t</w:t>
      </w:r>
      <w:r w:rsidR="008816F7">
        <w:rPr>
          <w:rFonts w:ascii="Times" w:hAnsi="Times"/>
          <w:color w:val="000000" w:themeColor="text1"/>
        </w:rPr>
        <w:t>hem</w:t>
      </w:r>
      <w:r w:rsidR="00057F31" w:rsidRPr="00044A23">
        <w:rPr>
          <w:rFonts w:ascii="Times" w:hAnsi="Times"/>
          <w:color w:val="000000" w:themeColor="text1"/>
        </w:rPr>
        <w:t xml:space="preserve"> or dissatisfied.</w:t>
      </w:r>
    </w:p>
    <w:p w14:paraId="75963068"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Bandarian (2011) explains customer satisfaction as a state that different dimensions of product or service to meet customers’ need reply to the expectations or beyond their expectations.</w:t>
      </w:r>
    </w:p>
    <w:p w14:paraId="1DCBF50D"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Customer satisfaction is the ultimate criterion for determining the actual quality of goods or services supplied to customers.</w:t>
      </w:r>
    </w:p>
    <w:p w14:paraId="3484C386" w14:textId="4D268E3F"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 xml:space="preserve">Westbrook and Reily (1983) defined customer satisfaction as </w:t>
      </w:r>
      <w:r w:rsidR="008816F7">
        <w:rPr>
          <w:rFonts w:ascii="Times" w:hAnsi="Times"/>
          <w:color w:val="000000" w:themeColor="text1"/>
        </w:rPr>
        <w:t xml:space="preserve">the </w:t>
      </w:r>
      <w:r w:rsidRPr="00044A23">
        <w:rPr>
          <w:rFonts w:ascii="Times" w:hAnsi="Times"/>
          <w:color w:val="000000" w:themeColor="text1"/>
        </w:rPr>
        <w:t>emotional response to the experience provided by, (or associated with) particular products or services purchased, retail outlets, or even molar patterns of behavior, as well as the overall marketplace.</w:t>
      </w:r>
    </w:p>
    <w:p w14:paraId="644DB050" w14:textId="77777777" w:rsidR="00057F31" w:rsidRPr="00044A23" w:rsidRDefault="00057F31" w:rsidP="002823AE">
      <w:pPr>
        <w:spacing w:line="360" w:lineRule="auto"/>
        <w:jc w:val="both"/>
        <w:rPr>
          <w:rFonts w:ascii="Times" w:hAnsi="Times"/>
          <w:color w:val="000000" w:themeColor="text1"/>
        </w:rPr>
      </w:pPr>
      <w:r w:rsidRPr="00044A23">
        <w:rPr>
          <w:rFonts w:ascii="Times" w:hAnsi="Times"/>
          <w:color w:val="000000" w:themeColor="text1"/>
        </w:rPr>
        <w:t>Hunt (1977) defines customer satisfaction as a process of evaluation rendered that the experience was at least as good as it was supposed to be.</w:t>
      </w:r>
    </w:p>
    <w:p w14:paraId="1371D597" w14:textId="110A1CF4" w:rsidR="00057F31" w:rsidRPr="00044A23" w:rsidRDefault="00057F31" w:rsidP="002823AE">
      <w:pPr>
        <w:spacing w:line="360" w:lineRule="auto"/>
        <w:jc w:val="both"/>
        <w:rPr>
          <w:rFonts w:ascii="Times" w:hAnsi="Times"/>
          <w:color w:val="000000" w:themeColor="text1"/>
        </w:rPr>
      </w:pPr>
      <w:proofErr w:type="spellStart"/>
      <w:r w:rsidRPr="00044A23">
        <w:rPr>
          <w:rFonts w:ascii="Times" w:hAnsi="Times"/>
          <w:color w:val="000000" w:themeColor="text1"/>
        </w:rPr>
        <w:t>Tse</w:t>
      </w:r>
      <w:proofErr w:type="spellEnd"/>
      <w:r w:rsidRPr="00044A23">
        <w:rPr>
          <w:rFonts w:ascii="Times" w:hAnsi="Times"/>
          <w:color w:val="000000" w:themeColor="text1"/>
        </w:rPr>
        <w:t xml:space="preserve"> and Wilton (1988)</w:t>
      </w:r>
      <w:r w:rsidR="009E087D">
        <w:rPr>
          <w:rFonts w:ascii="Times" w:hAnsi="Times"/>
          <w:color w:val="000000" w:themeColor="text1"/>
        </w:rPr>
        <w:t xml:space="preserve"> elaborate on Hunt definition when</w:t>
      </w:r>
      <w:r w:rsidRPr="00044A23">
        <w:rPr>
          <w:rFonts w:ascii="Times" w:hAnsi="Times"/>
          <w:color w:val="000000" w:themeColor="text1"/>
        </w:rPr>
        <w:t xml:space="preserve"> they said ‘customer satisfaction is a process of customer’s response</w:t>
      </w:r>
      <w:r w:rsidR="008666D8" w:rsidRPr="00044A23">
        <w:rPr>
          <w:rFonts w:ascii="Times" w:hAnsi="Times"/>
          <w:color w:val="000000" w:themeColor="text1"/>
        </w:rPr>
        <w:t xml:space="preserve"> to the evaluation of the perceived discrepancy between prior expectations and the actual performance of the product as perceived after </w:t>
      </w:r>
      <w:r w:rsidR="008816F7">
        <w:rPr>
          <w:rFonts w:ascii="Times" w:hAnsi="Times"/>
          <w:color w:val="000000" w:themeColor="text1"/>
        </w:rPr>
        <w:t>its consumption</w:t>
      </w:r>
      <w:r w:rsidR="008666D8" w:rsidRPr="00044A23">
        <w:rPr>
          <w:rFonts w:ascii="Times" w:hAnsi="Times"/>
          <w:color w:val="000000" w:themeColor="text1"/>
        </w:rPr>
        <w:t xml:space="preserve">. Satisfaction is the </w:t>
      </w:r>
      <w:r w:rsidR="00FF6FCE" w:rsidRPr="00044A23">
        <w:rPr>
          <w:rFonts w:ascii="Times" w:hAnsi="Times"/>
          <w:color w:val="000000" w:themeColor="text1"/>
        </w:rPr>
        <w:t>customer’s</w:t>
      </w:r>
      <w:r w:rsidR="008666D8" w:rsidRPr="00044A23">
        <w:rPr>
          <w:rFonts w:ascii="Times" w:hAnsi="Times"/>
          <w:color w:val="000000" w:themeColor="text1"/>
        </w:rPr>
        <w:t xml:space="preserve"> fulfillment response.</w:t>
      </w:r>
    </w:p>
    <w:p w14:paraId="111BC43F" w14:textId="381CAAEC"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lastRenderedPageBreak/>
        <w:t xml:space="preserve">Oliver (1977) notes that customer satisfaction is a judgment </w:t>
      </w:r>
      <w:r w:rsidR="008816F7">
        <w:rPr>
          <w:rFonts w:ascii="Times" w:hAnsi="Times"/>
          <w:color w:val="000000" w:themeColor="text1"/>
        </w:rPr>
        <w:t xml:space="preserve">of </w:t>
      </w:r>
      <w:r w:rsidRPr="00044A23">
        <w:rPr>
          <w:rFonts w:ascii="Times" w:hAnsi="Times"/>
          <w:color w:val="000000" w:themeColor="text1"/>
        </w:rPr>
        <w:t>whether a product or service feature</w:t>
      </w:r>
      <w:r w:rsidR="008816F7">
        <w:rPr>
          <w:rFonts w:ascii="Times" w:hAnsi="Times"/>
          <w:color w:val="000000" w:themeColor="text1"/>
        </w:rPr>
        <w:t>-</w:t>
      </w:r>
      <w:r w:rsidRPr="00044A23">
        <w:rPr>
          <w:rFonts w:ascii="Times" w:hAnsi="Times"/>
          <w:color w:val="000000" w:themeColor="text1"/>
        </w:rPr>
        <w:t>, or the product or service itself, provides a pleasurable level of consumption-related fulfillment or not. ‘This definition approaches two sides where the approach defines satisfaction as a final situation or as</w:t>
      </w:r>
      <w:r w:rsidR="008816F7">
        <w:rPr>
          <w:rFonts w:ascii="Times" w:hAnsi="Times"/>
          <w:color w:val="000000" w:themeColor="text1"/>
        </w:rPr>
        <w:t xml:space="preserve"> an</w:t>
      </w:r>
      <w:r w:rsidRPr="00044A23">
        <w:rPr>
          <w:rFonts w:ascii="Times" w:hAnsi="Times"/>
          <w:color w:val="000000" w:themeColor="text1"/>
        </w:rPr>
        <w:t xml:space="preserve"> end-state resulting from the consumption experience and the second approach emphasizes the perceptual, evaluative</w:t>
      </w:r>
      <w:r w:rsidR="002A4661">
        <w:rPr>
          <w:rFonts w:ascii="Times" w:hAnsi="Times"/>
          <w:color w:val="000000" w:themeColor="text1"/>
        </w:rPr>
        <w:t>,</w:t>
      </w:r>
      <w:r w:rsidRPr="00044A23">
        <w:rPr>
          <w:rFonts w:ascii="Times" w:hAnsi="Times"/>
          <w:color w:val="000000" w:themeColor="text1"/>
        </w:rPr>
        <w:t xml:space="preserve"> and psychological process t</w:t>
      </w:r>
      <w:r w:rsidR="008816F7">
        <w:rPr>
          <w:rFonts w:ascii="Times" w:hAnsi="Times"/>
          <w:color w:val="000000" w:themeColor="text1"/>
        </w:rPr>
        <w:t>hat contributes to satisfaction</w:t>
      </w:r>
      <w:r w:rsidRPr="00044A23">
        <w:rPr>
          <w:rFonts w:ascii="Times" w:hAnsi="Times"/>
          <w:color w:val="000000" w:themeColor="text1"/>
        </w:rPr>
        <w:t>. (Evangelos and Yannis, 2010)</w:t>
      </w:r>
    </w:p>
    <w:p w14:paraId="714455D0" w14:textId="682ABB4C" w:rsidR="008666D8"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Malik and Ghaffor (2012) defined customer satisfaction in terms of meeting </w:t>
      </w:r>
      <w:r w:rsidR="009E087D">
        <w:rPr>
          <w:rFonts w:ascii="Times" w:hAnsi="Times"/>
          <w:color w:val="000000" w:themeColor="text1"/>
        </w:rPr>
        <w:t xml:space="preserve">the </w:t>
      </w:r>
      <w:r w:rsidRPr="00044A23">
        <w:rPr>
          <w:rFonts w:ascii="Times" w:hAnsi="Times"/>
          <w:color w:val="000000" w:themeColor="text1"/>
        </w:rPr>
        <w:t xml:space="preserve">expectations of customers in terms of parameters associated with satisfaction. Mittal and Kamakura (2001) said customer satisfaction is a key factor in </w:t>
      </w:r>
      <w:r w:rsidR="008816F7">
        <w:rPr>
          <w:rFonts w:ascii="Times" w:hAnsi="Times"/>
          <w:color w:val="000000" w:themeColor="text1"/>
        </w:rPr>
        <w:t xml:space="preserve">the </w:t>
      </w:r>
      <w:r w:rsidRPr="00044A23">
        <w:rPr>
          <w:rFonts w:ascii="Times" w:hAnsi="Times"/>
          <w:color w:val="000000" w:themeColor="text1"/>
        </w:rPr>
        <w:t>formation of customers’ desires for future purchase</w:t>
      </w:r>
      <w:r w:rsidR="008816F7">
        <w:rPr>
          <w:rFonts w:ascii="Times" w:hAnsi="Times"/>
          <w:color w:val="000000" w:themeColor="text1"/>
        </w:rPr>
        <w:t>s</w:t>
      </w:r>
      <w:r w:rsidRPr="00044A23">
        <w:rPr>
          <w:rFonts w:ascii="Times" w:hAnsi="Times"/>
          <w:color w:val="000000" w:themeColor="text1"/>
        </w:rPr>
        <w:t>. That is, the satisfied customer will probably talk to others about their good</w:t>
      </w:r>
      <w:r w:rsidR="009E087D" w:rsidRPr="009E087D">
        <w:rPr>
          <w:rFonts w:ascii="Times" w:hAnsi="Times"/>
          <w:color w:val="000000" w:themeColor="text1"/>
        </w:rPr>
        <w:t xml:space="preserve"> </w:t>
      </w:r>
      <w:r w:rsidR="009E087D" w:rsidRPr="00044A23">
        <w:rPr>
          <w:rFonts w:ascii="Times" w:hAnsi="Times"/>
          <w:color w:val="000000" w:themeColor="text1"/>
        </w:rPr>
        <w:t>experiences</w:t>
      </w:r>
      <w:r w:rsidR="009E087D">
        <w:rPr>
          <w:rFonts w:ascii="Times" w:hAnsi="Times"/>
          <w:color w:val="000000" w:themeColor="text1"/>
        </w:rPr>
        <w:t>.</w:t>
      </w:r>
    </w:p>
    <w:p w14:paraId="659CFDDA" w14:textId="6B59CD74" w:rsidR="00640CBC" w:rsidRPr="00044A23" w:rsidRDefault="00640CBC" w:rsidP="002823AE">
      <w:pPr>
        <w:spacing w:line="360" w:lineRule="auto"/>
        <w:jc w:val="both"/>
        <w:rPr>
          <w:rFonts w:ascii="Times" w:hAnsi="Times"/>
          <w:color w:val="000000" w:themeColor="text1"/>
        </w:rPr>
      </w:pPr>
      <w:r w:rsidRPr="00044A23">
        <w:rPr>
          <w:rFonts w:ascii="Times" w:hAnsi="Times"/>
          <w:color w:val="000000" w:themeColor="text1"/>
        </w:rPr>
        <w:t xml:space="preserve">Kotler (2001) described satisfaction as a function of perceived performance and expectations. If </w:t>
      </w:r>
      <w:r w:rsidR="008816F7">
        <w:rPr>
          <w:rFonts w:ascii="Times" w:hAnsi="Times"/>
          <w:color w:val="000000" w:themeColor="text1"/>
        </w:rPr>
        <w:t xml:space="preserve">the </w:t>
      </w:r>
      <w:r w:rsidRPr="00044A23">
        <w:rPr>
          <w:rFonts w:ascii="Times" w:hAnsi="Times"/>
          <w:color w:val="000000" w:themeColor="text1"/>
        </w:rPr>
        <w:t xml:space="preserve">performance of the product or service is lower than expectations, consumers will be dissatisfied. </w:t>
      </w:r>
    </w:p>
    <w:p w14:paraId="52C3869C" w14:textId="05F1EF5C"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Zikmund, McLeod</w:t>
      </w:r>
      <w:r w:rsidR="009E087D">
        <w:rPr>
          <w:rFonts w:ascii="Times" w:hAnsi="Times"/>
          <w:color w:val="000000" w:themeColor="text1"/>
        </w:rPr>
        <w:t>,</w:t>
      </w:r>
      <w:r w:rsidRPr="00044A23">
        <w:rPr>
          <w:rFonts w:ascii="Times" w:hAnsi="Times"/>
          <w:color w:val="000000" w:themeColor="text1"/>
        </w:rPr>
        <w:t xml:space="preserve"> and Gilber (2003) defined satisfaction as a result of evaluation after the purchase of the comparison between pre-purchase expectations with actual performance (i.e. Post-purchase). </w:t>
      </w:r>
    </w:p>
    <w:p w14:paraId="320FF686" w14:textId="65D024FF" w:rsidR="006C0544" w:rsidRPr="00044A23" w:rsidRDefault="006C0544" w:rsidP="002823AE">
      <w:pPr>
        <w:spacing w:line="360" w:lineRule="auto"/>
        <w:jc w:val="both"/>
        <w:rPr>
          <w:rFonts w:ascii="Times" w:hAnsi="Times"/>
          <w:color w:val="000000" w:themeColor="text1"/>
        </w:rPr>
      </w:pPr>
      <w:r w:rsidRPr="00044A23">
        <w:rPr>
          <w:rFonts w:ascii="Times" w:hAnsi="Times"/>
          <w:color w:val="000000" w:themeColor="text1"/>
        </w:rPr>
        <w:t>Anderson and Srinivasan (2003) categorized customer sati</w:t>
      </w:r>
      <w:r w:rsidR="008816F7">
        <w:rPr>
          <w:rFonts w:ascii="Times" w:hAnsi="Times"/>
          <w:color w:val="000000" w:themeColor="text1"/>
        </w:rPr>
        <w:t>sfaction into five dimensions,</w:t>
      </w:r>
      <w:r w:rsidRPr="00044A23">
        <w:rPr>
          <w:rFonts w:ascii="Times" w:hAnsi="Times"/>
          <w:color w:val="000000" w:themeColor="text1"/>
        </w:rPr>
        <w:t xml:space="preserve"> overall satisfaction, </w:t>
      </w:r>
      <w:r w:rsidR="008816F7">
        <w:rPr>
          <w:rFonts w:ascii="Times" w:hAnsi="Times"/>
          <w:color w:val="000000" w:themeColor="text1"/>
        </w:rPr>
        <w:t xml:space="preserve">a </w:t>
      </w:r>
      <w:r w:rsidRPr="00044A23">
        <w:rPr>
          <w:rFonts w:ascii="Times" w:hAnsi="Times"/>
          <w:color w:val="000000" w:themeColor="text1"/>
        </w:rPr>
        <w:t>customer favorite, customer loyalty, customer recommendation</w:t>
      </w:r>
      <w:r w:rsidR="008816F7">
        <w:rPr>
          <w:rFonts w:ascii="Times" w:hAnsi="Times"/>
          <w:color w:val="000000" w:themeColor="text1"/>
        </w:rPr>
        <w:t>,</w:t>
      </w:r>
      <w:r w:rsidRPr="00044A23">
        <w:rPr>
          <w:rFonts w:ascii="Times" w:hAnsi="Times"/>
          <w:color w:val="000000" w:themeColor="text1"/>
        </w:rPr>
        <w:t xml:space="preserve"> and priority option. As such, inferior products or services can be i</w:t>
      </w:r>
      <w:r w:rsidR="008816F7">
        <w:rPr>
          <w:rFonts w:ascii="Times" w:hAnsi="Times"/>
          <w:color w:val="000000" w:themeColor="text1"/>
        </w:rPr>
        <w:t xml:space="preserve">mproved to allow customers a </w:t>
      </w:r>
      <w:r w:rsidRPr="00044A23">
        <w:rPr>
          <w:rFonts w:ascii="Times" w:hAnsi="Times"/>
          <w:color w:val="000000" w:themeColor="text1"/>
        </w:rPr>
        <w:t>wonder</w:t>
      </w:r>
      <w:r w:rsidR="008816F7">
        <w:rPr>
          <w:rFonts w:ascii="Times" w:hAnsi="Times"/>
          <w:color w:val="000000" w:themeColor="text1"/>
        </w:rPr>
        <w:t>ful impression. Customer toward</w:t>
      </w:r>
      <w:r w:rsidRPr="00044A23">
        <w:rPr>
          <w:rFonts w:ascii="Times" w:hAnsi="Times"/>
          <w:color w:val="000000" w:themeColor="text1"/>
        </w:rPr>
        <w:t xml:space="preserve"> products or services generally defines customer satisfaction as a feeling or judgment after they have used those (Jamal and </w:t>
      </w:r>
      <w:proofErr w:type="spellStart"/>
      <w:r w:rsidRPr="00044A23">
        <w:rPr>
          <w:rFonts w:ascii="Times" w:hAnsi="Times"/>
          <w:color w:val="000000" w:themeColor="text1"/>
        </w:rPr>
        <w:t>Naser</w:t>
      </w:r>
      <w:proofErr w:type="spellEnd"/>
      <w:r w:rsidRPr="00044A23">
        <w:rPr>
          <w:rFonts w:ascii="Times" w:hAnsi="Times"/>
          <w:color w:val="000000" w:themeColor="text1"/>
        </w:rPr>
        <w:t xml:space="preserve">, 2003). </w:t>
      </w:r>
      <w:proofErr w:type="spellStart"/>
      <w:r w:rsidRPr="00044A23">
        <w:rPr>
          <w:rFonts w:ascii="Times" w:hAnsi="Times"/>
          <w:color w:val="000000" w:themeColor="text1"/>
        </w:rPr>
        <w:t>Maleki</w:t>
      </w:r>
      <w:proofErr w:type="spellEnd"/>
      <w:r w:rsidRPr="00044A23">
        <w:rPr>
          <w:rFonts w:ascii="Times" w:hAnsi="Times"/>
          <w:color w:val="000000" w:themeColor="text1"/>
        </w:rPr>
        <w:t xml:space="preserve"> and </w:t>
      </w:r>
      <w:proofErr w:type="spellStart"/>
      <w:r w:rsidRPr="00044A23">
        <w:rPr>
          <w:rFonts w:ascii="Times" w:hAnsi="Times"/>
          <w:color w:val="000000" w:themeColor="text1"/>
        </w:rPr>
        <w:t>Darabi</w:t>
      </w:r>
      <w:proofErr w:type="spellEnd"/>
      <w:r w:rsidRPr="00044A23">
        <w:rPr>
          <w:rFonts w:ascii="Times" w:hAnsi="Times"/>
          <w:color w:val="000000" w:themeColor="text1"/>
        </w:rPr>
        <w:t xml:space="preserve"> (2008) viewed customer satisfaction as a consumer’s feeling or reaction towards buying a product or service.</w:t>
      </w:r>
    </w:p>
    <w:p w14:paraId="29714314" w14:textId="661609CD" w:rsidR="006C0544" w:rsidRPr="00044A23" w:rsidRDefault="006C0544" w:rsidP="002823AE">
      <w:pPr>
        <w:spacing w:line="360" w:lineRule="auto"/>
        <w:jc w:val="both"/>
        <w:rPr>
          <w:rFonts w:ascii="Times" w:hAnsi="Times"/>
          <w:color w:val="000000" w:themeColor="text1"/>
        </w:rPr>
      </w:pPr>
      <w:proofErr w:type="spellStart"/>
      <w:r w:rsidRPr="00044A23">
        <w:rPr>
          <w:rFonts w:ascii="Times" w:hAnsi="Times"/>
          <w:color w:val="000000" w:themeColor="text1"/>
        </w:rPr>
        <w:t>Khalili</w:t>
      </w:r>
      <w:proofErr w:type="spellEnd"/>
      <w:r w:rsidRPr="00044A23">
        <w:rPr>
          <w:rFonts w:ascii="Times" w:hAnsi="Times"/>
          <w:color w:val="000000" w:themeColor="text1"/>
        </w:rPr>
        <w:t xml:space="preserve"> (2000) opined that customer satisfaction is achieved when payment is equitant to rational expectations. </w:t>
      </w:r>
      <w:proofErr w:type="spellStart"/>
      <w:r w:rsidRPr="00044A23">
        <w:rPr>
          <w:rFonts w:ascii="Times" w:hAnsi="Times"/>
          <w:color w:val="000000" w:themeColor="text1"/>
        </w:rPr>
        <w:t>Shahin</w:t>
      </w:r>
      <w:proofErr w:type="spellEnd"/>
      <w:r w:rsidRPr="00044A23">
        <w:rPr>
          <w:rFonts w:ascii="Times" w:hAnsi="Times"/>
          <w:color w:val="000000" w:themeColor="text1"/>
        </w:rPr>
        <w:t xml:space="preserve"> (2003) defined satisfaction as the process of </w:t>
      </w:r>
      <w:r w:rsidR="008816F7">
        <w:rPr>
          <w:rFonts w:ascii="Times" w:hAnsi="Times"/>
          <w:color w:val="000000" w:themeColor="text1"/>
        </w:rPr>
        <w:t xml:space="preserve">a </w:t>
      </w:r>
      <w:r w:rsidRPr="00044A23">
        <w:rPr>
          <w:rFonts w:ascii="Times" w:hAnsi="Times"/>
          <w:color w:val="000000" w:themeColor="text1"/>
        </w:rPr>
        <w:t xml:space="preserve">customer’s understanding and assessment of experiencing product </w:t>
      </w:r>
      <w:r w:rsidR="00254CF2" w:rsidRPr="00044A23">
        <w:rPr>
          <w:rFonts w:ascii="Times" w:hAnsi="Times"/>
          <w:color w:val="000000" w:themeColor="text1"/>
        </w:rPr>
        <w:t xml:space="preserve">consumption or use of other services. He furthers that customer experiences satisfaction from different aspects including basic characteristics of products, superior performance characteristics of </w:t>
      </w:r>
      <w:r w:rsidR="008816F7">
        <w:rPr>
          <w:rFonts w:ascii="Times" w:hAnsi="Times"/>
          <w:color w:val="000000" w:themeColor="text1"/>
        </w:rPr>
        <w:t>products, and manner of contact</w:t>
      </w:r>
      <w:r w:rsidR="00254CF2" w:rsidRPr="00044A23">
        <w:rPr>
          <w:rFonts w:ascii="Times" w:hAnsi="Times"/>
          <w:color w:val="000000" w:themeColor="text1"/>
        </w:rPr>
        <w:t xml:space="preserve"> and interaction with </w:t>
      </w:r>
      <w:r w:rsidR="008816F7">
        <w:rPr>
          <w:rFonts w:ascii="Times" w:hAnsi="Times"/>
          <w:color w:val="000000" w:themeColor="text1"/>
        </w:rPr>
        <w:t xml:space="preserve">the </w:t>
      </w:r>
      <w:r w:rsidR="00254CF2" w:rsidRPr="00044A23">
        <w:rPr>
          <w:rFonts w:ascii="Times" w:hAnsi="Times"/>
          <w:color w:val="000000" w:themeColor="text1"/>
        </w:rPr>
        <w:t>customer.</w:t>
      </w:r>
    </w:p>
    <w:p w14:paraId="79272C48" w14:textId="7682DC7B" w:rsidR="00254CF2" w:rsidRPr="00044A23" w:rsidRDefault="00254CF2" w:rsidP="002823AE">
      <w:pPr>
        <w:spacing w:line="360" w:lineRule="auto"/>
        <w:jc w:val="both"/>
        <w:rPr>
          <w:rFonts w:ascii="Times" w:hAnsi="Times"/>
          <w:color w:val="000000" w:themeColor="text1"/>
        </w:rPr>
      </w:pPr>
      <w:r w:rsidRPr="00044A23">
        <w:rPr>
          <w:rFonts w:ascii="Times" w:hAnsi="Times"/>
          <w:color w:val="000000" w:themeColor="text1"/>
        </w:rPr>
        <w:t>Liu and Khalifa (2003) suggested that satisfaction is established by the gap between supposed performance and cognitive standards like wishes and expectation</w:t>
      </w:r>
      <w:r w:rsidR="008816F7">
        <w:rPr>
          <w:rFonts w:ascii="Times" w:hAnsi="Times"/>
          <w:color w:val="000000" w:themeColor="text1"/>
        </w:rPr>
        <w:t>s</w:t>
      </w:r>
      <w:r w:rsidRPr="00044A23">
        <w:rPr>
          <w:rFonts w:ascii="Times" w:hAnsi="Times"/>
          <w:color w:val="000000" w:themeColor="text1"/>
        </w:rPr>
        <w:t>. McKinney et al. (2012) defined customer expectation as customer belief about a product before using it. Customer satisfaction can therefore be seen as a means of addressing customers’ needs and wants in a product.</w:t>
      </w:r>
    </w:p>
    <w:p w14:paraId="6EDAB413" w14:textId="02FF3F1F" w:rsidR="00254CF2" w:rsidRPr="00044A23" w:rsidRDefault="00254CF2" w:rsidP="002823AE">
      <w:pPr>
        <w:spacing w:line="360" w:lineRule="auto"/>
        <w:jc w:val="both"/>
        <w:rPr>
          <w:rFonts w:ascii="Times" w:hAnsi="Times"/>
          <w:color w:val="000000" w:themeColor="text1"/>
        </w:rPr>
      </w:pPr>
      <w:r w:rsidRPr="00044A23">
        <w:rPr>
          <w:rFonts w:ascii="Times" w:hAnsi="Times"/>
          <w:color w:val="000000" w:themeColor="text1"/>
        </w:rPr>
        <w:t xml:space="preserve">Parasuraman et al. (1991) said satisfaction is a decision made after </w:t>
      </w:r>
      <w:r w:rsidR="008816F7">
        <w:rPr>
          <w:rFonts w:ascii="Times" w:hAnsi="Times"/>
          <w:color w:val="000000" w:themeColor="text1"/>
        </w:rPr>
        <w:t xml:space="preserve">an </w:t>
      </w:r>
      <w:r w:rsidRPr="00044A23">
        <w:rPr>
          <w:rFonts w:ascii="Times" w:hAnsi="Times"/>
          <w:color w:val="000000" w:themeColor="text1"/>
        </w:rPr>
        <w:t xml:space="preserve">experience while quality is not the same. On the other hand, in satisfaction literature, expectations for goods in “would”, while in service </w:t>
      </w:r>
      <w:r w:rsidRPr="00044A23">
        <w:rPr>
          <w:rFonts w:ascii="Times" w:hAnsi="Times"/>
          <w:color w:val="000000" w:themeColor="text1"/>
        </w:rPr>
        <w:lastRenderedPageBreak/>
        <w:t>quality literature, expectations for goods “should”. Cadotte and Turgeon (1988)</w:t>
      </w:r>
      <w:r w:rsidR="00FE2A76" w:rsidRPr="00044A23">
        <w:rPr>
          <w:rFonts w:ascii="Times" w:hAnsi="Times"/>
          <w:color w:val="000000" w:themeColor="text1"/>
        </w:rPr>
        <w:t xml:space="preserve"> have introduced another group </w:t>
      </w:r>
      <w:r w:rsidR="008816F7">
        <w:rPr>
          <w:rFonts w:ascii="Times" w:hAnsi="Times"/>
          <w:color w:val="000000" w:themeColor="text1"/>
        </w:rPr>
        <w:t xml:space="preserve">of </w:t>
      </w:r>
      <w:r w:rsidR="00FE2A76" w:rsidRPr="00044A23">
        <w:rPr>
          <w:rFonts w:ascii="Times" w:hAnsi="Times"/>
          <w:color w:val="000000" w:themeColor="text1"/>
        </w:rPr>
        <w:t xml:space="preserve">factors known as neutral factors. Besides, Liljander and Strandvik (1993) say that experience is not needed for evaluating service quality, and </w:t>
      </w:r>
      <w:r w:rsidR="008816F7">
        <w:rPr>
          <w:rFonts w:ascii="Times" w:hAnsi="Times"/>
          <w:color w:val="000000" w:themeColor="text1"/>
        </w:rPr>
        <w:t>service can be evaluated based on</w:t>
      </w:r>
      <w:r w:rsidR="00FE2A76" w:rsidRPr="00044A23">
        <w:rPr>
          <w:rFonts w:ascii="Times" w:hAnsi="Times"/>
          <w:color w:val="000000" w:themeColor="text1"/>
        </w:rPr>
        <w:t xml:space="preserve"> knowledge about </w:t>
      </w:r>
      <w:r w:rsidR="008816F7">
        <w:rPr>
          <w:rFonts w:ascii="Times" w:hAnsi="Times"/>
          <w:color w:val="000000" w:themeColor="text1"/>
        </w:rPr>
        <w:t xml:space="preserve">the </w:t>
      </w:r>
      <w:r w:rsidR="00FE2A76" w:rsidRPr="00044A23">
        <w:rPr>
          <w:rFonts w:ascii="Times" w:hAnsi="Times"/>
          <w:color w:val="000000" w:themeColor="text1"/>
        </w:rPr>
        <w:t>service provider, while satisfa</w:t>
      </w:r>
      <w:r w:rsidR="008816F7">
        <w:rPr>
          <w:rFonts w:ascii="Times" w:hAnsi="Times"/>
          <w:color w:val="000000" w:themeColor="text1"/>
        </w:rPr>
        <w:t>ction is an inner view, resulting</w:t>
      </w:r>
      <w:r w:rsidR="00FE2A76" w:rsidRPr="00044A23">
        <w:rPr>
          <w:rFonts w:ascii="Times" w:hAnsi="Times"/>
          <w:color w:val="000000" w:themeColor="text1"/>
        </w:rPr>
        <w:t xml:space="preserve"> fro</w:t>
      </w:r>
      <w:r w:rsidR="008816F7">
        <w:rPr>
          <w:rFonts w:ascii="Times" w:hAnsi="Times"/>
          <w:color w:val="000000" w:themeColor="text1"/>
        </w:rPr>
        <w:t>m customers’ own experience of</w:t>
      </w:r>
      <w:r w:rsidR="00FE2A76" w:rsidRPr="00044A23">
        <w:rPr>
          <w:rFonts w:ascii="Times" w:hAnsi="Times"/>
          <w:color w:val="000000" w:themeColor="text1"/>
        </w:rPr>
        <w:t xml:space="preserve"> the service. Finally, several </w:t>
      </w:r>
      <w:r w:rsidR="008816F7">
        <w:rPr>
          <w:rFonts w:ascii="Times" w:hAnsi="Times"/>
          <w:color w:val="000000" w:themeColor="text1"/>
        </w:rPr>
        <w:t>types of research have</w:t>
      </w:r>
      <w:r w:rsidR="00FE2A76" w:rsidRPr="00044A23">
        <w:rPr>
          <w:rFonts w:ascii="Times" w:hAnsi="Times"/>
          <w:color w:val="000000" w:themeColor="text1"/>
        </w:rPr>
        <w:t xml:space="preserve"> been done on the relation between service qualities (Parasuraman et al., 1988). Also, the </w:t>
      </w:r>
      <w:r w:rsidR="003B2FD3" w:rsidRPr="00044A23">
        <w:rPr>
          <w:rFonts w:ascii="Times" w:hAnsi="Times"/>
          <w:color w:val="000000" w:themeColor="text1"/>
        </w:rPr>
        <w:t>research conducted by Sureshchander et al. (2002) shows that</w:t>
      </w:r>
      <w:r w:rsidR="008816F7">
        <w:rPr>
          <w:rFonts w:ascii="Times" w:hAnsi="Times"/>
          <w:color w:val="000000" w:themeColor="text1"/>
        </w:rPr>
        <w:t>-</w:t>
      </w:r>
      <w:r w:rsidR="003B2FD3" w:rsidRPr="00044A23">
        <w:rPr>
          <w:rFonts w:ascii="Times" w:hAnsi="Times"/>
          <w:color w:val="000000" w:themeColor="text1"/>
        </w:rPr>
        <w:t>, there is a two-way relation between satisfaction and service quality.</w:t>
      </w:r>
    </w:p>
    <w:p w14:paraId="573B28B9"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 Literature Review</w:t>
      </w:r>
    </w:p>
    <w:p w14:paraId="139629BC" w14:textId="77777777" w:rsidR="00827D71" w:rsidRPr="00044A23" w:rsidRDefault="00827D71" w:rsidP="002823AE">
      <w:pPr>
        <w:spacing w:line="360" w:lineRule="auto"/>
        <w:jc w:val="both"/>
        <w:rPr>
          <w:rFonts w:ascii="Times" w:hAnsi="Times"/>
          <w:b/>
          <w:color w:val="000000" w:themeColor="text1"/>
        </w:rPr>
      </w:pPr>
      <w:r w:rsidRPr="00044A23">
        <w:rPr>
          <w:rFonts w:ascii="Times" w:hAnsi="Times"/>
          <w:b/>
          <w:color w:val="000000" w:themeColor="text1"/>
        </w:rPr>
        <w:t>2.2.1 Quality Measurement Techniques</w:t>
      </w:r>
    </w:p>
    <w:p w14:paraId="02CBD3B0" w14:textId="15253034" w:rsidR="00057F31" w:rsidRPr="00044A23" w:rsidRDefault="00827D71" w:rsidP="002823AE">
      <w:pPr>
        <w:spacing w:line="360" w:lineRule="auto"/>
        <w:jc w:val="both"/>
        <w:rPr>
          <w:rFonts w:ascii="Times" w:hAnsi="Times"/>
          <w:color w:val="000000" w:themeColor="text1"/>
        </w:rPr>
      </w:pPr>
      <w:r w:rsidRPr="00044A23">
        <w:rPr>
          <w:rFonts w:ascii="Times" w:hAnsi="Times"/>
          <w:color w:val="000000" w:themeColor="text1"/>
        </w:rPr>
        <w:t>Existing literature on the effect of service quality on customer satisfaction uses a few approach</w:t>
      </w:r>
      <w:r w:rsidR="008816F7">
        <w:rPr>
          <w:rFonts w:ascii="Times" w:hAnsi="Times"/>
          <w:color w:val="000000" w:themeColor="text1"/>
        </w:rPr>
        <w:t>es to</w:t>
      </w:r>
      <w:r w:rsidR="00F82F5B" w:rsidRPr="00044A23">
        <w:rPr>
          <w:rFonts w:ascii="Times" w:hAnsi="Times"/>
          <w:color w:val="000000" w:themeColor="text1"/>
        </w:rPr>
        <w:t xml:space="preserve"> gauging quality. The most popular is the SERVQUAL tool (Parasuraman et al, 1991</w:t>
      </w:r>
      <w:r w:rsidR="003F3354" w:rsidRPr="00044A23">
        <w:rPr>
          <w:rFonts w:ascii="Times" w:hAnsi="Times"/>
          <w:color w:val="000000" w:themeColor="text1"/>
        </w:rPr>
        <w:t>), which measures the difference between expectation and customer perceptions on five factors of service quality. The factors are tangibles, reliability, responsiveness, assurance and</w:t>
      </w:r>
      <w:r w:rsidR="008816F7">
        <w:rPr>
          <w:rFonts w:ascii="Times" w:hAnsi="Times"/>
          <w:color w:val="000000" w:themeColor="text1"/>
        </w:rPr>
        <w:t>,</w:t>
      </w:r>
      <w:r w:rsidR="003F3354" w:rsidRPr="00044A23">
        <w:rPr>
          <w:rFonts w:ascii="Times" w:hAnsi="Times"/>
          <w:color w:val="000000" w:themeColor="text1"/>
        </w:rPr>
        <w:t xml:space="preserve"> empathy. Since subtracting perceptions from expectations raises issues of validity (Cronin and Taylor, 1992; Teas, 1993) and psychometric inferiority (Peter et al., 1993), some authors suggest using customer perceptions alone (SERPERF by Cronin and Taylor, 1992) in gauging perceived quality. Still others (Oliver, 1996; Teas, 1993) use a global assessment of quality, which is not based on performance attributes.</w:t>
      </w:r>
    </w:p>
    <w:p w14:paraId="6084B7DD" w14:textId="103B1D36" w:rsidR="00E71377" w:rsidRPr="00044A23" w:rsidRDefault="003F3354" w:rsidP="002823AE">
      <w:pPr>
        <w:spacing w:line="360" w:lineRule="auto"/>
        <w:jc w:val="both"/>
        <w:rPr>
          <w:rFonts w:ascii="Times" w:hAnsi="Times"/>
          <w:color w:val="000000" w:themeColor="text1"/>
        </w:rPr>
      </w:pPr>
      <w:r w:rsidRPr="00044A23">
        <w:rPr>
          <w:rFonts w:ascii="Times" w:hAnsi="Times"/>
          <w:color w:val="000000" w:themeColor="text1"/>
        </w:rPr>
        <w:t>Bot</w:t>
      </w:r>
      <w:r w:rsidR="008816F7">
        <w:rPr>
          <w:rFonts w:ascii="Times" w:hAnsi="Times"/>
          <w:color w:val="000000" w:themeColor="text1"/>
        </w:rPr>
        <w:t>h SERVQUAL and SERVPERF measure</w:t>
      </w:r>
      <w:r w:rsidRPr="00044A23">
        <w:rPr>
          <w:rFonts w:ascii="Times" w:hAnsi="Times"/>
          <w:color w:val="000000" w:themeColor="text1"/>
        </w:rPr>
        <w:t xml:space="preserve"> service quality without covering product quality. So these instruments are limited to pure service; the quality of tangible product</w:t>
      </w:r>
      <w:r w:rsidR="008816F7">
        <w:rPr>
          <w:rFonts w:ascii="Times" w:hAnsi="Times"/>
          <w:color w:val="000000" w:themeColor="text1"/>
        </w:rPr>
        <w:t>s</w:t>
      </w:r>
      <w:r w:rsidRPr="00044A23">
        <w:rPr>
          <w:rFonts w:ascii="Times" w:hAnsi="Times"/>
          <w:color w:val="000000" w:themeColor="text1"/>
        </w:rPr>
        <w:t xml:space="preserve"> delivered in service</w:t>
      </w:r>
      <w:r w:rsidR="008816F7">
        <w:rPr>
          <w:rFonts w:ascii="Times" w:hAnsi="Times"/>
          <w:color w:val="000000" w:themeColor="text1"/>
        </w:rPr>
        <w:t>s</w:t>
      </w:r>
      <w:r w:rsidRPr="00044A23">
        <w:rPr>
          <w:rFonts w:ascii="Times" w:hAnsi="Times"/>
          <w:color w:val="000000" w:themeColor="text1"/>
        </w:rPr>
        <w:t xml:space="preserve"> such as retail store</w:t>
      </w:r>
      <w:r w:rsidR="008816F7">
        <w:rPr>
          <w:rFonts w:ascii="Times" w:hAnsi="Times"/>
          <w:color w:val="000000" w:themeColor="text1"/>
        </w:rPr>
        <w:t>s</w:t>
      </w:r>
      <w:r w:rsidRPr="00044A23">
        <w:rPr>
          <w:rFonts w:ascii="Times" w:hAnsi="Times"/>
          <w:color w:val="000000" w:themeColor="text1"/>
        </w:rPr>
        <w:t xml:space="preserve"> or restaurant</w:t>
      </w:r>
      <w:r w:rsidR="008816F7">
        <w:rPr>
          <w:rFonts w:ascii="Times" w:hAnsi="Times"/>
          <w:color w:val="000000" w:themeColor="text1"/>
        </w:rPr>
        <w:t>s</w:t>
      </w:r>
      <w:r w:rsidRPr="00044A23">
        <w:rPr>
          <w:rFonts w:ascii="Times" w:hAnsi="Times"/>
          <w:color w:val="000000" w:themeColor="text1"/>
        </w:rPr>
        <w:t xml:space="preserve"> cannot be properly </w:t>
      </w:r>
      <w:r w:rsidR="008816F7">
        <w:rPr>
          <w:rFonts w:ascii="Times" w:hAnsi="Times"/>
          <w:color w:val="000000" w:themeColor="text1"/>
        </w:rPr>
        <w:t>analyzed. T</w:t>
      </w:r>
      <w:r w:rsidR="00E71377" w:rsidRPr="00044A23">
        <w:rPr>
          <w:rFonts w:ascii="Times" w:hAnsi="Times"/>
          <w:color w:val="000000" w:themeColor="text1"/>
        </w:rPr>
        <w:t>o get a comprehensive evaluation of quality in mixed product/service settings researchers and practical managers would need a parallel assessment of product quality as well, and from both methodological and operational standpoint</w:t>
      </w:r>
      <w:r w:rsidR="008816F7">
        <w:rPr>
          <w:rFonts w:ascii="Times" w:hAnsi="Times"/>
          <w:color w:val="000000" w:themeColor="text1"/>
        </w:rPr>
        <w:t>s</w:t>
      </w:r>
      <w:r w:rsidR="00E71377" w:rsidRPr="00044A23">
        <w:rPr>
          <w:rFonts w:ascii="Times" w:hAnsi="Times"/>
          <w:color w:val="000000" w:themeColor="text1"/>
        </w:rPr>
        <w:t>, this can make a study too complicated.</w:t>
      </w:r>
    </w:p>
    <w:p w14:paraId="3CCD2B60" w14:textId="69076728" w:rsidR="00AE438E" w:rsidRPr="00044A23" w:rsidRDefault="00AE438E" w:rsidP="00AE438E">
      <w:pPr>
        <w:spacing w:line="360" w:lineRule="auto"/>
        <w:jc w:val="both"/>
        <w:rPr>
          <w:rFonts w:ascii="Times" w:hAnsi="Times"/>
          <w:color w:val="000000" w:themeColor="text1"/>
        </w:rPr>
      </w:pPr>
      <w:r w:rsidRPr="00044A23">
        <w:rPr>
          <w:rFonts w:ascii="Times New Roman" w:hAnsi="Times New Roman" w:cs="Times New Roman"/>
          <w:color w:val="000000" w:themeColor="text1"/>
          <w:shd w:val="clear" w:color="auto" w:fill="FFFFFF"/>
        </w:rPr>
        <w:t xml:space="preserve">Servicing tools </w:t>
      </w:r>
      <w:r w:rsidR="008816F7">
        <w:rPr>
          <w:rFonts w:ascii="Times New Roman" w:hAnsi="Times New Roman" w:cs="Times New Roman"/>
          <w:color w:val="000000" w:themeColor="text1"/>
          <w:shd w:val="clear" w:color="auto" w:fill="FFFFFF"/>
        </w:rPr>
        <w:t>such as SERVQUAL cannot</w:t>
      </w:r>
      <w:r w:rsidRPr="00044A23">
        <w:rPr>
          <w:rFonts w:ascii="Times New Roman" w:hAnsi="Times New Roman" w:cs="Times New Roman"/>
          <w:color w:val="000000" w:themeColor="text1"/>
          <w:shd w:val="clear" w:color="auto" w:fill="FFFFFF"/>
        </w:rPr>
        <w:t xml:space="preserve"> pinpoint the impact of each quality dimension or their combinations on different emotions. It is unclear whether a certain dimension generates emotions characterized by high or low intensity. Another limitation of this approach is that servicing tools and oth</w:t>
      </w:r>
      <w:r w:rsidR="009E087D">
        <w:rPr>
          <w:rFonts w:ascii="Times New Roman" w:hAnsi="Times New Roman" w:cs="Times New Roman"/>
          <w:color w:val="000000" w:themeColor="text1"/>
          <w:shd w:val="clear" w:color="auto" w:fill="FFFFFF"/>
        </w:rPr>
        <w:t>er similar tools do not possess</w:t>
      </w:r>
      <w:r w:rsidR="008816F7">
        <w:rPr>
          <w:rFonts w:ascii="Times New Roman" w:hAnsi="Times New Roman" w:cs="Times New Roman"/>
          <w:color w:val="000000" w:themeColor="text1"/>
          <w:shd w:val="clear" w:color="auto" w:fill="FFFFFF"/>
        </w:rPr>
        <w:t xml:space="preserve"> </w:t>
      </w:r>
      <w:r w:rsidRPr="00044A23">
        <w:rPr>
          <w:rFonts w:ascii="Times New Roman" w:hAnsi="Times New Roman" w:cs="Times New Roman"/>
          <w:color w:val="000000" w:themeColor="text1"/>
          <w:shd w:val="clear" w:color="auto" w:fill="FFFFFF"/>
        </w:rPr>
        <w:t>discriminative ability</w:t>
      </w:r>
      <w:r w:rsidRPr="00044A23">
        <w:rPr>
          <w:rFonts w:ascii="Arial" w:hAnsi="Arial" w:cs="Arial"/>
          <w:color w:val="252525"/>
          <w:shd w:val="clear" w:color="auto" w:fill="FFFFFF"/>
        </w:rPr>
        <w:t>.</w:t>
      </w:r>
    </w:p>
    <w:p w14:paraId="5C225A93" w14:textId="77777777" w:rsidR="001462E6" w:rsidRPr="001462E6" w:rsidRDefault="001462E6" w:rsidP="001462E6">
      <w:pPr>
        <w:spacing w:line="360" w:lineRule="auto"/>
        <w:jc w:val="both"/>
        <w:rPr>
          <w:rFonts w:ascii="Times" w:hAnsi="Times"/>
          <w:color w:val="000000" w:themeColor="text1"/>
        </w:rPr>
      </w:pPr>
      <w:r w:rsidRPr="001462E6">
        <w:rPr>
          <w:rFonts w:ascii="Times" w:hAnsi="Times"/>
          <w:color w:val="000000" w:themeColor="text1"/>
        </w:rPr>
        <w:t xml:space="preserve">Above discussed weakness is even more salient in the global metrics of quality. Overall indicators of quality, being not performance-based are useful for the general assessment of quality and its relationship with customer satisfaction and other constructs. Still, they do not provide specific information about the specific emotions evoked by products/services. These drawbacks would be of less importance if quality and </w:t>
      </w:r>
      <w:r w:rsidRPr="001462E6">
        <w:rPr>
          <w:rFonts w:ascii="Times" w:hAnsi="Times"/>
          <w:color w:val="000000" w:themeColor="text1"/>
        </w:rPr>
        <w:lastRenderedPageBreak/>
        <w:t>emotions were unrelated and had separate impacts on satisfaction, as argued in some studies (</w:t>
      </w:r>
      <w:proofErr w:type="spellStart"/>
      <w:r w:rsidRPr="001462E6">
        <w:rPr>
          <w:rFonts w:ascii="Times" w:hAnsi="Times"/>
          <w:color w:val="000000" w:themeColor="text1"/>
        </w:rPr>
        <w:t>Kramph</w:t>
      </w:r>
      <w:proofErr w:type="spellEnd"/>
      <w:r w:rsidRPr="001462E6">
        <w:rPr>
          <w:rFonts w:ascii="Times" w:hAnsi="Times"/>
          <w:color w:val="000000" w:themeColor="text1"/>
        </w:rPr>
        <w:t xml:space="preserve"> et al., 2003; Liljander and Strandvik, 1997). But though the independent impact of both phenomena on satisfaction might take place, it is reasonable to assert that there is a significant association between them. For example, Oliver (1993a) showed that emotions mediate the link between perceived quality and satisfaction. A similar result was reported by Price et al. (1995). The authors found that customers’ emotions completely mediate the relationship between providers’ performance and customer satisfaction. These results suggest that there is a direct link between quality and emotions which is not sufficiently investigated in the literature.</w:t>
      </w:r>
    </w:p>
    <w:p w14:paraId="2CF9A4DA" w14:textId="228C51DC" w:rsidR="001462E6" w:rsidRPr="001462E6" w:rsidRDefault="001462E6" w:rsidP="001462E6">
      <w:pPr>
        <w:spacing w:line="360" w:lineRule="auto"/>
        <w:jc w:val="both"/>
        <w:rPr>
          <w:rFonts w:ascii="Times" w:hAnsi="Times"/>
          <w:color w:val="000000" w:themeColor="text1"/>
        </w:rPr>
      </w:pPr>
      <w:r w:rsidRPr="001462E6">
        <w:rPr>
          <w:rFonts w:ascii="Times" w:hAnsi="Times"/>
          <w:color w:val="000000" w:themeColor="text1"/>
        </w:rPr>
        <w:t>In this study, the focus will be made on the three dimensions of the product identified by the researcher. These include price, brand</w:t>
      </w:r>
      <w:r w:rsidR="008816F7">
        <w:rPr>
          <w:rFonts w:ascii="Times" w:hAnsi="Times"/>
          <w:color w:val="000000" w:themeColor="text1"/>
        </w:rPr>
        <w:t>,</w:t>
      </w:r>
      <w:r w:rsidRPr="001462E6">
        <w:rPr>
          <w:rFonts w:ascii="Times" w:hAnsi="Times"/>
          <w:color w:val="000000" w:themeColor="text1"/>
        </w:rPr>
        <w:t xml:space="preserve"> and product features.</w:t>
      </w:r>
    </w:p>
    <w:p w14:paraId="003604CF" w14:textId="77777777" w:rsidR="001462E6" w:rsidRPr="001462E6" w:rsidRDefault="001462E6" w:rsidP="001462E6">
      <w:pPr>
        <w:spacing w:line="360" w:lineRule="auto"/>
        <w:jc w:val="both"/>
        <w:rPr>
          <w:rFonts w:ascii="Times" w:hAnsi="Times"/>
          <w:b/>
          <w:color w:val="000000" w:themeColor="text1"/>
        </w:rPr>
      </w:pPr>
      <w:r w:rsidRPr="001462E6">
        <w:rPr>
          <w:rFonts w:ascii="Times" w:hAnsi="Times"/>
          <w:b/>
          <w:color w:val="000000" w:themeColor="text1"/>
        </w:rPr>
        <w:t>2.2.2 Importance of Customer Satisfaction</w:t>
      </w:r>
    </w:p>
    <w:p w14:paraId="336322DC" w14:textId="62E50DD4" w:rsidR="001462E6" w:rsidRPr="001462E6" w:rsidRDefault="001462E6" w:rsidP="001462E6">
      <w:pPr>
        <w:spacing w:line="360" w:lineRule="auto"/>
        <w:jc w:val="both"/>
        <w:rPr>
          <w:rFonts w:ascii="Times" w:hAnsi="Times"/>
          <w:color w:val="000000" w:themeColor="text1"/>
        </w:rPr>
      </w:pPr>
      <w:r w:rsidRPr="001462E6">
        <w:rPr>
          <w:rFonts w:ascii="Times" w:hAnsi="Times"/>
          <w:color w:val="000000" w:themeColor="text1"/>
        </w:rPr>
        <w:t>The importance of customer satisfaction has been widely discussed in works of literature. Evangelos and Yannis (2010) opine that in every modern business philosophy, a business should be customer-centric and the implementation of the main principles of continuous improvement justifies the importance of evaluating and analyzing customer satisfaction. They further said that customer satisfaction is consider</w:t>
      </w:r>
      <w:r w:rsidR="008816F7">
        <w:rPr>
          <w:rFonts w:ascii="Times" w:hAnsi="Times"/>
          <w:color w:val="000000" w:themeColor="text1"/>
        </w:rPr>
        <w:t>ed a baseline of standardization</w:t>
      </w:r>
      <w:r w:rsidRPr="001462E6">
        <w:rPr>
          <w:rFonts w:ascii="Times" w:hAnsi="Times"/>
          <w:color w:val="000000" w:themeColor="text1"/>
        </w:rPr>
        <w:t xml:space="preserve"> and excellence of performance for many businesse</w:t>
      </w:r>
      <w:r w:rsidR="008816F7">
        <w:rPr>
          <w:rFonts w:ascii="Times" w:hAnsi="Times"/>
          <w:color w:val="000000" w:themeColor="text1"/>
        </w:rPr>
        <w:t xml:space="preserve">s. It also helps to identify </w:t>
      </w:r>
      <w:r w:rsidRPr="001462E6">
        <w:rPr>
          <w:rFonts w:ascii="Times" w:hAnsi="Times"/>
          <w:color w:val="000000" w:themeColor="text1"/>
        </w:rPr>
        <w:t>potential market opportunities.</w:t>
      </w:r>
    </w:p>
    <w:p w14:paraId="0E5E683C" w14:textId="313F5DD3" w:rsidR="00F12537" w:rsidRDefault="00F12537" w:rsidP="001462E6">
      <w:pPr>
        <w:spacing w:line="360" w:lineRule="auto"/>
        <w:jc w:val="both"/>
        <w:rPr>
          <w:rFonts w:ascii="Times" w:hAnsi="Times"/>
          <w:color w:val="000000" w:themeColor="text1"/>
        </w:rPr>
      </w:pPr>
      <w:r w:rsidRPr="00F12537">
        <w:rPr>
          <w:rFonts w:ascii="Times" w:hAnsi="Times"/>
          <w:color w:val="000000" w:themeColor="text1"/>
        </w:rPr>
        <w:t>Mentioning the importance of customer satisfaction from a business perspective Zairi (2000) said in one magazine; ‘Customers are the purpose of what we do and rather than them dependi</w:t>
      </w:r>
      <w:r w:rsidR="008816F7">
        <w:rPr>
          <w:rFonts w:ascii="Times" w:hAnsi="Times"/>
          <w:color w:val="000000" w:themeColor="text1"/>
        </w:rPr>
        <w:t>ng on us, we very much depend</w:t>
      </w:r>
      <w:r w:rsidRPr="00F12537">
        <w:rPr>
          <w:rFonts w:ascii="Times" w:hAnsi="Times"/>
          <w:color w:val="000000" w:themeColor="text1"/>
        </w:rPr>
        <w:t xml:space="preserve"> on them. Therefore, we cannot be wishing the customer to leave the product or service as the business survival </w:t>
      </w:r>
      <w:r w:rsidR="008816F7">
        <w:rPr>
          <w:rFonts w:ascii="Times" w:hAnsi="Times"/>
          <w:color w:val="000000" w:themeColor="text1"/>
        </w:rPr>
        <w:t>and success center</w:t>
      </w:r>
      <w:r w:rsidRPr="00F12537">
        <w:rPr>
          <w:rFonts w:ascii="Times" w:hAnsi="Times"/>
          <w:color w:val="000000" w:themeColor="text1"/>
        </w:rPr>
        <w:t xml:space="preserve"> on the customers</w:t>
      </w:r>
      <w:r w:rsidR="0064131D" w:rsidRPr="00F12537">
        <w:rPr>
          <w:rFonts w:ascii="Times" w:hAnsi="Times"/>
          <w:color w:val="000000" w:themeColor="text1"/>
        </w:rPr>
        <w:t>. ‘</w:t>
      </w:r>
    </w:p>
    <w:p w14:paraId="2EB9386B" w14:textId="56D174ED" w:rsidR="001462E6" w:rsidRPr="001462E6" w:rsidRDefault="001462E6" w:rsidP="001462E6">
      <w:pPr>
        <w:spacing w:line="360" w:lineRule="auto"/>
        <w:jc w:val="both"/>
        <w:rPr>
          <w:rFonts w:ascii="Times" w:hAnsi="Times"/>
          <w:color w:val="000000" w:themeColor="text1"/>
        </w:rPr>
      </w:pPr>
      <w:r w:rsidRPr="001462E6">
        <w:rPr>
          <w:rFonts w:ascii="Times" w:hAnsi="Times"/>
          <w:color w:val="000000" w:themeColor="text1"/>
        </w:rPr>
        <w:t>However, the concept of customer satisfaction is not new. It hit the business sector in the early 1980s where some researchers considered that satisfaction is the best window into loyalty. They also found it has a direct relationship with company profitability, return on investment (ROI), or share of the market. Satisfied customers think several times before switching to alternatives because they become attached emotionally and are also afraid to believe in the quality of the alternatives.</w:t>
      </w:r>
    </w:p>
    <w:p w14:paraId="7DB1CBDA" w14:textId="77777777" w:rsidR="006E6BD7" w:rsidRPr="006E6BD7" w:rsidRDefault="006E6BD7" w:rsidP="006E6BD7">
      <w:pPr>
        <w:spacing w:line="360" w:lineRule="auto"/>
        <w:jc w:val="both"/>
        <w:rPr>
          <w:rFonts w:ascii="Times" w:hAnsi="Times"/>
          <w:color w:val="000000" w:themeColor="text1"/>
        </w:rPr>
      </w:pPr>
      <w:r w:rsidRPr="006E6BD7">
        <w:rPr>
          <w:rFonts w:ascii="Times" w:hAnsi="Times"/>
          <w:color w:val="000000" w:themeColor="text1"/>
        </w:rPr>
        <w:t>Turner (2010) suggests that customer satisfaction is one of the most important indicators of customer loyalty. He further states that customer loyalty is vital due to the followings:</w:t>
      </w:r>
    </w:p>
    <w:p w14:paraId="6FEC5858" w14:textId="1B0FB2F9" w:rsidR="001462E6" w:rsidRPr="001462E6" w:rsidRDefault="006E6BD7" w:rsidP="006E6BD7">
      <w:pPr>
        <w:spacing w:line="360" w:lineRule="auto"/>
        <w:jc w:val="both"/>
        <w:rPr>
          <w:rFonts w:ascii="Times" w:hAnsi="Times"/>
          <w:color w:val="000000" w:themeColor="text1"/>
        </w:rPr>
      </w:pPr>
      <w:r w:rsidRPr="006E6BD7">
        <w:rPr>
          <w:rFonts w:ascii="Times" w:hAnsi="Times"/>
          <w:color w:val="000000" w:themeColor="text1"/>
        </w:rPr>
        <w:t>It drives business, even if there is a lower p</w:t>
      </w:r>
      <w:r>
        <w:rPr>
          <w:rFonts w:ascii="Times" w:hAnsi="Times"/>
          <w:color w:val="000000" w:themeColor="text1"/>
        </w:rPr>
        <w:t>rice on offer from a competitor</w:t>
      </w:r>
      <w:r w:rsidR="001462E6" w:rsidRPr="001462E6">
        <w:rPr>
          <w:rFonts w:ascii="Times" w:hAnsi="Times"/>
          <w:color w:val="000000" w:themeColor="text1"/>
        </w:rPr>
        <w:t>.</w:t>
      </w:r>
    </w:p>
    <w:p w14:paraId="678C2009" w14:textId="1F91D75C" w:rsidR="009D4F6F" w:rsidRPr="00044A23" w:rsidRDefault="002F4AC0" w:rsidP="002823AE">
      <w:pPr>
        <w:pStyle w:val="ListParagraph"/>
        <w:numPr>
          <w:ilvl w:val="0"/>
          <w:numId w:val="4"/>
        </w:numPr>
        <w:spacing w:line="360" w:lineRule="auto"/>
        <w:jc w:val="both"/>
        <w:rPr>
          <w:rFonts w:ascii="Times" w:hAnsi="Times"/>
          <w:color w:val="000000" w:themeColor="text1"/>
        </w:rPr>
      </w:pPr>
      <w:r w:rsidRPr="00044A23">
        <w:rPr>
          <w:rFonts w:ascii="Times" w:hAnsi="Times"/>
          <w:color w:val="000000" w:themeColor="text1"/>
        </w:rPr>
        <w:lastRenderedPageBreak/>
        <w:t xml:space="preserve">Loyal </w:t>
      </w:r>
      <w:r w:rsidR="0064131D">
        <w:rPr>
          <w:rFonts w:ascii="Times" w:hAnsi="Times"/>
          <w:color w:val="000000" w:themeColor="text1"/>
        </w:rPr>
        <w:t>customers</w:t>
      </w:r>
      <w:r w:rsidRPr="00044A23">
        <w:rPr>
          <w:rFonts w:ascii="Times" w:hAnsi="Times"/>
          <w:color w:val="000000" w:themeColor="text1"/>
        </w:rPr>
        <w:t xml:space="preserve"> come back more often to take </w:t>
      </w:r>
      <w:r w:rsidR="0064131D">
        <w:rPr>
          <w:rFonts w:ascii="Times" w:hAnsi="Times"/>
          <w:color w:val="000000" w:themeColor="text1"/>
        </w:rPr>
        <w:t>up cross-sales</w:t>
      </w:r>
      <w:r w:rsidRPr="00044A23">
        <w:rPr>
          <w:rFonts w:ascii="Times" w:hAnsi="Times"/>
          <w:color w:val="000000" w:themeColor="text1"/>
        </w:rPr>
        <w:t xml:space="preserve"> opportunitie</w:t>
      </w:r>
      <w:r w:rsidR="0064131D">
        <w:rPr>
          <w:rFonts w:ascii="Times" w:hAnsi="Times"/>
          <w:color w:val="000000" w:themeColor="text1"/>
        </w:rPr>
        <w:t>s</w:t>
      </w:r>
      <w:r w:rsidRPr="00044A23">
        <w:rPr>
          <w:rFonts w:ascii="Times" w:hAnsi="Times"/>
          <w:color w:val="000000" w:themeColor="text1"/>
        </w:rPr>
        <w:t xml:space="preserve"> and are more likely to try</w:t>
      </w:r>
      <w:r w:rsidR="0064131D">
        <w:rPr>
          <w:rFonts w:ascii="Times" w:hAnsi="Times"/>
          <w:color w:val="000000" w:themeColor="text1"/>
        </w:rPr>
        <w:t xml:space="preserve"> a </w:t>
      </w:r>
      <w:r w:rsidRPr="00044A23">
        <w:rPr>
          <w:rFonts w:ascii="Times" w:hAnsi="Times"/>
          <w:color w:val="000000" w:themeColor="text1"/>
        </w:rPr>
        <w:t>new product from their preferred supplier.</w:t>
      </w:r>
    </w:p>
    <w:p w14:paraId="05B5EBD7" w14:textId="77777777" w:rsidR="002F4AC0" w:rsidRPr="00044A23" w:rsidRDefault="002F4AC0" w:rsidP="002823AE">
      <w:pPr>
        <w:pStyle w:val="ListParagraph"/>
        <w:numPr>
          <w:ilvl w:val="0"/>
          <w:numId w:val="4"/>
        </w:numPr>
        <w:spacing w:line="360" w:lineRule="auto"/>
        <w:jc w:val="both"/>
        <w:rPr>
          <w:rFonts w:ascii="Times" w:hAnsi="Times"/>
          <w:color w:val="000000" w:themeColor="text1"/>
        </w:rPr>
      </w:pPr>
      <w:r w:rsidRPr="00044A23">
        <w:rPr>
          <w:rFonts w:ascii="Times" w:hAnsi="Times"/>
          <w:color w:val="000000" w:themeColor="text1"/>
        </w:rPr>
        <w:t>Loyal customers are more</w:t>
      </w:r>
    </w:p>
    <w:p w14:paraId="549CBF87" w14:textId="798C3E7C" w:rsidR="00F91A84" w:rsidRPr="00F91A84" w:rsidRDefault="006E6BD7" w:rsidP="00F91A84">
      <w:pPr>
        <w:spacing w:line="360" w:lineRule="auto"/>
        <w:jc w:val="both"/>
        <w:rPr>
          <w:rFonts w:ascii="Times" w:hAnsi="Times"/>
          <w:color w:val="000000" w:themeColor="text1"/>
        </w:rPr>
      </w:pPr>
      <w:r w:rsidRPr="006E6BD7">
        <w:rPr>
          <w:rFonts w:ascii="Times" w:hAnsi="Times"/>
          <w:color w:val="000000" w:themeColor="text1"/>
        </w:rPr>
        <w:t xml:space="preserve">Zairi (2000) emphasizes the importance as 'various studies have looked at the impact of customer satisfaction repeat </w:t>
      </w:r>
      <w:r>
        <w:rPr>
          <w:rFonts w:ascii="Times" w:hAnsi="Times"/>
          <w:color w:val="000000" w:themeColor="text1"/>
        </w:rPr>
        <w:t>purchase, loyalty and retention</w:t>
      </w:r>
      <w:r w:rsidR="00F91A84" w:rsidRPr="00F91A84">
        <w:rPr>
          <w:rFonts w:ascii="Times" w:hAnsi="Times"/>
          <w:color w:val="000000" w:themeColor="text1"/>
        </w:rPr>
        <w:t>. They all bring a similar message. First, satisfied customers share their experiences with an average of five or six people and dissatisfied customers normally tell about ten people or more about their unfortunate experiences. </w:t>
      </w:r>
    </w:p>
    <w:p w14:paraId="1C6C90E9" w14:textId="2E82493E" w:rsidR="00F91A84" w:rsidRPr="00F91A84" w:rsidRDefault="00F91A84" w:rsidP="00F91A84">
      <w:pPr>
        <w:spacing w:line="360" w:lineRule="auto"/>
        <w:jc w:val="both"/>
        <w:rPr>
          <w:rFonts w:ascii="Times" w:hAnsi="Times"/>
          <w:color w:val="000000" w:themeColor="text1"/>
        </w:rPr>
      </w:pPr>
      <w:r w:rsidRPr="00F91A84">
        <w:rPr>
          <w:rFonts w:ascii="Times" w:hAnsi="Times"/>
          <w:color w:val="000000" w:themeColor="text1"/>
        </w:rPr>
        <w:t>Secondly, many customers do not complain about dissatisfaction but it needs to be realized by the company and it differs from industry to industry. Finally, people do not think dealing with customer satisfaction is not as costly as recruiting a new custo</w:t>
      </w:r>
      <w:r w:rsidR="008816F7">
        <w:rPr>
          <w:rFonts w:ascii="Times" w:hAnsi="Times"/>
          <w:color w:val="000000" w:themeColor="text1"/>
        </w:rPr>
        <w:t>mer. It is only twenty-five percent of the recruit</w:t>
      </w:r>
      <w:r w:rsidRPr="00F91A84">
        <w:rPr>
          <w:rFonts w:ascii="Times" w:hAnsi="Times"/>
          <w:color w:val="000000" w:themeColor="text1"/>
        </w:rPr>
        <w:t xml:space="preserve"> new customer</w:t>
      </w:r>
      <w:r w:rsidR="008816F7">
        <w:rPr>
          <w:rFonts w:ascii="Times" w:hAnsi="Times"/>
          <w:color w:val="000000" w:themeColor="text1"/>
        </w:rPr>
        <w:t>s</w:t>
      </w:r>
      <w:r w:rsidRPr="00F91A84">
        <w:rPr>
          <w:rFonts w:ascii="Times" w:hAnsi="Times"/>
          <w:color w:val="000000" w:themeColor="text1"/>
        </w:rPr>
        <w:t>.</w:t>
      </w:r>
    </w:p>
    <w:p w14:paraId="0BFFFF95" w14:textId="77777777" w:rsidR="00F91A84" w:rsidRPr="00F91A84" w:rsidRDefault="00F91A84" w:rsidP="00F91A84">
      <w:pPr>
        <w:spacing w:line="360" w:lineRule="auto"/>
        <w:jc w:val="both"/>
        <w:rPr>
          <w:rFonts w:ascii="Times" w:hAnsi="Times"/>
          <w:b/>
          <w:color w:val="000000" w:themeColor="text1"/>
        </w:rPr>
      </w:pPr>
      <w:r w:rsidRPr="00F91A84">
        <w:rPr>
          <w:rFonts w:ascii="Times" w:hAnsi="Times"/>
          <w:b/>
          <w:color w:val="000000" w:themeColor="text1"/>
        </w:rPr>
        <w:t>2.2.3 Approaches to Measuring Customer Satisfaction</w:t>
      </w:r>
    </w:p>
    <w:p w14:paraId="76FCAECC" w14:textId="57408ED6" w:rsidR="00F91A84" w:rsidRPr="00F91A84" w:rsidRDefault="00F91A84" w:rsidP="00F91A84">
      <w:pPr>
        <w:spacing w:line="360" w:lineRule="auto"/>
        <w:jc w:val="both"/>
        <w:rPr>
          <w:rFonts w:ascii="Times" w:hAnsi="Times"/>
          <w:color w:val="000000" w:themeColor="text1"/>
        </w:rPr>
      </w:pPr>
      <w:r w:rsidRPr="00F91A84">
        <w:rPr>
          <w:rFonts w:ascii="Times" w:hAnsi="Times"/>
          <w:color w:val="000000" w:themeColor="text1"/>
        </w:rPr>
        <w:t xml:space="preserve"> Measuring customer satisfaction is an important issue for most business organizations. </w:t>
      </w:r>
      <w:r w:rsidR="008816F7">
        <w:rPr>
          <w:rFonts w:ascii="Times" w:hAnsi="Times"/>
          <w:color w:val="000000" w:themeColor="text1"/>
        </w:rPr>
        <w:t>In this regard, there was a rumo</w:t>
      </w:r>
      <w:r w:rsidRPr="00F91A84">
        <w:rPr>
          <w:rFonts w:ascii="Times" w:hAnsi="Times"/>
          <w:color w:val="000000" w:themeColor="text1"/>
        </w:rPr>
        <w:t>r by Lord Kelvin (19th Century) ‘If you cannot measure something, you cannot understand it. In recent decades, the importance of customer satisfaction has increased thus many organizations consider measuring customer satisfaction should be set as a parameter. Gerson (1993) considers measuring customer satisfaction as reliable feedback and it provides an effective, direct, meaningful</w:t>
      </w:r>
      <w:r w:rsidR="008816F7">
        <w:rPr>
          <w:rFonts w:ascii="Times" w:hAnsi="Times"/>
          <w:color w:val="000000" w:themeColor="text1"/>
        </w:rPr>
        <w:t>,</w:t>
      </w:r>
      <w:r w:rsidRPr="00F91A84">
        <w:rPr>
          <w:rFonts w:ascii="Times" w:hAnsi="Times"/>
          <w:color w:val="000000" w:themeColor="text1"/>
        </w:rPr>
        <w:t xml:space="preserve"> and objective way to the customers’ preferences and expectations.</w:t>
      </w:r>
    </w:p>
    <w:p w14:paraId="56CAC6BD" w14:textId="77777777" w:rsidR="00F91A84" w:rsidRPr="00F91A84" w:rsidRDefault="00F91A84" w:rsidP="00F91A84">
      <w:pPr>
        <w:spacing w:line="360" w:lineRule="auto"/>
        <w:jc w:val="both"/>
        <w:rPr>
          <w:rFonts w:ascii="Times" w:hAnsi="Times"/>
          <w:color w:val="000000" w:themeColor="text1"/>
        </w:rPr>
      </w:pPr>
      <w:r w:rsidRPr="00F91A84">
        <w:rPr>
          <w:rFonts w:ascii="Times" w:hAnsi="Times"/>
          <w:color w:val="000000" w:themeColor="text1"/>
        </w:rPr>
        <w:t>Wild (1980) and Hill (1996) said, customer satisfaction measurement provides a sense of achievement and accomplishments for all employees involved in any stage of the customer service process and it motivates people to perform as well as achieve a higher level of productivity.</w:t>
      </w:r>
    </w:p>
    <w:p w14:paraId="3C37199A" w14:textId="725D4C44" w:rsidR="00F91A84" w:rsidRPr="00F91A84" w:rsidRDefault="00F91A84" w:rsidP="00F91A84">
      <w:pPr>
        <w:spacing w:line="360" w:lineRule="auto"/>
        <w:jc w:val="both"/>
        <w:rPr>
          <w:rFonts w:ascii="Times" w:hAnsi="Times"/>
          <w:color w:val="000000" w:themeColor="text1"/>
        </w:rPr>
      </w:pPr>
      <w:r w:rsidRPr="00F91A84">
        <w:rPr>
          <w:rFonts w:ascii="Times" w:hAnsi="Times"/>
          <w:color w:val="000000" w:themeColor="text1"/>
        </w:rPr>
        <w:t xml:space="preserve">Evangelos and Yannis (2005) mentioned in their book about main advantages of measuring customer satisfaction, first – measuring customer satisfaction helps to evaluate a business's current position against its competition and accordingly design its future. Secondly, satisfaction measurement can identify </w:t>
      </w:r>
      <w:r w:rsidR="009E087D">
        <w:rPr>
          <w:rFonts w:ascii="Times" w:hAnsi="Times"/>
          <w:color w:val="000000" w:themeColor="text1"/>
        </w:rPr>
        <w:t xml:space="preserve">potential market opportunities. </w:t>
      </w:r>
      <w:r w:rsidRPr="00F91A84">
        <w:rPr>
          <w:rFonts w:ascii="Times" w:hAnsi="Times"/>
          <w:color w:val="000000" w:themeColor="text1"/>
        </w:rPr>
        <w:t>Thirdly, it helps to understand customer behaviour and particularly to identify and analyze customer expectations, needs</w:t>
      </w:r>
      <w:r w:rsidR="009E087D">
        <w:rPr>
          <w:rFonts w:ascii="Times" w:hAnsi="Times"/>
          <w:color w:val="000000" w:themeColor="text1"/>
        </w:rPr>
        <w:t>,</w:t>
      </w:r>
      <w:r w:rsidRPr="00F91A84">
        <w:rPr>
          <w:rFonts w:ascii="Times" w:hAnsi="Times"/>
          <w:color w:val="000000" w:themeColor="text1"/>
        </w:rPr>
        <w:t xml:space="preserve"> and desires. Fourthly, it helps to improve communication between the service provider and its total clientele. Fifth – By this measurement, it is also possible to examine whether new actions, efforts</w:t>
      </w:r>
      <w:r w:rsidR="009E087D">
        <w:rPr>
          <w:rFonts w:ascii="Times" w:hAnsi="Times"/>
          <w:color w:val="000000" w:themeColor="text1"/>
        </w:rPr>
        <w:t>,</w:t>
      </w:r>
      <w:r w:rsidRPr="00F91A84">
        <w:rPr>
          <w:rFonts w:ascii="Times" w:hAnsi="Times"/>
          <w:color w:val="000000" w:themeColor="text1"/>
        </w:rPr>
        <w:t xml:space="preserve"> and programs have any impact on the organization’s clientele. Sixth – An organization's weakness and strength against competition are determined, based on customers’ pe</w:t>
      </w:r>
      <w:r w:rsidR="009E087D">
        <w:rPr>
          <w:rFonts w:ascii="Times" w:hAnsi="Times"/>
          <w:color w:val="000000" w:themeColor="text1"/>
        </w:rPr>
        <w:t xml:space="preserve">rceptions and judgment. And </w:t>
      </w:r>
      <w:r w:rsidRPr="00F91A84">
        <w:rPr>
          <w:rFonts w:ascii="Times" w:hAnsi="Times"/>
          <w:color w:val="000000" w:themeColor="text1"/>
        </w:rPr>
        <w:t>last but not the least, staff are motivated to improve productivity.</w:t>
      </w:r>
    </w:p>
    <w:p w14:paraId="28DDF3BA" w14:textId="77777777" w:rsidR="00F91A84" w:rsidRPr="00F91A84" w:rsidRDefault="00F91A84" w:rsidP="00F91A84">
      <w:pPr>
        <w:spacing w:line="360" w:lineRule="auto"/>
        <w:jc w:val="both"/>
        <w:rPr>
          <w:rFonts w:ascii="Times" w:hAnsi="Times"/>
          <w:color w:val="000000" w:themeColor="text1"/>
        </w:rPr>
      </w:pPr>
      <w:proofErr w:type="spellStart"/>
      <w:r w:rsidRPr="00F91A84">
        <w:rPr>
          <w:rFonts w:ascii="Times" w:hAnsi="Times"/>
          <w:color w:val="000000" w:themeColor="text1"/>
        </w:rPr>
        <w:t>Mostaghel</w:t>
      </w:r>
      <w:proofErr w:type="spellEnd"/>
      <w:r w:rsidRPr="00F91A84">
        <w:rPr>
          <w:rFonts w:ascii="Times" w:hAnsi="Times"/>
          <w:color w:val="000000" w:themeColor="text1"/>
        </w:rPr>
        <w:t xml:space="preserve"> (2006) identifies market research techniques to measure customer satisfaction which are:-</w:t>
      </w:r>
    </w:p>
    <w:p w14:paraId="557AAA70" w14:textId="77777777" w:rsidR="00F91A84" w:rsidRDefault="00F91A84" w:rsidP="00F91A84">
      <w:pPr>
        <w:pStyle w:val="ListParagraph"/>
        <w:numPr>
          <w:ilvl w:val="0"/>
          <w:numId w:val="15"/>
        </w:numPr>
        <w:spacing w:line="360" w:lineRule="auto"/>
        <w:jc w:val="both"/>
        <w:rPr>
          <w:rFonts w:ascii="Times" w:hAnsi="Times"/>
          <w:color w:val="000000" w:themeColor="text1"/>
        </w:rPr>
      </w:pPr>
      <w:r w:rsidRPr="00F91A84">
        <w:rPr>
          <w:rFonts w:ascii="Times" w:hAnsi="Times"/>
          <w:color w:val="000000" w:themeColor="text1"/>
        </w:rPr>
        <w:lastRenderedPageBreak/>
        <w:t>Customer satisfaction survey methodologies;</w:t>
      </w:r>
    </w:p>
    <w:p w14:paraId="6F941D4D" w14:textId="77777777" w:rsidR="00F91A84" w:rsidRDefault="00F91A84" w:rsidP="00F91A84">
      <w:pPr>
        <w:pStyle w:val="ListParagraph"/>
        <w:numPr>
          <w:ilvl w:val="0"/>
          <w:numId w:val="15"/>
        </w:numPr>
        <w:spacing w:line="360" w:lineRule="auto"/>
        <w:jc w:val="both"/>
        <w:rPr>
          <w:rFonts w:ascii="Times" w:hAnsi="Times"/>
          <w:color w:val="000000" w:themeColor="text1"/>
        </w:rPr>
      </w:pPr>
      <w:r w:rsidRPr="00F91A84">
        <w:rPr>
          <w:rFonts w:ascii="Times" w:hAnsi="Times"/>
          <w:color w:val="000000" w:themeColor="text1"/>
        </w:rPr>
        <w:t>Focus groups to study customer satisfaction issues;</w:t>
      </w:r>
    </w:p>
    <w:p w14:paraId="54A0927B" w14:textId="77777777" w:rsidR="00F91A84" w:rsidRDefault="00F91A84" w:rsidP="00F91A84">
      <w:pPr>
        <w:pStyle w:val="ListParagraph"/>
        <w:numPr>
          <w:ilvl w:val="0"/>
          <w:numId w:val="15"/>
        </w:numPr>
        <w:spacing w:line="360" w:lineRule="auto"/>
        <w:jc w:val="both"/>
        <w:rPr>
          <w:rFonts w:ascii="Times" w:hAnsi="Times"/>
          <w:color w:val="000000" w:themeColor="text1"/>
        </w:rPr>
      </w:pPr>
      <w:r w:rsidRPr="00F91A84">
        <w:rPr>
          <w:rFonts w:ascii="Times" w:hAnsi="Times"/>
          <w:color w:val="000000" w:themeColor="text1"/>
        </w:rPr>
        <w:t>Standardized packages for monitoring customer satisfaction; and</w:t>
      </w:r>
    </w:p>
    <w:p w14:paraId="320A5AA1" w14:textId="5B3D2AD2" w:rsidR="00F91A84" w:rsidRPr="00F91A84" w:rsidRDefault="00F91A84" w:rsidP="00F91A84">
      <w:pPr>
        <w:pStyle w:val="ListParagraph"/>
        <w:numPr>
          <w:ilvl w:val="0"/>
          <w:numId w:val="15"/>
        </w:numPr>
        <w:spacing w:line="360" w:lineRule="auto"/>
        <w:jc w:val="both"/>
        <w:rPr>
          <w:rFonts w:ascii="Times" w:hAnsi="Times"/>
          <w:color w:val="000000" w:themeColor="text1"/>
        </w:rPr>
      </w:pPr>
      <w:r w:rsidRPr="00F91A84">
        <w:rPr>
          <w:rFonts w:ascii="Times" w:hAnsi="Times"/>
          <w:color w:val="000000" w:themeColor="text1"/>
        </w:rPr>
        <w:t>Various computer software</w:t>
      </w:r>
    </w:p>
    <w:p w14:paraId="381241D8" w14:textId="26A94B5C" w:rsidR="00622A12" w:rsidRDefault="00622A12" w:rsidP="00622A12">
      <w:pPr>
        <w:spacing w:line="360" w:lineRule="auto"/>
        <w:jc w:val="both"/>
        <w:rPr>
          <w:rFonts w:ascii="Times" w:hAnsi="Times"/>
          <w:color w:val="000000" w:themeColor="text1"/>
        </w:rPr>
      </w:pPr>
      <w:r w:rsidRPr="00622A12">
        <w:rPr>
          <w:rFonts w:ascii="Times" w:hAnsi="Times"/>
          <w:color w:val="000000" w:themeColor="text1"/>
        </w:rPr>
        <w:t>A weighted average of three questions is used to determine the customer satisfaction index. These questi</w:t>
      </w:r>
      <w:r w:rsidR="009665B0">
        <w:rPr>
          <w:rFonts w:ascii="Times" w:hAnsi="Times"/>
          <w:color w:val="000000" w:themeColor="text1"/>
        </w:rPr>
        <w:t xml:space="preserve">ons are answered on a scale of </w:t>
      </w:r>
      <w:r w:rsidRPr="00622A12">
        <w:rPr>
          <w:rFonts w:ascii="Times" w:hAnsi="Times"/>
          <w:color w:val="000000" w:themeColor="text1"/>
        </w:rPr>
        <w:t>1 – 10 and modified to a</w:t>
      </w:r>
      <w:r w:rsidR="002A4661">
        <w:rPr>
          <w:rFonts w:ascii="Times" w:hAnsi="Times"/>
          <w:color w:val="000000" w:themeColor="text1"/>
        </w:rPr>
        <w:t xml:space="preserve"> 0 -100 scale to report</w:t>
      </w:r>
      <w:r w:rsidRPr="00622A12">
        <w:rPr>
          <w:rFonts w:ascii="Times" w:hAnsi="Times"/>
          <w:color w:val="000000" w:themeColor="text1"/>
        </w:rPr>
        <w:t xml:space="preserve">. Therefore, these three questions measure Satisfaction compared to expectations, Satisfaction compared to an ‘ideal’ </w:t>
      </w:r>
      <w:r w:rsidR="009E087D">
        <w:rPr>
          <w:rFonts w:ascii="Times" w:hAnsi="Times"/>
          <w:color w:val="000000" w:themeColor="text1"/>
        </w:rPr>
        <w:t>organization</w:t>
      </w:r>
      <w:r w:rsidR="002A4661">
        <w:rPr>
          <w:rFonts w:ascii="Times" w:hAnsi="Times"/>
          <w:color w:val="000000" w:themeColor="text1"/>
        </w:rPr>
        <w:t>,</w:t>
      </w:r>
      <w:r w:rsidR="009E087D">
        <w:rPr>
          <w:rFonts w:ascii="Times" w:hAnsi="Times"/>
          <w:color w:val="000000" w:themeColor="text1"/>
        </w:rPr>
        <w:t xml:space="preserve"> a</w:t>
      </w:r>
      <w:r w:rsidRPr="00622A12">
        <w:rPr>
          <w:rFonts w:ascii="Times" w:hAnsi="Times"/>
          <w:color w:val="000000" w:themeColor="text1"/>
        </w:rPr>
        <w:t>nd the overall satisfaction</w:t>
      </w:r>
    </w:p>
    <w:p w14:paraId="0A59A942" w14:textId="77777777" w:rsidR="00622A12" w:rsidRPr="00622A12" w:rsidRDefault="00622A12" w:rsidP="00622A12">
      <w:pPr>
        <w:spacing w:line="360" w:lineRule="auto"/>
        <w:jc w:val="both"/>
        <w:rPr>
          <w:rFonts w:ascii="Times" w:hAnsi="Times"/>
          <w:color w:val="000000" w:themeColor="text1"/>
        </w:rPr>
      </w:pPr>
      <w:r w:rsidRPr="00622A12">
        <w:rPr>
          <w:rFonts w:ascii="Times" w:hAnsi="Times"/>
          <w:color w:val="000000" w:themeColor="text1"/>
        </w:rPr>
        <w:t>Angelova and Zekiri (2011) note that the customer satisfaction index (CSI) is used to measure organizations and how they satisfy customers’ needs. The Identify the index (ACSI) is the national indicator of customer evaluations of the quality of goods and services available to U.S residents since 1994. It is the industry standard of customer satisfaction measurement. It produces indices of satisfaction, its causes, and effects, for seven economic sectors, 39 industries, 200 private sector companies, two local government services, and the U.S Postal Service.</w:t>
      </w:r>
    </w:p>
    <w:p w14:paraId="7FB21E90" w14:textId="71F22677" w:rsidR="00622A12" w:rsidRDefault="00622A12" w:rsidP="00622A12">
      <w:pPr>
        <w:spacing w:line="360" w:lineRule="auto"/>
        <w:jc w:val="both"/>
        <w:rPr>
          <w:rFonts w:ascii="Times" w:hAnsi="Times"/>
          <w:color w:val="000000" w:themeColor="text1"/>
        </w:rPr>
      </w:pPr>
      <w:r w:rsidRPr="00622A12">
        <w:rPr>
          <w:rFonts w:ascii="Times" w:hAnsi="Times"/>
          <w:color w:val="000000" w:themeColor="text1"/>
        </w:rPr>
        <w:t>A weighted average of three questions is used to determine the customer satisfaction index. These questi</w:t>
      </w:r>
      <w:r>
        <w:rPr>
          <w:rFonts w:ascii="Times" w:hAnsi="Times"/>
          <w:color w:val="000000" w:themeColor="text1"/>
        </w:rPr>
        <w:t xml:space="preserve">ons are answered on a scale of </w:t>
      </w:r>
      <w:r w:rsidRPr="00622A12">
        <w:rPr>
          <w:rFonts w:ascii="Times" w:hAnsi="Times"/>
          <w:color w:val="000000" w:themeColor="text1"/>
        </w:rPr>
        <w:t>1 – 10 and modified to a</w:t>
      </w:r>
      <w:r w:rsidR="001C7F78">
        <w:rPr>
          <w:rFonts w:ascii="Times" w:hAnsi="Times"/>
          <w:color w:val="000000" w:themeColor="text1"/>
        </w:rPr>
        <w:t xml:space="preserve"> 0 -100 scale to report</w:t>
      </w:r>
      <w:r w:rsidRPr="00622A12">
        <w:rPr>
          <w:rFonts w:ascii="Times" w:hAnsi="Times"/>
          <w:color w:val="000000" w:themeColor="text1"/>
        </w:rPr>
        <w:t>. Therefore, these three questions measure Satisfaction compared to expectations, Satisfaction comp</w:t>
      </w:r>
      <w:r>
        <w:rPr>
          <w:rFonts w:ascii="Times" w:hAnsi="Times"/>
          <w:color w:val="000000" w:themeColor="text1"/>
        </w:rPr>
        <w:t>ared to an ‘ideal’ organization</w:t>
      </w:r>
      <w:r w:rsidR="008816F7">
        <w:rPr>
          <w:rFonts w:ascii="Times" w:hAnsi="Times"/>
          <w:color w:val="000000" w:themeColor="text1"/>
        </w:rPr>
        <w:t xml:space="preserve">, and </w:t>
      </w:r>
      <w:r w:rsidRPr="00622A12">
        <w:rPr>
          <w:rFonts w:ascii="Times" w:hAnsi="Times"/>
          <w:color w:val="000000" w:themeColor="text1"/>
        </w:rPr>
        <w:t>overall satisfaction</w:t>
      </w:r>
      <w:r>
        <w:rPr>
          <w:rFonts w:ascii="Times" w:hAnsi="Times"/>
          <w:color w:val="000000" w:themeColor="text1"/>
        </w:rPr>
        <w:t>.</w:t>
      </w:r>
    </w:p>
    <w:p w14:paraId="0C84C81D" w14:textId="77777777" w:rsidR="003A5A4F" w:rsidRDefault="003A5A4F" w:rsidP="003A5A4F">
      <w:pPr>
        <w:spacing w:line="360" w:lineRule="auto"/>
        <w:jc w:val="both"/>
        <w:rPr>
          <w:rFonts w:ascii="Times" w:hAnsi="Times"/>
          <w:color w:val="000000" w:themeColor="text1"/>
        </w:rPr>
      </w:pPr>
      <w:r w:rsidRPr="003A5A4F">
        <w:rPr>
          <w:rFonts w:ascii="Times" w:hAnsi="Times"/>
          <w:color w:val="000000" w:themeColor="text1"/>
        </w:rPr>
        <w:t xml:space="preserve">2.2.4 Determinants of customer satisfaction </w:t>
      </w:r>
    </w:p>
    <w:p w14:paraId="7887C03E" w14:textId="1FAF5629"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Customer satisfaction is one of the key metrics across all business sectors. Most business organizations strive to provide the best service to their customer and as well look for the reason to increase the customer satisfaction level. Hokinson (1995), these factors include friendly employees, knowledgeable employees, Helpful employees, the accuracy of billing, billing timeliness, competitive pricing, service quality, good value, billing clarity</w:t>
      </w:r>
      <w:r w:rsidR="008816F7">
        <w:rPr>
          <w:rFonts w:ascii="Times" w:hAnsi="Times"/>
          <w:color w:val="000000" w:themeColor="text1"/>
        </w:rPr>
        <w:t>,</w:t>
      </w:r>
      <w:r w:rsidRPr="00147A7D">
        <w:rPr>
          <w:rFonts w:ascii="Times" w:hAnsi="Times"/>
          <w:color w:val="000000" w:themeColor="text1"/>
        </w:rPr>
        <w:t xml:space="preserve"> and quick service</w:t>
      </w:r>
    </w:p>
    <w:p w14:paraId="0AE70EED" w14:textId="46494DB0"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Anderson</w:t>
      </w:r>
      <w:r w:rsidR="008816F7">
        <w:rPr>
          <w:rFonts w:ascii="Times" w:hAnsi="Times"/>
          <w:color w:val="000000" w:themeColor="text1"/>
        </w:rPr>
        <w:t xml:space="preserve"> and Srinivasan (2003) categoriz</w:t>
      </w:r>
      <w:r w:rsidRPr="00147A7D">
        <w:rPr>
          <w:rFonts w:ascii="Times" w:hAnsi="Times"/>
          <w:color w:val="000000" w:themeColor="text1"/>
        </w:rPr>
        <w:t>e customer satisfaction into five dimensions. Overall satisfaction, a customer favourite, customer loyalty, customer recommendation</w:t>
      </w:r>
      <w:r w:rsidR="008816F7">
        <w:rPr>
          <w:rFonts w:ascii="Times" w:hAnsi="Times"/>
          <w:color w:val="000000" w:themeColor="text1"/>
        </w:rPr>
        <w:t>,</w:t>
      </w:r>
      <w:r w:rsidRPr="00147A7D">
        <w:rPr>
          <w:rFonts w:ascii="Times" w:hAnsi="Times"/>
          <w:color w:val="000000" w:themeColor="text1"/>
        </w:rPr>
        <w:t xml:space="preserve"> and priority option.</w:t>
      </w:r>
    </w:p>
    <w:p w14:paraId="5D344C13" w14:textId="01853CE1"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Customer satisfaction is pivotal to competing favourably in the marketplace.  It is a prerequisite to retaining customers to generate economic benefits. Customer satisfaction is crucial to realizing greater profitability, larger market share, and more return on inve</w:t>
      </w:r>
      <w:r w:rsidR="00AC38B7">
        <w:rPr>
          <w:rFonts w:ascii="Times" w:hAnsi="Times"/>
          <w:color w:val="000000" w:themeColor="text1"/>
        </w:rPr>
        <w:t xml:space="preserve">stments, etc. (Scheuing, 1995; </w:t>
      </w:r>
      <w:r w:rsidRPr="00147A7D">
        <w:rPr>
          <w:rFonts w:ascii="Times" w:hAnsi="Times"/>
          <w:color w:val="000000" w:themeColor="text1"/>
        </w:rPr>
        <w:t xml:space="preserve">Hackl and Westlund, 2000, Reichheld, </w:t>
      </w:r>
      <w:r w:rsidR="00844D98" w:rsidRPr="00147A7D">
        <w:rPr>
          <w:rFonts w:ascii="Times" w:hAnsi="Times"/>
          <w:color w:val="000000" w:themeColor="text1"/>
        </w:rPr>
        <w:t>1996 ;</w:t>
      </w:r>
      <w:r w:rsidRPr="00147A7D">
        <w:rPr>
          <w:rFonts w:ascii="Times" w:hAnsi="Times"/>
          <w:color w:val="000000" w:themeColor="text1"/>
        </w:rPr>
        <w:t>).</w:t>
      </w:r>
    </w:p>
    <w:p w14:paraId="3A5754A9" w14:textId="77777777"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lastRenderedPageBreak/>
        <w:t>Sureshchander et al. (2002) investigated the relationship between service quality and customer satisfaction in the banking industry using a forty-one-item scale that is further categorized into five dimensions, namely; core service or service product; a human element of service delivery, systematization of delivery (nonhuman element); tangibles of service (servicescapes) and social responsibility.</w:t>
      </w:r>
    </w:p>
    <w:p w14:paraId="4357B67B" w14:textId="181E149F"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Customer satisfaction describes the cumulative result of customers' internal feelings about their experiences regarding products</w:t>
      </w:r>
      <w:r w:rsidR="001C7F78">
        <w:rPr>
          <w:rFonts w:ascii="Times" w:hAnsi="Times"/>
          <w:color w:val="000000" w:themeColor="text1"/>
        </w:rPr>
        <w:t>/services. An empirical study of</w:t>
      </w:r>
      <w:r w:rsidRPr="00147A7D">
        <w:rPr>
          <w:rFonts w:ascii="Times" w:hAnsi="Times"/>
          <w:color w:val="000000" w:themeColor="text1"/>
        </w:rPr>
        <w:t xml:space="preserve"> Australian and Korean banks indicates a strong correlation between perceived service quality, customer satisfaction</w:t>
      </w:r>
      <w:r w:rsidR="001C7F78">
        <w:rPr>
          <w:rFonts w:ascii="Times" w:hAnsi="Times"/>
          <w:color w:val="000000" w:themeColor="text1"/>
        </w:rPr>
        <w:t>,</w:t>
      </w:r>
      <w:r w:rsidRPr="00147A7D">
        <w:rPr>
          <w:rFonts w:ascii="Times" w:hAnsi="Times"/>
          <w:color w:val="000000" w:themeColor="text1"/>
        </w:rPr>
        <w:t xml:space="preserve"> and other variables (Kayis, Kim</w:t>
      </w:r>
      <w:r w:rsidR="00AC38B7">
        <w:rPr>
          <w:rFonts w:ascii="Times" w:hAnsi="Times"/>
          <w:color w:val="000000" w:themeColor="text1"/>
        </w:rPr>
        <w:t>,</w:t>
      </w:r>
      <w:r w:rsidRPr="00147A7D">
        <w:rPr>
          <w:rFonts w:ascii="Times" w:hAnsi="Times"/>
          <w:color w:val="000000" w:themeColor="text1"/>
        </w:rPr>
        <w:t xml:space="preserve"> and Shin, 2003). It is advised that organizations especially banks should focus on customer satisfaction.</w:t>
      </w:r>
    </w:p>
    <w:p w14:paraId="1700536B" w14:textId="29FADDDC"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In Oman, Metawa and Almossawi (1998) evaluated the banking behaviour of Islami</w:t>
      </w:r>
      <w:r w:rsidR="001C7F78">
        <w:rPr>
          <w:rFonts w:ascii="Times" w:hAnsi="Times"/>
          <w:color w:val="000000" w:themeColor="text1"/>
        </w:rPr>
        <w:t>c banking customers</w:t>
      </w:r>
      <w:r w:rsidRPr="00147A7D">
        <w:rPr>
          <w:rFonts w:ascii="Times" w:hAnsi="Times"/>
          <w:color w:val="000000" w:themeColor="text1"/>
        </w:rPr>
        <w:t xml:space="preserve"> to find out the awareness and satisfaction level among customers of Islamic banks by collecting demographic data from 300 customers. The findings showed that most of the customers are highly satisfied with the products and services of Islamic banks. Bankers are encouraged to develop professionalism and competency to maintain good relationships with the</w:t>
      </w:r>
      <w:r w:rsidR="00AC38B7">
        <w:rPr>
          <w:rFonts w:ascii="Times" w:hAnsi="Times"/>
          <w:color w:val="000000" w:themeColor="text1"/>
        </w:rPr>
        <w:t>ir</w:t>
      </w:r>
      <w:r w:rsidRPr="00147A7D">
        <w:rPr>
          <w:rFonts w:ascii="Times" w:hAnsi="Times"/>
          <w:color w:val="000000" w:themeColor="text1"/>
        </w:rPr>
        <w:t xml:space="preserve"> customers.</w:t>
      </w:r>
    </w:p>
    <w:p w14:paraId="028CF555" w14:textId="321B7022"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In a study of customer awareness and satisfaction, Naseer, Jamal</w:t>
      </w:r>
      <w:r w:rsidR="00AC38B7">
        <w:rPr>
          <w:rFonts w:ascii="Times" w:hAnsi="Times"/>
          <w:color w:val="000000" w:themeColor="text1"/>
        </w:rPr>
        <w:t>,</w:t>
      </w:r>
      <w:r w:rsidRPr="00147A7D">
        <w:rPr>
          <w:rFonts w:ascii="Times" w:hAnsi="Times"/>
          <w:color w:val="000000" w:themeColor="text1"/>
        </w:rPr>
        <w:t xml:space="preserve"> and Al-Khatib (1999) found customer awareness about Islamic bank products like </w:t>
      </w:r>
      <w:r w:rsidR="009665B0">
        <w:rPr>
          <w:rFonts w:ascii="Times" w:hAnsi="Times"/>
          <w:color w:val="000000" w:themeColor="text1"/>
        </w:rPr>
        <w:t xml:space="preserve">Murabaha, Musharka, and Mudarba </w:t>
      </w:r>
      <w:r w:rsidRPr="00147A7D">
        <w:rPr>
          <w:rFonts w:ascii="Times" w:hAnsi="Times"/>
          <w:color w:val="000000" w:themeColor="text1"/>
        </w:rPr>
        <w:t>and at the same time, dissatisfaction with some of the services offered by the Islamic banks, having surveyed 206 respondents.  It investigated how customer satisfaction affects the customers' behavioural consequences. The findings indicate the influence of customer satisfaction on their decision to stay with the existing service provider and stop their negative behavioural intentions. Athanassopoulos et al., 2001 stated the positive relationship between customer satisfaction and word-of-mouth communication</w:t>
      </w:r>
    </w:p>
    <w:p w14:paraId="74AC7FF6" w14:textId="1DE5E49A"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The discrepancy between the perceived performance and cognition like expectations or desires is a measure of satisfaction as stated by Khalifa and Liu (2003). Several factors yield customer satisfaction but service quality is one of them. It is reported that customer satisfaction helps to retain a customer for greater p</w:t>
      </w:r>
      <w:r w:rsidR="00AC38B7">
        <w:rPr>
          <w:rFonts w:ascii="Times" w:hAnsi="Times"/>
          <w:color w:val="000000" w:themeColor="text1"/>
        </w:rPr>
        <w:t>rofitability, increase</w:t>
      </w:r>
      <w:r w:rsidRPr="00147A7D">
        <w:rPr>
          <w:rFonts w:ascii="Times" w:hAnsi="Times"/>
          <w:color w:val="000000" w:themeColor="text1"/>
        </w:rPr>
        <w:t xml:space="preserve"> market share</w:t>
      </w:r>
      <w:r w:rsidR="00AC38B7">
        <w:rPr>
          <w:rFonts w:ascii="Times" w:hAnsi="Times"/>
          <w:color w:val="000000" w:themeColor="text1"/>
        </w:rPr>
        <w:t>,</w:t>
      </w:r>
      <w:r w:rsidRPr="00147A7D">
        <w:rPr>
          <w:rFonts w:ascii="Times" w:hAnsi="Times"/>
          <w:color w:val="000000" w:themeColor="text1"/>
        </w:rPr>
        <w:t xml:space="preserve"> and more return on investment (Hackle and Westlund, 2000). It is investigated that service quality works as an input to appear as customer satisfaction (Malta, 2002). It is found that customer satisfaction generates several outcomes like repeat purchases; loyalty, positive word of mouth</w:t>
      </w:r>
      <w:r w:rsidR="0093509B">
        <w:rPr>
          <w:rFonts w:ascii="Times" w:hAnsi="Times"/>
          <w:color w:val="000000" w:themeColor="text1"/>
        </w:rPr>
        <w:t>,</w:t>
      </w:r>
      <w:r w:rsidRPr="00147A7D">
        <w:rPr>
          <w:rFonts w:ascii="Times" w:hAnsi="Times"/>
          <w:color w:val="000000" w:themeColor="text1"/>
        </w:rPr>
        <w:t xml:space="preserve"> and long-term profitability (</w:t>
      </w:r>
      <w:proofErr w:type="spellStart"/>
      <w:r w:rsidRPr="00147A7D">
        <w:rPr>
          <w:rFonts w:ascii="Times" w:hAnsi="Times"/>
          <w:color w:val="000000" w:themeColor="text1"/>
        </w:rPr>
        <w:t>Wirtz</w:t>
      </w:r>
      <w:proofErr w:type="spellEnd"/>
      <w:r w:rsidRPr="00147A7D">
        <w:rPr>
          <w:rFonts w:ascii="Times" w:hAnsi="Times"/>
          <w:color w:val="000000" w:themeColor="text1"/>
        </w:rPr>
        <w:t>, 2003).</w:t>
      </w:r>
    </w:p>
    <w:p w14:paraId="18B60884" w14:textId="77777777" w:rsidR="00147A7D" w:rsidRPr="00147A7D" w:rsidRDefault="00147A7D" w:rsidP="00147A7D">
      <w:pPr>
        <w:spacing w:line="360" w:lineRule="auto"/>
        <w:jc w:val="both"/>
        <w:rPr>
          <w:rFonts w:ascii="Times" w:hAnsi="Times"/>
          <w:color w:val="000000" w:themeColor="text1"/>
        </w:rPr>
      </w:pPr>
      <w:proofErr w:type="spellStart"/>
      <w:r w:rsidRPr="00147A7D">
        <w:rPr>
          <w:rFonts w:ascii="Times" w:hAnsi="Times"/>
          <w:color w:val="000000" w:themeColor="text1"/>
        </w:rPr>
        <w:t>Gustafsson</w:t>
      </w:r>
      <w:proofErr w:type="spellEnd"/>
      <w:r w:rsidRPr="00147A7D">
        <w:rPr>
          <w:rFonts w:ascii="Times" w:hAnsi="Times"/>
          <w:color w:val="000000" w:themeColor="text1"/>
        </w:rPr>
        <w:t xml:space="preserve"> (2005) defined satisfaction as a customer’s overall evaluation of the offer. The study found that overall satisfaction has a strong positive impact on customer loyalty regarding a wide range of products and services. It is explored that there is a direct and positive relationship between the perceived quality level of satisfaction (Iglesias and Guille’n, 2004). It is suggested that the bank can create customer satisfaction by </w:t>
      </w:r>
      <w:r w:rsidRPr="00147A7D">
        <w:rPr>
          <w:rFonts w:ascii="Times" w:hAnsi="Times"/>
          <w:color w:val="000000" w:themeColor="text1"/>
        </w:rPr>
        <w:lastRenderedPageBreak/>
        <w:t>incorporating trustworthy behaviour, proper communication of information, settlement of conflicts, the reflection of genuine commitment to providing quality services, and improvement in the quality of overall customer relations (Nelson and Chan, 2005).</w:t>
      </w:r>
    </w:p>
    <w:p w14:paraId="1A717C02" w14:textId="77777777"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Ting (2006) investigated the impact of customer satisfaction in the Malaysian banking industry and found a U-shaped relationship between customers’ perception of satisfaction and positive word-of-mouth referrals in the existence of changing ownership. Using the Structural equation modeling, a statistical tool, on data set of  220 customers from 15 retail banks., It was found that overall customer satisfaction is the key determinant of relationship quality. The Key parameters indicating customer satisfaction were listed as commitment, service quality, communication, trust, service satisfaction, and service handling (Nelson, 2006).</w:t>
      </w:r>
    </w:p>
    <w:p w14:paraId="0EAF1A38" w14:textId="6605656F" w:rsidR="00147A7D" w:rsidRPr="00147A7D" w:rsidRDefault="00147A7D" w:rsidP="00147A7D">
      <w:pPr>
        <w:spacing w:line="360" w:lineRule="auto"/>
        <w:jc w:val="both"/>
        <w:rPr>
          <w:rFonts w:ascii="Times" w:hAnsi="Times"/>
          <w:color w:val="000000" w:themeColor="text1"/>
        </w:rPr>
      </w:pPr>
      <w:r w:rsidRPr="00147A7D">
        <w:rPr>
          <w:rFonts w:ascii="Times" w:hAnsi="Times"/>
          <w:color w:val="000000" w:themeColor="text1"/>
        </w:rPr>
        <w:t>Cohen et al. (2006) investigated customer satisfaction in the banking sector in New Zealand. It was observed that customer satisfaction is the key factor influencing customer</w:t>
      </w:r>
      <w:r w:rsidR="00AC38B7">
        <w:rPr>
          <w:rFonts w:ascii="Times" w:hAnsi="Times"/>
          <w:color w:val="000000" w:themeColor="text1"/>
        </w:rPr>
        <w:t>s’</w:t>
      </w:r>
      <w:r w:rsidRPr="00147A7D">
        <w:rPr>
          <w:rFonts w:ascii="Times" w:hAnsi="Times"/>
          <w:color w:val="000000" w:themeColor="text1"/>
        </w:rPr>
        <w:t xml:space="preserve"> decisions making. Customer's age group and educational level also contributed to their decision whether to stay with a current bank or not. It is evident from a survey of 230 retail-banking customers that responsiveness and reliability showed the greatest impact on customer satisfaction in the United States (Lopez, Hart</w:t>
      </w:r>
      <w:r w:rsidR="00AC38B7">
        <w:rPr>
          <w:rFonts w:ascii="Times" w:hAnsi="Times"/>
          <w:color w:val="000000" w:themeColor="text1"/>
        </w:rPr>
        <w:t>,</w:t>
      </w:r>
      <w:r w:rsidRPr="00147A7D">
        <w:rPr>
          <w:rFonts w:ascii="Times" w:hAnsi="Times"/>
          <w:color w:val="000000" w:themeColor="text1"/>
        </w:rPr>
        <w:t xml:space="preserve"> and Rampersad, 2007).</w:t>
      </w:r>
    </w:p>
    <w:p w14:paraId="4582DF42" w14:textId="1262E7C4" w:rsidR="00147A7D" w:rsidRDefault="00147A7D" w:rsidP="00147A7D">
      <w:pPr>
        <w:spacing w:line="360" w:lineRule="auto"/>
        <w:jc w:val="both"/>
        <w:rPr>
          <w:rFonts w:ascii="Times" w:hAnsi="Times"/>
          <w:color w:val="000000" w:themeColor="text1"/>
        </w:rPr>
      </w:pPr>
      <w:r w:rsidRPr="00147A7D">
        <w:rPr>
          <w:rFonts w:ascii="Times" w:hAnsi="Times"/>
          <w:color w:val="000000" w:themeColor="text1"/>
        </w:rPr>
        <w:t>Molina, Marty</w:t>
      </w:r>
      <w:r w:rsidR="00AC38B7">
        <w:rPr>
          <w:rFonts w:ascii="Times" w:hAnsi="Times"/>
          <w:color w:val="000000" w:themeColor="text1"/>
        </w:rPr>
        <w:t>,</w:t>
      </w:r>
      <w:r w:rsidRPr="00147A7D">
        <w:rPr>
          <w:rFonts w:ascii="Times" w:hAnsi="Times"/>
          <w:color w:val="000000" w:themeColor="text1"/>
        </w:rPr>
        <w:t xml:space="preserve"> and Esteban (2007) investigated customer satisfaction in retail banking by an empirical analysis of 204 bank customers. They observed </w:t>
      </w:r>
      <w:r w:rsidR="00AC38B7">
        <w:rPr>
          <w:rFonts w:ascii="Times" w:hAnsi="Times"/>
          <w:color w:val="000000" w:themeColor="text1"/>
        </w:rPr>
        <w:t xml:space="preserve">a </w:t>
      </w:r>
      <w:r w:rsidRPr="00147A7D">
        <w:rPr>
          <w:rFonts w:ascii="Times" w:hAnsi="Times"/>
          <w:color w:val="000000" w:themeColor="text1"/>
        </w:rPr>
        <w:t xml:space="preserve">linear correlation between confidence benefits and customer satisfaction. </w:t>
      </w:r>
      <w:proofErr w:type="spellStart"/>
      <w:r w:rsidRPr="00147A7D">
        <w:rPr>
          <w:rFonts w:ascii="Times" w:hAnsi="Times"/>
          <w:color w:val="000000" w:themeColor="text1"/>
        </w:rPr>
        <w:t>Norizan</w:t>
      </w:r>
      <w:proofErr w:type="spellEnd"/>
      <w:r w:rsidRPr="00147A7D">
        <w:rPr>
          <w:rFonts w:ascii="Times" w:hAnsi="Times"/>
          <w:color w:val="000000" w:themeColor="text1"/>
        </w:rPr>
        <w:t xml:space="preserve"> and </w:t>
      </w:r>
      <w:proofErr w:type="spellStart"/>
      <w:r w:rsidRPr="00147A7D">
        <w:rPr>
          <w:rFonts w:ascii="Times" w:hAnsi="Times"/>
          <w:color w:val="000000" w:themeColor="text1"/>
        </w:rPr>
        <w:t>Nizar</w:t>
      </w:r>
      <w:proofErr w:type="spellEnd"/>
      <w:r w:rsidRPr="00147A7D">
        <w:rPr>
          <w:rFonts w:ascii="Times" w:hAnsi="Times"/>
          <w:color w:val="000000" w:themeColor="text1"/>
        </w:rPr>
        <w:t xml:space="preserve"> (2007) investigated perceived service quality and satisfaction as key determinants for the retention of customers in retail banking in the United Arab Emirates. They found that satisfaction is important for the retention of retail banking customers in the UAE. It was found that supplier-customer relationships are critical in the banking sector for the delivery of quality service to have loyal customers for long-term profits (Ndubuisi et al., 2007).</w:t>
      </w:r>
    </w:p>
    <w:p w14:paraId="1D873ED4" w14:textId="77777777" w:rsidR="003A5A4F" w:rsidRDefault="003A5A4F" w:rsidP="003A5A4F">
      <w:pPr>
        <w:spacing w:line="360" w:lineRule="auto"/>
        <w:jc w:val="both"/>
        <w:rPr>
          <w:rFonts w:ascii="Times" w:hAnsi="Times"/>
          <w:color w:val="000000" w:themeColor="text1"/>
        </w:rPr>
      </w:pPr>
      <w:r w:rsidRPr="003A5A4F">
        <w:rPr>
          <w:rFonts w:ascii="Times" w:hAnsi="Times"/>
          <w:color w:val="000000" w:themeColor="text1"/>
        </w:rPr>
        <w:t>2.3 Empirical Review</w:t>
      </w:r>
    </w:p>
    <w:p w14:paraId="69CA176C" w14:textId="77777777"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In this section, the empirical literature on the relationship between service quality and customer satisfaction is examined, for instance, Ode (2013) empirically examined customer satisfaction with the service quality of major telecommunication providers in Nigeria. The study used a structured survey questionnaire administered to 532 University students and analyzed using the Pearson product-moment correlation. The study found a correlation between service quality and customer satisfaction (r=0.388, n=526, p=0.000)</w:t>
      </w:r>
    </w:p>
    <w:p w14:paraId="08F17FF3" w14:textId="1AE24478"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 xml:space="preserve">Sabrina and Ashiq (2014) investigated the competitive advantage of mobile network providers and the effect of customer satisfaction on the competitive advantage of the UK telecommunication industry. The qualitative research design (via interviews) was used in the study. The interview focused on customers and </w:t>
      </w:r>
      <w:r w:rsidRPr="00EB10B2">
        <w:rPr>
          <w:rFonts w:ascii="Times" w:hAnsi="Times"/>
          <w:color w:val="000000" w:themeColor="text1"/>
        </w:rPr>
        <w:lastRenderedPageBreak/>
        <w:t>managers of four leading mobile network providers that participated in the study namely Vodafone, T-Mobile, O2</w:t>
      </w:r>
      <w:r w:rsidR="00AC38B7">
        <w:rPr>
          <w:rFonts w:ascii="Times" w:hAnsi="Times"/>
          <w:color w:val="000000" w:themeColor="text1"/>
        </w:rPr>
        <w:t>,</w:t>
      </w:r>
      <w:r w:rsidRPr="00EB10B2">
        <w:rPr>
          <w:rFonts w:ascii="Times" w:hAnsi="Times"/>
          <w:color w:val="000000" w:themeColor="text1"/>
        </w:rPr>
        <w:t xml:space="preserve"> and Orange. The study found </w:t>
      </w:r>
      <w:r w:rsidR="00AC38B7">
        <w:rPr>
          <w:rFonts w:ascii="Times" w:hAnsi="Times"/>
          <w:color w:val="000000" w:themeColor="text1"/>
        </w:rPr>
        <w:t>that customers' preference for</w:t>
      </w:r>
      <w:r w:rsidRPr="00EB10B2">
        <w:rPr>
          <w:rFonts w:ascii="Times" w:hAnsi="Times"/>
          <w:color w:val="000000" w:themeColor="text1"/>
        </w:rPr>
        <w:t xml:space="preserve"> their network providers differs and ranges from service quality, low prices</w:t>
      </w:r>
      <w:r w:rsidR="00AC38B7">
        <w:rPr>
          <w:rFonts w:ascii="Times" w:hAnsi="Times"/>
          <w:color w:val="000000" w:themeColor="text1"/>
        </w:rPr>
        <w:t>,</w:t>
      </w:r>
      <w:r w:rsidRPr="00EB10B2">
        <w:rPr>
          <w:rFonts w:ascii="Times" w:hAnsi="Times"/>
          <w:color w:val="000000" w:themeColor="text1"/>
        </w:rPr>
        <w:t xml:space="preserve"> and high standard</w:t>
      </w:r>
      <w:r w:rsidR="00AC38B7">
        <w:rPr>
          <w:rFonts w:ascii="Times" w:hAnsi="Times"/>
          <w:color w:val="000000" w:themeColor="text1"/>
        </w:rPr>
        <w:t>s</w:t>
      </w:r>
      <w:r w:rsidRPr="00EB10B2">
        <w:rPr>
          <w:rFonts w:ascii="Times" w:hAnsi="Times"/>
          <w:color w:val="000000" w:themeColor="text1"/>
        </w:rPr>
        <w:t xml:space="preserve"> maintained by the company. All four companies surveyed were found to have similar services but charge different prices.</w:t>
      </w:r>
    </w:p>
    <w:p w14:paraId="33C64E77" w14:textId="55C2349B"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Uddin, Haque</w:t>
      </w:r>
      <w:r w:rsidR="00AC38B7">
        <w:rPr>
          <w:rFonts w:ascii="Times" w:hAnsi="Times"/>
          <w:color w:val="000000" w:themeColor="text1"/>
        </w:rPr>
        <w:t>,</w:t>
      </w:r>
      <w:r w:rsidRPr="00EB10B2">
        <w:rPr>
          <w:rFonts w:ascii="Times" w:hAnsi="Times"/>
          <w:color w:val="000000" w:themeColor="text1"/>
        </w:rPr>
        <w:t xml:space="preserve"> and Bristy (2014) conducted a study on determinants of customers’ satisfaction in the Bangladesh telecommunication industry. Using a question developed based on previous studies and distributed to a sample of 300 users of Grameen phone, Teletalk, and Rabi. The study was analyzed using a model which includes overall satisfaction as the dependent variable while customer service, market and personal factor, perceived quality, perceived value, technological advancement, and company image (Brand) as the independent variable. The model was analyzed using multiple regression and found a market and personal factor, perceived value, perceived quality</w:t>
      </w:r>
      <w:r w:rsidR="00AC38B7">
        <w:rPr>
          <w:rFonts w:ascii="Times" w:hAnsi="Times"/>
          <w:color w:val="000000" w:themeColor="text1"/>
        </w:rPr>
        <w:t>,</w:t>
      </w:r>
      <w:r w:rsidRPr="00EB10B2">
        <w:rPr>
          <w:rFonts w:ascii="Times" w:hAnsi="Times"/>
          <w:color w:val="000000" w:themeColor="text1"/>
        </w:rPr>
        <w:t xml:space="preserve"> and company image as statistically significant to overall satisfaction.</w:t>
      </w:r>
    </w:p>
    <w:p w14:paraId="59BD061E" w14:textId="7569683D"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Ojo (2010) investigated the relationship between service quality and customer satisfaction in the Nigerian telecommunication industry regarding MTN Communication Nigeria Limited. Using des</w:t>
      </w:r>
      <w:r w:rsidR="00AC38B7">
        <w:rPr>
          <w:rFonts w:ascii="Times" w:hAnsi="Times"/>
          <w:color w:val="000000" w:themeColor="text1"/>
        </w:rPr>
        <w:t>criptive statistics, regression,</w:t>
      </w:r>
      <w:r w:rsidRPr="00EB10B2">
        <w:rPr>
          <w:rFonts w:ascii="Times" w:hAnsi="Times"/>
          <w:color w:val="000000" w:themeColor="text1"/>
        </w:rPr>
        <w:t xml:space="preserve"> and Pearson product-moment correlation to analyze data collected from 230 network users of MTN. The study found that service quality has an effect on customer satisfaction and that there is a positive relationship between service quality and customer satisfaction.</w:t>
      </w:r>
    </w:p>
    <w:p w14:paraId="43A09367" w14:textId="29E746ED"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Navulur and Uma (2013) examined the relationship between service quality and customer relationship management in the telecom industry with a focus on the Indian telecommunication networks. The broad objective of the study was to ascertain which service quality variables have a significant effect on customer satisfaction in the Indian telecommunication network. The study found a significant gap between customer expectation</w:t>
      </w:r>
      <w:r w:rsidR="009D500F">
        <w:rPr>
          <w:rFonts w:ascii="Times" w:hAnsi="Times"/>
          <w:color w:val="000000" w:themeColor="text1"/>
        </w:rPr>
        <w:t>s</w:t>
      </w:r>
      <w:r w:rsidRPr="00EB10B2">
        <w:rPr>
          <w:rFonts w:ascii="Times" w:hAnsi="Times"/>
          <w:color w:val="000000" w:themeColor="text1"/>
        </w:rPr>
        <w:t xml:space="preserve"> and service delivery performance.  </w:t>
      </w:r>
    </w:p>
    <w:p w14:paraId="02439C7B" w14:textId="3634FD54" w:rsidR="00EB10B2" w:rsidRPr="00EB10B2" w:rsidRDefault="00EB10B2" w:rsidP="00EB10B2">
      <w:pPr>
        <w:spacing w:line="360" w:lineRule="auto"/>
        <w:jc w:val="both"/>
        <w:rPr>
          <w:rFonts w:ascii="Times" w:hAnsi="Times"/>
          <w:color w:val="000000" w:themeColor="text1"/>
        </w:rPr>
      </w:pPr>
      <w:r w:rsidRPr="00EB10B2">
        <w:rPr>
          <w:rFonts w:ascii="Times" w:hAnsi="Times"/>
          <w:color w:val="000000" w:themeColor="text1"/>
        </w:rPr>
        <w:t>Osotimehin, Hassan</w:t>
      </w:r>
      <w:r w:rsidR="009D500F">
        <w:rPr>
          <w:rFonts w:ascii="Times" w:hAnsi="Times"/>
          <w:color w:val="000000" w:themeColor="text1"/>
        </w:rPr>
        <w:t>,</w:t>
      </w:r>
      <w:r w:rsidRPr="00EB10B2">
        <w:rPr>
          <w:rFonts w:ascii="Times" w:hAnsi="Times"/>
          <w:color w:val="000000" w:themeColor="text1"/>
        </w:rPr>
        <w:t xml:space="preserve"> and Abass (2015) investigated customers’ perception</w:t>
      </w:r>
      <w:r w:rsidR="009D500F">
        <w:rPr>
          <w:rFonts w:ascii="Times" w:hAnsi="Times"/>
          <w:color w:val="000000" w:themeColor="text1"/>
        </w:rPr>
        <w:t>s</w:t>
      </w:r>
      <w:r w:rsidRPr="00EB10B2">
        <w:rPr>
          <w:rFonts w:ascii="Times" w:hAnsi="Times"/>
          <w:color w:val="000000" w:themeColor="text1"/>
        </w:rPr>
        <w:t xml:space="preserve"> of service quality in the Nigerian telecommunication sector. The study used primary data generated through a questionnaire administered to 250 undergraduates randomly selected from two public universities in Ogun State. The data were analyzed using descriptive statistics and a T-test for hypothesis testing. The result showed a positive and significant relationship between service quality and both customer satisfaction and customer loyalty.</w:t>
      </w:r>
    </w:p>
    <w:p w14:paraId="11200987" w14:textId="44B85D2F" w:rsidR="00EB10B2" w:rsidRPr="003A5A4F" w:rsidRDefault="009D500F" w:rsidP="00EB10B2">
      <w:pPr>
        <w:spacing w:line="360" w:lineRule="auto"/>
        <w:jc w:val="both"/>
        <w:rPr>
          <w:rFonts w:ascii="Times" w:hAnsi="Times"/>
          <w:color w:val="000000" w:themeColor="text1"/>
        </w:rPr>
      </w:pPr>
      <w:r>
        <w:rPr>
          <w:rFonts w:ascii="Times" w:hAnsi="Times"/>
          <w:color w:val="000000" w:themeColor="text1"/>
        </w:rPr>
        <w:t xml:space="preserve">Malik, Ghafor, </w:t>
      </w:r>
      <w:r w:rsidR="00EB10B2" w:rsidRPr="00EB10B2">
        <w:rPr>
          <w:rFonts w:ascii="Times" w:hAnsi="Times"/>
          <w:color w:val="000000" w:themeColor="text1"/>
        </w:rPr>
        <w:t>and Igbal (2012) examined the impact of price, service quality</w:t>
      </w:r>
      <w:r>
        <w:rPr>
          <w:rFonts w:ascii="Times" w:hAnsi="Times"/>
          <w:color w:val="000000" w:themeColor="text1"/>
        </w:rPr>
        <w:t>,</w:t>
      </w:r>
      <w:r w:rsidR="00EB10B2" w:rsidRPr="00EB10B2">
        <w:rPr>
          <w:rFonts w:ascii="Times" w:hAnsi="Times"/>
          <w:color w:val="000000" w:themeColor="text1"/>
        </w:rPr>
        <w:t xml:space="preserve"> and brand image on customer satisfaction in </w:t>
      </w:r>
      <w:r>
        <w:rPr>
          <w:rFonts w:ascii="Times" w:hAnsi="Times"/>
          <w:color w:val="000000" w:themeColor="text1"/>
        </w:rPr>
        <w:t xml:space="preserve">the </w:t>
      </w:r>
      <w:r w:rsidR="00EB10B2" w:rsidRPr="00EB10B2">
        <w:rPr>
          <w:rFonts w:ascii="Times" w:hAnsi="Times"/>
          <w:color w:val="000000" w:themeColor="text1"/>
        </w:rPr>
        <w:t>Pakistani telecommunication sector. Using pr</w:t>
      </w:r>
      <w:r>
        <w:rPr>
          <w:rFonts w:ascii="Times" w:hAnsi="Times"/>
          <w:color w:val="000000" w:themeColor="text1"/>
        </w:rPr>
        <w:t xml:space="preserve">imary data generated through </w:t>
      </w:r>
      <w:r w:rsidR="00EB10B2" w:rsidRPr="00EB10B2">
        <w:rPr>
          <w:rFonts w:ascii="Times" w:hAnsi="Times"/>
          <w:color w:val="000000" w:themeColor="text1"/>
        </w:rPr>
        <w:t xml:space="preserve">questionnaires. Data were collected from students, employees, business owners, and academicians of </w:t>
      </w:r>
      <w:r>
        <w:rPr>
          <w:rFonts w:ascii="Times" w:hAnsi="Times"/>
          <w:color w:val="000000" w:themeColor="text1"/>
        </w:rPr>
        <w:t xml:space="preserve">the </w:t>
      </w:r>
      <w:r w:rsidR="00EB10B2" w:rsidRPr="00EB10B2">
        <w:rPr>
          <w:rFonts w:ascii="Times" w:hAnsi="Times"/>
          <w:color w:val="000000" w:themeColor="text1"/>
        </w:rPr>
        <w:t xml:space="preserve">Gujranwala region of Pakistan and analyzed using descriptive statistics and Pearson correlation coefficient </w:t>
      </w:r>
      <w:r w:rsidR="00EB10B2" w:rsidRPr="00EB10B2">
        <w:rPr>
          <w:rFonts w:ascii="Times" w:hAnsi="Times"/>
          <w:color w:val="000000" w:themeColor="text1"/>
        </w:rPr>
        <w:lastRenderedPageBreak/>
        <w:t>to estimate the relationship among each variable in the study. The study found that price has an inverse relationship with customer satisfaction while brand image and service quality are positively correlated to customer satisfaction.</w:t>
      </w:r>
    </w:p>
    <w:p w14:paraId="3EDC68EC" w14:textId="6BF6866E" w:rsidR="00D16437" w:rsidRPr="00044A23" w:rsidRDefault="00D16437" w:rsidP="002823AE">
      <w:pPr>
        <w:spacing w:line="360" w:lineRule="auto"/>
        <w:jc w:val="both"/>
        <w:rPr>
          <w:rFonts w:ascii="Times" w:hAnsi="Times"/>
          <w:color w:val="000000" w:themeColor="text1"/>
        </w:rPr>
      </w:pPr>
      <w:r w:rsidRPr="00044A23">
        <w:rPr>
          <w:rFonts w:ascii="Times" w:hAnsi="Times"/>
          <w:color w:val="000000" w:themeColor="text1"/>
        </w:rPr>
        <w:t>Abubakar (2016) assessed the impact of perceived quality on customer satisfaction in Nigeria</w:t>
      </w:r>
      <w:r w:rsidR="009D500F">
        <w:rPr>
          <w:rFonts w:ascii="Times" w:hAnsi="Times"/>
          <w:color w:val="000000" w:themeColor="text1"/>
        </w:rPr>
        <w:t>’s</w:t>
      </w:r>
      <w:r w:rsidRPr="00044A23">
        <w:rPr>
          <w:rFonts w:ascii="Times" w:hAnsi="Times"/>
          <w:color w:val="000000" w:themeColor="text1"/>
        </w:rPr>
        <w:t xml:space="preserve"> mobile telecommunication industry with </w:t>
      </w:r>
      <w:r w:rsidR="009D500F">
        <w:rPr>
          <w:rFonts w:ascii="Times" w:hAnsi="Times"/>
          <w:color w:val="000000" w:themeColor="text1"/>
        </w:rPr>
        <w:t xml:space="preserve">a </w:t>
      </w:r>
      <w:r w:rsidRPr="00044A23">
        <w:rPr>
          <w:rFonts w:ascii="Times" w:hAnsi="Times"/>
          <w:color w:val="000000" w:themeColor="text1"/>
        </w:rPr>
        <w:t>focus on all major mobile telecommunication providers MTN Nigeria Communication Limited, Air</w:t>
      </w:r>
      <w:r w:rsidR="009F21F7" w:rsidRPr="00044A23">
        <w:rPr>
          <w:rFonts w:ascii="Times" w:hAnsi="Times"/>
          <w:color w:val="000000" w:themeColor="text1"/>
        </w:rPr>
        <w:t>tel Nigeria Limited, Globacom Limited</w:t>
      </w:r>
      <w:r w:rsidR="009D500F">
        <w:rPr>
          <w:rFonts w:ascii="Times" w:hAnsi="Times"/>
          <w:color w:val="000000" w:themeColor="text1"/>
        </w:rPr>
        <w:t>,</w:t>
      </w:r>
      <w:r w:rsidR="009F21F7" w:rsidRPr="00044A23">
        <w:rPr>
          <w:rFonts w:ascii="Times" w:hAnsi="Times"/>
          <w:color w:val="000000" w:themeColor="text1"/>
        </w:rPr>
        <w:t xml:space="preserve"> and Etisalat Nigeria. The study employed primary data sourced from a sample of 400 customers of the network providers surveyed through a well-designed questionnaire administered. Data collected were analyzed using descriptive statistics in form of tables and percentages with </w:t>
      </w:r>
      <w:r w:rsidR="009D500F">
        <w:rPr>
          <w:rFonts w:ascii="Times" w:hAnsi="Times"/>
          <w:color w:val="000000" w:themeColor="text1"/>
        </w:rPr>
        <w:t xml:space="preserve">the </w:t>
      </w:r>
      <w:r w:rsidR="00C52098" w:rsidRPr="00044A23">
        <w:rPr>
          <w:rFonts w:ascii="Times" w:hAnsi="Times"/>
          <w:color w:val="000000" w:themeColor="text1"/>
        </w:rPr>
        <w:t>Minnesota</w:t>
      </w:r>
      <w:r w:rsidR="009F21F7" w:rsidRPr="00044A23">
        <w:rPr>
          <w:rFonts w:ascii="Times" w:hAnsi="Times"/>
          <w:color w:val="000000" w:themeColor="text1"/>
        </w:rPr>
        <w:t xml:space="preserve"> Customer Satisfaction Model (MnCSI). The findings revealed that service quality delivery in the Nigerian telecommunication industry is low and below the desired expectation of mobile users, thus creating </w:t>
      </w:r>
      <w:r w:rsidR="009D500F">
        <w:rPr>
          <w:rFonts w:ascii="Times" w:hAnsi="Times"/>
          <w:color w:val="000000" w:themeColor="text1"/>
        </w:rPr>
        <w:t xml:space="preserve">a </w:t>
      </w:r>
      <w:r w:rsidR="009F21F7" w:rsidRPr="00044A23">
        <w:rPr>
          <w:rFonts w:ascii="Times" w:hAnsi="Times"/>
          <w:color w:val="000000" w:themeColor="text1"/>
        </w:rPr>
        <w:t>huge dissatisfaction level among customers.</w:t>
      </w:r>
    </w:p>
    <w:p w14:paraId="28B1FE4D" w14:textId="1E1E1683" w:rsidR="00173F3A" w:rsidRPr="00044A23" w:rsidRDefault="009F21F7" w:rsidP="002823AE">
      <w:pPr>
        <w:spacing w:line="360" w:lineRule="auto"/>
        <w:jc w:val="both"/>
        <w:rPr>
          <w:rFonts w:ascii="Times" w:hAnsi="Times"/>
          <w:color w:val="000000" w:themeColor="text1"/>
        </w:rPr>
      </w:pPr>
      <w:r w:rsidRPr="00044A23">
        <w:rPr>
          <w:rFonts w:ascii="Times" w:hAnsi="Times"/>
          <w:color w:val="000000" w:themeColor="text1"/>
        </w:rPr>
        <w:t>Hishamuddin, Azleen, Rahida</w:t>
      </w:r>
      <w:r w:rsidR="009D500F">
        <w:rPr>
          <w:rFonts w:ascii="Times" w:hAnsi="Times"/>
          <w:color w:val="000000" w:themeColor="text1"/>
        </w:rPr>
        <w:t>,</w:t>
      </w:r>
      <w:r w:rsidRPr="00044A23">
        <w:rPr>
          <w:rFonts w:ascii="Times" w:hAnsi="Times"/>
          <w:color w:val="000000" w:themeColor="text1"/>
        </w:rPr>
        <w:t xml:space="preserve"> and Mohd (2008) investigated the relationship betw</w:t>
      </w:r>
      <w:r w:rsidR="009D500F">
        <w:rPr>
          <w:rFonts w:ascii="Times" w:hAnsi="Times"/>
          <w:color w:val="000000" w:themeColor="text1"/>
        </w:rPr>
        <w:t>een service quality and student</w:t>
      </w:r>
      <w:r w:rsidRPr="00044A23">
        <w:rPr>
          <w:rFonts w:ascii="Times" w:hAnsi="Times"/>
          <w:color w:val="000000" w:themeColor="text1"/>
        </w:rPr>
        <w:t xml:space="preserve"> satisfaction in some selected private higher education institution</w:t>
      </w:r>
      <w:r w:rsidR="009D500F">
        <w:rPr>
          <w:rFonts w:ascii="Times" w:hAnsi="Times"/>
          <w:color w:val="000000" w:themeColor="text1"/>
        </w:rPr>
        <w:t>s</w:t>
      </w:r>
      <w:r w:rsidRPr="00044A23">
        <w:rPr>
          <w:rFonts w:ascii="Times" w:hAnsi="Times"/>
          <w:color w:val="000000" w:themeColor="text1"/>
        </w:rPr>
        <w:t xml:space="preserve"> in Malaysia. The study adopted Parasuraman’s SERVQUAL dimensions (tangibility, responsiveness, reliability, assurance</w:t>
      </w:r>
      <w:r w:rsidR="009D500F">
        <w:rPr>
          <w:rFonts w:ascii="Times" w:hAnsi="Times"/>
          <w:color w:val="000000" w:themeColor="text1"/>
        </w:rPr>
        <w:t>,</w:t>
      </w:r>
      <w:r w:rsidRPr="00044A23">
        <w:rPr>
          <w:rFonts w:ascii="Times" w:hAnsi="Times"/>
          <w:color w:val="000000" w:themeColor="text1"/>
        </w:rPr>
        <w:t xml:space="preserve"> and empathy) as the independent variables while student satisfaction was the dependent variable. Bachelor</w:t>
      </w:r>
      <w:r w:rsidR="009D500F">
        <w:rPr>
          <w:rFonts w:ascii="Times" w:hAnsi="Times"/>
          <w:color w:val="000000" w:themeColor="text1"/>
        </w:rPr>
        <w:t>’s</w:t>
      </w:r>
      <w:r w:rsidR="00173F3A" w:rsidRPr="00044A23">
        <w:rPr>
          <w:rFonts w:ascii="Times" w:hAnsi="Times"/>
          <w:color w:val="000000" w:themeColor="text1"/>
        </w:rPr>
        <w:t xml:space="preserve"> degree students were selected from two higher education institutions including Kuala Lumpur Infrastructure University College (KLiUC) and Kolej University Teknologi dan Pengurusan Malaysia (KUTPM). Out of the 230 administered questionnaires, 200 were completed and returned for analysis implying </w:t>
      </w:r>
      <w:r w:rsidR="009D500F">
        <w:rPr>
          <w:rFonts w:ascii="Times" w:hAnsi="Times"/>
          <w:color w:val="000000" w:themeColor="text1"/>
        </w:rPr>
        <w:t xml:space="preserve">an </w:t>
      </w:r>
      <w:r w:rsidR="00173F3A" w:rsidRPr="00044A23">
        <w:rPr>
          <w:rFonts w:ascii="Times" w:hAnsi="Times"/>
          <w:color w:val="000000" w:themeColor="text1"/>
        </w:rPr>
        <w:t xml:space="preserve">87% response rate. The data collected were tested for reliability which produces a robust and valid result and thereafter used correlation and regression analysis to analyze </w:t>
      </w:r>
      <w:r w:rsidR="009D500F">
        <w:rPr>
          <w:rFonts w:ascii="Times" w:hAnsi="Times"/>
          <w:color w:val="000000" w:themeColor="text1"/>
        </w:rPr>
        <w:t xml:space="preserve">the </w:t>
      </w:r>
      <w:r w:rsidR="00173F3A" w:rsidRPr="00044A23">
        <w:rPr>
          <w:rFonts w:ascii="Times" w:hAnsi="Times"/>
          <w:color w:val="000000" w:themeColor="text1"/>
        </w:rPr>
        <w:t>data</w:t>
      </w:r>
      <w:r w:rsidR="009D500F">
        <w:rPr>
          <w:rFonts w:ascii="Times" w:hAnsi="Times"/>
          <w:color w:val="000000" w:themeColor="text1"/>
        </w:rPr>
        <w:t xml:space="preserve"> collected. The findings reveal</w:t>
      </w:r>
      <w:r w:rsidR="00173F3A" w:rsidRPr="00044A23">
        <w:rPr>
          <w:rFonts w:ascii="Times" w:hAnsi="Times"/>
          <w:color w:val="000000" w:themeColor="text1"/>
        </w:rPr>
        <w:t xml:space="preserve"> a significant positive relationship between tangibility, assurance, reliability, responsiveness, and empathy of overall service quality to student satisfaction. Empathy, however, emerged as the service quality dimension with the strongest relationship with satisfaction.</w:t>
      </w:r>
    </w:p>
    <w:p w14:paraId="2B58AE85" w14:textId="77777777" w:rsidR="00A17A7B" w:rsidRPr="00A17A7B" w:rsidRDefault="00A17A7B" w:rsidP="00A17A7B">
      <w:pPr>
        <w:spacing w:line="360" w:lineRule="auto"/>
        <w:jc w:val="both"/>
        <w:rPr>
          <w:rFonts w:ascii="Times" w:hAnsi="Times"/>
          <w:color w:val="000000" w:themeColor="text1"/>
        </w:rPr>
      </w:pPr>
      <w:r w:rsidRPr="00A17A7B">
        <w:rPr>
          <w:rFonts w:ascii="Times" w:hAnsi="Times"/>
          <w:color w:val="000000" w:themeColor="text1"/>
        </w:rPr>
        <w:t xml:space="preserve">Ogunnaike (2010) assessed the relationship between service quality and customer satisfaction in the Nigerian banking industry. The study aimed to achieve two objectives namely, to examine the effects of service quality on customer satisfaction, and analyze the relationship between gender and customer satisfaction. The data obtained from the administration of the questionnaire were analyzed using multiple regression and correlation. The study reveals that service quality has a significant effect on customer satisfaction. The result also showed that there is a relationship between gender and customer service.    </w:t>
      </w:r>
    </w:p>
    <w:p w14:paraId="1A90BCF7" w14:textId="6C9CA2F8"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Rahim, Osman, and Ramayah (2010) carried out a test of mediation between service quality, satisfaction, and loyalty. The study was conducted in a bank in Tehran, Iran using Gremler and Brown (1996) model for evaluation of service quality while the instrument offered by Bitner and Hubbert (1994) was used for </w:t>
      </w:r>
      <w:r w:rsidRPr="00FA3974">
        <w:rPr>
          <w:rFonts w:ascii="Times" w:hAnsi="Times"/>
          <w:color w:val="000000" w:themeColor="text1"/>
        </w:rPr>
        <w:lastRenderedPageBreak/>
        <w:t>evaluation of customer satisfaction. A sample of 147 Sepah Bank customers was surveyed and the result of this research showed that in all aspects, customers' expectations are higher than their perceptions of the Banks operation, in other words, the quality of off</w:t>
      </w:r>
      <w:r w:rsidR="009D500F">
        <w:rPr>
          <w:rFonts w:ascii="Times" w:hAnsi="Times"/>
          <w:color w:val="000000" w:themeColor="text1"/>
        </w:rPr>
        <w:t xml:space="preserve">ered service was low. Besides, these </w:t>
      </w:r>
      <w:r w:rsidRPr="00FA3974">
        <w:rPr>
          <w:rFonts w:ascii="Times" w:hAnsi="Times"/>
          <w:color w:val="000000" w:themeColor="text1"/>
        </w:rPr>
        <w:t>research findings show that customer satisfaction plays the role of a mediator in the effects of service quality on service loyalty.</w:t>
      </w:r>
    </w:p>
    <w:p w14:paraId="3DAE1B7C"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Nwachukwu and Ejiofor (2003) established that the quality of service determines whether the customer will be happy or not. They stated further that organizations might find it difficult to delight their customers if the quality of service is poor and continuously improved upon as customers nowadays are yearning for more, with high service expectations. </w:t>
      </w:r>
    </w:p>
    <w:p w14:paraId="5B613006"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Meirovich and Bahnan (2008) studied the relationship between quality and consumers' emotions and satisfaction. The Study introduces two components of total quality structure – the quality of design and quality of conformance for analysis of the link between quality and customer emotions. Using a questionnaire, the study surveyed undergraduate college students about four scenarios for food establishments and was asked to select from a pre-tested list of emotions, arising from the scenarios. The valence equality and emotional intensity among the four scenarios were tested using ANOVA and Scheffe paired comparisons. The result shows that there is a significant relationship between quality, customer emotions, and satisfaction. </w:t>
      </w:r>
    </w:p>
    <w:p w14:paraId="3A7C3710" w14:textId="0DE49574"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Yiang and Cheng (2006) argued that effects precede qualit</w:t>
      </w:r>
      <w:r w:rsidR="009665B0">
        <w:rPr>
          <w:rFonts w:ascii="Times" w:hAnsi="Times"/>
          <w:color w:val="000000" w:themeColor="text1"/>
        </w:rPr>
        <w:t>y perceptions. Furthermore</w:t>
      </w:r>
      <w:r w:rsidR="006460B9">
        <w:rPr>
          <w:rFonts w:ascii="Times" w:hAnsi="Times"/>
          <w:color w:val="000000" w:themeColor="text1"/>
        </w:rPr>
        <w:t>, Oliver (1993) established that emotions intervene</w:t>
      </w:r>
      <w:r w:rsidRPr="00FA3974">
        <w:rPr>
          <w:rFonts w:ascii="Times" w:hAnsi="Times"/>
          <w:color w:val="000000" w:themeColor="text1"/>
        </w:rPr>
        <w:t xml:space="preserve"> </w:t>
      </w:r>
      <w:r w:rsidR="006460B9">
        <w:rPr>
          <w:rFonts w:ascii="Times" w:hAnsi="Times"/>
          <w:color w:val="000000" w:themeColor="text1"/>
        </w:rPr>
        <w:t xml:space="preserve">in </w:t>
      </w:r>
      <w:r w:rsidRPr="00FA3974">
        <w:rPr>
          <w:rFonts w:ascii="Times" w:hAnsi="Times"/>
          <w:color w:val="000000" w:themeColor="text1"/>
        </w:rPr>
        <w:t xml:space="preserve">the link between </w:t>
      </w:r>
      <w:r w:rsidR="006460B9">
        <w:rPr>
          <w:rFonts w:ascii="Times" w:hAnsi="Times"/>
          <w:color w:val="000000" w:themeColor="text1"/>
        </w:rPr>
        <w:t>quality and satisfaction, meaning</w:t>
      </w:r>
      <w:r w:rsidRPr="00FA3974">
        <w:rPr>
          <w:rFonts w:ascii="Times" w:hAnsi="Times"/>
          <w:color w:val="000000" w:themeColor="text1"/>
        </w:rPr>
        <w:t xml:space="preserve"> that quality, precedes emotions. Dube and Menon (2000) and Price et al. (1995) also maintain that consumers’ emotions mediate the link between a provider’s performance and their satisfaction.</w:t>
      </w:r>
    </w:p>
    <w:p w14:paraId="4A593555"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Khan (2012) examined the impact of customer satisfaction and customer retention on customer loyalty. The study used questionnaires distributed through electronic mail and self-administered for data collection and analyzed using linear regression analysis. The result shows that customer satisfaction has a significant while customer retention has an insignificant impact on customer loyalty.</w:t>
      </w:r>
    </w:p>
    <w:p w14:paraId="5B5FD385" w14:textId="751E4098"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Jakpar, Na, Johar, and, Myint (2012) studied customer satisfaction and service quality. Their paper also studied the effect of low-pricing products on service quality and vice-versa. The instrument used in obtaining data is by distributing a survey questionnaire to randomly selected customers in Kuching Sarawak. The result infers that c</w:t>
      </w:r>
      <w:r w:rsidR="00194C85">
        <w:rPr>
          <w:rFonts w:ascii="Times" w:hAnsi="Times"/>
          <w:color w:val="000000" w:themeColor="text1"/>
        </w:rPr>
        <w:t>ustomer satisfaction toward</w:t>
      </w:r>
      <w:r w:rsidRPr="00FA3974">
        <w:rPr>
          <w:rFonts w:ascii="Times" w:hAnsi="Times"/>
          <w:color w:val="000000" w:themeColor="text1"/>
        </w:rPr>
        <w:t xml:space="preserve"> discounted product quality is based on three attributes, perceived quality, performance</w:t>
      </w:r>
      <w:r w:rsidR="00AC38B7">
        <w:rPr>
          <w:rFonts w:ascii="Times" w:hAnsi="Times"/>
          <w:color w:val="000000" w:themeColor="text1"/>
        </w:rPr>
        <w:t>,</w:t>
      </w:r>
      <w:r w:rsidRPr="00FA3974">
        <w:rPr>
          <w:rFonts w:ascii="Times" w:hAnsi="Times"/>
          <w:color w:val="000000" w:themeColor="text1"/>
        </w:rPr>
        <w:t xml:space="preserve"> and reliability. The perceived quality of image, brand name, and </w:t>
      </w:r>
      <w:r w:rsidRPr="00FA3974">
        <w:rPr>
          <w:rFonts w:ascii="Times" w:hAnsi="Times"/>
          <w:color w:val="000000" w:themeColor="text1"/>
        </w:rPr>
        <w:lastRenderedPageBreak/>
        <w:t>advertising is positively related to the level of satisfaction with the quality of the discounted product; were all supported as the relationships between the variable were statistically significant.</w:t>
      </w:r>
    </w:p>
    <w:p w14:paraId="064286C3"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Olajide (2011) investigated the causal direction between customer satisfaction and service quality and found an inconclusive result in the existing research on the causal effect of customer satisfaction and service quality.</w:t>
      </w:r>
    </w:p>
    <w:p w14:paraId="41389A77"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Yee and Daud (2011) examined the level of customer satisfaction in parcel service delivery using a questionnaire that adopted the SERVQUAL model and found that tangibility, reliability, and assurance each have an impact on customer satisfaction.</w:t>
      </w:r>
    </w:p>
    <w:p w14:paraId="338AA6D7" w14:textId="5024FB3B"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Parasuraman, Zeithaml, and Berry (1988) agreed with this finding by posting that satisfaction is more “transaction-specific” and that the incident of satisfaction over time results in perceptions of service quality. Owolabi, (2001), Bolton and Drew, (1991); Bloemer and Ruyter (1998) all supported the views of Adigun, (2004) and Parasuramn et al, (1994) that customer satisfaction leads to service quality. However, research undertaken by Cronin, Brady, </w:t>
      </w:r>
      <w:proofErr w:type="spellStart"/>
      <w:r w:rsidRPr="00FA3974">
        <w:rPr>
          <w:rFonts w:ascii="Times" w:hAnsi="Times"/>
          <w:color w:val="000000" w:themeColor="text1"/>
        </w:rPr>
        <w:t>Hult</w:t>
      </w:r>
      <w:proofErr w:type="spellEnd"/>
      <w:r w:rsidR="009D500F">
        <w:rPr>
          <w:rFonts w:ascii="Times" w:hAnsi="Times"/>
          <w:color w:val="000000" w:themeColor="text1"/>
        </w:rPr>
        <w:t>,</w:t>
      </w:r>
      <w:r w:rsidRPr="00FA3974">
        <w:rPr>
          <w:rFonts w:ascii="Times" w:hAnsi="Times"/>
          <w:color w:val="000000" w:themeColor="text1"/>
        </w:rPr>
        <w:t xml:space="preserve"> and Tornas (2000) on the effects of quality value and customer satisfaction on consumer behavioural intentions indicates that both service quality and service value lead to satisfaction and these constructs should be measured simultaneously and not in isolation.</w:t>
      </w:r>
    </w:p>
    <w:p w14:paraId="692F5740"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Zairi (2000) noted that the feeling of accomplishment of inner desire is called satisfaction. Also, (Mittal and </w:t>
      </w:r>
      <w:proofErr w:type="spellStart"/>
      <w:r w:rsidRPr="00FA3974">
        <w:rPr>
          <w:rFonts w:ascii="Times" w:hAnsi="Times"/>
          <w:color w:val="000000" w:themeColor="text1"/>
        </w:rPr>
        <w:t>Lassar</w:t>
      </w:r>
      <w:proofErr w:type="spellEnd"/>
      <w:r w:rsidRPr="00FA3974">
        <w:rPr>
          <w:rFonts w:ascii="Times" w:hAnsi="Times"/>
          <w:color w:val="000000" w:themeColor="text1"/>
        </w:rPr>
        <w:t xml:space="preserve">, 1998) said that customer satisfaction has an immediate impact on customer loyalty. If the product or service fulfills the needs and demands of the customer, he or she will become satisfied and will be converted to a loyal customer and thus will add to the customer equity of the company. Company profitability is not only depicted in its balance sheet but is also measured on basis of its sound customer base and the lifetime value that customer delivers to the company. </w:t>
      </w:r>
    </w:p>
    <w:p w14:paraId="58332796"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Oliver (1993) suggested in his study that customer satisfaction is the core philosophy of the marketing strategy of any organization and plays a key role in an organization's success. If fact customer satisfaction is the core principle of the modern toll of CRM being used by markets to attract and retain customers.</w:t>
      </w:r>
    </w:p>
    <w:p w14:paraId="3D829091" w14:textId="77777777" w:rsidR="00FA3974" w:rsidRPr="00FA3974" w:rsidRDefault="00FA3974" w:rsidP="00FA3974">
      <w:pPr>
        <w:spacing w:line="360" w:lineRule="auto"/>
        <w:jc w:val="both"/>
        <w:rPr>
          <w:rFonts w:ascii="Times" w:hAnsi="Times"/>
          <w:color w:val="000000" w:themeColor="text1"/>
        </w:rPr>
      </w:pPr>
      <w:r w:rsidRPr="00FA3974">
        <w:rPr>
          <w:rFonts w:ascii="Times" w:hAnsi="Times"/>
          <w:color w:val="000000" w:themeColor="text1"/>
        </w:rPr>
        <w:t>Lim (2010) opined that customers’ final pleasure may have significant touch connected with the atmosphere. The bodily environment is useful to produce graphics within the mind connected with customers to affect their behaviour. A bodily atmosphere in the dining places significantly affects the client's pleasure.</w:t>
      </w:r>
    </w:p>
    <w:p w14:paraId="35FA6A77" w14:textId="77777777" w:rsidR="00FA3974" w:rsidRDefault="00FA3974" w:rsidP="00FA3974">
      <w:pPr>
        <w:spacing w:line="360" w:lineRule="auto"/>
        <w:jc w:val="both"/>
        <w:rPr>
          <w:rFonts w:ascii="Times" w:hAnsi="Times"/>
          <w:color w:val="000000" w:themeColor="text1"/>
        </w:rPr>
      </w:pPr>
      <w:r w:rsidRPr="00FA3974">
        <w:rPr>
          <w:rFonts w:ascii="Times" w:hAnsi="Times"/>
          <w:color w:val="000000" w:themeColor="text1"/>
        </w:rPr>
        <w:t xml:space="preserve">Babakus et al. (2004) linked customer satisfaction to product and service quality within retail stores and fins that product quality has six significant impacts on store-level profits. A study on customer satisfaction </w:t>
      </w:r>
      <w:r w:rsidRPr="00FA3974">
        <w:rPr>
          <w:rFonts w:ascii="Times" w:hAnsi="Times"/>
          <w:color w:val="000000" w:themeColor="text1"/>
        </w:rPr>
        <w:lastRenderedPageBreak/>
        <w:t>identified employees as catalysts, who pushes the sales process and are crucial for improving the conversion ratio, by providing information to the customers on prices, brands, and product features and by helping customers to navigate store aisles, finding the product, and even cross-selling other products. The unique feature of the retail store execution problem is that it combines the factory and sales components, but this stream of literature focuses only on the latter.</w:t>
      </w:r>
    </w:p>
    <w:p w14:paraId="602897AD" w14:textId="01A656CA" w:rsidR="00011C2B" w:rsidRPr="00044A23" w:rsidRDefault="006E1E96" w:rsidP="00FA3974">
      <w:pPr>
        <w:spacing w:line="360" w:lineRule="auto"/>
        <w:jc w:val="both"/>
        <w:rPr>
          <w:rFonts w:ascii="Times" w:hAnsi="Times"/>
          <w:color w:val="000000" w:themeColor="text1"/>
        </w:rPr>
      </w:pPr>
      <w:proofErr w:type="spellStart"/>
      <w:r w:rsidRPr="00044A23">
        <w:rPr>
          <w:rFonts w:ascii="Times" w:hAnsi="Times"/>
          <w:color w:val="000000" w:themeColor="text1"/>
        </w:rPr>
        <w:t>Sabir</w:t>
      </w:r>
      <w:proofErr w:type="spellEnd"/>
      <w:r w:rsidRPr="00044A23">
        <w:rPr>
          <w:rFonts w:ascii="Times" w:hAnsi="Times"/>
          <w:color w:val="000000" w:themeColor="text1"/>
        </w:rPr>
        <w:t>, Irfan, Akhtar, Pervez</w:t>
      </w:r>
      <w:r w:rsidR="009D500F">
        <w:rPr>
          <w:rFonts w:ascii="Times" w:hAnsi="Times"/>
          <w:color w:val="000000" w:themeColor="text1"/>
        </w:rPr>
        <w:t>,</w:t>
      </w:r>
      <w:r w:rsidRPr="00044A23">
        <w:rPr>
          <w:rFonts w:ascii="Times" w:hAnsi="Times"/>
          <w:color w:val="000000" w:themeColor="text1"/>
        </w:rPr>
        <w:t xml:space="preserve"> and </w:t>
      </w:r>
      <w:proofErr w:type="spellStart"/>
      <w:r w:rsidRPr="00044A23">
        <w:rPr>
          <w:rFonts w:ascii="Times" w:hAnsi="Times"/>
          <w:color w:val="000000" w:themeColor="text1"/>
        </w:rPr>
        <w:t>Rehman</w:t>
      </w:r>
      <w:proofErr w:type="spellEnd"/>
      <w:r w:rsidRPr="00044A23">
        <w:rPr>
          <w:rFonts w:ascii="Times" w:hAnsi="Times"/>
          <w:color w:val="000000" w:themeColor="text1"/>
        </w:rPr>
        <w:t xml:space="preserve"> (2014) examined customer satisfaction in the restaurant industry. The study aims to construct </w:t>
      </w:r>
      <w:r w:rsidR="009D500F">
        <w:rPr>
          <w:rFonts w:ascii="Times" w:hAnsi="Times"/>
          <w:color w:val="000000" w:themeColor="text1"/>
        </w:rPr>
        <w:t xml:space="preserve">a </w:t>
      </w:r>
      <w:r w:rsidRPr="00044A23">
        <w:rPr>
          <w:rFonts w:ascii="Times" w:hAnsi="Times"/>
          <w:color w:val="000000" w:themeColor="text1"/>
        </w:rPr>
        <w:t xml:space="preserve">comprehensive model of customer satisfaction in </w:t>
      </w:r>
      <w:r w:rsidR="009D500F">
        <w:rPr>
          <w:rFonts w:ascii="Times" w:hAnsi="Times"/>
          <w:color w:val="000000" w:themeColor="text1"/>
        </w:rPr>
        <w:t>the fast-</w:t>
      </w:r>
      <w:r w:rsidRPr="00044A23">
        <w:rPr>
          <w:rFonts w:ascii="Times" w:hAnsi="Times"/>
          <w:color w:val="000000" w:themeColor="text1"/>
        </w:rPr>
        <w:t xml:space="preserve">growing </w:t>
      </w:r>
      <w:r w:rsidR="00011C2B" w:rsidRPr="00044A23">
        <w:rPr>
          <w:rFonts w:ascii="Times" w:hAnsi="Times"/>
          <w:color w:val="000000" w:themeColor="text1"/>
        </w:rPr>
        <w:t xml:space="preserve">restaurant industry. The study adopts </w:t>
      </w:r>
      <w:r w:rsidR="009D500F">
        <w:rPr>
          <w:rFonts w:ascii="Times" w:hAnsi="Times"/>
          <w:color w:val="000000" w:themeColor="text1"/>
        </w:rPr>
        <w:t xml:space="preserve">a </w:t>
      </w:r>
      <w:r w:rsidR="00011C2B" w:rsidRPr="00044A23">
        <w:rPr>
          <w:rFonts w:ascii="Times" w:hAnsi="Times"/>
          <w:color w:val="000000" w:themeColor="text1"/>
        </w:rPr>
        <w:t>secondary research strategy and quantitative techniques to explain the concept of customer satisfaction and its impact on performance. Using a correlation and multiple regression analysis, the study represented the dependent variable</w:t>
      </w:r>
      <w:r w:rsidR="009D500F">
        <w:rPr>
          <w:rFonts w:ascii="Times" w:hAnsi="Times"/>
          <w:color w:val="000000" w:themeColor="text1"/>
        </w:rPr>
        <w:t xml:space="preserve"> as</w:t>
      </w:r>
      <w:r w:rsidR="00011C2B" w:rsidRPr="00044A23">
        <w:rPr>
          <w:rFonts w:ascii="Times" w:hAnsi="Times"/>
          <w:color w:val="000000" w:themeColor="text1"/>
        </w:rPr>
        <w:t xml:space="preserve"> customer satisfaction while </w:t>
      </w:r>
      <w:r w:rsidR="009D500F">
        <w:rPr>
          <w:rFonts w:ascii="Times" w:hAnsi="Times"/>
          <w:color w:val="000000" w:themeColor="text1"/>
        </w:rPr>
        <w:t xml:space="preserve">the </w:t>
      </w:r>
      <w:r w:rsidR="00011C2B" w:rsidRPr="00044A23">
        <w:rPr>
          <w:rFonts w:ascii="Times" w:hAnsi="Times"/>
          <w:color w:val="000000" w:themeColor="text1"/>
        </w:rPr>
        <w:t>independent variable was proxy by service quality, product</w:t>
      </w:r>
      <w:r w:rsidR="009D500F">
        <w:rPr>
          <w:rFonts w:ascii="Times" w:hAnsi="Times"/>
          <w:color w:val="000000" w:themeColor="text1"/>
        </w:rPr>
        <w:t xml:space="preserve">, quality, price, </w:t>
      </w:r>
      <w:r w:rsidR="00011C2B" w:rsidRPr="00044A23">
        <w:rPr>
          <w:rFonts w:ascii="Times" w:hAnsi="Times"/>
          <w:color w:val="000000" w:themeColor="text1"/>
        </w:rPr>
        <w:t xml:space="preserve">and design. The study found that the coefficient of determination </w:t>
      </w:r>
      <w:r w:rsidR="009D500F">
        <w:rPr>
          <w:rFonts w:ascii="Times" w:hAnsi="Times"/>
          <w:color w:val="000000" w:themeColor="text1"/>
        </w:rPr>
        <w:t>was very low and only price has</w:t>
      </w:r>
      <w:r w:rsidR="00011C2B" w:rsidRPr="00044A23">
        <w:rPr>
          <w:rFonts w:ascii="Times" w:hAnsi="Times"/>
          <w:color w:val="000000" w:themeColor="text1"/>
        </w:rPr>
        <w:t xml:space="preserve"> a negative influence on customer satisfaction.</w:t>
      </w:r>
    </w:p>
    <w:p w14:paraId="104F9F84" w14:textId="0A36FDF9" w:rsidR="006446AF" w:rsidRPr="00044A23" w:rsidRDefault="006446AF" w:rsidP="002823AE">
      <w:pPr>
        <w:spacing w:line="360" w:lineRule="auto"/>
        <w:jc w:val="both"/>
        <w:rPr>
          <w:rFonts w:ascii="Times" w:hAnsi="Times"/>
          <w:color w:val="000000" w:themeColor="text1"/>
        </w:rPr>
      </w:pPr>
      <w:r w:rsidRPr="00044A23">
        <w:rPr>
          <w:rFonts w:ascii="Times" w:hAnsi="Times"/>
          <w:color w:val="000000" w:themeColor="text1"/>
        </w:rPr>
        <w:t xml:space="preserve">Sachro and Pudjiastuti (2013) examined the effect of service quality and customer satisfaction in enhancing customer loyalty in Indonesia. The study used questionnaires administered to three hundred (300) service users from railway transport Argo Bromo using </w:t>
      </w:r>
      <w:r w:rsidR="009D500F">
        <w:rPr>
          <w:rFonts w:ascii="Times" w:hAnsi="Times"/>
          <w:color w:val="000000" w:themeColor="text1"/>
        </w:rPr>
        <w:t>the Purposive</w:t>
      </w:r>
      <w:r w:rsidRPr="00044A23">
        <w:rPr>
          <w:rFonts w:ascii="Times" w:hAnsi="Times"/>
          <w:color w:val="000000" w:themeColor="text1"/>
        </w:rPr>
        <w:t xml:space="preserve"> sampling technique. The data gathered from the questionnaire were analyzed using Structural Equation Model (SEM). The study found that service quality significantly influences customer satisfactio</w:t>
      </w:r>
      <w:r w:rsidR="009D500F">
        <w:rPr>
          <w:rFonts w:ascii="Times" w:hAnsi="Times"/>
          <w:color w:val="000000" w:themeColor="text1"/>
        </w:rPr>
        <w:t xml:space="preserve">n and customer satisfaction has a </w:t>
      </w:r>
      <w:r w:rsidRPr="00044A23">
        <w:rPr>
          <w:rFonts w:ascii="Times" w:hAnsi="Times"/>
          <w:color w:val="000000" w:themeColor="text1"/>
        </w:rPr>
        <w:t>significant effect on customer loyalty. The study reveals that customer satisfaction is the mediator of the relationship between service quality and customer loyalty.</w:t>
      </w:r>
    </w:p>
    <w:p w14:paraId="59A7525C" w14:textId="4C26CED6" w:rsidR="001A1125" w:rsidRPr="00044A23" w:rsidRDefault="006446AF" w:rsidP="002823AE">
      <w:pPr>
        <w:spacing w:line="360" w:lineRule="auto"/>
        <w:jc w:val="both"/>
        <w:rPr>
          <w:rFonts w:ascii="Times" w:hAnsi="Times"/>
          <w:color w:val="000000" w:themeColor="text1"/>
        </w:rPr>
      </w:pPr>
      <w:r w:rsidRPr="00044A23">
        <w:rPr>
          <w:rFonts w:ascii="Times" w:hAnsi="Times"/>
          <w:color w:val="000000" w:themeColor="text1"/>
        </w:rPr>
        <w:t>Jajaee and Ahmad (2012) assessed the relationship between service quality and customer satisfaction in the Australian car insurance industry. The study intends to find the relation between service quality variables (reliability, empathy, assurance, responsiveness</w:t>
      </w:r>
      <w:r w:rsidR="009D500F">
        <w:rPr>
          <w:rFonts w:ascii="Times" w:hAnsi="Times"/>
          <w:color w:val="000000" w:themeColor="text1"/>
        </w:rPr>
        <w:t>,</w:t>
      </w:r>
      <w:r w:rsidRPr="00044A23">
        <w:rPr>
          <w:rFonts w:ascii="Times" w:hAnsi="Times"/>
          <w:color w:val="000000" w:themeColor="text1"/>
        </w:rPr>
        <w:t xml:space="preserve"> and </w:t>
      </w:r>
      <w:r w:rsidR="001A1125" w:rsidRPr="00044A23">
        <w:rPr>
          <w:rFonts w:ascii="Times" w:hAnsi="Times"/>
          <w:color w:val="000000" w:themeColor="text1"/>
        </w:rPr>
        <w:t>tangibility) and customer satisfaction. An online questionnaire was administered to 384 residents in Melbourne, Australia to generate data and analyze using</w:t>
      </w:r>
      <w:r w:rsidR="009D500F">
        <w:rPr>
          <w:rFonts w:ascii="Times" w:hAnsi="Times"/>
          <w:color w:val="000000" w:themeColor="text1"/>
        </w:rPr>
        <w:t xml:space="preserve"> the</w:t>
      </w:r>
      <w:r w:rsidR="001A1125" w:rsidRPr="00044A23">
        <w:rPr>
          <w:rFonts w:ascii="Times" w:hAnsi="Times"/>
          <w:color w:val="000000" w:themeColor="text1"/>
        </w:rPr>
        <w:t xml:space="preserve"> Pearson Correlation technique. The result indicate</w:t>
      </w:r>
      <w:r w:rsidR="009D500F">
        <w:rPr>
          <w:rFonts w:ascii="Times" w:hAnsi="Times"/>
          <w:color w:val="000000" w:themeColor="text1"/>
        </w:rPr>
        <w:t>s</w:t>
      </w:r>
      <w:r w:rsidR="001A1125" w:rsidRPr="00044A23">
        <w:rPr>
          <w:rFonts w:ascii="Times" w:hAnsi="Times"/>
          <w:color w:val="000000" w:themeColor="text1"/>
        </w:rPr>
        <w:t xml:space="preserve"> that a positive and strong relationship exist</w:t>
      </w:r>
      <w:r w:rsidR="009D500F">
        <w:rPr>
          <w:rFonts w:ascii="Times" w:hAnsi="Times"/>
          <w:color w:val="000000" w:themeColor="text1"/>
        </w:rPr>
        <w:t>s</w:t>
      </w:r>
      <w:r w:rsidR="001A1125" w:rsidRPr="00044A23">
        <w:rPr>
          <w:rFonts w:ascii="Times" w:hAnsi="Times"/>
          <w:color w:val="000000" w:themeColor="text1"/>
        </w:rPr>
        <w:t xml:space="preserve"> between five service quality dimensions (reliability, empathy, assurance, responsiveness</w:t>
      </w:r>
      <w:r w:rsidR="009D500F">
        <w:rPr>
          <w:rFonts w:ascii="Times" w:hAnsi="Times"/>
          <w:color w:val="000000" w:themeColor="text1"/>
        </w:rPr>
        <w:t>,</w:t>
      </w:r>
      <w:r w:rsidR="001A1125" w:rsidRPr="00044A23">
        <w:rPr>
          <w:rFonts w:ascii="Times" w:hAnsi="Times"/>
          <w:color w:val="000000" w:themeColor="text1"/>
        </w:rPr>
        <w:t xml:space="preserve"> and tangibility) and customer satisfaction. Also, the study found a positive relationship between service quality and customer satisfaction.</w:t>
      </w:r>
    </w:p>
    <w:p w14:paraId="030F713C" w14:textId="77777777" w:rsidR="001A1125" w:rsidRPr="00044A23" w:rsidRDefault="001A1125" w:rsidP="002823AE">
      <w:pPr>
        <w:spacing w:line="360" w:lineRule="auto"/>
        <w:jc w:val="both"/>
        <w:rPr>
          <w:rFonts w:ascii="Times" w:hAnsi="Times"/>
          <w:b/>
          <w:color w:val="000000" w:themeColor="text1"/>
        </w:rPr>
      </w:pPr>
      <w:r w:rsidRPr="00044A23">
        <w:rPr>
          <w:rFonts w:ascii="Times" w:hAnsi="Times"/>
          <w:b/>
          <w:color w:val="000000" w:themeColor="text1"/>
        </w:rPr>
        <w:t>2.4 Conceptual Framework</w:t>
      </w:r>
    </w:p>
    <w:p w14:paraId="0277CE29" w14:textId="612F2C93" w:rsidR="001A1125" w:rsidRPr="00044A23" w:rsidRDefault="001A1125" w:rsidP="002823AE">
      <w:pPr>
        <w:spacing w:line="360" w:lineRule="auto"/>
        <w:jc w:val="both"/>
        <w:rPr>
          <w:rFonts w:ascii="Times" w:hAnsi="Times"/>
          <w:color w:val="000000" w:themeColor="text1"/>
        </w:rPr>
      </w:pPr>
      <w:r w:rsidRPr="00044A23">
        <w:rPr>
          <w:rFonts w:ascii="Times" w:hAnsi="Times"/>
          <w:color w:val="000000" w:themeColor="text1"/>
        </w:rPr>
        <w:t xml:space="preserve">Service quality is the independent variable and will be examined through three critical dimensions – </w:t>
      </w:r>
      <w:r w:rsidR="009D500F">
        <w:rPr>
          <w:rFonts w:ascii="Times" w:hAnsi="Times"/>
          <w:color w:val="000000" w:themeColor="text1"/>
        </w:rPr>
        <w:t xml:space="preserve">the </w:t>
      </w:r>
      <w:r w:rsidRPr="00044A23">
        <w:rPr>
          <w:rFonts w:ascii="Times" w:hAnsi="Times"/>
          <w:color w:val="000000" w:themeColor="text1"/>
        </w:rPr>
        <w:t xml:space="preserve">price of </w:t>
      </w:r>
      <w:r w:rsidR="009D500F">
        <w:rPr>
          <w:rFonts w:ascii="Times" w:hAnsi="Times"/>
          <w:color w:val="000000" w:themeColor="text1"/>
        </w:rPr>
        <w:t xml:space="preserve">the </w:t>
      </w:r>
      <w:r w:rsidRPr="00044A23">
        <w:rPr>
          <w:rFonts w:ascii="Times" w:hAnsi="Times"/>
          <w:color w:val="000000" w:themeColor="text1"/>
        </w:rPr>
        <w:t>product, brand and product features. The dependent var</w:t>
      </w:r>
      <w:r w:rsidR="00C06D96" w:rsidRPr="00044A23">
        <w:rPr>
          <w:rFonts w:ascii="Times" w:hAnsi="Times"/>
          <w:color w:val="000000" w:themeColor="text1"/>
        </w:rPr>
        <w:t>iable is customer satisfaction.</w:t>
      </w:r>
    </w:p>
    <w:p w14:paraId="492CB9B0" w14:textId="5C422266" w:rsidR="00C06D96" w:rsidRPr="00044A23" w:rsidRDefault="00321D4B" w:rsidP="002823AE">
      <w:pPr>
        <w:spacing w:line="360" w:lineRule="auto"/>
        <w:jc w:val="both"/>
        <w:rPr>
          <w:rFonts w:ascii="Times" w:hAnsi="Times"/>
          <w:color w:val="000000" w:themeColor="text1"/>
        </w:rPr>
      </w:pPr>
      <w:r>
        <w:rPr>
          <w:rFonts w:ascii="Times" w:hAnsi="Times"/>
          <w:color w:val="000000" w:themeColor="text1"/>
        </w:rPr>
        <w:lastRenderedPageBreak/>
        <w:t>The a</w:t>
      </w:r>
      <w:r w:rsidR="00C06D96" w:rsidRPr="00044A23">
        <w:rPr>
          <w:rFonts w:ascii="Times" w:hAnsi="Times"/>
          <w:color w:val="000000" w:themeColor="text1"/>
        </w:rPr>
        <w:t>bove literature shows a bi-causal relationship between product quality and customer satisfaction implying that customer satisfaction can lead to product quality while product quality also influences customer satisfaction. The model envisaged from the above relationship is depicted below:</w:t>
      </w:r>
    </w:p>
    <w:p w14:paraId="1BD8215C" w14:textId="116ABF44" w:rsidR="00C06D96" w:rsidRPr="00044A23" w:rsidRDefault="00C06D96" w:rsidP="002823AE">
      <w:pPr>
        <w:spacing w:line="360" w:lineRule="auto"/>
        <w:jc w:val="both"/>
        <w:rPr>
          <w:rFonts w:ascii="Times" w:hAnsi="Times"/>
          <w:color w:val="000000" w:themeColor="text1"/>
        </w:rPr>
      </w:pPr>
      <w:r w:rsidRPr="00044A23">
        <w:rPr>
          <w:rFonts w:ascii="Times" w:hAnsi="Times"/>
          <w:b/>
          <w:color w:val="000000" w:themeColor="text1"/>
        </w:rPr>
        <w:t>Figure 1: Conceptual and Analytical Model of Product Quality and Customer Satisfaction</w:t>
      </w:r>
      <w:r w:rsidRPr="00044A23">
        <w:rPr>
          <w:rFonts w:ascii="Times" w:hAnsi="Times"/>
          <w:color w:val="000000" w:themeColor="text1"/>
        </w:rPr>
        <w:t>.</w:t>
      </w:r>
    </w:p>
    <w:p w14:paraId="4D84879D" w14:textId="33F20BDB" w:rsidR="00C06D96" w:rsidRPr="00044A23" w:rsidRDefault="00043CD1"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9D317D8" wp14:editId="0089EED2">
            <wp:extent cx="6226628" cy="41910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66153" cy="4217603"/>
                    </a:xfrm>
                    <a:prstGeom prst="rect">
                      <a:avLst/>
                    </a:prstGeom>
                    <a:noFill/>
                    <a:ln>
                      <a:noFill/>
                    </a:ln>
                  </pic:spPr>
                </pic:pic>
              </a:graphicData>
            </a:graphic>
          </wp:inline>
        </w:drawing>
      </w:r>
    </w:p>
    <w:p w14:paraId="70535D8F" w14:textId="77777777" w:rsidR="00505287" w:rsidRPr="00044A23" w:rsidRDefault="00505287" w:rsidP="002823AE">
      <w:pPr>
        <w:spacing w:line="360" w:lineRule="auto"/>
        <w:jc w:val="both"/>
        <w:rPr>
          <w:rFonts w:ascii="Times" w:hAnsi="Times"/>
          <w:color w:val="000000" w:themeColor="text1"/>
        </w:rPr>
      </w:pPr>
      <w:r w:rsidRPr="00044A23">
        <w:rPr>
          <w:rFonts w:ascii="Times" w:hAnsi="Times"/>
          <w:color w:val="000000" w:themeColor="text1"/>
        </w:rPr>
        <w:t>Source: Jahanshahi et. al., 2011</w:t>
      </w:r>
    </w:p>
    <w:p w14:paraId="49393ABF" w14:textId="77777777" w:rsidR="00715C7D" w:rsidRPr="00044A23" w:rsidRDefault="00715C7D" w:rsidP="002823AE">
      <w:pPr>
        <w:spacing w:line="360" w:lineRule="auto"/>
        <w:jc w:val="both"/>
        <w:rPr>
          <w:rFonts w:ascii="Times" w:hAnsi="Times"/>
          <w:color w:val="000000" w:themeColor="text1"/>
        </w:rPr>
      </w:pPr>
      <w:r w:rsidRPr="00044A23">
        <w:rPr>
          <w:rFonts w:ascii="Times" w:hAnsi="Times"/>
          <w:color w:val="000000" w:themeColor="text1"/>
        </w:rPr>
        <w:t xml:space="preserve">The framework </w:t>
      </w:r>
      <w:r w:rsidR="00547BB0" w:rsidRPr="00044A23">
        <w:rPr>
          <w:rFonts w:ascii="Times" w:hAnsi="Times"/>
          <w:color w:val="000000" w:themeColor="text1"/>
        </w:rPr>
        <w:t>pictured</w:t>
      </w:r>
      <w:r w:rsidRPr="00044A23">
        <w:rPr>
          <w:rFonts w:ascii="Times" w:hAnsi="Times"/>
          <w:color w:val="000000" w:themeColor="text1"/>
        </w:rPr>
        <w:t xml:space="preserve"> from the above relationship is presented below:-</w:t>
      </w:r>
    </w:p>
    <w:p w14:paraId="09FF38D3" w14:textId="77777777" w:rsidR="00FB64A7" w:rsidRPr="00044A23" w:rsidRDefault="00FB64A7" w:rsidP="002823AE">
      <w:pPr>
        <w:spacing w:line="360" w:lineRule="auto"/>
        <w:jc w:val="both"/>
        <w:rPr>
          <w:rFonts w:ascii="Times" w:hAnsi="Times"/>
          <w:noProof/>
          <w:color w:val="000000" w:themeColor="text1"/>
        </w:rPr>
      </w:pPr>
    </w:p>
    <w:p w14:paraId="2B0E6015" w14:textId="77777777" w:rsidR="00FB64A7" w:rsidRPr="00044A23" w:rsidRDefault="00FB64A7" w:rsidP="002823AE">
      <w:pPr>
        <w:spacing w:line="360" w:lineRule="auto"/>
        <w:jc w:val="both"/>
        <w:rPr>
          <w:rFonts w:ascii="Times" w:hAnsi="Times"/>
          <w:b/>
          <w:color w:val="000000" w:themeColor="text1"/>
        </w:rPr>
      </w:pPr>
    </w:p>
    <w:p w14:paraId="4790C648" w14:textId="77777777" w:rsidR="00FB64A7" w:rsidRPr="00044A23" w:rsidRDefault="00FB64A7" w:rsidP="002823AE">
      <w:pPr>
        <w:spacing w:line="360" w:lineRule="auto"/>
        <w:jc w:val="both"/>
        <w:rPr>
          <w:rFonts w:ascii="Times" w:hAnsi="Times"/>
          <w:b/>
          <w:color w:val="000000" w:themeColor="text1"/>
        </w:rPr>
      </w:pPr>
    </w:p>
    <w:p w14:paraId="1EE8BA85" w14:textId="77777777" w:rsidR="00FB64A7" w:rsidRPr="00044A23" w:rsidRDefault="00FB64A7" w:rsidP="002823AE">
      <w:pPr>
        <w:spacing w:line="360" w:lineRule="auto"/>
        <w:jc w:val="both"/>
        <w:rPr>
          <w:rFonts w:ascii="Times" w:hAnsi="Times"/>
          <w:b/>
          <w:color w:val="000000" w:themeColor="text1"/>
        </w:rPr>
      </w:pPr>
    </w:p>
    <w:p w14:paraId="080BC6E7" w14:textId="77777777" w:rsidR="00FB64A7" w:rsidRPr="00044A23" w:rsidRDefault="00FB64A7" w:rsidP="002823AE">
      <w:pPr>
        <w:spacing w:line="360" w:lineRule="auto"/>
        <w:jc w:val="both"/>
        <w:rPr>
          <w:rFonts w:ascii="Times" w:hAnsi="Times"/>
          <w:b/>
          <w:color w:val="000000" w:themeColor="text1"/>
        </w:rPr>
      </w:pPr>
    </w:p>
    <w:p w14:paraId="4D1C3AFC" w14:textId="612FBDED" w:rsidR="00352C28" w:rsidRPr="00044A23" w:rsidRDefault="00F13C47" w:rsidP="002823AE">
      <w:pPr>
        <w:spacing w:line="360" w:lineRule="auto"/>
        <w:jc w:val="both"/>
        <w:rPr>
          <w:rFonts w:ascii="Times" w:hAnsi="Times"/>
          <w:color w:val="000000" w:themeColor="text1"/>
        </w:rPr>
      </w:pPr>
      <w:r w:rsidRPr="00044A23">
        <w:rPr>
          <w:rFonts w:ascii="Times" w:hAnsi="Times"/>
          <w:b/>
          <w:color w:val="000000" w:themeColor="text1"/>
        </w:rPr>
        <w:lastRenderedPageBreak/>
        <w:t>Figure 1.1: Conceptual and Analytical Model of Product Quality and Customer Satisfaction (Framework)</w:t>
      </w:r>
    </w:p>
    <w:p w14:paraId="4F0FB874" w14:textId="77777777" w:rsidR="00352C28" w:rsidRPr="00044A23" w:rsidRDefault="00352C28" w:rsidP="002823AE">
      <w:pPr>
        <w:spacing w:line="360" w:lineRule="auto"/>
        <w:jc w:val="both"/>
        <w:rPr>
          <w:rFonts w:ascii="Times" w:hAnsi="Times"/>
          <w:color w:val="000000" w:themeColor="text1"/>
        </w:rPr>
      </w:pPr>
    </w:p>
    <w:p w14:paraId="29240AFD" w14:textId="3EFADC5C" w:rsidR="00352C28" w:rsidRPr="00044A23" w:rsidRDefault="00FB64A7"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38E488AB" wp14:editId="325BDA65">
            <wp:extent cx="5419725" cy="338053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0383" cy="3387179"/>
                    </a:xfrm>
                    <a:prstGeom prst="rect">
                      <a:avLst/>
                    </a:prstGeom>
                    <a:noFill/>
                    <a:ln>
                      <a:noFill/>
                    </a:ln>
                  </pic:spPr>
                </pic:pic>
              </a:graphicData>
            </a:graphic>
          </wp:inline>
        </w:drawing>
      </w:r>
    </w:p>
    <w:p w14:paraId="66C6655F" w14:textId="77777777" w:rsidR="00352C28" w:rsidRPr="00044A23" w:rsidRDefault="00352C28" w:rsidP="002823AE">
      <w:pPr>
        <w:spacing w:line="360" w:lineRule="auto"/>
        <w:jc w:val="both"/>
        <w:rPr>
          <w:rFonts w:ascii="Times" w:hAnsi="Times"/>
          <w:color w:val="000000" w:themeColor="text1"/>
        </w:rPr>
      </w:pPr>
    </w:p>
    <w:p w14:paraId="642BE911" w14:textId="77777777" w:rsidR="00352C28" w:rsidRPr="00044A23" w:rsidRDefault="00352C28" w:rsidP="002823AE">
      <w:pPr>
        <w:spacing w:line="360" w:lineRule="auto"/>
        <w:jc w:val="both"/>
        <w:rPr>
          <w:rFonts w:ascii="Times" w:hAnsi="Times"/>
          <w:color w:val="000000" w:themeColor="text1"/>
        </w:rPr>
      </w:pPr>
    </w:p>
    <w:p w14:paraId="33105583" w14:textId="77777777" w:rsidR="00855D46" w:rsidRPr="00044A23" w:rsidRDefault="00855D46" w:rsidP="002823AE">
      <w:pPr>
        <w:spacing w:line="360" w:lineRule="auto"/>
        <w:jc w:val="both"/>
        <w:rPr>
          <w:rFonts w:ascii="Times" w:hAnsi="Times"/>
          <w:color w:val="000000" w:themeColor="text1"/>
        </w:rPr>
      </w:pPr>
    </w:p>
    <w:p w14:paraId="14AD5A1C" w14:textId="77777777" w:rsidR="00855D46" w:rsidRPr="00044A23" w:rsidRDefault="00855D46" w:rsidP="002823AE">
      <w:pPr>
        <w:spacing w:line="360" w:lineRule="auto"/>
        <w:jc w:val="both"/>
        <w:rPr>
          <w:rFonts w:ascii="Times" w:hAnsi="Times"/>
          <w:color w:val="000000" w:themeColor="text1"/>
        </w:rPr>
      </w:pPr>
    </w:p>
    <w:p w14:paraId="59669DA4" w14:textId="77777777" w:rsidR="00855D46" w:rsidRPr="00044A23" w:rsidRDefault="00855D46" w:rsidP="002823AE">
      <w:pPr>
        <w:spacing w:line="360" w:lineRule="auto"/>
        <w:jc w:val="both"/>
        <w:rPr>
          <w:rFonts w:ascii="Times" w:hAnsi="Times"/>
          <w:color w:val="000000" w:themeColor="text1"/>
        </w:rPr>
      </w:pPr>
    </w:p>
    <w:p w14:paraId="50BA82A1" w14:textId="77777777" w:rsidR="00855D46" w:rsidRPr="00044A23" w:rsidRDefault="00855D46" w:rsidP="002823AE">
      <w:pPr>
        <w:spacing w:line="360" w:lineRule="auto"/>
        <w:jc w:val="both"/>
        <w:rPr>
          <w:rFonts w:ascii="Times" w:hAnsi="Times"/>
          <w:color w:val="000000" w:themeColor="text1"/>
        </w:rPr>
      </w:pPr>
    </w:p>
    <w:p w14:paraId="1E324377" w14:textId="77777777" w:rsidR="00855D46" w:rsidRPr="00044A23" w:rsidRDefault="00855D46" w:rsidP="002823AE">
      <w:pPr>
        <w:spacing w:line="360" w:lineRule="auto"/>
        <w:jc w:val="both"/>
        <w:rPr>
          <w:rFonts w:ascii="Times" w:hAnsi="Times"/>
          <w:color w:val="000000" w:themeColor="text1"/>
        </w:rPr>
      </w:pPr>
    </w:p>
    <w:p w14:paraId="0952F211" w14:textId="77777777" w:rsidR="00855D46" w:rsidRPr="00044A23" w:rsidRDefault="00855D46" w:rsidP="002823AE">
      <w:pPr>
        <w:spacing w:line="360" w:lineRule="auto"/>
        <w:jc w:val="both"/>
        <w:rPr>
          <w:rFonts w:ascii="Times" w:hAnsi="Times"/>
          <w:color w:val="000000" w:themeColor="text1"/>
        </w:rPr>
      </w:pPr>
    </w:p>
    <w:p w14:paraId="1605EB30" w14:textId="0872E82D" w:rsidR="00FB64A7"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Pr="00044A23">
        <w:rPr>
          <w:rFonts w:ascii="Times" w:hAnsi="Times" w:cstheme="minorHAnsi"/>
          <w:b/>
          <w:color w:val="000000" w:themeColor="text1"/>
          <w:sz w:val="28"/>
          <w:szCs w:val="28"/>
        </w:rPr>
        <w:t xml:space="preserve">   </w:t>
      </w:r>
    </w:p>
    <w:p w14:paraId="05BAB476" w14:textId="77777777" w:rsidR="00AE7506" w:rsidRPr="00044A23" w:rsidRDefault="00FB64A7"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p>
    <w:p w14:paraId="22447D26" w14:textId="3CEDDACB" w:rsidR="00855D46" w:rsidRPr="00044A23" w:rsidRDefault="00AE7506"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lastRenderedPageBreak/>
        <w:t xml:space="preserve">                                   </w:t>
      </w:r>
      <w:r w:rsidR="00FC1F32"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CHAPTER THREE</w:t>
      </w:r>
    </w:p>
    <w:p w14:paraId="3881E1FD" w14:textId="6AD2DCF0" w:rsidR="00855D46" w:rsidRPr="00044A23" w:rsidRDefault="004919EE" w:rsidP="002823AE">
      <w:pPr>
        <w:spacing w:line="360" w:lineRule="auto"/>
        <w:jc w:val="both"/>
        <w:rPr>
          <w:rFonts w:ascii="Times" w:hAnsi="Times" w:cstheme="minorHAnsi"/>
          <w:b/>
          <w:color w:val="000000" w:themeColor="text1"/>
          <w:sz w:val="28"/>
          <w:szCs w:val="28"/>
        </w:rPr>
      </w:pPr>
      <w:r w:rsidRPr="00044A23">
        <w:rPr>
          <w:rFonts w:ascii="Times" w:hAnsi="Times" w:cstheme="minorHAnsi"/>
          <w:b/>
          <w:color w:val="000000" w:themeColor="text1"/>
          <w:sz w:val="28"/>
          <w:szCs w:val="28"/>
        </w:rPr>
        <w:t xml:space="preserve">               </w:t>
      </w:r>
      <w:r w:rsidR="009122E2" w:rsidRPr="00044A23">
        <w:rPr>
          <w:rFonts w:ascii="Times" w:hAnsi="Times" w:cstheme="minorHAnsi"/>
          <w:b/>
          <w:color w:val="000000" w:themeColor="text1"/>
          <w:sz w:val="28"/>
          <w:szCs w:val="28"/>
        </w:rPr>
        <w:t xml:space="preserve">             </w:t>
      </w:r>
      <w:r w:rsidR="00F62D2B" w:rsidRPr="00044A23">
        <w:rPr>
          <w:rFonts w:ascii="Times" w:hAnsi="Times" w:cstheme="minorHAnsi"/>
          <w:b/>
          <w:color w:val="000000" w:themeColor="text1"/>
          <w:sz w:val="28"/>
          <w:szCs w:val="28"/>
        </w:rPr>
        <w:t xml:space="preserve"> </w:t>
      </w:r>
      <w:r w:rsidR="00855D46" w:rsidRPr="00044A23">
        <w:rPr>
          <w:rFonts w:ascii="Times" w:hAnsi="Times" w:cstheme="minorHAnsi"/>
          <w:b/>
          <w:color w:val="000000" w:themeColor="text1"/>
          <w:sz w:val="28"/>
          <w:szCs w:val="28"/>
        </w:rPr>
        <w:t>RESEARCH METHODOLOGY</w:t>
      </w:r>
    </w:p>
    <w:p w14:paraId="69C76FD0" w14:textId="6AD00B99"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3.0 </w:t>
      </w:r>
      <w:r w:rsidR="00855D46" w:rsidRPr="00044A23">
        <w:rPr>
          <w:rFonts w:ascii="Times" w:hAnsi="Times" w:cstheme="minorHAnsi"/>
          <w:b/>
          <w:color w:val="000000" w:themeColor="text1"/>
        </w:rPr>
        <w:t>Introduction</w:t>
      </w:r>
    </w:p>
    <w:p w14:paraId="231974A7" w14:textId="2D7EBA31"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This chapter discusses the research methodology employed for this research work. It begins with the research design, thereafter, t</w:t>
      </w:r>
      <w:r w:rsidR="009D500F">
        <w:rPr>
          <w:rFonts w:ascii="Times" w:hAnsi="Times" w:cstheme="minorHAnsi"/>
          <w:color w:val="000000" w:themeColor="text1"/>
        </w:rPr>
        <w:t>he nature and sources of data are</w:t>
      </w:r>
      <w:r w:rsidRPr="00044A23">
        <w:rPr>
          <w:rFonts w:ascii="Times" w:hAnsi="Times" w:cstheme="minorHAnsi"/>
          <w:color w:val="000000" w:themeColor="text1"/>
        </w:rPr>
        <w:t xml:space="preserve"> discussed. This is followed by </w:t>
      </w:r>
      <w:r w:rsidR="009D500F">
        <w:rPr>
          <w:rFonts w:ascii="Times" w:hAnsi="Times" w:cstheme="minorHAnsi"/>
          <w:color w:val="000000" w:themeColor="text1"/>
        </w:rPr>
        <w:t xml:space="preserve">the </w:t>
      </w:r>
      <w:r w:rsidRPr="00044A23">
        <w:rPr>
          <w:rFonts w:ascii="Times" w:hAnsi="Times" w:cstheme="minorHAnsi"/>
          <w:color w:val="000000" w:themeColor="text1"/>
        </w:rPr>
        <w:t xml:space="preserve">population of the study and </w:t>
      </w:r>
      <w:r w:rsidR="009D500F">
        <w:rPr>
          <w:rFonts w:ascii="Times" w:hAnsi="Times" w:cstheme="minorHAnsi"/>
          <w:color w:val="000000" w:themeColor="text1"/>
        </w:rPr>
        <w:t xml:space="preserve">the </w:t>
      </w:r>
      <w:r w:rsidRPr="00044A23">
        <w:rPr>
          <w:rFonts w:ascii="Times" w:hAnsi="Times" w:cstheme="minorHAnsi"/>
          <w:color w:val="000000" w:themeColor="text1"/>
        </w:rPr>
        <w:t xml:space="preserve">sample size is discussed. Thereafter, the chapter explains the sampling technique to be adopted in the study. The reliability and validity of the research instrument are discussed next in this chapter. The chapter ends with </w:t>
      </w:r>
      <w:r w:rsidR="009D500F">
        <w:rPr>
          <w:rFonts w:ascii="Times" w:hAnsi="Times" w:cstheme="minorHAnsi"/>
          <w:color w:val="000000" w:themeColor="text1"/>
        </w:rPr>
        <w:t xml:space="preserve">a </w:t>
      </w:r>
      <w:r w:rsidRPr="00044A23">
        <w:rPr>
          <w:rFonts w:ascii="Times" w:hAnsi="Times" w:cstheme="minorHAnsi"/>
          <w:color w:val="000000" w:themeColor="text1"/>
        </w:rPr>
        <w:t>method of data analysis.</w:t>
      </w:r>
    </w:p>
    <w:p w14:paraId="229CE856" w14:textId="53427824"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 </w:t>
      </w:r>
      <w:r w:rsidR="00855D46" w:rsidRPr="00044A23">
        <w:rPr>
          <w:rFonts w:ascii="Times" w:hAnsi="Times" w:cstheme="minorHAnsi"/>
          <w:b/>
          <w:color w:val="000000" w:themeColor="text1"/>
        </w:rPr>
        <w:t>Research Objectives and Hypotheses</w:t>
      </w:r>
    </w:p>
    <w:p w14:paraId="7889F186" w14:textId="6852ED52"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The research objectives earlier stated in chapter one will be re-stated in this chapter. This will be followed by </w:t>
      </w:r>
      <w:r w:rsidR="009D500F">
        <w:rPr>
          <w:rFonts w:ascii="Times" w:hAnsi="Times" w:cstheme="minorHAnsi"/>
          <w:color w:val="000000" w:themeColor="text1"/>
        </w:rPr>
        <w:t xml:space="preserve">the </w:t>
      </w:r>
      <w:r w:rsidRPr="00044A23">
        <w:rPr>
          <w:rFonts w:ascii="Times" w:hAnsi="Times" w:cstheme="minorHAnsi"/>
          <w:color w:val="000000" w:themeColor="text1"/>
        </w:rPr>
        <w:t>statement of research hypotheses which are deduced from the research objectives stated. The testable research hypotheses formulated wi</w:t>
      </w:r>
      <w:r w:rsidR="009D500F">
        <w:rPr>
          <w:rFonts w:ascii="Times" w:hAnsi="Times" w:cstheme="minorHAnsi"/>
          <w:color w:val="000000" w:themeColor="text1"/>
        </w:rPr>
        <w:t>ll be expressed elaborately in</w:t>
      </w:r>
      <w:r w:rsidRPr="00044A23">
        <w:rPr>
          <w:rFonts w:ascii="Times" w:hAnsi="Times" w:cstheme="minorHAnsi"/>
          <w:color w:val="000000" w:themeColor="text1"/>
        </w:rPr>
        <w:t xml:space="preserve"> </w:t>
      </w:r>
      <w:r w:rsidR="009D500F">
        <w:rPr>
          <w:rFonts w:ascii="Times" w:hAnsi="Times" w:cstheme="minorHAnsi"/>
          <w:color w:val="000000" w:themeColor="text1"/>
        </w:rPr>
        <w:t xml:space="preserve">the </w:t>
      </w:r>
      <w:r w:rsidRPr="00044A23">
        <w:rPr>
          <w:rFonts w:ascii="Times" w:hAnsi="Times" w:cstheme="minorHAnsi"/>
          <w:color w:val="000000" w:themeColor="text1"/>
        </w:rPr>
        <w:t>main hypothesis and sub-hypotheses based on the conceptual dimension of service quality. The research objectives are stated as follows:</w:t>
      </w:r>
    </w:p>
    <w:p w14:paraId="5F038A0E"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5D415FA"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Determine the level of customer satisfaction with service quality provided by the company under study.</w:t>
      </w:r>
    </w:p>
    <w:p w14:paraId="545BD7F5" w14:textId="77777777" w:rsidR="00855D46" w:rsidRPr="00044A23" w:rsidRDefault="00855D46"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6278BE6C" w14:textId="5A6EE1A2" w:rsidR="00855D46" w:rsidRPr="00044A23" w:rsidRDefault="00F62D2B" w:rsidP="002823AE">
      <w:pPr>
        <w:pStyle w:val="ListParagraph"/>
        <w:numPr>
          <w:ilvl w:val="0"/>
          <w:numId w:val="7"/>
        </w:numPr>
        <w:spacing w:line="360" w:lineRule="auto"/>
        <w:jc w:val="both"/>
        <w:rPr>
          <w:rFonts w:ascii="Times" w:hAnsi="Times" w:cstheme="minorHAnsi"/>
          <w:color w:val="000000" w:themeColor="text1"/>
        </w:rPr>
      </w:pPr>
      <w:r w:rsidRPr="00044A23">
        <w:rPr>
          <w:rFonts w:ascii="Times" w:hAnsi="Times" w:cstheme="minorHAnsi"/>
          <w:color w:val="000000" w:themeColor="text1"/>
        </w:rPr>
        <w:t>Analyze</w:t>
      </w:r>
      <w:r w:rsidR="00855D46" w:rsidRPr="00044A23">
        <w:rPr>
          <w:rFonts w:ascii="Times" w:hAnsi="Times" w:cstheme="minorHAnsi"/>
          <w:color w:val="000000" w:themeColor="text1"/>
        </w:rPr>
        <w:t xml:space="preserve"> the impact of service quality on customer satisfaction in the company under study.</w:t>
      </w:r>
    </w:p>
    <w:p w14:paraId="4D2E2F11" w14:textId="36316C0D" w:rsidR="00855D46" w:rsidRPr="00044A23" w:rsidRDefault="00794CCF" w:rsidP="002823AE">
      <w:pPr>
        <w:spacing w:line="360" w:lineRule="auto"/>
        <w:jc w:val="both"/>
        <w:rPr>
          <w:rFonts w:ascii="Times" w:hAnsi="Times" w:cstheme="minorHAnsi"/>
          <w:color w:val="000000" w:themeColor="text1"/>
        </w:rPr>
      </w:pPr>
      <w:r>
        <w:rPr>
          <w:rFonts w:ascii="Times" w:hAnsi="Times" w:cstheme="minorHAnsi"/>
          <w:color w:val="000000" w:themeColor="text1"/>
        </w:rPr>
        <w:t>Based on the above-</w:t>
      </w:r>
      <w:r w:rsidR="00855D46" w:rsidRPr="00044A23">
        <w:rPr>
          <w:rFonts w:ascii="Times" w:hAnsi="Times" w:cstheme="minorHAnsi"/>
          <w:color w:val="000000" w:themeColor="text1"/>
        </w:rPr>
        <w:t>mentioned research objectives, the following testable research hypothesis are stated for this study:-</w:t>
      </w:r>
    </w:p>
    <w:p w14:paraId="7FD08659"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one: Relationship between service quality and customer satisfaction</w:t>
      </w:r>
    </w:p>
    <w:p w14:paraId="7DBF091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no significant relationship between service quality dimensions and customer satisfaction.</w:t>
      </w:r>
    </w:p>
    <w:p w14:paraId="24CD258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w:t>
      </w:r>
      <w:r w:rsidRPr="00044A23">
        <w:rPr>
          <w:rFonts w:ascii="Times" w:hAnsi="Times" w:cstheme="minorHAnsi"/>
          <w:color w:val="000000" w:themeColor="text1"/>
        </w:rPr>
        <w:t>: There is a significant relationship between service quality dimensions and customer satisfaction.</w:t>
      </w:r>
    </w:p>
    <w:p w14:paraId="6D267CD8"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78905683"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no significant relationship between service quality (customer perception) and customer satisfaction.</w:t>
      </w:r>
    </w:p>
    <w:p w14:paraId="5453DD18"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1.1</w:t>
      </w:r>
      <w:r w:rsidRPr="00044A23">
        <w:rPr>
          <w:rFonts w:ascii="Times" w:hAnsi="Times" w:cstheme="minorHAnsi"/>
          <w:color w:val="000000" w:themeColor="text1"/>
        </w:rPr>
        <w:t>: There is a significant relationship between service quality (customer perception) and customer satisfaction.</w:t>
      </w:r>
    </w:p>
    <w:p w14:paraId="3055C526"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no significant relationship between service quality (customer expectation) and customer satisfaction.</w:t>
      </w:r>
    </w:p>
    <w:p w14:paraId="65791E1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1.2</w:t>
      </w:r>
      <w:r w:rsidRPr="00044A23">
        <w:rPr>
          <w:rFonts w:ascii="Times" w:hAnsi="Times" w:cstheme="minorHAnsi"/>
          <w:color w:val="000000" w:themeColor="text1"/>
        </w:rPr>
        <w:t>: There is a significant relationship between service quality (customer expectation) and customer satisfaction.</w:t>
      </w:r>
    </w:p>
    <w:p w14:paraId="72835527"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no significant relationship between service quality (customer experience) and customer satisfaction.</w:t>
      </w:r>
    </w:p>
    <w:p w14:paraId="3366B759"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1.3</w:t>
      </w:r>
      <w:r w:rsidRPr="00044A23">
        <w:rPr>
          <w:rFonts w:ascii="Times" w:hAnsi="Times" w:cstheme="minorHAnsi"/>
          <w:color w:val="000000" w:themeColor="text1"/>
        </w:rPr>
        <w:t>: There is a significant relationship between service quality (customer experience) and customer satisfaction.</w:t>
      </w:r>
    </w:p>
    <w:p w14:paraId="0694A6AE"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Hypothesis two: Impact of service quality on customer satisfaction</w:t>
      </w:r>
    </w:p>
    <w:p w14:paraId="0FCB106B"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no statistically significant impact on customer satisfaction.</w:t>
      </w:r>
    </w:p>
    <w:p w14:paraId="7C419CF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w:t>
      </w:r>
      <w:r w:rsidRPr="00044A23">
        <w:rPr>
          <w:rFonts w:ascii="Times" w:hAnsi="Times" w:cstheme="minorHAnsi"/>
          <w:color w:val="000000" w:themeColor="text1"/>
        </w:rPr>
        <w:t>: Service quality dimensions have a statistically significant impact on customer satisfaction.</w:t>
      </w:r>
    </w:p>
    <w:p w14:paraId="7C30274A" w14:textId="77777777" w:rsidR="00855D46" w:rsidRPr="00044A23" w:rsidRDefault="00855D46" w:rsidP="002823AE">
      <w:pPr>
        <w:spacing w:line="360" w:lineRule="auto"/>
        <w:jc w:val="both"/>
        <w:rPr>
          <w:rFonts w:ascii="Times" w:hAnsi="Times" w:cstheme="minorHAnsi"/>
          <w:b/>
          <w:color w:val="000000" w:themeColor="text1"/>
          <w:u w:val="single"/>
        </w:rPr>
      </w:pPr>
      <w:r w:rsidRPr="00044A23">
        <w:rPr>
          <w:rFonts w:ascii="Times" w:hAnsi="Times" w:cstheme="minorHAnsi"/>
          <w:b/>
          <w:color w:val="000000" w:themeColor="text1"/>
          <w:u w:val="single"/>
        </w:rPr>
        <w:t>Sub-hypotheses</w:t>
      </w:r>
    </w:p>
    <w:p w14:paraId="5E60477A"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no statistically significant impact on customer satisfaction.</w:t>
      </w:r>
    </w:p>
    <w:p w14:paraId="2EA30E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2.1</w:t>
      </w:r>
      <w:r w:rsidRPr="00044A23">
        <w:rPr>
          <w:rFonts w:ascii="Times" w:hAnsi="Times" w:cstheme="minorHAnsi"/>
          <w:color w:val="000000" w:themeColor="text1"/>
        </w:rPr>
        <w:t>: Service quality (customer perception) has a statistically significant impact on customer satisfaction.</w:t>
      </w:r>
    </w:p>
    <w:p w14:paraId="406D562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no statistically significant impact on customer satisfaction.</w:t>
      </w:r>
    </w:p>
    <w:p w14:paraId="3D8EAE85"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2.2</w:t>
      </w:r>
      <w:r w:rsidRPr="00044A23">
        <w:rPr>
          <w:rFonts w:ascii="Times" w:hAnsi="Times" w:cstheme="minorHAnsi"/>
          <w:color w:val="000000" w:themeColor="text1"/>
        </w:rPr>
        <w:t>: Service quality (customer expectation) has a statistically significant impact on customer satisfaction.</w:t>
      </w:r>
    </w:p>
    <w:p w14:paraId="25C9FF6E"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0</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no statistically significant impact on customer satisfaction.</w:t>
      </w:r>
    </w:p>
    <w:p w14:paraId="5158F401" w14:textId="77777777"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H</w:t>
      </w:r>
      <w:r w:rsidRPr="00044A23">
        <w:rPr>
          <w:rFonts w:ascii="Times" w:hAnsi="Times" w:cstheme="minorHAnsi"/>
          <w:color w:val="000000" w:themeColor="text1"/>
          <w:vertAlign w:val="subscript"/>
        </w:rPr>
        <w:t>a</w:t>
      </w:r>
      <w:r w:rsidRPr="00044A23">
        <w:rPr>
          <w:rFonts w:ascii="Times" w:hAnsi="Times" w:cstheme="minorHAnsi"/>
          <w:color w:val="000000" w:themeColor="text1"/>
          <w:vertAlign w:val="superscript"/>
        </w:rPr>
        <w:t>2.3</w:t>
      </w:r>
      <w:r w:rsidRPr="00044A23">
        <w:rPr>
          <w:rFonts w:ascii="Times" w:hAnsi="Times" w:cstheme="minorHAnsi"/>
          <w:color w:val="000000" w:themeColor="text1"/>
        </w:rPr>
        <w:t>: Service quality (customer experience) has a statistically significant impact on customer satisfaction.</w:t>
      </w:r>
    </w:p>
    <w:p w14:paraId="5C95AA6C" w14:textId="36B84EF2" w:rsidR="00855D46" w:rsidRPr="00044A23" w:rsidRDefault="003F789A"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3.2 Research</w:t>
      </w:r>
      <w:r w:rsidR="00855D46" w:rsidRPr="00044A23">
        <w:rPr>
          <w:rFonts w:ascii="Times" w:hAnsi="Times" w:cstheme="minorHAnsi"/>
          <w:b/>
          <w:color w:val="000000" w:themeColor="text1"/>
        </w:rPr>
        <w:t xml:space="preserve"> Philosophy</w:t>
      </w:r>
    </w:p>
    <w:p w14:paraId="51327B0C" w14:textId="24E0EEE7" w:rsidR="00A90E6B" w:rsidRPr="00044A23" w:rsidRDefault="00A90E6B" w:rsidP="00A90E6B">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252525"/>
          <w:shd w:val="clear" w:color="auto" w:fill="FFFFFF"/>
        </w:rPr>
        <w:t>Research is an active, systematic</w:t>
      </w:r>
      <w:r w:rsidR="009D500F">
        <w:rPr>
          <w:rFonts w:ascii="Times New Roman" w:hAnsi="Times New Roman" w:cs="Times New Roman"/>
          <w:color w:val="252525"/>
          <w:shd w:val="clear" w:color="auto" w:fill="FFFFFF"/>
        </w:rPr>
        <w:t>,</w:t>
      </w:r>
      <w:r w:rsidRPr="00044A23">
        <w:rPr>
          <w:rFonts w:ascii="Times New Roman" w:hAnsi="Times New Roman" w:cs="Times New Roman"/>
          <w:color w:val="252525"/>
          <w:shd w:val="clear" w:color="auto" w:fill="FFFFFF"/>
        </w:rPr>
        <w:t xml:space="preserve"> and diligent process of inquiry. Using the research onion developed by Saunders et al., (2009), research philosophies are composed of three aspects. Positivism, realism, Interpretivism, objectivism, constructivism</w:t>
      </w:r>
      <w:r w:rsidR="009D500F">
        <w:rPr>
          <w:rFonts w:ascii="Times New Roman" w:hAnsi="Times New Roman" w:cs="Times New Roman"/>
          <w:color w:val="252525"/>
          <w:shd w:val="clear" w:color="auto" w:fill="FFFFFF"/>
        </w:rPr>
        <w:t>,</w:t>
      </w:r>
      <w:r w:rsidRPr="00044A23">
        <w:rPr>
          <w:rFonts w:ascii="Times New Roman" w:hAnsi="Times New Roman" w:cs="Times New Roman"/>
          <w:color w:val="252525"/>
          <w:shd w:val="clear" w:color="auto" w:fill="FFFFFF"/>
        </w:rPr>
        <w:t xml:space="preserve"> and pragmatism are some of the major research philosophies.</w:t>
      </w:r>
    </w:p>
    <w:p w14:paraId="6A8D0AAC" w14:textId="77777777" w:rsidR="00A90E6B" w:rsidRPr="00044A23" w:rsidRDefault="00A90E6B" w:rsidP="002823AE">
      <w:pPr>
        <w:spacing w:line="360" w:lineRule="auto"/>
        <w:jc w:val="both"/>
        <w:rPr>
          <w:rFonts w:ascii="Times" w:hAnsi="Times" w:cstheme="minorHAnsi"/>
          <w:color w:val="000000" w:themeColor="text1"/>
          <w:lang w:val="en-GB"/>
        </w:rPr>
      </w:pPr>
    </w:p>
    <w:p w14:paraId="492D32A0" w14:textId="6E605631"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lastRenderedPageBreak/>
        <w:t>Realism is similar to positivism in its processes and belief that social reality and the researcher are independent of each other and so will not create biased results. However, where they differ is that realism thinks that scientific methods are not perfect. Realism argues that there is a reality quite independent of the mind. In this se</w:t>
      </w:r>
      <w:r w:rsidR="009D500F">
        <w:rPr>
          <w:rFonts w:ascii="Times" w:hAnsi="Times" w:cstheme="minorHAnsi"/>
          <w:color w:val="000000" w:themeColor="text1"/>
          <w:lang w:val="en-GB"/>
        </w:rPr>
        <w:t>nse, it believes that all theories</w:t>
      </w:r>
      <w:r w:rsidRPr="00044A23">
        <w:rPr>
          <w:rFonts w:ascii="Times" w:hAnsi="Times" w:cstheme="minorHAnsi"/>
          <w:color w:val="000000" w:themeColor="text1"/>
          <w:lang w:val="en-GB"/>
        </w:rPr>
        <w:t xml:space="preserve"> can be revised and that our ability to know for certain what reality is may not exist without continually researching and leaving our minds open to using new methods of research.</w:t>
      </w:r>
    </w:p>
    <w:p w14:paraId="65FC1172" w14:textId="14E9AA34"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Interpretivism argued against the generalisability of research which is the basis of positivism theory. The theory posits that if we accept that change is the only</w:t>
      </w:r>
      <w:r w:rsidR="00794CCF">
        <w:rPr>
          <w:rFonts w:ascii="Times" w:hAnsi="Times" w:cstheme="minorHAnsi"/>
          <w:color w:val="000000" w:themeColor="text1"/>
          <w:lang w:val="en-GB"/>
        </w:rPr>
        <w:t xml:space="preserve"> constant thing and that organiz</w:t>
      </w:r>
      <w:r w:rsidRPr="00044A23">
        <w:rPr>
          <w:rFonts w:ascii="Times" w:hAnsi="Times" w:cstheme="minorHAnsi"/>
          <w:color w:val="000000" w:themeColor="text1"/>
          <w:lang w:val="en-GB"/>
        </w:rPr>
        <w:t xml:space="preserve">ations are unique, then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generalisability of research is rendered less valuable. Interpretivism i</w:t>
      </w:r>
      <w:r w:rsidR="009D500F">
        <w:rPr>
          <w:rFonts w:ascii="Times" w:hAnsi="Times" w:cstheme="minorHAnsi"/>
          <w:color w:val="000000" w:themeColor="text1"/>
          <w:lang w:val="en-GB"/>
        </w:rPr>
        <w:t>s therefore a way of gaining in</w:t>
      </w:r>
      <w:r w:rsidRPr="00044A23">
        <w:rPr>
          <w:rFonts w:ascii="Times" w:hAnsi="Times" w:cstheme="minorHAnsi"/>
          <w:color w:val="000000" w:themeColor="text1"/>
          <w:lang w:val="en-GB"/>
        </w:rPr>
        <w:t xml:space="preserve">sight </w:t>
      </w:r>
      <w:r w:rsidR="009D500F">
        <w:rPr>
          <w:rFonts w:ascii="Times" w:hAnsi="Times" w:cstheme="minorHAnsi"/>
          <w:color w:val="000000" w:themeColor="text1"/>
          <w:lang w:val="en-GB"/>
        </w:rPr>
        <w:t xml:space="preserve">into </w:t>
      </w:r>
      <w:r w:rsidRPr="00044A23">
        <w:rPr>
          <w:rFonts w:ascii="Times" w:hAnsi="Times" w:cstheme="minorHAnsi"/>
          <w:color w:val="000000" w:themeColor="text1"/>
          <w:lang w:val="en-GB"/>
        </w:rPr>
        <w:t xml:space="preserve">knowledge through discovering meanings by continually improving the comprehension of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 xml:space="preserve">whole. It seeks to collect and </w:t>
      </w:r>
      <w:r w:rsidR="00925133" w:rsidRPr="00044A23">
        <w:rPr>
          <w:rFonts w:ascii="Times" w:hAnsi="Times" w:cstheme="minorHAnsi"/>
          <w:color w:val="000000" w:themeColor="text1"/>
          <w:lang w:val="en-GB"/>
        </w:rPr>
        <w:t>analyse</w:t>
      </w:r>
      <w:r w:rsidRPr="00044A23">
        <w:rPr>
          <w:rFonts w:ascii="Times" w:hAnsi="Times" w:cstheme="minorHAnsi"/>
          <w:color w:val="000000" w:themeColor="text1"/>
          <w:lang w:val="en-GB"/>
        </w:rPr>
        <w:t xml:space="preserve"> parts of informa</w:t>
      </w:r>
      <w:r w:rsidR="00794CCF">
        <w:rPr>
          <w:rFonts w:ascii="Times" w:hAnsi="Times" w:cstheme="minorHAnsi"/>
          <w:color w:val="000000" w:themeColor="text1"/>
          <w:lang w:val="en-GB"/>
        </w:rPr>
        <w:t>tion collected about a phenomenon</w:t>
      </w:r>
      <w:r w:rsidRPr="00044A23">
        <w:rPr>
          <w:rFonts w:ascii="Times" w:hAnsi="Times" w:cstheme="minorHAnsi"/>
          <w:color w:val="000000" w:themeColor="text1"/>
          <w:lang w:val="en-GB"/>
        </w:rPr>
        <w:t>. It proposes that there are multiple realities and that these realities differ from each other in many ways. Interpretivist believes that it is necessary to understand the differences between humans in our roles as social actors.</w:t>
      </w:r>
    </w:p>
    <w:p w14:paraId="12361CC8" w14:textId="2131F816"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Objectivism recognises that social phenomena and th</w:t>
      </w:r>
      <w:r w:rsidR="009D500F">
        <w:rPr>
          <w:rFonts w:ascii="Times" w:hAnsi="Times" w:cstheme="minorHAnsi"/>
          <w:color w:val="000000" w:themeColor="text1"/>
          <w:lang w:val="en-GB"/>
        </w:rPr>
        <w:t>eir meanings exist separately from</w:t>
      </w:r>
      <w:r w:rsidRPr="00044A23">
        <w:rPr>
          <w:rFonts w:ascii="Times" w:hAnsi="Times" w:cstheme="minorHAnsi"/>
          <w:color w:val="000000" w:themeColor="text1"/>
          <w:lang w:val="en-GB"/>
        </w:rPr>
        <w:t xml:space="preserve"> social actors. It portrays that social entities exist in reality external to social actors. Constructivism on the other hand is the opposite of objectivism. It believes that social phenomena are actually constructed by social actors.</w:t>
      </w:r>
    </w:p>
    <w:p w14:paraId="40FADA61"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Saunders et al. (2009) pragmatism posits that both constructivism and objectivism are valid ways to approach research. Pragmatism argues that the most important determinant of the research philosophy adopted is the research question which can be answered using a combination of philosophies. </w:t>
      </w:r>
      <w:proofErr w:type="spellStart"/>
      <w:r w:rsidRPr="00044A23">
        <w:rPr>
          <w:rFonts w:ascii="Times" w:hAnsi="Times" w:cstheme="minorHAnsi"/>
          <w:color w:val="000000" w:themeColor="text1"/>
          <w:lang w:val="en-GB"/>
        </w:rPr>
        <w:t>Tashakkori</w:t>
      </w:r>
      <w:proofErr w:type="spellEnd"/>
      <w:r w:rsidRPr="00044A23">
        <w:rPr>
          <w:rFonts w:ascii="Times" w:hAnsi="Times" w:cstheme="minorHAnsi"/>
          <w:color w:val="000000" w:themeColor="text1"/>
          <w:lang w:val="en-GB"/>
        </w:rPr>
        <w:t xml:space="preserve"> and </w:t>
      </w:r>
      <w:proofErr w:type="spellStart"/>
      <w:r w:rsidRPr="00044A23">
        <w:rPr>
          <w:rFonts w:ascii="Times" w:hAnsi="Times" w:cstheme="minorHAnsi"/>
          <w:color w:val="000000" w:themeColor="text1"/>
          <w:lang w:val="en-GB"/>
        </w:rPr>
        <w:t>Teddlie</w:t>
      </w:r>
      <w:proofErr w:type="spellEnd"/>
      <w:r w:rsidRPr="00044A23">
        <w:rPr>
          <w:rFonts w:ascii="Times" w:hAnsi="Times" w:cstheme="minorHAnsi"/>
          <w:color w:val="000000" w:themeColor="text1"/>
          <w:lang w:val="en-GB"/>
        </w:rPr>
        <w:t xml:space="preserve"> (1998) contend that pragmatism is intuitively appealing, largely because it avoids the researcher engaging in what they see as rather pointless debates about such concepts as truth and reality.</w:t>
      </w:r>
    </w:p>
    <w:p w14:paraId="72989E24" w14:textId="5EFC6B08"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 ord</w:t>
      </w:r>
      <w:r w:rsidR="007B52F9" w:rsidRPr="00044A23">
        <w:rPr>
          <w:rFonts w:ascii="Times" w:hAnsi="Times" w:cstheme="minorHAnsi"/>
          <w:color w:val="000000" w:themeColor="text1"/>
          <w:lang w:val="en-GB"/>
        </w:rPr>
        <w:t>er to conduct this study,</w:t>
      </w:r>
      <w:r w:rsidRPr="00044A23">
        <w:rPr>
          <w:rFonts w:ascii="Times" w:hAnsi="Times" w:cstheme="minorHAnsi"/>
          <w:color w:val="000000" w:themeColor="text1"/>
          <w:lang w:val="en-GB"/>
        </w:rPr>
        <w:t xml:space="preserve"> </w:t>
      </w:r>
      <w:r w:rsidR="009D500F">
        <w:rPr>
          <w:rFonts w:ascii="Times" w:hAnsi="Times" w:cstheme="minorHAnsi"/>
          <w:color w:val="000000" w:themeColor="text1"/>
          <w:lang w:val="en-GB"/>
        </w:rPr>
        <w:t xml:space="preserve">the </w:t>
      </w:r>
      <w:r w:rsidR="007B52F9" w:rsidRPr="00044A23">
        <w:rPr>
          <w:rFonts w:ascii="Times" w:hAnsi="Times" w:cstheme="minorHAnsi"/>
          <w:color w:val="000000" w:themeColor="text1"/>
          <w:lang w:val="en-GB"/>
        </w:rPr>
        <w:t xml:space="preserve">positivism </w:t>
      </w:r>
      <w:r w:rsidRPr="00044A23">
        <w:rPr>
          <w:rFonts w:ascii="Times" w:hAnsi="Times" w:cstheme="minorHAnsi"/>
          <w:color w:val="000000" w:themeColor="text1"/>
          <w:lang w:val="en-GB"/>
        </w:rPr>
        <w:t>approac</w:t>
      </w:r>
      <w:r w:rsidR="007B52F9" w:rsidRPr="00044A23">
        <w:rPr>
          <w:rFonts w:ascii="Times" w:hAnsi="Times" w:cstheme="minorHAnsi"/>
          <w:color w:val="000000" w:themeColor="text1"/>
          <w:lang w:val="en-GB"/>
        </w:rPr>
        <w:t xml:space="preserve">h was deployed. </w:t>
      </w:r>
      <w:r w:rsidRPr="00044A23">
        <w:rPr>
          <w:rFonts w:ascii="Times" w:hAnsi="Times" w:cstheme="minorHAnsi"/>
          <w:color w:val="000000" w:themeColor="text1"/>
          <w:lang w:val="en-GB"/>
        </w:rPr>
        <w:t xml:space="preserve">The research involves putting facts together and also has a comprehensive look at </w:t>
      </w:r>
      <w:r w:rsidR="00CB4E9F" w:rsidRPr="00044A23">
        <w:rPr>
          <w:rFonts w:ascii="Times" w:hAnsi="Times" w:cstheme="minorHAnsi"/>
          <w:color w:val="000000" w:themeColor="text1"/>
          <w:lang w:val="en-GB"/>
        </w:rPr>
        <w:t>the data collected. This Research like other Research seeks to investigate</w:t>
      </w:r>
      <w:r w:rsidR="009D500F">
        <w:rPr>
          <w:rFonts w:ascii="Times" w:hAnsi="Times" w:cstheme="minorHAnsi"/>
          <w:color w:val="000000" w:themeColor="text1"/>
          <w:lang w:val="en-GB"/>
        </w:rPr>
        <w:t xml:space="preserve"> the</w:t>
      </w:r>
      <w:r w:rsidR="00CB4E9F" w:rsidRPr="00044A23">
        <w:rPr>
          <w:rFonts w:ascii="Times" w:hAnsi="Times" w:cstheme="minorHAnsi"/>
          <w:color w:val="000000" w:themeColor="text1"/>
          <w:lang w:val="en-GB"/>
        </w:rPr>
        <w:t xml:space="preserve"> correlation between service quality and custome</w:t>
      </w:r>
      <w:r w:rsidR="009D500F">
        <w:rPr>
          <w:rFonts w:ascii="Times" w:hAnsi="Times" w:cstheme="minorHAnsi"/>
          <w:color w:val="000000" w:themeColor="text1"/>
          <w:lang w:val="en-GB"/>
        </w:rPr>
        <w:t>r satisfaction, which is a fact-</w:t>
      </w:r>
      <w:r w:rsidR="00CB4E9F" w:rsidRPr="00044A23">
        <w:rPr>
          <w:rFonts w:ascii="Times" w:hAnsi="Times" w:cstheme="minorHAnsi"/>
          <w:color w:val="000000" w:themeColor="text1"/>
          <w:lang w:val="en-GB"/>
        </w:rPr>
        <w:t xml:space="preserve">finding process. Hence, the reason for </w:t>
      </w:r>
      <w:r w:rsidR="009D500F">
        <w:rPr>
          <w:rFonts w:ascii="Times" w:hAnsi="Times" w:cstheme="minorHAnsi"/>
          <w:color w:val="000000" w:themeColor="text1"/>
          <w:lang w:val="en-GB"/>
        </w:rPr>
        <w:t xml:space="preserve">the </w:t>
      </w:r>
      <w:r w:rsidR="00CB4E9F" w:rsidRPr="00044A23">
        <w:rPr>
          <w:rFonts w:ascii="Times" w:hAnsi="Times" w:cstheme="minorHAnsi"/>
          <w:color w:val="000000" w:themeColor="text1"/>
          <w:lang w:val="en-GB"/>
        </w:rPr>
        <w:t>positivism approach.</w:t>
      </w:r>
    </w:p>
    <w:p w14:paraId="63F7C24A" w14:textId="542566E7" w:rsidR="00855D46"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In the next section</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the research design is discussed in deta</w:t>
      </w:r>
      <w:r w:rsidR="009D500F">
        <w:rPr>
          <w:rFonts w:ascii="Times" w:hAnsi="Times" w:cstheme="minorHAnsi"/>
          <w:color w:val="000000" w:themeColor="text1"/>
          <w:lang w:val="en-GB"/>
        </w:rPr>
        <w:t>il as</w:t>
      </w:r>
      <w:r w:rsidRPr="00044A23">
        <w:rPr>
          <w:rFonts w:ascii="Times" w:hAnsi="Times" w:cstheme="minorHAnsi"/>
          <w:color w:val="000000" w:themeColor="text1"/>
          <w:lang w:val="en-GB"/>
        </w:rPr>
        <w:t xml:space="preserve"> an appropriate choice for conducting this research.</w:t>
      </w:r>
    </w:p>
    <w:p w14:paraId="42088185" w14:textId="77777777" w:rsidR="00D8314B" w:rsidRDefault="00D8314B" w:rsidP="002823AE">
      <w:pPr>
        <w:spacing w:line="360" w:lineRule="auto"/>
        <w:jc w:val="both"/>
        <w:rPr>
          <w:rFonts w:ascii="Times" w:hAnsi="Times" w:cstheme="minorHAnsi"/>
          <w:color w:val="000000" w:themeColor="text1"/>
          <w:lang w:val="en-GB"/>
        </w:rPr>
      </w:pPr>
    </w:p>
    <w:p w14:paraId="5B5D9173" w14:textId="77777777" w:rsidR="00D8314B" w:rsidRDefault="00D8314B" w:rsidP="002823AE">
      <w:pPr>
        <w:spacing w:line="360" w:lineRule="auto"/>
        <w:jc w:val="both"/>
        <w:rPr>
          <w:rFonts w:ascii="Times" w:hAnsi="Times" w:cstheme="minorHAnsi"/>
          <w:color w:val="000000" w:themeColor="text1"/>
          <w:lang w:val="en-GB"/>
        </w:rPr>
      </w:pPr>
    </w:p>
    <w:p w14:paraId="2FA1C338" w14:textId="77777777" w:rsidR="00D8314B" w:rsidRPr="00044A23" w:rsidRDefault="00D8314B" w:rsidP="002823AE">
      <w:pPr>
        <w:spacing w:line="360" w:lineRule="auto"/>
        <w:jc w:val="both"/>
        <w:rPr>
          <w:rFonts w:ascii="Times" w:hAnsi="Times" w:cstheme="minorHAnsi"/>
          <w:color w:val="000000" w:themeColor="text1"/>
          <w:lang w:val="en-GB"/>
        </w:rPr>
      </w:pPr>
    </w:p>
    <w:p w14:paraId="32E56A6C"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lastRenderedPageBreak/>
        <w:t>3.3 Research Approach</w:t>
      </w:r>
    </w:p>
    <w:p w14:paraId="26308D66" w14:textId="00E38399"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Research is an attempt or discovery in </w:t>
      </w:r>
      <w:r w:rsidR="00794CCF">
        <w:rPr>
          <w:rFonts w:ascii="Times" w:hAnsi="Times" w:cstheme="minorHAnsi"/>
          <w:color w:val="000000" w:themeColor="text1"/>
          <w:lang w:val="en-GB"/>
        </w:rPr>
        <w:t xml:space="preserve">an </w:t>
      </w:r>
      <w:r w:rsidRPr="00044A23">
        <w:rPr>
          <w:rFonts w:ascii="Times" w:hAnsi="Times" w:cstheme="minorHAnsi"/>
          <w:color w:val="000000" w:themeColor="text1"/>
          <w:lang w:val="en-GB"/>
        </w:rPr>
        <w:t xml:space="preserve">orderly and systematic way and also it is carving stones for success. According to Saunders et al., (2009),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research approach can be distinguished as deductive and inductive.</w:t>
      </w:r>
    </w:p>
    <w:p w14:paraId="2FAD459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3.3.1 Deductive Research</w:t>
      </w:r>
    </w:p>
    <w:p w14:paraId="25529868" w14:textId="23F36F56"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According to Gill and Johnson (2002), </w:t>
      </w:r>
      <w:r w:rsidR="009D500F">
        <w:rPr>
          <w:rFonts w:ascii="Times" w:hAnsi="Times" w:cstheme="minorHAnsi"/>
          <w:color w:val="000000" w:themeColor="text1"/>
          <w:lang w:val="en-GB"/>
        </w:rPr>
        <w:t xml:space="preserve">the </w:t>
      </w:r>
      <w:r w:rsidRPr="00044A23">
        <w:rPr>
          <w:rFonts w:ascii="Times" w:hAnsi="Times" w:cstheme="minorHAnsi"/>
          <w:color w:val="000000" w:themeColor="text1"/>
          <w:lang w:val="en-GB"/>
        </w:rPr>
        <w:t>deductive research method entails the development of a conceptual</w:t>
      </w:r>
      <w:r w:rsidR="00D8314B">
        <w:rPr>
          <w:rFonts w:ascii="Times" w:hAnsi="Times" w:cstheme="minorHAnsi"/>
          <w:color w:val="000000" w:themeColor="text1"/>
          <w:lang w:val="en-GB"/>
        </w:rPr>
        <w:t xml:space="preserve"> and theoretical structure before</w:t>
      </w:r>
      <w:r w:rsidRPr="00044A23">
        <w:rPr>
          <w:rFonts w:ascii="Times" w:hAnsi="Times" w:cstheme="minorHAnsi"/>
          <w:color w:val="000000" w:themeColor="text1"/>
          <w:lang w:val="en-GB"/>
        </w:rPr>
        <w:t xml:space="preserve"> its testing through empirical observation. Deductive </w:t>
      </w:r>
      <w:r w:rsidR="009D500F">
        <w:rPr>
          <w:rFonts w:ascii="Times" w:hAnsi="Times" w:cstheme="minorHAnsi"/>
          <w:color w:val="000000" w:themeColor="text1"/>
          <w:lang w:val="en-GB"/>
        </w:rPr>
        <w:t xml:space="preserve">means that </w:t>
      </w:r>
      <w:r w:rsidRPr="00044A23">
        <w:rPr>
          <w:rFonts w:ascii="Times" w:hAnsi="Times" w:cstheme="minorHAnsi"/>
          <w:color w:val="000000" w:themeColor="text1"/>
          <w:lang w:val="en-GB"/>
        </w:rPr>
        <w:t>research starts with a statement or</w:t>
      </w:r>
      <w:r w:rsidR="009D500F">
        <w:rPr>
          <w:rFonts w:ascii="Times" w:hAnsi="Times" w:cstheme="minorHAnsi"/>
          <w:color w:val="000000" w:themeColor="text1"/>
          <w:lang w:val="en-GB"/>
        </w:rPr>
        <w:t xml:space="preserve"> question and your research set</w:t>
      </w:r>
      <w:r w:rsidRPr="00044A23">
        <w:rPr>
          <w:rFonts w:ascii="Times" w:hAnsi="Times" w:cstheme="minorHAnsi"/>
          <w:color w:val="000000" w:themeColor="text1"/>
          <w:lang w:val="en-GB"/>
        </w:rPr>
        <w:t xml:space="preserve"> out to answer it. Collis and Hussey (2003) succinctly put it that deduction is the dominant research approach in the natural sciences, where laws present the basis of explanation, allow the anticipation of phenomena, predict their occurrence</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and therefore permit them to be controlled.</w:t>
      </w:r>
    </w:p>
    <w:p w14:paraId="6CAD8141"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3.3.2 Inductive Research</w:t>
      </w:r>
    </w:p>
    <w:p w14:paraId="574492A6" w14:textId="2E8448F0"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Inductive research means that you are researching to create </w:t>
      </w:r>
      <w:r w:rsidR="009D500F">
        <w:rPr>
          <w:rFonts w:ascii="Times" w:hAnsi="Times" w:cstheme="minorHAnsi"/>
          <w:color w:val="000000" w:themeColor="text1"/>
          <w:lang w:val="en-GB"/>
        </w:rPr>
        <w:t xml:space="preserve">a </w:t>
      </w:r>
      <w:r w:rsidRPr="00044A23">
        <w:rPr>
          <w:rFonts w:ascii="Times" w:hAnsi="Times" w:cstheme="minorHAnsi"/>
          <w:color w:val="000000" w:themeColor="text1"/>
          <w:lang w:val="en-GB"/>
        </w:rPr>
        <w:t>theory. The process moves in the opposite direction to the deduc</w:t>
      </w:r>
      <w:r w:rsidR="00794CCF">
        <w:rPr>
          <w:rFonts w:ascii="Times" w:hAnsi="Times" w:cstheme="minorHAnsi"/>
          <w:color w:val="000000" w:themeColor="text1"/>
          <w:lang w:val="en-GB"/>
        </w:rPr>
        <w:t>tive approach taking its focus on</w:t>
      </w:r>
      <w:r w:rsidRPr="00044A23">
        <w:rPr>
          <w:rFonts w:ascii="Times" w:hAnsi="Times" w:cstheme="minorHAnsi"/>
          <w:color w:val="000000" w:themeColor="text1"/>
          <w:lang w:val="en-GB"/>
        </w:rPr>
        <w:t xml:space="preserve"> the working title of the researcher</w:t>
      </w:r>
      <w:r w:rsidR="009D500F">
        <w:rPr>
          <w:rFonts w:ascii="Times" w:hAnsi="Times" w:cstheme="minorHAnsi"/>
          <w:color w:val="000000" w:themeColor="text1"/>
          <w:lang w:val="en-GB"/>
        </w:rPr>
        <w:t>,</w:t>
      </w:r>
      <w:r w:rsidRPr="00044A23">
        <w:rPr>
          <w:rFonts w:ascii="Times" w:hAnsi="Times" w:cstheme="minorHAnsi"/>
          <w:color w:val="000000" w:themeColor="text1"/>
          <w:lang w:val="en-GB"/>
        </w:rPr>
        <w:t xml:space="preserve"> not the exi</w:t>
      </w:r>
      <w:r w:rsidR="009D500F">
        <w:rPr>
          <w:rFonts w:ascii="Times" w:hAnsi="Times" w:cstheme="minorHAnsi"/>
          <w:color w:val="000000" w:themeColor="text1"/>
          <w:lang w:val="en-GB"/>
        </w:rPr>
        <w:t>s</w:t>
      </w:r>
      <w:r w:rsidRPr="00044A23">
        <w:rPr>
          <w:rFonts w:ascii="Times" w:hAnsi="Times" w:cstheme="minorHAnsi"/>
          <w:color w:val="000000" w:themeColor="text1"/>
          <w:lang w:val="en-GB"/>
        </w:rPr>
        <w:t>ting theory. This implies that the research flows from research question to observation and description to analysis and finally theory. The major differences between deductive and inductive approaches to research (Adopted and modified from Saunders et al., 2007) are explained in the table below:-</w:t>
      </w:r>
    </w:p>
    <w:p w14:paraId="7CBAC3D7"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Table 1: Deductive and Inductive approaches to Research</w:t>
      </w:r>
    </w:p>
    <w:tbl>
      <w:tblPr>
        <w:tblStyle w:val="TableGrid"/>
        <w:tblW w:w="9918" w:type="dxa"/>
        <w:tblLook w:val="04A0" w:firstRow="1" w:lastRow="0" w:firstColumn="1" w:lastColumn="0" w:noHBand="0" w:noVBand="1"/>
      </w:tblPr>
      <w:tblGrid>
        <w:gridCol w:w="4968"/>
        <w:gridCol w:w="4950"/>
      </w:tblGrid>
      <w:tr w:rsidR="004919EE" w:rsidRPr="00044A23" w14:paraId="08637742" w14:textId="77777777" w:rsidTr="00961E72">
        <w:tc>
          <w:tcPr>
            <w:tcW w:w="4968" w:type="dxa"/>
          </w:tcPr>
          <w:p w14:paraId="23F811A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Deduction</w:t>
            </w:r>
          </w:p>
        </w:tc>
        <w:tc>
          <w:tcPr>
            <w:tcW w:w="4950" w:type="dxa"/>
          </w:tcPr>
          <w:p w14:paraId="7EC93782" w14:textId="77777777" w:rsidR="00855D46" w:rsidRPr="00044A23" w:rsidRDefault="00855D46" w:rsidP="002823AE">
            <w:pPr>
              <w:spacing w:line="360" w:lineRule="auto"/>
              <w:jc w:val="both"/>
              <w:rPr>
                <w:rFonts w:ascii="Times" w:hAnsi="Times" w:cstheme="minorHAnsi"/>
                <w:b/>
                <w:color w:val="000000" w:themeColor="text1"/>
                <w:lang w:val="en-GB"/>
              </w:rPr>
            </w:pPr>
            <w:r w:rsidRPr="00044A23">
              <w:rPr>
                <w:rFonts w:ascii="Times" w:hAnsi="Times" w:cstheme="minorHAnsi"/>
                <w:b/>
                <w:color w:val="000000" w:themeColor="text1"/>
                <w:lang w:val="en-GB"/>
              </w:rPr>
              <w:t>Induction</w:t>
            </w:r>
          </w:p>
        </w:tc>
      </w:tr>
      <w:tr w:rsidR="004919EE" w:rsidRPr="00044A23" w14:paraId="7A22C1E8" w14:textId="77777777" w:rsidTr="00961E72">
        <w:tc>
          <w:tcPr>
            <w:tcW w:w="4968" w:type="dxa"/>
          </w:tcPr>
          <w:p w14:paraId="6AE2CA5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theory to data (general to specific)</w:t>
            </w:r>
          </w:p>
        </w:tc>
        <w:tc>
          <w:tcPr>
            <w:tcW w:w="4950" w:type="dxa"/>
          </w:tcPr>
          <w:p w14:paraId="197A0BC8"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Moves from data to theory (specific to general)</w:t>
            </w:r>
          </w:p>
        </w:tc>
      </w:tr>
      <w:tr w:rsidR="004919EE" w:rsidRPr="00044A23" w14:paraId="5E3820A5" w14:textId="77777777" w:rsidTr="00961E72">
        <w:tc>
          <w:tcPr>
            <w:tcW w:w="4968" w:type="dxa"/>
          </w:tcPr>
          <w:p w14:paraId="2275E1B6"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natural sciences</w:t>
            </w:r>
          </w:p>
        </w:tc>
        <w:tc>
          <w:tcPr>
            <w:tcW w:w="4950" w:type="dxa"/>
          </w:tcPr>
          <w:p w14:paraId="1F60C37C"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Mostly used in social sciences</w:t>
            </w:r>
          </w:p>
        </w:tc>
      </w:tr>
      <w:tr w:rsidR="004919EE" w:rsidRPr="00044A23" w14:paraId="7AD13C41" w14:textId="77777777" w:rsidTr="00961E72">
        <w:tc>
          <w:tcPr>
            <w:tcW w:w="4968" w:type="dxa"/>
          </w:tcPr>
          <w:p w14:paraId="2A49476A"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entails a highly structured approach</w:t>
            </w:r>
          </w:p>
        </w:tc>
        <w:tc>
          <w:tcPr>
            <w:tcW w:w="4950" w:type="dxa"/>
          </w:tcPr>
          <w:p w14:paraId="58456F72"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It is flexible to permit changes</w:t>
            </w:r>
          </w:p>
        </w:tc>
      </w:tr>
      <w:tr w:rsidR="004919EE" w:rsidRPr="00044A23" w14:paraId="57C5FE63" w14:textId="77777777" w:rsidTr="00961E72">
        <w:tc>
          <w:tcPr>
            <w:tcW w:w="4968" w:type="dxa"/>
          </w:tcPr>
          <w:p w14:paraId="480193A2" w14:textId="4D02FFD2"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Based on laws, rules</w:t>
            </w:r>
            <w:r w:rsidR="00D8314B">
              <w:rPr>
                <w:rFonts w:ascii="Times" w:hAnsi="Times" w:cstheme="minorHAnsi"/>
                <w:color w:val="000000" w:themeColor="text1"/>
                <w:lang w:val="en-GB"/>
              </w:rPr>
              <w:t>,</w:t>
            </w:r>
            <w:r w:rsidRPr="00044A23">
              <w:rPr>
                <w:rFonts w:ascii="Times" w:hAnsi="Times" w:cstheme="minorHAnsi"/>
                <w:color w:val="000000" w:themeColor="text1"/>
                <w:lang w:val="en-GB"/>
              </w:rPr>
              <w:t xml:space="preserve"> and accepted principles</w:t>
            </w:r>
          </w:p>
        </w:tc>
        <w:tc>
          <w:tcPr>
            <w:tcW w:w="4950" w:type="dxa"/>
          </w:tcPr>
          <w:p w14:paraId="7F8977C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 xml:space="preserve">Observations are often used </w:t>
            </w:r>
          </w:p>
        </w:tc>
      </w:tr>
      <w:tr w:rsidR="00855D46" w:rsidRPr="00044A23" w14:paraId="5B2EC6C1" w14:textId="77777777" w:rsidTr="00961E72">
        <w:tc>
          <w:tcPr>
            <w:tcW w:w="4968" w:type="dxa"/>
          </w:tcPr>
          <w:p w14:paraId="61BD132D"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Employs sample to generalise conclusions</w:t>
            </w:r>
          </w:p>
        </w:tc>
        <w:tc>
          <w:tcPr>
            <w:tcW w:w="4950" w:type="dxa"/>
          </w:tcPr>
          <w:p w14:paraId="2D957ED0" w14:textId="77777777"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hAnsi="Times" w:cstheme="minorHAnsi"/>
                <w:color w:val="000000" w:themeColor="text1"/>
                <w:lang w:val="en-GB"/>
              </w:rPr>
              <w:t>Less concern with the need to generalise</w:t>
            </w:r>
          </w:p>
        </w:tc>
      </w:tr>
    </w:tbl>
    <w:p w14:paraId="2C8BC81C" w14:textId="77777777" w:rsidR="00855D46" w:rsidRPr="00044A23" w:rsidRDefault="00855D46" w:rsidP="002823AE">
      <w:pPr>
        <w:spacing w:line="360" w:lineRule="auto"/>
        <w:jc w:val="both"/>
        <w:rPr>
          <w:rFonts w:ascii="Times" w:hAnsi="Times" w:cstheme="minorHAnsi"/>
          <w:color w:val="000000" w:themeColor="text1"/>
          <w:lang w:val="en-GB"/>
        </w:rPr>
      </w:pPr>
    </w:p>
    <w:p w14:paraId="0988A687" w14:textId="342D7F46" w:rsidR="00855D46" w:rsidRDefault="00D8314B" w:rsidP="002823AE">
      <w:pPr>
        <w:spacing w:line="360" w:lineRule="auto"/>
        <w:jc w:val="both"/>
        <w:rPr>
          <w:rFonts w:ascii="Times" w:hAnsi="Times" w:cstheme="minorHAnsi"/>
          <w:color w:val="000000" w:themeColor="text1"/>
          <w:lang w:val="en-GB"/>
        </w:rPr>
      </w:pPr>
      <w:r>
        <w:rPr>
          <w:rFonts w:ascii="Times" w:hAnsi="Times" w:cstheme="minorHAnsi"/>
          <w:color w:val="000000" w:themeColor="text1"/>
          <w:lang w:val="en-GB"/>
        </w:rPr>
        <w:t xml:space="preserve">For </w:t>
      </w:r>
      <w:r w:rsidR="001D2EFE" w:rsidRPr="00044A23">
        <w:rPr>
          <w:rFonts w:ascii="Times" w:hAnsi="Times" w:cstheme="minorHAnsi"/>
          <w:color w:val="000000" w:themeColor="text1"/>
          <w:lang w:val="en-GB"/>
        </w:rPr>
        <w:t>this study, a deductive</w:t>
      </w:r>
      <w:r w:rsidR="00855D46" w:rsidRPr="00044A23">
        <w:rPr>
          <w:rFonts w:ascii="Times" w:hAnsi="Times" w:cstheme="minorHAnsi"/>
          <w:color w:val="000000" w:themeColor="text1"/>
          <w:lang w:val="en-GB"/>
        </w:rPr>
        <w:t xml:space="preserve"> research approach is appropriate </w:t>
      </w:r>
      <w:r w:rsidR="001D2EFE" w:rsidRPr="00044A23">
        <w:rPr>
          <w:rFonts w:ascii="Times" w:hAnsi="Times" w:cstheme="minorHAnsi"/>
          <w:color w:val="000000" w:themeColor="text1"/>
          <w:lang w:val="en-GB"/>
        </w:rPr>
        <w:t>as this research seeks to investigat</w:t>
      </w:r>
      <w:r w:rsidR="00DB5ED2" w:rsidRPr="00044A23">
        <w:rPr>
          <w:rFonts w:ascii="Times" w:hAnsi="Times" w:cstheme="minorHAnsi"/>
          <w:color w:val="000000" w:themeColor="text1"/>
          <w:lang w:val="en-GB"/>
        </w:rPr>
        <w:t>e</w:t>
      </w:r>
      <w:r w:rsidR="009D500F">
        <w:rPr>
          <w:rFonts w:ascii="Times" w:hAnsi="Times" w:cstheme="minorHAnsi"/>
          <w:color w:val="000000" w:themeColor="text1"/>
          <w:lang w:val="en-GB"/>
        </w:rPr>
        <w:t xml:space="preserve"> the </w:t>
      </w:r>
      <w:r w:rsidR="001D2EFE" w:rsidRPr="00044A23">
        <w:rPr>
          <w:rFonts w:ascii="Times" w:hAnsi="Times" w:cstheme="minorHAnsi"/>
          <w:color w:val="000000" w:themeColor="text1"/>
          <w:lang w:val="en-GB"/>
        </w:rPr>
        <w:t>existence</w:t>
      </w:r>
      <w:r w:rsidR="001F78DA" w:rsidRPr="00044A23">
        <w:rPr>
          <w:rFonts w:ascii="Times" w:hAnsi="Times" w:cstheme="minorHAnsi"/>
          <w:color w:val="000000" w:themeColor="text1"/>
          <w:lang w:val="en-GB"/>
        </w:rPr>
        <w:t xml:space="preserve"> of a relationship</w:t>
      </w:r>
      <w:r w:rsidR="001D2EFE" w:rsidRPr="00044A23">
        <w:rPr>
          <w:rFonts w:ascii="Times" w:hAnsi="Times" w:cstheme="minorHAnsi"/>
          <w:color w:val="000000" w:themeColor="text1"/>
          <w:lang w:val="en-GB"/>
        </w:rPr>
        <w:t xml:space="preserve"> between service quality and customer satisfaction</w:t>
      </w:r>
      <w:r w:rsidR="00DB5ED2" w:rsidRPr="00044A23">
        <w:rPr>
          <w:rFonts w:ascii="Times" w:hAnsi="Times" w:cstheme="minorHAnsi"/>
          <w:color w:val="000000" w:themeColor="text1"/>
          <w:lang w:val="en-GB"/>
        </w:rPr>
        <w:t xml:space="preserve"> from the pool of Airtel customers sampled for this study. Further </w:t>
      </w:r>
      <w:r w:rsidR="00855D46" w:rsidRPr="00044A23">
        <w:rPr>
          <w:rFonts w:ascii="Times" w:hAnsi="Times" w:cstheme="minorHAnsi"/>
          <w:color w:val="000000" w:themeColor="text1"/>
          <w:lang w:val="en-GB"/>
        </w:rPr>
        <w:t>r</w:t>
      </w:r>
      <w:r>
        <w:rPr>
          <w:rFonts w:ascii="Times" w:hAnsi="Times" w:cstheme="minorHAnsi"/>
          <w:color w:val="000000" w:themeColor="text1"/>
          <w:lang w:val="en-GB"/>
        </w:rPr>
        <w:t>esearch approaches can be analys</w:t>
      </w:r>
      <w:r w:rsidRPr="00044A23">
        <w:rPr>
          <w:rFonts w:ascii="Times" w:hAnsi="Times" w:cstheme="minorHAnsi"/>
          <w:color w:val="000000" w:themeColor="text1"/>
          <w:lang w:val="en-GB"/>
        </w:rPr>
        <w:t>ed</w:t>
      </w:r>
      <w:r w:rsidR="00855D46" w:rsidRPr="00044A23">
        <w:rPr>
          <w:rFonts w:ascii="Times" w:hAnsi="Times" w:cstheme="minorHAnsi"/>
          <w:color w:val="000000" w:themeColor="text1"/>
          <w:lang w:val="en-GB"/>
        </w:rPr>
        <w:t xml:space="preserve"> and categorised into:</w:t>
      </w:r>
    </w:p>
    <w:p w14:paraId="23EEFBCD" w14:textId="77777777" w:rsidR="00794CCF" w:rsidRPr="00044A23" w:rsidRDefault="00794CCF" w:rsidP="002823AE">
      <w:pPr>
        <w:spacing w:line="360" w:lineRule="auto"/>
        <w:jc w:val="both"/>
        <w:rPr>
          <w:rFonts w:ascii="Times" w:hAnsi="Times" w:cstheme="minorHAnsi"/>
          <w:color w:val="000000" w:themeColor="text1"/>
          <w:lang w:val="en-GB"/>
        </w:rPr>
      </w:pPr>
    </w:p>
    <w:p w14:paraId="4442840D"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lastRenderedPageBreak/>
        <w:t>Qualitative Research:</w:t>
      </w:r>
    </w:p>
    <w:p w14:paraId="46D0C881" w14:textId="5FCD6109"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The objective of qualitative research is to find answers to questions that begin with what, why, and how (Hancock 1998). It is concerned with experiences, opinions and feelings of individuals producing instinctive information. Such research explains the social phenomenon as they occur without manipulating the situation under the study. The qualitative data set is collected with the help of data collection methods such as one-to-one interviews, observation</w:t>
      </w:r>
      <w:r w:rsidR="00E91AB9">
        <w:rPr>
          <w:rFonts w:ascii="Times" w:hAnsi="Times" w:cstheme="minorHAnsi"/>
          <w:iCs/>
          <w:color w:val="000000" w:themeColor="text1"/>
        </w:rPr>
        <w:t>,</w:t>
      </w:r>
      <w:r w:rsidRPr="00FB76BD">
        <w:rPr>
          <w:rFonts w:ascii="Times" w:hAnsi="Times" w:cstheme="minorHAnsi"/>
          <w:iCs/>
          <w:color w:val="000000" w:themeColor="text1"/>
        </w:rPr>
        <w:t xml:space="preserve"> or group interviews. Data collection in this research is, therefore, a time-consuming process. </w:t>
      </w:r>
    </w:p>
    <w:p w14:paraId="52A8D846" w14:textId="77777777" w:rsidR="00FB76BD" w:rsidRPr="00FB76BD" w:rsidRDefault="00FB76BD" w:rsidP="00FB76BD">
      <w:pPr>
        <w:spacing w:line="360" w:lineRule="auto"/>
        <w:jc w:val="both"/>
        <w:rPr>
          <w:rFonts w:ascii="Times" w:hAnsi="Times" w:cstheme="minorHAnsi"/>
          <w:b/>
          <w:color w:val="000000" w:themeColor="text1"/>
          <w:lang w:val="en-GB"/>
        </w:rPr>
      </w:pPr>
    </w:p>
    <w:p w14:paraId="327DE659"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 xml:space="preserve">Quantitative: </w:t>
      </w:r>
    </w:p>
    <w:p w14:paraId="22FAB3E8" w14:textId="3BFF8B24"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Quantitative research involves a large number of random samples, more statistical functions, and few applications of a case demonstrating findings. The quantitative research core objective is to determine the relationship between an independent variable and a dependent variable. Usually, this type of research applies to natura</w:t>
      </w:r>
      <w:r w:rsidR="00794CCF">
        <w:rPr>
          <w:rFonts w:ascii="Times" w:hAnsi="Times" w:cstheme="minorHAnsi"/>
          <w:iCs/>
          <w:color w:val="000000" w:themeColor="text1"/>
        </w:rPr>
        <w:t>l science, aiming to explain ca</w:t>
      </w:r>
      <w:r w:rsidRPr="00FB76BD">
        <w:rPr>
          <w:rFonts w:ascii="Times" w:hAnsi="Times" w:cstheme="minorHAnsi"/>
          <w:iCs/>
          <w:color w:val="000000" w:themeColor="text1"/>
        </w:rPr>
        <w:t>u</w:t>
      </w:r>
      <w:r w:rsidR="00794CCF">
        <w:rPr>
          <w:rFonts w:ascii="Times" w:hAnsi="Times" w:cstheme="minorHAnsi"/>
          <w:iCs/>
          <w:color w:val="000000" w:themeColor="text1"/>
        </w:rPr>
        <w:t>s</w:t>
      </w:r>
      <w:r w:rsidRPr="00FB76BD">
        <w:rPr>
          <w:rFonts w:ascii="Times" w:hAnsi="Times" w:cstheme="minorHAnsi"/>
          <w:iCs/>
          <w:color w:val="000000" w:themeColor="text1"/>
        </w:rPr>
        <w:t>al relationships and predict the future (C</w:t>
      </w:r>
      <w:r w:rsidR="00E91AB9">
        <w:rPr>
          <w:rFonts w:ascii="Times" w:hAnsi="Times" w:cstheme="minorHAnsi"/>
          <w:iCs/>
          <w:color w:val="000000" w:themeColor="text1"/>
        </w:rPr>
        <w:t>ooper and Schindler 2014). Q</w:t>
      </w:r>
      <w:r w:rsidRPr="00FB76BD">
        <w:rPr>
          <w:rFonts w:ascii="Times" w:hAnsi="Times" w:cstheme="minorHAnsi"/>
          <w:iCs/>
          <w:color w:val="000000" w:themeColor="text1"/>
        </w:rPr>
        <w:t>uantitative research results are supposed to be measurable and acce</w:t>
      </w:r>
      <w:r w:rsidR="00D8314B">
        <w:rPr>
          <w:rFonts w:ascii="Times" w:hAnsi="Times" w:cstheme="minorHAnsi"/>
          <w:iCs/>
          <w:color w:val="000000" w:themeColor="text1"/>
        </w:rPr>
        <w:t>ptable in statistics. F</w:t>
      </w:r>
      <w:r w:rsidRPr="00FB76BD">
        <w:rPr>
          <w:rFonts w:ascii="Times" w:hAnsi="Times" w:cstheme="minorHAnsi"/>
          <w:iCs/>
          <w:color w:val="000000" w:themeColor="text1"/>
        </w:rPr>
        <w:t>or other researchers to use the study, the quantitative studies need to be clear in the literature.</w:t>
      </w:r>
    </w:p>
    <w:p w14:paraId="06D4A161" w14:textId="77777777" w:rsidR="00FB76BD" w:rsidRPr="00FB76BD" w:rsidRDefault="00FB76BD" w:rsidP="00FB76BD">
      <w:pPr>
        <w:spacing w:line="360" w:lineRule="auto"/>
        <w:jc w:val="both"/>
        <w:rPr>
          <w:rFonts w:ascii="Times" w:hAnsi="Times" w:cstheme="minorHAnsi"/>
          <w:b/>
          <w:color w:val="000000" w:themeColor="text1"/>
          <w:lang w:val="en-GB"/>
        </w:rPr>
      </w:pPr>
    </w:p>
    <w:p w14:paraId="263FAE67" w14:textId="77777777" w:rsidR="00FB76BD" w:rsidRPr="00FB76BD" w:rsidRDefault="00FB76BD" w:rsidP="00FB76BD">
      <w:pPr>
        <w:spacing w:line="360" w:lineRule="auto"/>
        <w:jc w:val="both"/>
        <w:rPr>
          <w:rFonts w:ascii="Times" w:hAnsi="Times" w:cstheme="minorHAnsi"/>
          <w:b/>
          <w:color w:val="000000" w:themeColor="text1"/>
          <w:lang w:val="en-GB"/>
        </w:rPr>
      </w:pPr>
    </w:p>
    <w:p w14:paraId="741266AD"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t>3.4 Research Strategy and Design</w:t>
      </w:r>
    </w:p>
    <w:p w14:paraId="00FA0312" w14:textId="5E3E8F10"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Research strategies use a general plan of how the researcher achieves the answers to the research questions (Saunders, Lewis</w:t>
      </w:r>
      <w:r w:rsidR="00794CCF">
        <w:rPr>
          <w:rFonts w:ascii="Times" w:hAnsi="Times" w:cstheme="minorHAnsi"/>
          <w:iCs/>
          <w:color w:val="000000" w:themeColor="text1"/>
        </w:rPr>
        <w:t>,</w:t>
      </w:r>
      <w:r w:rsidRPr="00FB76BD">
        <w:rPr>
          <w:rFonts w:ascii="Times" w:hAnsi="Times" w:cstheme="minorHAnsi"/>
          <w:iCs/>
          <w:color w:val="000000" w:themeColor="text1"/>
        </w:rPr>
        <w:t xml:space="preserve"> and Thornhill, 2009).</w:t>
      </w:r>
    </w:p>
    <w:p w14:paraId="4F9A4520" w14:textId="134320C7"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In general, one research study might have a single strategy. However, the number of strategy approaches depends on the research decision, considering the time limitations and scope of work in the research project (Oats, 2010:35). In this section, case study and survey as appropriate strategies will be examined and justified in detail.</w:t>
      </w:r>
    </w:p>
    <w:p w14:paraId="6C5AAFD5" w14:textId="77777777" w:rsidR="00FB76BD" w:rsidRPr="00FB76BD" w:rsidRDefault="00FB76BD" w:rsidP="00FB76BD">
      <w:pPr>
        <w:spacing w:line="360" w:lineRule="auto"/>
        <w:jc w:val="both"/>
        <w:rPr>
          <w:rFonts w:ascii="Times" w:hAnsi="Times" w:cstheme="minorHAnsi"/>
          <w:b/>
          <w:color w:val="000000" w:themeColor="text1"/>
          <w:lang w:val="en-GB"/>
        </w:rPr>
      </w:pPr>
    </w:p>
    <w:p w14:paraId="6E186062" w14:textId="77777777" w:rsidR="00FB76BD" w:rsidRDefault="00FB76BD" w:rsidP="00FB76BD">
      <w:pPr>
        <w:spacing w:line="360" w:lineRule="auto"/>
        <w:jc w:val="both"/>
        <w:rPr>
          <w:rFonts w:ascii="Times" w:hAnsi="Times" w:cstheme="minorHAnsi"/>
          <w:b/>
          <w:color w:val="000000" w:themeColor="text1"/>
          <w:lang w:val="en-GB"/>
        </w:rPr>
      </w:pPr>
    </w:p>
    <w:p w14:paraId="21035007" w14:textId="77777777" w:rsidR="00794CCF" w:rsidRPr="00FB76BD" w:rsidRDefault="00794CCF" w:rsidP="00FB76BD">
      <w:pPr>
        <w:spacing w:line="360" w:lineRule="auto"/>
        <w:jc w:val="both"/>
        <w:rPr>
          <w:rFonts w:ascii="Times" w:hAnsi="Times" w:cstheme="minorHAnsi"/>
          <w:b/>
          <w:color w:val="000000" w:themeColor="text1"/>
          <w:lang w:val="en-GB"/>
        </w:rPr>
      </w:pPr>
    </w:p>
    <w:p w14:paraId="38367FEB" w14:textId="77777777" w:rsidR="00FB76BD" w:rsidRPr="00FB76BD" w:rsidRDefault="00FB76BD" w:rsidP="00FB76BD">
      <w:pPr>
        <w:spacing w:line="360" w:lineRule="auto"/>
        <w:jc w:val="both"/>
        <w:rPr>
          <w:rFonts w:ascii="Times" w:hAnsi="Times" w:cstheme="minorHAnsi"/>
          <w:b/>
          <w:color w:val="000000" w:themeColor="text1"/>
          <w:lang w:val="en-GB"/>
        </w:rPr>
      </w:pPr>
      <w:r w:rsidRPr="00FB76BD">
        <w:rPr>
          <w:rFonts w:ascii="Times" w:hAnsi="Times" w:cstheme="minorHAnsi"/>
          <w:b/>
          <w:color w:val="000000" w:themeColor="text1"/>
          <w:lang w:val="en-GB"/>
        </w:rPr>
        <w:lastRenderedPageBreak/>
        <w:t>3.4.1 Case Study and Survey</w:t>
      </w:r>
    </w:p>
    <w:p w14:paraId="1DD63F01" w14:textId="77777777"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 xml:space="preserve">According to this topic, the effect of service quality on customer satisfaction in Nigeria's telecommunication sector, a case study research strategy would be an appropriate approach for the study. </w:t>
      </w:r>
    </w:p>
    <w:p w14:paraId="3F3BBAAB" w14:textId="1721CFA6" w:rsidR="00FB76BD"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Yin (2003) stated that a case study, as a research strategy, is used in many situations to gather knowledge of individual, group, industrial, social and related phenomena, so the setting environment cannot be manipulated. Collis and Hussey (2009) and Oates (2010) strongly agreed to categorize case study research into three basic types; exploratory, descriptive</w:t>
      </w:r>
      <w:r w:rsidR="00794CCF">
        <w:rPr>
          <w:rFonts w:ascii="Times" w:hAnsi="Times" w:cstheme="minorHAnsi"/>
          <w:iCs/>
          <w:color w:val="000000" w:themeColor="text1"/>
        </w:rPr>
        <w:t>,</w:t>
      </w:r>
      <w:r w:rsidRPr="00FB76BD">
        <w:rPr>
          <w:rFonts w:ascii="Times" w:hAnsi="Times" w:cstheme="minorHAnsi"/>
          <w:iCs/>
          <w:color w:val="000000" w:themeColor="text1"/>
        </w:rPr>
        <w:t xml:space="preserve"> and explanatory. </w:t>
      </w:r>
    </w:p>
    <w:p w14:paraId="761AEE03" w14:textId="5E2AB9DF" w:rsidR="006A32F8" w:rsidRPr="00FB76BD" w:rsidRDefault="00FB76BD" w:rsidP="00FB76BD">
      <w:pPr>
        <w:spacing w:line="360" w:lineRule="auto"/>
        <w:jc w:val="both"/>
        <w:rPr>
          <w:rFonts w:ascii="Times" w:hAnsi="Times" w:cstheme="minorHAnsi"/>
          <w:iCs/>
          <w:color w:val="000000" w:themeColor="text1"/>
        </w:rPr>
      </w:pPr>
      <w:r w:rsidRPr="00FB76BD">
        <w:rPr>
          <w:rFonts w:ascii="Times" w:hAnsi="Times" w:cstheme="minorHAnsi"/>
          <w:iCs/>
          <w:color w:val="000000" w:themeColor="text1"/>
        </w:rPr>
        <w:t>Exploratory research helps a researcher to comprehend a research problem. Descriptive research describes the studies of existing phenomena to identify and acquire profound information on specific problems. An explanatory study tries</w:t>
      </w:r>
      <w:r w:rsidR="00794CCF">
        <w:rPr>
          <w:rFonts w:ascii="Times" w:hAnsi="Times" w:cstheme="minorHAnsi"/>
          <w:iCs/>
          <w:color w:val="000000" w:themeColor="text1"/>
        </w:rPr>
        <w:t xml:space="preserve"> to identify multi-factors that</w:t>
      </w:r>
      <w:r w:rsidRPr="00FB76BD">
        <w:rPr>
          <w:rFonts w:ascii="Times" w:hAnsi="Times" w:cstheme="minorHAnsi"/>
          <w:iCs/>
          <w:color w:val="000000" w:themeColor="text1"/>
        </w:rPr>
        <w:t xml:space="preserve"> affect theories from the literature and lead to discovering better theories. Since the research focuses on a particular firm, it would be appropriate to employ a case study strategy than other research strategies. That </w:t>
      </w:r>
      <w:r w:rsidR="00794CCF">
        <w:rPr>
          <w:rFonts w:ascii="Times" w:hAnsi="Times" w:cstheme="minorHAnsi"/>
          <w:iCs/>
          <w:color w:val="000000" w:themeColor="text1"/>
        </w:rPr>
        <w:t>might affect a result afterward</w:t>
      </w:r>
      <w:r w:rsidRPr="00FB76BD">
        <w:rPr>
          <w:rFonts w:ascii="Times" w:hAnsi="Times" w:cstheme="minorHAnsi"/>
          <w:iCs/>
          <w:color w:val="000000" w:themeColor="text1"/>
        </w:rPr>
        <w:t>, provided the requirements are not reached. The survey method is more appropriate than the experiment in the study because of the research study's characteristics. A good surve</w:t>
      </w:r>
      <w:r w:rsidR="00794CCF">
        <w:rPr>
          <w:rFonts w:ascii="Times" w:hAnsi="Times" w:cstheme="minorHAnsi"/>
          <w:iCs/>
          <w:color w:val="000000" w:themeColor="text1"/>
        </w:rPr>
        <w:t>y design should have criteria for</w:t>
      </w:r>
      <w:r w:rsidRPr="00FB76BD">
        <w:rPr>
          <w:rFonts w:ascii="Times" w:hAnsi="Times" w:cstheme="minorHAnsi"/>
          <w:iCs/>
          <w:color w:val="000000" w:themeColor="text1"/>
        </w:rPr>
        <w:t xml:space="preserve"> specific objectives, straightforward questions</w:t>
      </w:r>
      <w:r w:rsidR="00794CCF">
        <w:rPr>
          <w:rFonts w:ascii="Times" w:hAnsi="Times" w:cstheme="minorHAnsi"/>
          <w:iCs/>
          <w:color w:val="000000" w:themeColor="text1"/>
        </w:rPr>
        <w:t>,</w:t>
      </w:r>
      <w:r w:rsidRPr="00FB76BD">
        <w:rPr>
          <w:rFonts w:ascii="Times" w:hAnsi="Times" w:cstheme="minorHAnsi"/>
          <w:iCs/>
          <w:color w:val="000000" w:themeColor="text1"/>
        </w:rPr>
        <w:t xml:space="preserve"> and the right sample size.</w:t>
      </w:r>
      <w:r w:rsidR="00794CCF">
        <w:rPr>
          <w:rFonts w:ascii="Times" w:hAnsi="Times" w:cstheme="minorHAnsi"/>
          <w:iCs/>
          <w:color w:val="000000" w:themeColor="text1"/>
        </w:rPr>
        <w:t xml:space="preserve"> For example, a survey result of</w:t>
      </w:r>
      <w:r w:rsidRPr="00FB76BD">
        <w:rPr>
          <w:rFonts w:ascii="Times" w:hAnsi="Times" w:cstheme="minorHAnsi"/>
          <w:iCs/>
          <w:color w:val="000000" w:themeColor="text1"/>
        </w:rPr>
        <w:t xml:space="preserve"> 20% of employees voting could bring the same results to the entire c</w:t>
      </w:r>
      <w:r w:rsidR="00794CCF">
        <w:rPr>
          <w:rFonts w:ascii="Times" w:hAnsi="Times" w:cstheme="minorHAnsi"/>
          <w:iCs/>
          <w:color w:val="000000" w:themeColor="text1"/>
        </w:rPr>
        <w:t>ompany for an organization that</w:t>
      </w:r>
      <w:r w:rsidRPr="00FB76BD">
        <w:rPr>
          <w:rFonts w:ascii="Times" w:hAnsi="Times" w:cstheme="minorHAnsi"/>
          <w:iCs/>
          <w:color w:val="000000" w:themeColor="text1"/>
        </w:rPr>
        <w:t xml:space="preserve"> runs similar businesses.</w:t>
      </w:r>
    </w:p>
    <w:p w14:paraId="72D32B1E" w14:textId="798F688D" w:rsidR="00855D46" w:rsidRPr="00044A23" w:rsidRDefault="005B6A13" w:rsidP="00794CCF">
      <w:pPr>
        <w:tabs>
          <w:tab w:val="clear" w:pos="5670"/>
          <w:tab w:val="clear" w:pos="9497"/>
          <w:tab w:val="clear" w:pos="11340"/>
          <w:tab w:val="left" w:pos="8139"/>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3.5 </w:t>
      </w:r>
      <w:r w:rsidR="00855D46" w:rsidRPr="00044A23">
        <w:rPr>
          <w:rFonts w:ascii="Times" w:hAnsi="Times" w:cstheme="minorHAnsi"/>
          <w:b/>
          <w:color w:val="000000" w:themeColor="text1"/>
        </w:rPr>
        <w:t>Sources of Data Collection</w:t>
      </w:r>
      <w:r w:rsidR="00794CCF">
        <w:rPr>
          <w:rFonts w:ascii="Times" w:hAnsi="Times" w:cstheme="minorHAnsi"/>
          <w:b/>
          <w:color w:val="000000" w:themeColor="text1"/>
        </w:rPr>
        <w:tab/>
      </w:r>
    </w:p>
    <w:p w14:paraId="2A2A2153" w14:textId="7E3EB4E1"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iCs/>
          <w:color w:val="000000" w:themeColor="text1"/>
        </w:rPr>
        <w:t xml:space="preserve">Data is referred to as facts or things used to make decisions or draw a conclusion on something (Hussey and Hussey, 1997). It is a form of raw information that would be combined and </w:t>
      </w:r>
      <w:r w:rsidR="00925133" w:rsidRPr="00044A23">
        <w:rPr>
          <w:rFonts w:ascii="Times" w:hAnsi="Times" w:cstheme="minorHAnsi"/>
          <w:iCs/>
          <w:color w:val="000000" w:themeColor="text1"/>
        </w:rPr>
        <w:t>analyzed</w:t>
      </w:r>
      <w:r w:rsidR="00D8314B">
        <w:rPr>
          <w:rFonts w:ascii="Times" w:hAnsi="Times" w:cstheme="minorHAnsi"/>
          <w:iCs/>
          <w:color w:val="000000" w:themeColor="text1"/>
        </w:rPr>
        <w:t xml:space="preserve"> to</w:t>
      </w:r>
      <w:r w:rsidRPr="00044A23">
        <w:rPr>
          <w:rFonts w:ascii="Times" w:hAnsi="Times" w:cstheme="minorHAnsi"/>
          <w:iCs/>
          <w:color w:val="000000" w:themeColor="text1"/>
        </w:rPr>
        <w:t xml:space="preserve"> become useful to the user. The source of data a researcher uses depends on the type of study being carried out and the type of information required. There are two sources of data namely primary and secondary data. For the purpose of this </w:t>
      </w:r>
      <w:r w:rsidRPr="00044A23">
        <w:rPr>
          <w:rFonts w:ascii="Times" w:hAnsi="Times" w:cstheme="minorHAnsi"/>
          <w:color w:val="000000" w:themeColor="text1"/>
        </w:rPr>
        <w:t>study</w:t>
      </w:r>
      <w:r w:rsidR="00D8314B">
        <w:rPr>
          <w:rFonts w:ascii="Times" w:hAnsi="Times" w:cstheme="minorHAnsi"/>
          <w:color w:val="000000" w:themeColor="text1"/>
        </w:rPr>
        <w:t>,</w:t>
      </w:r>
      <w:r w:rsidRPr="00044A23">
        <w:rPr>
          <w:rFonts w:ascii="Times" w:hAnsi="Times" w:cstheme="minorHAnsi"/>
          <w:color w:val="000000" w:themeColor="text1"/>
        </w:rPr>
        <w:t xml:space="preserve"> primary data are used.  </w:t>
      </w:r>
    </w:p>
    <w:p w14:paraId="2D4D37B5" w14:textId="7EF29A3F" w:rsidR="00855D46" w:rsidRPr="00044A23" w:rsidRDefault="005B6A13" w:rsidP="00544B8C">
      <w:pPr>
        <w:tabs>
          <w:tab w:val="clear" w:pos="5670"/>
          <w:tab w:val="clear" w:pos="9497"/>
          <w:tab w:val="clear" w:pos="11340"/>
          <w:tab w:val="left" w:pos="6687"/>
        </w:tabs>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 </w:t>
      </w:r>
      <w:r w:rsidR="00855D46" w:rsidRPr="00044A23">
        <w:rPr>
          <w:rFonts w:ascii="Times" w:hAnsi="Times" w:cstheme="minorHAnsi"/>
          <w:b/>
          <w:color w:val="000000" w:themeColor="text1"/>
        </w:rPr>
        <w:t>Population and Sample Size</w:t>
      </w:r>
      <w:r w:rsidR="00544B8C">
        <w:rPr>
          <w:rFonts w:ascii="Times" w:hAnsi="Times" w:cstheme="minorHAnsi"/>
          <w:b/>
          <w:color w:val="000000" w:themeColor="text1"/>
        </w:rPr>
        <w:tab/>
      </w:r>
    </w:p>
    <w:p w14:paraId="065EEA55" w14:textId="0AB5352D" w:rsidR="00855D46" w:rsidRPr="00044A23" w:rsidRDefault="00544B8C" w:rsidP="002823AE">
      <w:pPr>
        <w:spacing w:line="360" w:lineRule="auto"/>
        <w:jc w:val="both"/>
        <w:rPr>
          <w:rFonts w:ascii="Times" w:hAnsi="Times" w:cstheme="minorHAnsi"/>
          <w:color w:val="000000" w:themeColor="text1"/>
        </w:rPr>
      </w:pPr>
      <w:r>
        <w:rPr>
          <w:rFonts w:ascii="Times" w:hAnsi="Times" w:cstheme="minorHAnsi"/>
          <w:color w:val="000000" w:themeColor="text1"/>
        </w:rPr>
        <w:t>A p</w:t>
      </w:r>
      <w:r w:rsidR="00855D46" w:rsidRPr="00044A23">
        <w:rPr>
          <w:rFonts w:ascii="Times" w:hAnsi="Times" w:cstheme="minorHAnsi"/>
          <w:color w:val="000000" w:themeColor="text1"/>
        </w:rPr>
        <w:t xml:space="preserve">opulation can be described as the collection of all individuals or objects that is the focus of a study. In this study, the population comprises all telecommunication subscribers in Nigeria. According to </w:t>
      </w:r>
      <w:r>
        <w:rPr>
          <w:rFonts w:ascii="Times" w:hAnsi="Times" w:cstheme="minorHAnsi"/>
          <w:color w:val="000000" w:themeColor="text1"/>
        </w:rPr>
        <w:t xml:space="preserve">the </w:t>
      </w:r>
      <w:r w:rsidR="00855D46" w:rsidRPr="00044A23">
        <w:rPr>
          <w:rFonts w:ascii="Times" w:hAnsi="Times" w:cstheme="minorHAnsi"/>
          <w:color w:val="000000" w:themeColor="text1"/>
        </w:rPr>
        <w:t>Nigerian Communications Com</w:t>
      </w:r>
      <w:r>
        <w:rPr>
          <w:rFonts w:ascii="Times" w:hAnsi="Times" w:cstheme="minorHAnsi"/>
          <w:color w:val="000000" w:themeColor="text1"/>
        </w:rPr>
        <w:t>mission (NCC), the total number</w:t>
      </w:r>
      <w:r w:rsidR="00855D46" w:rsidRPr="00044A23">
        <w:rPr>
          <w:rFonts w:ascii="Times" w:hAnsi="Times" w:cstheme="minorHAnsi"/>
          <w:color w:val="000000" w:themeColor="text1"/>
        </w:rPr>
        <w:t xml:space="preserve"> o</w:t>
      </w:r>
      <w:r>
        <w:rPr>
          <w:rFonts w:ascii="Times" w:hAnsi="Times" w:cstheme="minorHAnsi"/>
          <w:color w:val="000000" w:themeColor="text1"/>
        </w:rPr>
        <w:t>f mobile phone subscribers as of</w:t>
      </w:r>
      <w:r w:rsidR="00855D46" w:rsidRPr="00044A23">
        <w:rPr>
          <w:rFonts w:ascii="Times" w:hAnsi="Times" w:cstheme="minorHAnsi"/>
          <w:color w:val="000000" w:themeColor="text1"/>
        </w:rPr>
        <w:t xml:space="preserve"> March 31, 2017</w:t>
      </w:r>
      <w:r>
        <w:rPr>
          <w:rFonts w:ascii="Times" w:hAnsi="Times" w:cstheme="minorHAnsi"/>
          <w:color w:val="000000" w:themeColor="text1"/>
        </w:rPr>
        <w:t>, is</w:t>
      </w:r>
      <w:r w:rsidR="00855D46" w:rsidRPr="00044A23">
        <w:rPr>
          <w:rFonts w:ascii="Times" w:hAnsi="Times" w:cstheme="minorHAnsi"/>
          <w:color w:val="000000" w:themeColor="text1"/>
        </w:rPr>
        <w:t xml:space="preserve"> 152 million. A </w:t>
      </w:r>
      <w:r w:rsidR="00855D46" w:rsidRPr="00044A23">
        <w:rPr>
          <w:rFonts w:ascii="Times" w:eastAsia="Calibri" w:hAnsi="Times" w:cstheme="minorHAnsi"/>
          <w:color w:val="000000" w:themeColor="text1"/>
        </w:rPr>
        <w:t xml:space="preserve">Sample is the selection of a group of objects or representatives from the population. Nworgu (2006) defines </w:t>
      </w:r>
      <w:r>
        <w:rPr>
          <w:rFonts w:ascii="Times" w:eastAsia="Calibri" w:hAnsi="Times" w:cstheme="minorHAnsi"/>
          <w:color w:val="000000" w:themeColor="text1"/>
        </w:rPr>
        <w:t xml:space="preserve">a </w:t>
      </w:r>
      <w:r w:rsidR="00855D46" w:rsidRPr="00044A23">
        <w:rPr>
          <w:rFonts w:ascii="Times" w:eastAsia="Calibri" w:hAnsi="Times" w:cstheme="minorHAnsi"/>
          <w:color w:val="000000" w:themeColor="text1"/>
        </w:rPr>
        <w:t xml:space="preserve">sample as the portion of the population that is studied. For the purpose of this study, a sample of three hundred (300) subscribers of Airtel Nigeria that are based in Lagos and </w:t>
      </w:r>
      <w:r w:rsidR="00855D46" w:rsidRPr="00044A23">
        <w:rPr>
          <w:rFonts w:ascii="Times" w:eastAsia="Calibri" w:hAnsi="Times" w:cstheme="minorHAnsi"/>
          <w:color w:val="000000" w:themeColor="text1"/>
        </w:rPr>
        <w:lastRenderedPageBreak/>
        <w:t>Abuja will be surveyed. Respondents that will participate in the study will be selected at different Airtel customer service centers located across the two states- Lagos and Abuja</w:t>
      </w:r>
      <w:r w:rsidR="00855D46" w:rsidRPr="00044A23">
        <w:rPr>
          <w:rFonts w:ascii="Times" w:hAnsi="Times" w:cstheme="minorHAnsi"/>
          <w:color w:val="000000" w:themeColor="text1"/>
        </w:rPr>
        <w:t>.</w:t>
      </w:r>
    </w:p>
    <w:p w14:paraId="02506E9D" w14:textId="6CFF989D"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3.6.1 </w:t>
      </w:r>
      <w:r w:rsidR="00855D46" w:rsidRPr="00044A23">
        <w:rPr>
          <w:rFonts w:ascii="Times" w:hAnsi="Times" w:cstheme="minorHAnsi"/>
          <w:b/>
          <w:color w:val="000000" w:themeColor="text1"/>
        </w:rPr>
        <w:t>Sampling Techniques</w:t>
      </w:r>
    </w:p>
    <w:p w14:paraId="62B02532" w14:textId="00BD21AE" w:rsidR="00855D46" w:rsidRPr="00044A23" w:rsidRDefault="00544B8C" w:rsidP="002823AE">
      <w:pPr>
        <w:spacing w:line="360" w:lineRule="auto"/>
        <w:jc w:val="both"/>
        <w:rPr>
          <w:rFonts w:ascii="Times" w:hAnsi="Times" w:cstheme="minorHAnsi"/>
          <w:color w:val="000000" w:themeColor="text1"/>
        </w:rPr>
      </w:pPr>
      <w:r>
        <w:rPr>
          <w:rFonts w:ascii="Times" w:eastAsia="Calibri" w:hAnsi="Times" w:cstheme="minorHAnsi"/>
          <w:color w:val="000000" w:themeColor="text1"/>
        </w:rPr>
        <w:t xml:space="preserve">The </w:t>
      </w:r>
      <w:r w:rsidR="00855D46" w:rsidRPr="00044A23">
        <w:rPr>
          <w:rFonts w:ascii="Times" w:eastAsia="Calibri" w:hAnsi="Times" w:cstheme="minorHAnsi"/>
          <w:color w:val="000000" w:themeColor="text1"/>
        </w:rPr>
        <w:t xml:space="preserve">Sampling technique is a process of selecting objects from a population in a study. Polit and Hungler (1999) define </w:t>
      </w:r>
      <w:r>
        <w:rPr>
          <w:rFonts w:ascii="Times" w:eastAsia="Calibri" w:hAnsi="Times" w:cstheme="minorHAnsi"/>
          <w:color w:val="000000" w:themeColor="text1"/>
        </w:rPr>
        <w:t xml:space="preserve">the </w:t>
      </w:r>
      <w:r w:rsidR="00855D46" w:rsidRPr="00044A23">
        <w:rPr>
          <w:rFonts w:ascii="Times" w:eastAsia="Calibri" w:hAnsi="Times" w:cstheme="minorHAnsi"/>
          <w:color w:val="000000" w:themeColor="text1"/>
        </w:rPr>
        <w:t>sampling technique as the process of selecting a portion of the population to represent the entire population.</w:t>
      </w:r>
      <w:r w:rsidR="00855D46" w:rsidRPr="00044A23">
        <w:rPr>
          <w:rFonts w:ascii="Times" w:hAnsi="Times" w:cstheme="minorHAnsi"/>
          <w:color w:val="000000" w:themeColor="text1"/>
        </w:rPr>
        <w:t xml:space="preserve"> </w:t>
      </w:r>
      <w:r w:rsidR="00855D46" w:rsidRPr="00044A23">
        <w:rPr>
          <w:rFonts w:ascii="Times" w:eastAsia="Calibri" w:hAnsi="Times" w:cstheme="minorHAnsi"/>
          <w:color w:val="000000" w:themeColor="text1"/>
        </w:rPr>
        <w:t>Bhattacherjee (2012) suggests that sampling technique</w:t>
      </w:r>
      <w:r>
        <w:rPr>
          <w:rFonts w:ascii="Times" w:eastAsia="Calibri" w:hAnsi="Times" w:cstheme="minorHAnsi"/>
          <w:color w:val="000000" w:themeColor="text1"/>
        </w:rPr>
        <w:t>s can be classified in</w:t>
      </w:r>
      <w:r w:rsidR="00855D46" w:rsidRPr="00044A23">
        <w:rPr>
          <w:rFonts w:ascii="Times" w:eastAsia="Calibri" w:hAnsi="Times" w:cstheme="minorHAnsi"/>
          <w:color w:val="000000" w:themeColor="text1"/>
        </w:rPr>
        <w:t>to 2 major categories: probability and non-probability sampling technique</w:t>
      </w:r>
      <w:r>
        <w:rPr>
          <w:rFonts w:ascii="Times" w:eastAsia="Calibri" w:hAnsi="Times" w:cstheme="minorHAnsi"/>
          <w:color w:val="000000" w:themeColor="text1"/>
        </w:rPr>
        <w:t>s</w:t>
      </w:r>
      <w:r w:rsidR="00855D46" w:rsidRPr="00044A23">
        <w:rPr>
          <w:rFonts w:ascii="Times" w:eastAsia="Calibri" w:hAnsi="Times" w:cstheme="minorHAnsi"/>
          <w:color w:val="000000" w:themeColor="text1"/>
        </w:rPr>
        <w:t xml:space="preserve">. Probability sampling </w:t>
      </w:r>
      <w:r w:rsidR="00855D46" w:rsidRPr="00044A23">
        <w:rPr>
          <w:rFonts w:ascii="Times" w:hAnsi="Times" w:cstheme="minorHAnsi"/>
          <w:color w:val="000000" w:themeColor="text1"/>
        </w:rPr>
        <w:t xml:space="preserve">is a technique in which every unit in the population has a chance (non-zero probability) of being selected in the sample, and this chance can be accurately determined. This can be classified </w:t>
      </w:r>
      <w:r>
        <w:rPr>
          <w:rFonts w:ascii="Times" w:hAnsi="Times" w:cstheme="minorHAnsi"/>
          <w:color w:val="000000" w:themeColor="text1"/>
        </w:rPr>
        <w:t xml:space="preserve">into </w:t>
      </w:r>
      <w:r w:rsidR="00D8314B">
        <w:rPr>
          <w:rFonts w:ascii="Times" w:hAnsi="Times" w:cstheme="minorHAnsi"/>
          <w:color w:val="000000" w:themeColor="text1"/>
        </w:rPr>
        <w:t xml:space="preserve">the </w:t>
      </w:r>
      <w:r>
        <w:rPr>
          <w:rFonts w:ascii="Times" w:hAnsi="Times" w:cstheme="minorHAnsi"/>
          <w:color w:val="000000" w:themeColor="text1"/>
        </w:rPr>
        <w:t>simple random, systematic,</w:t>
      </w:r>
      <w:r w:rsidR="00E91AB9" w:rsidRPr="00044A23">
        <w:rPr>
          <w:rFonts w:ascii="Times" w:hAnsi="Times" w:cstheme="minorHAnsi"/>
          <w:color w:val="000000" w:themeColor="text1"/>
        </w:rPr>
        <w:t xml:space="preserve"> stratified</w:t>
      </w:r>
      <w:r w:rsidR="00855D46" w:rsidRPr="00044A23">
        <w:rPr>
          <w:rFonts w:ascii="Times" w:hAnsi="Times" w:cstheme="minorHAnsi"/>
          <w:color w:val="000000" w:themeColor="text1"/>
        </w:rPr>
        <w:t>, c</w:t>
      </w:r>
      <w:r w:rsidR="00E91AB9">
        <w:rPr>
          <w:rFonts w:ascii="Times" w:hAnsi="Times" w:cstheme="minorHAnsi"/>
          <w:color w:val="000000" w:themeColor="text1"/>
        </w:rPr>
        <w:t>luster, matched-pairs, and multi-</w:t>
      </w:r>
      <w:r w:rsidR="00855D46" w:rsidRPr="00044A23">
        <w:rPr>
          <w:rFonts w:ascii="Times" w:hAnsi="Times" w:cstheme="minorHAnsi"/>
          <w:color w:val="000000" w:themeColor="text1"/>
        </w:rPr>
        <w:t>stage sampling techniques. Non-Probability sampling technique on the other hand is a sampling technique in which some units of the population have zero chance of selection. Types of non-probability sampling technique</w:t>
      </w:r>
      <w:r w:rsidR="00E91AB9">
        <w:rPr>
          <w:rFonts w:ascii="Times" w:hAnsi="Times" w:cstheme="minorHAnsi"/>
          <w:color w:val="000000" w:themeColor="text1"/>
        </w:rPr>
        <w:t>s</w:t>
      </w:r>
      <w:r w:rsidR="00855D46" w:rsidRPr="00044A23">
        <w:rPr>
          <w:rFonts w:ascii="Times" w:hAnsi="Times" w:cstheme="minorHAnsi"/>
          <w:color w:val="000000" w:themeColor="text1"/>
        </w:rPr>
        <w:t xml:space="preserve"> include convenience sampling, quota, </w:t>
      </w:r>
      <w:r w:rsidR="00E91AB9" w:rsidRPr="00044A23">
        <w:rPr>
          <w:rFonts w:ascii="Times" w:hAnsi="Times" w:cstheme="minorHAnsi"/>
          <w:color w:val="000000" w:themeColor="text1"/>
        </w:rPr>
        <w:t>and expert</w:t>
      </w:r>
      <w:r w:rsidR="00855D46" w:rsidRPr="00044A23">
        <w:rPr>
          <w:rFonts w:ascii="Times" w:hAnsi="Times" w:cstheme="minorHAnsi"/>
          <w:color w:val="000000" w:themeColor="text1"/>
        </w:rPr>
        <w:t xml:space="preserve"> and snowball sampling. </w:t>
      </w:r>
    </w:p>
    <w:p w14:paraId="1A8FD6CB" w14:textId="21BF37E8" w:rsidR="00855D46" w:rsidRDefault="00855D46" w:rsidP="002823AE">
      <w:pPr>
        <w:autoSpaceDE w:val="0"/>
        <w:autoSpaceDN w:val="0"/>
        <w:adjustRightInd w:val="0"/>
        <w:spacing w:after="0" w:line="360" w:lineRule="auto"/>
        <w:jc w:val="both"/>
        <w:rPr>
          <w:rFonts w:ascii="Times" w:eastAsia="Calibri" w:hAnsi="Times" w:cstheme="minorHAnsi"/>
          <w:color w:val="000000" w:themeColor="text1"/>
        </w:rPr>
      </w:pPr>
      <w:r w:rsidRPr="00044A23">
        <w:rPr>
          <w:rFonts w:ascii="Times" w:hAnsi="Times" w:cstheme="minorHAnsi"/>
          <w:color w:val="000000" w:themeColor="text1"/>
        </w:rPr>
        <w:t>Therefore, this study employs</w:t>
      </w:r>
      <w:r w:rsidR="00E91AB9">
        <w:rPr>
          <w:rFonts w:ascii="Times" w:hAnsi="Times" w:cstheme="minorHAnsi"/>
          <w:color w:val="000000" w:themeColor="text1"/>
        </w:rPr>
        <w:t xml:space="preserve"> a </w:t>
      </w:r>
      <w:r w:rsidRPr="00044A23">
        <w:rPr>
          <w:rFonts w:ascii="Times" w:hAnsi="Times" w:cstheme="minorHAnsi"/>
          <w:color w:val="000000" w:themeColor="text1"/>
        </w:rPr>
        <w:t>convenience sampling technique to select the respondents that will participate in the study. The choice of convenience sampling technique is because respondents are easy to access at a lesser cost and within a short time frame</w:t>
      </w:r>
      <w:r w:rsidRPr="00044A23">
        <w:rPr>
          <w:rFonts w:ascii="Times" w:eastAsia="Calibri" w:hAnsi="Times" w:cstheme="minorHAnsi"/>
          <w:color w:val="000000" w:themeColor="text1"/>
        </w:rPr>
        <w:t>.</w:t>
      </w:r>
    </w:p>
    <w:p w14:paraId="48048D97" w14:textId="2B8F4B47" w:rsidR="00606BFC" w:rsidRDefault="00606BFC" w:rsidP="002823AE">
      <w:pPr>
        <w:autoSpaceDE w:val="0"/>
        <w:autoSpaceDN w:val="0"/>
        <w:adjustRightInd w:val="0"/>
        <w:spacing w:after="0" w:line="360" w:lineRule="auto"/>
        <w:jc w:val="both"/>
        <w:rPr>
          <w:rFonts w:ascii="Times" w:eastAsia="Calibri" w:hAnsi="Times" w:cstheme="minorHAnsi"/>
          <w:color w:val="000000" w:themeColor="text1"/>
        </w:rPr>
      </w:pPr>
    </w:p>
    <w:p w14:paraId="16B12BBA" w14:textId="2FD77DD0" w:rsidR="00963666" w:rsidRDefault="00960B47" w:rsidP="007E694B">
      <w:pPr>
        <w:autoSpaceDE w:val="0"/>
        <w:autoSpaceDN w:val="0"/>
        <w:adjustRightInd w:val="0"/>
        <w:spacing w:after="0" w:line="360" w:lineRule="auto"/>
        <w:jc w:val="both"/>
        <w:rPr>
          <w:rFonts w:ascii="Times" w:eastAsia="Calibri" w:hAnsi="Times" w:cstheme="minorHAnsi"/>
          <w:b/>
          <w:color w:val="000000" w:themeColor="text1"/>
        </w:rPr>
      </w:pPr>
      <w:r>
        <w:rPr>
          <w:rFonts w:ascii="Times" w:eastAsia="Calibri" w:hAnsi="Times" w:cstheme="minorHAnsi"/>
          <w:b/>
          <w:color w:val="000000" w:themeColor="text1"/>
        </w:rPr>
        <w:t xml:space="preserve">3.6.2 </w:t>
      </w:r>
      <w:r w:rsidR="00606BFC" w:rsidRPr="00606BFC">
        <w:rPr>
          <w:rFonts w:ascii="Times" w:eastAsia="Calibri" w:hAnsi="Times" w:cstheme="minorHAnsi"/>
          <w:b/>
          <w:color w:val="000000" w:themeColor="text1"/>
        </w:rPr>
        <w:t>Limitations of Methodology</w:t>
      </w:r>
    </w:p>
    <w:p w14:paraId="790271EC" w14:textId="77777777" w:rsidR="007E694B" w:rsidRPr="007E694B" w:rsidRDefault="007E694B" w:rsidP="007E694B">
      <w:pPr>
        <w:autoSpaceDE w:val="0"/>
        <w:autoSpaceDN w:val="0"/>
        <w:adjustRightInd w:val="0"/>
        <w:spacing w:after="0" w:line="360" w:lineRule="auto"/>
        <w:jc w:val="both"/>
        <w:rPr>
          <w:rFonts w:ascii="Times" w:eastAsia="Calibri" w:hAnsi="Times" w:cstheme="minorHAnsi"/>
          <w:b/>
          <w:color w:val="000000" w:themeColor="text1"/>
        </w:rPr>
      </w:pPr>
    </w:p>
    <w:p w14:paraId="0DDCD84E" w14:textId="6D4199CE" w:rsidR="00606BFC"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 xml:space="preserve">The </w:t>
      </w:r>
      <w:r w:rsidR="00606BFC">
        <w:rPr>
          <w:rFonts w:ascii="Times" w:eastAsia="Calibri" w:hAnsi="Times" w:cstheme="minorHAnsi"/>
          <w:color w:val="000000" w:themeColor="text1"/>
        </w:rPr>
        <w:t>Convenience sampling method which has been identified as the sampling technique deployed for this study relies solely on data collection from members who are conveniently available to participate in the study.</w:t>
      </w:r>
    </w:p>
    <w:p w14:paraId="7BD116B0" w14:textId="379AB788" w:rsidR="00606BFC" w:rsidRDefault="00606BFC"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Despite the advantages inherent in it which proved qui</w:t>
      </w:r>
      <w:r w:rsidR="00E91AB9">
        <w:rPr>
          <w:rFonts w:ascii="Times" w:eastAsia="Calibri" w:hAnsi="Times" w:cstheme="minorHAnsi"/>
          <w:color w:val="000000" w:themeColor="text1"/>
        </w:rPr>
        <w:t>te handy in the course of this r</w:t>
      </w:r>
      <w:r>
        <w:rPr>
          <w:rFonts w:ascii="Times" w:eastAsia="Calibri" w:hAnsi="Times" w:cstheme="minorHAnsi"/>
          <w:color w:val="000000" w:themeColor="text1"/>
        </w:rPr>
        <w:t>esearch work which is quite exploratory at this element</w:t>
      </w:r>
      <w:r w:rsidR="00544B8C">
        <w:rPr>
          <w:rFonts w:ascii="Times" w:eastAsia="Calibri" w:hAnsi="Times" w:cstheme="minorHAnsi"/>
          <w:color w:val="000000" w:themeColor="text1"/>
        </w:rPr>
        <w:t>ary stage, there exist</w:t>
      </w:r>
      <w:r>
        <w:rPr>
          <w:rFonts w:ascii="Times" w:eastAsia="Calibri" w:hAnsi="Times" w:cstheme="minorHAnsi"/>
          <w:color w:val="000000" w:themeColor="text1"/>
        </w:rPr>
        <w:t xml:space="preserve"> a </w:t>
      </w:r>
      <w:r w:rsidR="00F748EB">
        <w:rPr>
          <w:rFonts w:ascii="Times" w:eastAsia="Calibri" w:hAnsi="Times" w:cstheme="minorHAnsi"/>
          <w:color w:val="000000" w:themeColor="text1"/>
        </w:rPr>
        <w:t>few</w:t>
      </w:r>
      <w:r>
        <w:rPr>
          <w:rFonts w:ascii="Times" w:eastAsia="Calibri" w:hAnsi="Times" w:cstheme="minorHAnsi"/>
          <w:color w:val="000000" w:themeColor="text1"/>
        </w:rPr>
        <w:t xml:space="preserve"> limitations that the author would like to cite in this body of work as well. As stated in </w:t>
      </w:r>
      <w:r w:rsidR="00E91AB9">
        <w:rPr>
          <w:rFonts w:ascii="Times" w:eastAsia="Calibri" w:hAnsi="Times" w:cstheme="minorHAnsi"/>
          <w:color w:val="000000" w:themeColor="text1"/>
        </w:rPr>
        <w:t xml:space="preserve">a </w:t>
      </w:r>
      <w:r>
        <w:rPr>
          <w:rFonts w:ascii="Times" w:eastAsia="Calibri" w:hAnsi="Times" w:cstheme="minorHAnsi"/>
          <w:color w:val="000000" w:themeColor="text1"/>
        </w:rPr>
        <w:t>later chapter of this work under “</w:t>
      </w:r>
      <w:r w:rsidR="009E26D4">
        <w:rPr>
          <w:rFonts w:ascii="Times" w:eastAsia="Calibri" w:hAnsi="Times" w:cstheme="minorHAnsi"/>
          <w:color w:val="000000" w:themeColor="text1"/>
        </w:rPr>
        <w:t>Recommendation for Future Re</w:t>
      </w:r>
      <w:r w:rsidR="00D8314B">
        <w:rPr>
          <w:rFonts w:ascii="Times" w:eastAsia="Calibri" w:hAnsi="Times" w:cstheme="minorHAnsi"/>
          <w:color w:val="000000" w:themeColor="text1"/>
        </w:rPr>
        <w:t>search” where the author</w:t>
      </w:r>
      <w:r w:rsidR="009E26D4">
        <w:rPr>
          <w:rFonts w:ascii="Times" w:eastAsia="Calibri" w:hAnsi="Times" w:cstheme="minorHAnsi"/>
          <w:color w:val="000000" w:themeColor="text1"/>
        </w:rPr>
        <w:t xml:space="preserve"> recommended some areas of improvement in subsequent research; one of the limitations of this Research work was the short time frame given for the study,</w:t>
      </w:r>
      <w:r w:rsidR="00E91AB9">
        <w:rPr>
          <w:rFonts w:ascii="Times" w:eastAsia="Calibri" w:hAnsi="Times" w:cstheme="minorHAnsi"/>
          <w:color w:val="000000" w:themeColor="text1"/>
        </w:rPr>
        <w:t xml:space="preserve"> studies of this nature require</w:t>
      </w:r>
      <w:r w:rsidR="009E26D4">
        <w:rPr>
          <w:rFonts w:ascii="Times" w:eastAsia="Calibri" w:hAnsi="Times" w:cstheme="minorHAnsi"/>
          <w:color w:val="000000" w:themeColor="text1"/>
        </w:rPr>
        <w:t xml:space="preserve"> ample time to extensively gather data. Hence, the deployment of </w:t>
      </w:r>
      <w:r w:rsidR="00E91AB9">
        <w:rPr>
          <w:rFonts w:ascii="Times" w:eastAsia="Calibri" w:hAnsi="Times" w:cstheme="minorHAnsi"/>
          <w:color w:val="000000" w:themeColor="text1"/>
        </w:rPr>
        <w:t xml:space="preserve">the </w:t>
      </w:r>
      <w:r w:rsidR="009E26D4">
        <w:rPr>
          <w:rFonts w:ascii="Times" w:eastAsia="Calibri" w:hAnsi="Times" w:cstheme="minorHAnsi"/>
          <w:color w:val="000000" w:themeColor="text1"/>
        </w:rPr>
        <w:t>Convenience sampling technique for simplicity and ease, shorter time duration</w:t>
      </w:r>
      <w:r w:rsidR="00E91AB9">
        <w:rPr>
          <w:rFonts w:ascii="Times" w:eastAsia="Calibri" w:hAnsi="Times" w:cstheme="minorHAnsi"/>
          <w:color w:val="000000" w:themeColor="text1"/>
        </w:rPr>
        <w:t>,</w:t>
      </w:r>
      <w:r w:rsidR="009E26D4">
        <w:rPr>
          <w:rFonts w:ascii="Times" w:eastAsia="Calibri" w:hAnsi="Times" w:cstheme="minorHAnsi"/>
          <w:color w:val="000000" w:themeColor="text1"/>
        </w:rPr>
        <w:t xml:space="preserve"> and also suited for the Hypothesis testing of this Research work.</w:t>
      </w:r>
      <w:r w:rsidR="00300C74">
        <w:rPr>
          <w:rFonts w:ascii="Times" w:eastAsia="Calibri" w:hAnsi="Times" w:cstheme="minorHAnsi"/>
          <w:color w:val="000000" w:themeColor="text1"/>
        </w:rPr>
        <w:t xml:space="preserve"> Locations chosen for this R</w:t>
      </w:r>
      <w:r w:rsidR="00690DD9">
        <w:rPr>
          <w:rFonts w:ascii="Times" w:eastAsia="Calibri" w:hAnsi="Times" w:cstheme="minorHAnsi"/>
          <w:color w:val="000000" w:themeColor="text1"/>
        </w:rPr>
        <w:t xml:space="preserve">esearch </w:t>
      </w:r>
      <w:r w:rsidR="009C56F8">
        <w:rPr>
          <w:rFonts w:ascii="Times" w:eastAsia="Calibri" w:hAnsi="Times" w:cstheme="minorHAnsi"/>
          <w:color w:val="000000" w:themeColor="text1"/>
        </w:rPr>
        <w:t>include</w:t>
      </w:r>
      <w:r w:rsidR="00300C74">
        <w:rPr>
          <w:rFonts w:ascii="Times" w:eastAsia="Calibri" w:hAnsi="Times" w:cstheme="minorHAnsi"/>
          <w:color w:val="000000" w:themeColor="text1"/>
        </w:rPr>
        <w:t xml:space="preserve"> Lagos and Abuja out of 36 states in the Country. The data derived from the study using this Sampling technique despite its numerous advantages is also limited in applications due to its inability to generalize the results of the survey to the population as a whole. </w:t>
      </w:r>
    </w:p>
    <w:p w14:paraId="7117B87B" w14:textId="35ADCAC6" w:rsidR="00300C74" w:rsidRDefault="00E91AB9"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lastRenderedPageBreak/>
        <w:t>There is a possibility of under</w:t>
      </w:r>
      <w:r w:rsidR="00300C74">
        <w:rPr>
          <w:rFonts w:ascii="Times" w:eastAsia="Calibri" w:hAnsi="Times" w:cstheme="minorHAnsi"/>
          <w:color w:val="000000" w:themeColor="text1"/>
        </w:rPr>
        <w:t>representation of the population due to selection bias by participants and influences beyond the control of the Researcher.</w:t>
      </w:r>
      <w:r w:rsidR="00A90796">
        <w:rPr>
          <w:rFonts w:ascii="Times" w:eastAsia="Calibri" w:hAnsi="Times" w:cstheme="minorHAnsi"/>
          <w:color w:val="000000" w:themeColor="text1"/>
        </w:rPr>
        <w:t xml:space="preserve"> The obj</w:t>
      </w:r>
      <w:r w:rsidR="00E34ACB">
        <w:rPr>
          <w:rFonts w:ascii="Times" w:eastAsia="Calibri" w:hAnsi="Times" w:cstheme="minorHAnsi"/>
          <w:color w:val="000000" w:themeColor="text1"/>
        </w:rPr>
        <w:t>ectives of this Research work are</w:t>
      </w:r>
      <w:r w:rsidR="00A90796">
        <w:rPr>
          <w:rFonts w:ascii="Times" w:eastAsia="Calibri" w:hAnsi="Times" w:cstheme="minorHAnsi"/>
          <w:color w:val="000000" w:themeColor="text1"/>
        </w:rPr>
        <w:t xml:space="preserve"> iterated below;</w:t>
      </w:r>
    </w:p>
    <w:p w14:paraId="3E13953E" w14:textId="77777777" w:rsid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p>
    <w:p w14:paraId="51E3E9B0"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Identify factors that influence customers’ satisfaction in Airtel Nigeria Limited.</w:t>
      </w:r>
    </w:p>
    <w:p w14:paraId="2F88F06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Determine the level of customer satisfaction with service quality provided by the company under study.</w:t>
      </w:r>
    </w:p>
    <w:p w14:paraId="337ACB93" w14:textId="77777777" w:rsidR="00A90796" w:rsidRPr="00044A23" w:rsidRDefault="00A90796" w:rsidP="007E694B">
      <w:pPr>
        <w:pStyle w:val="ListParagraph"/>
        <w:numPr>
          <w:ilvl w:val="0"/>
          <w:numId w:val="12"/>
        </w:numPr>
        <w:spacing w:line="360" w:lineRule="auto"/>
        <w:jc w:val="both"/>
        <w:rPr>
          <w:rFonts w:ascii="Times" w:hAnsi="Times" w:cstheme="minorHAnsi"/>
          <w:color w:val="000000" w:themeColor="text1"/>
        </w:rPr>
      </w:pPr>
      <w:r w:rsidRPr="00044A23">
        <w:rPr>
          <w:rFonts w:ascii="Times" w:hAnsi="Times" w:cstheme="minorHAnsi"/>
          <w:color w:val="000000" w:themeColor="text1"/>
        </w:rPr>
        <w:t>Examine the relationship between service quality and customer satisfaction in the company under study.</w:t>
      </w:r>
    </w:p>
    <w:p w14:paraId="2C093DC7" w14:textId="5194ECCF" w:rsidR="00A90796" w:rsidRPr="00A90796" w:rsidRDefault="00A90796" w:rsidP="007E694B">
      <w:pPr>
        <w:pStyle w:val="ListParagraph"/>
        <w:numPr>
          <w:ilvl w:val="0"/>
          <w:numId w:val="12"/>
        </w:numPr>
        <w:autoSpaceDE w:val="0"/>
        <w:autoSpaceDN w:val="0"/>
        <w:adjustRightInd w:val="0"/>
        <w:spacing w:after="0" w:line="360" w:lineRule="auto"/>
        <w:jc w:val="both"/>
        <w:rPr>
          <w:rFonts w:ascii="Times" w:eastAsia="Calibri" w:hAnsi="Times" w:cstheme="minorHAnsi"/>
          <w:color w:val="000000" w:themeColor="text1"/>
        </w:rPr>
      </w:pPr>
      <w:r w:rsidRPr="00A90796">
        <w:rPr>
          <w:rFonts w:ascii="Times" w:hAnsi="Times" w:cstheme="minorHAnsi"/>
          <w:color w:val="000000" w:themeColor="text1"/>
        </w:rPr>
        <w:t>Analyze the impact of service quality on customer satisfaction in the company under study</w:t>
      </w:r>
    </w:p>
    <w:p w14:paraId="594DA2E8" w14:textId="709D2E29" w:rsidR="00A90796" w:rsidRDefault="00A90796" w:rsidP="007E694B">
      <w:pPr>
        <w:pStyle w:val="ListParagraph"/>
        <w:autoSpaceDE w:val="0"/>
        <w:autoSpaceDN w:val="0"/>
        <w:adjustRightInd w:val="0"/>
        <w:spacing w:after="0" w:line="360" w:lineRule="auto"/>
        <w:jc w:val="both"/>
        <w:rPr>
          <w:rFonts w:ascii="Times" w:hAnsi="Times" w:cstheme="minorHAnsi"/>
          <w:color w:val="000000" w:themeColor="text1"/>
        </w:rPr>
      </w:pPr>
    </w:p>
    <w:p w14:paraId="5900DEB1" w14:textId="7AB8CF97" w:rsidR="00A90796" w:rsidRPr="00A90796" w:rsidRDefault="00A90796" w:rsidP="007E694B">
      <w:pPr>
        <w:autoSpaceDE w:val="0"/>
        <w:autoSpaceDN w:val="0"/>
        <w:adjustRightInd w:val="0"/>
        <w:spacing w:after="0" w:line="360" w:lineRule="auto"/>
        <w:jc w:val="both"/>
        <w:rPr>
          <w:rFonts w:ascii="Times" w:eastAsia="Calibri" w:hAnsi="Times" w:cstheme="minorHAnsi"/>
          <w:color w:val="000000" w:themeColor="text1"/>
        </w:rPr>
      </w:pPr>
      <w:r>
        <w:rPr>
          <w:rFonts w:ascii="Times" w:eastAsia="Calibri" w:hAnsi="Times" w:cstheme="minorHAnsi"/>
          <w:color w:val="000000" w:themeColor="text1"/>
        </w:rPr>
        <w:t>The results obtained</w:t>
      </w:r>
      <w:r w:rsidR="00544B8C">
        <w:rPr>
          <w:rFonts w:ascii="Times" w:eastAsia="Calibri" w:hAnsi="Times" w:cstheme="minorHAnsi"/>
          <w:color w:val="000000" w:themeColor="text1"/>
        </w:rPr>
        <w:t xml:space="preserve"> from the Research speak</w:t>
      </w:r>
      <w:r>
        <w:rPr>
          <w:rFonts w:ascii="Times" w:eastAsia="Calibri" w:hAnsi="Times" w:cstheme="minorHAnsi"/>
          <w:color w:val="000000" w:themeColor="text1"/>
        </w:rPr>
        <w:t xml:space="preserve"> well to these highlighted objectives. H</w:t>
      </w:r>
      <w:r w:rsidR="00C52E02">
        <w:rPr>
          <w:rFonts w:ascii="Times" w:eastAsia="Calibri" w:hAnsi="Times" w:cstheme="minorHAnsi"/>
          <w:color w:val="000000" w:themeColor="text1"/>
        </w:rPr>
        <w:t>owever, variations</w:t>
      </w:r>
      <w:r>
        <w:rPr>
          <w:rFonts w:ascii="Times" w:eastAsia="Calibri" w:hAnsi="Times" w:cstheme="minorHAnsi"/>
          <w:color w:val="000000" w:themeColor="text1"/>
        </w:rPr>
        <w:t xml:space="preserve"> may exist as to the degree or extent of Points 2 and 4 due</w:t>
      </w:r>
      <w:r w:rsidR="001324CC">
        <w:rPr>
          <w:rFonts w:ascii="Times" w:eastAsia="Calibri" w:hAnsi="Times" w:cstheme="minorHAnsi"/>
          <w:color w:val="000000" w:themeColor="text1"/>
        </w:rPr>
        <w:t xml:space="preserve"> to the limitation stated above as </w:t>
      </w:r>
      <w:r w:rsidR="00544B8C">
        <w:rPr>
          <w:rFonts w:ascii="Times" w:eastAsia="Calibri" w:hAnsi="Times" w:cstheme="minorHAnsi"/>
          <w:color w:val="000000" w:themeColor="text1"/>
        </w:rPr>
        <w:t xml:space="preserve">the </w:t>
      </w:r>
      <w:r w:rsidR="001324CC">
        <w:rPr>
          <w:rFonts w:ascii="Times" w:eastAsia="Calibri" w:hAnsi="Times" w:cstheme="minorHAnsi"/>
          <w:color w:val="000000" w:themeColor="text1"/>
        </w:rPr>
        <w:t>sample size deployed does not necessarily represent the entire population.</w:t>
      </w:r>
    </w:p>
    <w:p w14:paraId="2A3A09F4" w14:textId="77777777" w:rsidR="00B14B6F" w:rsidRPr="00044A23" w:rsidRDefault="00B14B6F" w:rsidP="007E694B">
      <w:pPr>
        <w:autoSpaceDE w:val="0"/>
        <w:autoSpaceDN w:val="0"/>
        <w:adjustRightInd w:val="0"/>
        <w:spacing w:after="0" w:line="360" w:lineRule="auto"/>
        <w:jc w:val="both"/>
        <w:rPr>
          <w:rFonts w:ascii="Times" w:hAnsi="Times" w:cstheme="minorHAnsi"/>
          <w:color w:val="000000" w:themeColor="text1"/>
        </w:rPr>
      </w:pPr>
    </w:p>
    <w:p w14:paraId="4E0D84EC" w14:textId="77777777" w:rsidR="00D815CC" w:rsidRDefault="00D815CC" w:rsidP="002823AE">
      <w:pPr>
        <w:spacing w:line="360" w:lineRule="auto"/>
        <w:jc w:val="both"/>
        <w:rPr>
          <w:rFonts w:ascii="Times" w:hAnsi="Times" w:cstheme="minorHAnsi"/>
          <w:b/>
          <w:color w:val="000000" w:themeColor="text1"/>
        </w:rPr>
      </w:pPr>
    </w:p>
    <w:p w14:paraId="1B2FFC3F" w14:textId="0F6C6FE6"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3.7 </w:t>
      </w:r>
      <w:r w:rsidR="00855D46" w:rsidRPr="00044A23">
        <w:rPr>
          <w:rFonts w:ascii="Times" w:hAnsi="Times" w:cstheme="minorHAnsi"/>
          <w:b/>
          <w:color w:val="000000" w:themeColor="text1"/>
        </w:rPr>
        <w:t>Method of Data Collection</w:t>
      </w:r>
    </w:p>
    <w:p w14:paraId="1AECAFD7" w14:textId="660FD7FD" w:rsidR="00855D46" w:rsidRPr="00044A23" w:rsidRDefault="00855D46" w:rsidP="002823AE">
      <w:pPr>
        <w:spacing w:line="360" w:lineRule="auto"/>
        <w:jc w:val="both"/>
        <w:rPr>
          <w:rFonts w:ascii="Times" w:hAnsi="Times" w:cstheme="minorHAnsi"/>
          <w:color w:val="000000" w:themeColor="text1"/>
          <w:lang w:val="en-GB"/>
        </w:rPr>
      </w:pPr>
      <w:r w:rsidRPr="00044A23">
        <w:rPr>
          <w:rFonts w:ascii="Times" w:eastAsia="Calibri" w:hAnsi="Times" w:cstheme="minorHAnsi"/>
          <w:color w:val="000000" w:themeColor="text1"/>
        </w:rPr>
        <w:t>The method of data collection can simply be described as how information or data are gathered. There are various methods of data collection depending on the research design; these methods include personal interviewing, questionnaire</w:t>
      </w:r>
      <w:r w:rsidR="00544B8C">
        <w:rPr>
          <w:rFonts w:ascii="Times" w:eastAsia="Calibri" w:hAnsi="Times" w:cstheme="minorHAnsi"/>
          <w:color w:val="000000" w:themeColor="text1"/>
        </w:rPr>
        <w:t>s</w:t>
      </w:r>
      <w:r w:rsidRPr="00044A23">
        <w:rPr>
          <w:rFonts w:ascii="Times" w:eastAsia="Calibri" w:hAnsi="Times" w:cstheme="minorHAnsi"/>
          <w:color w:val="000000" w:themeColor="text1"/>
        </w:rPr>
        <w:t>, telephon</w:t>
      </w:r>
      <w:r w:rsidR="00E34ACB">
        <w:rPr>
          <w:rFonts w:ascii="Times" w:eastAsia="Calibri" w:hAnsi="Times" w:cstheme="minorHAnsi"/>
          <w:color w:val="000000" w:themeColor="text1"/>
        </w:rPr>
        <w:t>e, mail, etc. For t</w:t>
      </w:r>
      <w:r w:rsidRPr="00044A23">
        <w:rPr>
          <w:rFonts w:ascii="Times" w:eastAsia="Calibri" w:hAnsi="Times" w:cstheme="minorHAnsi"/>
          <w:color w:val="000000" w:themeColor="text1"/>
        </w:rPr>
        <w:t xml:space="preserve">his study, </w:t>
      </w:r>
      <w:r w:rsidR="00544B8C">
        <w:rPr>
          <w:rFonts w:ascii="Times" w:eastAsia="Calibri" w:hAnsi="Times" w:cstheme="minorHAnsi"/>
          <w:color w:val="000000" w:themeColor="text1"/>
        </w:rPr>
        <w:t xml:space="preserve">a </w:t>
      </w:r>
      <w:r w:rsidRPr="00044A23">
        <w:rPr>
          <w:rFonts w:ascii="Times" w:eastAsia="Calibri" w:hAnsi="Times" w:cstheme="minorHAnsi"/>
          <w:color w:val="000000" w:themeColor="text1"/>
        </w:rPr>
        <w:t xml:space="preserve">questionnaire will be used. </w:t>
      </w:r>
      <w:r w:rsidRPr="00044A23">
        <w:rPr>
          <w:rFonts w:ascii="Times" w:hAnsi="Times" w:cstheme="minorHAnsi"/>
          <w:i/>
          <w:iCs/>
          <w:color w:val="000000" w:themeColor="text1"/>
          <w:lang w:val="en-GB"/>
        </w:rPr>
        <w:t xml:space="preserve">“Questionnaires are the best method and commonly used in dissertation research for gathering data when the research questions and hypotheses are clear and specific” </w:t>
      </w:r>
      <w:r w:rsidRPr="00044A23">
        <w:rPr>
          <w:rFonts w:ascii="Times" w:hAnsi="Times" w:cstheme="minorHAnsi"/>
          <w:color w:val="000000" w:themeColor="text1"/>
          <w:lang w:val="en-GB"/>
        </w:rPr>
        <w:t>(Horn, 2009:113).</w:t>
      </w:r>
    </w:p>
    <w:p w14:paraId="5953DCCB" w14:textId="31D828A5" w:rsidR="008A7A1E" w:rsidRPr="00044A23" w:rsidRDefault="008A7A1E" w:rsidP="008A7A1E">
      <w:pPr>
        <w:spacing w:line="360" w:lineRule="auto"/>
        <w:jc w:val="both"/>
        <w:rPr>
          <w:rFonts w:ascii="Times New Roman" w:hAnsi="Times New Roman" w:cs="Times New Roman"/>
          <w:color w:val="000000" w:themeColor="text1"/>
          <w:lang w:val="en-GB"/>
        </w:rPr>
      </w:pPr>
      <w:r w:rsidRPr="00044A23">
        <w:rPr>
          <w:rFonts w:ascii="Times New Roman" w:hAnsi="Times New Roman" w:cs="Times New Roman"/>
          <w:color w:val="000000" w:themeColor="text1"/>
          <w:shd w:val="clear" w:color="auto" w:fill="FFFFFF"/>
        </w:rPr>
        <w:t xml:space="preserve">Section </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A</w:t>
      </w:r>
      <w:r w:rsidR="001A4E4D">
        <w:rPr>
          <w:rFonts w:ascii="Times New Roman" w:hAnsi="Times New Roman" w:cs="Times New Roman"/>
          <w:color w:val="000000" w:themeColor="text1"/>
          <w:shd w:val="clear" w:color="auto" w:fill="FFFFFF"/>
        </w:rPr>
        <w:t>” sourced respondent</w:t>
      </w:r>
      <w:r w:rsidRPr="00044A23">
        <w:rPr>
          <w:rFonts w:ascii="Times New Roman" w:hAnsi="Times New Roman" w:cs="Times New Roman"/>
          <w:color w:val="000000" w:themeColor="text1"/>
          <w:shd w:val="clear" w:color="auto" w:fill="FFFFFF"/>
        </w:rPr>
        <w:t>s</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basic characteristics such as sex, age, educational qualification, occupation, marital status, and income level. Section B consisted of ten (10) questions/structured statements each about </w:t>
      </w:r>
      <w:r w:rsidR="001A4E4D">
        <w:rPr>
          <w:rFonts w:ascii="Times New Roman" w:hAnsi="Times New Roman" w:cs="Times New Roman"/>
          <w:color w:val="000000" w:themeColor="text1"/>
          <w:shd w:val="clear" w:color="auto" w:fill="FFFFFF"/>
        </w:rPr>
        <w:t xml:space="preserve">the </w:t>
      </w:r>
      <w:r w:rsidRPr="00044A23">
        <w:rPr>
          <w:rFonts w:ascii="Times New Roman" w:hAnsi="Times New Roman" w:cs="Times New Roman"/>
          <w:color w:val="000000" w:themeColor="text1"/>
          <w:shd w:val="clear" w:color="auto" w:fill="FFFFFF"/>
        </w:rPr>
        <w:t>speed of customer perception, customer expectation</w:t>
      </w:r>
      <w:r w:rsidR="001A4E4D">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and customer experience. Each of the variables included in the survey has ten attributes with a scoring scale ranging from '0' (zero) which stands for 'Never' to '6' (always).</w:t>
      </w:r>
    </w:p>
    <w:p w14:paraId="1A55C9A9" w14:textId="1014CD59" w:rsidR="00855D46" w:rsidRPr="00044A23" w:rsidRDefault="00855D46" w:rsidP="002823AE">
      <w:pPr>
        <w:spacing w:line="360" w:lineRule="auto"/>
        <w:jc w:val="both"/>
        <w:rPr>
          <w:rFonts w:ascii="Times" w:eastAsia="Calibri" w:hAnsi="Times" w:cstheme="minorHAnsi"/>
          <w:color w:val="000000" w:themeColor="text1"/>
        </w:rPr>
      </w:pPr>
      <w:r w:rsidRPr="00044A23">
        <w:rPr>
          <w:rFonts w:ascii="Times" w:hAnsi="Times" w:cstheme="minorHAnsi"/>
          <w:color w:val="000000" w:themeColor="text1"/>
          <w:lang w:val="en-GB"/>
        </w:rPr>
        <w:t>The questionnaires will be administered to subscribers entering sel</w:t>
      </w:r>
      <w:r w:rsidR="001A4E4D">
        <w:rPr>
          <w:rFonts w:ascii="Times" w:hAnsi="Times" w:cstheme="minorHAnsi"/>
          <w:color w:val="000000" w:themeColor="text1"/>
          <w:lang w:val="en-GB"/>
        </w:rPr>
        <w:t>ected Airtel customer care cent</w:t>
      </w:r>
      <w:r w:rsidRPr="00044A23">
        <w:rPr>
          <w:rFonts w:ascii="Times" w:hAnsi="Times" w:cstheme="minorHAnsi"/>
          <w:color w:val="000000" w:themeColor="text1"/>
          <w:lang w:val="en-GB"/>
        </w:rPr>
        <w:t>e</w:t>
      </w:r>
      <w:r w:rsidR="001A4E4D">
        <w:rPr>
          <w:rFonts w:ascii="Times" w:hAnsi="Times" w:cstheme="minorHAnsi"/>
          <w:color w:val="000000" w:themeColor="text1"/>
          <w:lang w:val="en-GB"/>
        </w:rPr>
        <w:t>r</w:t>
      </w:r>
      <w:r w:rsidRPr="00044A23">
        <w:rPr>
          <w:rFonts w:ascii="Times" w:hAnsi="Times" w:cstheme="minorHAnsi"/>
          <w:color w:val="000000" w:themeColor="text1"/>
          <w:lang w:val="en-GB"/>
        </w:rPr>
        <w:t>s in the study areas namely Lagos and Abuja. To ensure that all questionnaires prepared are administered, every cus</w:t>
      </w:r>
      <w:r w:rsidR="001A4E4D">
        <w:rPr>
          <w:rFonts w:ascii="Times" w:hAnsi="Times" w:cstheme="minorHAnsi"/>
          <w:color w:val="000000" w:themeColor="text1"/>
          <w:lang w:val="en-GB"/>
        </w:rPr>
        <w:t>tomer visiting the service cent</w:t>
      </w:r>
      <w:r w:rsidRPr="00044A23">
        <w:rPr>
          <w:rFonts w:ascii="Times" w:hAnsi="Times" w:cstheme="minorHAnsi"/>
          <w:color w:val="000000" w:themeColor="text1"/>
          <w:lang w:val="en-GB"/>
        </w:rPr>
        <w:t>e</w:t>
      </w:r>
      <w:r w:rsidR="001A4E4D">
        <w:rPr>
          <w:rFonts w:ascii="Times" w:hAnsi="Times" w:cstheme="minorHAnsi"/>
          <w:color w:val="000000" w:themeColor="text1"/>
          <w:lang w:val="en-GB"/>
        </w:rPr>
        <w:t>r</w:t>
      </w:r>
      <w:r w:rsidRPr="00044A23">
        <w:rPr>
          <w:rFonts w:ascii="Times" w:hAnsi="Times" w:cstheme="minorHAnsi"/>
          <w:color w:val="000000" w:themeColor="text1"/>
          <w:lang w:val="en-GB"/>
        </w:rPr>
        <w:t xml:space="preserve">s will be asked to complete the questionnaire. </w:t>
      </w:r>
      <w:r w:rsidR="001A4E4D">
        <w:rPr>
          <w:rFonts w:ascii="Times" w:eastAsia="Calibri" w:hAnsi="Times" w:cstheme="minorHAnsi"/>
          <w:color w:val="000000" w:themeColor="text1"/>
        </w:rPr>
        <w:t>C</w:t>
      </w:r>
      <w:r w:rsidRPr="00044A23">
        <w:rPr>
          <w:rFonts w:ascii="Times" w:eastAsia="Calibri" w:hAnsi="Times" w:cstheme="minorHAnsi"/>
          <w:color w:val="000000" w:themeColor="text1"/>
        </w:rPr>
        <w:t xml:space="preserve">opies of </w:t>
      </w:r>
      <w:r w:rsidR="001A4E4D">
        <w:rPr>
          <w:rFonts w:ascii="Times" w:eastAsia="Calibri" w:hAnsi="Times" w:cstheme="minorHAnsi"/>
          <w:color w:val="000000" w:themeColor="text1"/>
        </w:rPr>
        <w:t xml:space="preserve">the </w:t>
      </w:r>
      <w:r w:rsidRPr="00044A23">
        <w:rPr>
          <w:rFonts w:ascii="Times" w:eastAsia="Calibri" w:hAnsi="Times" w:cstheme="minorHAnsi"/>
          <w:color w:val="000000" w:themeColor="text1"/>
        </w:rPr>
        <w:t>administered questionnaire will be returned to the researcher through the same channel distributed. Considering the channel used by the researcher, the retrieval rate is projected to be high and respondents’ honest opinion</w:t>
      </w:r>
      <w:r w:rsidR="001A4E4D">
        <w:rPr>
          <w:rFonts w:ascii="Times" w:eastAsia="Calibri" w:hAnsi="Times" w:cstheme="minorHAnsi"/>
          <w:color w:val="000000" w:themeColor="text1"/>
        </w:rPr>
        <w:t>s</w:t>
      </w:r>
      <w:r w:rsidRPr="00044A23">
        <w:rPr>
          <w:rFonts w:ascii="Times" w:eastAsia="Calibri" w:hAnsi="Times" w:cstheme="minorHAnsi"/>
          <w:color w:val="000000" w:themeColor="text1"/>
        </w:rPr>
        <w:t xml:space="preserve"> </w:t>
      </w:r>
      <w:r w:rsidR="00E34ACB">
        <w:rPr>
          <w:rFonts w:ascii="Times" w:eastAsia="Calibri" w:hAnsi="Times" w:cstheme="minorHAnsi"/>
          <w:color w:val="000000" w:themeColor="text1"/>
        </w:rPr>
        <w:t xml:space="preserve">are </w:t>
      </w:r>
      <w:r w:rsidRPr="00044A23">
        <w:rPr>
          <w:rFonts w:ascii="Times" w:eastAsia="Calibri" w:hAnsi="Times" w:cstheme="minorHAnsi"/>
          <w:color w:val="000000" w:themeColor="text1"/>
        </w:rPr>
        <w:t xml:space="preserve">expressed for the analysis. </w:t>
      </w:r>
      <w:r w:rsidRPr="00044A23">
        <w:rPr>
          <w:rFonts w:ascii="Times" w:hAnsi="Times" w:cstheme="minorHAnsi"/>
          <w:color w:val="000000" w:themeColor="text1"/>
        </w:rPr>
        <w:t xml:space="preserve">The questionnaire drafted will be presented, to the supervisor who has </w:t>
      </w:r>
      <w:r w:rsidRPr="00044A23">
        <w:rPr>
          <w:rFonts w:ascii="Times" w:hAnsi="Times" w:cstheme="minorHAnsi"/>
          <w:color w:val="000000" w:themeColor="text1"/>
        </w:rPr>
        <w:lastRenderedPageBreak/>
        <w:t xml:space="preserve">adequate knowledge of the study, for review. This is done to ensure </w:t>
      </w:r>
      <w:r w:rsidR="00E34ACB">
        <w:rPr>
          <w:rFonts w:ascii="Times" w:hAnsi="Times" w:cstheme="minorHAnsi"/>
          <w:color w:val="000000" w:themeColor="text1"/>
        </w:rPr>
        <w:t xml:space="preserve">the </w:t>
      </w:r>
      <w:r w:rsidRPr="00044A23">
        <w:rPr>
          <w:rFonts w:ascii="Times" w:hAnsi="Times" w:cstheme="minorHAnsi"/>
          <w:color w:val="000000" w:themeColor="text1"/>
        </w:rPr>
        <w:t>face and content validity of the research instrument</w:t>
      </w:r>
      <w:r w:rsidRPr="00044A23">
        <w:rPr>
          <w:rFonts w:ascii="Times" w:eastAsia="Calibri" w:hAnsi="Times" w:cstheme="minorHAnsi"/>
          <w:color w:val="000000" w:themeColor="text1"/>
        </w:rPr>
        <w:t>.</w:t>
      </w:r>
    </w:p>
    <w:p w14:paraId="71E596EA" w14:textId="77777777" w:rsidR="00E70F56" w:rsidRPr="00044A23" w:rsidRDefault="00E70F56" w:rsidP="002823AE">
      <w:pPr>
        <w:spacing w:after="0" w:line="360" w:lineRule="auto"/>
        <w:jc w:val="both"/>
        <w:rPr>
          <w:rFonts w:ascii="Times" w:hAnsi="Times" w:cstheme="minorHAnsi"/>
          <w:b/>
          <w:color w:val="000000" w:themeColor="text1"/>
        </w:rPr>
      </w:pPr>
    </w:p>
    <w:p w14:paraId="682623FF" w14:textId="5EFB8336" w:rsidR="00855D46" w:rsidRPr="00044A23" w:rsidRDefault="00855D46" w:rsidP="002823AE">
      <w:pPr>
        <w:spacing w:after="0" w:line="360" w:lineRule="auto"/>
        <w:jc w:val="both"/>
        <w:rPr>
          <w:rFonts w:ascii="Times" w:hAnsi="Times" w:cstheme="minorHAnsi"/>
          <w:b/>
          <w:color w:val="000000" w:themeColor="text1"/>
        </w:rPr>
      </w:pPr>
      <w:r w:rsidRPr="00044A23">
        <w:rPr>
          <w:rFonts w:ascii="Times" w:hAnsi="Times" w:cstheme="minorHAnsi"/>
          <w:b/>
          <w:color w:val="000000" w:themeColor="text1"/>
        </w:rPr>
        <w:t>3.8 Reliability of Research Instrument</w:t>
      </w:r>
    </w:p>
    <w:p w14:paraId="1A3FD20B" w14:textId="77777777" w:rsidR="00855D46" w:rsidRPr="00044A23" w:rsidRDefault="00855D46" w:rsidP="002823AE">
      <w:pPr>
        <w:pStyle w:val="ListParagraph"/>
        <w:tabs>
          <w:tab w:val="left" w:pos="0"/>
        </w:tabs>
        <w:autoSpaceDE w:val="0"/>
        <w:autoSpaceDN w:val="0"/>
        <w:adjustRightInd w:val="0"/>
        <w:spacing w:line="360" w:lineRule="auto"/>
        <w:ind w:left="0"/>
        <w:jc w:val="both"/>
        <w:rPr>
          <w:rFonts w:ascii="Times" w:hAnsi="Times" w:cstheme="minorHAnsi"/>
          <w:color w:val="000000" w:themeColor="text1"/>
        </w:rPr>
      </w:pPr>
      <w:r w:rsidRPr="00044A23">
        <w:rPr>
          <w:rFonts w:ascii="Times" w:hAnsi="Times" w:cstheme="minorHAnsi"/>
          <w:color w:val="000000" w:themeColor="text1"/>
        </w:rPr>
        <w:t xml:space="preserve">Reliability is defined as the consistency in the results of a study if the research was repeated (Collis and Hussey, 2009). To ensure the reliability of this research study, a Cronbach’s alpha test will be carried out. The Cronbach alpha test is one of the most common reliability estimates in research. It was developed in 1951 by Cronbach Lee, an American educational psychologist. The test is a scientific and objective way of measuring the internal consistency reliability of an instrument used in research work. The value is usually expressed as a number between 0.00 and 1.0, however, the acceptable range is between 0.70 and 0.90 or higher depending on the type of research. </w:t>
      </w:r>
    </w:p>
    <w:p w14:paraId="1D69B2C2" w14:textId="77777777" w:rsidR="00855D46" w:rsidRPr="00044A23" w:rsidRDefault="00855D46" w:rsidP="002823AE">
      <w:pPr>
        <w:tabs>
          <w:tab w:val="left" w:pos="0"/>
        </w:tabs>
        <w:autoSpaceDE w:val="0"/>
        <w:autoSpaceDN w:val="0"/>
        <w:adjustRightInd w:val="0"/>
        <w:spacing w:line="360" w:lineRule="auto"/>
        <w:jc w:val="both"/>
        <w:rPr>
          <w:rFonts w:ascii="Times" w:hAnsi="Times" w:cstheme="minorHAnsi"/>
          <w:b/>
          <w:color w:val="000000" w:themeColor="text1"/>
        </w:rPr>
      </w:pPr>
      <w:r w:rsidRPr="00044A23">
        <w:rPr>
          <w:rFonts w:ascii="Times" w:hAnsi="Times" w:cstheme="minorHAnsi"/>
          <w:b/>
          <w:color w:val="000000" w:themeColor="text1"/>
        </w:rPr>
        <w:t>3.9 Validity of Research Instrument</w:t>
      </w:r>
    </w:p>
    <w:p w14:paraId="7AFB903E" w14:textId="2FFF49D0" w:rsidR="00855D46" w:rsidRPr="00044A23" w:rsidRDefault="00855D46" w:rsidP="002823AE">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The questionnaire of this study will be validated using content validity where </w:t>
      </w:r>
      <w:r w:rsidR="002D1847">
        <w:rPr>
          <w:rFonts w:ascii="Times" w:hAnsi="Times" w:cstheme="minorHAnsi"/>
          <w:color w:val="000000" w:themeColor="text1"/>
        </w:rPr>
        <w:t xml:space="preserve">the supervisor will </w:t>
      </w:r>
      <w:r w:rsidRPr="00044A23">
        <w:rPr>
          <w:rFonts w:ascii="Times" w:hAnsi="Times" w:cstheme="minorHAnsi"/>
          <w:color w:val="000000" w:themeColor="text1"/>
        </w:rPr>
        <w:t xml:space="preserve">go </w:t>
      </w:r>
      <w:r w:rsidR="002D1847">
        <w:rPr>
          <w:rFonts w:ascii="Times" w:hAnsi="Times" w:cstheme="minorHAnsi"/>
          <w:color w:val="000000" w:themeColor="text1"/>
        </w:rPr>
        <w:t>through it and give his expert</w:t>
      </w:r>
      <w:r w:rsidRPr="00044A23">
        <w:rPr>
          <w:rFonts w:ascii="Times" w:hAnsi="Times" w:cstheme="minorHAnsi"/>
          <w:color w:val="000000" w:themeColor="text1"/>
        </w:rPr>
        <w:t xml:space="preserve"> opinions on the instrument. To also improve the validity of the instrument, the adopt and adapt approach will be used. This implies that items in the questionnaire will be adopted from previous studies and measurement of variables on customer expectation, customer perception, and customer experience. Factor analysis will also be used to validate the instrument using </w:t>
      </w:r>
      <w:r w:rsidR="002D1847">
        <w:rPr>
          <w:rFonts w:ascii="Times" w:hAnsi="Times" w:cstheme="minorHAnsi"/>
          <w:color w:val="000000" w:themeColor="text1"/>
        </w:rPr>
        <w:t xml:space="preserve">the </w:t>
      </w:r>
      <w:r w:rsidRPr="00044A23">
        <w:rPr>
          <w:rFonts w:ascii="Times" w:hAnsi="Times" w:cstheme="minorHAnsi"/>
          <w:color w:val="000000" w:themeColor="text1"/>
        </w:rPr>
        <w:t xml:space="preserve">KMO Bartlett test. The use of </w:t>
      </w:r>
      <w:r w:rsidR="00E34ACB">
        <w:rPr>
          <w:rFonts w:ascii="Times" w:hAnsi="Times" w:cstheme="minorHAnsi"/>
          <w:color w:val="000000" w:themeColor="text1"/>
        </w:rPr>
        <w:t xml:space="preserve">the </w:t>
      </w:r>
      <w:r w:rsidRPr="00044A23">
        <w:rPr>
          <w:rFonts w:ascii="Times" w:hAnsi="Times" w:cstheme="minorHAnsi"/>
          <w:color w:val="000000" w:themeColor="text1"/>
        </w:rPr>
        <w:t>KMO Bartlett test to validate an inst</w:t>
      </w:r>
      <w:r w:rsidR="002D1847">
        <w:rPr>
          <w:rFonts w:ascii="Times" w:hAnsi="Times" w:cstheme="minorHAnsi"/>
          <w:color w:val="000000" w:themeColor="text1"/>
        </w:rPr>
        <w:t xml:space="preserve">rument has been established in the </w:t>
      </w:r>
      <w:r w:rsidRPr="00044A23">
        <w:rPr>
          <w:rFonts w:ascii="Times" w:hAnsi="Times" w:cstheme="minorHAnsi"/>
          <w:color w:val="000000" w:themeColor="text1"/>
        </w:rPr>
        <w:t>marketing literature (Anastasiadou, 2011; Martins &amp; Proenca, 2012; Hadi, Abdullah &amp; Sentosa, 2016; Sofi &amp; Nika, 2016; Biasutti &amp; Frate, 2017; Singh &amp; Islam, 2017). Studies on the perception and expectation of customers on service quality have equally documented KMO Bartlett to validate instrument (Siddiqui &amp; Sharma, 2010; Siddiqui &amp; Sharma, 2010a; Gupta &amp; Bansal, 2012; Titko, Lace &amp; Kozlovskis, 2013; Mehta et al., 2014; Ali &amp; Raza, 2015; Alotaibi, 2015; Sharma &amp; Sakshi, 2017). KMO helps to confirm the sampling adequacy in the items of the correlation and identity matrixes in the questionnaire. It helps to ascertain that the items in the questionnaire are uncorrelated. KMO equally helps to ascertain the variance proportions in the variables of measurement in the research instrument and a value of 0.5 is satisfactory (Leech et al., 2005).</w:t>
      </w:r>
    </w:p>
    <w:p w14:paraId="1FD99D93" w14:textId="5620A738" w:rsidR="00855D46" w:rsidRPr="00044A23" w:rsidRDefault="005B6A13" w:rsidP="002823AE">
      <w:pPr>
        <w:spacing w:line="360" w:lineRule="auto"/>
        <w:jc w:val="both"/>
        <w:rPr>
          <w:rFonts w:ascii="Times" w:hAnsi="Times" w:cstheme="minorHAnsi"/>
          <w:b/>
          <w:color w:val="000000" w:themeColor="text1"/>
        </w:rPr>
      </w:pPr>
      <w:r w:rsidRPr="00044A23">
        <w:rPr>
          <w:rFonts w:ascii="Times" w:hAnsi="Times" w:cstheme="minorHAnsi"/>
          <w:b/>
          <w:color w:val="000000" w:themeColor="text1"/>
        </w:rPr>
        <w:t xml:space="preserve">3.10 </w:t>
      </w:r>
      <w:r w:rsidR="00855D46" w:rsidRPr="00044A23">
        <w:rPr>
          <w:rFonts w:ascii="Times" w:hAnsi="Times" w:cstheme="minorHAnsi"/>
          <w:b/>
          <w:color w:val="000000" w:themeColor="text1"/>
        </w:rPr>
        <w:t>Method of Data Analysis</w:t>
      </w:r>
    </w:p>
    <w:p w14:paraId="703F4904" w14:textId="3F81FD4F" w:rsidR="00FC1F32" w:rsidRPr="00044A23" w:rsidRDefault="00855D46" w:rsidP="00E70F56">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Data collected from the administration of the questionnaires will be coded, scored, </w:t>
      </w:r>
      <w:r w:rsidR="00A4141C" w:rsidRPr="00044A23">
        <w:rPr>
          <w:rFonts w:ascii="Times" w:hAnsi="Times" w:cstheme="minorHAnsi"/>
          <w:color w:val="000000" w:themeColor="text1"/>
        </w:rPr>
        <w:t>analyzed</w:t>
      </w:r>
      <w:r w:rsidR="002D1847">
        <w:rPr>
          <w:rFonts w:ascii="Times" w:hAnsi="Times" w:cstheme="minorHAnsi"/>
          <w:color w:val="000000" w:themeColor="text1"/>
        </w:rPr>
        <w:t>,</w:t>
      </w:r>
      <w:r w:rsidR="00D8314B">
        <w:rPr>
          <w:rFonts w:ascii="Times" w:hAnsi="Times" w:cstheme="minorHAnsi"/>
          <w:color w:val="000000" w:themeColor="text1"/>
        </w:rPr>
        <w:t xml:space="preserve"> and interpreted. The study</w:t>
      </w:r>
      <w:r w:rsidRPr="00044A23">
        <w:rPr>
          <w:rFonts w:ascii="Times" w:hAnsi="Times" w:cstheme="minorHAnsi"/>
          <w:color w:val="000000" w:themeColor="text1"/>
        </w:rPr>
        <w:t xml:space="preserve"> adopts q</w:t>
      </w:r>
      <w:r w:rsidRPr="00044A23">
        <w:rPr>
          <w:rFonts w:ascii="Times" w:eastAsia="Calibri" w:hAnsi="Times" w:cstheme="minorHAnsi"/>
          <w:color w:val="000000" w:themeColor="text1"/>
        </w:rPr>
        <w:t>uantitative data analysis which will involve both descriptive and inferential statistics. Descriptive statistics employed will be in form of frequency counts, simple percentage</w:t>
      </w:r>
      <w:r w:rsidR="002D1847">
        <w:rPr>
          <w:rFonts w:ascii="Times" w:eastAsia="Calibri" w:hAnsi="Times" w:cstheme="minorHAnsi"/>
          <w:color w:val="000000" w:themeColor="text1"/>
        </w:rPr>
        <w:t>s</w:t>
      </w:r>
      <w:r w:rsidRPr="00044A23">
        <w:rPr>
          <w:rFonts w:ascii="Times" w:eastAsia="Calibri" w:hAnsi="Times" w:cstheme="minorHAnsi"/>
          <w:color w:val="000000" w:themeColor="text1"/>
        </w:rPr>
        <w:t xml:space="preserve">, chats, mean and standard deviation. The analysis of respondents’ demographics, respondents views on service </w:t>
      </w:r>
      <w:r w:rsidRPr="00044A23">
        <w:rPr>
          <w:rFonts w:ascii="Times" w:eastAsia="Calibri" w:hAnsi="Times" w:cstheme="minorHAnsi"/>
          <w:color w:val="000000" w:themeColor="text1"/>
        </w:rPr>
        <w:lastRenderedPageBreak/>
        <w:t>quality</w:t>
      </w:r>
      <w:r w:rsidR="002D1847">
        <w:rPr>
          <w:rFonts w:ascii="Times" w:eastAsia="Calibri" w:hAnsi="Times" w:cstheme="minorHAnsi"/>
          <w:color w:val="000000" w:themeColor="text1"/>
        </w:rPr>
        <w:t>,</w:t>
      </w:r>
      <w:r w:rsidRPr="00044A23">
        <w:rPr>
          <w:rFonts w:ascii="Times" w:eastAsia="Calibri" w:hAnsi="Times" w:cstheme="minorHAnsi"/>
          <w:color w:val="000000" w:themeColor="text1"/>
        </w:rPr>
        <w:t xml:space="preserve"> and customer satisfaction will be carried out using descriptive statistics while inferential statistics in the form of </w:t>
      </w:r>
      <w:r w:rsidR="002D1847">
        <w:rPr>
          <w:rFonts w:ascii="Times" w:eastAsia="Calibri" w:hAnsi="Times" w:cstheme="minorHAnsi"/>
          <w:color w:val="000000" w:themeColor="text1"/>
        </w:rPr>
        <w:t xml:space="preserve">the </w:t>
      </w:r>
      <w:r w:rsidRPr="00044A23">
        <w:rPr>
          <w:rFonts w:ascii="Times" w:hAnsi="Times" w:cstheme="minorHAnsi"/>
          <w:color w:val="000000" w:themeColor="text1"/>
        </w:rPr>
        <w:t>use of Pearson Product Moment of Correlation Coefficient (PPMC) and analysis of variance (ANOVA) analytical technique. The PPMC will be used to measure the relationship between subscribers’ demographics and their level of satisfaction while ANOVA is adopted to examine the impact of service quality on customer satisfaction. The researcher will employ the statistical package for the social sciences (SPSS</w:t>
      </w:r>
      <w:r w:rsidR="00E70F56" w:rsidRPr="00044A23">
        <w:rPr>
          <w:rFonts w:ascii="Times" w:hAnsi="Times" w:cstheme="minorHAnsi"/>
          <w:color w:val="000000" w:themeColor="text1"/>
        </w:rPr>
        <w:t>) in carrying out the analysis.</w:t>
      </w:r>
    </w:p>
    <w:p w14:paraId="548DA575" w14:textId="6C3E67A2" w:rsidR="00D7755A"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 xml:space="preserve">3.11 </w:t>
      </w:r>
      <w:r w:rsidR="00D7755A">
        <w:rPr>
          <w:rFonts w:ascii="Times" w:eastAsia="Calibri" w:hAnsi="Times" w:cstheme="minorHAnsi"/>
          <w:b/>
          <w:color w:val="000000" w:themeColor="text1"/>
          <w:sz w:val="22"/>
          <w:szCs w:val="22"/>
        </w:rPr>
        <w:t>Limitations of D</w:t>
      </w:r>
      <w:r w:rsidR="00D815CC">
        <w:rPr>
          <w:rFonts w:ascii="Times" w:eastAsia="Calibri" w:hAnsi="Times" w:cstheme="minorHAnsi"/>
          <w:b/>
          <w:color w:val="000000" w:themeColor="text1"/>
          <w:sz w:val="22"/>
          <w:szCs w:val="22"/>
        </w:rPr>
        <w:t>ata A</w:t>
      </w:r>
      <w:r w:rsidR="00D7755A">
        <w:rPr>
          <w:rFonts w:ascii="Times" w:eastAsia="Calibri" w:hAnsi="Times" w:cstheme="minorHAnsi"/>
          <w:b/>
          <w:color w:val="000000" w:themeColor="text1"/>
          <w:sz w:val="22"/>
          <w:szCs w:val="22"/>
        </w:rPr>
        <w:t>nalysis Techniques</w:t>
      </w:r>
    </w:p>
    <w:p w14:paraId="3644C226" w14:textId="1C9DC06C" w:rsidR="003377D6" w:rsidRPr="00157699" w:rsidRDefault="003377D6" w:rsidP="00844380">
      <w:pPr>
        <w:spacing w:line="360" w:lineRule="auto"/>
        <w:jc w:val="both"/>
        <w:rPr>
          <w:rFonts w:ascii="Times New Roman" w:hAnsi="Times New Roman" w:cs="Times New Roman"/>
        </w:rPr>
      </w:pPr>
      <w:r w:rsidRPr="00157699">
        <w:rPr>
          <w:rFonts w:ascii="Times New Roman" w:hAnsi="Times New Roman" w:cs="Times New Roman"/>
        </w:rPr>
        <w:t>The two data analysis techniques deployed for this Research are Pearson</w:t>
      </w:r>
      <w:r w:rsidR="0076683E" w:rsidRPr="00157699">
        <w:rPr>
          <w:rFonts w:ascii="Times New Roman" w:hAnsi="Times New Roman" w:cs="Times New Roman"/>
        </w:rPr>
        <w:t xml:space="preserve"> Product Moment</w:t>
      </w:r>
      <w:r w:rsidRPr="00157699">
        <w:rPr>
          <w:rFonts w:ascii="Times New Roman" w:hAnsi="Times New Roman" w:cs="Times New Roman"/>
        </w:rPr>
        <w:t xml:space="preserve"> correlation coefficient (P</w:t>
      </w:r>
      <w:r w:rsidR="0076683E" w:rsidRPr="00157699">
        <w:rPr>
          <w:rFonts w:ascii="Times New Roman" w:hAnsi="Times New Roman" w:cs="Times New Roman"/>
        </w:rPr>
        <w:t>PM</w:t>
      </w:r>
      <w:r w:rsidRPr="00157699">
        <w:rPr>
          <w:rFonts w:ascii="Times New Roman" w:hAnsi="Times New Roman" w:cs="Times New Roman"/>
        </w:rPr>
        <w:t>CC) and Analysis of Variance (ANOVA)</w:t>
      </w:r>
      <w:r w:rsidR="0076683E" w:rsidRPr="00157699">
        <w:rPr>
          <w:rFonts w:ascii="Times New Roman" w:hAnsi="Times New Roman" w:cs="Times New Roman"/>
        </w:rPr>
        <w:t>. The Pearson Product moment correlation coefficient was an effective way to describe the relationship between tw</w:t>
      </w:r>
      <w:r w:rsidR="009E11B6">
        <w:rPr>
          <w:rFonts w:ascii="Times New Roman" w:hAnsi="Times New Roman" w:cs="Times New Roman"/>
        </w:rPr>
        <w:t>o variables such as</w:t>
      </w:r>
      <w:r w:rsidR="0076683E" w:rsidRPr="00157699">
        <w:rPr>
          <w:rFonts w:ascii="Times New Roman" w:hAnsi="Times New Roman" w:cs="Times New Roman"/>
        </w:rPr>
        <w:t xml:space="preserve"> service quality and customer satisfaction as investigated in this study</w:t>
      </w:r>
      <w:r w:rsidR="000262EC" w:rsidRPr="00157699">
        <w:rPr>
          <w:rFonts w:ascii="Times New Roman" w:hAnsi="Times New Roman" w:cs="Times New Roman"/>
        </w:rPr>
        <w:t>. It presupposes its results upon linear relationships between the variables being inves</w:t>
      </w:r>
      <w:r w:rsidR="00150012">
        <w:rPr>
          <w:rFonts w:ascii="Times New Roman" w:hAnsi="Times New Roman" w:cs="Times New Roman"/>
        </w:rPr>
        <w:t>tigated; of which it was</w:t>
      </w:r>
      <w:r w:rsidR="000262EC" w:rsidRPr="00157699">
        <w:rPr>
          <w:rFonts w:ascii="Times New Roman" w:hAnsi="Times New Roman" w:cs="Times New Roman"/>
        </w:rPr>
        <w:t xml:space="preserve"> established in this study that such does exist. However, this analysis technique is incapable of revealing if any other form of relationship (curvilinear, zero</w:t>
      </w:r>
      <w:r w:rsidR="009E11B6">
        <w:rPr>
          <w:rFonts w:ascii="Times New Roman" w:hAnsi="Times New Roman" w:cs="Times New Roman"/>
        </w:rPr>
        <w:t>,</w:t>
      </w:r>
      <w:r w:rsidR="000262EC" w:rsidRPr="00157699">
        <w:rPr>
          <w:rFonts w:ascii="Times New Roman" w:hAnsi="Times New Roman" w:cs="Times New Roman"/>
        </w:rPr>
        <w:t xml:space="preserve"> </w:t>
      </w:r>
      <w:proofErr w:type="spellStart"/>
      <w:r w:rsidR="000262EC" w:rsidRPr="00157699">
        <w:rPr>
          <w:rFonts w:ascii="Times New Roman" w:hAnsi="Times New Roman" w:cs="Times New Roman"/>
        </w:rPr>
        <w:t>etc</w:t>
      </w:r>
      <w:proofErr w:type="spellEnd"/>
      <w:r w:rsidR="000262EC" w:rsidRPr="00157699">
        <w:rPr>
          <w:rFonts w:ascii="Times New Roman" w:hAnsi="Times New Roman" w:cs="Times New Roman"/>
        </w:rPr>
        <w:t xml:space="preserve">) aside </w:t>
      </w:r>
      <w:r w:rsidR="009E11B6">
        <w:rPr>
          <w:rFonts w:ascii="Times New Roman" w:hAnsi="Times New Roman" w:cs="Times New Roman"/>
        </w:rPr>
        <w:t xml:space="preserve">from </w:t>
      </w:r>
      <w:r w:rsidR="000262EC" w:rsidRPr="00157699">
        <w:rPr>
          <w:rFonts w:ascii="Times New Roman" w:hAnsi="Times New Roman" w:cs="Times New Roman"/>
        </w:rPr>
        <w:t xml:space="preserve">a linear one exists between service quality and customer satisfaction. It also does not take into </w:t>
      </w:r>
      <w:r w:rsidR="009E11B6">
        <w:rPr>
          <w:rFonts w:ascii="Times New Roman" w:hAnsi="Times New Roman" w:cs="Times New Roman"/>
        </w:rPr>
        <w:t>the account presence of a third-</w:t>
      </w:r>
      <w:r w:rsidR="000262EC" w:rsidRPr="00157699">
        <w:rPr>
          <w:rFonts w:ascii="Times New Roman" w:hAnsi="Times New Roman" w:cs="Times New Roman"/>
        </w:rPr>
        <w:t xml:space="preserve">party variable with </w:t>
      </w:r>
      <w:r w:rsidR="009E11B6">
        <w:rPr>
          <w:rFonts w:ascii="Times New Roman" w:hAnsi="Times New Roman" w:cs="Times New Roman"/>
        </w:rPr>
        <w:t xml:space="preserve">an </w:t>
      </w:r>
      <w:r w:rsidR="000262EC" w:rsidRPr="00157699">
        <w:rPr>
          <w:rFonts w:ascii="Times New Roman" w:hAnsi="Times New Roman" w:cs="Times New Roman"/>
        </w:rPr>
        <w:t xml:space="preserve">impact on the variables being investigated as </w:t>
      </w:r>
      <w:r w:rsidR="009E11B6">
        <w:rPr>
          <w:rFonts w:ascii="Times New Roman" w:hAnsi="Times New Roman" w:cs="Times New Roman"/>
        </w:rPr>
        <w:t xml:space="preserve">the </w:t>
      </w:r>
      <w:r w:rsidR="000262EC" w:rsidRPr="00157699">
        <w:rPr>
          <w:rFonts w:ascii="Times New Roman" w:hAnsi="Times New Roman" w:cs="Times New Roman"/>
        </w:rPr>
        <w:t>emphasis is only on the variables of interest.</w:t>
      </w:r>
    </w:p>
    <w:p w14:paraId="7E53D2BE" w14:textId="734A002F" w:rsidR="00DA0893" w:rsidRPr="00157699" w:rsidRDefault="00DA0893" w:rsidP="00844380">
      <w:pPr>
        <w:spacing w:line="360" w:lineRule="auto"/>
        <w:jc w:val="both"/>
        <w:rPr>
          <w:rFonts w:ascii="Times New Roman" w:hAnsi="Times New Roman" w:cs="Times New Roman"/>
        </w:rPr>
      </w:pPr>
      <w:r w:rsidRPr="00157699">
        <w:rPr>
          <w:rFonts w:ascii="Times New Roman" w:hAnsi="Times New Roman" w:cs="Times New Roman"/>
        </w:rPr>
        <w:t>Analysis of Variance technique (ANOVA) is a powerful statistical technique</w:t>
      </w:r>
      <w:r w:rsidR="00AC7660" w:rsidRPr="00157699">
        <w:rPr>
          <w:rFonts w:ascii="Times New Roman" w:hAnsi="Times New Roman" w:cs="Times New Roman"/>
        </w:rPr>
        <w:t xml:space="preserve"> as it takes into conside</w:t>
      </w:r>
      <w:r w:rsidR="009E11B6">
        <w:rPr>
          <w:rFonts w:ascii="Times New Roman" w:hAnsi="Times New Roman" w:cs="Times New Roman"/>
        </w:rPr>
        <w:t>ration two or more factors that</w:t>
      </w:r>
      <w:r w:rsidR="00AC7660" w:rsidRPr="00157699">
        <w:rPr>
          <w:rFonts w:ascii="Times New Roman" w:hAnsi="Times New Roman" w:cs="Times New Roman"/>
        </w:rPr>
        <w:t xml:space="preserve"> might affect dependent variables as well as points out significant options and negli</w:t>
      </w:r>
      <w:r w:rsidR="009E11B6">
        <w:rPr>
          <w:rFonts w:ascii="Times New Roman" w:hAnsi="Times New Roman" w:cs="Times New Roman"/>
        </w:rPr>
        <w:t>gi</w:t>
      </w:r>
      <w:r w:rsidR="00AC7660" w:rsidRPr="00157699">
        <w:rPr>
          <w:rFonts w:ascii="Times New Roman" w:hAnsi="Times New Roman" w:cs="Times New Roman"/>
        </w:rPr>
        <w:t>ble ones. This makes it possible to compare the means of two or three populations</w:t>
      </w:r>
      <w:r w:rsidR="002C27A8" w:rsidRPr="00157699">
        <w:rPr>
          <w:rFonts w:ascii="Times New Roman" w:hAnsi="Times New Roman" w:cs="Times New Roman"/>
        </w:rPr>
        <w:t>. However, just like the PPMC technique, it also possess</w:t>
      </w:r>
      <w:r w:rsidR="009E11B6">
        <w:rPr>
          <w:rFonts w:ascii="Times New Roman" w:hAnsi="Times New Roman" w:cs="Times New Roman"/>
        </w:rPr>
        <w:t>es</w:t>
      </w:r>
      <w:r w:rsidR="00150012">
        <w:rPr>
          <w:rFonts w:ascii="Times New Roman" w:hAnsi="Times New Roman" w:cs="Times New Roman"/>
        </w:rPr>
        <w:t xml:space="preserve"> its</w:t>
      </w:r>
      <w:r w:rsidR="002C27A8" w:rsidRPr="00157699">
        <w:rPr>
          <w:rFonts w:ascii="Times New Roman" w:hAnsi="Times New Roman" w:cs="Times New Roman"/>
        </w:rPr>
        <w:t xml:space="preserve"> limitations in practice. It is limited to only 2 dependent variables but </w:t>
      </w:r>
      <w:r w:rsidR="00150012">
        <w:rPr>
          <w:rFonts w:ascii="Times New Roman" w:hAnsi="Times New Roman" w:cs="Times New Roman"/>
        </w:rPr>
        <w:t>not more. But this is not</w:t>
      </w:r>
      <w:r w:rsidR="002C27A8" w:rsidRPr="00157699">
        <w:rPr>
          <w:rFonts w:ascii="Times New Roman" w:hAnsi="Times New Roman" w:cs="Times New Roman"/>
        </w:rPr>
        <w:t xml:space="preserve"> a major concern for</w:t>
      </w:r>
      <w:r w:rsidR="009E11B6">
        <w:rPr>
          <w:rFonts w:ascii="Times New Roman" w:hAnsi="Times New Roman" w:cs="Times New Roman"/>
        </w:rPr>
        <w:t xml:space="preserve"> the r</w:t>
      </w:r>
      <w:r w:rsidR="002C27A8" w:rsidRPr="00157699">
        <w:rPr>
          <w:rFonts w:ascii="Times New Roman" w:hAnsi="Times New Roman" w:cs="Times New Roman"/>
        </w:rPr>
        <w:t>esearcher in this work as the variabl</w:t>
      </w:r>
      <w:r w:rsidR="009E11B6">
        <w:rPr>
          <w:rFonts w:ascii="Times New Roman" w:hAnsi="Times New Roman" w:cs="Times New Roman"/>
        </w:rPr>
        <w:t>es under investigation here do</w:t>
      </w:r>
      <w:r w:rsidR="002C27A8" w:rsidRPr="00157699">
        <w:rPr>
          <w:rFonts w:ascii="Times New Roman" w:hAnsi="Times New Roman" w:cs="Times New Roman"/>
        </w:rPr>
        <w:t xml:space="preserve"> not exceed 2; customer satisfaction and service quality. Aside influence of external factors which might impact </w:t>
      </w:r>
      <w:r w:rsidR="00150012">
        <w:rPr>
          <w:rFonts w:ascii="Times New Roman" w:hAnsi="Times New Roman" w:cs="Times New Roman"/>
        </w:rPr>
        <w:t xml:space="preserve">the </w:t>
      </w:r>
      <w:r w:rsidR="002C27A8" w:rsidRPr="00157699">
        <w:rPr>
          <w:rFonts w:ascii="Times New Roman" w:hAnsi="Times New Roman" w:cs="Times New Roman"/>
        </w:rPr>
        <w:t xml:space="preserve">PPMC procedure, the ANOVA technique well compensates for this shortfall. </w:t>
      </w:r>
    </w:p>
    <w:p w14:paraId="7026F2A0" w14:textId="7D0E94DE" w:rsidR="00855D46" w:rsidRDefault="002C106D" w:rsidP="002823AE">
      <w:pPr>
        <w:pStyle w:val="ParaAttribute5"/>
        <w:spacing w:line="360" w:lineRule="auto"/>
        <w:jc w:val="both"/>
        <w:rPr>
          <w:rFonts w:ascii="Times" w:eastAsia="Calibri" w:hAnsi="Times" w:cstheme="minorHAnsi"/>
          <w:b/>
          <w:color w:val="000000" w:themeColor="text1"/>
          <w:sz w:val="22"/>
          <w:szCs w:val="22"/>
        </w:rPr>
      </w:pPr>
      <w:r>
        <w:rPr>
          <w:rFonts w:ascii="Times" w:eastAsia="Calibri" w:hAnsi="Times" w:cstheme="minorHAnsi"/>
          <w:b/>
          <w:color w:val="000000" w:themeColor="text1"/>
          <w:sz w:val="22"/>
          <w:szCs w:val="22"/>
        </w:rPr>
        <w:t>3.12</w:t>
      </w:r>
      <w:r w:rsidR="00855D46" w:rsidRPr="00044A23">
        <w:rPr>
          <w:rFonts w:ascii="Times" w:eastAsia="Calibri" w:hAnsi="Times" w:cstheme="minorHAnsi"/>
          <w:b/>
          <w:color w:val="000000" w:themeColor="text1"/>
          <w:sz w:val="22"/>
          <w:szCs w:val="22"/>
        </w:rPr>
        <w:t xml:space="preserve"> Ethical Considerations</w:t>
      </w:r>
    </w:p>
    <w:p w14:paraId="2136E2D5" w14:textId="75F8FE6C" w:rsidR="00855D46" w:rsidRPr="00044A23" w:rsidRDefault="00150012" w:rsidP="002823AE">
      <w:pPr>
        <w:spacing w:after="0" w:line="360" w:lineRule="auto"/>
        <w:jc w:val="both"/>
        <w:rPr>
          <w:rFonts w:ascii="Times" w:hAnsi="Times" w:cstheme="minorHAnsi"/>
          <w:color w:val="000000" w:themeColor="text1"/>
        </w:rPr>
      </w:pPr>
      <w:r>
        <w:rPr>
          <w:rFonts w:ascii="Times" w:hAnsi="Times" w:cstheme="minorHAnsi"/>
          <w:color w:val="000000" w:themeColor="text1"/>
        </w:rPr>
        <w:t>Ethical conduct</w:t>
      </w:r>
      <w:r w:rsidR="00855D46" w:rsidRPr="00044A23">
        <w:rPr>
          <w:rFonts w:ascii="Times" w:hAnsi="Times" w:cstheme="minorHAnsi"/>
          <w:color w:val="000000" w:themeColor="text1"/>
        </w:rPr>
        <w:t xml:space="preserve"> for marketing research is important when c</w:t>
      </w:r>
      <w:r>
        <w:rPr>
          <w:rFonts w:ascii="Times" w:hAnsi="Times" w:cstheme="minorHAnsi"/>
          <w:color w:val="000000" w:themeColor="text1"/>
        </w:rPr>
        <w:t>ollecting data for a study. E</w:t>
      </w:r>
      <w:r w:rsidR="00855D46" w:rsidRPr="00044A23">
        <w:rPr>
          <w:rFonts w:ascii="Times" w:hAnsi="Times" w:cstheme="minorHAnsi"/>
          <w:color w:val="000000" w:themeColor="text1"/>
        </w:rPr>
        <w:t>nsurin</w:t>
      </w:r>
      <w:r>
        <w:rPr>
          <w:rFonts w:ascii="Times" w:hAnsi="Times" w:cstheme="minorHAnsi"/>
          <w:color w:val="000000" w:themeColor="text1"/>
        </w:rPr>
        <w:t>g the consent of respondents is</w:t>
      </w:r>
      <w:r w:rsidR="00855D46" w:rsidRPr="00044A23">
        <w:rPr>
          <w:rFonts w:ascii="Times" w:hAnsi="Times" w:cstheme="minorHAnsi"/>
          <w:color w:val="000000" w:themeColor="text1"/>
        </w:rPr>
        <w:t xml:space="preserve"> sought and participant information sheets are given to respondents to participant in a study is an a</w:t>
      </w:r>
      <w:r>
        <w:rPr>
          <w:rFonts w:ascii="Times" w:hAnsi="Times" w:cstheme="minorHAnsi"/>
          <w:color w:val="000000" w:themeColor="text1"/>
        </w:rPr>
        <w:t xml:space="preserve">spect of ethical considerations </w:t>
      </w:r>
      <w:r w:rsidR="00855D46" w:rsidRPr="00044A23">
        <w:rPr>
          <w:rFonts w:ascii="Times" w:hAnsi="Times" w:cstheme="minorHAnsi"/>
          <w:color w:val="000000" w:themeColor="text1"/>
        </w:rPr>
        <w:t xml:space="preserve">(Komic et al., 2015). For this study, some ethical issues will be considered. Firstly, the consent of participants will be sought and information on the study area will be given to them before they can participate in this study. Respondents should be willing to participate in this study. Secondly, there will be no financial inducement in this study as this can lead to response bias. </w:t>
      </w:r>
      <w:r w:rsidR="00855D46" w:rsidRPr="00044A23">
        <w:rPr>
          <w:rFonts w:ascii="Times" w:hAnsi="Times" w:cstheme="minorHAnsi"/>
          <w:color w:val="000000" w:themeColor="text1"/>
        </w:rPr>
        <w:lastRenderedPageBreak/>
        <w:t>Scholars have confirmed that inducement is one of the factors responsible for response bias (Cannell &amp; Henson, 1974; Lesser et al., 2001; Edwards et al., 2002; Roberts, 2007; Krosnick, 2018). Thirdly, the confidentiality of the responses that will be provided by respondents will be noted in the cover letter that will be attached to the instrument. The quality and validity of responses to i</w:t>
      </w:r>
      <w:r>
        <w:rPr>
          <w:rFonts w:ascii="Times" w:hAnsi="Times" w:cstheme="minorHAnsi"/>
          <w:color w:val="000000" w:themeColor="text1"/>
        </w:rPr>
        <w:t>tems in a research instrument are</w:t>
      </w:r>
      <w:r w:rsidR="00855D46" w:rsidRPr="00044A23">
        <w:rPr>
          <w:rFonts w:ascii="Times" w:hAnsi="Times" w:cstheme="minorHAnsi"/>
          <w:color w:val="000000" w:themeColor="text1"/>
        </w:rPr>
        <w:t xml:space="preserve"> important for the assurance of confidentiality of respondents’ information (Wiles et al., 2008). Lastly, the participant’s information sheet that will be provided to respondents will state that there are no risks involved by respondents in participating in this study. </w:t>
      </w:r>
    </w:p>
    <w:p w14:paraId="51A8BED9" w14:textId="77777777" w:rsidR="00855D46" w:rsidRPr="00044A23" w:rsidRDefault="00855D46" w:rsidP="002823AE">
      <w:pPr>
        <w:spacing w:line="360" w:lineRule="auto"/>
        <w:jc w:val="both"/>
        <w:rPr>
          <w:rFonts w:ascii="Times" w:hAnsi="Times" w:cstheme="minorHAnsi"/>
          <w:b/>
          <w:color w:val="000000" w:themeColor="text1"/>
        </w:rPr>
      </w:pPr>
    </w:p>
    <w:p w14:paraId="51AE70E2" w14:textId="3C3BD0BE" w:rsidR="00855D46" w:rsidRPr="00044A23" w:rsidRDefault="002C106D" w:rsidP="002823AE">
      <w:pPr>
        <w:spacing w:line="360" w:lineRule="auto"/>
        <w:jc w:val="both"/>
        <w:rPr>
          <w:rFonts w:ascii="Times" w:hAnsi="Times" w:cstheme="minorHAnsi"/>
          <w:b/>
          <w:color w:val="000000" w:themeColor="text1"/>
        </w:rPr>
      </w:pPr>
      <w:r>
        <w:rPr>
          <w:rFonts w:ascii="Times" w:hAnsi="Times" w:cstheme="minorHAnsi"/>
          <w:b/>
          <w:color w:val="000000" w:themeColor="text1"/>
        </w:rPr>
        <w:t>3.13</w:t>
      </w:r>
      <w:r w:rsidR="00855D46" w:rsidRPr="00044A23">
        <w:rPr>
          <w:rFonts w:ascii="Times" w:hAnsi="Times" w:cstheme="minorHAnsi"/>
          <w:b/>
          <w:color w:val="000000" w:themeColor="text1"/>
        </w:rPr>
        <w:t xml:space="preserve"> Generalizability of the Study</w:t>
      </w:r>
    </w:p>
    <w:p w14:paraId="5AE1AE79" w14:textId="6B1744EC" w:rsidR="004919EE" w:rsidRPr="00044A23" w:rsidRDefault="00855D46" w:rsidP="00FB06AD">
      <w:pPr>
        <w:spacing w:after="0" w:line="360" w:lineRule="auto"/>
        <w:jc w:val="both"/>
        <w:rPr>
          <w:rFonts w:ascii="Times" w:hAnsi="Times" w:cstheme="minorHAnsi"/>
          <w:color w:val="000000" w:themeColor="text1"/>
        </w:rPr>
      </w:pPr>
      <w:r w:rsidRPr="00044A23">
        <w:rPr>
          <w:rFonts w:ascii="Times" w:hAnsi="Times" w:cstheme="minorHAnsi"/>
          <w:color w:val="000000" w:themeColor="text1"/>
        </w:rPr>
        <w:t>Several studies have documented the importance of generalizability as a criterion to determine the quality of a study or research (Kerlinger &amp; Lee, 2000; Polit &amp; Beck, 2008; Polit &amp; Beck, 2010). Firestone (1993) identified three typologies of generalizability; nomothetic, analytic</w:t>
      </w:r>
      <w:r w:rsidR="00E34ACB">
        <w:rPr>
          <w:rFonts w:ascii="Times" w:hAnsi="Times" w:cstheme="minorHAnsi"/>
          <w:color w:val="000000" w:themeColor="text1"/>
        </w:rPr>
        <w:t>,</w:t>
      </w:r>
      <w:r w:rsidRPr="00044A23">
        <w:rPr>
          <w:rFonts w:ascii="Times" w:hAnsi="Times" w:cstheme="minorHAnsi"/>
          <w:color w:val="000000" w:themeColor="text1"/>
        </w:rPr>
        <w:t xml:space="preserve"> and case-to-case translation. The nomothetic generalizations of this study are the customers of Airtel Nigeria Ltd because they constitute the population of this study. This implies that </w:t>
      </w:r>
      <w:r w:rsidR="00E34ACB">
        <w:rPr>
          <w:rFonts w:ascii="Times" w:hAnsi="Times" w:cstheme="minorHAnsi"/>
          <w:color w:val="000000" w:themeColor="text1"/>
        </w:rPr>
        <w:t xml:space="preserve">the </w:t>
      </w:r>
      <w:r w:rsidRPr="00044A23">
        <w:rPr>
          <w:rFonts w:ascii="Times" w:hAnsi="Times" w:cstheme="minorHAnsi"/>
          <w:color w:val="000000" w:themeColor="text1"/>
        </w:rPr>
        <w:t>findings and results of this s</w:t>
      </w:r>
      <w:r w:rsidR="00035F79">
        <w:rPr>
          <w:rFonts w:ascii="Times" w:hAnsi="Times" w:cstheme="minorHAnsi"/>
          <w:color w:val="000000" w:themeColor="text1"/>
        </w:rPr>
        <w:t>tudy will be generalized only to</w:t>
      </w:r>
      <w:r w:rsidRPr="00044A23">
        <w:rPr>
          <w:rFonts w:ascii="Times" w:hAnsi="Times" w:cstheme="minorHAnsi"/>
          <w:color w:val="000000" w:themeColor="text1"/>
        </w:rPr>
        <w:t xml:space="preserve"> the customers of Airtel telecom Ltd., Nigeria. this study will not generalize results using the analytic and case-to-case translation since they are often used in qualitative studies and an inquiry into different setting</w:t>
      </w:r>
      <w:r w:rsidR="00035F79">
        <w:rPr>
          <w:rFonts w:ascii="Times" w:hAnsi="Times" w:cstheme="minorHAnsi"/>
          <w:color w:val="000000" w:themeColor="text1"/>
        </w:rPr>
        <w:t>s</w:t>
      </w:r>
      <w:r w:rsidRPr="00044A23">
        <w:rPr>
          <w:rFonts w:ascii="Times" w:hAnsi="Times" w:cstheme="minorHAnsi"/>
          <w:color w:val="000000" w:themeColor="text1"/>
        </w:rPr>
        <w:t xml:space="preserve"> or group of people respectively (Ayres, Kavanagh &amp; Knaf</w:t>
      </w:r>
      <w:r w:rsidR="00FB06AD" w:rsidRPr="00044A23">
        <w:rPr>
          <w:rFonts w:ascii="Times" w:hAnsi="Times" w:cstheme="minorHAnsi"/>
          <w:color w:val="000000" w:themeColor="text1"/>
        </w:rPr>
        <w:t xml:space="preserve">l, 2003; Polit &amp; Beck, 2010).  </w:t>
      </w:r>
    </w:p>
    <w:p w14:paraId="1EEF30C0" w14:textId="77777777" w:rsidR="004919EE" w:rsidRPr="00044A23" w:rsidRDefault="004919EE" w:rsidP="002823AE">
      <w:pPr>
        <w:spacing w:line="360" w:lineRule="auto"/>
        <w:jc w:val="both"/>
        <w:rPr>
          <w:rFonts w:ascii="Times" w:hAnsi="Times"/>
          <w:b/>
          <w:color w:val="000000" w:themeColor="text1"/>
        </w:rPr>
      </w:pPr>
    </w:p>
    <w:p w14:paraId="0F9CB015" w14:textId="77777777" w:rsidR="00B14B6F"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p>
    <w:p w14:paraId="0B607294" w14:textId="5676454A" w:rsidR="00B14B6F" w:rsidRPr="00044A23" w:rsidRDefault="00B14B6F" w:rsidP="002823AE">
      <w:pPr>
        <w:spacing w:line="360" w:lineRule="auto"/>
        <w:jc w:val="both"/>
        <w:rPr>
          <w:rFonts w:ascii="Times" w:hAnsi="Times"/>
          <w:b/>
          <w:color w:val="000000" w:themeColor="text1"/>
          <w:sz w:val="28"/>
          <w:szCs w:val="28"/>
        </w:rPr>
      </w:pPr>
    </w:p>
    <w:p w14:paraId="124D1E59" w14:textId="50130BBF" w:rsidR="00F97A95" w:rsidRPr="00044A23" w:rsidRDefault="00F97A95" w:rsidP="002823AE">
      <w:pPr>
        <w:spacing w:line="360" w:lineRule="auto"/>
        <w:jc w:val="both"/>
        <w:rPr>
          <w:rFonts w:ascii="Times" w:hAnsi="Times"/>
          <w:b/>
          <w:color w:val="000000" w:themeColor="text1"/>
          <w:sz w:val="28"/>
          <w:szCs w:val="28"/>
        </w:rPr>
      </w:pPr>
    </w:p>
    <w:p w14:paraId="6FB5F8CA" w14:textId="70558219" w:rsidR="00F97A95" w:rsidRPr="00044A23" w:rsidRDefault="00F97A95" w:rsidP="002823AE">
      <w:pPr>
        <w:spacing w:line="360" w:lineRule="auto"/>
        <w:jc w:val="both"/>
        <w:rPr>
          <w:rFonts w:ascii="Times" w:hAnsi="Times"/>
          <w:b/>
          <w:color w:val="000000" w:themeColor="text1"/>
          <w:sz w:val="28"/>
          <w:szCs w:val="28"/>
        </w:rPr>
      </w:pPr>
    </w:p>
    <w:p w14:paraId="0220EB9B" w14:textId="6D468A7C" w:rsidR="0027477A" w:rsidRPr="00044A23" w:rsidRDefault="00B14B6F"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660CE5" w:rsidRPr="00044A23">
        <w:rPr>
          <w:rFonts w:ascii="Times" w:hAnsi="Times"/>
          <w:b/>
          <w:color w:val="000000" w:themeColor="text1"/>
          <w:sz w:val="28"/>
          <w:szCs w:val="28"/>
        </w:rPr>
        <w:t xml:space="preserve">                     </w:t>
      </w:r>
    </w:p>
    <w:p w14:paraId="6ACD1B84" w14:textId="77777777" w:rsidR="00211924" w:rsidRPr="00044A23" w:rsidRDefault="0027477A"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p>
    <w:p w14:paraId="7930A61A" w14:textId="34AA776B" w:rsidR="00211924" w:rsidRDefault="00211924" w:rsidP="002823AE">
      <w:pPr>
        <w:spacing w:line="360" w:lineRule="auto"/>
        <w:jc w:val="both"/>
        <w:rPr>
          <w:rFonts w:ascii="Times" w:hAnsi="Times"/>
          <w:b/>
          <w:color w:val="000000" w:themeColor="text1"/>
          <w:sz w:val="28"/>
          <w:szCs w:val="28"/>
        </w:rPr>
      </w:pPr>
    </w:p>
    <w:p w14:paraId="15604518" w14:textId="77777777" w:rsidR="0071500D" w:rsidRDefault="0071500D" w:rsidP="002823AE">
      <w:pPr>
        <w:spacing w:line="360" w:lineRule="auto"/>
        <w:jc w:val="both"/>
        <w:rPr>
          <w:rFonts w:ascii="Times" w:hAnsi="Times"/>
          <w:b/>
          <w:color w:val="000000" w:themeColor="text1"/>
          <w:sz w:val="28"/>
          <w:szCs w:val="28"/>
        </w:rPr>
      </w:pPr>
    </w:p>
    <w:p w14:paraId="7854C908" w14:textId="5C8B1E3E" w:rsidR="00855D46" w:rsidRPr="00044A23" w:rsidRDefault="00F007C7" w:rsidP="002823AE">
      <w:pPr>
        <w:spacing w:line="360" w:lineRule="auto"/>
        <w:jc w:val="both"/>
        <w:rPr>
          <w:rFonts w:ascii="Times" w:hAnsi="Times"/>
          <w:b/>
          <w:color w:val="000000" w:themeColor="text1"/>
          <w:sz w:val="28"/>
          <w:szCs w:val="28"/>
        </w:rPr>
      </w:pPr>
      <w:r>
        <w:rPr>
          <w:rFonts w:ascii="Times" w:hAnsi="Times"/>
          <w:b/>
          <w:color w:val="000000" w:themeColor="text1"/>
          <w:sz w:val="28"/>
          <w:szCs w:val="28"/>
        </w:rPr>
        <w:lastRenderedPageBreak/>
        <w:t xml:space="preserve">                   </w:t>
      </w:r>
      <w:r w:rsidR="004B64BF">
        <w:rPr>
          <w:rFonts w:ascii="Times" w:hAnsi="Times"/>
          <w:b/>
          <w:color w:val="000000" w:themeColor="text1"/>
          <w:sz w:val="28"/>
          <w:szCs w:val="28"/>
        </w:rPr>
        <w:t xml:space="preserve">              </w:t>
      </w:r>
      <w:r w:rsidR="00211924" w:rsidRPr="00044A23">
        <w:rPr>
          <w:rFonts w:ascii="Times" w:hAnsi="Times"/>
          <w:b/>
          <w:color w:val="000000" w:themeColor="text1"/>
          <w:sz w:val="28"/>
          <w:szCs w:val="28"/>
        </w:rPr>
        <w:t xml:space="preserve">    </w:t>
      </w:r>
      <w:r w:rsidR="0027477A" w:rsidRPr="00044A23">
        <w:rPr>
          <w:rFonts w:ascii="Times" w:hAnsi="Times"/>
          <w:b/>
          <w:color w:val="000000" w:themeColor="text1"/>
          <w:sz w:val="28"/>
          <w:szCs w:val="28"/>
        </w:rPr>
        <w:t xml:space="preserve"> </w:t>
      </w:r>
      <w:r w:rsidR="0071500D">
        <w:rPr>
          <w:rFonts w:ascii="Times" w:hAnsi="Times"/>
          <w:b/>
          <w:color w:val="000000" w:themeColor="text1"/>
          <w:sz w:val="28"/>
          <w:szCs w:val="28"/>
        </w:rPr>
        <w:t xml:space="preserve">  </w:t>
      </w:r>
      <w:r w:rsidR="00E81424"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CHAPTER FOUR</w:t>
      </w:r>
    </w:p>
    <w:p w14:paraId="67B126A6" w14:textId="72C9F718" w:rsidR="00855D46" w:rsidRPr="00044A23" w:rsidRDefault="004919EE" w:rsidP="002823AE">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1700DB"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855D46" w:rsidRPr="00044A23">
        <w:rPr>
          <w:rFonts w:ascii="Times" w:hAnsi="Times"/>
          <w:b/>
          <w:color w:val="000000" w:themeColor="text1"/>
          <w:sz w:val="28"/>
          <w:szCs w:val="28"/>
        </w:rPr>
        <w:t>DATA AND ANALYSIS</w:t>
      </w:r>
    </w:p>
    <w:p w14:paraId="12249A21" w14:textId="7FA06EBB"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4.1 </w:t>
      </w:r>
      <w:r w:rsidR="00855D46" w:rsidRPr="00044A23">
        <w:rPr>
          <w:rFonts w:ascii="Times" w:hAnsi="Times"/>
          <w:b/>
          <w:color w:val="000000" w:themeColor="text1"/>
        </w:rPr>
        <w:t>Introduction</w:t>
      </w:r>
    </w:p>
    <w:p w14:paraId="2139A614" w14:textId="6605189D"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This chapter presents the results and findings of the data collected through the administration of the study research questionnaires. Only questionnaires found usable are used for the analysis with the aid of SPSS software. The chapter presents four sections; section 4.2. </w:t>
      </w:r>
      <w:r w:rsidR="009E11B6" w:rsidRPr="00044A23">
        <w:rPr>
          <w:rFonts w:ascii="Times" w:hAnsi="Times"/>
          <w:color w:val="000000" w:themeColor="text1"/>
        </w:rPr>
        <w:t>Presents</w:t>
      </w:r>
      <w:r w:rsidRPr="00044A23">
        <w:rPr>
          <w:rFonts w:ascii="Times" w:hAnsi="Times"/>
          <w:color w:val="000000" w:themeColor="text1"/>
        </w:rPr>
        <w:t xml:space="preserve"> the testing for method and non-response bias. Section 4.3 presents the descriptive statistics of the data collected </w:t>
      </w:r>
      <w:r w:rsidR="009E11B6">
        <w:rPr>
          <w:rFonts w:ascii="Times" w:hAnsi="Times"/>
          <w:color w:val="000000" w:themeColor="text1"/>
        </w:rPr>
        <w:t>on the variables of measurement</w:t>
      </w:r>
      <w:r w:rsidRPr="00044A23">
        <w:rPr>
          <w:rFonts w:ascii="Times" w:hAnsi="Times"/>
          <w:color w:val="000000" w:themeColor="text1"/>
        </w:rPr>
        <w:t>. Section 4.4 presents the analysis of the formulated researc</w:t>
      </w:r>
      <w:r w:rsidR="009E11B6">
        <w:rPr>
          <w:rFonts w:ascii="Times" w:hAnsi="Times"/>
          <w:color w:val="000000" w:themeColor="text1"/>
        </w:rPr>
        <w:t>h hypotheses of this study. 4.5 P</w:t>
      </w:r>
      <w:r w:rsidRPr="00044A23">
        <w:rPr>
          <w:rFonts w:ascii="Times" w:hAnsi="Times"/>
          <w:color w:val="000000" w:themeColor="text1"/>
        </w:rPr>
        <w:t>resents the demographic factors of this study while section 4.6 concludes the chapter.</w:t>
      </w:r>
    </w:p>
    <w:p w14:paraId="3BA508AF" w14:textId="77777777" w:rsidR="00855D46" w:rsidRPr="00044A23" w:rsidRDefault="00855D46" w:rsidP="002823AE">
      <w:pPr>
        <w:spacing w:line="360" w:lineRule="auto"/>
        <w:jc w:val="both"/>
        <w:rPr>
          <w:rFonts w:ascii="Times" w:hAnsi="Times"/>
          <w:color w:val="000000" w:themeColor="text1"/>
        </w:rPr>
      </w:pPr>
    </w:p>
    <w:p w14:paraId="454AFCFD" w14:textId="75936525"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4.2 </w:t>
      </w:r>
      <w:r w:rsidR="00855D46" w:rsidRPr="00044A23">
        <w:rPr>
          <w:rFonts w:ascii="Times" w:hAnsi="Times"/>
          <w:b/>
          <w:color w:val="000000" w:themeColor="text1"/>
        </w:rPr>
        <w:t>Testing for Method and Non-Response Bias</w:t>
      </w:r>
    </w:p>
    <w:p w14:paraId="68D84076" w14:textId="0C06500E"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Several studies (such as Kashif et al., 2018) have documented that single source data may lead to method</w:t>
      </w:r>
      <w:r w:rsidR="00D33911">
        <w:rPr>
          <w:rFonts w:ascii="Times" w:hAnsi="Times"/>
          <w:color w:val="000000" w:themeColor="text1"/>
        </w:rPr>
        <w:t xml:space="preserve"> bias. Since this study used a</w:t>
      </w:r>
      <w:r w:rsidRPr="00044A23">
        <w:rPr>
          <w:rFonts w:ascii="Times" w:hAnsi="Times"/>
          <w:color w:val="000000" w:themeColor="text1"/>
        </w:rPr>
        <w:t xml:space="preserve"> single source to collect data, there is to statistically test if there is a method bias as recommended by Podsakoff, MacKenzie, Lee</w:t>
      </w:r>
      <w:r w:rsidR="00D33911">
        <w:rPr>
          <w:rFonts w:ascii="Times" w:hAnsi="Times"/>
          <w:color w:val="000000" w:themeColor="text1"/>
        </w:rPr>
        <w:t>,</w:t>
      </w:r>
      <w:r w:rsidRPr="00044A23">
        <w:rPr>
          <w:rFonts w:ascii="Times" w:hAnsi="Times"/>
          <w:color w:val="000000" w:themeColor="text1"/>
        </w:rPr>
        <w:t xml:space="preserve"> and Podsakoff (2003). Factor analysis was conducted in SPSS to analyse the method bias. From the anti-image correlation, the study found four factors explaining a total variance of 56.807%. Th</w:t>
      </w:r>
      <w:r w:rsidR="00D33911">
        <w:rPr>
          <w:rFonts w:ascii="Times" w:hAnsi="Times"/>
          <w:color w:val="000000" w:themeColor="text1"/>
        </w:rPr>
        <w:t xml:space="preserve">e first factor alone explains the </w:t>
      </w:r>
      <w:r w:rsidRPr="00044A23">
        <w:rPr>
          <w:rFonts w:ascii="Times" w:hAnsi="Times"/>
          <w:color w:val="000000" w:themeColor="text1"/>
        </w:rPr>
        <w:t>variance of 19.302%. This study also conducted the correlations (see table 1 below) to confirm that there is no method bias as suggested by Bagozzi, Yi</w:t>
      </w:r>
      <w:r w:rsidR="00D33911">
        <w:rPr>
          <w:rFonts w:ascii="Times" w:hAnsi="Times"/>
          <w:color w:val="000000" w:themeColor="text1"/>
        </w:rPr>
        <w:t>,</w:t>
      </w:r>
      <w:r w:rsidRPr="00044A23">
        <w:rPr>
          <w:rFonts w:ascii="Times" w:hAnsi="Times"/>
          <w:color w:val="000000" w:themeColor="text1"/>
        </w:rPr>
        <w:t xml:space="preserve"> and Phillips (1991). All the correlation coefficients show values le</w:t>
      </w:r>
      <w:r w:rsidR="00D33911">
        <w:rPr>
          <w:rFonts w:ascii="Times" w:hAnsi="Times"/>
          <w:color w:val="000000" w:themeColor="text1"/>
        </w:rPr>
        <w:t xml:space="preserve">ss than 0.90. This implies </w:t>
      </w:r>
      <w:r w:rsidRPr="00044A23">
        <w:rPr>
          <w:rFonts w:ascii="Times" w:hAnsi="Times"/>
          <w:color w:val="000000" w:themeColor="text1"/>
        </w:rPr>
        <w:t>that common method bias is not an important problem and issue in this issue.</w:t>
      </w:r>
    </w:p>
    <w:p w14:paraId="4B2DE4CE"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2: Correlation Coefficients</w:t>
      </w:r>
    </w:p>
    <w:tbl>
      <w:tblPr>
        <w:tblW w:w="0" w:type="auto"/>
        <w:tblBorders>
          <w:top w:val="single" w:sz="4" w:space="0" w:color="7F7F7F"/>
          <w:bottom w:val="single" w:sz="4" w:space="0" w:color="7F7F7F"/>
        </w:tblBorders>
        <w:tblLook w:val="04A0" w:firstRow="1" w:lastRow="0" w:firstColumn="1" w:lastColumn="0" w:noHBand="0" w:noVBand="1"/>
      </w:tblPr>
      <w:tblGrid>
        <w:gridCol w:w="2489"/>
        <w:gridCol w:w="821"/>
        <w:gridCol w:w="931"/>
        <w:gridCol w:w="821"/>
        <w:gridCol w:w="326"/>
      </w:tblGrid>
      <w:tr w:rsidR="00855D46" w:rsidRPr="00044A23" w14:paraId="721395BB" w14:textId="77777777" w:rsidTr="00961E72">
        <w:tc>
          <w:tcPr>
            <w:tcW w:w="0" w:type="auto"/>
            <w:tcBorders>
              <w:top w:val="single" w:sz="4" w:space="0" w:color="7F7F7F"/>
              <w:left w:val="nil"/>
              <w:bottom w:val="single" w:sz="4" w:space="0" w:color="7F7F7F"/>
              <w:right w:val="nil"/>
            </w:tcBorders>
            <w:shd w:val="clear" w:color="auto" w:fill="auto"/>
          </w:tcPr>
          <w:p w14:paraId="3AAF88EE" w14:textId="77777777" w:rsidR="00855D46" w:rsidRPr="00044A23" w:rsidRDefault="00855D46" w:rsidP="002823AE">
            <w:pPr>
              <w:spacing w:line="360" w:lineRule="auto"/>
              <w:jc w:val="both"/>
              <w:rPr>
                <w:rFonts w:ascii="Times" w:hAnsi="Times"/>
                <w:b/>
                <w:bCs/>
                <w:color w:val="000000" w:themeColor="text1"/>
              </w:rPr>
            </w:pPr>
          </w:p>
        </w:tc>
        <w:tc>
          <w:tcPr>
            <w:tcW w:w="0" w:type="auto"/>
            <w:tcBorders>
              <w:top w:val="single" w:sz="4" w:space="0" w:color="7F7F7F"/>
              <w:left w:val="nil"/>
              <w:bottom w:val="single" w:sz="4" w:space="0" w:color="7F7F7F"/>
              <w:right w:val="nil"/>
            </w:tcBorders>
            <w:shd w:val="clear" w:color="auto" w:fill="auto"/>
            <w:hideMark/>
          </w:tcPr>
          <w:p w14:paraId="7B24E0F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1</w:t>
            </w:r>
          </w:p>
        </w:tc>
        <w:tc>
          <w:tcPr>
            <w:tcW w:w="0" w:type="auto"/>
            <w:tcBorders>
              <w:top w:val="single" w:sz="4" w:space="0" w:color="7F7F7F"/>
              <w:left w:val="nil"/>
              <w:bottom w:val="single" w:sz="4" w:space="0" w:color="7F7F7F"/>
              <w:right w:val="nil"/>
            </w:tcBorders>
            <w:shd w:val="clear" w:color="auto" w:fill="auto"/>
            <w:hideMark/>
          </w:tcPr>
          <w:p w14:paraId="50D80B2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w:t>
            </w:r>
          </w:p>
        </w:tc>
        <w:tc>
          <w:tcPr>
            <w:tcW w:w="0" w:type="auto"/>
            <w:tcBorders>
              <w:top w:val="single" w:sz="4" w:space="0" w:color="7F7F7F"/>
              <w:left w:val="nil"/>
              <w:bottom w:val="single" w:sz="4" w:space="0" w:color="7F7F7F"/>
              <w:right w:val="nil"/>
            </w:tcBorders>
            <w:shd w:val="clear" w:color="auto" w:fill="auto"/>
            <w:hideMark/>
          </w:tcPr>
          <w:p w14:paraId="0B3178E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3</w:t>
            </w:r>
          </w:p>
        </w:tc>
        <w:tc>
          <w:tcPr>
            <w:tcW w:w="0" w:type="auto"/>
            <w:tcBorders>
              <w:top w:val="single" w:sz="4" w:space="0" w:color="7F7F7F"/>
              <w:left w:val="nil"/>
              <w:bottom w:val="single" w:sz="4" w:space="0" w:color="7F7F7F"/>
              <w:right w:val="nil"/>
            </w:tcBorders>
            <w:shd w:val="clear" w:color="auto" w:fill="auto"/>
            <w:hideMark/>
          </w:tcPr>
          <w:p w14:paraId="03F8925C"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w:t>
            </w:r>
          </w:p>
        </w:tc>
      </w:tr>
      <w:tr w:rsidR="00855D46" w:rsidRPr="00044A23" w14:paraId="402D037E" w14:textId="77777777" w:rsidTr="00961E72">
        <w:tc>
          <w:tcPr>
            <w:tcW w:w="0" w:type="auto"/>
            <w:tcBorders>
              <w:top w:val="single" w:sz="4" w:space="0" w:color="7F7F7F"/>
              <w:left w:val="nil"/>
              <w:bottom w:val="single" w:sz="4" w:space="0" w:color="7F7F7F"/>
              <w:right w:val="nil"/>
            </w:tcBorders>
            <w:shd w:val="clear" w:color="auto" w:fill="auto"/>
            <w:hideMark/>
          </w:tcPr>
          <w:p w14:paraId="74641D9E"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 xml:space="preserve">1 Customer Perception </w:t>
            </w:r>
          </w:p>
        </w:tc>
        <w:tc>
          <w:tcPr>
            <w:tcW w:w="0" w:type="auto"/>
            <w:tcBorders>
              <w:top w:val="single" w:sz="4" w:space="0" w:color="7F7F7F"/>
              <w:left w:val="nil"/>
              <w:bottom w:val="single" w:sz="4" w:space="0" w:color="7F7F7F"/>
              <w:right w:val="nil"/>
            </w:tcBorders>
            <w:shd w:val="clear" w:color="auto" w:fill="auto"/>
            <w:hideMark/>
          </w:tcPr>
          <w:p w14:paraId="3FD12BD0"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568A9650"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1DB56D68" w14:textId="77777777" w:rsidR="00855D46" w:rsidRPr="00044A23" w:rsidRDefault="00855D46" w:rsidP="002823AE">
            <w:pPr>
              <w:spacing w:line="360" w:lineRule="auto"/>
              <w:jc w:val="both"/>
              <w:rPr>
                <w:rFonts w:ascii="Times" w:hAnsi="Times"/>
                <w:color w:val="000000" w:themeColor="text1"/>
              </w:rPr>
            </w:pPr>
          </w:p>
        </w:tc>
        <w:tc>
          <w:tcPr>
            <w:tcW w:w="0" w:type="auto"/>
            <w:tcBorders>
              <w:top w:val="single" w:sz="4" w:space="0" w:color="7F7F7F"/>
              <w:left w:val="nil"/>
              <w:bottom w:val="single" w:sz="4" w:space="0" w:color="7F7F7F"/>
              <w:right w:val="nil"/>
            </w:tcBorders>
            <w:shd w:val="clear" w:color="auto" w:fill="auto"/>
          </w:tcPr>
          <w:p w14:paraId="5432E94D" w14:textId="77777777" w:rsidR="00855D46" w:rsidRPr="00044A23" w:rsidRDefault="00855D46" w:rsidP="002823AE">
            <w:pPr>
              <w:spacing w:line="360" w:lineRule="auto"/>
              <w:jc w:val="both"/>
              <w:rPr>
                <w:rFonts w:ascii="Times" w:hAnsi="Times"/>
                <w:color w:val="000000" w:themeColor="text1"/>
              </w:rPr>
            </w:pPr>
          </w:p>
        </w:tc>
      </w:tr>
      <w:tr w:rsidR="00855D46" w:rsidRPr="00044A23" w14:paraId="38B09998" w14:textId="77777777" w:rsidTr="00961E72">
        <w:tc>
          <w:tcPr>
            <w:tcW w:w="0" w:type="auto"/>
            <w:tcBorders>
              <w:top w:val="nil"/>
              <w:left w:val="nil"/>
              <w:bottom w:val="nil"/>
              <w:right w:val="nil"/>
            </w:tcBorders>
            <w:shd w:val="clear" w:color="auto" w:fill="auto"/>
            <w:hideMark/>
          </w:tcPr>
          <w:p w14:paraId="19EBCE6B"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2 Customer Expectation</w:t>
            </w:r>
          </w:p>
        </w:tc>
        <w:tc>
          <w:tcPr>
            <w:tcW w:w="0" w:type="auto"/>
            <w:tcBorders>
              <w:top w:val="nil"/>
              <w:left w:val="nil"/>
              <w:bottom w:val="nil"/>
              <w:right w:val="nil"/>
            </w:tcBorders>
            <w:shd w:val="clear" w:color="auto" w:fill="auto"/>
            <w:hideMark/>
          </w:tcPr>
          <w:p w14:paraId="065AA9F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0.207*</w:t>
            </w:r>
          </w:p>
        </w:tc>
        <w:tc>
          <w:tcPr>
            <w:tcW w:w="0" w:type="auto"/>
            <w:tcBorders>
              <w:top w:val="nil"/>
              <w:left w:val="nil"/>
              <w:bottom w:val="nil"/>
              <w:right w:val="nil"/>
            </w:tcBorders>
            <w:shd w:val="clear" w:color="auto" w:fill="auto"/>
            <w:hideMark/>
          </w:tcPr>
          <w:p w14:paraId="5F36A944"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nil"/>
              <w:left w:val="nil"/>
              <w:bottom w:val="nil"/>
              <w:right w:val="nil"/>
            </w:tcBorders>
            <w:shd w:val="clear" w:color="auto" w:fill="auto"/>
          </w:tcPr>
          <w:p w14:paraId="4F087550" w14:textId="77777777" w:rsidR="00855D46" w:rsidRPr="00044A23" w:rsidRDefault="00855D46" w:rsidP="002823AE">
            <w:pPr>
              <w:spacing w:line="360" w:lineRule="auto"/>
              <w:jc w:val="both"/>
              <w:rPr>
                <w:rFonts w:ascii="Times" w:hAnsi="Times"/>
                <w:color w:val="000000" w:themeColor="text1"/>
              </w:rPr>
            </w:pPr>
          </w:p>
        </w:tc>
        <w:tc>
          <w:tcPr>
            <w:tcW w:w="0" w:type="auto"/>
            <w:tcBorders>
              <w:top w:val="nil"/>
              <w:left w:val="nil"/>
              <w:bottom w:val="nil"/>
              <w:right w:val="nil"/>
            </w:tcBorders>
            <w:shd w:val="clear" w:color="auto" w:fill="auto"/>
          </w:tcPr>
          <w:p w14:paraId="12894F37" w14:textId="77777777" w:rsidR="00855D46" w:rsidRPr="00044A23" w:rsidRDefault="00855D46" w:rsidP="002823AE">
            <w:pPr>
              <w:spacing w:line="360" w:lineRule="auto"/>
              <w:jc w:val="both"/>
              <w:rPr>
                <w:rFonts w:ascii="Times" w:hAnsi="Times"/>
                <w:color w:val="000000" w:themeColor="text1"/>
              </w:rPr>
            </w:pPr>
          </w:p>
        </w:tc>
      </w:tr>
      <w:tr w:rsidR="00855D46" w:rsidRPr="00044A23" w14:paraId="30BA515A" w14:textId="77777777" w:rsidTr="00961E72">
        <w:tc>
          <w:tcPr>
            <w:tcW w:w="0" w:type="auto"/>
            <w:tcBorders>
              <w:top w:val="single" w:sz="4" w:space="0" w:color="7F7F7F"/>
              <w:left w:val="nil"/>
              <w:bottom w:val="single" w:sz="4" w:space="0" w:color="7F7F7F"/>
              <w:right w:val="nil"/>
            </w:tcBorders>
            <w:shd w:val="clear" w:color="auto" w:fill="auto"/>
            <w:hideMark/>
          </w:tcPr>
          <w:p w14:paraId="6A0120ED"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 xml:space="preserve">3 Customer Experience </w:t>
            </w:r>
          </w:p>
        </w:tc>
        <w:tc>
          <w:tcPr>
            <w:tcW w:w="0" w:type="auto"/>
            <w:tcBorders>
              <w:top w:val="single" w:sz="4" w:space="0" w:color="7F7F7F"/>
              <w:left w:val="nil"/>
              <w:bottom w:val="single" w:sz="4" w:space="0" w:color="7F7F7F"/>
              <w:right w:val="nil"/>
            </w:tcBorders>
            <w:shd w:val="clear" w:color="auto" w:fill="auto"/>
            <w:hideMark/>
          </w:tcPr>
          <w:p w14:paraId="4859139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0.173</w:t>
            </w:r>
          </w:p>
        </w:tc>
        <w:tc>
          <w:tcPr>
            <w:tcW w:w="0" w:type="auto"/>
            <w:tcBorders>
              <w:top w:val="single" w:sz="4" w:space="0" w:color="7F7F7F"/>
              <w:left w:val="nil"/>
              <w:bottom w:val="single" w:sz="4" w:space="0" w:color="7F7F7F"/>
              <w:right w:val="nil"/>
            </w:tcBorders>
            <w:shd w:val="clear" w:color="auto" w:fill="auto"/>
            <w:hideMark/>
          </w:tcPr>
          <w:p w14:paraId="1C516C7D"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0.407**</w:t>
            </w:r>
          </w:p>
        </w:tc>
        <w:tc>
          <w:tcPr>
            <w:tcW w:w="0" w:type="auto"/>
            <w:tcBorders>
              <w:top w:val="single" w:sz="4" w:space="0" w:color="7F7F7F"/>
              <w:left w:val="nil"/>
              <w:bottom w:val="single" w:sz="4" w:space="0" w:color="7F7F7F"/>
              <w:right w:val="nil"/>
            </w:tcBorders>
            <w:shd w:val="clear" w:color="auto" w:fill="auto"/>
            <w:hideMark/>
          </w:tcPr>
          <w:p w14:paraId="7ABBA8B6"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c>
          <w:tcPr>
            <w:tcW w:w="0" w:type="auto"/>
            <w:tcBorders>
              <w:top w:val="single" w:sz="4" w:space="0" w:color="7F7F7F"/>
              <w:left w:val="nil"/>
              <w:bottom w:val="single" w:sz="4" w:space="0" w:color="7F7F7F"/>
              <w:right w:val="nil"/>
            </w:tcBorders>
            <w:shd w:val="clear" w:color="auto" w:fill="auto"/>
          </w:tcPr>
          <w:p w14:paraId="0C443BE4" w14:textId="77777777" w:rsidR="00855D46" w:rsidRPr="00044A23" w:rsidRDefault="00855D46" w:rsidP="002823AE">
            <w:pPr>
              <w:spacing w:line="360" w:lineRule="auto"/>
              <w:jc w:val="both"/>
              <w:rPr>
                <w:rFonts w:ascii="Times" w:hAnsi="Times"/>
                <w:color w:val="000000" w:themeColor="text1"/>
              </w:rPr>
            </w:pPr>
          </w:p>
        </w:tc>
      </w:tr>
      <w:tr w:rsidR="00855D46" w:rsidRPr="00044A23" w14:paraId="1806CD69" w14:textId="77777777" w:rsidTr="00961E72">
        <w:tc>
          <w:tcPr>
            <w:tcW w:w="0" w:type="auto"/>
            <w:tcBorders>
              <w:top w:val="nil"/>
              <w:left w:val="nil"/>
              <w:bottom w:val="single" w:sz="4" w:space="0" w:color="7F7F7F"/>
              <w:right w:val="nil"/>
            </w:tcBorders>
            <w:shd w:val="clear" w:color="auto" w:fill="auto"/>
            <w:hideMark/>
          </w:tcPr>
          <w:p w14:paraId="76CFB405" w14:textId="77777777" w:rsidR="00855D46" w:rsidRPr="00044A23" w:rsidRDefault="00855D46" w:rsidP="002823AE">
            <w:pPr>
              <w:spacing w:line="360" w:lineRule="auto"/>
              <w:jc w:val="both"/>
              <w:rPr>
                <w:rFonts w:ascii="Times" w:hAnsi="Times"/>
                <w:b/>
                <w:bCs/>
                <w:color w:val="000000" w:themeColor="text1"/>
              </w:rPr>
            </w:pPr>
            <w:r w:rsidRPr="00044A23">
              <w:rPr>
                <w:rFonts w:ascii="Times" w:hAnsi="Times"/>
                <w:b/>
                <w:bCs/>
                <w:color w:val="000000" w:themeColor="text1"/>
              </w:rPr>
              <w:t>4 Customer Satisfaction</w:t>
            </w:r>
          </w:p>
        </w:tc>
        <w:tc>
          <w:tcPr>
            <w:tcW w:w="0" w:type="auto"/>
            <w:tcBorders>
              <w:top w:val="nil"/>
              <w:left w:val="nil"/>
              <w:bottom w:val="single" w:sz="4" w:space="0" w:color="7F7F7F"/>
              <w:right w:val="nil"/>
            </w:tcBorders>
            <w:shd w:val="clear" w:color="auto" w:fill="auto"/>
            <w:hideMark/>
          </w:tcPr>
          <w:p w14:paraId="193A2B37"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0.201*</w:t>
            </w:r>
          </w:p>
        </w:tc>
        <w:tc>
          <w:tcPr>
            <w:tcW w:w="0" w:type="auto"/>
            <w:tcBorders>
              <w:top w:val="nil"/>
              <w:left w:val="nil"/>
              <w:bottom w:val="single" w:sz="4" w:space="0" w:color="7F7F7F"/>
              <w:right w:val="nil"/>
            </w:tcBorders>
            <w:shd w:val="clear" w:color="auto" w:fill="auto"/>
            <w:hideMark/>
          </w:tcPr>
          <w:p w14:paraId="6798992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0.410**</w:t>
            </w:r>
          </w:p>
        </w:tc>
        <w:tc>
          <w:tcPr>
            <w:tcW w:w="0" w:type="auto"/>
            <w:tcBorders>
              <w:top w:val="nil"/>
              <w:left w:val="nil"/>
              <w:bottom w:val="single" w:sz="4" w:space="0" w:color="7F7F7F"/>
              <w:right w:val="nil"/>
            </w:tcBorders>
            <w:shd w:val="clear" w:color="auto" w:fill="auto"/>
            <w:hideMark/>
          </w:tcPr>
          <w:p w14:paraId="64381B2C"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0.231*</w:t>
            </w:r>
          </w:p>
        </w:tc>
        <w:tc>
          <w:tcPr>
            <w:tcW w:w="0" w:type="auto"/>
            <w:tcBorders>
              <w:top w:val="nil"/>
              <w:left w:val="nil"/>
              <w:bottom w:val="single" w:sz="4" w:space="0" w:color="7F7F7F"/>
              <w:right w:val="nil"/>
            </w:tcBorders>
            <w:shd w:val="clear" w:color="auto" w:fill="auto"/>
            <w:hideMark/>
          </w:tcPr>
          <w:p w14:paraId="5777550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1</w:t>
            </w:r>
          </w:p>
        </w:tc>
      </w:tr>
    </w:tbl>
    <w:p w14:paraId="5802E80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Correlation is significant at the 0.05 level (2-tailed).</w:t>
      </w:r>
    </w:p>
    <w:p w14:paraId="028BEE7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lastRenderedPageBreak/>
        <w:t>**. Correlation is significant at the 0.01 level (2-tailed).</w:t>
      </w:r>
    </w:p>
    <w:p w14:paraId="3CA58D8F" w14:textId="6849F2D2" w:rsidR="00855D46" w:rsidRPr="00044A23" w:rsidRDefault="00FC1F32" w:rsidP="00FC1F32">
      <w:pPr>
        <w:spacing w:line="360" w:lineRule="auto"/>
        <w:jc w:val="both"/>
        <w:rPr>
          <w:rFonts w:ascii="Times" w:hAnsi="Times"/>
          <w:color w:val="000000" w:themeColor="text1"/>
        </w:rPr>
      </w:pPr>
      <w:r w:rsidRPr="00044A23">
        <w:rPr>
          <w:rFonts w:ascii="Times" w:hAnsi="Times"/>
          <w:color w:val="000000" w:themeColor="text1"/>
        </w:rPr>
        <w:t>Source: Field Survey, 2018</w:t>
      </w:r>
    </w:p>
    <w:p w14:paraId="36347540" w14:textId="4497704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 Descriptive</w:t>
      </w:r>
      <w:r w:rsidR="00855D46" w:rsidRPr="00044A23">
        <w:rPr>
          <w:rFonts w:ascii="Times" w:hAnsi="Times"/>
          <w:b/>
          <w:color w:val="000000" w:themeColor="text1"/>
        </w:rPr>
        <w:t xml:space="preserve"> Statistics on the Variables of Measurements </w:t>
      </w:r>
    </w:p>
    <w:p w14:paraId="1582EAF9" w14:textId="18BF50A3"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section presents the descriptive statistics of the variables in this study. Tables 2, 3, and 4 present the service quality perceptions, service quality expectations, customer experience, and customer satisfaction. Tables 2, 3</w:t>
      </w:r>
      <w:r w:rsidR="009E11B6">
        <w:rPr>
          <w:rFonts w:ascii="Times" w:hAnsi="Times"/>
          <w:color w:val="000000" w:themeColor="text1"/>
        </w:rPr>
        <w:t>,</w:t>
      </w:r>
      <w:r w:rsidRPr="00044A23">
        <w:rPr>
          <w:rFonts w:ascii="Times" w:hAnsi="Times"/>
          <w:color w:val="000000" w:themeColor="text1"/>
        </w:rPr>
        <w:t xml:space="preserve"> and 4 present the mean and standard deviation of the variables of measurements of this study. A five-point scale was used ranging from 1 representing strongly disagree to 5 representing strongly agree. The summated mean score of the items (loadings) used to measure each of the variables were taken and then </w:t>
      </w:r>
      <w:r w:rsidR="009E11B6">
        <w:rPr>
          <w:rFonts w:ascii="Times" w:hAnsi="Times"/>
          <w:color w:val="000000" w:themeColor="text1"/>
        </w:rPr>
        <w:t xml:space="preserve">the </w:t>
      </w:r>
      <w:r w:rsidRPr="00044A23">
        <w:rPr>
          <w:rFonts w:ascii="Times" w:hAnsi="Times"/>
          <w:color w:val="000000" w:themeColor="text1"/>
        </w:rPr>
        <w:t>mean and standard deviation were thereafter derived. The minimum mean score is 1.00 while the maximum mean score is 5.00.</w:t>
      </w:r>
    </w:p>
    <w:p w14:paraId="5A7D1A50" w14:textId="77777777" w:rsidR="00855D46" w:rsidRPr="00044A23" w:rsidRDefault="00855D46" w:rsidP="002823AE">
      <w:pPr>
        <w:spacing w:after="0" w:line="360" w:lineRule="auto"/>
        <w:jc w:val="both"/>
        <w:rPr>
          <w:rFonts w:ascii="Times" w:hAnsi="Times"/>
          <w:b/>
          <w:color w:val="000000" w:themeColor="text1"/>
          <w:u w:val="single"/>
        </w:rPr>
      </w:pPr>
    </w:p>
    <w:p w14:paraId="0C675053" w14:textId="3A996168"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4.3.1 Descriptive</w:t>
      </w:r>
      <w:r w:rsidR="00855D46" w:rsidRPr="00044A23">
        <w:rPr>
          <w:rFonts w:ascii="Times" w:hAnsi="Times"/>
          <w:b/>
          <w:color w:val="000000" w:themeColor="text1"/>
        </w:rPr>
        <w:t xml:space="preserve"> statistics on Service Quality Perceptions</w:t>
      </w:r>
    </w:p>
    <w:p w14:paraId="72812AC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This sub-section shows the average mean of each of the service quality perceptions items including their respective standard deviations.</w:t>
      </w:r>
    </w:p>
    <w:p w14:paraId="6053486B" w14:textId="77777777" w:rsidR="00855D46" w:rsidRPr="00044A23" w:rsidRDefault="00855D46" w:rsidP="002823AE">
      <w:pPr>
        <w:spacing w:after="0" w:line="360" w:lineRule="auto"/>
        <w:jc w:val="both"/>
        <w:rPr>
          <w:rFonts w:ascii="Times" w:hAnsi="Times"/>
          <w:b/>
          <w:color w:val="000000" w:themeColor="text1"/>
          <w:u w:val="single"/>
        </w:rPr>
      </w:pPr>
    </w:p>
    <w:p w14:paraId="760E242F"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3: Descriptive statistics on Service Quality Perceptions</w:t>
      </w:r>
    </w:p>
    <w:tbl>
      <w:tblPr>
        <w:tblStyle w:val="PlainTable21"/>
        <w:tblW w:w="0" w:type="auto"/>
        <w:tblLook w:val="04A0" w:firstRow="1" w:lastRow="0" w:firstColumn="1" w:lastColumn="0" w:noHBand="0" w:noVBand="1"/>
      </w:tblPr>
      <w:tblGrid>
        <w:gridCol w:w="2532"/>
        <w:gridCol w:w="546"/>
        <w:gridCol w:w="1097"/>
        <w:gridCol w:w="1133"/>
        <w:gridCol w:w="821"/>
        <w:gridCol w:w="1488"/>
      </w:tblGrid>
      <w:tr w:rsidR="004919EE" w:rsidRPr="00044A23" w14:paraId="21036801"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78F0DD2"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6611F6B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5A33E5D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1405248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24570418"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3944D746"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23984D9A"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AB9C47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Tangibles</w:t>
            </w:r>
          </w:p>
        </w:tc>
        <w:tc>
          <w:tcPr>
            <w:tcW w:w="0" w:type="auto"/>
          </w:tcPr>
          <w:p w14:paraId="63B28B07"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38C732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E2B1A7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6A39CB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3.8023</w:t>
            </w:r>
          </w:p>
        </w:tc>
        <w:tc>
          <w:tcPr>
            <w:tcW w:w="0" w:type="auto"/>
            <w:vAlign w:val="center"/>
          </w:tcPr>
          <w:p w14:paraId="2DBF6BD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.78610</w:t>
            </w:r>
          </w:p>
        </w:tc>
      </w:tr>
      <w:tr w:rsidR="004919EE" w:rsidRPr="00044A23" w14:paraId="015A12E5"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4E5DF85"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Reliability</w:t>
            </w:r>
          </w:p>
        </w:tc>
        <w:tc>
          <w:tcPr>
            <w:tcW w:w="0" w:type="auto"/>
          </w:tcPr>
          <w:p w14:paraId="21BCAB3D"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E02064B"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0EB861D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528EFD01"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3.6565</w:t>
            </w:r>
          </w:p>
        </w:tc>
        <w:tc>
          <w:tcPr>
            <w:tcW w:w="0" w:type="auto"/>
            <w:vAlign w:val="center"/>
          </w:tcPr>
          <w:p w14:paraId="528CDF2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.91324</w:t>
            </w:r>
          </w:p>
        </w:tc>
      </w:tr>
      <w:tr w:rsidR="004919EE" w:rsidRPr="00044A23" w14:paraId="5BEEE43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939D5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Responsiveness</w:t>
            </w:r>
          </w:p>
        </w:tc>
        <w:tc>
          <w:tcPr>
            <w:tcW w:w="0" w:type="auto"/>
          </w:tcPr>
          <w:p w14:paraId="75086E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F81EE3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69DB0D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A960CA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3.5359</w:t>
            </w:r>
          </w:p>
        </w:tc>
        <w:tc>
          <w:tcPr>
            <w:tcW w:w="0" w:type="auto"/>
            <w:vAlign w:val="center"/>
          </w:tcPr>
          <w:p w14:paraId="2970801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.87223</w:t>
            </w:r>
          </w:p>
        </w:tc>
      </w:tr>
      <w:tr w:rsidR="004919EE" w:rsidRPr="00044A23" w14:paraId="3900B27E"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76B72252"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Assurance</w:t>
            </w:r>
          </w:p>
        </w:tc>
        <w:tc>
          <w:tcPr>
            <w:tcW w:w="0" w:type="auto"/>
          </w:tcPr>
          <w:p w14:paraId="6AAC910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44D9D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164EEB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826703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3.7206</w:t>
            </w:r>
          </w:p>
        </w:tc>
        <w:tc>
          <w:tcPr>
            <w:tcW w:w="0" w:type="auto"/>
            <w:vAlign w:val="center"/>
          </w:tcPr>
          <w:p w14:paraId="75AAEAD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.86707</w:t>
            </w:r>
          </w:p>
        </w:tc>
      </w:tr>
      <w:tr w:rsidR="00855D46" w:rsidRPr="00044A23" w14:paraId="1A8E123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ACC6B0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Perceived Empathy</w:t>
            </w:r>
          </w:p>
        </w:tc>
        <w:tc>
          <w:tcPr>
            <w:tcW w:w="0" w:type="auto"/>
          </w:tcPr>
          <w:p w14:paraId="3F320065"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C46066B"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5712E0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1FED56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3.6992</w:t>
            </w:r>
          </w:p>
        </w:tc>
        <w:tc>
          <w:tcPr>
            <w:tcW w:w="0" w:type="auto"/>
            <w:vAlign w:val="center"/>
          </w:tcPr>
          <w:p w14:paraId="284C84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.80475</w:t>
            </w:r>
          </w:p>
        </w:tc>
      </w:tr>
    </w:tbl>
    <w:p w14:paraId="575DD5F8" w14:textId="77777777" w:rsidR="00855D46" w:rsidRPr="00044A23" w:rsidRDefault="00855D46" w:rsidP="002823AE">
      <w:pPr>
        <w:spacing w:after="0" w:line="360" w:lineRule="auto"/>
        <w:jc w:val="both"/>
        <w:rPr>
          <w:rFonts w:ascii="Times" w:hAnsi="Times"/>
          <w:b/>
          <w:color w:val="000000" w:themeColor="text1"/>
          <w:u w:val="single"/>
        </w:rPr>
      </w:pPr>
    </w:p>
    <w:p w14:paraId="45E66CF3" w14:textId="100AE39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Perceived tangibles recorded the highest mean value of 3.802, out of 5.00, with a corresponding standard deviation of 0.786, indicating that respondents can see the physical facilities and features that are used to provide service by the Airtel telecommunication network. The Perceived reliability has </w:t>
      </w:r>
      <w:r w:rsidR="009E11B6">
        <w:rPr>
          <w:rFonts w:ascii="Times" w:hAnsi="Times"/>
          <w:color w:val="000000" w:themeColor="text1"/>
        </w:rPr>
        <w:t xml:space="preserve">a </w:t>
      </w:r>
      <w:r w:rsidRPr="00044A23">
        <w:rPr>
          <w:rFonts w:ascii="Times" w:hAnsi="Times"/>
          <w:color w:val="000000" w:themeColor="text1"/>
        </w:rPr>
        <w:t xml:space="preserve">mean value </w:t>
      </w:r>
      <w:r w:rsidR="00890FA2" w:rsidRPr="00044A23">
        <w:rPr>
          <w:rFonts w:ascii="Times" w:hAnsi="Times"/>
          <w:color w:val="000000" w:themeColor="text1"/>
        </w:rPr>
        <w:t>of 3.6565</w:t>
      </w:r>
      <w:r w:rsidRPr="00044A23">
        <w:rPr>
          <w:rFonts w:ascii="Times" w:hAnsi="Times"/>
          <w:color w:val="000000" w:themeColor="text1"/>
        </w:rPr>
        <w:t>, out of 5.00 with a corresponding standard deviation of 0.913. It has the highest standard deviation, which implies that some respondents are unsure</w:t>
      </w:r>
      <w:r w:rsidR="009E11B6">
        <w:rPr>
          <w:rFonts w:ascii="Times" w:hAnsi="Times"/>
          <w:color w:val="000000" w:themeColor="text1"/>
        </w:rPr>
        <w:t xml:space="preserve"> of whether to agree or disagree with</w:t>
      </w:r>
      <w:r w:rsidRPr="00044A23">
        <w:rPr>
          <w:rFonts w:ascii="Times" w:hAnsi="Times"/>
          <w:color w:val="000000" w:themeColor="text1"/>
        </w:rPr>
        <w:t xml:space="preserve"> the reliability, accuracy, and dependability of the services provided by</w:t>
      </w:r>
      <w:r w:rsidR="00035F79">
        <w:rPr>
          <w:rFonts w:ascii="Times" w:hAnsi="Times"/>
          <w:color w:val="000000" w:themeColor="text1"/>
        </w:rPr>
        <w:t xml:space="preserve"> </w:t>
      </w:r>
      <w:r w:rsidR="009E11B6">
        <w:rPr>
          <w:rFonts w:ascii="Times" w:hAnsi="Times"/>
          <w:color w:val="000000" w:themeColor="text1"/>
        </w:rPr>
        <w:t xml:space="preserve">Airtel communications. </w:t>
      </w:r>
      <w:r w:rsidRPr="00044A23">
        <w:rPr>
          <w:rFonts w:ascii="Times" w:hAnsi="Times"/>
          <w:color w:val="000000" w:themeColor="text1"/>
        </w:rPr>
        <w:t xml:space="preserve">Perceived responsiveness has a mean value of 3.535, perceived assurance with </w:t>
      </w:r>
      <w:r w:rsidR="00035F79">
        <w:rPr>
          <w:rFonts w:ascii="Times" w:hAnsi="Times"/>
          <w:color w:val="000000" w:themeColor="text1"/>
        </w:rPr>
        <w:t xml:space="preserve">a </w:t>
      </w:r>
      <w:r w:rsidRPr="00044A23">
        <w:rPr>
          <w:rFonts w:ascii="Times" w:hAnsi="Times"/>
          <w:color w:val="000000" w:themeColor="text1"/>
        </w:rPr>
        <w:t xml:space="preserve">mean value of 3.720, and perceived empathy with </w:t>
      </w:r>
      <w:r w:rsidR="00035F79">
        <w:rPr>
          <w:rFonts w:ascii="Times" w:hAnsi="Times"/>
          <w:color w:val="000000" w:themeColor="text1"/>
        </w:rPr>
        <w:t xml:space="preserve">a </w:t>
      </w:r>
      <w:r w:rsidRPr="00044A23">
        <w:rPr>
          <w:rFonts w:ascii="Times" w:hAnsi="Times"/>
          <w:color w:val="000000" w:themeColor="text1"/>
        </w:rPr>
        <w:t>mean value of 3.699, having respective standard deviations of 0.872, 0.867, and 0.804. Perceived responsiveness recorded the least mean value of 3.535, indicating that the willingness to assist respondents by providing prompt service is low when compared to the other four dimensions of service quality.</w:t>
      </w:r>
    </w:p>
    <w:p w14:paraId="33EE88A9" w14:textId="77777777" w:rsidR="00855D46" w:rsidRPr="00044A23" w:rsidRDefault="00855D46" w:rsidP="002823AE">
      <w:pPr>
        <w:spacing w:after="0" w:line="360" w:lineRule="auto"/>
        <w:jc w:val="both"/>
        <w:rPr>
          <w:rFonts w:ascii="Times" w:hAnsi="Times"/>
          <w:b/>
          <w:color w:val="000000" w:themeColor="text1"/>
          <w:u w:val="single"/>
        </w:rPr>
      </w:pPr>
    </w:p>
    <w:p w14:paraId="60FD81D3" w14:textId="7061D260" w:rsidR="00855D46" w:rsidRPr="00044A23" w:rsidRDefault="006E5931"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4.3.2 </w:t>
      </w:r>
      <w:r w:rsidR="00855D46" w:rsidRPr="00044A23">
        <w:rPr>
          <w:rFonts w:ascii="Times" w:hAnsi="Times"/>
          <w:b/>
          <w:color w:val="000000" w:themeColor="text1"/>
        </w:rPr>
        <w:t>Descriptive statistics on Service Quality Expectations</w:t>
      </w:r>
    </w:p>
    <w:p w14:paraId="786A71F6" w14:textId="2B15D43C"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each of the servic</w:t>
      </w:r>
      <w:r w:rsidR="00035F79">
        <w:rPr>
          <w:rFonts w:ascii="Times" w:hAnsi="Times"/>
          <w:color w:val="000000" w:themeColor="text1"/>
        </w:rPr>
        <w:t>e quality expectations items is</w:t>
      </w:r>
      <w:r w:rsidRPr="00044A23">
        <w:rPr>
          <w:rFonts w:ascii="Times" w:hAnsi="Times"/>
          <w:color w:val="000000" w:themeColor="text1"/>
        </w:rPr>
        <w:t xml:space="preserve"> presented. This is important to know the item with</w:t>
      </w:r>
      <w:r w:rsidR="00035F79">
        <w:rPr>
          <w:rFonts w:ascii="Times" w:hAnsi="Times"/>
          <w:color w:val="000000" w:themeColor="text1"/>
        </w:rPr>
        <w:t xml:space="preserve"> the less or most important </w:t>
      </w:r>
      <w:r w:rsidRPr="00044A23">
        <w:rPr>
          <w:rFonts w:ascii="Times" w:hAnsi="Times"/>
          <w:color w:val="000000" w:themeColor="text1"/>
        </w:rPr>
        <w:t>c</w:t>
      </w:r>
      <w:r w:rsidR="00035F79">
        <w:rPr>
          <w:rFonts w:ascii="Times" w:hAnsi="Times"/>
          <w:color w:val="000000" w:themeColor="text1"/>
        </w:rPr>
        <w:t>ustomer expectations in receiving</w:t>
      </w:r>
      <w:r w:rsidRPr="00044A23">
        <w:rPr>
          <w:rFonts w:ascii="Times" w:hAnsi="Times"/>
          <w:color w:val="000000" w:themeColor="text1"/>
        </w:rPr>
        <w:t xml:space="preserve"> the company’s service quality.</w:t>
      </w:r>
    </w:p>
    <w:p w14:paraId="26A2E34E"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Table 4: Descriptive statistics on Service Quality Expectations</w:t>
      </w:r>
    </w:p>
    <w:tbl>
      <w:tblPr>
        <w:tblStyle w:val="PlainTable21"/>
        <w:tblW w:w="7553" w:type="dxa"/>
        <w:tblLook w:val="04A0" w:firstRow="1" w:lastRow="0" w:firstColumn="1" w:lastColumn="0" w:noHBand="0" w:noVBand="1"/>
      </w:tblPr>
      <w:tblGrid>
        <w:gridCol w:w="2473"/>
        <w:gridCol w:w="546"/>
        <w:gridCol w:w="1097"/>
        <w:gridCol w:w="1133"/>
        <w:gridCol w:w="821"/>
        <w:gridCol w:w="1483"/>
      </w:tblGrid>
      <w:tr w:rsidR="004919EE" w:rsidRPr="00044A23" w14:paraId="7BE97426" w14:textId="77777777" w:rsidTr="00890FA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51F6E168"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73223DC"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2996509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069D938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6630AAF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741C4755"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41C827A5"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4619C1C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Tangibles</w:t>
            </w:r>
          </w:p>
        </w:tc>
        <w:tc>
          <w:tcPr>
            <w:tcW w:w="0" w:type="auto"/>
          </w:tcPr>
          <w:p w14:paraId="652BBF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A5A3FD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34FCCC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76FFEE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3.7397</w:t>
            </w:r>
          </w:p>
        </w:tc>
        <w:tc>
          <w:tcPr>
            <w:tcW w:w="0" w:type="auto"/>
            <w:vAlign w:val="center"/>
          </w:tcPr>
          <w:p w14:paraId="5E92D37C"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.61584</w:t>
            </w:r>
          </w:p>
        </w:tc>
      </w:tr>
      <w:tr w:rsidR="004919EE" w:rsidRPr="00044A23" w14:paraId="4820FCAC"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36A5B87D"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Reliability</w:t>
            </w:r>
          </w:p>
        </w:tc>
        <w:tc>
          <w:tcPr>
            <w:tcW w:w="0" w:type="auto"/>
          </w:tcPr>
          <w:p w14:paraId="0EA35B3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BEE4117"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E43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DA0D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3.3557</w:t>
            </w:r>
          </w:p>
        </w:tc>
        <w:tc>
          <w:tcPr>
            <w:tcW w:w="0" w:type="auto"/>
            <w:vAlign w:val="center"/>
          </w:tcPr>
          <w:p w14:paraId="5F4A8018"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.81081</w:t>
            </w:r>
          </w:p>
        </w:tc>
      </w:tr>
      <w:tr w:rsidR="004919EE" w:rsidRPr="00044A23" w14:paraId="334264C2" w14:textId="77777777" w:rsidTr="00890FA2">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0" w:type="auto"/>
          </w:tcPr>
          <w:p w14:paraId="348A382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Responsiveness</w:t>
            </w:r>
          </w:p>
        </w:tc>
        <w:tc>
          <w:tcPr>
            <w:tcW w:w="0" w:type="auto"/>
          </w:tcPr>
          <w:p w14:paraId="3599696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596CFBC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4503714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01CCF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5C5B3D1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5FFF2C1A" w14:textId="77777777" w:rsidTr="00890FA2">
        <w:trPr>
          <w:trHeight w:val="290"/>
        </w:trPr>
        <w:tc>
          <w:tcPr>
            <w:cnfStyle w:val="001000000000" w:firstRow="0" w:lastRow="0" w:firstColumn="1" w:lastColumn="0" w:oddVBand="0" w:evenVBand="0" w:oddHBand="0" w:evenHBand="0" w:firstRowFirstColumn="0" w:firstRowLastColumn="0" w:lastRowFirstColumn="0" w:lastRowLastColumn="0"/>
            <w:tcW w:w="0" w:type="auto"/>
          </w:tcPr>
          <w:p w14:paraId="1520271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Assurance</w:t>
            </w:r>
          </w:p>
        </w:tc>
        <w:tc>
          <w:tcPr>
            <w:tcW w:w="0" w:type="auto"/>
          </w:tcPr>
          <w:p w14:paraId="0D8780AF"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260745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695B30D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A6DE479"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14E2E886"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855D46" w:rsidRPr="00044A23" w14:paraId="49AFCD01" w14:textId="77777777" w:rsidTr="00890FA2">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tcPr>
          <w:p w14:paraId="5B4BCFF7"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Expected Empathy</w:t>
            </w:r>
          </w:p>
        </w:tc>
        <w:tc>
          <w:tcPr>
            <w:tcW w:w="0" w:type="auto"/>
          </w:tcPr>
          <w:p w14:paraId="06760D8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79F0A80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206A63F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C8AC62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3.5832</w:t>
            </w:r>
          </w:p>
        </w:tc>
        <w:tc>
          <w:tcPr>
            <w:tcW w:w="0" w:type="auto"/>
            <w:vAlign w:val="center"/>
          </w:tcPr>
          <w:p w14:paraId="62E015C3"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.65117</w:t>
            </w:r>
          </w:p>
        </w:tc>
      </w:tr>
    </w:tbl>
    <w:p w14:paraId="636EAAA5" w14:textId="77777777" w:rsidR="0010588A" w:rsidRPr="00044A23" w:rsidRDefault="0010588A" w:rsidP="002823AE">
      <w:pPr>
        <w:spacing w:line="360" w:lineRule="auto"/>
        <w:jc w:val="both"/>
        <w:rPr>
          <w:rFonts w:ascii="Times" w:hAnsi="Times"/>
          <w:color w:val="000000" w:themeColor="text1"/>
        </w:rPr>
      </w:pPr>
    </w:p>
    <w:p w14:paraId="7858802B" w14:textId="2C596273"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Expected Tangibles recorded a mean value of 3.739, out of 5.00, with a corresponding standard deviation of 0.61, this indicates that respondents are quite clos</w:t>
      </w:r>
      <w:r w:rsidR="00D33911">
        <w:rPr>
          <w:rFonts w:ascii="Times" w:hAnsi="Times"/>
          <w:color w:val="000000" w:themeColor="text1"/>
        </w:rPr>
        <w:t>e to what is perceived by</w:t>
      </w:r>
      <w:r w:rsidRPr="00044A23">
        <w:rPr>
          <w:rFonts w:ascii="Times" w:hAnsi="Times"/>
          <w:color w:val="000000" w:themeColor="text1"/>
        </w:rPr>
        <w:t xml:space="preserve"> Airtel in providing tangible service. The gap between the perceived and expected tangibles is 0.063 (3.802-3.739) is significantly very low. This confirms high</w:t>
      </w:r>
      <w:r w:rsidR="00D33911">
        <w:rPr>
          <w:rFonts w:ascii="Times" w:hAnsi="Times"/>
          <w:color w:val="000000" w:themeColor="text1"/>
        </w:rPr>
        <w:t xml:space="preserve"> the</w:t>
      </w:r>
      <w:r w:rsidRPr="00044A23">
        <w:rPr>
          <w:rFonts w:ascii="Times" w:hAnsi="Times"/>
          <w:color w:val="000000" w:themeColor="text1"/>
        </w:rPr>
        <w:t xml:space="preserve"> association between what is tangibles perceived and expected by the respondents. The Expected reliability has a mean value of 3.355, out of 5.00 with a corresponding standard deviation of 0.810. The expected level of accuracy of service provided by respondents from mobile service providers is less than the perceived reliability, implying the mobile or network provided gives more reliable services compared to the expected reliability from the respondents. Expected mean values for responsiveness, assurance, and empathy are 3.272, 3.555, an</w:t>
      </w:r>
      <w:r w:rsidR="00D33911">
        <w:rPr>
          <w:rFonts w:ascii="Times" w:hAnsi="Times"/>
          <w:color w:val="000000" w:themeColor="text1"/>
        </w:rPr>
        <w:t>d 3.5832 respectively, with fewer</w:t>
      </w:r>
      <w:r w:rsidRPr="00044A23">
        <w:rPr>
          <w:rFonts w:ascii="Times" w:hAnsi="Times"/>
          <w:color w:val="000000" w:themeColor="text1"/>
        </w:rPr>
        <w:t xml:space="preserve"> standard deviations.</w:t>
      </w:r>
    </w:p>
    <w:p w14:paraId="7639E588" w14:textId="77777777" w:rsidR="00855D46" w:rsidRPr="00044A23" w:rsidRDefault="00855D46" w:rsidP="002823AE">
      <w:pPr>
        <w:spacing w:after="0" w:line="360" w:lineRule="auto"/>
        <w:jc w:val="both"/>
        <w:rPr>
          <w:rFonts w:ascii="Times" w:hAnsi="Times"/>
          <w:b/>
          <w:color w:val="000000" w:themeColor="text1"/>
          <w:u w:val="single"/>
        </w:rPr>
      </w:pPr>
    </w:p>
    <w:p w14:paraId="2627929C" w14:textId="5385DC8D" w:rsidR="00855D46" w:rsidRPr="00044A23" w:rsidRDefault="005B6A13" w:rsidP="002823AE">
      <w:pPr>
        <w:spacing w:after="0" w:line="360" w:lineRule="auto"/>
        <w:jc w:val="both"/>
        <w:rPr>
          <w:rFonts w:ascii="Times" w:hAnsi="Times"/>
          <w:b/>
          <w:color w:val="000000" w:themeColor="text1"/>
        </w:rPr>
      </w:pPr>
      <w:r w:rsidRPr="00044A23">
        <w:rPr>
          <w:rFonts w:ascii="Times" w:hAnsi="Times"/>
          <w:b/>
          <w:color w:val="000000" w:themeColor="text1"/>
        </w:rPr>
        <w:t xml:space="preserve">4.3.3 </w:t>
      </w:r>
      <w:r w:rsidR="00855D46" w:rsidRPr="00044A23">
        <w:rPr>
          <w:rFonts w:ascii="Times" w:hAnsi="Times"/>
          <w:b/>
          <w:color w:val="000000" w:themeColor="text1"/>
        </w:rPr>
        <w:t>Descriptive Statistics on Customer Experience and Satisfaction</w:t>
      </w:r>
    </w:p>
    <w:p w14:paraId="57303C6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The importance of pragmatic experience, usability experience, hedonic experience and sociability experience are presented in table 4.</w:t>
      </w:r>
    </w:p>
    <w:p w14:paraId="708AB53A" w14:textId="77777777" w:rsidR="00855D46" w:rsidRPr="00044A23" w:rsidRDefault="00855D46" w:rsidP="002823AE">
      <w:pPr>
        <w:spacing w:after="0" w:line="360" w:lineRule="auto"/>
        <w:jc w:val="both"/>
        <w:rPr>
          <w:rFonts w:ascii="Times" w:hAnsi="Times"/>
          <w:b/>
          <w:color w:val="000000" w:themeColor="text1"/>
        </w:rPr>
      </w:pPr>
    </w:p>
    <w:p w14:paraId="1457628A" w14:textId="77777777" w:rsidR="00855D46" w:rsidRPr="00044A23" w:rsidRDefault="00855D46" w:rsidP="002823AE">
      <w:pPr>
        <w:spacing w:after="0" w:line="360" w:lineRule="auto"/>
        <w:jc w:val="both"/>
        <w:rPr>
          <w:rFonts w:ascii="Times" w:hAnsi="Times"/>
          <w:b/>
          <w:color w:val="000000" w:themeColor="text1"/>
          <w:u w:val="single"/>
        </w:rPr>
      </w:pPr>
      <w:r w:rsidRPr="00044A23">
        <w:rPr>
          <w:rFonts w:ascii="Times" w:hAnsi="Times"/>
          <w:b/>
          <w:color w:val="000000" w:themeColor="text1"/>
        </w:rPr>
        <w:t>Table 5: Descriptive Statistics on Customer Experience and Satisfaction</w:t>
      </w:r>
    </w:p>
    <w:tbl>
      <w:tblPr>
        <w:tblStyle w:val="PlainTable21"/>
        <w:tblW w:w="0" w:type="auto"/>
        <w:tblLook w:val="04A0" w:firstRow="1" w:lastRow="0" w:firstColumn="1" w:lastColumn="0" w:noHBand="0" w:noVBand="1"/>
      </w:tblPr>
      <w:tblGrid>
        <w:gridCol w:w="2214"/>
        <w:gridCol w:w="546"/>
        <w:gridCol w:w="1097"/>
        <w:gridCol w:w="1133"/>
        <w:gridCol w:w="821"/>
        <w:gridCol w:w="1488"/>
      </w:tblGrid>
      <w:tr w:rsidR="004919EE" w:rsidRPr="00044A23" w14:paraId="429BED66" w14:textId="77777777" w:rsidTr="00961E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76C1455" w14:textId="77777777" w:rsidR="00855D46" w:rsidRPr="00044A23" w:rsidRDefault="00855D46" w:rsidP="002823AE">
            <w:pPr>
              <w:spacing w:line="360" w:lineRule="auto"/>
              <w:jc w:val="both"/>
              <w:rPr>
                <w:rFonts w:ascii="Times" w:hAnsi="Times"/>
                <w:b w:val="0"/>
                <w:color w:val="000000" w:themeColor="text1"/>
              </w:rPr>
            </w:pPr>
          </w:p>
        </w:tc>
        <w:tc>
          <w:tcPr>
            <w:tcW w:w="0" w:type="auto"/>
          </w:tcPr>
          <w:p w14:paraId="0854F6AB"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N</w:t>
            </w:r>
          </w:p>
        </w:tc>
        <w:tc>
          <w:tcPr>
            <w:tcW w:w="0" w:type="auto"/>
          </w:tcPr>
          <w:p w14:paraId="3E87C647"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Minimum</w:t>
            </w:r>
          </w:p>
        </w:tc>
        <w:tc>
          <w:tcPr>
            <w:tcW w:w="0" w:type="auto"/>
          </w:tcPr>
          <w:p w14:paraId="79CE688F"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Maximum</w:t>
            </w:r>
          </w:p>
        </w:tc>
        <w:tc>
          <w:tcPr>
            <w:tcW w:w="0" w:type="auto"/>
          </w:tcPr>
          <w:p w14:paraId="7E8E1CD3"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Mean</w:t>
            </w:r>
          </w:p>
        </w:tc>
        <w:tc>
          <w:tcPr>
            <w:tcW w:w="0" w:type="auto"/>
          </w:tcPr>
          <w:p w14:paraId="2CF4B3A1" w14:textId="77777777" w:rsidR="00855D46" w:rsidRPr="00044A23" w:rsidRDefault="00855D46" w:rsidP="002823A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w:hAnsi="Times"/>
                <w:b w:val="0"/>
                <w:color w:val="000000" w:themeColor="text1"/>
              </w:rPr>
            </w:pPr>
            <w:r w:rsidRPr="00044A23">
              <w:rPr>
                <w:rFonts w:ascii="Times" w:hAnsi="Times"/>
                <w:b w:val="0"/>
                <w:color w:val="000000" w:themeColor="text1"/>
              </w:rPr>
              <w:t>Std. Deviation</w:t>
            </w:r>
          </w:p>
        </w:tc>
      </w:tr>
      <w:tr w:rsidR="004919EE" w:rsidRPr="00044A23" w14:paraId="1B7C5F1F"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2EF2796"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Pragmatic Experience</w:t>
            </w:r>
          </w:p>
        </w:tc>
        <w:tc>
          <w:tcPr>
            <w:tcW w:w="0" w:type="auto"/>
          </w:tcPr>
          <w:p w14:paraId="5BCE94E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1F338C62"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179D47FF"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07DFC48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3.4885</w:t>
            </w:r>
          </w:p>
        </w:tc>
        <w:tc>
          <w:tcPr>
            <w:tcW w:w="0" w:type="auto"/>
            <w:vAlign w:val="center"/>
          </w:tcPr>
          <w:p w14:paraId="2E84109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.68899</w:t>
            </w:r>
          </w:p>
        </w:tc>
      </w:tr>
      <w:tr w:rsidR="004919EE" w:rsidRPr="00044A23" w14:paraId="47C64583"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0D59F6F1"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Usability Experience</w:t>
            </w:r>
          </w:p>
        </w:tc>
        <w:tc>
          <w:tcPr>
            <w:tcW w:w="0" w:type="auto"/>
          </w:tcPr>
          <w:p w14:paraId="4F632463"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2977C39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296E7E5"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224B21F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3.2725</w:t>
            </w:r>
          </w:p>
        </w:tc>
        <w:tc>
          <w:tcPr>
            <w:tcW w:w="0" w:type="auto"/>
            <w:vAlign w:val="center"/>
          </w:tcPr>
          <w:p w14:paraId="37620E2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.73276</w:t>
            </w:r>
          </w:p>
        </w:tc>
      </w:tr>
      <w:tr w:rsidR="004919EE" w:rsidRPr="00044A23" w14:paraId="3BBEF1F9"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C658DC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Hedonic Experience</w:t>
            </w:r>
          </w:p>
        </w:tc>
        <w:tc>
          <w:tcPr>
            <w:tcW w:w="0" w:type="auto"/>
          </w:tcPr>
          <w:p w14:paraId="7EFCE74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427746"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5BE68D79"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36CE3B04"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3.5557</w:t>
            </w:r>
          </w:p>
        </w:tc>
        <w:tc>
          <w:tcPr>
            <w:tcW w:w="0" w:type="auto"/>
            <w:vAlign w:val="center"/>
          </w:tcPr>
          <w:p w14:paraId="20BADD0D"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.68040</w:t>
            </w:r>
          </w:p>
        </w:tc>
      </w:tr>
      <w:tr w:rsidR="004919EE" w:rsidRPr="00044A23" w14:paraId="4A31679D" w14:textId="77777777" w:rsidTr="00961E72">
        <w:tc>
          <w:tcPr>
            <w:cnfStyle w:val="001000000000" w:firstRow="0" w:lastRow="0" w:firstColumn="1" w:lastColumn="0" w:oddVBand="0" w:evenVBand="0" w:oddHBand="0" w:evenHBand="0" w:firstRowFirstColumn="0" w:firstRowLastColumn="0" w:lastRowFirstColumn="0" w:lastRowLastColumn="0"/>
            <w:tcW w:w="0" w:type="auto"/>
          </w:tcPr>
          <w:p w14:paraId="2755A46A"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lastRenderedPageBreak/>
              <w:t>Sociability Experience</w:t>
            </w:r>
          </w:p>
        </w:tc>
        <w:tc>
          <w:tcPr>
            <w:tcW w:w="0" w:type="auto"/>
          </w:tcPr>
          <w:p w14:paraId="1B9150E0"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30D8571A"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76923CFC"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633A86C2"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3.6310</w:t>
            </w:r>
          </w:p>
        </w:tc>
        <w:tc>
          <w:tcPr>
            <w:tcW w:w="0" w:type="auto"/>
            <w:vAlign w:val="center"/>
          </w:tcPr>
          <w:p w14:paraId="57509A04" w14:textId="77777777" w:rsidR="00855D46" w:rsidRPr="00044A23" w:rsidRDefault="00855D46" w:rsidP="002823A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w:hAnsi="Times"/>
                <w:color w:val="000000" w:themeColor="text1"/>
              </w:rPr>
            </w:pPr>
            <w:r w:rsidRPr="00044A23">
              <w:rPr>
                <w:rFonts w:ascii="Times" w:hAnsi="Times"/>
                <w:color w:val="000000" w:themeColor="text1"/>
              </w:rPr>
              <w:t>.67337</w:t>
            </w:r>
          </w:p>
        </w:tc>
      </w:tr>
      <w:tr w:rsidR="00855D46" w:rsidRPr="00044A23" w14:paraId="70F1E273" w14:textId="77777777" w:rsidTr="00961E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460DBE8" w14:textId="77777777" w:rsidR="00855D46" w:rsidRPr="00044A23" w:rsidRDefault="00855D46" w:rsidP="002823AE">
            <w:pPr>
              <w:spacing w:line="360" w:lineRule="auto"/>
              <w:jc w:val="both"/>
              <w:rPr>
                <w:rFonts w:ascii="Times" w:hAnsi="Times"/>
                <w:b w:val="0"/>
                <w:color w:val="000000" w:themeColor="text1"/>
              </w:rPr>
            </w:pPr>
            <w:r w:rsidRPr="00044A23">
              <w:rPr>
                <w:rFonts w:ascii="Times" w:hAnsi="Times"/>
                <w:b w:val="0"/>
                <w:color w:val="000000" w:themeColor="text1"/>
              </w:rPr>
              <w:t>Customer Satisfaction</w:t>
            </w:r>
          </w:p>
        </w:tc>
        <w:tc>
          <w:tcPr>
            <w:tcW w:w="0" w:type="auto"/>
          </w:tcPr>
          <w:p w14:paraId="72E1465E"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131</w:t>
            </w:r>
          </w:p>
        </w:tc>
        <w:tc>
          <w:tcPr>
            <w:tcW w:w="0" w:type="auto"/>
          </w:tcPr>
          <w:p w14:paraId="4755845A"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1.00</w:t>
            </w:r>
          </w:p>
        </w:tc>
        <w:tc>
          <w:tcPr>
            <w:tcW w:w="0" w:type="auto"/>
          </w:tcPr>
          <w:p w14:paraId="36C34271"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5.00</w:t>
            </w:r>
          </w:p>
        </w:tc>
        <w:tc>
          <w:tcPr>
            <w:tcW w:w="0" w:type="auto"/>
            <w:vAlign w:val="center"/>
          </w:tcPr>
          <w:p w14:paraId="7BD8C968"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3.4148</w:t>
            </w:r>
          </w:p>
        </w:tc>
        <w:tc>
          <w:tcPr>
            <w:tcW w:w="0" w:type="auto"/>
            <w:vAlign w:val="center"/>
          </w:tcPr>
          <w:p w14:paraId="46B38B40" w14:textId="77777777" w:rsidR="00855D46" w:rsidRPr="00044A23" w:rsidRDefault="00855D46" w:rsidP="002823A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w:hAnsi="Times"/>
                <w:color w:val="000000" w:themeColor="text1"/>
              </w:rPr>
            </w:pPr>
            <w:r w:rsidRPr="00044A23">
              <w:rPr>
                <w:rFonts w:ascii="Times" w:hAnsi="Times"/>
                <w:color w:val="000000" w:themeColor="text1"/>
              </w:rPr>
              <w:t>.85144</w:t>
            </w:r>
          </w:p>
        </w:tc>
      </w:tr>
    </w:tbl>
    <w:p w14:paraId="0A894B91" w14:textId="77777777" w:rsidR="00855D46" w:rsidRPr="00044A23" w:rsidRDefault="00855D46" w:rsidP="002823AE">
      <w:pPr>
        <w:spacing w:after="0" w:line="360" w:lineRule="auto"/>
        <w:jc w:val="both"/>
        <w:rPr>
          <w:rFonts w:ascii="Times" w:hAnsi="Times"/>
          <w:b/>
          <w:color w:val="000000" w:themeColor="text1"/>
          <w:u w:val="single"/>
        </w:rPr>
      </w:pPr>
    </w:p>
    <w:p w14:paraId="2D2CDF26" w14:textId="31C184F4" w:rsidR="00855D46" w:rsidRPr="00044A23" w:rsidRDefault="00855D46" w:rsidP="002823AE">
      <w:pPr>
        <w:spacing w:line="360" w:lineRule="auto"/>
        <w:jc w:val="both"/>
        <w:rPr>
          <w:rFonts w:ascii="Times" w:hAnsi="Times"/>
          <w:b/>
          <w:color w:val="000000" w:themeColor="text1"/>
          <w:u w:val="single"/>
        </w:rPr>
      </w:pPr>
      <w:r w:rsidRPr="00044A23">
        <w:rPr>
          <w:rFonts w:ascii="Times" w:hAnsi="Times"/>
          <w:color w:val="000000" w:themeColor="text1"/>
        </w:rPr>
        <w:t xml:space="preserve">Finally, the mean value for customer satisfaction is 3.414, out of 5.00 with a standard deviation of 0.851. This indicates that respondents feel happy with the level of service quality rendered to them by the mobile network operator. In terms of service quality experience, all the items have moderating mean values greater than 3.00, out of 5.00. Pragmatic experience has </w:t>
      </w:r>
      <w:r w:rsidR="00D33911">
        <w:rPr>
          <w:rFonts w:ascii="Times" w:hAnsi="Times"/>
          <w:color w:val="000000" w:themeColor="text1"/>
        </w:rPr>
        <w:t xml:space="preserve">a </w:t>
      </w:r>
      <w:r w:rsidRPr="00044A23">
        <w:rPr>
          <w:rFonts w:ascii="Times" w:hAnsi="Times"/>
          <w:color w:val="000000" w:themeColor="text1"/>
        </w:rPr>
        <w:t xml:space="preserve">mean value of 3.488, usability experience has </w:t>
      </w:r>
      <w:r w:rsidR="00D33911">
        <w:rPr>
          <w:rFonts w:ascii="Times" w:hAnsi="Times"/>
          <w:color w:val="000000" w:themeColor="text1"/>
        </w:rPr>
        <w:t xml:space="preserve">a mean </w:t>
      </w:r>
      <w:r w:rsidRPr="00044A23">
        <w:rPr>
          <w:rFonts w:ascii="Times" w:hAnsi="Times"/>
          <w:color w:val="000000" w:themeColor="text1"/>
        </w:rPr>
        <w:t>value of 3.272, hedonic experience has</w:t>
      </w:r>
      <w:r w:rsidR="00D33911">
        <w:rPr>
          <w:rFonts w:ascii="Times" w:hAnsi="Times"/>
          <w:color w:val="000000" w:themeColor="text1"/>
        </w:rPr>
        <w:t xml:space="preserve"> a</w:t>
      </w:r>
      <w:r w:rsidRPr="00044A23">
        <w:rPr>
          <w:rFonts w:ascii="Times" w:hAnsi="Times"/>
          <w:color w:val="000000" w:themeColor="text1"/>
        </w:rPr>
        <w:t xml:space="preserve"> mean value of 3.555, </w:t>
      </w:r>
      <w:r w:rsidR="00D33911">
        <w:rPr>
          <w:rFonts w:ascii="Times" w:hAnsi="Times"/>
          <w:color w:val="000000" w:themeColor="text1"/>
        </w:rPr>
        <w:t xml:space="preserve">and </w:t>
      </w:r>
      <w:r w:rsidRPr="00044A23">
        <w:rPr>
          <w:rFonts w:ascii="Times" w:hAnsi="Times"/>
          <w:color w:val="000000" w:themeColor="text1"/>
        </w:rPr>
        <w:t xml:space="preserve">while sociability experience has </w:t>
      </w:r>
      <w:r w:rsidR="00D33911">
        <w:rPr>
          <w:rFonts w:ascii="Times" w:hAnsi="Times"/>
          <w:color w:val="000000" w:themeColor="text1"/>
        </w:rPr>
        <w:t xml:space="preserve">a </w:t>
      </w:r>
      <w:r w:rsidRPr="00044A23">
        <w:rPr>
          <w:rFonts w:ascii="Times" w:hAnsi="Times"/>
          <w:color w:val="000000" w:themeColor="text1"/>
        </w:rPr>
        <w:t>mean value of 3.631. Usability experience recorded the least mean value among the items of service quality experience while sociability experience recorded the lowest standard deviation. This indicates that there is</w:t>
      </w:r>
      <w:r w:rsidR="00D33911">
        <w:rPr>
          <w:rFonts w:ascii="Times" w:hAnsi="Times"/>
          <w:color w:val="000000" w:themeColor="text1"/>
        </w:rPr>
        <w:t xml:space="preserve"> a</w:t>
      </w:r>
      <w:r w:rsidR="00035F79">
        <w:rPr>
          <w:rFonts w:ascii="Times" w:hAnsi="Times"/>
          <w:color w:val="000000" w:themeColor="text1"/>
        </w:rPr>
        <w:t xml:space="preserve"> convergent </w:t>
      </w:r>
      <w:r w:rsidRPr="00044A23">
        <w:rPr>
          <w:rFonts w:ascii="Times" w:hAnsi="Times"/>
          <w:color w:val="000000" w:themeColor="text1"/>
        </w:rPr>
        <w:t>opinion more on sociability experience among the respondents that the usability experience which got the highest standard deviation.</w:t>
      </w:r>
    </w:p>
    <w:p w14:paraId="2D797552" w14:textId="5826C169"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 </w:t>
      </w:r>
      <w:r w:rsidR="00855D46" w:rsidRPr="00044A23">
        <w:rPr>
          <w:rFonts w:ascii="Times" w:hAnsi="Times"/>
          <w:b/>
          <w:color w:val="000000" w:themeColor="text1"/>
        </w:rPr>
        <w:t>Hypotheses Testing</w:t>
      </w:r>
    </w:p>
    <w:p w14:paraId="27968D54" w14:textId="75DF986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formulated hypotheses of this study were validated using path coefficients and </w:t>
      </w:r>
      <w:r w:rsidR="00D33911">
        <w:rPr>
          <w:rFonts w:ascii="Times" w:hAnsi="Times"/>
          <w:color w:val="000000" w:themeColor="text1"/>
        </w:rPr>
        <w:t xml:space="preserve">a </w:t>
      </w:r>
      <w:r w:rsidRPr="00044A23">
        <w:rPr>
          <w:rFonts w:ascii="Times" w:hAnsi="Times"/>
          <w:color w:val="000000" w:themeColor="text1"/>
        </w:rPr>
        <w:t xml:space="preserve">structural model as stated by Hair, Ringle, and Sarstedt (2011). The formulated research hypotheses are validated at </w:t>
      </w:r>
      <w:r w:rsidR="00D33911">
        <w:rPr>
          <w:rFonts w:ascii="Times" w:hAnsi="Times"/>
          <w:color w:val="000000" w:themeColor="text1"/>
        </w:rPr>
        <w:t xml:space="preserve">a </w:t>
      </w:r>
      <w:r w:rsidRPr="00044A23">
        <w:rPr>
          <w:rFonts w:ascii="Times" w:hAnsi="Times"/>
          <w:color w:val="000000" w:themeColor="text1"/>
        </w:rPr>
        <w:t xml:space="preserve">95% confidence level, allowing for </w:t>
      </w:r>
      <w:r w:rsidR="00D33911">
        <w:rPr>
          <w:rFonts w:ascii="Times" w:hAnsi="Times"/>
          <w:color w:val="000000" w:themeColor="text1"/>
        </w:rPr>
        <w:t xml:space="preserve">a </w:t>
      </w:r>
      <w:r w:rsidRPr="00044A23">
        <w:rPr>
          <w:rFonts w:ascii="Times" w:hAnsi="Times"/>
          <w:color w:val="000000" w:themeColor="text1"/>
        </w:rPr>
        <w:t>5% level of significance. Three hypotheses were formulated and validated. The hypotheses focus on service quality perceptions, s</w:t>
      </w:r>
      <w:r w:rsidR="00D33911">
        <w:rPr>
          <w:rFonts w:ascii="Times" w:hAnsi="Times"/>
          <w:color w:val="000000" w:themeColor="text1"/>
        </w:rPr>
        <w:t xml:space="preserve">ervice quality expectations, </w:t>
      </w:r>
      <w:r w:rsidRPr="00044A23">
        <w:rPr>
          <w:rFonts w:ascii="Times" w:hAnsi="Times"/>
          <w:color w:val="000000" w:themeColor="text1"/>
        </w:rPr>
        <w:t xml:space="preserve">service quality experience, and their relationships with customer satisfaction. </w:t>
      </w:r>
    </w:p>
    <w:p w14:paraId="07B9CBB0" w14:textId="1165188A" w:rsidR="00855D46" w:rsidRPr="00044A23" w:rsidRDefault="005B6A13" w:rsidP="002823AE">
      <w:pPr>
        <w:spacing w:line="360" w:lineRule="auto"/>
        <w:jc w:val="both"/>
        <w:rPr>
          <w:rFonts w:ascii="Times" w:hAnsi="Times"/>
          <w:b/>
          <w:color w:val="000000" w:themeColor="text1"/>
        </w:rPr>
      </w:pPr>
      <w:r w:rsidRPr="00044A23">
        <w:rPr>
          <w:rFonts w:ascii="Times" w:hAnsi="Times"/>
          <w:b/>
          <w:color w:val="000000" w:themeColor="text1"/>
        </w:rPr>
        <w:t xml:space="preserve">4.4.1 </w:t>
      </w:r>
      <w:r w:rsidR="00855D46" w:rsidRPr="00044A23">
        <w:rPr>
          <w:rFonts w:ascii="Times" w:hAnsi="Times"/>
          <w:b/>
          <w:color w:val="000000" w:themeColor="text1"/>
        </w:rPr>
        <w:t>Hypothesis One</w:t>
      </w:r>
    </w:p>
    <w:p w14:paraId="7DC7D961"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Perceptions and Customer Satisfaction</w:t>
      </w:r>
    </w:p>
    <w:p w14:paraId="76EB5226" w14:textId="7AE6BDAD"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loadings, Cronbach alpha, composite reliability, and average variance extracted were not re</w:t>
      </w:r>
      <w:r w:rsidR="00D33911">
        <w:rPr>
          <w:rFonts w:ascii="Times" w:hAnsi="Times"/>
          <w:color w:val="000000" w:themeColor="text1"/>
        </w:rPr>
        <w:t>ported due to the use of second-</w:t>
      </w:r>
      <w:r w:rsidRPr="00044A23">
        <w:rPr>
          <w:rFonts w:ascii="Times" w:hAnsi="Times"/>
          <w:color w:val="000000" w:themeColor="text1"/>
        </w:rPr>
        <w:t xml:space="preserve">order item. </w:t>
      </w:r>
    </w:p>
    <w:p w14:paraId="12AAAE71" w14:textId="77777777" w:rsidR="00EF6C11" w:rsidRPr="00044A23" w:rsidRDefault="00EF6C11" w:rsidP="002823AE">
      <w:pPr>
        <w:spacing w:line="360" w:lineRule="auto"/>
        <w:jc w:val="both"/>
        <w:rPr>
          <w:rFonts w:ascii="Times" w:hAnsi="Times"/>
          <w:b/>
          <w:color w:val="000000" w:themeColor="text1"/>
        </w:rPr>
      </w:pPr>
    </w:p>
    <w:p w14:paraId="57101328" w14:textId="77777777" w:rsidR="00E70F56" w:rsidRPr="00044A23" w:rsidRDefault="00E70F56" w:rsidP="002823AE">
      <w:pPr>
        <w:spacing w:line="360" w:lineRule="auto"/>
        <w:jc w:val="both"/>
        <w:rPr>
          <w:rFonts w:ascii="Times" w:hAnsi="Times"/>
          <w:b/>
          <w:color w:val="000000" w:themeColor="text1"/>
        </w:rPr>
      </w:pPr>
    </w:p>
    <w:p w14:paraId="3001F643" w14:textId="77777777" w:rsidR="00E70F56" w:rsidRPr="00044A23" w:rsidRDefault="00E70F56" w:rsidP="002823AE">
      <w:pPr>
        <w:spacing w:line="360" w:lineRule="auto"/>
        <w:jc w:val="both"/>
        <w:rPr>
          <w:rFonts w:ascii="Times" w:hAnsi="Times"/>
          <w:b/>
          <w:color w:val="000000" w:themeColor="text1"/>
        </w:rPr>
      </w:pPr>
    </w:p>
    <w:p w14:paraId="742EFBA5" w14:textId="77777777" w:rsidR="00211924" w:rsidRDefault="00211924" w:rsidP="002823AE">
      <w:pPr>
        <w:spacing w:line="360" w:lineRule="auto"/>
        <w:jc w:val="both"/>
        <w:rPr>
          <w:rFonts w:ascii="Times" w:hAnsi="Times"/>
          <w:b/>
          <w:color w:val="000000" w:themeColor="text1"/>
        </w:rPr>
      </w:pPr>
    </w:p>
    <w:p w14:paraId="68165DE1" w14:textId="77777777" w:rsidR="00035F79" w:rsidRDefault="00035F79" w:rsidP="002823AE">
      <w:pPr>
        <w:spacing w:line="360" w:lineRule="auto"/>
        <w:jc w:val="both"/>
        <w:rPr>
          <w:rFonts w:ascii="Times" w:hAnsi="Times"/>
          <w:b/>
          <w:color w:val="000000" w:themeColor="text1"/>
        </w:rPr>
      </w:pPr>
    </w:p>
    <w:p w14:paraId="3D1C6764" w14:textId="77777777" w:rsidR="00035F79" w:rsidRPr="00044A23" w:rsidRDefault="00035F79" w:rsidP="002823AE">
      <w:pPr>
        <w:spacing w:line="360" w:lineRule="auto"/>
        <w:jc w:val="both"/>
        <w:rPr>
          <w:rFonts w:ascii="Times" w:hAnsi="Times"/>
          <w:b/>
          <w:color w:val="000000" w:themeColor="text1"/>
        </w:rPr>
      </w:pPr>
    </w:p>
    <w:p w14:paraId="3CBB7C02" w14:textId="09253A01"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6: Discriminant Validity by Fornell-Larcker criterion</w:t>
      </w:r>
    </w:p>
    <w:tbl>
      <w:tblPr>
        <w:tblW w:w="9356" w:type="dxa"/>
        <w:tblInd w:w="108" w:type="dxa"/>
        <w:tblLayout w:type="fixed"/>
        <w:tblLook w:val="04A0" w:firstRow="1" w:lastRow="0" w:firstColumn="1" w:lastColumn="0" w:noHBand="0" w:noVBand="1"/>
      </w:tblPr>
      <w:tblGrid>
        <w:gridCol w:w="1560"/>
        <w:gridCol w:w="1275"/>
        <w:gridCol w:w="1418"/>
        <w:gridCol w:w="1559"/>
        <w:gridCol w:w="1276"/>
        <w:gridCol w:w="1134"/>
        <w:gridCol w:w="1134"/>
      </w:tblGrid>
      <w:tr w:rsidR="00855D46" w:rsidRPr="00044A23" w14:paraId="0DC75BA9" w14:textId="77777777" w:rsidTr="00961E72">
        <w:trPr>
          <w:trHeight w:val="300"/>
        </w:trPr>
        <w:tc>
          <w:tcPr>
            <w:tcW w:w="1560" w:type="dxa"/>
            <w:tcBorders>
              <w:top w:val="single" w:sz="4" w:space="0" w:color="auto"/>
              <w:left w:val="nil"/>
              <w:bottom w:val="single" w:sz="4" w:space="0" w:color="auto"/>
              <w:right w:val="nil"/>
            </w:tcBorders>
            <w:shd w:val="clear" w:color="auto" w:fill="auto"/>
            <w:noWrap/>
            <w:vAlign w:val="bottom"/>
            <w:hideMark/>
          </w:tcPr>
          <w:p w14:paraId="7F912A7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5" w:type="dxa"/>
            <w:tcBorders>
              <w:top w:val="single" w:sz="4" w:space="0" w:color="auto"/>
              <w:left w:val="nil"/>
              <w:bottom w:val="single" w:sz="4" w:space="0" w:color="auto"/>
              <w:right w:val="nil"/>
            </w:tcBorders>
            <w:shd w:val="clear" w:color="auto" w:fill="auto"/>
            <w:noWrap/>
            <w:vAlign w:val="bottom"/>
            <w:hideMark/>
          </w:tcPr>
          <w:p w14:paraId="7F17445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1418" w:type="dxa"/>
            <w:tcBorders>
              <w:top w:val="single" w:sz="4" w:space="0" w:color="auto"/>
              <w:left w:val="nil"/>
              <w:bottom w:val="single" w:sz="4" w:space="0" w:color="auto"/>
              <w:right w:val="nil"/>
            </w:tcBorders>
            <w:shd w:val="clear" w:color="auto" w:fill="auto"/>
            <w:noWrap/>
            <w:vAlign w:val="bottom"/>
            <w:hideMark/>
          </w:tcPr>
          <w:p w14:paraId="3AA4A1A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Reliability(P)</w:t>
            </w:r>
          </w:p>
        </w:tc>
        <w:tc>
          <w:tcPr>
            <w:tcW w:w="1559" w:type="dxa"/>
            <w:tcBorders>
              <w:top w:val="single" w:sz="4" w:space="0" w:color="auto"/>
              <w:left w:val="nil"/>
              <w:bottom w:val="single" w:sz="4" w:space="0" w:color="auto"/>
              <w:right w:val="nil"/>
            </w:tcBorders>
            <w:shd w:val="clear" w:color="auto" w:fill="auto"/>
            <w:noWrap/>
            <w:vAlign w:val="bottom"/>
            <w:hideMark/>
          </w:tcPr>
          <w:p w14:paraId="58DB6A5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Responsibility(P)</w:t>
            </w:r>
          </w:p>
        </w:tc>
        <w:tc>
          <w:tcPr>
            <w:tcW w:w="1276" w:type="dxa"/>
            <w:tcBorders>
              <w:top w:val="single" w:sz="4" w:space="0" w:color="auto"/>
              <w:left w:val="nil"/>
              <w:bottom w:val="single" w:sz="4" w:space="0" w:color="auto"/>
              <w:right w:val="nil"/>
            </w:tcBorders>
            <w:shd w:val="clear" w:color="auto" w:fill="auto"/>
            <w:noWrap/>
            <w:vAlign w:val="bottom"/>
            <w:hideMark/>
          </w:tcPr>
          <w:p w14:paraId="748BC5E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134" w:type="dxa"/>
            <w:tcBorders>
              <w:top w:val="single" w:sz="4" w:space="0" w:color="auto"/>
              <w:left w:val="nil"/>
              <w:bottom w:val="single" w:sz="4" w:space="0" w:color="auto"/>
              <w:right w:val="nil"/>
            </w:tcBorders>
            <w:shd w:val="clear" w:color="auto" w:fill="auto"/>
            <w:noWrap/>
            <w:vAlign w:val="bottom"/>
            <w:hideMark/>
          </w:tcPr>
          <w:p w14:paraId="313311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134" w:type="dxa"/>
            <w:tcBorders>
              <w:top w:val="single" w:sz="4" w:space="0" w:color="auto"/>
              <w:left w:val="nil"/>
              <w:bottom w:val="single" w:sz="4" w:space="0" w:color="auto"/>
              <w:right w:val="nil"/>
            </w:tcBorders>
            <w:shd w:val="clear" w:color="auto" w:fill="auto"/>
            <w:noWrap/>
            <w:vAlign w:val="bottom"/>
            <w:hideMark/>
          </w:tcPr>
          <w:p w14:paraId="0F38B6B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855D46" w:rsidRPr="00044A23" w14:paraId="70D62EA0" w14:textId="77777777" w:rsidTr="00961E72">
        <w:trPr>
          <w:trHeight w:val="300"/>
        </w:trPr>
        <w:tc>
          <w:tcPr>
            <w:tcW w:w="1560" w:type="dxa"/>
            <w:tcBorders>
              <w:top w:val="single" w:sz="4" w:space="0" w:color="auto"/>
              <w:left w:val="nil"/>
              <w:bottom w:val="nil"/>
              <w:right w:val="nil"/>
            </w:tcBorders>
            <w:shd w:val="clear" w:color="auto" w:fill="auto"/>
            <w:noWrap/>
            <w:vAlign w:val="bottom"/>
            <w:hideMark/>
          </w:tcPr>
          <w:p w14:paraId="3414248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 (P)</w:t>
            </w:r>
          </w:p>
        </w:tc>
        <w:tc>
          <w:tcPr>
            <w:tcW w:w="1275" w:type="dxa"/>
            <w:tcBorders>
              <w:top w:val="single" w:sz="4" w:space="0" w:color="auto"/>
              <w:left w:val="nil"/>
              <w:bottom w:val="nil"/>
              <w:right w:val="nil"/>
            </w:tcBorders>
            <w:shd w:val="clear" w:color="auto" w:fill="auto"/>
            <w:noWrap/>
            <w:vAlign w:val="bottom"/>
            <w:hideMark/>
          </w:tcPr>
          <w:p w14:paraId="03CB445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418" w:type="dxa"/>
            <w:tcBorders>
              <w:top w:val="single" w:sz="4" w:space="0" w:color="auto"/>
              <w:left w:val="nil"/>
              <w:bottom w:val="nil"/>
              <w:right w:val="nil"/>
            </w:tcBorders>
            <w:shd w:val="clear" w:color="auto" w:fill="auto"/>
            <w:noWrap/>
            <w:vAlign w:val="bottom"/>
            <w:hideMark/>
          </w:tcPr>
          <w:p w14:paraId="28096E8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559" w:type="dxa"/>
            <w:tcBorders>
              <w:top w:val="single" w:sz="4" w:space="0" w:color="auto"/>
              <w:left w:val="nil"/>
              <w:bottom w:val="nil"/>
              <w:right w:val="nil"/>
            </w:tcBorders>
            <w:shd w:val="clear" w:color="auto" w:fill="auto"/>
            <w:noWrap/>
            <w:vAlign w:val="bottom"/>
            <w:hideMark/>
          </w:tcPr>
          <w:p w14:paraId="0CE248B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276" w:type="dxa"/>
            <w:tcBorders>
              <w:top w:val="single" w:sz="4" w:space="0" w:color="auto"/>
              <w:left w:val="nil"/>
              <w:bottom w:val="nil"/>
              <w:right w:val="nil"/>
            </w:tcBorders>
            <w:shd w:val="clear" w:color="auto" w:fill="auto"/>
            <w:noWrap/>
            <w:vAlign w:val="bottom"/>
            <w:hideMark/>
          </w:tcPr>
          <w:p w14:paraId="600BC714"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3EE1321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single" w:sz="4" w:space="0" w:color="auto"/>
              <w:left w:val="nil"/>
              <w:bottom w:val="nil"/>
              <w:right w:val="nil"/>
            </w:tcBorders>
            <w:shd w:val="clear" w:color="auto" w:fill="auto"/>
            <w:noWrap/>
            <w:vAlign w:val="bottom"/>
            <w:hideMark/>
          </w:tcPr>
          <w:p w14:paraId="604C794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44212DF4" w14:textId="77777777" w:rsidTr="00961E72">
        <w:trPr>
          <w:trHeight w:val="300"/>
        </w:trPr>
        <w:tc>
          <w:tcPr>
            <w:tcW w:w="1560" w:type="dxa"/>
            <w:tcBorders>
              <w:top w:val="nil"/>
              <w:left w:val="nil"/>
              <w:bottom w:val="nil"/>
              <w:right w:val="nil"/>
            </w:tcBorders>
            <w:shd w:val="clear" w:color="auto" w:fill="auto"/>
            <w:noWrap/>
            <w:vAlign w:val="bottom"/>
            <w:hideMark/>
          </w:tcPr>
          <w:p w14:paraId="63C79E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5" w:type="dxa"/>
            <w:tcBorders>
              <w:top w:val="nil"/>
              <w:left w:val="nil"/>
              <w:bottom w:val="nil"/>
              <w:right w:val="nil"/>
            </w:tcBorders>
            <w:shd w:val="clear" w:color="auto" w:fill="auto"/>
            <w:noWrap/>
            <w:vAlign w:val="bottom"/>
            <w:hideMark/>
          </w:tcPr>
          <w:p w14:paraId="7C06F7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w:t>
            </w:r>
          </w:p>
        </w:tc>
        <w:tc>
          <w:tcPr>
            <w:tcW w:w="1418" w:type="dxa"/>
            <w:tcBorders>
              <w:top w:val="nil"/>
              <w:left w:val="nil"/>
              <w:bottom w:val="nil"/>
              <w:right w:val="nil"/>
            </w:tcBorders>
            <w:shd w:val="clear" w:color="auto" w:fill="auto"/>
            <w:noWrap/>
            <w:vAlign w:val="bottom"/>
            <w:hideMark/>
          </w:tcPr>
          <w:p w14:paraId="325DF561"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559" w:type="dxa"/>
            <w:tcBorders>
              <w:top w:val="nil"/>
              <w:left w:val="nil"/>
              <w:bottom w:val="nil"/>
              <w:right w:val="nil"/>
            </w:tcBorders>
            <w:shd w:val="clear" w:color="auto" w:fill="auto"/>
            <w:noWrap/>
            <w:vAlign w:val="bottom"/>
            <w:hideMark/>
          </w:tcPr>
          <w:p w14:paraId="599B45C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276" w:type="dxa"/>
            <w:tcBorders>
              <w:top w:val="nil"/>
              <w:left w:val="nil"/>
              <w:bottom w:val="nil"/>
              <w:right w:val="nil"/>
            </w:tcBorders>
            <w:shd w:val="clear" w:color="auto" w:fill="auto"/>
            <w:noWrap/>
            <w:vAlign w:val="bottom"/>
            <w:hideMark/>
          </w:tcPr>
          <w:p w14:paraId="34D1D93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7185C8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4733E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9EE910C" w14:textId="77777777" w:rsidTr="00961E72">
        <w:trPr>
          <w:trHeight w:val="300"/>
        </w:trPr>
        <w:tc>
          <w:tcPr>
            <w:tcW w:w="1560" w:type="dxa"/>
            <w:tcBorders>
              <w:top w:val="nil"/>
              <w:left w:val="nil"/>
              <w:bottom w:val="nil"/>
              <w:right w:val="nil"/>
            </w:tcBorders>
            <w:shd w:val="clear" w:color="auto" w:fill="auto"/>
            <w:noWrap/>
            <w:vAlign w:val="bottom"/>
            <w:hideMark/>
          </w:tcPr>
          <w:p w14:paraId="47ECB5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1275" w:type="dxa"/>
            <w:tcBorders>
              <w:top w:val="nil"/>
              <w:left w:val="nil"/>
              <w:bottom w:val="nil"/>
              <w:right w:val="nil"/>
            </w:tcBorders>
            <w:shd w:val="clear" w:color="auto" w:fill="auto"/>
            <w:noWrap/>
            <w:vAlign w:val="bottom"/>
            <w:hideMark/>
          </w:tcPr>
          <w:p w14:paraId="5EF4CF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-0.195</w:t>
            </w:r>
          </w:p>
        </w:tc>
        <w:tc>
          <w:tcPr>
            <w:tcW w:w="1418" w:type="dxa"/>
            <w:tcBorders>
              <w:top w:val="nil"/>
              <w:left w:val="nil"/>
              <w:bottom w:val="nil"/>
              <w:right w:val="nil"/>
            </w:tcBorders>
            <w:shd w:val="clear" w:color="auto" w:fill="auto"/>
            <w:noWrap/>
            <w:vAlign w:val="bottom"/>
            <w:hideMark/>
          </w:tcPr>
          <w:p w14:paraId="70D4AA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0.638</w:t>
            </w:r>
          </w:p>
        </w:tc>
        <w:tc>
          <w:tcPr>
            <w:tcW w:w="1559" w:type="dxa"/>
            <w:tcBorders>
              <w:top w:val="nil"/>
              <w:left w:val="nil"/>
              <w:bottom w:val="nil"/>
              <w:right w:val="nil"/>
            </w:tcBorders>
            <w:shd w:val="clear" w:color="auto" w:fill="auto"/>
            <w:noWrap/>
            <w:vAlign w:val="bottom"/>
            <w:hideMark/>
          </w:tcPr>
          <w:p w14:paraId="298EEEA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276" w:type="dxa"/>
            <w:tcBorders>
              <w:top w:val="nil"/>
              <w:left w:val="nil"/>
              <w:bottom w:val="nil"/>
              <w:right w:val="nil"/>
            </w:tcBorders>
            <w:shd w:val="clear" w:color="auto" w:fill="auto"/>
            <w:noWrap/>
            <w:vAlign w:val="bottom"/>
            <w:hideMark/>
          </w:tcPr>
          <w:p w14:paraId="6B676273"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7838BC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34" w:type="dxa"/>
            <w:tcBorders>
              <w:top w:val="nil"/>
              <w:left w:val="nil"/>
              <w:bottom w:val="nil"/>
              <w:right w:val="nil"/>
            </w:tcBorders>
            <w:shd w:val="clear" w:color="auto" w:fill="auto"/>
            <w:noWrap/>
            <w:vAlign w:val="bottom"/>
            <w:hideMark/>
          </w:tcPr>
          <w:p w14:paraId="33A19C1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1E541339" w14:textId="77777777" w:rsidTr="00961E72">
        <w:trPr>
          <w:trHeight w:val="300"/>
        </w:trPr>
        <w:tc>
          <w:tcPr>
            <w:tcW w:w="1560" w:type="dxa"/>
            <w:tcBorders>
              <w:top w:val="nil"/>
              <w:left w:val="nil"/>
              <w:bottom w:val="nil"/>
              <w:right w:val="nil"/>
            </w:tcBorders>
            <w:shd w:val="clear" w:color="auto" w:fill="auto"/>
            <w:noWrap/>
            <w:vAlign w:val="bottom"/>
            <w:hideMark/>
          </w:tcPr>
          <w:p w14:paraId="303F60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1275" w:type="dxa"/>
            <w:tcBorders>
              <w:top w:val="nil"/>
              <w:left w:val="nil"/>
              <w:bottom w:val="nil"/>
              <w:right w:val="nil"/>
            </w:tcBorders>
            <w:shd w:val="clear" w:color="auto" w:fill="auto"/>
            <w:noWrap/>
            <w:vAlign w:val="bottom"/>
            <w:hideMark/>
          </w:tcPr>
          <w:p w14:paraId="0A53271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-0.169</w:t>
            </w:r>
          </w:p>
        </w:tc>
        <w:tc>
          <w:tcPr>
            <w:tcW w:w="1418" w:type="dxa"/>
            <w:tcBorders>
              <w:top w:val="nil"/>
              <w:left w:val="nil"/>
              <w:bottom w:val="nil"/>
              <w:right w:val="nil"/>
            </w:tcBorders>
            <w:shd w:val="clear" w:color="auto" w:fill="auto"/>
            <w:noWrap/>
            <w:vAlign w:val="bottom"/>
            <w:hideMark/>
          </w:tcPr>
          <w:p w14:paraId="330F42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0.659</w:t>
            </w:r>
          </w:p>
        </w:tc>
        <w:tc>
          <w:tcPr>
            <w:tcW w:w="1559" w:type="dxa"/>
            <w:tcBorders>
              <w:top w:val="nil"/>
              <w:left w:val="nil"/>
              <w:bottom w:val="nil"/>
              <w:right w:val="nil"/>
            </w:tcBorders>
            <w:shd w:val="clear" w:color="auto" w:fill="auto"/>
            <w:noWrap/>
            <w:vAlign w:val="bottom"/>
            <w:hideMark/>
          </w:tcPr>
          <w:p w14:paraId="6B6C464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0.601</w:t>
            </w:r>
          </w:p>
        </w:tc>
        <w:tc>
          <w:tcPr>
            <w:tcW w:w="1276" w:type="dxa"/>
            <w:tcBorders>
              <w:top w:val="nil"/>
              <w:left w:val="nil"/>
              <w:bottom w:val="nil"/>
              <w:right w:val="nil"/>
            </w:tcBorders>
            <w:shd w:val="clear" w:color="auto" w:fill="auto"/>
            <w:noWrap/>
            <w:vAlign w:val="bottom"/>
            <w:hideMark/>
          </w:tcPr>
          <w:p w14:paraId="33D09C6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bottom w:val="nil"/>
              <w:right w:val="nil"/>
            </w:tcBorders>
            <w:shd w:val="clear" w:color="auto" w:fill="auto"/>
            <w:noWrap/>
            <w:vAlign w:val="bottom"/>
            <w:hideMark/>
          </w:tcPr>
          <w:p w14:paraId="650E205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c>
          <w:tcPr>
            <w:tcW w:w="1134" w:type="dxa"/>
            <w:tcBorders>
              <w:top w:val="nil"/>
              <w:left w:val="nil"/>
              <w:bottom w:val="nil"/>
              <w:right w:val="nil"/>
            </w:tcBorders>
            <w:shd w:val="clear" w:color="auto" w:fill="auto"/>
            <w:noWrap/>
            <w:vAlign w:val="bottom"/>
            <w:hideMark/>
          </w:tcPr>
          <w:p w14:paraId="69FCB26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1A5796D" w14:textId="77777777" w:rsidTr="00961E72">
        <w:trPr>
          <w:trHeight w:val="300"/>
        </w:trPr>
        <w:tc>
          <w:tcPr>
            <w:tcW w:w="1560" w:type="dxa"/>
            <w:tcBorders>
              <w:top w:val="nil"/>
              <w:left w:val="nil"/>
              <w:right w:val="nil"/>
            </w:tcBorders>
            <w:shd w:val="clear" w:color="auto" w:fill="auto"/>
            <w:noWrap/>
            <w:vAlign w:val="bottom"/>
            <w:hideMark/>
          </w:tcPr>
          <w:p w14:paraId="1A723F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275" w:type="dxa"/>
            <w:tcBorders>
              <w:top w:val="nil"/>
              <w:left w:val="nil"/>
              <w:right w:val="nil"/>
            </w:tcBorders>
            <w:shd w:val="clear" w:color="auto" w:fill="auto"/>
            <w:noWrap/>
            <w:vAlign w:val="bottom"/>
            <w:hideMark/>
          </w:tcPr>
          <w:p w14:paraId="2BF4809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1418" w:type="dxa"/>
            <w:tcBorders>
              <w:top w:val="nil"/>
              <w:left w:val="nil"/>
              <w:right w:val="nil"/>
            </w:tcBorders>
            <w:shd w:val="clear" w:color="auto" w:fill="auto"/>
            <w:noWrap/>
            <w:vAlign w:val="bottom"/>
            <w:hideMark/>
          </w:tcPr>
          <w:p w14:paraId="5DF6C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0.371</w:t>
            </w:r>
          </w:p>
        </w:tc>
        <w:tc>
          <w:tcPr>
            <w:tcW w:w="1559" w:type="dxa"/>
            <w:tcBorders>
              <w:top w:val="nil"/>
              <w:left w:val="nil"/>
              <w:right w:val="nil"/>
            </w:tcBorders>
            <w:shd w:val="clear" w:color="auto" w:fill="auto"/>
            <w:noWrap/>
            <w:vAlign w:val="bottom"/>
            <w:hideMark/>
          </w:tcPr>
          <w:p w14:paraId="603B044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0.409</w:t>
            </w:r>
          </w:p>
        </w:tc>
        <w:tc>
          <w:tcPr>
            <w:tcW w:w="1276" w:type="dxa"/>
            <w:tcBorders>
              <w:top w:val="nil"/>
              <w:left w:val="nil"/>
              <w:right w:val="nil"/>
            </w:tcBorders>
            <w:shd w:val="clear" w:color="auto" w:fill="auto"/>
            <w:noWrap/>
            <w:vAlign w:val="bottom"/>
            <w:hideMark/>
          </w:tcPr>
          <w:p w14:paraId="53202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0.273</w:t>
            </w:r>
          </w:p>
        </w:tc>
        <w:tc>
          <w:tcPr>
            <w:tcW w:w="1134" w:type="dxa"/>
            <w:tcBorders>
              <w:top w:val="nil"/>
              <w:left w:val="nil"/>
              <w:right w:val="nil"/>
            </w:tcBorders>
            <w:shd w:val="clear" w:color="auto" w:fill="auto"/>
            <w:noWrap/>
            <w:vAlign w:val="bottom"/>
            <w:hideMark/>
          </w:tcPr>
          <w:p w14:paraId="14B21BD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c>
          <w:tcPr>
            <w:tcW w:w="1134" w:type="dxa"/>
            <w:tcBorders>
              <w:top w:val="nil"/>
              <w:left w:val="nil"/>
              <w:right w:val="nil"/>
            </w:tcBorders>
            <w:shd w:val="clear" w:color="auto" w:fill="auto"/>
            <w:noWrap/>
            <w:vAlign w:val="bottom"/>
            <w:hideMark/>
          </w:tcPr>
          <w:p w14:paraId="0FE3CFBF"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p>
        </w:tc>
      </w:tr>
      <w:tr w:rsidR="00855D46" w:rsidRPr="00044A23" w14:paraId="4E2452AB" w14:textId="77777777" w:rsidTr="00961E72">
        <w:trPr>
          <w:trHeight w:val="300"/>
        </w:trPr>
        <w:tc>
          <w:tcPr>
            <w:tcW w:w="1560" w:type="dxa"/>
            <w:tcBorders>
              <w:top w:val="nil"/>
              <w:left w:val="nil"/>
              <w:bottom w:val="single" w:sz="4" w:space="0" w:color="auto"/>
              <w:right w:val="nil"/>
            </w:tcBorders>
            <w:shd w:val="clear" w:color="auto" w:fill="auto"/>
            <w:noWrap/>
            <w:vAlign w:val="bottom"/>
            <w:hideMark/>
          </w:tcPr>
          <w:p w14:paraId="343016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Customer </w:t>
            </w:r>
          </w:p>
          <w:p w14:paraId="33D926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Satisfaction</w:t>
            </w:r>
          </w:p>
        </w:tc>
        <w:tc>
          <w:tcPr>
            <w:tcW w:w="1275" w:type="dxa"/>
            <w:tcBorders>
              <w:top w:val="nil"/>
              <w:left w:val="nil"/>
              <w:bottom w:val="single" w:sz="4" w:space="0" w:color="auto"/>
              <w:right w:val="nil"/>
            </w:tcBorders>
            <w:shd w:val="clear" w:color="auto" w:fill="auto"/>
            <w:noWrap/>
            <w:vAlign w:val="bottom"/>
            <w:hideMark/>
          </w:tcPr>
          <w:p w14:paraId="2CA87F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-0.221</w:t>
            </w:r>
          </w:p>
        </w:tc>
        <w:tc>
          <w:tcPr>
            <w:tcW w:w="1418" w:type="dxa"/>
            <w:tcBorders>
              <w:top w:val="nil"/>
              <w:left w:val="nil"/>
              <w:bottom w:val="single" w:sz="4" w:space="0" w:color="auto"/>
              <w:right w:val="nil"/>
            </w:tcBorders>
            <w:shd w:val="clear" w:color="auto" w:fill="auto"/>
            <w:noWrap/>
            <w:vAlign w:val="bottom"/>
            <w:hideMark/>
          </w:tcPr>
          <w:p w14:paraId="5726DBD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w:t>
            </w:r>
          </w:p>
        </w:tc>
        <w:tc>
          <w:tcPr>
            <w:tcW w:w="1559" w:type="dxa"/>
            <w:tcBorders>
              <w:top w:val="nil"/>
              <w:left w:val="nil"/>
              <w:bottom w:val="single" w:sz="4" w:space="0" w:color="auto"/>
              <w:right w:val="nil"/>
            </w:tcBorders>
            <w:shd w:val="clear" w:color="auto" w:fill="auto"/>
            <w:noWrap/>
            <w:vAlign w:val="bottom"/>
            <w:hideMark/>
          </w:tcPr>
          <w:p w14:paraId="08CDCC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1276" w:type="dxa"/>
            <w:tcBorders>
              <w:top w:val="nil"/>
              <w:left w:val="nil"/>
              <w:bottom w:val="single" w:sz="4" w:space="0" w:color="auto"/>
              <w:right w:val="nil"/>
            </w:tcBorders>
            <w:shd w:val="clear" w:color="auto" w:fill="auto"/>
            <w:noWrap/>
            <w:vAlign w:val="bottom"/>
            <w:hideMark/>
          </w:tcPr>
          <w:p w14:paraId="5A1D113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0.525</w:t>
            </w:r>
          </w:p>
        </w:tc>
        <w:tc>
          <w:tcPr>
            <w:tcW w:w="1134" w:type="dxa"/>
            <w:tcBorders>
              <w:top w:val="nil"/>
              <w:left w:val="nil"/>
              <w:bottom w:val="single" w:sz="4" w:space="0" w:color="auto"/>
              <w:right w:val="nil"/>
            </w:tcBorders>
            <w:shd w:val="clear" w:color="auto" w:fill="auto"/>
            <w:noWrap/>
            <w:vAlign w:val="bottom"/>
            <w:hideMark/>
          </w:tcPr>
          <w:p w14:paraId="28293A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0.447</w:t>
            </w:r>
          </w:p>
        </w:tc>
        <w:tc>
          <w:tcPr>
            <w:tcW w:w="1134" w:type="dxa"/>
            <w:tcBorders>
              <w:top w:val="nil"/>
              <w:left w:val="nil"/>
              <w:bottom w:val="single" w:sz="4" w:space="0" w:color="auto"/>
              <w:right w:val="nil"/>
            </w:tcBorders>
            <w:shd w:val="clear" w:color="auto" w:fill="auto"/>
            <w:noWrap/>
            <w:vAlign w:val="bottom"/>
            <w:hideMark/>
          </w:tcPr>
          <w:p w14:paraId="50AE69F9"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1.00</w:t>
            </w:r>
          </w:p>
        </w:tc>
      </w:tr>
    </w:tbl>
    <w:p w14:paraId="62844276" w14:textId="77777777" w:rsidR="00855D46" w:rsidRPr="00044A23" w:rsidRDefault="00855D46" w:rsidP="002823AE">
      <w:pPr>
        <w:spacing w:line="360" w:lineRule="auto"/>
        <w:jc w:val="both"/>
        <w:rPr>
          <w:rFonts w:ascii="Times" w:hAnsi="Times"/>
          <w:color w:val="000000" w:themeColor="text1"/>
        </w:rPr>
      </w:pPr>
    </w:p>
    <w:p w14:paraId="06F688A1" w14:textId="62F63ADA"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discriminant validity was done using the Fornell-Larcker criterion. This measures the cross-loadings of items of a construct differentiating them among other constructs. The cross-loadings in table 5 are all 1</w:t>
      </w:r>
      <w:r w:rsidR="00D33911">
        <w:rPr>
          <w:rFonts w:ascii="Times" w:hAnsi="Times"/>
          <w:color w:val="000000" w:themeColor="text1"/>
        </w:rPr>
        <w:t>.00. This is because the second-</w:t>
      </w:r>
      <w:r w:rsidRPr="00044A23">
        <w:rPr>
          <w:rFonts w:ascii="Times" w:hAnsi="Times"/>
          <w:color w:val="000000" w:themeColor="text1"/>
        </w:rPr>
        <w:t>order items are taken into consideration. This means that the summated scores of all the associated indicators for each of the service quality perceptions were considered. Thus, the summated mean score of items belonging to each construct represents the loadings to tangibles</w:t>
      </w:r>
      <w:r w:rsidR="0001384F">
        <w:rPr>
          <w:rFonts w:ascii="Times" w:hAnsi="Times"/>
          <w:color w:val="000000" w:themeColor="text1"/>
        </w:rPr>
        <w:t>,</w:t>
      </w:r>
      <w:r w:rsidRPr="00044A23">
        <w:rPr>
          <w:rFonts w:ascii="Times" w:hAnsi="Times"/>
          <w:color w:val="000000" w:themeColor="text1"/>
        </w:rPr>
        <w:t xml:space="preserve"> etc. this can be confirmed in the structural mo</w:t>
      </w:r>
      <w:r w:rsidR="00D33911">
        <w:rPr>
          <w:rFonts w:ascii="Times" w:hAnsi="Times"/>
          <w:color w:val="000000" w:themeColor="text1"/>
        </w:rPr>
        <w:t>del where each of the items was</w:t>
      </w:r>
      <w:r w:rsidRPr="00044A23">
        <w:rPr>
          <w:rFonts w:ascii="Times" w:hAnsi="Times"/>
          <w:color w:val="000000" w:themeColor="text1"/>
        </w:rPr>
        <w:t xml:space="preserve"> presented in their second order form. The discriminant validity by </w:t>
      </w:r>
      <w:r w:rsidR="0001384F">
        <w:rPr>
          <w:rFonts w:ascii="Times" w:hAnsi="Times"/>
          <w:color w:val="000000" w:themeColor="text1"/>
        </w:rPr>
        <w:t xml:space="preserve">the </w:t>
      </w:r>
      <w:r w:rsidRPr="00044A23">
        <w:rPr>
          <w:rFonts w:ascii="Times" w:hAnsi="Times"/>
          <w:color w:val="000000" w:themeColor="text1"/>
        </w:rPr>
        <w:t>Fornell-Larcker criterion has been criticized for not revealing the lack of discriminant validity among constructs in common research (Henseler et al., 2015). Henseler et al. (2015) proposed the use of the heterotrait-monotrait (HTMT) ratio to assess the discriminant validity among constructs. Table 6 sh</w:t>
      </w:r>
      <w:r w:rsidR="00035F79">
        <w:rPr>
          <w:rFonts w:ascii="Times" w:hAnsi="Times"/>
          <w:color w:val="000000" w:themeColor="text1"/>
        </w:rPr>
        <w:t>ows the discriminant validity of</w:t>
      </w:r>
      <w:r w:rsidRPr="00044A23">
        <w:rPr>
          <w:rFonts w:ascii="Times" w:hAnsi="Times"/>
          <w:color w:val="000000" w:themeColor="text1"/>
        </w:rPr>
        <w:t xml:space="preserve"> the HTMT.</w:t>
      </w:r>
    </w:p>
    <w:p w14:paraId="3AE4413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7: Discriminant Validity by HTMT</w:t>
      </w:r>
    </w:p>
    <w:tbl>
      <w:tblPr>
        <w:tblW w:w="8887" w:type="dxa"/>
        <w:tblInd w:w="108" w:type="dxa"/>
        <w:tblLook w:val="04A0" w:firstRow="1" w:lastRow="0" w:firstColumn="1" w:lastColumn="0" w:noHBand="0" w:noVBand="1"/>
      </w:tblPr>
      <w:tblGrid>
        <w:gridCol w:w="2326"/>
        <w:gridCol w:w="1267"/>
        <w:gridCol w:w="1076"/>
        <w:gridCol w:w="1392"/>
        <w:gridCol w:w="1064"/>
        <w:gridCol w:w="951"/>
        <w:gridCol w:w="1176"/>
      </w:tblGrid>
      <w:tr w:rsidR="004919EE" w:rsidRPr="00044A23" w14:paraId="7572B8C2" w14:textId="77777777" w:rsidTr="00961E72">
        <w:trPr>
          <w:trHeight w:val="300"/>
        </w:trPr>
        <w:tc>
          <w:tcPr>
            <w:tcW w:w="2500" w:type="dxa"/>
            <w:tcBorders>
              <w:top w:val="single" w:sz="4" w:space="0" w:color="auto"/>
              <w:left w:val="nil"/>
              <w:bottom w:val="single" w:sz="4" w:space="0" w:color="auto"/>
              <w:right w:val="nil"/>
            </w:tcBorders>
            <w:shd w:val="clear" w:color="auto" w:fill="auto"/>
            <w:noWrap/>
            <w:vAlign w:val="bottom"/>
            <w:hideMark/>
          </w:tcPr>
          <w:p w14:paraId="61A67B5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146" w:type="dxa"/>
            <w:tcBorders>
              <w:top w:val="single" w:sz="4" w:space="0" w:color="auto"/>
              <w:left w:val="nil"/>
              <w:bottom w:val="single" w:sz="4" w:space="0" w:color="auto"/>
              <w:right w:val="nil"/>
            </w:tcBorders>
            <w:shd w:val="clear" w:color="auto" w:fill="auto"/>
            <w:noWrap/>
            <w:vAlign w:val="bottom"/>
            <w:hideMark/>
          </w:tcPr>
          <w:p w14:paraId="4AD6F12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Tangibles(P)</w:t>
            </w:r>
          </w:p>
        </w:tc>
        <w:tc>
          <w:tcPr>
            <w:tcW w:w="976" w:type="dxa"/>
            <w:tcBorders>
              <w:top w:val="single" w:sz="4" w:space="0" w:color="auto"/>
              <w:left w:val="nil"/>
              <w:bottom w:val="single" w:sz="4" w:space="0" w:color="auto"/>
              <w:right w:val="nil"/>
            </w:tcBorders>
            <w:shd w:val="clear" w:color="auto" w:fill="auto"/>
            <w:noWrap/>
            <w:vAlign w:val="bottom"/>
            <w:hideMark/>
          </w:tcPr>
          <w:p w14:paraId="32EE4D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Reliability (P)</w:t>
            </w:r>
          </w:p>
        </w:tc>
        <w:tc>
          <w:tcPr>
            <w:tcW w:w="1270" w:type="dxa"/>
            <w:tcBorders>
              <w:top w:val="single" w:sz="4" w:space="0" w:color="auto"/>
              <w:left w:val="nil"/>
              <w:bottom w:val="single" w:sz="4" w:space="0" w:color="auto"/>
              <w:right w:val="nil"/>
            </w:tcBorders>
            <w:shd w:val="clear" w:color="auto" w:fill="auto"/>
            <w:noWrap/>
            <w:vAlign w:val="bottom"/>
            <w:hideMark/>
          </w:tcPr>
          <w:p w14:paraId="7B2488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Responsibility (P)</w:t>
            </w:r>
          </w:p>
        </w:tc>
        <w:tc>
          <w:tcPr>
            <w:tcW w:w="966" w:type="dxa"/>
            <w:tcBorders>
              <w:top w:val="single" w:sz="4" w:space="0" w:color="auto"/>
              <w:left w:val="nil"/>
              <w:bottom w:val="single" w:sz="4" w:space="0" w:color="auto"/>
              <w:right w:val="nil"/>
            </w:tcBorders>
            <w:shd w:val="clear" w:color="auto" w:fill="auto"/>
            <w:noWrap/>
            <w:vAlign w:val="bottom"/>
            <w:hideMark/>
          </w:tcPr>
          <w:p w14:paraId="438928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Assurance (P)</w:t>
            </w:r>
          </w:p>
        </w:tc>
        <w:tc>
          <w:tcPr>
            <w:tcW w:w="960" w:type="dxa"/>
            <w:tcBorders>
              <w:top w:val="single" w:sz="4" w:space="0" w:color="auto"/>
              <w:left w:val="nil"/>
              <w:bottom w:val="single" w:sz="4" w:space="0" w:color="auto"/>
              <w:right w:val="nil"/>
            </w:tcBorders>
            <w:shd w:val="clear" w:color="auto" w:fill="auto"/>
            <w:noWrap/>
            <w:vAlign w:val="bottom"/>
            <w:hideMark/>
          </w:tcPr>
          <w:p w14:paraId="7FD51E2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Empathy (P)</w:t>
            </w:r>
          </w:p>
        </w:tc>
        <w:tc>
          <w:tcPr>
            <w:tcW w:w="1069" w:type="dxa"/>
            <w:tcBorders>
              <w:top w:val="single" w:sz="4" w:space="0" w:color="auto"/>
              <w:left w:val="nil"/>
              <w:bottom w:val="single" w:sz="4" w:space="0" w:color="auto"/>
              <w:right w:val="nil"/>
            </w:tcBorders>
            <w:shd w:val="clear" w:color="auto" w:fill="auto"/>
            <w:noWrap/>
            <w:vAlign w:val="bottom"/>
            <w:hideMark/>
          </w:tcPr>
          <w:p w14:paraId="2DF39A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r>
      <w:tr w:rsidR="004919EE" w:rsidRPr="00044A23" w14:paraId="1EDB444D" w14:textId="77777777" w:rsidTr="00961E72">
        <w:trPr>
          <w:trHeight w:val="300"/>
        </w:trPr>
        <w:tc>
          <w:tcPr>
            <w:tcW w:w="2500" w:type="dxa"/>
            <w:tcBorders>
              <w:top w:val="single" w:sz="4" w:space="0" w:color="auto"/>
              <w:left w:val="nil"/>
              <w:bottom w:val="nil"/>
              <w:right w:val="nil"/>
            </w:tcBorders>
            <w:shd w:val="clear" w:color="auto" w:fill="auto"/>
            <w:noWrap/>
            <w:vAlign w:val="bottom"/>
            <w:hideMark/>
          </w:tcPr>
          <w:p w14:paraId="4D26ED4D"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Tangibles (P)</w:t>
            </w:r>
          </w:p>
        </w:tc>
        <w:tc>
          <w:tcPr>
            <w:tcW w:w="1146" w:type="dxa"/>
            <w:tcBorders>
              <w:top w:val="single" w:sz="4" w:space="0" w:color="auto"/>
              <w:left w:val="nil"/>
              <w:bottom w:val="nil"/>
              <w:right w:val="nil"/>
            </w:tcBorders>
            <w:shd w:val="clear" w:color="000000" w:fill="000000"/>
            <w:noWrap/>
            <w:vAlign w:val="bottom"/>
            <w:hideMark/>
          </w:tcPr>
          <w:p w14:paraId="696A828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76" w:type="dxa"/>
            <w:tcBorders>
              <w:top w:val="single" w:sz="4" w:space="0" w:color="auto"/>
              <w:left w:val="nil"/>
              <w:bottom w:val="nil"/>
              <w:right w:val="nil"/>
            </w:tcBorders>
            <w:shd w:val="clear" w:color="auto" w:fill="auto"/>
            <w:noWrap/>
            <w:vAlign w:val="bottom"/>
            <w:hideMark/>
          </w:tcPr>
          <w:p w14:paraId="361D7F6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270" w:type="dxa"/>
            <w:tcBorders>
              <w:top w:val="single" w:sz="4" w:space="0" w:color="auto"/>
              <w:left w:val="nil"/>
              <w:bottom w:val="nil"/>
              <w:right w:val="nil"/>
            </w:tcBorders>
            <w:shd w:val="clear" w:color="auto" w:fill="auto"/>
            <w:noWrap/>
            <w:vAlign w:val="bottom"/>
            <w:hideMark/>
          </w:tcPr>
          <w:p w14:paraId="24AD8BE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6" w:type="dxa"/>
            <w:tcBorders>
              <w:top w:val="single" w:sz="4" w:space="0" w:color="auto"/>
              <w:left w:val="nil"/>
              <w:bottom w:val="nil"/>
              <w:right w:val="nil"/>
            </w:tcBorders>
            <w:shd w:val="clear" w:color="auto" w:fill="auto"/>
            <w:noWrap/>
            <w:vAlign w:val="bottom"/>
            <w:hideMark/>
          </w:tcPr>
          <w:p w14:paraId="30DBFB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023BD48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single" w:sz="4" w:space="0" w:color="auto"/>
              <w:left w:val="nil"/>
              <w:bottom w:val="nil"/>
              <w:right w:val="nil"/>
            </w:tcBorders>
            <w:shd w:val="clear" w:color="auto" w:fill="auto"/>
            <w:noWrap/>
            <w:vAlign w:val="bottom"/>
            <w:hideMark/>
          </w:tcPr>
          <w:p w14:paraId="4C561E7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9C96A28" w14:textId="77777777" w:rsidTr="00961E72">
        <w:trPr>
          <w:trHeight w:val="300"/>
        </w:trPr>
        <w:tc>
          <w:tcPr>
            <w:tcW w:w="2500" w:type="dxa"/>
            <w:tcBorders>
              <w:top w:val="nil"/>
              <w:left w:val="nil"/>
              <w:bottom w:val="nil"/>
              <w:right w:val="nil"/>
            </w:tcBorders>
            <w:shd w:val="clear" w:color="auto" w:fill="auto"/>
            <w:noWrap/>
            <w:vAlign w:val="bottom"/>
            <w:hideMark/>
          </w:tcPr>
          <w:p w14:paraId="5CD807A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Reliability (P)</w:t>
            </w:r>
          </w:p>
        </w:tc>
        <w:tc>
          <w:tcPr>
            <w:tcW w:w="1146" w:type="dxa"/>
            <w:tcBorders>
              <w:top w:val="nil"/>
              <w:left w:val="nil"/>
              <w:bottom w:val="nil"/>
              <w:right w:val="nil"/>
            </w:tcBorders>
            <w:shd w:val="clear" w:color="auto" w:fill="auto"/>
            <w:noWrap/>
            <w:vAlign w:val="bottom"/>
            <w:hideMark/>
          </w:tcPr>
          <w:p w14:paraId="66A9742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w:t>
            </w:r>
          </w:p>
        </w:tc>
        <w:tc>
          <w:tcPr>
            <w:tcW w:w="976" w:type="dxa"/>
            <w:tcBorders>
              <w:top w:val="nil"/>
              <w:left w:val="nil"/>
              <w:bottom w:val="nil"/>
              <w:right w:val="nil"/>
            </w:tcBorders>
            <w:shd w:val="clear" w:color="000000" w:fill="000000"/>
            <w:noWrap/>
            <w:vAlign w:val="bottom"/>
            <w:hideMark/>
          </w:tcPr>
          <w:p w14:paraId="0DDA76C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270" w:type="dxa"/>
            <w:tcBorders>
              <w:top w:val="nil"/>
              <w:left w:val="nil"/>
              <w:bottom w:val="nil"/>
              <w:right w:val="nil"/>
            </w:tcBorders>
            <w:shd w:val="clear" w:color="auto" w:fill="auto"/>
            <w:noWrap/>
            <w:vAlign w:val="bottom"/>
            <w:hideMark/>
          </w:tcPr>
          <w:p w14:paraId="110C86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6" w:type="dxa"/>
            <w:tcBorders>
              <w:top w:val="nil"/>
              <w:left w:val="nil"/>
              <w:bottom w:val="nil"/>
              <w:right w:val="nil"/>
            </w:tcBorders>
            <w:shd w:val="clear" w:color="auto" w:fill="auto"/>
            <w:noWrap/>
            <w:vAlign w:val="bottom"/>
            <w:hideMark/>
          </w:tcPr>
          <w:p w14:paraId="289EB7C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nil"/>
              <w:left w:val="nil"/>
              <w:bottom w:val="nil"/>
              <w:right w:val="nil"/>
            </w:tcBorders>
            <w:shd w:val="clear" w:color="auto" w:fill="auto"/>
            <w:noWrap/>
            <w:vAlign w:val="bottom"/>
            <w:hideMark/>
          </w:tcPr>
          <w:p w14:paraId="6BFE4CC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15D43A3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313A12A6" w14:textId="77777777" w:rsidTr="00961E72">
        <w:trPr>
          <w:trHeight w:val="300"/>
        </w:trPr>
        <w:tc>
          <w:tcPr>
            <w:tcW w:w="2500" w:type="dxa"/>
            <w:tcBorders>
              <w:top w:val="nil"/>
              <w:left w:val="nil"/>
              <w:bottom w:val="nil"/>
              <w:right w:val="nil"/>
            </w:tcBorders>
            <w:shd w:val="clear" w:color="auto" w:fill="auto"/>
            <w:noWrap/>
            <w:vAlign w:val="bottom"/>
            <w:hideMark/>
          </w:tcPr>
          <w:p w14:paraId="0EFA39C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Responsibility (P)</w:t>
            </w:r>
          </w:p>
        </w:tc>
        <w:tc>
          <w:tcPr>
            <w:tcW w:w="1146" w:type="dxa"/>
            <w:tcBorders>
              <w:top w:val="nil"/>
              <w:left w:val="nil"/>
              <w:bottom w:val="nil"/>
              <w:right w:val="nil"/>
            </w:tcBorders>
            <w:shd w:val="clear" w:color="auto" w:fill="auto"/>
            <w:noWrap/>
            <w:vAlign w:val="bottom"/>
            <w:hideMark/>
          </w:tcPr>
          <w:p w14:paraId="3087587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0.195</w:t>
            </w:r>
          </w:p>
        </w:tc>
        <w:tc>
          <w:tcPr>
            <w:tcW w:w="976" w:type="dxa"/>
            <w:tcBorders>
              <w:top w:val="nil"/>
              <w:left w:val="nil"/>
              <w:bottom w:val="nil"/>
              <w:right w:val="nil"/>
            </w:tcBorders>
            <w:shd w:val="clear" w:color="auto" w:fill="auto"/>
            <w:noWrap/>
            <w:vAlign w:val="bottom"/>
            <w:hideMark/>
          </w:tcPr>
          <w:p w14:paraId="5358B60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0.638</w:t>
            </w:r>
          </w:p>
        </w:tc>
        <w:tc>
          <w:tcPr>
            <w:tcW w:w="1270" w:type="dxa"/>
            <w:tcBorders>
              <w:top w:val="nil"/>
              <w:left w:val="nil"/>
              <w:bottom w:val="nil"/>
              <w:right w:val="nil"/>
            </w:tcBorders>
            <w:shd w:val="clear" w:color="000000" w:fill="000000"/>
            <w:noWrap/>
            <w:vAlign w:val="bottom"/>
            <w:hideMark/>
          </w:tcPr>
          <w:p w14:paraId="0D4BEF4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6" w:type="dxa"/>
            <w:tcBorders>
              <w:top w:val="nil"/>
              <w:left w:val="nil"/>
              <w:bottom w:val="nil"/>
              <w:right w:val="nil"/>
            </w:tcBorders>
            <w:shd w:val="clear" w:color="auto" w:fill="auto"/>
            <w:noWrap/>
            <w:vAlign w:val="bottom"/>
            <w:hideMark/>
          </w:tcPr>
          <w:p w14:paraId="352659BF"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960" w:type="dxa"/>
            <w:tcBorders>
              <w:top w:val="nil"/>
              <w:left w:val="nil"/>
              <w:bottom w:val="nil"/>
              <w:right w:val="nil"/>
            </w:tcBorders>
            <w:shd w:val="clear" w:color="auto" w:fill="auto"/>
            <w:noWrap/>
            <w:vAlign w:val="bottom"/>
            <w:hideMark/>
          </w:tcPr>
          <w:p w14:paraId="1B4DB2A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069" w:type="dxa"/>
            <w:tcBorders>
              <w:top w:val="nil"/>
              <w:left w:val="nil"/>
              <w:bottom w:val="nil"/>
              <w:right w:val="nil"/>
            </w:tcBorders>
            <w:shd w:val="clear" w:color="auto" w:fill="auto"/>
            <w:noWrap/>
            <w:vAlign w:val="bottom"/>
            <w:hideMark/>
          </w:tcPr>
          <w:p w14:paraId="0ECB885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78EDFC83" w14:textId="77777777" w:rsidTr="00961E72">
        <w:trPr>
          <w:trHeight w:val="300"/>
        </w:trPr>
        <w:tc>
          <w:tcPr>
            <w:tcW w:w="2500" w:type="dxa"/>
            <w:tcBorders>
              <w:top w:val="nil"/>
              <w:left w:val="nil"/>
              <w:bottom w:val="nil"/>
              <w:right w:val="nil"/>
            </w:tcBorders>
            <w:shd w:val="clear" w:color="auto" w:fill="auto"/>
            <w:noWrap/>
            <w:vAlign w:val="bottom"/>
            <w:hideMark/>
          </w:tcPr>
          <w:p w14:paraId="1BEA481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Assurance (P)</w:t>
            </w:r>
          </w:p>
        </w:tc>
        <w:tc>
          <w:tcPr>
            <w:tcW w:w="1146" w:type="dxa"/>
            <w:tcBorders>
              <w:top w:val="nil"/>
              <w:left w:val="nil"/>
              <w:bottom w:val="nil"/>
              <w:right w:val="nil"/>
            </w:tcBorders>
            <w:shd w:val="clear" w:color="auto" w:fill="auto"/>
            <w:noWrap/>
            <w:vAlign w:val="bottom"/>
            <w:hideMark/>
          </w:tcPr>
          <w:p w14:paraId="05DD6A4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0.169</w:t>
            </w:r>
          </w:p>
        </w:tc>
        <w:tc>
          <w:tcPr>
            <w:tcW w:w="976" w:type="dxa"/>
            <w:tcBorders>
              <w:top w:val="nil"/>
              <w:left w:val="nil"/>
              <w:bottom w:val="nil"/>
              <w:right w:val="nil"/>
            </w:tcBorders>
            <w:shd w:val="clear" w:color="auto" w:fill="auto"/>
            <w:noWrap/>
            <w:vAlign w:val="bottom"/>
            <w:hideMark/>
          </w:tcPr>
          <w:p w14:paraId="1A424B22"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0.659</w:t>
            </w:r>
          </w:p>
        </w:tc>
        <w:tc>
          <w:tcPr>
            <w:tcW w:w="1270" w:type="dxa"/>
            <w:tcBorders>
              <w:top w:val="nil"/>
              <w:left w:val="nil"/>
              <w:bottom w:val="nil"/>
              <w:right w:val="nil"/>
            </w:tcBorders>
            <w:shd w:val="clear" w:color="auto" w:fill="auto"/>
            <w:noWrap/>
            <w:vAlign w:val="bottom"/>
            <w:hideMark/>
          </w:tcPr>
          <w:p w14:paraId="7C491311"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0.601</w:t>
            </w:r>
          </w:p>
        </w:tc>
        <w:tc>
          <w:tcPr>
            <w:tcW w:w="966" w:type="dxa"/>
            <w:tcBorders>
              <w:top w:val="nil"/>
              <w:left w:val="nil"/>
              <w:bottom w:val="nil"/>
              <w:right w:val="nil"/>
            </w:tcBorders>
            <w:shd w:val="clear" w:color="000000" w:fill="000000"/>
            <w:noWrap/>
            <w:vAlign w:val="bottom"/>
            <w:hideMark/>
          </w:tcPr>
          <w:p w14:paraId="1A6D6A77"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960" w:type="dxa"/>
            <w:tcBorders>
              <w:top w:val="nil"/>
              <w:left w:val="nil"/>
              <w:bottom w:val="nil"/>
              <w:right w:val="nil"/>
            </w:tcBorders>
            <w:shd w:val="clear" w:color="auto" w:fill="auto"/>
            <w:noWrap/>
            <w:vAlign w:val="bottom"/>
            <w:hideMark/>
          </w:tcPr>
          <w:p w14:paraId="729A114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c>
          <w:tcPr>
            <w:tcW w:w="1069" w:type="dxa"/>
            <w:tcBorders>
              <w:top w:val="nil"/>
              <w:left w:val="nil"/>
              <w:bottom w:val="nil"/>
              <w:right w:val="nil"/>
            </w:tcBorders>
            <w:shd w:val="clear" w:color="auto" w:fill="auto"/>
            <w:noWrap/>
            <w:vAlign w:val="bottom"/>
            <w:hideMark/>
          </w:tcPr>
          <w:p w14:paraId="1B9688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4919EE" w:rsidRPr="00044A23" w14:paraId="023F1143" w14:textId="77777777" w:rsidTr="00961E72">
        <w:trPr>
          <w:trHeight w:val="300"/>
        </w:trPr>
        <w:tc>
          <w:tcPr>
            <w:tcW w:w="2500" w:type="dxa"/>
            <w:tcBorders>
              <w:top w:val="nil"/>
              <w:left w:val="nil"/>
              <w:right w:val="nil"/>
            </w:tcBorders>
            <w:shd w:val="clear" w:color="auto" w:fill="auto"/>
            <w:noWrap/>
            <w:vAlign w:val="bottom"/>
            <w:hideMark/>
          </w:tcPr>
          <w:p w14:paraId="5CFD2AB8"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lastRenderedPageBreak/>
              <w:t>Empathy (P)</w:t>
            </w:r>
          </w:p>
        </w:tc>
        <w:tc>
          <w:tcPr>
            <w:tcW w:w="1146" w:type="dxa"/>
            <w:tcBorders>
              <w:top w:val="nil"/>
              <w:left w:val="nil"/>
              <w:right w:val="nil"/>
            </w:tcBorders>
            <w:shd w:val="clear" w:color="auto" w:fill="auto"/>
            <w:noWrap/>
            <w:vAlign w:val="bottom"/>
            <w:hideMark/>
          </w:tcPr>
          <w:p w14:paraId="775CBB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0.133</w:t>
            </w:r>
          </w:p>
        </w:tc>
        <w:tc>
          <w:tcPr>
            <w:tcW w:w="976" w:type="dxa"/>
            <w:tcBorders>
              <w:top w:val="nil"/>
              <w:left w:val="nil"/>
              <w:right w:val="nil"/>
            </w:tcBorders>
            <w:shd w:val="clear" w:color="auto" w:fill="auto"/>
            <w:noWrap/>
            <w:vAlign w:val="bottom"/>
            <w:hideMark/>
          </w:tcPr>
          <w:p w14:paraId="3BA02A7C"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0.371</w:t>
            </w:r>
          </w:p>
        </w:tc>
        <w:tc>
          <w:tcPr>
            <w:tcW w:w="1270" w:type="dxa"/>
            <w:tcBorders>
              <w:top w:val="nil"/>
              <w:left w:val="nil"/>
              <w:right w:val="nil"/>
            </w:tcBorders>
            <w:shd w:val="clear" w:color="auto" w:fill="auto"/>
            <w:noWrap/>
            <w:vAlign w:val="bottom"/>
            <w:hideMark/>
          </w:tcPr>
          <w:p w14:paraId="0A8AB430"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0.409</w:t>
            </w:r>
          </w:p>
        </w:tc>
        <w:tc>
          <w:tcPr>
            <w:tcW w:w="966" w:type="dxa"/>
            <w:tcBorders>
              <w:top w:val="nil"/>
              <w:left w:val="nil"/>
              <w:right w:val="nil"/>
            </w:tcBorders>
            <w:shd w:val="clear" w:color="auto" w:fill="auto"/>
            <w:noWrap/>
            <w:vAlign w:val="bottom"/>
            <w:hideMark/>
          </w:tcPr>
          <w:p w14:paraId="062F4073"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0.273</w:t>
            </w:r>
          </w:p>
        </w:tc>
        <w:tc>
          <w:tcPr>
            <w:tcW w:w="960" w:type="dxa"/>
            <w:tcBorders>
              <w:top w:val="nil"/>
              <w:left w:val="nil"/>
              <w:right w:val="nil"/>
            </w:tcBorders>
            <w:shd w:val="clear" w:color="000000" w:fill="000000"/>
            <w:noWrap/>
            <w:vAlign w:val="bottom"/>
            <w:hideMark/>
          </w:tcPr>
          <w:p w14:paraId="5DC8394B"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c>
          <w:tcPr>
            <w:tcW w:w="1069" w:type="dxa"/>
            <w:tcBorders>
              <w:top w:val="nil"/>
              <w:left w:val="nil"/>
              <w:right w:val="nil"/>
            </w:tcBorders>
            <w:shd w:val="clear" w:color="auto" w:fill="auto"/>
            <w:noWrap/>
            <w:vAlign w:val="bottom"/>
            <w:hideMark/>
          </w:tcPr>
          <w:p w14:paraId="654AD0F4"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p>
        </w:tc>
      </w:tr>
      <w:tr w:rsidR="004919EE" w:rsidRPr="00044A23" w14:paraId="35B43299" w14:textId="77777777" w:rsidTr="00961E72">
        <w:trPr>
          <w:trHeight w:val="300"/>
        </w:trPr>
        <w:tc>
          <w:tcPr>
            <w:tcW w:w="2500" w:type="dxa"/>
            <w:tcBorders>
              <w:left w:val="nil"/>
              <w:bottom w:val="single" w:sz="4" w:space="0" w:color="auto"/>
              <w:right w:val="nil"/>
            </w:tcBorders>
            <w:shd w:val="clear" w:color="auto" w:fill="auto"/>
            <w:noWrap/>
            <w:vAlign w:val="bottom"/>
            <w:hideMark/>
          </w:tcPr>
          <w:p w14:paraId="4885EB0A"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Customer Satisfaction</w:t>
            </w:r>
          </w:p>
        </w:tc>
        <w:tc>
          <w:tcPr>
            <w:tcW w:w="1146" w:type="dxa"/>
            <w:tcBorders>
              <w:left w:val="nil"/>
              <w:bottom w:val="single" w:sz="4" w:space="0" w:color="auto"/>
              <w:right w:val="nil"/>
            </w:tcBorders>
            <w:shd w:val="clear" w:color="auto" w:fill="auto"/>
            <w:noWrap/>
            <w:vAlign w:val="bottom"/>
            <w:hideMark/>
          </w:tcPr>
          <w:p w14:paraId="5496C53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0.221</w:t>
            </w:r>
          </w:p>
        </w:tc>
        <w:tc>
          <w:tcPr>
            <w:tcW w:w="976" w:type="dxa"/>
            <w:tcBorders>
              <w:left w:val="nil"/>
              <w:bottom w:val="single" w:sz="4" w:space="0" w:color="auto"/>
              <w:right w:val="nil"/>
            </w:tcBorders>
            <w:shd w:val="clear" w:color="auto" w:fill="auto"/>
            <w:noWrap/>
            <w:vAlign w:val="bottom"/>
            <w:hideMark/>
          </w:tcPr>
          <w:p w14:paraId="37188CA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w:t>
            </w:r>
          </w:p>
        </w:tc>
        <w:tc>
          <w:tcPr>
            <w:tcW w:w="1270" w:type="dxa"/>
            <w:tcBorders>
              <w:left w:val="nil"/>
              <w:bottom w:val="single" w:sz="4" w:space="0" w:color="auto"/>
              <w:right w:val="nil"/>
            </w:tcBorders>
            <w:shd w:val="clear" w:color="auto" w:fill="auto"/>
            <w:noWrap/>
            <w:vAlign w:val="bottom"/>
            <w:hideMark/>
          </w:tcPr>
          <w:p w14:paraId="43D8829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0.628</w:t>
            </w:r>
          </w:p>
        </w:tc>
        <w:tc>
          <w:tcPr>
            <w:tcW w:w="966" w:type="dxa"/>
            <w:tcBorders>
              <w:left w:val="nil"/>
              <w:bottom w:val="single" w:sz="4" w:space="0" w:color="auto"/>
              <w:right w:val="nil"/>
            </w:tcBorders>
            <w:shd w:val="clear" w:color="auto" w:fill="auto"/>
            <w:noWrap/>
            <w:vAlign w:val="bottom"/>
            <w:hideMark/>
          </w:tcPr>
          <w:p w14:paraId="64169CDE"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0.525</w:t>
            </w:r>
          </w:p>
        </w:tc>
        <w:tc>
          <w:tcPr>
            <w:tcW w:w="960" w:type="dxa"/>
            <w:tcBorders>
              <w:left w:val="nil"/>
              <w:bottom w:val="single" w:sz="4" w:space="0" w:color="auto"/>
              <w:right w:val="nil"/>
            </w:tcBorders>
            <w:shd w:val="clear" w:color="auto" w:fill="auto"/>
            <w:noWrap/>
            <w:vAlign w:val="bottom"/>
            <w:hideMark/>
          </w:tcPr>
          <w:p w14:paraId="528CCB7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0.447</w:t>
            </w:r>
          </w:p>
        </w:tc>
        <w:tc>
          <w:tcPr>
            <w:tcW w:w="1069" w:type="dxa"/>
            <w:tcBorders>
              <w:left w:val="nil"/>
              <w:bottom w:val="single" w:sz="4" w:space="0" w:color="auto"/>
              <w:right w:val="nil"/>
            </w:tcBorders>
            <w:shd w:val="clear" w:color="000000" w:fill="000000"/>
            <w:noWrap/>
            <w:vAlign w:val="bottom"/>
            <w:hideMark/>
          </w:tcPr>
          <w:p w14:paraId="7E664D66" w14:textId="77777777" w:rsidR="00855D46" w:rsidRPr="00044A23" w:rsidRDefault="00855D46" w:rsidP="002823AE">
            <w:pPr>
              <w:spacing w:after="0" w:line="360" w:lineRule="auto"/>
              <w:jc w:val="both"/>
              <w:rPr>
                <w:rFonts w:ascii="Times" w:eastAsia="Times New Roman" w:hAnsi="Times" w:cs="Calibri"/>
                <w:color w:val="000000" w:themeColor="text1"/>
                <w:lang w:eastAsia="en-MY"/>
              </w:rPr>
            </w:pPr>
            <w:r w:rsidRPr="00044A23">
              <w:rPr>
                <w:rFonts w:ascii="Times" w:eastAsia="Times New Roman" w:hAnsi="Times" w:cs="Calibri"/>
                <w:color w:val="000000" w:themeColor="text1"/>
                <w:lang w:eastAsia="en-MY"/>
              </w:rPr>
              <w:t> </w:t>
            </w:r>
          </w:p>
        </w:tc>
      </w:tr>
    </w:tbl>
    <w:p w14:paraId="5D05EAD3" w14:textId="77777777" w:rsidR="00855D46" w:rsidRPr="00044A23" w:rsidRDefault="00855D46" w:rsidP="002823AE">
      <w:pPr>
        <w:spacing w:line="360" w:lineRule="auto"/>
        <w:jc w:val="both"/>
        <w:rPr>
          <w:rFonts w:ascii="Times" w:hAnsi="Times"/>
          <w:color w:val="000000" w:themeColor="text1"/>
        </w:rPr>
      </w:pPr>
    </w:p>
    <w:p w14:paraId="470E9949" w14:textId="6B4E5318"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7 shows the results of the discriminant validity by HTMT. This uses the multitrait-multimethod matrix to determine the validity of the constructs in a measurement model. Gold, Malhotra</w:t>
      </w:r>
      <w:r w:rsidR="0001384F">
        <w:rPr>
          <w:rFonts w:ascii="Times" w:hAnsi="Times"/>
          <w:color w:val="000000" w:themeColor="text1"/>
        </w:rPr>
        <w:t>,</w:t>
      </w:r>
      <w:r w:rsidRPr="00044A23">
        <w:rPr>
          <w:rFonts w:ascii="Times" w:hAnsi="Times"/>
          <w:color w:val="000000" w:themeColor="text1"/>
        </w:rPr>
        <w:t xml:space="preserve"> and Segars (2001) noted that a matrix value greater than 0.90 indicates</w:t>
      </w:r>
      <w:r w:rsidR="0001384F">
        <w:rPr>
          <w:rFonts w:ascii="Times" w:hAnsi="Times"/>
          <w:color w:val="000000" w:themeColor="text1"/>
        </w:rPr>
        <w:t xml:space="preserve"> that there is no presence of </w:t>
      </w:r>
      <w:r w:rsidRPr="00044A23">
        <w:rPr>
          <w:rFonts w:ascii="Times" w:hAnsi="Times"/>
          <w:color w:val="000000" w:themeColor="text1"/>
        </w:rPr>
        <w:t xml:space="preserve">discriminant validity. In the Matrix in table 6, all the values range from 0.133 to 0.659, less than 0.90. This indicates the presence of </w:t>
      </w:r>
      <w:r w:rsidR="004919EE" w:rsidRPr="00044A23">
        <w:rPr>
          <w:rFonts w:ascii="Times" w:hAnsi="Times"/>
          <w:color w:val="000000" w:themeColor="text1"/>
        </w:rPr>
        <w:t>discriminant</w:t>
      </w:r>
      <w:r w:rsidRPr="00044A23">
        <w:rPr>
          <w:rFonts w:ascii="Times" w:hAnsi="Times"/>
          <w:color w:val="000000" w:themeColor="text1"/>
        </w:rPr>
        <w:t xml:space="preserve"> validity. Kline (2010) also advocated for a value not greater than 0.85. </w:t>
      </w:r>
    </w:p>
    <w:p w14:paraId="161B704C"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Structural Model Assessment</w:t>
      </w:r>
    </w:p>
    <w:p w14:paraId="35AFC0DE" w14:textId="4FAA9335"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In the assessment of a structural model of this study, the submission of Hair et al. (2017) is followed that the beta (Coefficient), R</w:t>
      </w:r>
      <w:r w:rsidRPr="00044A23">
        <w:rPr>
          <w:rFonts w:ascii="Times" w:hAnsi="Times"/>
          <w:color w:val="000000" w:themeColor="text1"/>
          <w:vertAlign w:val="superscript"/>
        </w:rPr>
        <w:t>2</w:t>
      </w:r>
      <w:r w:rsidRPr="00044A23">
        <w:rPr>
          <w:rFonts w:ascii="Times" w:hAnsi="Times"/>
          <w:color w:val="000000" w:themeColor="text1"/>
        </w:rPr>
        <w:t xml:space="preserve"> (R square), and the corresponding t-values and p-values through the bootstrapping analysis with a resample of 5,000 is used. The p-value condition has been criticized for not revealing the effective size of the model. It is therefore recommended that the effect sizes (f</w:t>
      </w:r>
      <w:r w:rsidRPr="00044A23">
        <w:rPr>
          <w:rFonts w:ascii="Times" w:hAnsi="Times"/>
          <w:color w:val="000000" w:themeColor="text1"/>
          <w:vertAlign w:val="superscript"/>
        </w:rPr>
        <w:t>2</w:t>
      </w:r>
      <w:r w:rsidRPr="00044A23">
        <w:rPr>
          <w:rFonts w:ascii="Times" w:hAnsi="Times"/>
          <w:color w:val="000000" w:themeColor="text1"/>
        </w:rPr>
        <w:t>) and the predictive relevance (Q</w:t>
      </w:r>
      <w:r w:rsidRPr="00044A23">
        <w:rPr>
          <w:rFonts w:ascii="Times" w:hAnsi="Times"/>
          <w:color w:val="000000" w:themeColor="text1"/>
          <w:vertAlign w:val="superscript"/>
        </w:rPr>
        <w:t>2</w:t>
      </w:r>
      <w:r w:rsidRPr="00044A23">
        <w:rPr>
          <w:rFonts w:ascii="Times" w:hAnsi="Times"/>
          <w:color w:val="000000" w:themeColor="text1"/>
        </w:rPr>
        <w:t>) should be reported (Sullivan &amp; Feinn, 2012).  This study however reports the beta, R square, t-values, p-valu</w:t>
      </w:r>
      <w:r w:rsidR="00035F79">
        <w:rPr>
          <w:rFonts w:ascii="Times" w:hAnsi="Times"/>
          <w:color w:val="000000" w:themeColor="text1"/>
        </w:rPr>
        <w:t>es, and</w:t>
      </w:r>
      <w:r w:rsidRPr="00044A23">
        <w:rPr>
          <w:rFonts w:ascii="Times" w:hAnsi="Times"/>
          <w:color w:val="000000" w:themeColor="text1"/>
        </w:rPr>
        <w:t xml:space="preserve"> effect sizes. </w:t>
      </w:r>
    </w:p>
    <w:p w14:paraId="3286D366"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Figure 2: Structural Model Assessment</w:t>
      </w:r>
    </w:p>
    <w:p w14:paraId="45AAA9F1" w14:textId="77777777" w:rsidR="007B2DE0"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7BC65462" wp14:editId="02A025F2">
            <wp:extent cx="5731510" cy="36576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57600"/>
                    </a:xfrm>
                    <a:prstGeom prst="rect">
                      <a:avLst/>
                    </a:prstGeom>
                    <a:noFill/>
                    <a:ln>
                      <a:noFill/>
                    </a:ln>
                  </pic:spPr>
                </pic:pic>
              </a:graphicData>
            </a:graphic>
          </wp:inline>
        </w:drawing>
      </w:r>
    </w:p>
    <w:p w14:paraId="151A9B03" w14:textId="3F465E3A"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lastRenderedPageBreak/>
        <w:t>Table 8: Structural Path Analysis</w:t>
      </w:r>
    </w:p>
    <w:tbl>
      <w:tblPr>
        <w:tblW w:w="9764" w:type="dxa"/>
        <w:tblInd w:w="108" w:type="dxa"/>
        <w:tblLook w:val="04A0" w:firstRow="1" w:lastRow="0" w:firstColumn="1" w:lastColumn="0" w:noHBand="0" w:noVBand="1"/>
      </w:tblPr>
      <w:tblGrid>
        <w:gridCol w:w="3614"/>
        <w:gridCol w:w="904"/>
        <w:gridCol w:w="827"/>
        <w:gridCol w:w="1121"/>
        <w:gridCol w:w="711"/>
        <w:gridCol w:w="711"/>
        <w:gridCol w:w="711"/>
        <w:gridCol w:w="711"/>
        <w:gridCol w:w="711"/>
      </w:tblGrid>
      <w:tr w:rsidR="004919EE" w:rsidRPr="00044A23" w14:paraId="25F200AB" w14:textId="77777777" w:rsidTr="002823AE">
        <w:trPr>
          <w:trHeight w:val="305"/>
        </w:trPr>
        <w:tc>
          <w:tcPr>
            <w:tcW w:w="3614" w:type="dxa"/>
            <w:tcBorders>
              <w:top w:val="single" w:sz="4" w:space="0" w:color="auto"/>
              <w:left w:val="nil"/>
              <w:bottom w:val="single" w:sz="4" w:space="0" w:color="auto"/>
              <w:right w:val="nil"/>
            </w:tcBorders>
            <w:shd w:val="clear" w:color="auto" w:fill="auto"/>
            <w:noWrap/>
            <w:vAlign w:val="bottom"/>
            <w:hideMark/>
          </w:tcPr>
          <w:p w14:paraId="38B9767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04" w:type="dxa"/>
            <w:tcBorders>
              <w:top w:val="single" w:sz="4" w:space="0" w:color="auto"/>
              <w:left w:val="nil"/>
              <w:bottom w:val="single" w:sz="4" w:space="0" w:color="auto"/>
              <w:right w:val="nil"/>
            </w:tcBorders>
            <w:shd w:val="clear" w:color="auto" w:fill="auto"/>
            <w:noWrap/>
            <w:vAlign w:val="bottom"/>
            <w:hideMark/>
          </w:tcPr>
          <w:p w14:paraId="3E028B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88" w:type="dxa"/>
            <w:tcBorders>
              <w:top w:val="single" w:sz="4" w:space="0" w:color="auto"/>
              <w:left w:val="nil"/>
              <w:bottom w:val="single" w:sz="4" w:space="0" w:color="auto"/>
              <w:right w:val="nil"/>
            </w:tcBorders>
            <w:shd w:val="clear" w:color="auto" w:fill="auto"/>
            <w:noWrap/>
            <w:vAlign w:val="bottom"/>
            <w:hideMark/>
          </w:tcPr>
          <w:p w14:paraId="02B9DF6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 Values</w:t>
            </w:r>
          </w:p>
        </w:tc>
        <w:tc>
          <w:tcPr>
            <w:tcW w:w="1068" w:type="dxa"/>
            <w:tcBorders>
              <w:top w:val="single" w:sz="4" w:space="0" w:color="auto"/>
              <w:left w:val="nil"/>
              <w:bottom w:val="single" w:sz="4" w:space="0" w:color="auto"/>
              <w:right w:val="nil"/>
            </w:tcBorders>
            <w:shd w:val="clear" w:color="auto" w:fill="auto"/>
            <w:noWrap/>
            <w:vAlign w:val="bottom"/>
            <w:hideMark/>
          </w:tcPr>
          <w:p w14:paraId="2FBC91D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678" w:type="dxa"/>
            <w:tcBorders>
              <w:top w:val="single" w:sz="4" w:space="0" w:color="auto"/>
              <w:left w:val="nil"/>
              <w:bottom w:val="single" w:sz="4" w:space="0" w:color="auto"/>
              <w:right w:val="nil"/>
            </w:tcBorders>
            <w:shd w:val="clear" w:color="auto" w:fill="auto"/>
            <w:noWrap/>
            <w:vAlign w:val="bottom"/>
            <w:hideMark/>
          </w:tcPr>
          <w:p w14:paraId="7034B9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78" w:type="dxa"/>
            <w:tcBorders>
              <w:top w:val="single" w:sz="4" w:space="0" w:color="auto"/>
              <w:left w:val="nil"/>
              <w:bottom w:val="single" w:sz="4" w:space="0" w:color="auto"/>
              <w:right w:val="nil"/>
            </w:tcBorders>
            <w:shd w:val="clear" w:color="auto" w:fill="auto"/>
            <w:noWrap/>
            <w:vAlign w:val="bottom"/>
            <w:hideMark/>
          </w:tcPr>
          <w:p w14:paraId="31BD822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678" w:type="dxa"/>
            <w:tcBorders>
              <w:top w:val="single" w:sz="4" w:space="0" w:color="auto"/>
              <w:left w:val="nil"/>
              <w:bottom w:val="single" w:sz="4" w:space="0" w:color="auto"/>
              <w:right w:val="nil"/>
            </w:tcBorders>
            <w:shd w:val="clear" w:color="auto" w:fill="auto"/>
            <w:noWrap/>
            <w:vAlign w:val="bottom"/>
            <w:hideMark/>
          </w:tcPr>
          <w:p w14:paraId="4E35CDA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78" w:type="dxa"/>
            <w:tcBorders>
              <w:top w:val="single" w:sz="4" w:space="0" w:color="auto"/>
              <w:left w:val="nil"/>
              <w:bottom w:val="single" w:sz="4" w:space="0" w:color="auto"/>
              <w:right w:val="nil"/>
            </w:tcBorders>
            <w:shd w:val="clear" w:color="auto" w:fill="auto"/>
            <w:noWrap/>
            <w:vAlign w:val="bottom"/>
            <w:hideMark/>
          </w:tcPr>
          <w:p w14:paraId="011E88B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678" w:type="dxa"/>
            <w:tcBorders>
              <w:top w:val="single" w:sz="4" w:space="0" w:color="auto"/>
              <w:left w:val="nil"/>
              <w:bottom w:val="single" w:sz="4" w:space="0" w:color="auto"/>
              <w:right w:val="nil"/>
            </w:tcBorders>
            <w:shd w:val="clear" w:color="auto" w:fill="auto"/>
            <w:noWrap/>
            <w:vAlign w:val="bottom"/>
            <w:hideMark/>
          </w:tcPr>
          <w:p w14:paraId="0B6E6A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F2</w:t>
            </w:r>
          </w:p>
        </w:tc>
      </w:tr>
      <w:tr w:rsidR="004919EE" w:rsidRPr="00044A23" w14:paraId="2306BFDA" w14:textId="77777777" w:rsidTr="002823AE">
        <w:trPr>
          <w:trHeight w:val="305"/>
        </w:trPr>
        <w:tc>
          <w:tcPr>
            <w:tcW w:w="3614" w:type="dxa"/>
            <w:tcBorders>
              <w:top w:val="single" w:sz="4" w:space="0" w:color="auto"/>
              <w:left w:val="nil"/>
              <w:bottom w:val="nil"/>
              <w:right w:val="nil"/>
            </w:tcBorders>
            <w:shd w:val="clear" w:color="auto" w:fill="auto"/>
            <w:noWrap/>
            <w:vAlign w:val="bottom"/>
            <w:hideMark/>
          </w:tcPr>
          <w:p w14:paraId="5010718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H2a: Tangibles (P) -&gt; Customer Satisfaction</w:t>
            </w:r>
          </w:p>
        </w:tc>
        <w:tc>
          <w:tcPr>
            <w:tcW w:w="904" w:type="dxa"/>
            <w:tcBorders>
              <w:top w:val="single" w:sz="4" w:space="0" w:color="auto"/>
              <w:left w:val="nil"/>
              <w:bottom w:val="nil"/>
              <w:right w:val="nil"/>
            </w:tcBorders>
            <w:shd w:val="clear" w:color="auto" w:fill="auto"/>
            <w:noWrap/>
            <w:vAlign w:val="bottom"/>
            <w:hideMark/>
          </w:tcPr>
          <w:p w14:paraId="21E042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1.282</w:t>
            </w:r>
          </w:p>
        </w:tc>
        <w:tc>
          <w:tcPr>
            <w:tcW w:w="788" w:type="dxa"/>
            <w:tcBorders>
              <w:top w:val="single" w:sz="4" w:space="0" w:color="auto"/>
              <w:left w:val="nil"/>
              <w:bottom w:val="nil"/>
              <w:right w:val="nil"/>
            </w:tcBorders>
            <w:shd w:val="clear" w:color="auto" w:fill="auto"/>
            <w:noWrap/>
            <w:vAlign w:val="bottom"/>
            <w:hideMark/>
          </w:tcPr>
          <w:p w14:paraId="3367644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0.201</w:t>
            </w:r>
          </w:p>
        </w:tc>
        <w:tc>
          <w:tcPr>
            <w:tcW w:w="1068" w:type="dxa"/>
            <w:tcBorders>
              <w:top w:val="single" w:sz="4" w:space="0" w:color="auto"/>
              <w:left w:val="nil"/>
              <w:bottom w:val="nil"/>
              <w:right w:val="nil"/>
            </w:tcBorders>
            <w:shd w:val="clear" w:color="auto" w:fill="auto"/>
            <w:noWrap/>
            <w:vAlign w:val="bottom"/>
            <w:hideMark/>
          </w:tcPr>
          <w:p w14:paraId="207F1E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single" w:sz="4" w:space="0" w:color="auto"/>
              <w:left w:val="nil"/>
              <w:bottom w:val="nil"/>
              <w:right w:val="nil"/>
            </w:tcBorders>
            <w:shd w:val="clear" w:color="auto" w:fill="auto"/>
            <w:noWrap/>
            <w:vAlign w:val="bottom"/>
            <w:hideMark/>
          </w:tcPr>
          <w:p w14:paraId="47C8009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-0.19</w:t>
            </w:r>
          </w:p>
        </w:tc>
        <w:tc>
          <w:tcPr>
            <w:tcW w:w="678" w:type="dxa"/>
            <w:tcBorders>
              <w:top w:val="single" w:sz="4" w:space="0" w:color="auto"/>
              <w:left w:val="nil"/>
              <w:bottom w:val="nil"/>
              <w:right w:val="nil"/>
            </w:tcBorders>
            <w:shd w:val="clear" w:color="auto" w:fill="auto"/>
            <w:noWrap/>
            <w:vAlign w:val="bottom"/>
            <w:hideMark/>
          </w:tcPr>
          <w:p w14:paraId="5ECAF6A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0.039</w:t>
            </w:r>
          </w:p>
        </w:tc>
        <w:tc>
          <w:tcPr>
            <w:tcW w:w="678" w:type="dxa"/>
            <w:tcBorders>
              <w:top w:val="single" w:sz="4" w:space="0" w:color="auto"/>
              <w:left w:val="nil"/>
              <w:bottom w:val="nil"/>
              <w:right w:val="nil"/>
            </w:tcBorders>
            <w:shd w:val="clear" w:color="auto" w:fill="auto"/>
            <w:noWrap/>
            <w:vAlign w:val="bottom"/>
            <w:hideMark/>
          </w:tcPr>
          <w:p w14:paraId="2B65F4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0.477</w:t>
            </w:r>
          </w:p>
        </w:tc>
        <w:tc>
          <w:tcPr>
            <w:tcW w:w="678" w:type="dxa"/>
            <w:tcBorders>
              <w:top w:val="single" w:sz="4" w:space="0" w:color="auto"/>
              <w:left w:val="nil"/>
              <w:bottom w:val="nil"/>
              <w:right w:val="nil"/>
            </w:tcBorders>
            <w:shd w:val="clear" w:color="auto" w:fill="auto"/>
            <w:noWrap/>
            <w:vAlign w:val="bottom"/>
            <w:hideMark/>
          </w:tcPr>
          <w:p w14:paraId="01567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0.456</w:t>
            </w:r>
          </w:p>
        </w:tc>
        <w:tc>
          <w:tcPr>
            <w:tcW w:w="678" w:type="dxa"/>
            <w:tcBorders>
              <w:top w:val="single" w:sz="4" w:space="0" w:color="auto"/>
              <w:left w:val="nil"/>
              <w:bottom w:val="nil"/>
              <w:right w:val="nil"/>
            </w:tcBorders>
            <w:shd w:val="clear" w:color="auto" w:fill="auto"/>
            <w:noWrap/>
            <w:vAlign w:val="bottom"/>
            <w:hideMark/>
          </w:tcPr>
          <w:p w14:paraId="6D77AB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0.011</w:t>
            </w:r>
          </w:p>
        </w:tc>
      </w:tr>
      <w:tr w:rsidR="004919EE" w:rsidRPr="00044A23" w14:paraId="7AA1ADD3" w14:textId="77777777" w:rsidTr="002823AE">
        <w:trPr>
          <w:trHeight w:val="305"/>
        </w:trPr>
        <w:tc>
          <w:tcPr>
            <w:tcW w:w="3614" w:type="dxa"/>
            <w:tcBorders>
              <w:top w:val="nil"/>
              <w:left w:val="nil"/>
              <w:bottom w:val="nil"/>
              <w:right w:val="nil"/>
            </w:tcBorders>
            <w:shd w:val="clear" w:color="auto" w:fill="auto"/>
            <w:noWrap/>
            <w:vAlign w:val="bottom"/>
            <w:hideMark/>
          </w:tcPr>
          <w:p w14:paraId="54FACE4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H2b: Reliability (P) -&gt; Customer Satisfaction</w:t>
            </w:r>
          </w:p>
        </w:tc>
        <w:tc>
          <w:tcPr>
            <w:tcW w:w="904" w:type="dxa"/>
            <w:tcBorders>
              <w:top w:val="nil"/>
              <w:left w:val="nil"/>
              <w:bottom w:val="nil"/>
              <w:right w:val="nil"/>
            </w:tcBorders>
            <w:shd w:val="clear" w:color="auto" w:fill="auto"/>
            <w:noWrap/>
            <w:vAlign w:val="bottom"/>
            <w:hideMark/>
          </w:tcPr>
          <w:p w14:paraId="34C79F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0.654</w:t>
            </w:r>
          </w:p>
        </w:tc>
        <w:tc>
          <w:tcPr>
            <w:tcW w:w="788" w:type="dxa"/>
            <w:tcBorders>
              <w:top w:val="nil"/>
              <w:left w:val="nil"/>
              <w:bottom w:val="nil"/>
              <w:right w:val="nil"/>
            </w:tcBorders>
            <w:shd w:val="clear" w:color="auto" w:fill="auto"/>
            <w:noWrap/>
            <w:vAlign w:val="bottom"/>
            <w:hideMark/>
          </w:tcPr>
          <w:p w14:paraId="693C16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1068" w:type="dxa"/>
            <w:tcBorders>
              <w:top w:val="nil"/>
              <w:left w:val="nil"/>
              <w:bottom w:val="nil"/>
              <w:right w:val="nil"/>
            </w:tcBorders>
            <w:shd w:val="clear" w:color="auto" w:fill="auto"/>
            <w:noWrap/>
            <w:vAlign w:val="bottom"/>
            <w:hideMark/>
          </w:tcPr>
          <w:p w14:paraId="413A060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678" w:type="dxa"/>
            <w:tcBorders>
              <w:top w:val="nil"/>
              <w:left w:val="nil"/>
              <w:bottom w:val="nil"/>
              <w:right w:val="nil"/>
            </w:tcBorders>
            <w:shd w:val="clear" w:color="auto" w:fill="auto"/>
            <w:noWrap/>
            <w:vAlign w:val="bottom"/>
            <w:hideMark/>
          </w:tcPr>
          <w:p w14:paraId="6A05F6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-0.137</w:t>
            </w:r>
          </w:p>
        </w:tc>
        <w:tc>
          <w:tcPr>
            <w:tcW w:w="678" w:type="dxa"/>
            <w:tcBorders>
              <w:top w:val="nil"/>
              <w:left w:val="nil"/>
              <w:bottom w:val="nil"/>
              <w:right w:val="nil"/>
            </w:tcBorders>
            <w:shd w:val="clear" w:color="auto" w:fill="auto"/>
            <w:noWrap/>
            <w:vAlign w:val="bottom"/>
            <w:hideMark/>
          </w:tcPr>
          <w:p w14:paraId="01BF798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0.266</w:t>
            </w:r>
          </w:p>
        </w:tc>
        <w:tc>
          <w:tcPr>
            <w:tcW w:w="678" w:type="dxa"/>
            <w:tcBorders>
              <w:top w:val="nil"/>
              <w:left w:val="nil"/>
              <w:bottom w:val="nil"/>
              <w:right w:val="nil"/>
            </w:tcBorders>
            <w:shd w:val="clear" w:color="auto" w:fill="auto"/>
            <w:noWrap/>
            <w:vAlign w:val="bottom"/>
            <w:hideMark/>
          </w:tcPr>
          <w:p w14:paraId="29A5CBF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588F9F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8EA96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0.004</w:t>
            </w:r>
          </w:p>
        </w:tc>
      </w:tr>
      <w:tr w:rsidR="004919EE" w:rsidRPr="00044A23" w14:paraId="412B9FAD" w14:textId="77777777" w:rsidTr="002823AE">
        <w:trPr>
          <w:trHeight w:val="305"/>
        </w:trPr>
        <w:tc>
          <w:tcPr>
            <w:tcW w:w="3614" w:type="dxa"/>
            <w:tcBorders>
              <w:top w:val="nil"/>
              <w:left w:val="nil"/>
              <w:bottom w:val="nil"/>
              <w:right w:val="nil"/>
            </w:tcBorders>
            <w:shd w:val="clear" w:color="auto" w:fill="auto"/>
            <w:noWrap/>
            <w:vAlign w:val="bottom"/>
            <w:hideMark/>
          </w:tcPr>
          <w:p w14:paraId="279663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H2c: Responsiveness (P) -&gt; Customer Satisfaction</w:t>
            </w:r>
          </w:p>
        </w:tc>
        <w:tc>
          <w:tcPr>
            <w:tcW w:w="904" w:type="dxa"/>
            <w:tcBorders>
              <w:top w:val="nil"/>
              <w:left w:val="nil"/>
              <w:bottom w:val="nil"/>
              <w:right w:val="nil"/>
            </w:tcBorders>
            <w:shd w:val="clear" w:color="auto" w:fill="auto"/>
            <w:noWrap/>
            <w:vAlign w:val="bottom"/>
            <w:hideMark/>
          </w:tcPr>
          <w:p w14:paraId="4F8160C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2.675</w:t>
            </w:r>
          </w:p>
        </w:tc>
        <w:tc>
          <w:tcPr>
            <w:tcW w:w="788" w:type="dxa"/>
            <w:tcBorders>
              <w:top w:val="nil"/>
              <w:left w:val="nil"/>
              <w:bottom w:val="nil"/>
              <w:right w:val="nil"/>
            </w:tcBorders>
            <w:shd w:val="clear" w:color="auto" w:fill="auto"/>
            <w:noWrap/>
            <w:vAlign w:val="bottom"/>
            <w:hideMark/>
          </w:tcPr>
          <w:p w14:paraId="3169E60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0.008</w:t>
            </w:r>
          </w:p>
        </w:tc>
        <w:tc>
          <w:tcPr>
            <w:tcW w:w="1068" w:type="dxa"/>
            <w:tcBorders>
              <w:top w:val="nil"/>
              <w:left w:val="nil"/>
              <w:bottom w:val="nil"/>
              <w:right w:val="nil"/>
            </w:tcBorders>
            <w:shd w:val="clear" w:color="auto" w:fill="auto"/>
            <w:noWrap/>
            <w:vAlign w:val="bottom"/>
            <w:hideMark/>
          </w:tcPr>
          <w:p w14:paraId="46AA04B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nil"/>
              <w:right w:val="nil"/>
            </w:tcBorders>
            <w:shd w:val="clear" w:color="auto" w:fill="auto"/>
            <w:noWrap/>
            <w:vAlign w:val="bottom"/>
            <w:hideMark/>
          </w:tcPr>
          <w:p w14:paraId="0384A5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0.133</w:t>
            </w:r>
          </w:p>
        </w:tc>
        <w:tc>
          <w:tcPr>
            <w:tcW w:w="678" w:type="dxa"/>
            <w:tcBorders>
              <w:top w:val="nil"/>
              <w:left w:val="nil"/>
              <w:bottom w:val="nil"/>
              <w:right w:val="nil"/>
            </w:tcBorders>
            <w:shd w:val="clear" w:color="auto" w:fill="auto"/>
            <w:noWrap/>
            <w:vAlign w:val="bottom"/>
            <w:hideMark/>
          </w:tcPr>
          <w:p w14:paraId="12DFF6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w:t>
            </w:r>
          </w:p>
        </w:tc>
        <w:tc>
          <w:tcPr>
            <w:tcW w:w="678" w:type="dxa"/>
            <w:tcBorders>
              <w:top w:val="nil"/>
              <w:left w:val="nil"/>
              <w:bottom w:val="nil"/>
              <w:right w:val="nil"/>
            </w:tcBorders>
            <w:shd w:val="clear" w:color="auto" w:fill="auto"/>
            <w:noWrap/>
            <w:vAlign w:val="bottom"/>
            <w:hideMark/>
          </w:tcPr>
          <w:p w14:paraId="3509436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3F6B3CE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nil"/>
              <w:right w:val="nil"/>
            </w:tcBorders>
            <w:shd w:val="clear" w:color="auto" w:fill="auto"/>
            <w:noWrap/>
            <w:vAlign w:val="bottom"/>
            <w:hideMark/>
          </w:tcPr>
          <w:p w14:paraId="100C41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0.134</w:t>
            </w:r>
          </w:p>
        </w:tc>
      </w:tr>
      <w:tr w:rsidR="004919EE" w:rsidRPr="00044A23" w14:paraId="2CA50649" w14:textId="77777777" w:rsidTr="002823AE">
        <w:trPr>
          <w:trHeight w:val="305"/>
        </w:trPr>
        <w:tc>
          <w:tcPr>
            <w:tcW w:w="3614" w:type="dxa"/>
            <w:tcBorders>
              <w:top w:val="nil"/>
              <w:left w:val="nil"/>
              <w:right w:val="nil"/>
            </w:tcBorders>
            <w:shd w:val="clear" w:color="auto" w:fill="auto"/>
            <w:noWrap/>
            <w:vAlign w:val="bottom"/>
            <w:hideMark/>
          </w:tcPr>
          <w:p w14:paraId="419980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H2d: Assurance (P) -&gt; Customer Satisfaction</w:t>
            </w:r>
          </w:p>
        </w:tc>
        <w:tc>
          <w:tcPr>
            <w:tcW w:w="904" w:type="dxa"/>
            <w:tcBorders>
              <w:top w:val="nil"/>
              <w:left w:val="nil"/>
              <w:right w:val="nil"/>
            </w:tcBorders>
            <w:shd w:val="clear" w:color="auto" w:fill="auto"/>
            <w:noWrap/>
            <w:vAlign w:val="bottom"/>
            <w:hideMark/>
          </w:tcPr>
          <w:p w14:paraId="38D1274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2.012</w:t>
            </w:r>
          </w:p>
        </w:tc>
        <w:tc>
          <w:tcPr>
            <w:tcW w:w="788" w:type="dxa"/>
            <w:tcBorders>
              <w:top w:val="nil"/>
              <w:left w:val="nil"/>
              <w:right w:val="nil"/>
            </w:tcBorders>
            <w:shd w:val="clear" w:color="auto" w:fill="auto"/>
            <w:noWrap/>
            <w:vAlign w:val="bottom"/>
            <w:hideMark/>
          </w:tcPr>
          <w:p w14:paraId="4ADD3C2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0.045</w:t>
            </w:r>
          </w:p>
        </w:tc>
        <w:tc>
          <w:tcPr>
            <w:tcW w:w="1068" w:type="dxa"/>
            <w:tcBorders>
              <w:top w:val="nil"/>
              <w:left w:val="nil"/>
              <w:right w:val="nil"/>
            </w:tcBorders>
            <w:shd w:val="clear" w:color="auto" w:fill="auto"/>
            <w:noWrap/>
            <w:vAlign w:val="bottom"/>
            <w:hideMark/>
          </w:tcPr>
          <w:p w14:paraId="245A01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right w:val="nil"/>
            </w:tcBorders>
            <w:shd w:val="clear" w:color="auto" w:fill="auto"/>
            <w:noWrap/>
            <w:vAlign w:val="bottom"/>
            <w:hideMark/>
          </w:tcPr>
          <w:p w14:paraId="2C0700C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-0.028</w:t>
            </w:r>
          </w:p>
        </w:tc>
        <w:tc>
          <w:tcPr>
            <w:tcW w:w="678" w:type="dxa"/>
            <w:tcBorders>
              <w:top w:val="nil"/>
              <w:left w:val="nil"/>
              <w:right w:val="nil"/>
            </w:tcBorders>
            <w:shd w:val="clear" w:color="auto" w:fill="auto"/>
            <w:noWrap/>
            <w:vAlign w:val="bottom"/>
            <w:hideMark/>
          </w:tcPr>
          <w:p w14:paraId="23B5F6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0.338</w:t>
            </w:r>
          </w:p>
        </w:tc>
        <w:tc>
          <w:tcPr>
            <w:tcW w:w="678" w:type="dxa"/>
            <w:tcBorders>
              <w:top w:val="nil"/>
              <w:left w:val="nil"/>
              <w:right w:val="nil"/>
            </w:tcBorders>
            <w:shd w:val="clear" w:color="auto" w:fill="auto"/>
            <w:noWrap/>
            <w:vAlign w:val="bottom"/>
            <w:hideMark/>
          </w:tcPr>
          <w:p w14:paraId="16ABA68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521FA5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right w:val="nil"/>
            </w:tcBorders>
            <w:shd w:val="clear" w:color="auto" w:fill="auto"/>
            <w:noWrap/>
            <w:vAlign w:val="bottom"/>
            <w:hideMark/>
          </w:tcPr>
          <w:p w14:paraId="232710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0.034</w:t>
            </w:r>
          </w:p>
        </w:tc>
      </w:tr>
      <w:tr w:rsidR="004919EE" w:rsidRPr="00044A23" w14:paraId="4FB64BC2" w14:textId="77777777" w:rsidTr="002823AE">
        <w:trPr>
          <w:trHeight w:val="305"/>
        </w:trPr>
        <w:tc>
          <w:tcPr>
            <w:tcW w:w="3614" w:type="dxa"/>
            <w:tcBorders>
              <w:top w:val="nil"/>
              <w:left w:val="nil"/>
              <w:bottom w:val="single" w:sz="4" w:space="0" w:color="auto"/>
              <w:right w:val="nil"/>
            </w:tcBorders>
            <w:shd w:val="clear" w:color="auto" w:fill="auto"/>
            <w:noWrap/>
            <w:vAlign w:val="bottom"/>
            <w:hideMark/>
          </w:tcPr>
          <w:p w14:paraId="51EEFA3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H2e: Empathy (P) -&gt; Customer Satisfaction</w:t>
            </w:r>
          </w:p>
        </w:tc>
        <w:tc>
          <w:tcPr>
            <w:tcW w:w="904" w:type="dxa"/>
            <w:tcBorders>
              <w:top w:val="nil"/>
              <w:left w:val="nil"/>
              <w:bottom w:val="single" w:sz="4" w:space="0" w:color="auto"/>
              <w:right w:val="nil"/>
            </w:tcBorders>
            <w:shd w:val="clear" w:color="auto" w:fill="auto"/>
            <w:noWrap/>
            <w:vAlign w:val="bottom"/>
            <w:hideMark/>
          </w:tcPr>
          <w:p w14:paraId="5802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2.034</w:t>
            </w:r>
          </w:p>
        </w:tc>
        <w:tc>
          <w:tcPr>
            <w:tcW w:w="788" w:type="dxa"/>
            <w:tcBorders>
              <w:top w:val="nil"/>
              <w:left w:val="nil"/>
              <w:bottom w:val="single" w:sz="4" w:space="0" w:color="auto"/>
              <w:right w:val="nil"/>
            </w:tcBorders>
            <w:shd w:val="clear" w:color="auto" w:fill="auto"/>
            <w:noWrap/>
            <w:vAlign w:val="bottom"/>
            <w:hideMark/>
          </w:tcPr>
          <w:p w14:paraId="7555D05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0.042</w:t>
            </w:r>
          </w:p>
        </w:tc>
        <w:tc>
          <w:tcPr>
            <w:tcW w:w="1068" w:type="dxa"/>
            <w:tcBorders>
              <w:top w:val="nil"/>
              <w:left w:val="nil"/>
              <w:bottom w:val="single" w:sz="4" w:space="0" w:color="auto"/>
              <w:right w:val="nil"/>
            </w:tcBorders>
            <w:shd w:val="clear" w:color="auto" w:fill="auto"/>
            <w:noWrap/>
            <w:vAlign w:val="bottom"/>
            <w:hideMark/>
          </w:tcPr>
          <w:p w14:paraId="7827CA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678" w:type="dxa"/>
            <w:tcBorders>
              <w:top w:val="nil"/>
              <w:left w:val="nil"/>
              <w:bottom w:val="single" w:sz="4" w:space="0" w:color="auto"/>
              <w:right w:val="nil"/>
            </w:tcBorders>
            <w:shd w:val="clear" w:color="auto" w:fill="auto"/>
            <w:noWrap/>
            <w:vAlign w:val="bottom"/>
            <w:hideMark/>
          </w:tcPr>
          <w:p w14:paraId="298F1E1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-0.015</w:t>
            </w:r>
          </w:p>
        </w:tc>
        <w:tc>
          <w:tcPr>
            <w:tcW w:w="678" w:type="dxa"/>
            <w:tcBorders>
              <w:top w:val="nil"/>
              <w:left w:val="nil"/>
              <w:bottom w:val="single" w:sz="4" w:space="0" w:color="auto"/>
              <w:right w:val="nil"/>
            </w:tcBorders>
            <w:shd w:val="clear" w:color="auto" w:fill="auto"/>
            <w:noWrap/>
            <w:vAlign w:val="bottom"/>
            <w:hideMark/>
          </w:tcPr>
          <w:p w14:paraId="7282DA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0.394</w:t>
            </w:r>
          </w:p>
        </w:tc>
        <w:tc>
          <w:tcPr>
            <w:tcW w:w="678" w:type="dxa"/>
            <w:tcBorders>
              <w:top w:val="nil"/>
              <w:left w:val="nil"/>
              <w:bottom w:val="single" w:sz="4" w:space="0" w:color="auto"/>
              <w:right w:val="nil"/>
            </w:tcBorders>
            <w:shd w:val="clear" w:color="auto" w:fill="auto"/>
            <w:noWrap/>
            <w:vAlign w:val="bottom"/>
            <w:hideMark/>
          </w:tcPr>
          <w:p w14:paraId="211016D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01498E2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78" w:type="dxa"/>
            <w:tcBorders>
              <w:top w:val="nil"/>
              <w:left w:val="nil"/>
              <w:bottom w:val="single" w:sz="4" w:space="0" w:color="auto"/>
              <w:right w:val="nil"/>
            </w:tcBorders>
            <w:shd w:val="clear" w:color="auto" w:fill="auto"/>
            <w:noWrap/>
            <w:vAlign w:val="bottom"/>
            <w:hideMark/>
          </w:tcPr>
          <w:p w14:paraId="7DDE2EC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0.067</w:t>
            </w:r>
          </w:p>
        </w:tc>
      </w:tr>
    </w:tbl>
    <w:p w14:paraId="1F853C67" w14:textId="77777777" w:rsidR="00855D46" w:rsidRPr="00044A23" w:rsidRDefault="00855D46" w:rsidP="002823AE">
      <w:pPr>
        <w:spacing w:line="360" w:lineRule="auto"/>
        <w:jc w:val="both"/>
        <w:rPr>
          <w:rFonts w:ascii="Times" w:hAnsi="Times"/>
          <w:color w:val="000000" w:themeColor="text1"/>
        </w:rPr>
      </w:pPr>
    </w:p>
    <w:p w14:paraId="0383AB8C" w14:textId="0B6F29CB" w:rsidR="00855D46" w:rsidRPr="00044A23" w:rsidRDefault="002869B2" w:rsidP="002869B2">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Table 8 shows the results used to validate the hypothesis of the relationship between service quality perceptions (tangibles perception, reliability perception, responsiveness perception, assurance perception, and empathy perception) and customer satisfaction. The t-values and p-values were retrieved from the result of the Bootstrapping from samples of 500 in the SmartPLS. H2c, H2d, and H2e were signific</w:t>
      </w:r>
      <w:r w:rsidR="0001384F">
        <w:rPr>
          <w:rFonts w:ascii="Times New Roman" w:hAnsi="Times New Roman" w:cs="Times New Roman"/>
          <w:color w:val="000000" w:themeColor="text1"/>
          <w:shd w:val="clear" w:color="auto" w:fill="FFFFFF"/>
        </w:rPr>
        <w:t xml:space="preserve">ant, all were </w:t>
      </w:r>
      <w:proofErr w:type="spellStart"/>
      <w:r w:rsidR="0001384F">
        <w:rPr>
          <w:rFonts w:ascii="Times New Roman" w:hAnsi="Times New Roman" w:cs="Times New Roman"/>
          <w:color w:val="000000" w:themeColor="text1"/>
          <w:shd w:val="clear" w:color="auto" w:fill="FFFFFF"/>
        </w:rPr>
        <w:t>analysed</w:t>
      </w:r>
      <w:proofErr w:type="spellEnd"/>
      <w:r w:rsidR="0001384F">
        <w:rPr>
          <w:rFonts w:ascii="Times New Roman" w:hAnsi="Times New Roman" w:cs="Times New Roman"/>
          <w:color w:val="000000" w:themeColor="text1"/>
          <w:shd w:val="clear" w:color="auto" w:fill="FFFFFF"/>
        </w:rPr>
        <w:t xml:space="preserve"> using a 2 t</w:t>
      </w:r>
      <w:r w:rsidRPr="00044A23">
        <w:rPr>
          <w:rFonts w:ascii="Times New Roman" w:hAnsi="Times New Roman" w:cs="Times New Roman"/>
          <w:color w:val="000000" w:themeColor="text1"/>
          <w:shd w:val="clear" w:color="auto" w:fill="FFFFFF"/>
        </w:rPr>
        <w:t>ailed test. The effect sizes for all the hypotheses were reported. 47.7% of the variation in customer satisfaction is explained by the significance of responsiveness perception, reliability perception, and assurance experience.</w:t>
      </w:r>
    </w:p>
    <w:p w14:paraId="6D58CA69" w14:textId="749A2CF7"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4.4.2 </w:t>
      </w:r>
      <w:r w:rsidR="00855D46" w:rsidRPr="00044A23">
        <w:rPr>
          <w:rFonts w:ascii="Times" w:hAnsi="Times"/>
          <w:b/>
          <w:color w:val="000000" w:themeColor="text1"/>
        </w:rPr>
        <w:t>Hypothesis Two:</w:t>
      </w:r>
    </w:p>
    <w:p w14:paraId="025A12F6" w14:textId="6107B8B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This sub-section presen</w:t>
      </w:r>
      <w:r w:rsidR="0001384F">
        <w:rPr>
          <w:rFonts w:ascii="Times" w:hAnsi="Times"/>
          <w:color w:val="000000" w:themeColor="text1"/>
        </w:rPr>
        <w:t>ts the structural equation mode</w:t>
      </w:r>
      <w:r w:rsidRPr="00044A23">
        <w:rPr>
          <w:rFonts w:ascii="Times" w:hAnsi="Times"/>
          <w:color w:val="000000" w:themeColor="text1"/>
        </w:rPr>
        <w:t xml:space="preserve">ling for the relationship between service quality expectations and customer satisfaction. </w:t>
      </w:r>
    </w:p>
    <w:p w14:paraId="549621BC" w14:textId="0DEBCF68" w:rsidR="00855D46" w:rsidRPr="00044A23" w:rsidRDefault="00855D46" w:rsidP="002823AE">
      <w:pPr>
        <w:spacing w:line="360" w:lineRule="auto"/>
        <w:jc w:val="both"/>
        <w:rPr>
          <w:rFonts w:ascii="Times" w:hAnsi="Times"/>
          <w:color w:val="000000" w:themeColor="text1"/>
        </w:rPr>
      </w:pPr>
      <w:r w:rsidRPr="00044A23">
        <w:rPr>
          <w:rFonts w:ascii="Times" w:hAnsi="Times"/>
          <w:b/>
          <w:color w:val="000000" w:themeColor="text1"/>
        </w:rPr>
        <w:t>Figure 3 present</w:t>
      </w:r>
      <w:r w:rsidR="0001384F">
        <w:rPr>
          <w:rFonts w:ascii="Times" w:hAnsi="Times"/>
          <w:b/>
          <w:color w:val="000000" w:themeColor="text1"/>
        </w:rPr>
        <w:t>s the structural equation model</w:t>
      </w:r>
      <w:r w:rsidRPr="00044A23">
        <w:rPr>
          <w:rFonts w:ascii="Times" w:hAnsi="Times"/>
          <w:b/>
          <w:color w:val="000000" w:themeColor="text1"/>
        </w:rPr>
        <w:t>ing of the relationship</w:t>
      </w:r>
      <w:r w:rsidRPr="00044A23">
        <w:rPr>
          <w:rFonts w:ascii="Times" w:hAnsi="Times"/>
          <w:color w:val="000000" w:themeColor="text1"/>
        </w:rPr>
        <w:t xml:space="preserve">. </w:t>
      </w:r>
    </w:p>
    <w:p w14:paraId="1E99163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Service Quality Expectations and Customer Satisfaction</w:t>
      </w:r>
    </w:p>
    <w:p w14:paraId="71F73D69"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54DC6F95" wp14:editId="27B18997">
            <wp:extent cx="5731510" cy="297751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4FBCCC5"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In figure 3, expected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 </w:t>
      </w:r>
    </w:p>
    <w:p w14:paraId="3AEB8380" w14:textId="0ADCDC0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Expected empathy explains 34.6% while expected assurance explains 14.9% </w:t>
      </w:r>
      <w:r w:rsidR="00681A25">
        <w:rPr>
          <w:rFonts w:ascii="Times" w:hAnsi="Times"/>
          <w:color w:val="000000" w:themeColor="text1"/>
        </w:rPr>
        <w:t xml:space="preserve">of </w:t>
      </w:r>
      <w:r w:rsidRPr="00044A23">
        <w:rPr>
          <w:rFonts w:ascii="Times" w:hAnsi="Times"/>
          <w:color w:val="000000" w:themeColor="text1"/>
        </w:rPr>
        <w:t xml:space="preserve">variations in customer satisfaction. The R square shows a value of 0.631. This indicates that the totality of service quality expectations received from Airtel customers </w:t>
      </w:r>
    </w:p>
    <w:p w14:paraId="1320E5BA" w14:textId="0F4184E2"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4.4.3 </w:t>
      </w:r>
      <w:r w:rsidR="00855D46" w:rsidRPr="00044A23">
        <w:rPr>
          <w:rFonts w:ascii="Times" w:hAnsi="Times"/>
          <w:b/>
          <w:color w:val="000000" w:themeColor="text1"/>
        </w:rPr>
        <w:t>Hypothesis Three</w:t>
      </w:r>
    </w:p>
    <w:p w14:paraId="7019BA9A"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Ho: There is no relationship between Customer Experience and Customer Satisfaction</w:t>
      </w:r>
    </w:p>
    <w:p w14:paraId="2618A254" w14:textId="0DF7805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Table 9: Analysis of the Relationship </w:t>
      </w:r>
      <w:r w:rsidR="006324C6" w:rsidRPr="00044A23">
        <w:rPr>
          <w:rFonts w:ascii="Times" w:hAnsi="Times"/>
          <w:b/>
          <w:color w:val="000000" w:themeColor="text1"/>
        </w:rPr>
        <w:t>between</w:t>
      </w:r>
      <w:r w:rsidRPr="00044A23">
        <w:rPr>
          <w:rFonts w:ascii="Times" w:hAnsi="Times"/>
          <w:b/>
          <w:color w:val="000000" w:themeColor="text1"/>
        </w:rPr>
        <w:t xml:space="preserve"> Customer Experience and Customer Satisfaction in Airtel</w:t>
      </w:r>
    </w:p>
    <w:tbl>
      <w:tblPr>
        <w:tblW w:w="0" w:type="auto"/>
        <w:tblInd w:w="108" w:type="dxa"/>
        <w:tblLook w:val="04A0" w:firstRow="1" w:lastRow="0" w:firstColumn="1" w:lastColumn="0" w:noHBand="0" w:noVBand="1"/>
      </w:tblPr>
      <w:tblGrid>
        <w:gridCol w:w="2166"/>
        <w:gridCol w:w="864"/>
        <w:gridCol w:w="1691"/>
        <w:gridCol w:w="987"/>
        <w:gridCol w:w="1166"/>
        <w:gridCol w:w="1324"/>
      </w:tblGrid>
      <w:tr w:rsidR="00855D46" w:rsidRPr="00044A23" w14:paraId="4A1C1572" w14:textId="77777777" w:rsidTr="00961E72">
        <w:trPr>
          <w:trHeight w:val="300"/>
        </w:trPr>
        <w:tc>
          <w:tcPr>
            <w:tcW w:w="0" w:type="auto"/>
            <w:tcBorders>
              <w:top w:val="single" w:sz="4" w:space="0" w:color="auto"/>
              <w:left w:val="nil"/>
              <w:bottom w:val="single" w:sz="4" w:space="0" w:color="auto"/>
              <w:right w:val="nil"/>
            </w:tcBorders>
            <w:shd w:val="clear" w:color="auto" w:fill="auto"/>
            <w:noWrap/>
            <w:vAlign w:val="bottom"/>
            <w:hideMark/>
          </w:tcPr>
          <w:p w14:paraId="1A18381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single" w:sz="4" w:space="0" w:color="auto"/>
              <w:right w:val="nil"/>
            </w:tcBorders>
            <w:shd w:val="clear" w:color="auto" w:fill="auto"/>
            <w:noWrap/>
            <w:vAlign w:val="bottom"/>
            <w:hideMark/>
          </w:tcPr>
          <w:p w14:paraId="2E2BF6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Item</w:t>
            </w:r>
          </w:p>
        </w:tc>
        <w:tc>
          <w:tcPr>
            <w:tcW w:w="0" w:type="auto"/>
            <w:tcBorders>
              <w:top w:val="single" w:sz="4" w:space="0" w:color="auto"/>
              <w:left w:val="nil"/>
              <w:bottom w:val="single" w:sz="4" w:space="0" w:color="auto"/>
              <w:right w:val="nil"/>
            </w:tcBorders>
            <w:shd w:val="clear" w:color="auto" w:fill="auto"/>
            <w:noWrap/>
            <w:vAlign w:val="bottom"/>
            <w:hideMark/>
          </w:tcPr>
          <w:p w14:paraId="67943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Loadings (&gt; 0.5)</w:t>
            </w:r>
          </w:p>
        </w:tc>
        <w:tc>
          <w:tcPr>
            <w:tcW w:w="0" w:type="auto"/>
            <w:tcBorders>
              <w:top w:val="single" w:sz="4" w:space="0" w:color="auto"/>
              <w:left w:val="nil"/>
              <w:bottom w:val="single" w:sz="4" w:space="0" w:color="auto"/>
              <w:right w:val="nil"/>
            </w:tcBorders>
            <w:shd w:val="clear" w:color="auto" w:fill="auto"/>
            <w:noWrap/>
            <w:vAlign w:val="bottom"/>
            <w:hideMark/>
          </w:tcPr>
          <w:p w14:paraId="3B0255E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New Roman" w:eastAsia="Times New Roman" w:hAnsi="Times New Roman" w:cs="Times New Roman"/>
                <w:color w:val="000000" w:themeColor="text1"/>
                <w:lang w:eastAsia="en-MY"/>
              </w:rPr>
              <w:t>α</w:t>
            </w:r>
            <w:r w:rsidRPr="00044A23">
              <w:rPr>
                <w:rFonts w:ascii="Times" w:eastAsia="Times New Roman" w:hAnsi="Times"/>
                <w:color w:val="000000" w:themeColor="text1"/>
                <w:lang w:eastAsia="en-MY"/>
              </w:rPr>
              <w:t xml:space="preserve"> (&gt; 0.7)</w:t>
            </w:r>
          </w:p>
        </w:tc>
        <w:tc>
          <w:tcPr>
            <w:tcW w:w="0" w:type="auto"/>
            <w:tcBorders>
              <w:top w:val="single" w:sz="4" w:space="0" w:color="auto"/>
              <w:left w:val="nil"/>
              <w:bottom w:val="single" w:sz="4" w:space="0" w:color="auto"/>
              <w:right w:val="nil"/>
            </w:tcBorders>
            <w:shd w:val="clear" w:color="auto" w:fill="auto"/>
            <w:noWrap/>
            <w:vAlign w:val="bottom"/>
            <w:hideMark/>
          </w:tcPr>
          <w:p w14:paraId="63A659F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CR (&gt; 0.7)</w:t>
            </w:r>
          </w:p>
        </w:tc>
        <w:tc>
          <w:tcPr>
            <w:tcW w:w="0" w:type="auto"/>
            <w:tcBorders>
              <w:top w:val="single" w:sz="4" w:space="0" w:color="auto"/>
              <w:left w:val="nil"/>
              <w:bottom w:val="single" w:sz="4" w:space="0" w:color="auto"/>
              <w:right w:val="nil"/>
            </w:tcBorders>
            <w:shd w:val="clear" w:color="auto" w:fill="auto"/>
            <w:noWrap/>
            <w:vAlign w:val="bottom"/>
            <w:hideMark/>
          </w:tcPr>
          <w:p w14:paraId="7FD5DA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AVE (&gt; 0.5)</w:t>
            </w:r>
          </w:p>
        </w:tc>
      </w:tr>
      <w:tr w:rsidR="006A7F11" w:rsidRPr="00044A23" w14:paraId="1A3589BF" w14:textId="77777777" w:rsidTr="00961E72">
        <w:trPr>
          <w:trHeight w:val="300"/>
        </w:trPr>
        <w:tc>
          <w:tcPr>
            <w:tcW w:w="0" w:type="auto"/>
            <w:tcBorders>
              <w:top w:val="single" w:sz="4" w:space="0" w:color="auto"/>
              <w:left w:val="nil"/>
              <w:bottom w:val="nil"/>
              <w:right w:val="nil"/>
            </w:tcBorders>
            <w:shd w:val="clear" w:color="auto" w:fill="auto"/>
            <w:noWrap/>
            <w:vAlign w:val="bottom"/>
          </w:tcPr>
          <w:p w14:paraId="6D8E6B1B"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0BAFD18A"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73064FCE"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4308646"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649C0FC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c>
          <w:tcPr>
            <w:tcW w:w="0" w:type="auto"/>
            <w:tcBorders>
              <w:top w:val="single" w:sz="4" w:space="0" w:color="auto"/>
              <w:left w:val="nil"/>
              <w:bottom w:val="nil"/>
              <w:right w:val="nil"/>
            </w:tcBorders>
            <w:shd w:val="clear" w:color="auto" w:fill="auto"/>
            <w:noWrap/>
            <w:vAlign w:val="bottom"/>
          </w:tcPr>
          <w:p w14:paraId="521567A2" w14:textId="77777777" w:rsidR="006A7F11" w:rsidRPr="00044A23" w:rsidRDefault="006A7F11" w:rsidP="002823AE">
            <w:pPr>
              <w:spacing w:after="0" w:line="360" w:lineRule="auto"/>
              <w:jc w:val="both"/>
              <w:rPr>
                <w:rFonts w:ascii="Times" w:eastAsia="Times New Roman" w:hAnsi="Times"/>
                <w:color w:val="000000" w:themeColor="text1"/>
                <w:lang w:eastAsia="en-MY"/>
              </w:rPr>
            </w:pPr>
          </w:p>
        </w:tc>
      </w:tr>
      <w:tr w:rsidR="00855D46" w:rsidRPr="00044A23" w14:paraId="6B04731B"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326F8AB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Customer Satisfaction</w:t>
            </w:r>
          </w:p>
        </w:tc>
        <w:tc>
          <w:tcPr>
            <w:tcW w:w="0" w:type="auto"/>
            <w:tcBorders>
              <w:top w:val="single" w:sz="4" w:space="0" w:color="auto"/>
              <w:left w:val="nil"/>
              <w:bottom w:val="nil"/>
              <w:right w:val="nil"/>
            </w:tcBorders>
            <w:shd w:val="clear" w:color="auto" w:fill="auto"/>
            <w:noWrap/>
            <w:vAlign w:val="bottom"/>
            <w:hideMark/>
          </w:tcPr>
          <w:p w14:paraId="7C2928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0" w:type="auto"/>
            <w:tcBorders>
              <w:top w:val="single" w:sz="4" w:space="0" w:color="auto"/>
              <w:left w:val="nil"/>
              <w:bottom w:val="nil"/>
              <w:right w:val="nil"/>
            </w:tcBorders>
            <w:shd w:val="clear" w:color="auto" w:fill="auto"/>
            <w:noWrap/>
            <w:vAlign w:val="bottom"/>
            <w:hideMark/>
          </w:tcPr>
          <w:p w14:paraId="5211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0.709</w:t>
            </w:r>
          </w:p>
        </w:tc>
        <w:tc>
          <w:tcPr>
            <w:tcW w:w="0" w:type="auto"/>
            <w:tcBorders>
              <w:top w:val="single" w:sz="4" w:space="0" w:color="auto"/>
              <w:left w:val="nil"/>
              <w:bottom w:val="nil"/>
              <w:right w:val="nil"/>
            </w:tcBorders>
            <w:shd w:val="clear" w:color="auto" w:fill="auto"/>
            <w:noWrap/>
            <w:vAlign w:val="bottom"/>
            <w:hideMark/>
          </w:tcPr>
          <w:p w14:paraId="7891A5F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0.72</w:t>
            </w:r>
          </w:p>
        </w:tc>
        <w:tc>
          <w:tcPr>
            <w:tcW w:w="0" w:type="auto"/>
            <w:tcBorders>
              <w:top w:val="single" w:sz="4" w:space="0" w:color="auto"/>
              <w:left w:val="nil"/>
              <w:bottom w:val="nil"/>
              <w:right w:val="nil"/>
            </w:tcBorders>
            <w:shd w:val="clear" w:color="auto" w:fill="auto"/>
            <w:noWrap/>
            <w:vAlign w:val="bottom"/>
            <w:hideMark/>
          </w:tcPr>
          <w:p w14:paraId="0697D95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w:t>
            </w:r>
          </w:p>
        </w:tc>
        <w:tc>
          <w:tcPr>
            <w:tcW w:w="0" w:type="auto"/>
            <w:tcBorders>
              <w:top w:val="single" w:sz="4" w:space="0" w:color="auto"/>
              <w:left w:val="nil"/>
              <w:bottom w:val="nil"/>
              <w:right w:val="nil"/>
            </w:tcBorders>
            <w:shd w:val="clear" w:color="auto" w:fill="auto"/>
            <w:noWrap/>
            <w:vAlign w:val="bottom"/>
            <w:hideMark/>
          </w:tcPr>
          <w:p w14:paraId="0A79502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0.639</w:t>
            </w:r>
          </w:p>
        </w:tc>
      </w:tr>
      <w:tr w:rsidR="00855D46" w:rsidRPr="00044A23" w14:paraId="751EB072" w14:textId="77777777" w:rsidTr="00961E72">
        <w:trPr>
          <w:trHeight w:val="300"/>
        </w:trPr>
        <w:tc>
          <w:tcPr>
            <w:tcW w:w="0" w:type="auto"/>
            <w:tcBorders>
              <w:top w:val="nil"/>
              <w:left w:val="nil"/>
              <w:right w:val="nil"/>
            </w:tcBorders>
            <w:shd w:val="clear" w:color="auto" w:fill="auto"/>
            <w:noWrap/>
            <w:vAlign w:val="bottom"/>
            <w:hideMark/>
          </w:tcPr>
          <w:p w14:paraId="24C0C0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11A8CBA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0" w:type="auto"/>
            <w:tcBorders>
              <w:top w:val="nil"/>
              <w:left w:val="nil"/>
              <w:right w:val="nil"/>
            </w:tcBorders>
            <w:shd w:val="clear" w:color="auto" w:fill="auto"/>
            <w:noWrap/>
            <w:vAlign w:val="bottom"/>
            <w:hideMark/>
          </w:tcPr>
          <w:p w14:paraId="139990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0.844</w:t>
            </w:r>
          </w:p>
        </w:tc>
        <w:tc>
          <w:tcPr>
            <w:tcW w:w="0" w:type="auto"/>
            <w:tcBorders>
              <w:top w:val="nil"/>
              <w:left w:val="nil"/>
              <w:right w:val="nil"/>
            </w:tcBorders>
            <w:shd w:val="clear" w:color="auto" w:fill="auto"/>
            <w:noWrap/>
            <w:vAlign w:val="bottom"/>
            <w:hideMark/>
          </w:tcPr>
          <w:p w14:paraId="05360AA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5442495"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223C0F2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72F296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3563FEB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582FDC0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0" w:type="auto"/>
            <w:tcBorders>
              <w:top w:val="nil"/>
              <w:left w:val="nil"/>
              <w:bottom w:val="single" w:sz="4" w:space="0" w:color="auto"/>
              <w:right w:val="nil"/>
            </w:tcBorders>
            <w:shd w:val="clear" w:color="auto" w:fill="auto"/>
            <w:noWrap/>
            <w:vAlign w:val="bottom"/>
            <w:hideMark/>
          </w:tcPr>
          <w:p w14:paraId="3F196D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0.837</w:t>
            </w:r>
          </w:p>
        </w:tc>
        <w:tc>
          <w:tcPr>
            <w:tcW w:w="0" w:type="auto"/>
            <w:tcBorders>
              <w:top w:val="nil"/>
              <w:left w:val="nil"/>
              <w:bottom w:val="single" w:sz="4" w:space="0" w:color="auto"/>
              <w:right w:val="nil"/>
            </w:tcBorders>
            <w:shd w:val="clear" w:color="auto" w:fill="auto"/>
            <w:noWrap/>
            <w:vAlign w:val="bottom"/>
            <w:hideMark/>
          </w:tcPr>
          <w:p w14:paraId="4D985E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97E60F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059FC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512212A1" w14:textId="77777777" w:rsidTr="00961E72">
        <w:trPr>
          <w:trHeight w:val="300"/>
        </w:trPr>
        <w:tc>
          <w:tcPr>
            <w:tcW w:w="0" w:type="auto"/>
            <w:tcBorders>
              <w:top w:val="single" w:sz="4" w:space="0" w:color="auto"/>
              <w:left w:val="nil"/>
              <w:right w:val="nil"/>
            </w:tcBorders>
            <w:shd w:val="clear" w:color="auto" w:fill="auto"/>
            <w:noWrap/>
            <w:vAlign w:val="bottom"/>
            <w:hideMark/>
          </w:tcPr>
          <w:p w14:paraId="3753009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Hedonic Experience</w:t>
            </w:r>
          </w:p>
        </w:tc>
        <w:tc>
          <w:tcPr>
            <w:tcW w:w="0" w:type="auto"/>
            <w:tcBorders>
              <w:top w:val="single" w:sz="4" w:space="0" w:color="auto"/>
              <w:left w:val="nil"/>
              <w:right w:val="nil"/>
            </w:tcBorders>
            <w:shd w:val="clear" w:color="auto" w:fill="auto"/>
            <w:noWrap/>
            <w:vAlign w:val="bottom"/>
            <w:hideMark/>
          </w:tcPr>
          <w:p w14:paraId="064AB4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0" w:type="auto"/>
            <w:tcBorders>
              <w:top w:val="single" w:sz="4" w:space="0" w:color="auto"/>
              <w:left w:val="nil"/>
              <w:right w:val="nil"/>
            </w:tcBorders>
            <w:shd w:val="clear" w:color="auto" w:fill="auto"/>
            <w:noWrap/>
            <w:vAlign w:val="bottom"/>
            <w:hideMark/>
          </w:tcPr>
          <w:p w14:paraId="7AF44CE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0.867</w:t>
            </w:r>
          </w:p>
        </w:tc>
        <w:tc>
          <w:tcPr>
            <w:tcW w:w="0" w:type="auto"/>
            <w:tcBorders>
              <w:top w:val="single" w:sz="4" w:space="0" w:color="auto"/>
              <w:left w:val="nil"/>
              <w:right w:val="nil"/>
            </w:tcBorders>
            <w:shd w:val="clear" w:color="auto" w:fill="auto"/>
            <w:noWrap/>
            <w:vAlign w:val="bottom"/>
            <w:hideMark/>
          </w:tcPr>
          <w:p w14:paraId="0936628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0.661</w:t>
            </w:r>
          </w:p>
        </w:tc>
        <w:tc>
          <w:tcPr>
            <w:tcW w:w="0" w:type="auto"/>
            <w:tcBorders>
              <w:top w:val="single" w:sz="4" w:space="0" w:color="auto"/>
              <w:left w:val="nil"/>
              <w:right w:val="nil"/>
            </w:tcBorders>
            <w:shd w:val="clear" w:color="auto" w:fill="auto"/>
            <w:noWrap/>
            <w:vAlign w:val="bottom"/>
            <w:hideMark/>
          </w:tcPr>
          <w:p w14:paraId="066F9D2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0.855</w:t>
            </w:r>
          </w:p>
        </w:tc>
        <w:tc>
          <w:tcPr>
            <w:tcW w:w="0" w:type="auto"/>
            <w:tcBorders>
              <w:top w:val="single" w:sz="4" w:space="0" w:color="auto"/>
              <w:left w:val="nil"/>
              <w:right w:val="nil"/>
            </w:tcBorders>
            <w:shd w:val="clear" w:color="auto" w:fill="auto"/>
            <w:noWrap/>
            <w:vAlign w:val="bottom"/>
            <w:hideMark/>
          </w:tcPr>
          <w:p w14:paraId="02ECCA8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0.747</w:t>
            </w:r>
          </w:p>
        </w:tc>
      </w:tr>
      <w:tr w:rsidR="00855D46" w:rsidRPr="00044A23" w14:paraId="4A281D1C"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23317AD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C4163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0" w:type="auto"/>
            <w:tcBorders>
              <w:top w:val="nil"/>
              <w:left w:val="nil"/>
              <w:bottom w:val="single" w:sz="4" w:space="0" w:color="auto"/>
              <w:right w:val="nil"/>
            </w:tcBorders>
            <w:shd w:val="clear" w:color="auto" w:fill="auto"/>
            <w:noWrap/>
            <w:vAlign w:val="bottom"/>
            <w:hideMark/>
          </w:tcPr>
          <w:p w14:paraId="3397670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0.862</w:t>
            </w:r>
          </w:p>
        </w:tc>
        <w:tc>
          <w:tcPr>
            <w:tcW w:w="0" w:type="auto"/>
            <w:tcBorders>
              <w:top w:val="nil"/>
              <w:left w:val="nil"/>
              <w:bottom w:val="single" w:sz="4" w:space="0" w:color="auto"/>
              <w:right w:val="nil"/>
            </w:tcBorders>
            <w:shd w:val="clear" w:color="auto" w:fill="auto"/>
            <w:noWrap/>
            <w:vAlign w:val="bottom"/>
            <w:hideMark/>
          </w:tcPr>
          <w:p w14:paraId="5257A3E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73879AB"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CA03BF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64E9B820" w14:textId="77777777" w:rsidTr="00961E72">
        <w:trPr>
          <w:trHeight w:val="300"/>
        </w:trPr>
        <w:tc>
          <w:tcPr>
            <w:tcW w:w="0" w:type="auto"/>
            <w:tcBorders>
              <w:top w:val="single" w:sz="4" w:space="0" w:color="auto"/>
              <w:left w:val="nil"/>
              <w:bottom w:val="nil"/>
              <w:right w:val="nil"/>
            </w:tcBorders>
            <w:shd w:val="clear" w:color="auto" w:fill="auto"/>
            <w:noWrap/>
            <w:vAlign w:val="bottom"/>
            <w:hideMark/>
          </w:tcPr>
          <w:p w14:paraId="7FF19A7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Pragmatic Experience</w:t>
            </w:r>
          </w:p>
        </w:tc>
        <w:tc>
          <w:tcPr>
            <w:tcW w:w="0" w:type="auto"/>
            <w:tcBorders>
              <w:top w:val="single" w:sz="4" w:space="0" w:color="auto"/>
              <w:left w:val="nil"/>
              <w:bottom w:val="nil"/>
              <w:right w:val="nil"/>
            </w:tcBorders>
            <w:shd w:val="clear" w:color="auto" w:fill="auto"/>
            <w:noWrap/>
            <w:vAlign w:val="bottom"/>
            <w:hideMark/>
          </w:tcPr>
          <w:p w14:paraId="72C03C5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0" w:type="auto"/>
            <w:tcBorders>
              <w:top w:val="single" w:sz="4" w:space="0" w:color="auto"/>
              <w:left w:val="nil"/>
              <w:bottom w:val="nil"/>
              <w:right w:val="nil"/>
            </w:tcBorders>
            <w:shd w:val="clear" w:color="auto" w:fill="auto"/>
            <w:noWrap/>
            <w:vAlign w:val="bottom"/>
            <w:hideMark/>
          </w:tcPr>
          <w:p w14:paraId="53D6F55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0.842</w:t>
            </w:r>
          </w:p>
        </w:tc>
        <w:tc>
          <w:tcPr>
            <w:tcW w:w="0" w:type="auto"/>
            <w:tcBorders>
              <w:top w:val="single" w:sz="4" w:space="0" w:color="auto"/>
              <w:left w:val="nil"/>
              <w:bottom w:val="nil"/>
              <w:right w:val="nil"/>
            </w:tcBorders>
            <w:shd w:val="clear" w:color="auto" w:fill="auto"/>
            <w:noWrap/>
            <w:vAlign w:val="bottom"/>
            <w:hideMark/>
          </w:tcPr>
          <w:p w14:paraId="788E3B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w:t>
            </w:r>
          </w:p>
        </w:tc>
        <w:tc>
          <w:tcPr>
            <w:tcW w:w="0" w:type="auto"/>
            <w:tcBorders>
              <w:top w:val="single" w:sz="4" w:space="0" w:color="auto"/>
              <w:left w:val="nil"/>
              <w:bottom w:val="nil"/>
              <w:right w:val="nil"/>
            </w:tcBorders>
            <w:shd w:val="clear" w:color="auto" w:fill="auto"/>
            <w:noWrap/>
            <w:vAlign w:val="bottom"/>
            <w:hideMark/>
          </w:tcPr>
          <w:p w14:paraId="0389DE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0.917</w:t>
            </w:r>
          </w:p>
        </w:tc>
        <w:tc>
          <w:tcPr>
            <w:tcW w:w="0" w:type="auto"/>
            <w:tcBorders>
              <w:top w:val="single" w:sz="4" w:space="0" w:color="auto"/>
              <w:left w:val="nil"/>
              <w:bottom w:val="nil"/>
              <w:right w:val="nil"/>
            </w:tcBorders>
            <w:shd w:val="clear" w:color="auto" w:fill="auto"/>
            <w:noWrap/>
            <w:vAlign w:val="bottom"/>
            <w:hideMark/>
          </w:tcPr>
          <w:p w14:paraId="5B36EB3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0.734</w:t>
            </w:r>
          </w:p>
        </w:tc>
      </w:tr>
      <w:tr w:rsidR="00855D46" w:rsidRPr="00044A23" w14:paraId="2C8D751E" w14:textId="77777777" w:rsidTr="00961E72">
        <w:trPr>
          <w:trHeight w:val="300"/>
        </w:trPr>
        <w:tc>
          <w:tcPr>
            <w:tcW w:w="0" w:type="auto"/>
            <w:tcBorders>
              <w:top w:val="nil"/>
              <w:left w:val="nil"/>
              <w:bottom w:val="nil"/>
              <w:right w:val="nil"/>
            </w:tcBorders>
            <w:shd w:val="clear" w:color="auto" w:fill="auto"/>
            <w:noWrap/>
            <w:vAlign w:val="bottom"/>
            <w:hideMark/>
          </w:tcPr>
          <w:p w14:paraId="7549911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22502E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0" w:type="auto"/>
            <w:tcBorders>
              <w:top w:val="nil"/>
              <w:left w:val="nil"/>
              <w:bottom w:val="nil"/>
              <w:right w:val="nil"/>
            </w:tcBorders>
            <w:shd w:val="clear" w:color="auto" w:fill="auto"/>
            <w:noWrap/>
            <w:vAlign w:val="bottom"/>
            <w:hideMark/>
          </w:tcPr>
          <w:p w14:paraId="790249A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0.863</w:t>
            </w:r>
          </w:p>
        </w:tc>
        <w:tc>
          <w:tcPr>
            <w:tcW w:w="0" w:type="auto"/>
            <w:tcBorders>
              <w:top w:val="nil"/>
              <w:left w:val="nil"/>
              <w:bottom w:val="nil"/>
              <w:right w:val="nil"/>
            </w:tcBorders>
            <w:shd w:val="clear" w:color="auto" w:fill="auto"/>
            <w:noWrap/>
            <w:vAlign w:val="bottom"/>
            <w:hideMark/>
          </w:tcPr>
          <w:p w14:paraId="67D0BC0C"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4DCB08A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nil"/>
              <w:right w:val="nil"/>
            </w:tcBorders>
            <w:shd w:val="clear" w:color="auto" w:fill="auto"/>
            <w:noWrap/>
            <w:vAlign w:val="bottom"/>
            <w:hideMark/>
          </w:tcPr>
          <w:p w14:paraId="0118B96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05AB0807" w14:textId="77777777" w:rsidTr="00961E72">
        <w:trPr>
          <w:trHeight w:val="300"/>
        </w:trPr>
        <w:tc>
          <w:tcPr>
            <w:tcW w:w="0" w:type="auto"/>
            <w:tcBorders>
              <w:top w:val="nil"/>
              <w:left w:val="nil"/>
              <w:right w:val="nil"/>
            </w:tcBorders>
            <w:shd w:val="clear" w:color="auto" w:fill="auto"/>
            <w:noWrap/>
            <w:vAlign w:val="bottom"/>
            <w:hideMark/>
          </w:tcPr>
          <w:p w14:paraId="49D2CB6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6D2FD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0" w:type="auto"/>
            <w:tcBorders>
              <w:top w:val="nil"/>
              <w:left w:val="nil"/>
              <w:right w:val="nil"/>
            </w:tcBorders>
            <w:shd w:val="clear" w:color="auto" w:fill="auto"/>
            <w:noWrap/>
            <w:vAlign w:val="bottom"/>
            <w:hideMark/>
          </w:tcPr>
          <w:p w14:paraId="5755465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0.864</w:t>
            </w:r>
          </w:p>
        </w:tc>
        <w:tc>
          <w:tcPr>
            <w:tcW w:w="0" w:type="auto"/>
            <w:tcBorders>
              <w:top w:val="nil"/>
              <w:left w:val="nil"/>
              <w:right w:val="nil"/>
            </w:tcBorders>
            <w:shd w:val="clear" w:color="auto" w:fill="auto"/>
            <w:noWrap/>
            <w:vAlign w:val="bottom"/>
            <w:hideMark/>
          </w:tcPr>
          <w:p w14:paraId="7D783BB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0897B99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right w:val="nil"/>
            </w:tcBorders>
            <w:shd w:val="clear" w:color="auto" w:fill="auto"/>
            <w:noWrap/>
            <w:vAlign w:val="bottom"/>
            <w:hideMark/>
          </w:tcPr>
          <w:p w14:paraId="3FB7B51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79D114CF"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0D5FB1C3"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2B3348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0" w:type="auto"/>
            <w:tcBorders>
              <w:top w:val="nil"/>
              <w:left w:val="nil"/>
              <w:bottom w:val="single" w:sz="4" w:space="0" w:color="auto"/>
              <w:right w:val="nil"/>
            </w:tcBorders>
            <w:shd w:val="clear" w:color="auto" w:fill="auto"/>
            <w:noWrap/>
            <w:vAlign w:val="bottom"/>
            <w:hideMark/>
          </w:tcPr>
          <w:p w14:paraId="6977EF9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0.858</w:t>
            </w:r>
          </w:p>
        </w:tc>
        <w:tc>
          <w:tcPr>
            <w:tcW w:w="0" w:type="auto"/>
            <w:tcBorders>
              <w:top w:val="nil"/>
              <w:left w:val="nil"/>
              <w:bottom w:val="single" w:sz="4" w:space="0" w:color="auto"/>
              <w:right w:val="nil"/>
            </w:tcBorders>
            <w:shd w:val="clear" w:color="auto" w:fill="auto"/>
            <w:noWrap/>
            <w:vAlign w:val="bottom"/>
            <w:hideMark/>
          </w:tcPr>
          <w:p w14:paraId="392F260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0D3DBB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3AA2277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DC458D1" w14:textId="77777777" w:rsidTr="00961E72">
        <w:trPr>
          <w:trHeight w:val="300"/>
        </w:trPr>
        <w:tc>
          <w:tcPr>
            <w:tcW w:w="0" w:type="auto"/>
            <w:tcBorders>
              <w:top w:val="single" w:sz="4" w:space="0" w:color="auto"/>
              <w:left w:val="nil"/>
              <w:right w:val="nil"/>
            </w:tcBorders>
            <w:shd w:val="clear" w:color="auto" w:fill="auto"/>
            <w:noWrap/>
            <w:vAlign w:val="bottom"/>
            <w:hideMark/>
          </w:tcPr>
          <w:p w14:paraId="651850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w:t>
            </w:r>
          </w:p>
        </w:tc>
        <w:tc>
          <w:tcPr>
            <w:tcW w:w="0" w:type="auto"/>
            <w:tcBorders>
              <w:top w:val="single" w:sz="4" w:space="0" w:color="auto"/>
              <w:left w:val="nil"/>
              <w:right w:val="nil"/>
            </w:tcBorders>
            <w:shd w:val="clear" w:color="auto" w:fill="auto"/>
            <w:noWrap/>
            <w:vAlign w:val="bottom"/>
            <w:hideMark/>
          </w:tcPr>
          <w:p w14:paraId="70E1596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0" w:type="auto"/>
            <w:tcBorders>
              <w:top w:val="single" w:sz="4" w:space="0" w:color="auto"/>
              <w:left w:val="nil"/>
              <w:right w:val="nil"/>
            </w:tcBorders>
            <w:shd w:val="clear" w:color="auto" w:fill="auto"/>
            <w:noWrap/>
            <w:vAlign w:val="bottom"/>
            <w:hideMark/>
          </w:tcPr>
          <w:p w14:paraId="1030ECA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0.881</w:t>
            </w:r>
          </w:p>
        </w:tc>
        <w:tc>
          <w:tcPr>
            <w:tcW w:w="0" w:type="auto"/>
            <w:tcBorders>
              <w:top w:val="single" w:sz="4" w:space="0" w:color="auto"/>
              <w:left w:val="nil"/>
              <w:right w:val="nil"/>
            </w:tcBorders>
            <w:shd w:val="clear" w:color="auto" w:fill="auto"/>
            <w:noWrap/>
            <w:vAlign w:val="bottom"/>
            <w:hideMark/>
          </w:tcPr>
          <w:p w14:paraId="3FF3FA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0.757</w:t>
            </w:r>
          </w:p>
        </w:tc>
        <w:tc>
          <w:tcPr>
            <w:tcW w:w="0" w:type="auto"/>
            <w:tcBorders>
              <w:top w:val="single" w:sz="4" w:space="0" w:color="auto"/>
              <w:left w:val="nil"/>
              <w:right w:val="nil"/>
            </w:tcBorders>
            <w:shd w:val="clear" w:color="auto" w:fill="auto"/>
            <w:noWrap/>
            <w:vAlign w:val="bottom"/>
            <w:hideMark/>
          </w:tcPr>
          <w:p w14:paraId="0DE2567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0.891</w:t>
            </w:r>
          </w:p>
        </w:tc>
        <w:tc>
          <w:tcPr>
            <w:tcW w:w="0" w:type="auto"/>
            <w:tcBorders>
              <w:top w:val="single" w:sz="4" w:space="0" w:color="auto"/>
              <w:left w:val="nil"/>
              <w:right w:val="nil"/>
            </w:tcBorders>
            <w:shd w:val="clear" w:color="auto" w:fill="auto"/>
            <w:noWrap/>
            <w:vAlign w:val="bottom"/>
            <w:hideMark/>
          </w:tcPr>
          <w:p w14:paraId="3F1BEF9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0.804</w:t>
            </w:r>
          </w:p>
        </w:tc>
      </w:tr>
      <w:tr w:rsidR="00855D46" w:rsidRPr="00044A23" w14:paraId="043A91E0" w14:textId="77777777" w:rsidTr="00961E72">
        <w:trPr>
          <w:trHeight w:val="300"/>
        </w:trPr>
        <w:tc>
          <w:tcPr>
            <w:tcW w:w="0" w:type="auto"/>
            <w:tcBorders>
              <w:top w:val="nil"/>
              <w:left w:val="nil"/>
              <w:bottom w:val="single" w:sz="4" w:space="0" w:color="auto"/>
              <w:right w:val="nil"/>
            </w:tcBorders>
            <w:shd w:val="clear" w:color="auto" w:fill="auto"/>
            <w:noWrap/>
            <w:vAlign w:val="bottom"/>
            <w:hideMark/>
          </w:tcPr>
          <w:p w14:paraId="60900A4A"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10E793D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0" w:type="auto"/>
            <w:tcBorders>
              <w:top w:val="nil"/>
              <w:left w:val="nil"/>
              <w:bottom w:val="single" w:sz="4" w:space="0" w:color="auto"/>
              <w:right w:val="nil"/>
            </w:tcBorders>
            <w:shd w:val="clear" w:color="auto" w:fill="auto"/>
            <w:noWrap/>
            <w:vAlign w:val="bottom"/>
            <w:hideMark/>
          </w:tcPr>
          <w:p w14:paraId="1F1FB2F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0.912</w:t>
            </w:r>
          </w:p>
        </w:tc>
        <w:tc>
          <w:tcPr>
            <w:tcW w:w="0" w:type="auto"/>
            <w:tcBorders>
              <w:top w:val="nil"/>
              <w:left w:val="nil"/>
              <w:bottom w:val="single" w:sz="4" w:space="0" w:color="auto"/>
              <w:right w:val="nil"/>
            </w:tcBorders>
            <w:shd w:val="clear" w:color="auto" w:fill="auto"/>
            <w:noWrap/>
            <w:vAlign w:val="bottom"/>
            <w:hideMark/>
          </w:tcPr>
          <w:p w14:paraId="1E20897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6147544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0" w:type="auto"/>
            <w:tcBorders>
              <w:top w:val="nil"/>
              <w:left w:val="nil"/>
              <w:bottom w:val="single" w:sz="4" w:space="0" w:color="auto"/>
              <w:right w:val="nil"/>
            </w:tcBorders>
            <w:shd w:val="clear" w:color="auto" w:fill="auto"/>
            <w:noWrap/>
            <w:vAlign w:val="bottom"/>
            <w:hideMark/>
          </w:tcPr>
          <w:p w14:paraId="0878254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bl>
    <w:p w14:paraId="55FAEEA1" w14:textId="77777777" w:rsidR="00855D46" w:rsidRPr="00044A23" w:rsidRDefault="00855D46" w:rsidP="002823AE">
      <w:pPr>
        <w:spacing w:line="360" w:lineRule="auto"/>
        <w:jc w:val="both"/>
        <w:rPr>
          <w:rFonts w:ascii="Times" w:hAnsi="Times"/>
          <w:color w:val="000000" w:themeColor="text1"/>
        </w:rPr>
      </w:pPr>
    </w:p>
    <w:p w14:paraId="16A16F6E"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Firstly, to test the hypothesis of the relationship between service quality experience (pragmatic, hedonic, sociability, and usability) and customer satisfaction, the measurement model used to collect data were assessed through some construct reliability tests, and discriminant validity test. The validity test covers both discriminant and convergent validity. </w:t>
      </w:r>
    </w:p>
    <w:p w14:paraId="4A3C99BD" w14:textId="575189C6"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For the loadings of sociability experience, they were less than 0.5 </w:t>
      </w:r>
      <w:r w:rsidR="00681A25">
        <w:rPr>
          <w:rFonts w:ascii="Times" w:hAnsi="Times"/>
          <w:color w:val="000000" w:themeColor="text1"/>
        </w:rPr>
        <w:t xml:space="preserve">and </w:t>
      </w:r>
      <w:r w:rsidRPr="00044A23">
        <w:rPr>
          <w:rFonts w:ascii="Times" w:hAnsi="Times"/>
          <w:color w:val="000000" w:themeColor="text1"/>
        </w:rPr>
        <w:t xml:space="preserve">thus were excluded from the measurement model. Hair et al. (2010) noted that a factor loading of 0.5 and above implies that the indicators of the construct are significant. High loadings indicate that the construct was well captured and measured by the associated indicators (Hair et al., 2017).  All the associated indicators for service quality experience (HedE3, HedE5, PragE4, PragE5, PragE6, PragE7, UsaE3, and UsaE4) have factor loadings well above +0.8. Associated indicators such as HedE1, HedE2, PragE1, PragE2, PragE3, UsaE1, and UsaE2 were excluded due to low loadings lower than 0.5. All the associated indicators for sociability experience (SoE1, </w:t>
      </w:r>
      <w:r w:rsidR="009A5CFE">
        <w:rPr>
          <w:rFonts w:ascii="Times" w:hAnsi="Times"/>
          <w:color w:val="000000" w:themeColor="text1"/>
        </w:rPr>
        <w:t>SoE2, and SoE3) were excluded from</w:t>
      </w:r>
      <w:r w:rsidRPr="00044A23">
        <w:rPr>
          <w:rFonts w:ascii="Times" w:hAnsi="Times"/>
          <w:color w:val="000000" w:themeColor="text1"/>
        </w:rPr>
        <w:t xml:space="preserve"> the measurement model as a result of low and negative loadings. </w:t>
      </w:r>
    </w:p>
    <w:p w14:paraId="11E2CC24" w14:textId="5E728A6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For the construct reliability, Cronbach’s alp</w:t>
      </w:r>
      <w:r w:rsidR="009A5CFE">
        <w:rPr>
          <w:rFonts w:ascii="Times" w:hAnsi="Times"/>
          <w:color w:val="000000" w:themeColor="text1"/>
        </w:rPr>
        <w:t>h</w:t>
      </w:r>
      <w:r w:rsidRPr="00044A23">
        <w:rPr>
          <w:rFonts w:ascii="Times" w:hAnsi="Times"/>
          <w:color w:val="000000" w:themeColor="text1"/>
        </w:rPr>
        <w:t>a coefficients and composite reliability were examined. The Cronbac</w:t>
      </w:r>
      <w:r w:rsidR="009A5CFE">
        <w:rPr>
          <w:rFonts w:ascii="Times" w:hAnsi="Times"/>
          <w:color w:val="000000" w:themeColor="text1"/>
        </w:rPr>
        <w:t>alpha</w:t>
      </w:r>
      <w:r w:rsidRPr="00044A23">
        <w:rPr>
          <w:rFonts w:ascii="Times" w:hAnsi="Times"/>
          <w:color w:val="000000" w:themeColor="text1"/>
        </w:rPr>
        <w:t xml:space="preserve">alpa coefficient is responsible </w:t>
      </w:r>
      <w:r w:rsidR="009A5CFE">
        <w:rPr>
          <w:rFonts w:ascii="Times" w:hAnsi="Times"/>
          <w:color w:val="000000" w:themeColor="text1"/>
        </w:rPr>
        <w:t>to assess the reliability of</w:t>
      </w:r>
      <w:r w:rsidRPr="00044A23">
        <w:rPr>
          <w:rFonts w:ascii="Times" w:hAnsi="Times"/>
          <w:color w:val="000000" w:themeColor="text1"/>
        </w:rPr>
        <w:t xml:space="preserve"> each of the variables of service quality experience. The Cronbach’s alp</w:t>
      </w:r>
      <w:r w:rsidR="009A5CFE">
        <w:rPr>
          <w:rFonts w:ascii="Times" w:hAnsi="Times"/>
          <w:color w:val="000000" w:themeColor="text1"/>
        </w:rPr>
        <w:t>h</w:t>
      </w:r>
      <w:r w:rsidRPr="00044A23">
        <w:rPr>
          <w:rFonts w:ascii="Times" w:hAnsi="Times"/>
          <w:color w:val="000000" w:themeColor="text1"/>
        </w:rPr>
        <w:t>a coefficients for Hedonic experience, pragmatic experience</w:t>
      </w:r>
      <w:r w:rsidR="009A5CFE">
        <w:rPr>
          <w:rFonts w:ascii="Times" w:hAnsi="Times"/>
          <w:color w:val="000000" w:themeColor="text1"/>
        </w:rPr>
        <w:t>,</w:t>
      </w:r>
      <w:r w:rsidRPr="00044A23">
        <w:rPr>
          <w:rFonts w:ascii="Times" w:hAnsi="Times"/>
          <w:color w:val="000000" w:themeColor="text1"/>
        </w:rPr>
        <w:t xml:space="preserve"> and usability experience range from 0.661 to 0.88. Nunnally and Bernstein (1994) noted that a Cronbach’s alp</w:t>
      </w:r>
      <w:r w:rsidR="009A5CFE">
        <w:rPr>
          <w:rFonts w:ascii="Times" w:hAnsi="Times"/>
          <w:color w:val="000000" w:themeColor="text1"/>
        </w:rPr>
        <w:t>h</w:t>
      </w:r>
      <w:r w:rsidRPr="00044A23">
        <w:rPr>
          <w:rFonts w:ascii="Times" w:hAnsi="Times"/>
          <w:color w:val="000000" w:themeColor="text1"/>
        </w:rPr>
        <w:t xml:space="preserve">a coefficient of 0.7 and above, indicates that the core variables </w:t>
      </w:r>
      <w:r w:rsidR="00035F79">
        <w:rPr>
          <w:rFonts w:ascii="Times" w:hAnsi="Times"/>
          <w:color w:val="000000" w:themeColor="text1"/>
        </w:rPr>
        <w:t xml:space="preserve">are reliable. Since </w:t>
      </w:r>
      <w:r w:rsidRPr="00044A23">
        <w:rPr>
          <w:rFonts w:ascii="Times" w:hAnsi="Times"/>
          <w:color w:val="000000" w:themeColor="text1"/>
        </w:rPr>
        <w:t>Cronbach’s alp</w:t>
      </w:r>
      <w:r w:rsidR="009A5CFE">
        <w:rPr>
          <w:rFonts w:ascii="Times" w:hAnsi="Times"/>
          <w:color w:val="000000" w:themeColor="text1"/>
        </w:rPr>
        <w:t>h</w:t>
      </w:r>
      <w:r w:rsidRPr="00044A23">
        <w:rPr>
          <w:rFonts w:ascii="Times" w:hAnsi="Times"/>
          <w:color w:val="000000" w:themeColor="text1"/>
        </w:rPr>
        <w:t xml:space="preserve">a coefficient of hedonic experience is approximately 0.7, it is agreed that the variables are reliable.  </w:t>
      </w:r>
    </w:p>
    <w:p w14:paraId="0F7D2EDA" w14:textId="3787375D" w:rsidR="004919EE" w:rsidRPr="00044A23" w:rsidRDefault="002331BB" w:rsidP="002331BB">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shd w:val="clear" w:color="auto" w:fill="FFFFFF"/>
        </w:rPr>
        <w:t>For the composite reli</w:t>
      </w:r>
      <w:r w:rsidR="00035F79">
        <w:rPr>
          <w:rFonts w:ascii="Times New Roman" w:hAnsi="Times New Roman" w:cs="Times New Roman"/>
          <w:color w:val="000000" w:themeColor="text1"/>
          <w:shd w:val="clear" w:color="auto" w:fill="FFFFFF"/>
        </w:rPr>
        <w:t>ability (CR), the scores for our</w:t>
      </w:r>
      <w:r w:rsidRPr="00044A23">
        <w:rPr>
          <w:rFonts w:ascii="Times New Roman" w:hAnsi="Times New Roman" w:cs="Times New Roman"/>
          <w:color w:val="000000" w:themeColor="text1"/>
          <w:shd w:val="clear" w:color="auto" w:fill="FFFFFF"/>
        </w:rPr>
        <w:t xml:space="preserve"> customer satisfaction, Hedonic experience, pragmatic experience</w:t>
      </w:r>
      <w:r w:rsidR="00035F79">
        <w:rPr>
          <w:rFonts w:ascii="Times New Roman" w:hAnsi="Times New Roman" w:cs="Times New Roman"/>
          <w:color w:val="000000" w:themeColor="text1"/>
          <w:shd w:val="clear" w:color="auto" w:fill="FFFFFF"/>
        </w:rPr>
        <w:t>,</w:t>
      </w:r>
      <w:r w:rsidRPr="00044A23">
        <w:rPr>
          <w:rFonts w:ascii="Times New Roman" w:hAnsi="Times New Roman" w:cs="Times New Roman"/>
          <w:color w:val="000000" w:themeColor="text1"/>
          <w:shd w:val="clear" w:color="auto" w:fill="FFFFFF"/>
        </w:rPr>
        <w:t xml:space="preserve"> and usability experience are well above 0.84. This indicates that all the variables are error-free. In testing for convergent validity, the average variance extracted (AVE) method was used. The condition of acceptance of a construct is that the AVE should be higher than 0.5 as documented by Hair et al. (2010).</w:t>
      </w:r>
      <w:r w:rsidR="00035F79">
        <w:rPr>
          <w:rFonts w:ascii="Times New Roman" w:hAnsi="Times New Roman" w:cs="Times New Roman"/>
          <w:color w:val="000000" w:themeColor="text1"/>
          <w:shd w:val="clear" w:color="auto" w:fill="FFFFFF"/>
        </w:rPr>
        <w:t xml:space="preserve"> Tables 10 and 11 below present</w:t>
      </w:r>
      <w:r w:rsidRPr="00044A23">
        <w:rPr>
          <w:rFonts w:ascii="Times New Roman" w:hAnsi="Times New Roman" w:cs="Times New Roman"/>
          <w:color w:val="000000" w:themeColor="text1"/>
          <w:shd w:val="clear" w:color="auto" w:fill="FFFFFF"/>
        </w:rPr>
        <w:t xml:space="preserve"> the discriminant validity results of this study. The AVE for customer </w:t>
      </w:r>
      <w:r w:rsidRPr="00044A23">
        <w:rPr>
          <w:rFonts w:ascii="Times New Roman" w:hAnsi="Times New Roman" w:cs="Times New Roman"/>
          <w:color w:val="000000" w:themeColor="text1"/>
          <w:shd w:val="clear" w:color="auto" w:fill="FFFFFF"/>
        </w:rPr>
        <w:lastRenderedPageBreak/>
        <w:t xml:space="preserve">satisfaction is 0.639, Hedonic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 xml:space="preserve">AVE value of 0.747, </w:t>
      </w:r>
      <w:r w:rsidR="009A5CFE" w:rsidRPr="00044A23">
        <w:rPr>
          <w:rFonts w:ascii="Times New Roman" w:hAnsi="Times New Roman" w:cs="Times New Roman"/>
          <w:color w:val="000000" w:themeColor="text1"/>
          <w:shd w:val="clear" w:color="auto" w:fill="FFFFFF"/>
        </w:rPr>
        <w:t>and Pragmatic</w:t>
      </w:r>
      <w:r w:rsidRPr="00044A23">
        <w:rPr>
          <w:rFonts w:ascii="Times New Roman" w:hAnsi="Times New Roman" w:cs="Times New Roman"/>
          <w:color w:val="000000" w:themeColor="text1"/>
          <w:shd w:val="clear" w:color="auto" w:fill="FFFFFF"/>
        </w:rPr>
        <w:t xml:space="preserve"> experience has </w:t>
      </w:r>
      <w:r w:rsidR="009A5CFE">
        <w:rPr>
          <w:rFonts w:ascii="Times New Roman" w:hAnsi="Times New Roman" w:cs="Times New Roman"/>
          <w:color w:val="000000" w:themeColor="text1"/>
          <w:shd w:val="clear" w:color="auto" w:fill="FFFFFF"/>
        </w:rPr>
        <w:t xml:space="preserve">an </w:t>
      </w:r>
      <w:r w:rsidRPr="00044A23">
        <w:rPr>
          <w:rFonts w:ascii="Times New Roman" w:hAnsi="Times New Roman" w:cs="Times New Roman"/>
          <w:color w:val="000000" w:themeColor="text1"/>
          <w:shd w:val="clear" w:color="auto" w:fill="FFFFFF"/>
        </w:rPr>
        <w:t>AVE score of 0.734, while usability experience has AVE value of 0.804, all range from 0.639 to 0.804.</w:t>
      </w:r>
    </w:p>
    <w:p w14:paraId="279B7FE5"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10: Discriminant Validity by Cross Loadings and VIF</w:t>
      </w:r>
    </w:p>
    <w:tbl>
      <w:tblPr>
        <w:tblW w:w="5954" w:type="dxa"/>
        <w:tblInd w:w="108" w:type="dxa"/>
        <w:tblLook w:val="04A0" w:firstRow="1" w:lastRow="0" w:firstColumn="1" w:lastColumn="0" w:noHBand="0" w:noVBand="1"/>
      </w:tblPr>
      <w:tblGrid>
        <w:gridCol w:w="960"/>
        <w:gridCol w:w="960"/>
        <w:gridCol w:w="960"/>
        <w:gridCol w:w="974"/>
        <w:gridCol w:w="960"/>
        <w:gridCol w:w="1140"/>
      </w:tblGrid>
      <w:tr w:rsidR="00855D46" w:rsidRPr="00044A23" w14:paraId="6F595AFD" w14:textId="77777777" w:rsidTr="00961E72">
        <w:trPr>
          <w:trHeight w:val="300"/>
        </w:trPr>
        <w:tc>
          <w:tcPr>
            <w:tcW w:w="960" w:type="dxa"/>
            <w:tcBorders>
              <w:top w:val="single" w:sz="4" w:space="0" w:color="auto"/>
              <w:left w:val="nil"/>
              <w:bottom w:val="single" w:sz="4" w:space="0" w:color="auto"/>
              <w:right w:val="nil"/>
            </w:tcBorders>
            <w:shd w:val="clear" w:color="auto" w:fill="auto"/>
            <w:noWrap/>
            <w:vAlign w:val="bottom"/>
            <w:hideMark/>
          </w:tcPr>
          <w:p w14:paraId="13863E99"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201C35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CS</w:t>
            </w:r>
          </w:p>
        </w:tc>
        <w:tc>
          <w:tcPr>
            <w:tcW w:w="960" w:type="dxa"/>
            <w:tcBorders>
              <w:top w:val="single" w:sz="4" w:space="0" w:color="auto"/>
              <w:left w:val="nil"/>
              <w:bottom w:val="single" w:sz="4" w:space="0" w:color="auto"/>
              <w:right w:val="nil"/>
            </w:tcBorders>
            <w:shd w:val="clear" w:color="auto" w:fill="auto"/>
            <w:noWrap/>
            <w:vAlign w:val="bottom"/>
            <w:hideMark/>
          </w:tcPr>
          <w:p w14:paraId="753283A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HedExp</w:t>
            </w:r>
          </w:p>
        </w:tc>
        <w:tc>
          <w:tcPr>
            <w:tcW w:w="974" w:type="dxa"/>
            <w:tcBorders>
              <w:top w:val="single" w:sz="4" w:space="0" w:color="auto"/>
              <w:left w:val="nil"/>
              <w:bottom w:val="single" w:sz="4" w:space="0" w:color="auto"/>
              <w:right w:val="nil"/>
            </w:tcBorders>
            <w:shd w:val="clear" w:color="auto" w:fill="auto"/>
            <w:noWrap/>
            <w:vAlign w:val="bottom"/>
            <w:hideMark/>
          </w:tcPr>
          <w:p w14:paraId="2DF277F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PragExp</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F1ED5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UsaExp</w:t>
            </w:r>
          </w:p>
        </w:tc>
        <w:tc>
          <w:tcPr>
            <w:tcW w:w="1140" w:type="dxa"/>
            <w:tcBorders>
              <w:top w:val="single" w:sz="4" w:space="0" w:color="auto"/>
              <w:left w:val="single" w:sz="4" w:space="0" w:color="auto"/>
              <w:bottom w:val="single" w:sz="4" w:space="0" w:color="auto"/>
              <w:right w:val="nil"/>
            </w:tcBorders>
            <w:shd w:val="clear" w:color="auto" w:fill="auto"/>
            <w:noWrap/>
            <w:vAlign w:val="bottom"/>
            <w:hideMark/>
          </w:tcPr>
          <w:p w14:paraId="612BFB6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VIF (&lt; 5)</w:t>
            </w:r>
          </w:p>
        </w:tc>
      </w:tr>
      <w:tr w:rsidR="00855D46" w:rsidRPr="00044A23" w14:paraId="3B986A22" w14:textId="77777777" w:rsidTr="00961E72">
        <w:trPr>
          <w:trHeight w:val="300"/>
        </w:trPr>
        <w:tc>
          <w:tcPr>
            <w:tcW w:w="960" w:type="dxa"/>
            <w:tcBorders>
              <w:top w:val="single" w:sz="4" w:space="0" w:color="auto"/>
              <w:left w:val="nil"/>
              <w:bottom w:val="nil"/>
              <w:right w:val="nil"/>
            </w:tcBorders>
            <w:shd w:val="clear" w:color="auto" w:fill="auto"/>
            <w:noWrap/>
            <w:vAlign w:val="bottom"/>
            <w:hideMark/>
          </w:tcPr>
          <w:p w14:paraId="520486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Cus1</w:t>
            </w:r>
          </w:p>
        </w:tc>
        <w:tc>
          <w:tcPr>
            <w:tcW w:w="960" w:type="dxa"/>
            <w:tcBorders>
              <w:top w:val="single" w:sz="4" w:space="0" w:color="auto"/>
              <w:left w:val="nil"/>
              <w:bottom w:val="nil"/>
              <w:right w:val="nil"/>
            </w:tcBorders>
            <w:shd w:val="clear" w:color="auto" w:fill="auto"/>
            <w:noWrap/>
            <w:vAlign w:val="bottom"/>
            <w:hideMark/>
          </w:tcPr>
          <w:p w14:paraId="12A15BD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0.709</w:t>
            </w:r>
          </w:p>
        </w:tc>
        <w:tc>
          <w:tcPr>
            <w:tcW w:w="960" w:type="dxa"/>
            <w:tcBorders>
              <w:top w:val="single" w:sz="4" w:space="0" w:color="auto"/>
              <w:left w:val="nil"/>
              <w:bottom w:val="nil"/>
              <w:right w:val="nil"/>
            </w:tcBorders>
            <w:shd w:val="clear" w:color="auto" w:fill="auto"/>
            <w:noWrap/>
            <w:vAlign w:val="bottom"/>
            <w:hideMark/>
          </w:tcPr>
          <w:p w14:paraId="534D2A7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0.245</w:t>
            </w:r>
          </w:p>
        </w:tc>
        <w:tc>
          <w:tcPr>
            <w:tcW w:w="974" w:type="dxa"/>
            <w:tcBorders>
              <w:top w:val="single" w:sz="4" w:space="0" w:color="auto"/>
              <w:left w:val="nil"/>
              <w:bottom w:val="nil"/>
              <w:right w:val="nil"/>
            </w:tcBorders>
            <w:shd w:val="clear" w:color="auto" w:fill="auto"/>
            <w:noWrap/>
            <w:vAlign w:val="bottom"/>
            <w:hideMark/>
          </w:tcPr>
          <w:p w14:paraId="5262C5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0.231</w:t>
            </w:r>
          </w:p>
        </w:tc>
        <w:tc>
          <w:tcPr>
            <w:tcW w:w="960" w:type="dxa"/>
            <w:tcBorders>
              <w:top w:val="single" w:sz="4" w:space="0" w:color="auto"/>
              <w:left w:val="nil"/>
              <w:bottom w:val="nil"/>
              <w:right w:val="single" w:sz="4" w:space="0" w:color="auto"/>
            </w:tcBorders>
            <w:shd w:val="clear" w:color="auto" w:fill="auto"/>
            <w:noWrap/>
            <w:vAlign w:val="bottom"/>
            <w:hideMark/>
          </w:tcPr>
          <w:p w14:paraId="32329CF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0.264</w:t>
            </w:r>
          </w:p>
        </w:tc>
        <w:tc>
          <w:tcPr>
            <w:tcW w:w="1140" w:type="dxa"/>
            <w:tcBorders>
              <w:top w:val="single" w:sz="4" w:space="0" w:color="auto"/>
              <w:left w:val="single" w:sz="4" w:space="0" w:color="auto"/>
              <w:bottom w:val="nil"/>
              <w:right w:val="nil"/>
            </w:tcBorders>
            <w:shd w:val="clear" w:color="auto" w:fill="auto"/>
            <w:noWrap/>
            <w:vAlign w:val="bottom"/>
            <w:hideMark/>
          </w:tcPr>
          <w:p w14:paraId="5ABDBA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1.332</w:t>
            </w:r>
          </w:p>
        </w:tc>
      </w:tr>
      <w:tr w:rsidR="00855D46" w:rsidRPr="00044A23" w14:paraId="48C53DDD" w14:textId="77777777" w:rsidTr="00961E72">
        <w:trPr>
          <w:trHeight w:val="300"/>
        </w:trPr>
        <w:tc>
          <w:tcPr>
            <w:tcW w:w="960" w:type="dxa"/>
            <w:tcBorders>
              <w:top w:val="nil"/>
              <w:left w:val="nil"/>
              <w:bottom w:val="nil"/>
              <w:right w:val="nil"/>
            </w:tcBorders>
            <w:shd w:val="clear" w:color="auto" w:fill="auto"/>
            <w:noWrap/>
            <w:vAlign w:val="bottom"/>
            <w:hideMark/>
          </w:tcPr>
          <w:p w14:paraId="612C5E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Cus2</w:t>
            </w:r>
          </w:p>
        </w:tc>
        <w:tc>
          <w:tcPr>
            <w:tcW w:w="960" w:type="dxa"/>
            <w:tcBorders>
              <w:top w:val="nil"/>
              <w:left w:val="nil"/>
              <w:bottom w:val="nil"/>
              <w:right w:val="nil"/>
            </w:tcBorders>
            <w:shd w:val="clear" w:color="auto" w:fill="auto"/>
            <w:noWrap/>
            <w:vAlign w:val="bottom"/>
            <w:hideMark/>
          </w:tcPr>
          <w:p w14:paraId="7E25337E"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0.844</w:t>
            </w:r>
          </w:p>
        </w:tc>
        <w:tc>
          <w:tcPr>
            <w:tcW w:w="960" w:type="dxa"/>
            <w:tcBorders>
              <w:top w:val="nil"/>
              <w:left w:val="nil"/>
              <w:bottom w:val="nil"/>
              <w:right w:val="nil"/>
            </w:tcBorders>
            <w:shd w:val="clear" w:color="auto" w:fill="auto"/>
            <w:noWrap/>
            <w:vAlign w:val="bottom"/>
            <w:hideMark/>
          </w:tcPr>
          <w:p w14:paraId="743558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0.318</w:t>
            </w:r>
          </w:p>
        </w:tc>
        <w:tc>
          <w:tcPr>
            <w:tcW w:w="974" w:type="dxa"/>
            <w:tcBorders>
              <w:top w:val="nil"/>
              <w:left w:val="nil"/>
              <w:bottom w:val="nil"/>
              <w:right w:val="nil"/>
            </w:tcBorders>
            <w:shd w:val="clear" w:color="auto" w:fill="auto"/>
            <w:noWrap/>
            <w:vAlign w:val="bottom"/>
            <w:hideMark/>
          </w:tcPr>
          <w:p w14:paraId="3D90AD0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0.386</w:t>
            </w:r>
          </w:p>
        </w:tc>
        <w:tc>
          <w:tcPr>
            <w:tcW w:w="960" w:type="dxa"/>
            <w:tcBorders>
              <w:top w:val="nil"/>
              <w:left w:val="nil"/>
              <w:bottom w:val="nil"/>
              <w:right w:val="single" w:sz="4" w:space="0" w:color="auto"/>
            </w:tcBorders>
            <w:shd w:val="clear" w:color="auto" w:fill="auto"/>
            <w:noWrap/>
            <w:vAlign w:val="bottom"/>
            <w:hideMark/>
          </w:tcPr>
          <w:p w14:paraId="724A6B2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0.393</w:t>
            </w:r>
          </w:p>
        </w:tc>
        <w:tc>
          <w:tcPr>
            <w:tcW w:w="1140" w:type="dxa"/>
            <w:tcBorders>
              <w:top w:val="nil"/>
              <w:left w:val="single" w:sz="4" w:space="0" w:color="auto"/>
              <w:bottom w:val="nil"/>
              <w:right w:val="nil"/>
            </w:tcBorders>
            <w:shd w:val="clear" w:color="auto" w:fill="auto"/>
            <w:noWrap/>
            <w:vAlign w:val="bottom"/>
            <w:hideMark/>
          </w:tcPr>
          <w:p w14:paraId="2BFDF5A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1.503</w:t>
            </w:r>
          </w:p>
        </w:tc>
      </w:tr>
      <w:tr w:rsidR="00855D46" w:rsidRPr="00044A23" w14:paraId="18078B04" w14:textId="77777777" w:rsidTr="00961E72">
        <w:trPr>
          <w:trHeight w:val="300"/>
        </w:trPr>
        <w:tc>
          <w:tcPr>
            <w:tcW w:w="960" w:type="dxa"/>
            <w:tcBorders>
              <w:top w:val="nil"/>
              <w:left w:val="nil"/>
              <w:bottom w:val="nil"/>
              <w:right w:val="nil"/>
            </w:tcBorders>
            <w:shd w:val="clear" w:color="auto" w:fill="auto"/>
            <w:noWrap/>
            <w:vAlign w:val="bottom"/>
            <w:hideMark/>
          </w:tcPr>
          <w:p w14:paraId="51E324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Cus3</w:t>
            </w:r>
          </w:p>
        </w:tc>
        <w:tc>
          <w:tcPr>
            <w:tcW w:w="960" w:type="dxa"/>
            <w:tcBorders>
              <w:top w:val="nil"/>
              <w:left w:val="nil"/>
              <w:bottom w:val="nil"/>
              <w:right w:val="nil"/>
            </w:tcBorders>
            <w:shd w:val="clear" w:color="auto" w:fill="auto"/>
            <w:noWrap/>
            <w:vAlign w:val="bottom"/>
            <w:hideMark/>
          </w:tcPr>
          <w:p w14:paraId="11F634BD"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0.837</w:t>
            </w:r>
          </w:p>
        </w:tc>
        <w:tc>
          <w:tcPr>
            <w:tcW w:w="960" w:type="dxa"/>
            <w:tcBorders>
              <w:top w:val="nil"/>
              <w:left w:val="nil"/>
              <w:bottom w:val="nil"/>
              <w:right w:val="nil"/>
            </w:tcBorders>
            <w:shd w:val="clear" w:color="auto" w:fill="auto"/>
            <w:noWrap/>
            <w:vAlign w:val="bottom"/>
            <w:hideMark/>
          </w:tcPr>
          <w:p w14:paraId="2D51F84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0.326</w:t>
            </w:r>
          </w:p>
        </w:tc>
        <w:tc>
          <w:tcPr>
            <w:tcW w:w="974" w:type="dxa"/>
            <w:tcBorders>
              <w:top w:val="nil"/>
              <w:left w:val="nil"/>
              <w:bottom w:val="nil"/>
              <w:right w:val="nil"/>
            </w:tcBorders>
            <w:shd w:val="clear" w:color="auto" w:fill="auto"/>
            <w:noWrap/>
            <w:vAlign w:val="bottom"/>
            <w:hideMark/>
          </w:tcPr>
          <w:p w14:paraId="3CAF59F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0.352</w:t>
            </w:r>
          </w:p>
        </w:tc>
        <w:tc>
          <w:tcPr>
            <w:tcW w:w="960" w:type="dxa"/>
            <w:tcBorders>
              <w:top w:val="nil"/>
              <w:left w:val="nil"/>
              <w:bottom w:val="nil"/>
              <w:right w:val="single" w:sz="4" w:space="0" w:color="auto"/>
            </w:tcBorders>
            <w:shd w:val="clear" w:color="auto" w:fill="auto"/>
            <w:noWrap/>
            <w:vAlign w:val="bottom"/>
            <w:hideMark/>
          </w:tcPr>
          <w:p w14:paraId="2E1A66B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0.422</w:t>
            </w:r>
          </w:p>
        </w:tc>
        <w:tc>
          <w:tcPr>
            <w:tcW w:w="1140" w:type="dxa"/>
            <w:tcBorders>
              <w:top w:val="nil"/>
              <w:left w:val="single" w:sz="4" w:space="0" w:color="auto"/>
              <w:bottom w:val="nil"/>
              <w:right w:val="nil"/>
            </w:tcBorders>
            <w:shd w:val="clear" w:color="auto" w:fill="auto"/>
            <w:noWrap/>
            <w:vAlign w:val="bottom"/>
            <w:hideMark/>
          </w:tcPr>
          <w:p w14:paraId="45E25C9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1.449</w:t>
            </w:r>
          </w:p>
        </w:tc>
      </w:tr>
      <w:tr w:rsidR="00855D46" w:rsidRPr="00044A23" w14:paraId="39C8DEE5" w14:textId="77777777" w:rsidTr="00961E72">
        <w:trPr>
          <w:trHeight w:val="300"/>
        </w:trPr>
        <w:tc>
          <w:tcPr>
            <w:tcW w:w="960" w:type="dxa"/>
            <w:tcBorders>
              <w:top w:val="nil"/>
              <w:left w:val="nil"/>
              <w:bottom w:val="nil"/>
              <w:right w:val="nil"/>
            </w:tcBorders>
            <w:shd w:val="clear" w:color="auto" w:fill="auto"/>
            <w:noWrap/>
            <w:vAlign w:val="bottom"/>
            <w:hideMark/>
          </w:tcPr>
          <w:p w14:paraId="746CD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PragE4</w:t>
            </w:r>
          </w:p>
        </w:tc>
        <w:tc>
          <w:tcPr>
            <w:tcW w:w="960" w:type="dxa"/>
            <w:tcBorders>
              <w:top w:val="nil"/>
              <w:left w:val="nil"/>
              <w:bottom w:val="nil"/>
              <w:right w:val="nil"/>
            </w:tcBorders>
            <w:shd w:val="clear" w:color="auto" w:fill="auto"/>
            <w:noWrap/>
            <w:vAlign w:val="bottom"/>
            <w:hideMark/>
          </w:tcPr>
          <w:p w14:paraId="0D9032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0.225</w:t>
            </w:r>
          </w:p>
        </w:tc>
        <w:tc>
          <w:tcPr>
            <w:tcW w:w="960" w:type="dxa"/>
            <w:tcBorders>
              <w:top w:val="nil"/>
              <w:left w:val="nil"/>
              <w:bottom w:val="nil"/>
              <w:right w:val="nil"/>
            </w:tcBorders>
            <w:shd w:val="clear" w:color="auto" w:fill="auto"/>
            <w:noWrap/>
            <w:vAlign w:val="bottom"/>
            <w:hideMark/>
          </w:tcPr>
          <w:p w14:paraId="6FFBD9E4"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0.842</w:t>
            </w:r>
          </w:p>
        </w:tc>
        <w:tc>
          <w:tcPr>
            <w:tcW w:w="974" w:type="dxa"/>
            <w:tcBorders>
              <w:top w:val="nil"/>
              <w:left w:val="nil"/>
              <w:bottom w:val="nil"/>
              <w:right w:val="nil"/>
            </w:tcBorders>
            <w:shd w:val="clear" w:color="auto" w:fill="auto"/>
            <w:noWrap/>
            <w:vAlign w:val="bottom"/>
            <w:hideMark/>
          </w:tcPr>
          <w:p w14:paraId="2BE2F3F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0.563</w:t>
            </w:r>
          </w:p>
        </w:tc>
        <w:tc>
          <w:tcPr>
            <w:tcW w:w="960" w:type="dxa"/>
            <w:tcBorders>
              <w:top w:val="nil"/>
              <w:left w:val="nil"/>
              <w:bottom w:val="nil"/>
              <w:right w:val="single" w:sz="4" w:space="0" w:color="auto"/>
            </w:tcBorders>
            <w:shd w:val="clear" w:color="auto" w:fill="auto"/>
            <w:noWrap/>
            <w:vAlign w:val="bottom"/>
            <w:hideMark/>
          </w:tcPr>
          <w:p w14:paraId="3CB6398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0.484</w:t>
            </w:r>
          </w:p>
        </w:tc>
        <w:tc>
          <w:tcPr>
            <w:tcW w:w="1140" w:type="dxa"/>
            <w:tcBorders>
              <w:top w:val="nil"/>
              <w:left w:val="single" w:sz="4" w:space="0" w:color="auto"/>
              <w:bottom w:val="nil"/>
              <w:right w:val="nil"/>
            </w:tcBorders>
            <w:shd w:val="clear" w:color="auto" w:fill="auto"/>
            <w:noWrap/>
            <w:vAlign w:val="bottom"/>
            <w:hideMark/>
          </w:tcPr>
          <w:p w14:paraId="35CAA28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2138EEF9" w14:textId="77777777" w:rsidTr="00961E72">
        <w:trPr>
          <w:trHeight w:val="300"/>
        </w:trPr>
        <w:tc>
          <w:tcPr>
            <w:tcW w:w="960" w:type="dxa"/>
            <w:tcBorders>
              <w:top w:val="nil"/>
              <w:left w:val="nil"/>
              <w:bottom w:val="nil"/>
              <w:right w:val="nil"/>
            </w:tcBorders>
            <w:shd w:val="clear" w:color="auto" w:fill="auto"/>
            <w:noWrap/>
            <w:vAlign w:val="bottom"/>
            <w:hideMark/>
          </w:tcPr>
          <w:p w14:paraId="6A1BBB3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PragE5</w:t>
            </w:r>
          </w:p>
        </w:tc>
        <w:tc>
          <w:tcPr>
            <w:tcW w:w="960" w:type="dxa"/>
            <w:tcBorders>
              <w:top w:val="nil"/>
              <w:left w:val="nil"/>
              <w:bottom w:val="nil"/>
              <w:right w:val="nil"/>
            </w:tcBorders>
            <w:shd w:val="clear" w:color="auto" w:fill="auto"/>
            <w:noWrap/>
            <w:vAlign w:val="bottom"/>
            <w:hideMark/>
          </w:tcPr>
          <w:p w14:paraId="44EA773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0.35</w:t>
            </w:r>
          </w:p>
        </w:tc>
        <w:tc>
          <w:tcPr>
            <w:tcW w:w="960" w:type="dxa"/>
            <w:tcBorders>
              <w:top w:val="nil"/>
              <w:left w:val="nil"/>
              <w:bottom w:val="nil"/>
              <w:right w:val="nil"/>
            </w:tcBorders>
            <w:shd w:val="clear" w:color="auto" w:fill="auto"/>
            <w:noWrap/>
            <w:vAlign w:val="bottom"/>
            <w:hideMark/>
          </w:tcPr>
          <w:p w14:paraId="71EC35F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0.863</w:t>
            </w:r>
          </w:p>
        </w:tc>
        <w:tc>
          <w:tcPr>
            <w:tcW w:w="974" w:type="dxa"/>
            <w:tcBorders>
              <w:top w:val="nil"/>
              <w:left w:val="nil"/>
              <w:bottom w:val="nil"/>
              <w:right w:val="nil"/>
            </w:tcBorders>
            <w:shd w:val="clear" w:color="auto" w:fill="auto"/>
            <w:noWrap/>
            <w:vAlign w:val="bottom"/>
            <w:hideMark/>
          </w:tcPr>
          <w:p w14:paraId="0DDF65C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0.538</w:t>
            </w:r>
          </w:p>
        </w:tc>
        <w:tc>
          <w:tcPr>
            <w:tcW w:w="960" w:type="dxa"/>
            <w:tcBorders>
              <w:top w:val="nil"/>
              <w:left w:val="nil"/>
              <w:bottom w:val="nil"/>
              <w:right w:val="single" w:sz="4" w:space="0" w:color="auto"/>
            </w:tcBorders>
            <w:shd w:val="clear" w:color="auto" w:fill="auto"/>
            <w:noWrap/>
            <w:vAlign w:val="bottom"/>
            <w:hideMark/>
          </w:tcPr>
          <w:p w14:paraId="4E4F5DE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0.561</w:t>
            </w:r>
          </w:p>
        </w:tc>
        <w:tc>
          <w:tcPr>
            <w:tcW w:w="1140" w:type="dxa"/>
            <w:tcBorders>
              <w:top w:val="nil"/>
              <w:left w:val="single" w:sz="4" w:space="0" w:color="auto"/>
              <w:bottom w:val="nil"/>
              <w:right w:val="nil"/>
            </w:tcBorders>
            <w:shd w:val="clear" w:color="auto" w:fill="auto"/>
            <w:noWrap/>
            <w:vAlign w:val="bottom"/>
            <w:hideMark/>
          </w:tcPr>
          <w:p w14:paraId="55D32B8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1.323</w:t>
            </w:r>
          </w:p>
        </w:tc>
      </w:tr>
      <w:tr w:rsidR="00855D46" w:rsidRPr="00044A23" w14:paraId="7843831A" w14:textId="77777777" w:rsidTr="00961E72">
        <w:trPr>
          <w:trHeight w:val="300"/>
        </w:trPr>
        <w:tc>
          <w:tcPr>
            <w:tcW w:w="960" w:type="dxa"/>
            <w:tcBorders>
              <w:top w:val="nil"/>
              <w:left w:val="nil"/>
              <w:bottom w:val="nil"/>
              <w:right w:val="nil"/>
            </w:tcBorders>
            <w:shd w:val="clear" w:color="auto" w:fill="auto"/>
            <w:noWrap/>
            <w:vAlign w:val="bottom"/>
            <w:hideMark/>
          </w:tcPr>
          <w:p w14:paraId="20348AA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PragE6</w:t>
            </w:r>
          </w:p>
        </w:tc>
        <w:tc>
          <w:tcPr>
            <w:tcW w:w="960" w:type="dxa"/>
            <w:tcBorders>
              <w:top w:val="nil"/>
              <w:left w:val="nil"/>
              <w:bottom w:val="nil"/>
              <w:right w:val="nil"/>
            </w:tcBorders>
            <w:shd w:val="clear" w:color="auto" w:fill="auto"/>
            <w:noWrap/>
            <w:vAlign w:val="bottom"/>
            <w:hideMark/>
          </w:tcPr>
          <w:p w14:paraId="1AB79AA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10B4FA26"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0.864</w:t>
            </w:r>
          </w:p>
        </w:tc>
        <w:tc>
          <w:tcPr>
            <w:tcW w:w="974" w:type="dxa"/>
            <w:tcBorders>
              <w:top w:val="nil"/>
              <w:left w:val="nil"/>
              <w:bottom w:val="nil"/>
              <w:right w:val="nil"/>
            </w:tcBorders>
            <w:shd w:val="clear" w:color="auto" w:fill="auto"/>
            <w:noWrap/>
            <w:vAlign w:val="bottom"/>
            <w:hideMark/>
          </w:tcPr>
          <w:p w14:paraId="09ED327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0.611</w:t>
            </w:r>
          </w:p>
        </w:tc>
        <w:tc>
          <w:tcPr>
            <w:tcW w:w="960" w:type="dxa"/>
            <w:tcBorders>
              <w:top w:val="nil"/>
              <w:left w:val="nil"/>
              <w:bottom w:val="nil"/>
              <w:right w:val="single" w:sz="4" w:space="0" w:color="auto"/>
            </w:tcBorders>
            <w:shd w:val="clear" w:color="auto" w:fill="auto"/>
            <w:noWrap/>
            <w:vAlign w:val="bottom"/>
            <w:hideMark/>
          </w:tcPr>
          <w:p w14:paraId="6BB69F1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0.547</w:t>
            </w:r>
          </w:p>
        </w:tc>
        <w:tc>
          <w:tcPr>
            <w:tcW w:w="1140" w:type="dxa"/>
            <w:tcBorders>
              <w:top w:val="nil"/>
              <w:left w:val="single" w:sz="4" w:space="0" w:color="auto"/>
              <w:bottom w:val="nil"/>
              <w:right w:val="nil"/>
            </w:tcBorders>
            <w:shd w:val="clear" w:color="auto" w:fill="auto"/>
            <w:noWrap/>
            <w:vAlign w:val="bottom"/>
            <w:hideMark/>
          </w:tcPr>
          <w:p w14:paraId="5802A36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2.439</w:t>
            </w:r>
          </w:p>
        </w:tc>
      </w:tr>
      <w:tr w:rsidR="00855D46" w:rsidRPr="00044A23" w14:paraId="69FA5C60" w14:textId="77777777" w:rsidTr="00961E72">
        <w:trPr>
          <w:trHeight w:val="300"/>
        </w:trPr>
        <w:tc>
          <w:tcPr>
            <w:tcW w:w="960" w:type="dxa"/>
            <w:tcBorders>
              <w:top w:val="nil"/>
              <w:left w:val="nil"/>
              <w:bottom w:val="nil"/>
              <w:right w:val="nil"/>
            </w:tcBorders>
            <w:shd w:val="clear" w:color="auto" w:fill="auto"/>
            <w:noWrap/>
            <w:vAlign w:val="bottom"/>
            <w:hideMark/>
          </w:tcPr>
          <w:p w14:paraId="510970B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PragE7</w:t>
            </w:r>
          </w:p>
        </w:tc>
        <w:tc>
          <w:tcPr>
            <w:tcW w:w="960" w:type="dxa"/>
            <w:tcBorders>
              <w:top w:val="nil"/>
              <w:left w:val="nil"/>
              <w:bottom w:val="nil"/>
              <w:right w:val="nil"/>
            </w:tcBorders>
            <w:shd w:val="clear" w:color="auto" w:fill="auto"/>
            <w:noWrap/>
            <w:vAlign w:val="bottom"/>
            <w:hideMark/>
          </w:tcPr>
          <w:p w14:paraId="7236B2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0.335</w:t>
            </w:r>
          </w:p>
        </w:tc>
        <w:tc>
          <w:tcPr>
            <w:tcW w:w="960" w:type="dxa"/>
            <w:tcBorders>
              <w:top w:val="nil"/>
              <w:left w:val="nil"/>
              <w:bottom w:val="nil"/>
              <w:right w:val="nil"/>
            </w:tcBorders>
            <w:shd w:val="clear" w:color="auto" w:fill="auto"/>
            <w:noWrap/>
            <w:vAlign w:val="bottom"/>
            <w:hideMark/>
          </w:tcPr>
          <w:p w14:paraId="376C3498"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0.858</w:t>
            </w:r>
          </w:p>
        </w:tc>
        <w:tc>
          <w:tcPr>
            <w:tcW w:w="974" w:type="dxa"/>
            <w:tcBorders>
              <w:top w:val="nil"/>
              <w:left w:val="nil"/>
              <w:bottom w:val="nil"/>
              <w:right w:val="nil"/>
            </w:tcBorders>
            <w:shd w:val="clear" w:color="auto" w:fill="auto"/>
            <w:noWrap/>
            <w:vAlign w:val="bottom"/>
            <w:hideMark/>
          </w:tcPr>
          <w:p w14:paraId="4D2A8AC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w:t>
            </w:r>
          </w:p>
        </w:tc>
        <w:tc>
          <w:tcPr>
            <w:tcW w:w="960" w:type="dxa"/>
            <w:tcBorders>
              <w:top w:val="nil"/>
              <w:left w:val="nil"/>
              <w:bottom w:val="nil"/>
              <w:right w:val="single" w:sz="4" w:space="0" w:color="auto"/>
            </w:tcBorders>
            <w:shd w:val="clear" w:color="auto" w:fill="auto"/>
            <w:noWrap/>
            <w:vAlign w:val="bottom"/>
            <w:hideMark/>
          </w:tcPr>
          <w:p w14:paraId="7419D8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0.544</w:t>
            </w:r>
          </w:p>
        </w:tc>
        <w:tc>
          <w:tcPr>
            <w:tcW w:w="1140" w:type="dxa"/>
            <w:tcBorders>
              <w:top w:val="nil"/>
              <w:left w:val="single" w:sz="4" w:space="0" w:color="auto"/>
              <w:bottom w:val="nil"/>
              <w:right w:val="nil"/>
            </w:tcBorders>
            <w:shd w:val="clear" w:color="auto" w:fill="auto"/>
            <w:noWrap/>
            <w:vAlign w:val="bottom"/>
            <w:hideMark/>
          </w:tcPr>
          <w:p w14:paraId="1E8B885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2.299</w:t>
            </w:r>
          </w:p>
        </w:tc>
      </w:tr>
      <w:tr w:rsidR="00855D46" w:rsidRPr="00044A23" w14:paraId="07973475" w14:textId="77777777" w:rsidTr="00961E72">
        <w:trPr>
          <w:trHeight w:val="300"/>
        </w:trPr>
        <w:tc>
          <w:tcPr>
            <w:tcW w:w="960" w:type="dxa"/>
            <w:tcBorders>
              <w:top w:val="nil"/>
              <w:left w:val="nil"/>
              <w:bottom w:val="nil"/>
              <w:right w:val="nil"/>
            </w:tcBorders>
            <w:shd w:val="clear" w:color="auto" w:fill="auto"/>
            <w:noWrap/>
            <w:vAlign w:val="bottom"/>
            <w:hideMark/>
          </w:tcPr>
          <w:p w14:paraId="44B6C8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UsaE3</w:t>
            </w:r>
          </w:p>
        </w:tc>
        <w:tc>
          <w:tcPr>
            <w:tcW w:w="960" w:type="dxa"/>
            <w:tcBorders>
              <w:top w:val="nil"/>
              <w:left w:val="nil"/>
              <w:bottom w:val="nil"/>
              <w:right w:val="nil"/>
            </w:tcBorders>
            <w:shd w:val="clear" w:color="auto" w:fill="auto"/>
            <w:noWrap/>
            <w:vAlign w:val="bottom"/>
            <w:hideMark/>
          </w:tcPr>
          <w:p w14:paraId="33446E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0.344</w:t>
            </w:r>
          </w:p>
        </w:tc>
        <w:tc>
          <w:tcPr>
            <w:tcW w:w="960" w:type="dxa"/>
            <w:tcBorders>
              <w:top w:val="nil"/>
              <w:left w:val="nil"/>
              <w:bottom w:val="nil"/>
              <w:right w:val="nil"/>
            </w:tcBorders>
            <w:shd w:val="clear" w:color="auto" w:fill="auto"/>
            <w:noWrap/>
            <w:vAlign w:val="bottom"/>
            <w:hideMark/>
          </w:tcPr>
          <w:p w14:paraId="635692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0.575</w:t>
            </w:r>
          </w:p>
        </w:tc>
        <w:tc>
          <w:tcPr>
            <w:tcW w:w="974" w:type="dxa"/>
            <w:tcBorders>
              <w:top w:val="nil"/>
              <w:left w:val="nil"/>
              <w:bottom w:val="nil"/>
              <w:right w:val="nil"/>
            </w:tcBorders>
            <w:shd w:val="clear" w:color="auto" w:fill="auto"/>
            <w:noWrap/>
            <w:vAlign w:val="bottom"/>
            <w:hideMark/>
          </w:tcPr>
          <w:p w14:paraId="0B44E62A"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0.881</w:t>
            </w:r>
          </w:p>
        </w:tc>
        <w:tc>
          <w:tcPr>
            <w:tcW w:w="960" w:type="dxa"/>
            <w:tcBorders>
              <w:top w:val="nil"/>
              <w:left w:val="nil"/>
              <w:bottom w:val="nil"/>
              <w:right w:val="single" w:sz="4" w:space="0" w:color="auto"/>
            </w:tcBorders>
            <w:shd w:val="clear" w:color="auto" w:fill="auto"/>
            <w:noWrap/>
            <w:vAlign w:val="bottom"/>
            <w:hideMark/>
          </w:tcPr>
          <w:p w14:paraId="6D3E966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0.554</w:t>
            </w:r>
          </w:p>
        </w:tc>
        <w:tc>
          <w:tcPr>
            <w:tcW w:w="1140" w:type="dxa"/>
            <w:tcBorders>
              <w:top w:val="nil"/>
              <w:left w:val="single" w:sz="4" w:space="0" w:color="auto"/>
              <w:bottom w:val="nil"/>
              <w:right w:val="nil"/>
            </w:tcBorders>
            <w:shd w:val="clear" w:color="auto" w:fill="auto"/>
            <w:noWrap/>
            <w:vAlign w:val="bottom"/>
            <w:hideMark/>
          </w:tcPr>
          <w:p w14:paraId="151CA94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2.188</w:t>
            </w:r>
          </w:p>
        </w:tc>
      </w:tr>
      <w:tr w:rsidR="00855D46" w:rsidRPr="00044A23" w14:paraId="7B1E62B8" w14:textId="77777777" w:rsidTr="00961E72">
        <w:trPr>
          <w:trHeight w:val="300"/>
        </w:trPr>
        <w:tc>
          <w:tcPr>
            <w:tcW w:w="960" w:type="dxa"/>
            <w:tcBorders>
              <w:top w:val="nil"/>
              <w:left w:val="nil"/>
              <w:bottom w:val="nil"/>
              <w:right w:val="nil"/>
            </w:tcBorders>
            <w:shd w:val="clear" w:color="auto" w:fill="auto"/>
            <w:noWrap/>
            <w:vAlign w:val="bottom"/>
            <w:hideMark/>
          </w:tcPr>
          <w:p w14:paraId="4EC4254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UsaE4</w:t>
            </w:r>
          </w:p>
        </w:tc>
        <w:tc>
          <w:tcPr>
            <w:tcW w:w="960" w:type="dxa"/>
            <w:tcBorders>
              <w:top w:val="nil"/>
              <w:left w:val="nil"/>
              <w:bottom w:val="nil"/>
              <w:right w:val="nil"/>
            </w:tcBorders>
            <w:shd w:val="clear" w:color="auto" w:fill="auto"/>
            <w:noWrap/>
            <w:vAlign w:val="bottom"/>
            <w:hideMark/>
          </w:tcPr>
          <w:p w14:paraId="55D7C8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0.397</w:t>
            </w:r>
          </w:p>
        </w:tc>
        <w:tc>
          <w:tcPr>
            <w:tcW w:w="960" w:type="dxa"/>
            <w:tcBorders>
              <w:top w:val="nil"/>
              <w:left w:val="nil"/>
              <w:bottom w:val="nil"/>
              <w:right w:val="nil"/>
            </w:tcBorders>
            <w:shd w:val="clear" w:color="auto" w:fill="auto"/>
            <w:noWrap/>
            <w:vAlign w:val="bottom"/>
            <w:hideMark/>
          </w:tcPr>
          <w:p w14:paraId="523A56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0.643</w:t>
            </w:r>
          </w:p>
        </w:tc>
        <w:tc>
          <w:tcPr>
            <w:tcW w:w="974" w:type="dxa"/>
            <w:tcBorders>
              <w:top w:val="nil"/>
              <w:left w:val="nil"/>
              <w:bottom w:val="nil"/>
              <w:right w:val="nil"/>
            </w:tcBorders>
            <w:shd w:val="clear" w:color="auto" w:fill="auto"/>
            <w:noWrap/>
            <w:vAlign w:val="bottom"/>
            <w:hideMark/>
          </w:tcPr>
          <w:p w14:paraId="230931E7"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0.912</w:t>
            </w:r>
          </w:p>
        </w:tc>
        <w:tc>
          <w:tcPr>
            <w:tcW w:w="960" w:type="dxa"/>
            <w:tcBorders>
              <w:top w:val="nil"/>
              <w:left w:val="nil"/>
              <w:bottom w:val="nil"/>
              <w:right w:val="single" w:sz="4" w:space="0" w:color="auto"/>
            </w:tcBorders>
            <w:shd w:val="clear" w:color="auto" w:fill="auto"/>
            <w:noWrap/>
            <w:vAlign w:val="bottom"/>
            <w:hideMark/>
          </w:tcPr>
          <w:p w14:paraId="32CC2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0.572</w:t>
            </w:r>
          </w:p>
        </w:tc>
        <w:tc>
          <w:tcPr>
            <w:tcW w:w="1140" w:type="dxa"/>
            <w:tcBorders>
              <w:top w:val="nil"/>
              <w:left w:val="single" w:sz="4" w:space="0" w:color="auto"/>
              <w:bottom w:val="nil"/>
              <w:right w:val="nil"/>
            </w:tcBorders>
            <w:shd w:val="clear" w:color="auto" w:fill="auto"/>
            <w:noWrap/>
            <w:vAlign w:val="bottom"/>
            <w:hideMark/>
          </w:tcPr>
          <w:p w14:paraId="5C6072B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2.174</w:t>
            </w:r>
          </w:p>
        </w:tc>
      </w:tr>
      <w:tr w:rsidR="00855D46" w:rsidRPr="00044A23" w14:paraId="50FA86F2" w14:textId="77777777" w:rsidTr="00961E72">
        <w:trPr>
          <w:trHeight w:val="300"/>
        </w:trPr>
        <w:tc>
          <w:tcPr>
            <w:tcW w:w="960" w:type="dxa"/>
            <w:tcBorders>
              <w:top w:val="nil"/>
              <w:left w:val="nil"/>
              <w:right w:val="nil"/>
            </w:tcBorders>
            <w:shd w:val="clear" w:color="auto" w:fill="auto"/>
            <w:noWrap/>
            <w:vAlign w:val="bottom"/>
            <w:hideMark/>
          </w:tcPr>
          <w:p w14:paraId="57BE378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HedE3</w:t>
            </w:r>
          </w:p>
        </w:tc>
        <w:tc>
          <w:tcPr>
            <w:tcW w:w="960" w:type="dxa"/>
            <w:tcBorders>
              <w:top w:val="nil"/>
              <w:left w:val="nil"/>
              <w:right w:val="nil"/>
            </w:tcBorders>
            <w:shd w:val="clear" w:color="auto" w:fill="auto"/>
            <w:noWrap/>
            <w:vAlign w:val="bottom"/>
            <w:hideMark/>
          </w:tcPr>
          <w:p w14:paraId="376565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0.402</w:t>
            </w:r>
          </w:p>
        </w:tc>
        <w:tc>
          <w:tcPr>
            <w:tcW w:w="960" w:type="dxa"/>
            <w:tcBorders>
              <w:top w:val="nil"/>
              <w:left w:val="nil"/>
              <w:right w:val="nil"/>
            </w:tcBorders>
            <w:shd w:val="clear" w:color="auto" w:fill="auto"/>
            <w:noWrap/>
            <w:vAlign w:val="bottom"/>
            <w:hideMark/>
          </w:tcPr>
          <w:p w14:paraId="47E08FD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0.513</w:t>
            </w:r>
          </w:p>
        </w:tc>
        <w:tc>
          <w:tcPr>
            <w:tcW w:w="974" w:type="dxa"/>
            <w:tcBorders>
              <w:top w:val="nil"/>
              <w:left w:val="nil"/>
              <w:right w:val="nil"/>
            </w:tcBorders>
            <w:shd w:val="clear" w:color="auto" w:fill="auto"/>
            <w:noWrap/>
            <w:vAlign w:val="bottom"/>
            <w:hideMark/>
          </w:tcPr>
          <w:p w14:paraId="0CFBC31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0.568</w:t>
            </w:r>
          </w:p>
        </w:tc>
        <w:tc>
          <w:tcPr>
            <w:tcW w:w="960" w:type="dxa"/>
            <w:tcBorders>
              <w:top w:val="nil"/>
              <w:left w:val="nil"/>
              <w:right w:val="single" w:sz="4" w:space="0" w:color="auto"/>
            </w:tcBorders>
            <w:shd w:val="clear" w:color="auto" w:fill="auto"/>
            <w:noWrap/>
            <w:vAlign w:val="bottom"/>
            <w:hideMark/>
          </w:tcPr>
          <w:p w14:paraId="3179015C"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0.867</w:t>
            </w:r>
          </w:p>
        </w:tc>
        <w:tc>
          <w:tcPr>
            <w:tcW w:w="1140" w:type="dxa"/>
            <w:tcBorders>
              <w:top w:val="nil"/>
              <w:left w:val="single" w:sz="4" w:space="0" w:color="auto"/>
              <w:right w:val="nil"/>
            </w:tcBorders>
            <w:shd w:val="clear" w:color="auto" w:fill="auto"/>
            <w:noWrap/>
            <w:vAlign w:val="bottom"/>
            <w:hideMark/>
          </w:tcPr>
          <w:p w14:paraId="0A35E76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r w:rsidR="00855D46" w:rsidRPr="00044A23" w14:paraId="060A71B0" w14:textId="77777777" w:rsidTr="00961E72">
        <w:trPr>
          <w:trHeight w:val="300"/>
        </w:trPr>
        <w:tc>
          <w:tcPr>
            <w:tcW w:w="960" w:type="dxa"/>
            <w:tcBorders>
              <w:top w:val="nil"/>
              <w:left w:val="nil"/>
              <w:bottom w:val="single" w:sz="4" w:space="0" w:color="auto"/>
              <w:right w:val="nil"/>
            </w:tcBorders>
            <w:shd w:val="clear" w:color="auto" w:fill="auto"/>
            <w:noWrap/>
            <w:vAlign w:val="bottom"/>
            <w:hideMark/>
          </w:tcPr>
          <w:p w14:paraId="3617E4C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HedE5</w:t>
            </w:r>
          </w:p>
        </w:tc>
        <w:tc>
          <w:tcPr>
            <w:tcW w:w="960" w:type="dxa"/>
            <w:tcBorders>
              <w:top w:val="nil"/>
              <w:left w:val="nil"/>
              <w:bottom w:val="single" w:sz="4" w:space="0" w:color="auto"/>
              <w:right w:val="nil"/>
            </w:tcBorders>
            <w:shd w:val="clear" w:color="auto" w:fill="auto"/>
            <w:noWrap/>
            <w:vAlign w:val="bottom"/>
            <w:hideMark/>
          </w:tcPr>
          <w:p w14:paraId="4DB0919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0.395</w:t>
            </w:r>
          </w:p>
        </w:tc>
        <w:tc>
          <w:tcPr>
            <w:tcW w:w="960" w:type="dxa"/>
            <w:tcBorders>
              <w:top w:val="nil"/>
              <w:left w:val="nil"/>
              <w:bottom w:val="single" w:sz="4" w:space="0" w:color="auto"/>
              <w:right w:val="nil"/>
            </w:tcBorders>
            <w:shd w:val="clear" w:color="auto" w:fill="auto"/>
            <w:noWrap/>
            <w:vAlign w:val="bottom"/>
            <w:hideMark/>
          </w:tcPr>
          <w:p w14:paraId="09CE2BE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0.573</w:t>
            </w:r>
          </w:p>
        </w:tc>
        <w:tc>
          <w:tcPr>
            <w:tcW w:w="974" w:type="dxa"/>
            <w:tcBorders>
              <w:top w:val="nil"/>
              <w:left w:val="nil"/>
              <w:bottom w:val="single" w:sz="4" w:space="0" w:color="auto"/>
              <w:right w:val="nil"/>
            </w:tcBorders>
            <w:shd w:val="clear" w:color="auto" w:fill="auto"/>
            <w:noWrap/>
            <w:vAlign w:val="bottom"/>
            <w:hideMark/>
          </w:tcPr>
          <w:p w14:paraId="4576A21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0.517</w:t>
            </w:r>
          </w:p>
        </w:tc>
        <w:tc>
          <w:tcPr>
            <w:tcW w:w="960" w:type="dxa"/>
            <w:tcBorders>
              <w:top w:val="nil"/>
              <w:left w:val="nil"/>
              <w:bottom w:val="single" w:sz="4" w:space="0" w:color="auto"/>
              <w:right w:val="single" w:sz="4" w:space="0" w:color="auto"/>
            </w:tcBorders>
            <w:shd w:val="clear" w:color="auto" w:fill="auto"/>
            <w:noWrap/>
            <w:vAlign w:val="bottom"/>
            <w:hideMark/>
          </w:tcPr>
          <w:p w14:paraId="73354B82" w14:textId="77777777" w:rsidR="00855D46" w:rsidRPr="00044A23" w:rsidRDefault="00855D46" w:rsidP="002823AE">
            <w:pPr>
              <w:spacing w:after="0" w:line="360" w:lineRule="auto"/>
              <w:jc w:val="both"/>
              <w:rPr>
                <w:rFonts w:ascii="Times" w:eastAsia="Times New Roman" w:hAnsi="Times"/>
                <w:b/>
                <w:bCs/>
                <w:color w:val="000000" w:themeColor="text1"/>
                <w:lang w:eastAsia="en-MY"/>
              </w:rPr>
            </w:pPr>
            <w:r w:rsidRPr="00044A23">
              <w:rPr>
                <w:rFonts w:ascii="Times" w:eastAsia="Times New Roman" w:hAnsi="Times"/>
                <w:b/>
                <w:bCs/>
                <w:color w:val="000000" w:themeColor="text1"/>
                <w:lang w:eastAsia="en-MY"/>
              </w:rPr>
              <w:t>0.862</w:t>
            </w:r>
          </w:p>
        </w:tc>
        <w:tc>
          <w:tcPr>
            <w:tcW w:w="1140" w:type="dxa"/>
            <w:tcBorders>
              <w:top w:val="nil"/>
              <w:left w:val="single" w:sz="4" w:space="0" w:color="auto"/>
              <w:bottom w:val="single" w:sz="4" w:space="0" w:color="auto"/>
              <w:right w:val="nil"/>
            </w:tcBorders>
            <w:shd w:val="clear" w:color="auto" w:fill="auto"/>
            <w:noWrap/>
            <w:vAlign w:val="bottom"/>
            <w:hideMark/>
          </w:tcPr>
          <w:p w14:paraId="5E9E9D6E"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1.588</w:t>
            </w:r>
          </w:p>
        </w:tc>
      </w:tr>
    </w:tbl>
    <w:p w14:paraId="59B80F8E" w14:textId="77777777" w:rsidR="00855D46" w:rsidRPr="00044A23" w:rsidRDefault="00855D46" w:rsidP="002823AE">
      <w:pPr>
        <w:spacing w:line="360" w:lineRule="auto"/>
        <w:jc w:val="both"/>
        <w:rPr>
          <w:rFonts w:ascii="Times" w:hAnsi="Times"/>
          <w:color w:val="000000" w:themeColor="text1"/>
        </w:rPr>
      </w:pPr>
    </w:p>
    <w:p w14:paraId="05399148" w14:textId="16BBEE59"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 xml:space="preserve">The discriminant validity measures the extent to which an associated indicator of a particular construct and another associated indicator of another construct differently measure distinct constructs or concepts. Three criteria were used to measure the discriminant validity of the measurement model of this study. These are discriminant validity by the cross-loadings, discriminant validity by the Fornell-Larcker, and discriminant validity by the Heterotraitmonotrait (HTMT) ratio. Table 10 presents the discriminant validity by cross-loadings. The first approach to check whether associated indicators measures what it is supposed to </w:t>
      </w:r>
      <w:r w:rsidR="005E03CD">
        <w:rPr>
          <w:rFonts w:ascii="Times" w:hAnsi="Times"/>
          <w:color w:val="000000" w:themeColor="text1"/>
        </w:rPr>
        <w:t xml:space="preserve">be </w:t>
      </w:r>
      <w:r w:rsidRPr="00044A23">
        <w:rPr>
          <w:rFonts w:ascii="Times" w:hAnsi="Times"/>
          <w:color w:val="000000" w:themeColor="text1"/>
        </w:rPr>
        <w:t>measured (i.e. construct), is the use of cross-loadings (Hair et al., 2017). Hair et al. (2017) acknowledge that when the outer loadings of associated indicators on a construct are higher than all the cross-loadings in relation to other constructs, implies that a measurement model has fulfilled the discriminant validity by cross-loadings criteria. Table 10 shows that for Cus1, Cus2, and Cus3, the associate</w:t>
      </w:r>
      <w:r w:rsidR="00F57415">
        <w:rPr>
          <w:rFonts w:ascii="Times" w:hAnsi="Times"/>
          <w:color w:val="000000" w:themeColor="text1"/>
        </w:rPr>
        <w:t>d outer loadings are higher than</w:t>
      </w:r>
      <w:r w:rsidRPr="00044A23">
        <w:rPr>
          <w:rFonts w:ascii="Times" w:hAnsi="Times"/>
          <w:color w:val="000000" w:themeColor="text1"/>
        </w:rPr>
        <w:t xml:space="preserve"> all their cross-loadings in other constructs. This is also applicable to PragE4, PragE5, PragE6, and PragE7. Given that the outer loadings (in bolds) for all the constructs are greater than 0.5, and higher than their corresponding cross-loadings when compared to each other, it implies that the measurement model of this study is valid by cross-loadings. Table 11 presents the discriminant validity by the Fornell-Larcker criterion. </w:t>
      </w:r>
    </w:p>
    <w:p w14:paraId="3822091C" w14:textId="7B024E42" w:rsidR="00D424C4" w:rsidRPr="00044A23" w:rsidRDefault="00D424C4" w:rsidP="002823AE">
      <w:pPr>
        <w:spacing w:line="360" w:lineRule="auto"/>
        <w:jc w:val="both"/>
        <w:rPr>
          <w:rFonts w:ascii="Times" w:hAnsi="Times"/>
          <w:b/>
          <w:color w:val="000000" w:themeColor="text1"/>
        </w:rPr>
      </w:pPr>
    </w:p>
    <w:p w14:paraId="3964300C" w14:textId="778EB0D0"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lastRenderedPageBreak/>
        <w:t>Table 11: Discriminant Validity by Fornell-Larcker criterion</w:t>
      </w:r>
    </w:p>
    <w:tbl>
      <w:tblPr>
        <w:tblW w:w="5003" w:type="dxa"/>
        <w:tblInd w:w="108" w:type="dxa"/>
        <w:tblLook w:val="04A0" w:firstRow="1" w:lastRow="0" w:firstColumn="1" w:lastColumn="0" w:noHBand="0" w:noVBand="1"/>
      </w:tblPr>
      <w:tblGrid>
        <w:gridCol w:w="1048"/>
        <w:gridCol w:w="960"/>
        <w:gridCol w:w="1048"/>
        <w:gridCol w:w="960"/>
        <w:gridCol w:w="987"/>
      </w:tblGrid>
      <w:tr w:rsidR="00855D46" w:rsidRPr="00044A23" w14:paraId="1A246178" w14:textId="77777777" w:rsidTr="00961E72">
        <w:trPr>
          <w:trHeight w:val="300"/>
        </w:trPr>
        <w:tc>
          <w:tcPr>
            <w:tcW w:w="1048" w:type="dxa"/>
            <w:tcBorders>
              <w:top w:val="single" w:sz="4" w:space="0" w:color="auto"/>
              <w:left w:val="nil"/>
              <w:bottom w:val="single" w:sz="4" w:space="0" w:color="auto"/>
              <w:right w:val="nil"/>
            </w:tcBorders>
            <w:shd w:val="clear" w:color="auto" w:fill="auto"/>
            <w:noWrap/>
            <w:vAlign w:val="bottom"/>
            <w:hideMark/>
          </w:tcPr>
          <w:p w14:paraId="53942136"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single" w:sz="4" w:space="0" w:color="auto"/>
              <w:right w:val="nil"/>
            </w:tcBorders>
            <w:shd w:val="clear" w:color="auto" w:fill="auto"/>
            <w:noWrap/>
            <w:vAlign w:val="bottom"/>
            <w:hideMark/>
          </w:tcPr>
          <w:p w14:paraId="74CB012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1048" w:type="dxa"/>
            <w:tcBorders>
              <w:top w:val="single" w:sz="4" w:space="0" w:color="auto"/>
              <w:left w:val="nil"/>
              <w:bottom w:val="single" w:sz="4" w:space="0" w:color="auto"/>
              <w:right w:val="nil"/>
            </w:tcBorders>
            <w:shd w:val="clear" w:color="auto" w:fill="auto"/>
            <w:noWrap/>
            <w:vAlign w:val="bottom"/>
            <w:hideMark/>
          </w:tcPr>
          <w:p w14:paraId="2AF96FD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single" w:sz="4" w:space="0" w:color="auto"/>
              <w:left w:val="nil"/>
              <w:bottom w:val="single" w:sz="4" w:space="0" w:color="auto"/>
              <w:right w:val="nil"/>
            </w:tcBorders>
            <w:shd w:val="clear" w:color="auto" w:fill="auto"/>
            <w:noWrap/>
            <w:vAlign w:val="bottom"/>
            <w:hideMark/>
          </w:tcPr>
          <w:p w14:paraId="3E449067"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87" w:type="dxa"/>
            <w:tcBorders>
              <w:top w:val="single" w:sz="4" w:space="0" w:color="auto"/>
              <w:left w:val="nil"/>
              <w:bottom w:val="single" w:sz="4" w:space="0" w:color="auto"/>
              <w:right w:val="nil"/>
            </w:tcBorders>
            <w:shd w:val="clear" w:color="auto" w:fill="auto"/>
            <w:noWrap/>
            <w:vAlign w:val="bottom"/>
            <w:hideMark/>
          </w:tcPr>
          <w:p w14:paraId="67649E93"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r>
      <w:tr w:rsidR="00855D46" w:rsidRPr="00044A23" w14:paraId="4CEA5CB5" w14:textId="77777777" w:rsidTr="00961E72">
        <w:trPr>
          <w:trHeight w:val="300"/>
        </w:trPr>
        <w:tc>
          <w:tcPr>
            <w:tcW w:w="1048" w:type="dxa"/>
            <w:tcBorders>
              <w:top w:val="single" w:sz="4" w:space="0" w:color="auto"/>
              <w:left w:val="nil"/>
              <w:bottom w:val="nil"/>
              <w:right w:val="nil"/>
            </w:tcBorders>
            <w:shd w:val="clear" w:color="auto" w:fill="auto"/>
            <w:noWrap/>
            <w:vAlign w:val="bottom"/>
            <w:hideMark/>
          </w:tcPr>
          <w:p w14:paraId="00BBF9EF"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CS</w:t>
            </w:r>
          </w:p>
        </w:tc>
        <w:tc>
          <w:tcPr>
            <w:tcW w:w="960" w:type="dxa"/>
            <w:tcBorders>
              <w:top w:val="single" w:sz="4" w:space="0" w:color="auto"/>
              <w:left w:val="nil"/>
              <w:bottom w:val="nil"/>
              <w:right w:val="nil"/>
            </w:tcBorders>
            <w:shd w:val="clear" w:color="auto" w:fill="auto"/>
            <w:noWrap/>
            <w:vAlign w:val="bottom"/>
            <w:hideMark/>
          </w:tcPr>
          <w:p w14:paraId="4670084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0.799</w:t>
            </w:r>
          </w:p>
        </w:tc>
        <w:tc>
          <w:tcPr>
            <w:tcW w:w="1048" w:type="dxa"/>
            <w:tcBorders>
              <w:top w:val="single" w:sz="4" w:space="0" w:color="auto"/>
              <w:left w:val="nil"/>
              <w:bottom w:val="nil"/>
              <w:right w:val="nil"/>
            </w:tcBorders>
            <w:shd w:val="clear" w:color="auto" w:fill="auto"/>
            <w:noWrap/>
            <w:vAlign w:val="bottom"/>
            <w:hideMark/>
          </w:tcPr>
          <w:p w14:paraId="52FAB6C8"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60" w:type="dxa"/>
            <w:tcBorders>
              <w:top w:val="single" w:sz="4" w:space="0" w:color="auto"/>
              <w:left w:val="nil"/>
              <w:bottom w:val="nil"/>
              <w:right w:val="nil"/>
            </w:tcBorders>
            <w:shd w:val="clear" w:color="auto" w:fill="auto"/>
            <w:noWrap/>
            <w:vAlign w:val="bottom"/>
            <w:hideMark/>
          </w:tcPr>
          <w:p w14:paraId="7742E8ED"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single" w:sz="4" w:space="0" w:color="auto"/>
              <w:left w:val="nil"/>
              <w:bottom w:val="nil"/>
              <w:right w:val="nil"/>
            </w:tcBorders>
            <w:shd w:val="clear" w:color="auto" w:fill="auto"/>
            <w:noWrap/>
            <w:vAlign w:val="bottom"/>
            <w:hideMark/>
          </w:tcPr>
          <w:p w14:paraId="5CEEB6D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223116A7" w14:textId="77777777" w:rsidTr="00961E72">
        <w:trPr>
          <w:trHeight w:val="300"/>
        </w:trPr>
        <w:tc>
          <w:tcPr>
            <w:tcW w:w="1048" w:type="dxa"/>
            <w:tcBorders>
              <w:top w:val="nil"/>
              <w:left w:val="nil"/>
              <w:bottom w:val="nil"/>
              <w:right w:val="nil"/>
            </w:tcBorders>
            <w:shd w:val="clear" w:color="auto" w:fill="auto"/>
            <w:noWrap/>
            <w:vAlign w:val="bottom"/>
            <w:hideMark/>
          </w:tcPr>
          <w:p w14:paraId="55F36179"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PragExp</w:t>
            </w:r>
          </w:p>
        </w:tc>
        <w:tc>
          <w:tcPr>
            <w:tcW w:w="960" w:type="dxa"/>
            <w:tcBorders>
              <w:top w:val="nil"/>
              <w:left w:val="nil"/>
              <w:bottom w:val="nil"/>
              <w:right w:val="nil"/>
            </w:tcBorders>
            <w:shd w:val="clear" w:color="auto" w:fill="auto"/>
            <w:noWrap/>
            <w:vAlign w:val="bottom"/>
            <w:hideMark/>
          </w:tcPr>
          <w:p w14:paraId="74EF310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0.375</w:t>
            </w:r>
          </w:p>
        </w:tc>
        <w:tc>
          <w:tcPr>
            <w:tcW w:w="1048" w:type="dxa"/>
            <w:tcBorders>
              <w:top w:val="nil"/>
              <w:left w:val="nil"/>
              <w:bottom w:val="nil"/>
              <w:right w:val="nil"/>
            </w:tcBorders>
            <w:shd w:val="clear" w:color="auto" w:fill="auto"/>
            <w:noWrap/>
            <w:vAlign w:val="bottom"/>
            <w:hideMark/>
          </w:tcPr>
          <w:p w14:paraId="1737C93C"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0.856</w:t>
            </w:r>
          </w:p>
        </w:tc>
        <w:tc>
          <w:tcPr>
            <w:tcW w:w="960" w:type="dxa"/>
            <w:tcBorders>
              <w:top w:val="nil"/>
              <w:left w:val="nil"/>
              <w:bottom w:val="nil"/>
              <w:right w:val="nil"/>
            </w:tcBorders>
            <w:shd w:val="clear" w:color="auto" w:fill="auto"/>
            <w:noWrap/>
            <w:vAlign w:val="bottom"/>
            <w:hideMark/>
          </w:tcPr>
          <w:p w14:paraId="522FBC9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987" w:type="dxa"/>
            <w:tcBorders>
              <w:top w:val="nil"/>
              <w:left w:val="nil"/>
              <w:bottom w:val="nil"/>
              <w:right w:val="nil"/>
            </w:tcBorders>
            <w:shd w:val="clear" w:color="auto" w:fill="auto"/>
            <w:noWrap/>
            <w:vAlign w:val="bottom"/>
            <w:hideMark/>
          </w:tcPr>
          <w:p w14:paraId="0C61E23E"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6A8DD77" w14:textId="77777777" w:rsidTr="00961E72">
        <w:trPr>
          <w:trHeight w:val="300"/>
        </w:trPr>
        <w:tc>
          <w:tcPr>
            <w:tcW w:w="1048" w:type="dxa"/>
            <w:tcBorders>
              <w:top w:val="nil"/>
              <w:left w:val="nil"/>
              <w:right w:val="nil"/>
            </w:tcBorders>
            <w:shd w:val="clear" w:color="auto" w:fill="auto"/>
            <w:noWrap/>
            <w:vAlign w:val="bottom"/>
            <w:hideMark/>
          </w:tcPr>
          <w:p w14:paraId="503ECC00"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UsaExp</w:t>
            </w:r>
          </w:p>
        </w:tc>
        <w:tc>
          <w:tcPr>
            <w:tcW w:w="960" w:type="dxa"/>
            <w:tcBorders>
              <w:top w:val="nil"/>
              <w:left w:val="nil"/>
              <w:right w:val="nil"/>
            </w:tcBorders>
            <w:shd w:val="clear" w:color="auto" w:fill="auto"/>
            <w:noWrap/>
            <w:vAlign w:val="bottom"/>
            <w:hideMark/>
          </w:tcPr>
          <w:p w14:paraId="1424F2D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0.415</w:t>
            </w:r>
          </w:p>
        </w:tc>
        <w:tc>
          <w:tcPr>
            <w:tcW w:w="1048" w:type="dxa"/>
            <w:tcBorders>
              <w:top w:val="nil"/>
              <w:left w:val="nil"/>
              <w:right w:val="nil"/>
            </w:tcBorders>
            <w:shd w:val="clear" w:color="auto" w:fill="auto"/>
            <w:noWrap/>
            <w:vAlign w:val="bottom"/>
            <w:hideMark/>
          </w:tcPr>
          <w:p w14:paraId="68850F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0.682</w:t>
            </w:r>
          </w:p>
        </w:tc>
        <w:tc>
          <w:tcPr>
            <w:tcW w:w="960" w:type="dxa"/>
            <w:tcBorders>
              <w:top w:val="nil"/>
              <w:left w:val="nil"/>
              <w:right w:val="nil"/>
            </w:tcBorders>
            <w:shd w:val="clear" w:color="auto" w:fill="auto"/>
            <w:noWrap/>
            <w:vAlign w:val="bottom"/>
            <w:hideMark/>
          </w:tcPr>
          <w:p w14:paraId="53C1C20E"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0.896</w:t>
            </w:r>
          </w:p>
        </w:tc>
        <w:tc>
          <w:tcPr>
            <w:tcW w:w="987" w:type="dxa"/>
            <w:tcBorders>
              <w:top w:val="nil"/>
              <w:left w:val="nil"/>
              <w:right w:val="nil"/>
            </w:tcBorders>
            <w:shd w:val="clear" w:color="auto" w:fill="auto"/>
            <w:noWrap/>
            <w:vAlign w:val="bottom"/>
            <w:hideMark/>
          </w:tcPr>
          <w:p w14:paraId="4B3E78B0"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r>
      <w:tr w:rsidR="00855D46" w:rsidRPr="00044A23" w14:paraId="3DC94CED" w14:textId="77777777" w:rsidTr="00961E72">
        <w:trPr>
          <w:trHeight w:val="300"/>
        </w:trPr>
        <w:tc>
          <w:tcPr>
            <w:tcW w:w="1048" w:type="dxa"/>
            <w:tcBorders>
              <w:top w:val="nil"/>
              <w:left w:val="nil"/>
              <w:bottom w:val="single" w:sz="4" w:space="0" w:color="auto"/>
              <w:right w:val="nil"/>
            </w:tcBorders>
            <w:shd w:val="clear" w:color="auto" w:fill="auto"/>
            <w:noWrap/>
            <w:vAlign w:val="bottom"/>
            <w:hideMark/>
          </w:tcPr>
          <w:p w14:paraId="0744FCCB"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HedExp</w:t>
            </w:r>
          </w:p>
        </w:tc>
        <w:tc>
          <w:tcPr>
            <w:tcW w:w="960" w:type="dxa"/>
            <w:tcBorders>
              <w:top w:val="nil"/>
              <w:left w:val="nil"/>
              <w:bottom w:val="single" w:sz="4" w:space="0" w:color="auto"/>
              <w:right w:val="nil"/>
            </w:tcBorders>
            <w:shd w:val="clear" w:color="auto" w:fill="auto"/>
            <w:noWrap/>
            <w:vAlign w:val="bottom"/>
            <w:hideMark/>
          </w:tcPr>
          <w:p w14:paraId="7CA2B40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0.461</w:t>
            </w:r>
          </w:p>
        </w:tc>
        <w:tc>
          <w:tcPr>
            <w:tcW w:w="1048" w:type="dxa"/>
            <w:tcBorders>
              <w:top w:val="nil"/>
              <w:left w:val="nil"/>
              <w:bottom w:val="single" w:sz="4" w:space="0" w:color="auto"/>
              <w:right w:val="nil"/>
            </w:tcBorders>
            <w:shd w:val="clear" w:color="auto" w:fill="auto"/>
            <w:noWrap/>
            <w:vAlign w:val="bottom"/>
            <w:hideMark/>
          </w:tcPr>
          <w:p w14:paraId="08E2AC1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60" w:type="dxa"/>
            <w:tcBorders>
              <w:top w:val="nil"/>
              <w:left w:val="nil"/>
              <w:bottom w:val="single" w:sz="4" w:space="0" w:color="auto"/>
              <w:right w:val="nil"/>
            </w:tcBorders>
            <w:shd w:val="clear" w:color="auto" w:fill="auto"/>
            <w:noWrap/>
            <w:vAlign w:val="bottom"/>
            <w:hideMark/>
          </w:tcPr>
          <w:p w14:paraId="7AF1E0B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0.628</w:t>
            </w:r>
          </w:p>
        </w:tc>
        <w:tc>
          <w:tcPr>
            <w:tcW w:w="987" w:type="dxa"/>
            <w:tcBorders>
              <w:top w:val="nil"/>
              <w:left w:val="nil"/>
              <w:bottom w:val="single" w:sz="4" w:space="0" w:color="auto"/>
              <w:right w:val="nil"/>
            </w:tcBorders>
            <w:shd w:val="clear" w:color="auto" w:fill="auto"/>
            <w:noWrap/>
            <w:vAlign w:val="bottom"/>
            <w:hideMark/>
          </w:tcPr>
          <w:p w14:paraId="2C4713A4" w14:textId="77777777" w:rsidR="00855D46" w:rsidRPr="00044A23" w:rsidRDefault="00855D46" w:rsidP="002823AE">
            <w:pPr>
              <w:spacing w:after="0" w:line="360" w:lineRule="auto"/>
              <w:jc w:val="both"/>
              <w:rPr>
                <w:rFonts w:ascii="Times" w:eastAsia="Times New Roman" w:hAnsi="Times"/>
                <w:b/>
                <w:color w:val="000000" w:themeColor="text1"/>
                <w:lang w:eastAsia="en-MY"/>
              </w:rPr>
            </w:pPr>
            <w:r w:rsidRPr="00044A23">
              <w:rPr>
                <w:rFonts w:ascii="Times" w:eastAsia="Times New Roman" w:hAnsi="Times"/>
                <w:b/>
                <w:color w:val="000000" w:themeColor="text1"/>
                <w:lang w:eastAsia="en-MY"/>
              </w:rPr>
              <w:t>0.864</w:t>
            </w:r>
          </w:p>
        </w:tc>
      </w:tr>
    </w:tbl>
    <w:p w14:paraId="6E98EB79" w14:textId="77777777" w:rsidR="00855D46" w:rsidRPr="00044A23" w:rsidRDefault="00855D46" w:rsidP="002823AE">
      <w:pPr>
        <w:spacing w:line="360" w:lineRule="auto"/>
        <w:jc w:val="both"/>
        <w:rPr>
          <w:rFonts w:ascii="Times" w:hAnsi="Times"/>
          <w:color w:val="000000" w:themeColor="text1"/>
        </w:rPr>
      </w:pPr>
    </w:p>
    <w:p w14:paraId="7B8E76D1" w14:textId="41DA8B7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11 sh</w:t>
      </w:r>
      <w:r w:rsidR="005E03CD">
        <w:rPr>
          <w:rFonts w:ascii="Times" w:hAnsi="Times"/>
          <w:color w:val="000000" w:themeColor="text1"/>
        </w:rPr>
        <w:t>ows the discriminant validity of</w:t>
      </w:r>
      <w:r w:rsidRPr="00044A23">
        <w:rPr>
          <w:rFonts w:ascii="Times" w:hAnsi="Times"/>
          <w:color w:val="000000" w:themeColor="text1"/>
        </w:rPr>
        <w:t xml:space="preserve"> </w:t>
      </w:r>
      <w:r w:rsidR="005E03CD">
        <w:rPr>
          <w:rFonts w:ascii="Times" w:hAnsi="Times"/>
          <w:color w:val="000000" w:themeColor="text1"/>
        </w:rPr>
        <w:t xml:space="preserve">the </w:t>
      </w:r>
      <w:r w:rsidRPr="00044A23">
        <w:rPr>
          <w:rFonts w:ascii="Times" w:hAnsi="Times"/>
          <w:color w:val="000000" w:themeColor="text1"/>
        </w:rPr>
        <w:t>Fornell-Larcker criterion. According to Fornell and Larcker (1981) and Chin (1998), this approach helps to va</w:t>
      </w:r>
      <w:r w:rsidR="005E03CD">
        <w:rPr>
          <w:rFonts w:ascii="Times" w:hAnsi="Times"/>
          <w:color w:val="000000" w:themeColor="text1"/>
        </w:rPr>
        <w:t xml:space="preserve">lidate that the constructs in </w:t>
      </w:r>
      <w:r w:rsidRPr="00044A23">
        <w:rPr>
          <w:rFonts w:ascii="Times" w:hAnsi="Times"/>
          <w:color w:val="000000" w:themeColor="text1"/>
        </w:rPr>
        <w:t xml:space="preserve">measurement models are strongly correlated to their respective associated indicators that other constructs in the measurement model. For confirmation, the discriminant validity values by </w:t>
      </w:r>
      <w:r w:rsidR="005E03CD">
        <w:rPr>
          <w:rFonts w:ascii="Times" w:hAnsi="Times"/>
          <w:color w:val="000000" w:themeColor="text1"/>
        </w:rPr>
        <w:t xml:space="preserve">the </w:t>
      </w:r>
      <w:r w:rsidRPr="00044A23">
        <w:rPr>
          <w:rFonts w:ascii="Times" w:hAnsi="Times"/>
          <w:color w:val="000000" w:themeColor="text1"/>
        </w:rPr>
        <w:t>Forne</w:t>
      </w:r>
      <w:r w:rsidR="005E03CD">
        <w:rPr>
          <w:rFonts w:ascii="Times" w:hAnsi="Times"/>
          <w:color w:val="000000" w:themeColor="text1"/>
        </w:rPr>
        <w:t xml:space="preserve">ll-Larcker criterion are square </w:t>
      </w:r>
      <w:r w:rsidRPr="00044A23">
        <w:rPr>
          <w:rFonts w:ascii="Times" w:hAnsi="Times"/>
          <w:color w:val="000000" w:themeColor="text1"/>
        </w:rPr>
        <w:t xml:space="preserve">roots of the AVE (test of convergent validity). The square roots of AVE for customer satisfaction, Pragmatic experience, Usability experience, and hedonic experience are equivalent to their corresponding diagonal values in table 11. The diagonal values are higher than their corresponding values on the rows and columns.  </w:t>
      </w:r>
    </w:p>
    <w:p w14:paraId="3986DBDB" w14:textId="77777777" w:rsidR="00D424C4" w:rsidRPr="00044A23" w:rsidRDefault="00D424C4" w:rsidP="002823AE">
      <w:pPr>
        <w:spacing w:line="360" w:lineRule="auto"/>
        <w:jc w:val="both"/>
        <w:rPr>
          <w:rFonts w:ascii="Times" w:hAnsi="Times"/>
          <w:b/>
          <w:color w:val="000000" w:themeColor="text1"/>
        </w:rPr>
      </w:pPr>
    </w:p>
    <w:p w14:paraId="2929BD34" w14:textId="77777777" w:rsidR="00D424C4" w:rsidRPr="00044A23" w:rsidRDefault="00D424C4" w:rsidP="002823AE">
      <w:pPr>
        <w:spacing w:line="360" w:lineRule="auto"/>
        <w:jc w:val="both"/>
        <w:rPr>
          <w:rFonts w:ascii="Times" w:hAnsi="Times"/>
          <w:b/>
          <w:color w:val="000000" w:themeColor="text1"/>
        </w:rPr>
      </w:pPr>
    </w:p>
    <w:p w14:paraId="7F2A442B" w14:textId="77777777" w:rsidR="00D424C4" w:rsidRPr="00044A23" w:rsidRDefault="00D424C4" w:rsidP="002823AE">
      <w:pPr>
        <w:spacing w:line="360" w:lineRule="auto"/>
        <w:jc w:val="both"/>
        <w:rPr>
          <w:rFonts w:ascii="Times" w:hAnsi="Times"/>
          <w:b/>
          <w:color w:val="000000" w:themeColor="text1"/>
        </w:rPr>
      </w:pPr>
    </w:p>
    <w:p w14:paraId="431EF60B" w14:textId="77777777" w:rsidR="00D424C4" w:rsidRPr="00044A23" w:rsidRDefault="00D424C4" w:rsidP="002823AE">
      <w:pPr>
        <w:spacing w:line="360" w:lineRule="auto"/>
        <w:jc w:val="both"/>
        <w:rPr>
          <w:rFonts w:ascii="Times" w:hAnsi="Times"/>
          <w:b/>
          <w:color w:val="000000" w:themeColor="text1"/>
        </w:rPr>
      </w:pPr>
    </w:p>
    <w:p w14:paraId="50CBC340" w14:textId="10A6444F" w:rsidR="00D424C4" w:rsidRPr="00044A23" w:rsidRDefault="00D424C4" w:rsidP="002823AE">
      <w:pPr>
        <w:spacing w:line="360" w:lineRule="auto"/>
        <w:jc w:val="both"/>
        <w:rPr>
          <w:rFonts w:ascii="Times" w:hAnsi="Times"/>
          <w:b/>
          <w:color w:val="000000" w:themeColor="text1"/>
        </w:rPr>
      </w:pPr>
    </w:p>
    <w:p w14:paraId="46B80619" w14:textId="521DA064"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 xml:space="preserve">Figure 4: Structural Model Assessment for Customer experiences </w:t>
      </w:r>
      <w:r w:rsidR="00F57415">
        <w:rPr>
          <w:rFonts w:ascii="Times" w:hAnsi="Times"/>
          <w:b/>
          <w:color w:val="000000" w:themeColor="text1"/>
        </w:rPr>
        <w:t>versus</w:t>
      </w:r>
      <w:r w:rsidRPr="00044A23">
        <w:rPr>
          <w:rFonts w:ascii="Times" w:hAnsi="Times"/>
          <w:b/>
          <w:color w:val="000000" w:themeColor="text1"/>
        </w:rPr>
        <w:t xml:space="preserve"> Customer Satisfaction</w:t>
      </w:r>
    </w:p>
    <w:p w14:paraId="1CCED72F" w14:textId="77777777" w:rsidR="00855D46" w:rsidRPr="00044A23" w:rsidRDefault="00855D46" w:rsidP="002823AE">
      <w:pPr>
        <w:spacing w:line="360" w:lineRule="auto"/>
        <w:jc w:val="both"/>
        <w:rPr>
          <w:rFonts w:ascii="Times" w:hAnsi="Times"/>
          <w:color w:val="000000" w:themeColor="text1"/>
        </w:rPr>
      </w:pPr>
      <w:r w:rsidRPr="00044A23">
        <w:rPr>
          <w:rFonts w:ascii="Times" w:hAnsi="Times"/>
          <w:noProof/>
          <w:color w:val="000000" w:themeColor="text1"/>
        </w:rPr>
        <w:lastRenderedPageBreak/>
        <w:drawing>
          <wp:inline distT="0" distB="0" distL="0" distR="0" wp14:anchorId="60F823E5" wp14:editId="2A85F151">
            <wp:extent cx="5731510" cy="4460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460240"/>
                    </a:xfrm>
                    <a:prstGeom prst="rect">
                      <a:avLst/>
                    </a:prstGeom>
                    <a:noFill/>
                    <a:ln>
                      <a:noFill/>
                    </a:ln>
                  </pic:spPr>
                </pic:pic>
              </a:graphicData>
            </a:graphic>
          </wp:inline>
        </w:drawing>
      </w:r>
    </w:p>
    <w:p w14:paraId="4621E158" w14:textId="77777777" w:rsidR="00855D46" w:rsidRPr="00044A23" w:rsidRDefault="00855D46" w:rsidP="002823AE">
      <w:pPr>
        <w:spacing w:line="360" w:lineRule="auto"/>
        <w:jc w:val="both"/>
        <w:rPr>
          <w:rFonts w:ascii="Times" w:hAnsi="Times"/>
          <w:color w:val="000000" w:themeColor="text1"/>
        </w:rPr>
      </w:pPr>
    </w:p>
    <w:p w14:paraId="1CCEBA72" w14:textId="77777777" w:rsidR="00855D46" w:rsidRPr="00044A23" w:rsidRDefault="00855D46" w:rsidP="002823AE">
      <w:pPr>
        <w:spacing w:line="360" w:lineRule="auto"/>
        <w:jc w:val="both"/>
        <w:rPr>
          <w:rFonts w:ascii="Times" w:hAnsi="Times"/>
          <w:color w:val="000000" w:themeColor="text1"/>
        </w:rPr>
      </w:pPr>
    </w:p>
    <w:p w14:paraId="41D37A36" w14:textId="29296FD8"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12: Structural Path Analysis</w:t>
      </w:r>
    </w:p>
    <w:tbl>
      <w:tblPr>
        <w:tblW w:w="10065" w:type="dxa"/>
        <w:tblInd w:w="108" w:type="dxa"/>
        <w:tblLayout w:type="fixed"/>
        <w:tblLook w:val="04A0" w:firstRow="1" w:lastRow="0" w:firstColumn="1" w:lastColumn="0" w:noHBand="0" w:noVBand="1"/>
      </w:tblPr>
      <w:tblGrid>
        <w:gridCol w:w="3737"/>
        <w:gridCol w:w="621"/>
        <w:gridCol w:w="716"/>
        <w:gridCol w:w="1022"/>
        <w:gridCol w:w="716"/>
        <w:gridCol w:w="621"/>
        <w:gridCol w:w="544"/>
        <w:gridCol w:w="634"/>
        <w:gridCol w:w="1454"/>
      </w:tblGrid>
      <w:tr w:rsidR="00855D46" w:rsidRPr="00044A23" w14:paraId="70D432CA" w14:textId="77777777" w:rsidTr="00961E72">
        <w:trPr>
          <w:trHeight w:val="300"/>
        </w:trPr>
        <w:tc>
          <w:tcPr>
            <w:tcW w:w="3737" w:type="dxa"/>
            <w:tcBorders>
              <w:top w:val="single" w:sz="4" w:space="0" w:color="auto"/>
              <w:left w:val="nil"/>
              <w:bottom w:val="single" w:sz="4" w:space="0" w:color="auto"/>
              <w:right w:val="nil"/>
            </w:tcBorders>
            <w:shd w:val="clear" w:color="auto" w:fill="auto"/>
            <w:noWrap/>
            <w:vAlign w:val="bottom"/>
            <w:hideMark/>
          </w:tcPr>
          <w:p w14:paraId="69043871"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21" w:type="dxa"/>
            <w:tcBorders>
              <w:top w:val="single" w:sz="4" w:space="0" w:color="auto"/>
              <w:left w:val="nil"/>
              <w:bottom w:val="single" w:sz="4" w:space="0" w:color="auto"/>
              <w:right w:val="nil"/>
            </w:tcBorders>
            <w:shd w:val="clear" w:color="auto" w:fill="auto"/>
            <w:noWrap/>
            <w:vAlign w:val="bottom"/>
            <w:hideMark/>
          </w:tcPr>
          <w:p w14:paraId="61F6242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T-value</w:t>
            </w:r>
          </w:p>
        </w:tc>
        <w:tc>
          <w:tcPr>
            <w:tcW w:w="716" w:type="dxa"/>
            <w:tcBorders>
              <w:top w:val="single" w:sz="4" w:space="0" w:color="auto"/>
              <w:left w:val="nil"/>
              <w:bottom w:val="single" w:sz="4" w:space="0" w:color="auto"/>
              <w:right w:val="nil"/>
            </w:tcBorders>
            <w:shd w:val="clear" w:color="auto" w:fill="auto"/>
            <w:noWrap/>
            <w:vAlign w:val="bottom"/>
            <w:hideMark/>
          </w:tcPr>
          <w:p w14:paraId="3AD716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P-Values</w:t>
            </w:r>
          </w:p>
        </w:tc>
        <w:tc>
          <w:tcPr>
            <w:tcW w:w="1022" w:type="dxa"/>
            <w:tcBorders>
              <w:top w:val="single" w:sz="4" w:space="0" w:color="auto"/>
              <w:left w:val="nil"/>
              <w:bottom w:val="single" w:sz="4" w:space="0" w:color="auto"/>
              <w:right w:val="nil"/>
            </w:tcBorders>
            <w:shd w:val="clear" w:color="auto" w:fill="auto"/>
            <w:noWrap/>
            <w:vAlign w:val="bottom"/>
            <w:hideMark/>
          </w:tcPr>
          <w:p w14:paraId="6892E714"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Decision</w:t>
            </w:r>
          </w:p>
        </w:tc>
        <w:tc>
          <w:tcPr>
            <w:tcW w:w="716" w:type="dxa"/>
            <w:tcBorders>
              <w:top w:val="single" w:sz="4" w:space="0" w:color="auto"/>
              <w:left w:val="nil"/>
              <w:bottom w:val="single" w:sz="4" w:space="0" w:color="auto"/>
              <w:right w:val="nil"/>
            </w:tcBorders>
            <w:shd w:val="clear" w:color="auto" w:fill="auto"/>
            <w:noWrap/>
            <w:vAlign w:val="bottom"/>
            <w:hideMark/>
          </w:tcPr>
          <w:p w14:paraId="66B7C8F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LL</w:t>
            </w:r>
          </w:p>
        </w:tc>
        <w:tc>
          <w:tcPr>
            <w:tcW w:w="621" w:type="dxa"/>
            <w:tcBorders>
              <w:top w:val="single" w:sz="4" w:space="0" w:color="auto"/>
              <w:left w:val="nil"/>
              <w:bottom w:val="single" w:sz="4" w:space="0" w:color="auto"/>
              <w:right w:val="nil"/>
            </w:tcBorders>
            <w:shd w:val="clear" w:color="auto" w:fill="auto"/>
            <w:noWrap/>
            <w:vAlign w:val="bottom"/>
            <w:hideMark/>
          </w:tcPr>
          <w:p w14:paraId="33A5E91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UL</w:t>
            </w:r>
          </w:p>
        </w:tc>
        <w:tc>
          <w:tcPr>
            <w:tcW w:w="544" w:type="dxa"/>
            <w:tcBorders>
              <w:top w:val="single" w:sz="4" w:space="0" w:color="auto"/>
              <w:left w:val="nil"/>
              <w:bottom w:val="single" w:sz="4" w:space="0" w:color="auto"/>
              <w:right w:val="nil"/>
            </w:tcBorders>
            <w:shd w:val="clear" w:color="auto" w:fill="auto"/>
            <w:noWrap/>
            <w:vAlign w:val="bottom"/>
            <w:hideMark/>
          </w:tcPr>
          <w:p w14:paraId="7EEB57F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R2</w:t>
            </w:r>
          </w:p>
        </w:tc>
        <w:tc>
          <w:tcPr>
            <w:tcW w:w="634" w:type="dxa"/>
            <w:tcBorders>
              <w:top w:val="single" w:sz="4" w:space="0" w:color="auto"/>
              <w:left w:val="nil"/>
              <w:bottom w:val="single" w:sz="4" w:space="0" w:color="auto"/>
              <w:right w:val="nil"/>
            </w:tcBorders>
            <w:shd w:val="clear" w:color="auto" w:fill="auto"/>
            <w:noWrap/>
            <w:vAlign w:val="bottom"/>
            <w:hideMark/>
          </w:tcPr>
          <w:p w14:paraId="259A854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Adj R2</w:t>
            </w:r>
          </w:p>
        </w:tc>
        <w:tc>
          <w:tcPr>
            <w:tcW w:w="1454" w:type="dxa"/>
            <w:tcBorders>
              <w:top w:val="single" w:sz="4" w:space="0" w:color="auto"/>
              <w:left w:val="nil"/>
              <w:bottom w:val="single" w:sz="4" w:space="0" w:color="auto"/>
              <w:right w:val="nil"/>
            </w:tcBorders>
            <w:shd w:val="clear" w:color="auto" w:fill="auto"/>
            <w:noWrap/>
            <w:vAlign w:val="bottom"/>
            <w:hideMark/>
          </w:tcPr>
          <w:p w14:paraId="33F8F4C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F</w:t>
            </w:r>
            <w:r w:rsidRPr="00044A23">
              <w:rPr>
                <w:rFonts w:ascii="Times" w:eastAsia="Times New Roman" w:hAnsi="Times"/>
                <w:color w:val="000000" w:themeColor="text1"/>
                <w:vertAlign w:val="superscript"/>
                <w:lang w:eastAsia="en-MY"/>
              </w:rPr>
              <w:t>2</w:t>
            </w:r>
          </w:p>
        </w:tc>
      </w:tr>
      <w:tr w:rsidR="00855D46" w:rsidRPr="00044A23" w14:paraId="1BB71567" w14:textId="77777777" w:rsidTr="00961E72">
        <w:trPr>
          <w:trHeight w:val="300"/>
        </w:trPr>
        <w:tc>
          <w:tcPr>
            <w:tcW w:w="3737" w:type="dxa"/>
            <w:tcBorders>
              <w:top w:val="single" w:sz="4" w:space="0" w:color="auto"/>
              <w:left w:val="nil"/>
              <w:bottom w:val="nil"/>
              <w:right w:val="nil"/>
            </w:tcBorders>
            <w:shd w:val="clear" w:color="auto" w:fill="auto"/>
            <w:noWrap/>
            <w:vAlign w:val="bottom"/>
            <w:hideMark/>
          </w:tcPr>
          <w:p w14:paraId="17AD52D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Pragmatic Experience -&gt; Customer Satisfaction</w:t>
            </w:r>
          </w:p>
        </w:tc>
        <w:tc>
          <w:tcPr>
            <w:tcW w:w="621" w:type="dxa"/>
            <w:tcBorders>
              <w:top w:val="single" w:sz="4" w:space="0" w:color="auto"/>
              <w:left w:val="nil"/>
              <w:bottom w:val="nil"/>
              <w:right w:val="nil"/>
            </w:tcBorders>
            <w:shd w:val="clear" w:color="auto" w:fill="auto"/>
            <w:noWrap/>
            <w:vAlign w:val="bottom"/>
            <w:hideMark/>
          </w:tcPr>
          <w:p w14:paraId="6F4ED0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0.645</w:t>
            </w:r>
          </w:p>
        </w:tc>
        <w:tc>
          <w:tcPr>
            <w:tcW w:w="716" w:type="dxa"/>
            <w:tcBorders>
              <w:top w:val="single" w:sz="4" w:space="0" w:color="auto"/>
              <w:left w:val="nil"/>
              <w:bottom w:val="nil"/>
              <w:right w:val="nil"/>
            </w:tcBorders>
            <w:shd w:val="clear" w:color="auto" w:fill="auto"/>
            <w:noWrap/>
            <w:vAlign w:val="bottom"/>
            <w:hideMark/>
          </w:tcPr>
          <w:p w14:paraId="3DB0F18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0.519</w:t>
            </w:r>
          </w:p>
        </w:tc>
        <w:tc>
          <w:tcPr>
            <w:tcW w:w="1022" w:type="dxa"/>
            <w:tcBorders>
              <w:top w:val="single" w:sz="4" w:space="0" w:color="auto"/>
              <w:left w:val="nil"/>
              <w:bottom w:val="nil"/>
              <w:right w:val="nil"/>
            </w:tcBorders>
            <w:shd w:val="clear" w:color="auto" w:fill="auto"/>
            <w:noWrap/>
            <w:vAlign w:val="bottom"/>
            <w:hideMark/>
          </w:tcPr>
          <w:p w14:paraId="482DB5B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Not Supported</w:t>
            </w:r>
          </w:p>
        </w:tc>
        <w:tc>
          <w:tcPr>
            <w:tcW w:w="716" w:type="dxa"/>
            <w:tcBorders>
              <w:top w:val="single" w:sz="4" w:space="0" w:color="auto"/>
              <w:left w:val="nil"/>
              <w:bottom w:val="nil"/>
              <w:right w:val="nil"/>
            </w:tcBorders>
            <w:shd w:val="clear" w:color="auto" w:fill="auto"/>
            <w:noWrap/>
            <w:vAlign w:val="bottom"/>
            <w:hideMark/>
          </w:tcPr>
          <w:p w14:paraId="1CA0C469"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-0.114</w:t>
            </w:r>
          </w:p>
        </w:tc>
        <w:tc>
          <w:tcPr>
            <w:tcW w:w="621" w:type="dxa"/>
            <w:tcBorders>
              <w:top w:val="single" w:sz="4" w:space="0" w:color="auto"/>
              <w:left w:val="nil"/>
              <w:bottom w:val="nil"/>
              <w:right w:val="nil"/>
            </w:tcBorders>
            <w:shd w:val="clear" w:color="auto" w:fill="auto"/>
            <w:noWrap/>
            <w:vAlign w:val="bottom"/>
            <w:hideMark/>
          </w:tcPr>
          <w:p w14:paraId="5E9BB9F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0.235</w:t>
            </w:r>
          </w:p>
        </w:tc>
        <w:tc>
          <w:tcPr>
            <w:tcW w:w="544" w:type="dxa"/>
            <w:tcBorders>
              <w:top w:val="single" w:sz="4" w:space="0" w:color="auto"/>
              <w:left w:val="nil"/>
              <w:bottom w:val="nil"/>
              <w:right w:val="nil"/>
            </w:tcBorders>
            <w:shd w:val="clear" w:color="auto" w:fill="auto"/>
            <w:noWrap/>
            <w:vAlign w:val="bottom"/>
            <w:hideMark/>
          </w:tcPr>
          <w:p w14:paraId="173975E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0.24</w:t>
            </w:r>
          </w:p>
        </w:tc>
        <w:tc>
          <w:tcPr>
            <w:tcW w:w="634" w:type="dxa"/>
            <w:tcBorders>
              <w:top w:val="single" w:sz="4" w:space="0" w:color="auto"/>
              <w:left w:val="nil"/>
              <w:bottom w:val="nil"/>
              <w:right w:val="nil"/>
            </w:tcBorders>
            <w:shd w:val="clear" w:color="auto" w:fill="auto"/>
            <w:noWrap/>
            <w:vAlign w:val="bottom"/>
            <w:hideMark/>
          </w:tcPr>
          <w:p w14:paraId="126CAB22"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0.222</w:t>
            </w:r>
          </w:p>
        </w:tc>
        <w:tc>
          <w:tcPr>
            <w:tcW w:w="1454" w:type="dxa"/>
            <w:tcBorders>
              <w:top w:val="single" w:sz="4" w:space="0" w:color="auto"/>
              <w:left w:val="nil"/>
              <w:bottom w:val="nil"/>
              <w:right w:val="nil"/>
            </w:tcBorders>
            <w:shd w:val="clear" w:color="auto" w:fill="auto"/>
            <w:noWrap/>
            <w:vAlign w:val="bottom"/>
            <w:hideMark/>
          </w:tcPr>
          <w:p w14:paraId="6DEE022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0.002 </w:t>
            </w:r>
          </w:p>
          <w:p w14:paraId="5ED49077"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(No effect)</w:t>
            </w:r>
          </w:p>
        </w:tc>
      </w:tr>
      <w:tr w:rsidR="00855D46" w:rsidRPr="00044A23" w14:paraId="465A0F80" w14:textId="77777777" w:rsidTr="00961E72">
        <w:trPr>
          <w:trHeight w:val="300"/>
        </w:trPr>
        <w:tc>
          <w:tcPr>
            <w:tcW w:w="3737" w:type="dxa"/>
            <w:tcBorders>
              <w:top w:val="nil"/>
              <w:left w:val="nil"/>
              <w:right w:val="nil"/>
            </w:tcBorders>
            <w:shd w:val="clear" w:color="auto" w:fill="auto"/>
            <w:noWrap/>
            <w:vAlign w:val="bottom"/>
            <w:hideMark/>
          </w:tcPr>
          <w:p w14:paraId="59BCC0A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Usability Experience -&gt; Customer Satisfaction</w:t>
            </w:r>
          </w:p>
        </w:tc>
        <w:tc>
          <w:tcPr>
            <w:tcW w:w="621" w:type="dxa"/>
            <w:tcBorders>
              <w:top w:val="nil"/>
              <w:left w:val="nil"/>
              <w:right w:val="nil"/>
            </w:tcBorders>
            <w:shd w:val="clear" w:color="auto" w:fill="auto"/>
            <w:noWrap/>
            <w:vAlign w:val="bottom"/>
            <w:hideMark/>
          </w:tcPr>
          <w:p w14:paraId="39385F6D"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1.822</w:t>
            </w:r>
          </w:p>
        </w:tc>
        <w:tc>
          <w:tcPr>
            <w:tcW w:w="716" w:type="dxa"/>
            <w:tcBorders>
              <w:top w:val="nil"/>
              <w:left w:val="nil"/>
              <w:right w:val="nil"/>
            </w:tcBorders>
            <w:shd w:val="clear" w:color="auto" w:fill="auto"/>
            <w:noWrap/>
            <w:vAlign w:val="bottom"/>
            <w:hideMark/>
          </w:tcPr>
          <w:p w14:paraId="42B1A360"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0.069</w:t>
            </w:r>
          </w:p>
        </w:tc>
        <w:tc>
          <w:tcPr>
            <w:tcW w:w="1022" w:type="dxa"/>
            <w:tcBorders>
              <w:top w:val="nil"/>
              <w:left w:val="nil"/>
              <w:right w:val="nil"/>
            </w:tcBorders>
            <w:shd w:val="clear" w:color="auto" w:fill="auto"/>
            <w:noWrap/>
            <w:vAlign w:val="bottom"/>
            <w:hideMark/>
          </w:tcPr>
          <w:p w14:paraId="33D57E5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right w:val="nil"/>
            </w:tcBorders>
            <w:shd w:val="clear" w:color="auto" w:fill="auto"/>
            <w:noWrap/>
            <w:vAlign w:val="bottom"/>
            <w:hideMark/>
          </w:tcPr>
          <w:p w14:paraId="205D32C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-0.014</w:t>
            </w:r>
          </w:p>
        </w:tc>
        <w:tc>
          <w:tcPr>
            <w:tcW w:w="621" w:type="dxa"/>
            <w:tcBorders>
              <w:top w:val="nil"/>
              <w:left w:val="nil"/>
              <w:right w:val="nil"/>
            </w:tcBorders>
            <w:shd w:val="clear" w:color="auto" w:fill="auto"/>
            <w:noWrap/>
            <w:vAlign w:val="bottom"/>
            <w:hideMark/>
          </w:tcPr>
          <w:p w14:paraId="32723F08"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0.373</w:t>
            </w:r>
          </w:p>
        </w:tc>
        <w:tc>
          <w:tcPr>
            <w:tcW w:w="544" w:type="dxa"/>
            <w:tcBorders>
              <w:top w:val="nil"/>
              <w:left w:val="nil"/>
              <w:right w:val="nil"/>
            </w:tcBorders>
            <w:shd w:val="clear" w:color="auto" w:fill="auto"/>
            <w:noWrap/>
            <w:vAlign w:val="bottom"/>
            <w:hideMark/>
          </w:tcPr>
          <w:p w14:paraId="63E8F2F7"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634" w:type="dxa"/>
            <w:tcBorders>
              <w:top w:val="nil"/>
              <w:left w:val="nil"/>
              <w:right w:val="nil"/>
            </w:tcBorders>
            <w:shd w:val="clear" w:color="auto" w:fill="auto"/>
            <w:noWrap/>
            <w:vAlign w:val="bottom"/>
            <w:hideMark/>
          </w:tcPr>
          <w:p w14:paraId="7ABDDE7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right w:val="nil"/>
            </w:tcBorders>
            <w:shd w:val="clear" w:color="auto" w:fill="auto"/>
            <w:noWrap/>
            <w:vAlign w:val="bottom"/>
            <w:hideMark/>
          </w:tcPr>
          <w:p w14:paraId="610D962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0.02 </w:t>
            </w:r>
          </w:p>
          <w:p w14:paraId="61459B0C"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(Small Effect)</w:t>
            </w:r>
          </w:p>
        </w:tc>
      </w:tr>
      <w:tr w:rsidR="00855D46" w:rsidRPr="00044A23" w14:paraId="2B999953" w14:textId="77777777" w:rsidTr="00961E72">
        <w:trPr>
          <w:trHeight w:val="300"/>
        </w:trPr>
        <w:tc>
          <w:tcPr>
            <w:tcW w:w="3737" w:type="dxa"/>
            <w:tcBorders>
              <w:top w:val="nil"/>
              <w:left w:val="nil"/>
              <w:bottom w:val="single" w:sz="4" w:space="0" w:color="auto"/>
              <w:right w:val="nil"/>
            </w:tcBorders>
            <w:shd w:val="clear" w:color="auto" w:fill="auto"/>
            <w:noWrap/>
            <w:vAlign w:val="bottom"/>
            <w:hideMark/>
          </w:tcPr>
          <w:p w14:paraId="081169C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lastRenderedPageBreak/>
              <w:t>Hedonic Experience -&gt; Customer Satisfaction</w:t>
            </w:r>
          </w:p>
        </w:tc>
        <w:tc>
          <w:tcPr>
            <w:tcW w:w="621" w:type="dxa"/>
            <w:tcBorders>
              <w:top w:val="nil"/>
              <w:left w:val="nil"/>
              <w:bottom w:val="single" w:sz="4" w:space="0" w:color="auto"/>
              <w:right w:val="nil"/>
            </w:tcBorders>
            <w:shd w:val="clear" w:color="auto" w:fill="auto"/>
            <w:noWrap/>
            <w:vAlign w:val="bottom"/>
            <w:hideMark/>
          </w:tcPr>
          <w:p w14:paraId="1F14E88B"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3.516</w:t>
            </w:r>
          </w:p>
        </w:tc>
        <w:tc>
          <w:tcPr>
            <w:tcW w:w="716" w:type="dxa"/>
            <w:tcBorders>
              <w:top w:val="nil"/>
              <w:left w:val="nil"/>
              <w:bottom w:val="single" w:sz="4" w:space="0" w:color="auto"/>
              <w:right w:val="nil"/>
            </w:tcBorders>
            <w:shd w:val="clear" w:color="auto" w:fill="auto"/>
            <w:noWrap/>
            <w:vAlign w:val="bottom"/>
            <w:hideMark/>
          </w:tcPr>
          <w:p w14:paraId="0029D4C5"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0.000</w:t>
            </w:r>
          </w:p>
        </w:tc>
        <w:tc>
          <w:tcPr>
            <w:tcW w:w="1022" w:type="dxa"/>
            <w:tcBorders>
              <w:top w:val="nil"/>
              <w:left w:val="nil"/>
              <w:bottom w:val="single" w:sz="4" w:space="0" w:color="auto"/>
              <w:right w:val="nil"/>
            </w:tcBorders>
            <w:shd w:val="clear" w:color="auto" w:fill="auto"/>
            <w:noWrap/>
            <w:vAlign w:val="bottom"/>
            <w:hideMark/>
          </w:tcPr>
          <w:p w14:paraId="5FD44CDA"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Supported</w:t>
            </w:r>
          </w:p>
        </w:tc>
        <w:tc>
          <w:tcPr>
            <w:tcW w:w="716" w:type="dxa"/>
            <w:tcBorders>
              <w:top w:val="nil"/>
              <w:left w:val="nil"/>
              <w:bottom w:val="single" w:sz="4" w:space="0" w:color="auto"/>
              <w:right w:val="nil"/>
            </w:tcBorders>
            <w:shd w:val="clear" w:color="auto" w:fill="auto"/>
            <w:noWrap/>
            <w:vAlign w:val="bottom"/>
            <w:hideMark/>
          </w:tcPr>
          <w:p w14:paraId="6E952561"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0.145</w:t>
            </w:r>
          </w:p>
        </w:tc>
        <w:tc>
          <w:tcPr>
            <w:tcW w:w="621" w:type="dxa"/>
            <w:tcBorders>
              <w:top w:val="nil"/>
              <w:left w:val="nil"/>
              <w:bottom w:val="single" w:sz="4" w:space="0" w:color="auto"/>
              <w:right w:val="nil"/>
            </w:tcBorders>
            <w:shd w:val="clear" w:color="auto" w:fill="auto"/>
            <w:noWrap/>
            <w:vAlign w:val="bottom"/>
            <w:hideMark/>
          </w:tcPr>
          <w:p w14:paraId="6AC7EED3"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0.496</w:t>
            </w:r>
          </w:p>
        </w:tc>
        <w:tc>
          <w:tcPr>
            <w:tcW w:w="544" w:type="dxa"/>
            <w:tcBorders>
              <w:top w:val="nil"/>
              <w:left w:val="nil"/>
              <w:bottom w:val="single" w:sz="4" w:space="0" w:color="auto"/>
              <w:right w:val="nil"/>
            </w:tcBorders>
            <w:shd w:val="clear" w:color="auto" w:fill="auto"/>
            <w:noWrap/>
            <w:vAlign w:val="bottom"/>
            <w:hideMark/>
          </w:tcPr>
          <w:p w14:paraId="132206C5" w14:textId="77777777" w:rsidR="00855D46" w:rsidRPr="00044A23" w:rsidRDefault="00855D46" w:rsidP="002823AE">
            <w:pPr>
              <w:spacing w:after="0" w:line="360" w:lineRule="auto"/>
              <w:ind w:left="-178"/>
              <w:jc w:val="both"/>
              <w:rPr>
                <w:rFonts w:ascii="Times" w:eastAsia="Times New Roman" w:hAnsi="Times"/>
                <w:color w:val="000000" w:themeColor="text1"/>
                <w:lang w:eastAsia="en-MY"/>
              </w:rPr>
            </w:pPr>
          </w:p>
        </w:tc>
        <w:tc>
          <w:tcPr>
            <w:tcW w:w="634" w:type="dxa"/>
            <w:tcBorders>
              <w:top w:val="nil"/>
              <w:left w:val="nil"/>
              <w:bottom w:val="single" w:sz="4" w:space="0" w:color="auto"/>
              <w:right w:val="nil"/>
            </w:tcBorders>
            <w:shd w:val="clear" w:color="auto" w:fill="auto"/>
            <w:noWrap/>
            <w:vAlign w:val="bottom"/>
            <w:hideMark/>
          </w:tcPr>
          <w:p w14:paraId="1B6A7F9F" w14:textId="77777777" w:rsidR="00855D46" w:rsidRPr="00044A23" w:rsidRDefault="00855D46" w:rsidP="002823AE">
            <w:pPr>
              <w:spacing w:after="0" w:line="360" w:lineRule="auto"/>
              <w:jc w:val="both"/>
              <w:rPr>
                <w:rFonts w:ascii="Times" w:eastAsia="Times New Roman" w:hAnsi="Times"/>
                <w:color w:val="000000" w:themeColor="text1"/>
                <w:lang w:eastAsia="en-MY"/>
              </w:rPr>
            </w:pPr>
          </w:p>
        </w:tc>
        <w:tc>
          <w:tcPr>
            <w:tcW w:w="1454" w:type="dxa"/>
            <w:tcBorders>
              <w:top w:val="nil"/>
              <w:left w:val="nil"/>
              <w:bottom w:val="single" w:sz="4" w:space="0" w:color="auto"/>
              <w:right w:val="nil"/>
            </w:tcBorders>
            <w:shd w:val="clear" w:color="auto" w:fill="auto"/>
            <w:noWrap/>
            <w:vAlign w:val="bottom"/>
            <w:hideMark/>
          </w:tcPr>
          <w:p w14:paraId="5FAEB83F"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 xml:space="preserve">0.068 </w:t>
            </w:r>
          </w:p>
          <w:p w14:paraId="4CDF3FA6" w14:textId="77777777" w:rsidR="00855D46" w:rsidRPr="00044A23" w:rsidRDefault="00855D46" w:rsidP="002823AE">
            <w:pPr>
              <w:spacing w:after="0" w:line="360" w:lineRule="auto"/>
              <w:jc w:val="both"/>
              <w:rPr>
                <w:rFonts w:ascii="Times" w:eastAsia="Times New Roman" w:hAnsi="Times"/>
                <w:color w:val="000000" w:themeColor="text1"/>
                <w:lang w:eastAsia="en-MY"/>
              </w:rPr>
            </w:pPr>
            <w:r w:rsidRPr="00044A23">
              <w:rPr>
                <w:rFonts w:ascii="Times" w:eastAsia="Times New Roman" w:hAnsi="Times"/>
                <w:color w:val="000000" w:themeColor="text1"/>
                <w:lang w:eastAsia="en-MY"/>
              </w:rPr>
              <w:t>(Medium Effect)</w:t>
            </w:r>
          </w:p>
        </w:tc>
      </w:tr>
    </w:tbl>
    <w:p w14:paraId="3E9BCCB6" w14:textId="77777777" w:rsidR="00855D46" w:rsidRPr="00044A23" w:rsidRDefault="00855D46" w:rsidP="002823AE">
      <w:pPr>
        <w:spacing w:line="360" w:lineRule="auto"/>
        <w:jc w:val="both"/>
        <w:rPr>
          <w:rFonts w:ascii="Times" w:hAnsi="Times"/>
          <w:color w:val="000000" w:themeColor="text1"/>
        </w:rPr>
      </w:pPr>
    </w:p>
    <w:p w14:paraId="7A09277F" w14:textId="081F9E32"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The acceptance and validity of the research hypothesis on the association between service quality experience (Pragmatic, Hedonic, and Usability experiences) and customer satisfaction is significantly validated by the t-values and p-values as shown in table 12. The t-values and p-values were derived from the Bootstrapping analysing in the SmartPLS so</w:t>
      </w:r>
      <w:r w:rsidR="005E03CD">
        <w:rPr>
          <w:rFonts w:ascii="Times" w:hAnsi="Times"/>
          <w:color w:val="000000" w:themeColor="text1"/>
        </w:rPr>
        <w:t>ftware used in the 500 resample</w:t>
      </w:r>
      <w:r w:rsidRPr="00044A23">
        <w:rPr>
          <w:rFonts w:ascii="Times" w:hAnsi="Times"/>
          <w:color w:val="000000" w:themeColor="text1"/>
        </w:rPr>
        <w:t xml:space="preserve"> as default. Based on the form</w:t>
      </w:r>
      <w:r w:rsidR="00150012">
        <w:rPr>
          <w:rFonts w:ascii="Times" w:hAnsi="Times"/>
          <w:color w:val="000000" w:themeColor="text1"/>
        </w:rPr>
        <w:t>ulated hypotheses about</w:t>
      </w:r>
      <w:r w:rsidRPr="00044A23">
        <w:rPr>
          <w:rFonts w:ascii="Times" w:hAnsi="Times"/>
          <w:color w:val="000000" w:themeColor="text1"/>
        </w:rPr>
        <w:t xml:space="preserve"> service quality experience, tested at 2-tailed, the results showed that H3 (a) Pragmatic experience towards customer satisfaction was not supported (</w:t>
      </w:r>
      <w:r w:rsidRPr="00044A23">
        <w:rPr>
          <w:rFonts w:ascii="Times New Roman" w:hAnsi="Times New Roman" w:cs="Times New Roman"/>
          <w:color w:val="000000" w:themeColor="text1"/>
        </w:rPr>
        <w:t>β</w:t>
      </w:r>
      <w:r w:rsidRPr="00044A23">
        <w:rPr>
          <w:rFonts w:ascii="Times" w:hAnsi="Times"/>
          <w:color w:val="000000" w:themeColor="text1"/>
        </w:rPr>
        <w:t>=0.057, t= 0.645; p&gt;0.01), (b) Usability experience towards customer satisfaction was supported (</w:t>
      </w:r>
      <w:r w:rsidRPr="00044A23">
        <w:rPr>
          <w:rFonts w:ascii="Times New Roman" w:hAnsi="Times New Roman" w:cs="Times New Roman"/>
          <w:color w:val="000000" w:themeColor="text1"/>
        </w:rPr>
        <w:t>β</w:t>
      </w:r>
      <w:r w:rsidRPr="00044A23">
        <w:rPr>
          <w:rFonts w:ascii="Times" w:hAnsi="Times"/>
          <w:color w:val="000000" w:themeColor="text1"/>
        </w:rPr>
        <w:t>=0.180, t= 1.822; p&lt;0.10), (c) Hedonic experience towards customer satisfaction was supported (</w:t>
      </w:r>
      <w:r w:rsidRPr="00044A23">
        <w:rPr>
          <w:rFonts w:ascii="Times New Roman" w:hAnsi="Times New Roman" w:cs="Times New Roman"/>
          <w:color w:val="000000" w:themeColor="text1"/>
        </w:rPr>
        <w:t>β</w:t>
      </w:r>
      <w:r w:rsidR="005E03CD">
        <w:rPr>
          <w:rFonts w:ascii="Times" w:hAnsi="Times"/>
          <w:color w:val="000000" w:themeColor="text1"/>
        </w:rPr>
        <w:t xml:space="preserve">=0.313, t= 3.516; </w:t>
      </w:r>
      <w:r w:rsidRPr="00044A23">
        <w:rPr>
          <w:rFonts w:ascii="Times" w:hAnsi="Times"/>
          <w:color w:val="000000" w:themeColor="text1"/>
        </w:rPr>
        <w:t>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given its coefficient value and effect size (F</w:t>
      </w:r>
      <w:r w:rsidRPr="00044A23">
        <w:rPr>
          <w:rFonts w:ascii="Times" w:hAnsi="Times"/>
          <w:color w:val="000000" w:themeColor="text1"/>
          <w:vertAlign w:val="superscript"/>
        </w:rPr>
        <w:t>2</w:t>
      </w:r>
      <w:r w:rsidRPr="00044A23">
        <w:rPr>
          <w:rFonts w:ascii="Times" w:hAnsi="Times"/>
          <w:color w:val="000000" w:themeColor="text1"/>
        </w:rPr>
        <w:t>).</w:t>
      </w:r>
    </w:p>
    <w:p w14:paraId="4C3D3AFB" w14:textId="77777777" w:rsidR="00855D46" w:rsidRPr="00044A23" w:rsidRDefault="00855D46" w:rsidP="002823AE">
      <w:pPr>
        <w:spacing w:line="360" w:lineRule="auto"/>
        <w:jc w:val="both"/>
        <w:rPr>
          <w:rFonts w:ascii="Times" w:hAnsi="Times"/>
          <w:color w:val="000000" w:themeColor="text1"/>
        </w:rPr>
      </w:pPr>
    </w:p>
    <w:p w14:paraId="640C9529" w14:textId="7571321A" w:rsidR="00855D46" w:rsidRPr="00044A23" w:rsidRDefault="00EF119D" w:rsidP="002823AE">
      <w:pPr>
        <w:spacing w:line="360" w:lineRule="auto"/>
        <w:jc w:val="both"/>
        <w:rPr>
          <w:rFonts w:ascii="Times" w:hAnsi="Times"/>
          <w:b/>
          <w:color w:val="000000" w:themeColor="text1"/>
        </w:rPr>
      </w:pPr>
      <w:r w:rsidRPr="00044A23">
        <w:rPr>
          <w:rFonts w:ascii="Times" w:hAnsi="Times"/>
          <w:b/>
          <w:color w:val="000000" w:themeColor="text1"/>
        </w:rPr>
        <w:t xml:space="preserve">4.5 </w:t>
      </w:r>
      <w:r w:rsidR="00855D46" w:rsidRPr="00044A23">
        <w:rPr>
          <w:rFonts w:ascii="Times" w:hAnsi="Times"/>
          <w:b/>
          <w:color w:val="000000" w:themeColor="text1"/>
        </w:rPr>
        <w:t>Demographic Factors</w:t>
      </w:r>
    </w:p>
    <w:p w14:paraId="51C327E6" w14:textId="61E1FB74"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Table 13 shows the demographic factors of the sampled respondents. There are more females sampled than males who are 61. This implies that there are more females than males</w:t>
      </w:r>
      <w:r w:rsidR="005E03CD">
        <w:rPr>
          <w:rFonts w:ascii="Times" w:hAnsi="Times"/>
          <w:color w:val="000000" w:themeColor="text1"/>
        </w:rPr>
        <w:t xml:space="preserve"> that visit Airtel shops</w:t>
      </w:r>
      <w:r w:rsidRPr="00044A23">
        <w:rPr>
          <w:rFonts w:ascii="Times" w:hAnsi="Times"/>
          <w:color w:val="000000" w:themeColor="text1"/>
        </w:rPr>
        <w:t>, and probably that have</w:t>
      </w:r>
      <w:r w:rsidR="005E03CD">
        <w:rPr>
          <w:rFonts w:ascii="Times" w:hAnsi="Times"/>
          <w:color w:val="000000" w:themeColor="text1"/>
        </w:rPr>
        <w:t xml:space="preserve"> the highest number of complaints. The m</w:t>
      </w:r>
      <w:r w:rsidRPr="00044A23">
        <w:rPr>
          <w:rFonts w:ascii="Times" w:hAnsi="Times"/>
          <w:color w:val="000000" w:themeColor="text1"/>
        </w:rPr>
        <w:t>ajority of t</w:t>
      </w:r>
      <w:r w:rsidR="005E03CD">
        <w:rPr>
          <w:rFonts w:ascii="Times" w:hAnsi="Times"/>
          <w:color w:val="000000" w:themeColor="text1"/>
        </w:rPr>
        <w:t>he sampled respondents are post-</w:t>
      </w:r>
      <w:r w:rsidRPr="00044A23">
        <w:rPr>
          <w:rFonts w:ascii="Times" w:hAnsi="Times"/>
          <w:color w:val="000000" w:themeColor="text1"/>
        </w:rPr>
        <w:t>graduate degree holders and professionals, thus implying their understanding of items used to measure service quality, customer perception, customer expectation, customer experience and customer sati</w:t>
      </w:r>
      <w:r w:rsidR="0079659F">
        <w:rPr>
          <w:rFonts w:ascii="Times" w:hAnsi="Times"/>
          <w:color w:val="000000" w:themeColor="text1"/>
        </w:rPr>
        <w:t>sfaction. 39.7% represent post</w:t>
      </w:r>
      <w:r w:rsidRPr="00044A23">
        <w:rPr>
          <w:rFonts w:ascii="Times" w:hAnsi="Times"/>
          <w:color w:val="000000" w:themeColor="text1"/>
        </w:rPr>
        <w:t xml:space="preserve">graduate </w:t>
      </w:r>
      <w:r w:rsidR="00150012">
        <w:rPr>
          <w:rFonts w:ascii="Times" w:hAnsi="Times"/>
          <w:color w:val="000000" w:themeColor="text1"/>
        </w:rPr>
        <w:t>degree holders, 34.4% represent</w:t>
      </w:r>
      <w:r w:rsidRPr="00044A23">
        <w:rPr>
          <w:rFonts w:ascii="Times" w:hAnsi="Times"/>
          <w:color w:val="000000" w:themeColor="text1"/>
        </w:rPr>
        <w:t xml:space="preserve"> professionals, 11.5% and 12.2% for secondary school and first-degree holders respectively. Only three individuals have primary education. This implies that the level of education might influence their expectation of high service quality, and what kind of expectation and experience they wanted </w:t>
      </w:r>
      <w:r w:rsidR="0079659F">
        <w:rPr>
          <w:rFonts w:ascii="Times" w:hAnsi="Times"/>
          <w:color w:val="000000" w:themeColor="text1"/>
        </w:rPr>
        <w:t>amid</w:t>
      </w:r>
      <w:r w:rsidRPr="00044A23">
        <w:rPr>
          <w:rFonts w:ascii="Times" w:hAnsi="Times"/>
          <w:color w:val="000000" w:themeColor="text1"/>
        </w:rPr>
        <w:t xml:space="preserve"> of competitive forces from mobile competitors. </w:t>
      </w:r>
    </w:p>
    <w:p w14:paraId="30FFB7A6" w14:textId="77777777" w:rsidR="008A7695" w:rsidRPr="00044A23" w:rsidRDefault="008A7695" w:rsidP="002823AE">
      <w:pPr>
        <w:spacing w:line="360" w:lineRule="auto"/>
        <w:jc w:val="both"/>
        <w:rPr>
          <w:rFonts w:ascii="Times" w:hAnsi="Times"/>
          <w:color w:val="000000" w:themeColor="text1"/>
        </w:rPr>
      </w:pPr>
    </w:p>
    <w:p w14:paraId="46DE92DF" w14:textId="77777777" w:rsidR="00855D46" w:rsidRPr="00044A23" w:rsidRDefault="00855D46" w:rsidP="002823AE">
      <w:pPr>
        <w:spacing w:line="360" w:lineRule="auto"/>
        <w:jc w:val="both"/>
        <w:rPr>
          <w:rFonts w:ascii="Times" w:hAnsi="Times"/>
          <w:b/>
          <w:color w:val="000000" w:themeColor="text1"/>
        </w:rPr>
      </w:pPr>
      <w:r w:rsidRPr="00044A23">
        <w:rPr>
          <w:rFonts w:ascii="Times" w:hAnsi="Times"/>
          <w:b/>
          <w:color w:val="000000" w:themeColor="text1"/>
        </w:rPr>
        <w:t>Table 13:  Profile of the respondents and organisation (n=131)</w:t>
      </w:r>
    </w:p>
    <w:tbl>
      <w:tblPr>
        <w:tblW w:w="0" w:type="auto"/>
        <w:tblBorders>
          <w:top w:val="single" w:sz="8" w:space="0" w:color="000000"/>
          <w:bottom w:val="single" w:sz="8" w:space="0" w:color="000000"/>
        </w:tblBorders>
        <w:shd w:val="clear" w:color="auto" w:fill="F2F2F2"/>
        <w:tblLook w:val="04A0" w:firstRow="1" w:lastRow="0" w:firstColumn="1" w:lastColumn="0" w:noHBand="0" w:noVBand="1"/>
      </w:tblPr>
      <w:tblGrid>
        <w:gridCol w:w="3363"/>
        <w:gridCol w:w="2245"/>
        <w:gridCol w:w="2355"/>
        <w:gridCol w:w="656"/>
      </w:tblGrid>
      <w:tr w:rsidR="00855D46" w:rsidRPr="00044A23" w14:paraId="662BB270" w14:textId="77777777" w:rsidTr="00961E72">
        <w:trPr>
          <w:trHeight w:val="458"/>
        </w:trPr>
        <w:tc>
          <w:tcPr>
            <w:tcW w:w="0" w:type="auto"/>
            <w:tcBorders>
              <w:top w:val="single" w:sz="8" w:space="0" w:color="000000"/>
              <w:left w:val="nil"/>
              <w:bottom w:val="single" w:sz="8" w:space="0" w:color="000000"/>
              <w:right w:val="nil"/>
            </w:tcBorders>
            <w:shd w:val="clear" w:color="auto" w:fill="F2F2F2"/>
            <w:vAlign w:val="center"/>
            <w:hideMark/>
          </w:tcPr>
          <w:p w14:paraId="63B5599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Variable</w:t>
            </w:r>
          </w:p>
        </w:tc>
        <w:tc>
          <w:tcPr>
            <w:tcW w:w="0" w:type="auto"/>
            <w:tcBorders>
              <w:top w:val="single" w:sz="8" w:space="0" w:color="000000"/>
              <w:left w:val="nil"/>
              <w:bottom w:val="single" w:sz="8" w:space="0" w:color="000000"/>
              <w:right w:val="nil"/>
            </w:tcBorders>
            <w:shd w:val="clear" w:color="auto" w:fill="F2F2F2"/>
            <w:vAlign w:val="center"/>
            <w:hideMark/>
          </w:tcPr>
          <w:p w14:paraId="3F39E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Description</w:t>
            </w:r>
          </w:p>
        </w:tc>
        <w:tc>
          <w:tcPr>
            <w:tcW w:w="0" w:type="auto"/>
            <w:tcBorders>
              <w:top w:val="single" w:sz="8" w:space="0" w:color="000000"/>
              <w:left w:val="nil"/>
              <w:bottom w:val="single" w:sz="8" w:space="0" w:color="000000"/>
              <w:right w:val="nil"/>
            </w:tcBorders>
            <w:shd w:val="clear" w:color="auto" w:fill="F2F2F2"/>
            <w:vAlign w:val="center"/>
            <w:hideMark/>
          </w:tcPr>
          <w:p w14:paraId="2A618E6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Number of Respondents</w:t>
            </w:r>
          </w:p>
        </w:tc>
        <w:tc>
          <w:tcPr>
            <w:tcW w:w="0" w:type="auto"/>
            <w:tcBorders>
              <w:top w:val="single" w:sz="8" w:space="0" w:color="000000"/>
              <w:left w:val="nil"/>
              <w:bottom w:val="single" w:sz="8" w:space="0" w:color="000000"/>
              <w:right w:val="nil"/>
            </w:tcBorders>
            <w:shd w:val="clear" w:color="auto" w:fill="F2F2F2"/>
            <w:vAlign w:val="center"/>
            <w:hideMark/>
          </w:tcPr>
          <w:p w14:paraId="7BA0E2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w:t>
            </w:r>
          </w:p>
        </w:tc>
      </w:tr>
      <w:tr w:rsidR="00855D46" w:rsidRPr="00044A23" w14:paraId="2A5E2BD8"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5696C9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lastRenderedPageBreak/>
              <w:t>1. Sex Category</w:t>
            </w:r>
          </w:p>
        </w:tc>
        <w:tc>
          <w:tcPr>
            <w:tcW w:w="0" w:type="auto"/>
            <w:tcBorders>
              <w:top w:val="single" w:sz="4" w:space="0" w:color="auto"/>
              <w:left w:val="nil"/>
              <w:bottom w:val="nil"/>
              <w:right w:val="nil"/>
            </w:tcBorders>
            <w:shd w:val="clear" w:color="auto" w:fill="F2F2F2"/>
            <w:hideMark/>
          </w:tcPr>
          <w:p w14:paraId="2877F15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Male</w:t>
            </w:r>
          </w:p>
        </w:tc>
        <w:tc>
          <w:tcPr>
            <w:tcW w:w="0" w:type="auto"/>
            <w:tcBorders>
              <w:top w:val="single" w:sz="4" w:space="0" w:color="auto"/>
              <w:left w:val="nil"/>
              <w:bottom w:val="nil"/>
              <w:right w:val="nil"/>
            </w:tcBorders>
            <w:shd w:val="clear" w:color="auto" w:fill="F2F2F2"/>
            <w:hideMark/>
          </w:tcPr>
          <w:p w14:paraId="1C73571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61</w:t>
            </w:r>
          </w:p>
        </w:tc>
        <w:tc>
          <w:tcPr>
            <w:tcW w:w="0" w:type="auto"/>
            <w:tcBorders>
              <w:top w:val="single" w:sz="4" w:space="0" w:color="auto"/>
              <w:left w:val="nil"/>
              <w:bottom w:val="nil"/>
              <w:right w:val="nil"/>
            </w:tcBorders>
            <w:shd w:val="clear" w:color="auto" w:fill="F2F2F2"/>
            <w:hideMark/>
          </w:tcPr>
          <w:p w14:paraId="0FE049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46.6</w:t>
            </w:r>
          </w:p>
        </w:tc>
      </w:tr>
      <w:tr w:rsidR="00855D46" w:rsidRPr="00044A23" w14:paraId="67C61FF5"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9C4CDF0"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0E1D738A" w14:textId="77777777" w:rsidR="00855D46" w:rsidRPr="00044A23" w:rsidRDefault="00855D46" w:rsidP="002823AE">
            <w:pPr>
              <w:spacing w:after="0" w:line="360" w:lineRule="auto"/>
              <w:jc w:val="both"/>
              <w:rPr>
                <w:rFonts w:ascii="Times" w:hAnsi="Times"/>
                <w:color w:val="000000" w:themeColor="text1"/>
              </w:rPr>
            </w:pPr>
            <w:bookmarkStart w:id="0" w:name="_Hlk507853871"/>
            <w:r w:rsidRPr="00044A23">
              <w:rPr>
                <w:rFonts w:ascii="Times" w:hAnsi="Times"/>
                <w:color w:val="000000" w:themeColor="text1"/>
              </w:rPr>
              <w:t>Female</w:t>
            </w:r>
            <w:bookmarkEnd w:id="0"/>
          </w:p>
        </w:tc>
        <w:tc>
          <w:tcPr>
            <w:tcW w:w="0" w:type="auto"/>
            <w:tcBorders>
              <w:top w:val="nil"/>
              <w:left w:val="nil"/>
              <w:bottom w:val="single" w:sz="4" w:space="0" w:color="auto"/>
              <w:right w:val="nil"/>
            </w:tcBorders>
            <w:shd w:val="clear" w:color="auto" w:fill="F2F2F2"/>
            <w:hideMark/>
          </w:tcPr>
          <w:p w14:paraId="1AE638A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70</w:t>
            </w:r>
          </w:p>
        </w:tc>
        <w:tc>
          <w:tcPr>
            <w:tcW w:w="0" w:type="auto"/>
            <w:tcBorders>
              <w:top w:val="nil"/>
              <w:left w:val="nil"/>
              <w:bottom w:val="single" w:sz="4" w:space="0" w:color="auto"/>
              <w:right w:val="nil"/>
            </w:tcBorders>
            <w:shd w:val="clear" w:color="auto" w:fill="F2F2F2"/>
            <w:hideMark/>
          </w:tcPr>
          <w:p w14:paraId="0D17DEA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53.4</w:t>
            </w:r>
          </w:p>
        </w:tc>
      </w:tr>
      <w:tr w:rsidR="00855D46" w:rsidRPr="00044A23" w14:paraId="43226E23"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36C4F20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 Highest School Qualification</w:t>
            </w:r>
          </w:p>
        </w:tc>
        <w:tc>
          <w:tcPr>
            <w:tcW w:w="0" w:type="auto"/>
            <w:tcBorders>
              <w:top w:val="single" w:sz="4" w:space="0" w:color="auto"/>
              <w:left w:val="nil"/>
              <w:bottom w:val="nil"/>
              <w:right w:val="nil"/>
            </w:tcBorders>
            <w:shd w:val="clear" w:color="auto" w:fill="F2F2F2"/>
            <w:hideMark/>
          </w:tcPr>
          <w:p w14:paraId="3C86430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Primary</w:t>
            </w:r>
          </w:p>
          <w:p w14:paraId="05C60B6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Secondary</w:t>
            </w:r>
          </w:p>
        </w:tc>
        <w:tc>
          <w:tcPr>
            <w:tcW w:w="0" w:type="auto"/>
            <w:tcBorders>
              <w:top w:val="single" w:sz="4" w:space="0" w:color="auto"/>
              <w:left w:val="nil"/>
              <w:bottom w:val="nil"/>
              <w:right w:val="nil"/>
            </w:tcBorders>
            <w:shd w:val="clear" w:color="auto" w:fill="F2F2F2"/>
            <w:hideMark/>
          </w:tcPr>
          <w:p w14:paraId="19B0608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w:t>
            </w:r>
          </w:p>
          <w:p w14:paraId="1E7433C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15</w:t>
            </w:r>
          </w:p>
        </w:tc>
        <w:tc>
          <w:tcPr>
            <w:tcW w:w="0" w:type="auto"/>
            <w:tcBorders>
              <w:top w:val="single" w:sz="4" w:space="0" w:color="auto"/>
              <w:left w:val="nil"/>
              <w:bottom w:val="nil"/>
              <w:right w:val="nil"/>
            </w:tcBorders>
            <w:shd w:val="clear" w:color="auto" w:fill="F2F2F2"/>
            <w:hideMark/>
          </w:tcPr>
          <w:p w14:paraId="6AF2074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2.3</w:t>
            </w:r>
          </w:p>
          <w:p w14:paraId="620DB69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11.5</w:t>
            </w:r>
          </w:p>
        </w:tc>
      </w:tr>
      <w:tr w:rsidR="00855D46" w:rsidRPr="00044A23" w14:paraId="449D96EF"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1AE7FFCC"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14CE8B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Polytechnic/University</w:t>
            </w:r>
          </w:p>
        </w:tc>
        <w:tc>
          <w:tcPr>
            <w:tcW w:w="0" w:type="auto"/>
            <w:tcBorders>
              <w:top w:val="nil"/>
              <w:left w:val="nil"/>
              <w:bottom w:val="nil"/>
              <w:right w:val="nil"/>
            </w:tcBorders>
            <w:shd w:val="clear" w:color="auto" w:fill="F2F2F2"/>
            <w:hideMark/>
          </w:tcPr>
          <w:p w14:paraId="0E8953E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16</w:t>
            </w:r>
          </w:p>
        </w:tc>
        <w:tc>
          <w:tcPr>
            <w:tcW w:w="0" w:type="auto"/>
            <w:tcBorders>
              <w:top w:val="nil"/>
              <w:left w:val="nil"/>
              <w:bottom w:val="nil"/>
              <w:right w:val="nil"/>
            </w:tcBorders>
            <w:shd w:val="clear" w:color="auto" w:fill="F2F2F2"/>
            <w:hideMark/>
          </w:tcPr>
          <w:p w14:paraId="4564BC6E"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12.2</w:t>
            </w:r>
          </w:p>
        </w:tc>
      </w:tr>
      <w:tr w:rsidR="00855D46" w:rsidRPr="00044A23" w14:paraId="2A87668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6CB439E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91DF5A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Post graduate</w:t>
            </w:r>
          </w:p>
        </w:tc>
        <w:tc>
          <w:tcPr>
            <w:tcW w:w="0" w:type="auto"/>
            <w:tcBorders>
              <w:top w:val="nil"/>
              <w:left w:val="nil"/>
              <w:bottom w:val="nil"/>
              <w:right w:val="nil"/>
            </w:tcBorders>
            <w:shd w:val="clear" w:color="auto" w:fill="F2F2F2"/>
            <w:hideMark/>
          </w:tcPr>
          <w:p w14:paraId="6D671F3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52</w:t>
            </w:r>
          </w:p>
        </w:tc>
        <w:tc>
          <w:tcPr>
            <w:tcW w:w="0" w:type="auto"/>
            <w:tcBorders>
              <w:top w:val="nil"/>
              <w:left w:val="nil"/>
              <w:bottom w:val="nil"/>
              <w:right w:val="nil"/>
            </w:tcBorders>
            <w:shd w:val="clear" w:color="auto" w:fill="F2F2F2"/>
            <w:hideMark/>
          </w:tcPr>
          <w:p w14:paraId="2824E58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39.7</w:t>
            </w:r>
          </w:p>
        </w:tc>
      </w:tr>
      <w:tr w:rsidR="00855D46" w:rsidRPr="00044A23" w14:paraId="1B4F5AD8"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27744E9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33F8982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Professionals</w:t>
            </w:r>
          </w:p>
        </w:tc>
        <w:tc>
          <w:tcPr>
            <w:tcW w:w="0" w:type="auto"/>
            <w:tcBorders>
              <w:top w:val="nil"/>
              <w:left w:val="nil"/>
              <w:bottom w:val="single" w:sz="4" w:space="0" w:color="auto"/>
              <w:right w:val="nil"/>
            </w:tcBorders>
            <w:shd w:val="clear" w:color="auto" w:fill="F2F2F2"/>
            <w:hideMark/>
          </w:tcPr>
          <w:p w14:paraId="62F1F612"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w:t>
            </w:r>
          </w:p>
        </w:tc>
        <w:tc>
          <w:tcPr>
            <w:tcW w:w="0" w:type="auto"/>
            <w:tcBorders>
              <w:top w:val="nil"/>
              <w:left w:val="nil"/>
              <w:bottom w:val="single" w:sz="4" w:space="0" w:color="auto"/>
              <w:right w:val="nil"/>
            </w:tcBorders>
            <w:shd w:val="clear" w:color="auto" w:fill="F2F2F2"/>
            <w:hideMark/>
          </w:tcPr>
          <w:p w14:paraId="7779EB9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34.4</w:t>
            </w:r>
          </w:p>
        </w:tc>
      </w:tr>
      <w:tr w:rsidR="00855D46" w:rsidRPr="00044A23" w14:paraId="341C6CEE" w14:textId="77777777" w:rsidTr="00961E72">
        <w:tc>
          <w:tcPr>
            <w:tcW w:w="0" w:type="auto"/>
            <w:vMerge w:val="restart"/>
            <w:tcBorders>
              <w:top w:val="single" w:sz="4" w:space="0" w:color="auto"/>
              <w:left w:val="nil"/>
              <w:bottom w:val="single" w:sz="4" w:space="0" w:color="auto"/>
              <w:right w:val="nil"/>
            </w:tcBorders>
            <w:shd w:val="clear" w:color="auto" w:fill="F2F2F2"/>
            <w:vAlign w:val="center"/>
            <w:hideMark/>
          </w:tcPr>
          <w:p w14:paraId="4E5CCE6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 Age Bracket</w:t>
            </w:r>
          </w:p>
        </w:tc>
        <w:tc>
          <w:tcPr>
            <w:tcW w:w="0" w:type="auto"/>
            <w:tcBorders>
              <w:top w:val="single" w:sz="4" w:space="0" w:color="auto"/>
              <w:left w:val="nil"/>
              <w:bottom w:val="nil"/>
              <w:right w:val="nil"/>
            </w:tcBorders>
            <w:shd w:val="clear" w:color="auto" w:fill="F2F2F2"/>
            <w:hideMark/>
          </w:tcPr>
          <w:p w14:paraId="59685A7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18-24</w:t>
            </w:r>
          </w:p>
        </w:tc>
        <w:tc>
          <w:tcPr>
            <w:tcW w:w="0" w:type="auto"/>
            <w:tcBorders>
              <w:top w:val="single" w:sz="4" w:space="0" w:color="auto"/>
              <w:left w:val="nil"/>
              <w:bottom w:val="nil"/>
              <w:right w:val="nil"/>
            </w:tcBorders>
            <w:shd w:val="clear" w:color="auto" w:fill="F2F2F2"/>
            <w:hideMark/>
          </w:tcPr>
          <w:p w14:paraId="1363F89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18</w:t>
            </w:r>
          </w:p>
        </w:tc>
        <w:tc>
          <w:tcPr>
            <w:tcW w:w="0" w:type="auto"/>
            <w:tcBorders>
              <w:top w:val="single" w:sz="4" w:space="0" w:color="auto"/>
              <w:left w:val="nil"/>
              <w:bottom w:val="nil"/>
              <w:right w:val="nil"/>
            </w:tcBorders>
            <w:shd w:val="clear" w:color="auto" w:fill="F2F2F2"/>
            <w:hideMark/>
          </w:tcPr>
          <w:p w14:paraId="7D43FBB6"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13.7</w:t>
            </w:r>
          </w:p>
        </w:tc>
      </w:tr>
      <w:tr w:rsidR="00855D46" w:rsidRPr="00044A23" w14:paraId="10E0A04E" w14:textId="77777777" w:rsidTr="00961E72">
        <w:trPr>
          <w:trHeight w:val="130"/>
        </w:trPr>
        <w:tc>
          <w:tcPr>
            <w:tcW w:w="0" w:type="auto"/>
            <w:vMerge/>
            <w:tcBorders>
              <w:top w:val="single" w:sz="4" w:space="0" w:color="auto"/>
              <w:left w:val="nil"/>
              <w:bottom w:val="single" w:sz="4" w:space="0" w:color="auto"/>
              <w:right w:val="nil"/>
            </w:tcBorders>
            <w:shd w:val="clear" w:color="auto" w:fill="F2F2F2"/>
            <w:vAlign w:val="center"/>
            <w:hideMark/>
          </w:tcPr>
          <w:p w14:paraId="418BAB05"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262CC06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25-34</w:t>
            </w:r>
          </w:p>
          <w:p w14:paraId="1DDCE96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35-44</w:t>
            </w:r>
          </w:p>
        </w:tc>
        <w:tc>
          <w:tcPr>
            <w:tcW w:w="0" w:type="auto"/>
            <w:tcBorders>
              <w:top w:val="nil"/>
              <w:left w:val="nil"/>
              <w:bottom w:val="nil"/>
              <w:right w:val="nil"/>
            </w:tcBorders>
            <w:shd w:val="clear" w:color="auto" w:fill="F2F2F2"/>
            <w:hideMark/>
          </w:tcPr>
          <w:p w14:paraId="3EF22B8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p w14:paraId="6B7C5BC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36</w:t>
            </w:r>
          </w:p>
        </w:tc>
        <w:tc>
          <w:tcPr>
            <w:tcW w:w="0" w:type="auto"/>
            <w:tcBorders>
              <w:top w:val="nil"/>
              <w:left w:val="nil"/>
              <w:bottom w:val="nil"/>
              <w:right w:val="nil"/>
            </w:tcBorders>
            <w:shd w:val="clear" w:color="auto" w:fill="F2F2F2"/>
            <w:hideMark/>
          </w:tcPr>
          <w:p w14:paraId="1CD94EDD"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p w14:paraId="57B3340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27.5</w:t>
            </w:r>
          </w:p>
        </w:tc>
      </w:tr>
      <w:tr w:rsidR="00855D46" w:rsidRPr="00044A23" w14:paraId="323A739F"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1472920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0A59BBAB"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45-54</w:t>
            </w:r>
          </w:p>
        </w:tc>
        <w:tc>
          <w:tcPr>
            <w:tcW w:w="0" w:type="auto"/>
            <w:tcBorders>
              <w:top w:val="nil"/>
              <w:left w:val="nil"/>
              <w:bottom w:val="nil"/>
              <w:right w:val="nil"/>
            </w:tcBorders>
            <w:shd w:val="clear" w:color="auto" w:fill="F2F2F2"/>
            <w:hideMark/>
          </w:tcPr>
          <w:p w14:paraId="2F81326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nil"/>
              <w:right w:val="nil"/>
            </w:tcBorders>
            <w:shd w:val="clear" w:color="auto" w:fill="F2F2F2"/>
            <w:hideMark/>
          </w:tcPr>
          <w:p w14:paraId="0A77D53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1B5DF392" w14:textId="77777777" w:rsidTr="00961E72">
        <w:trPr>
          <w:trHeight w:val="129"/>
        </w:trPr>
        <w:tc>
          <w:tcPr>
            <w:tcW w:w="0" w:type="auto"/>
            <w:vMerge/>
            <w:tcBorders>
              <w:top w:val="single" w:sz="4" w:space="0" w:color="auto"/>
              <w:left w:val="nil"/>
              <w:bottom w:val="single" w:sz="4" w:space="0" w:color="auto"/>
              <w:right w:val="nil"/>
            </w:tcBorders>
            <w:shd w:val="clear" w:color="auto" w:fill="F2F2F2"/>
            <w:vAlign w:val="center"/>
            <w:hideMark/>
          </w:tcPr>
          <w:p w14:paraId="077264CB"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A9184E8"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55 &amp; above</w:t>
            </w:r>
          </w:p>
        </w:tc>
        <w:tc>
          <w:tcPr>
            <w:tcW w:w="0" w:type="auto"/>
            <w:tcBorders>
              <w:top w:val="nil"/>
              <w:left w:val="nil"/>
              <w:bottom w:val="single" w:sz="4" w:space="0" w:color="auto"/>
              <w:right w:val="nil"/>
            </w:tcBorders>
            <w:shd w:val="clear" w:color="auto" w:fill="F2F2F2"/>
            <w:hideMark/>
          </w:tcPr>
          <w:p w14:paraId="4BA484DC"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7</w:t>
            </w:r>
          </w:p>
        </w:tc>
        <w:tc>
          <w:tcPr>
            <w:tcW w:w="0" w:type="auto"/>
            <w:tcBorders>
              <w:top w:val="nil"/>
              <w:left w:val="nil"/>
              <w:bottom w:val="single" w:sz="4" w:space="0" w:color="auto"/>
              <w:right w:val="nil"/>
            </w:tcBorders>
            <w:shd w:val="clear" w:color="auto" w:fill="F2F2F2"/>
            <w:hideMark/>
          </w:tcPr>
          <w:p w14:paraId="0189B7D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5.3</w:t>
            </w:r>
          </w:p>
        </w:tc>
      </w:tr>
      <w:tr w:rsidR="00855D46" w:rsidRPr="00044A23" w14:paraId="4C783AF2" w14:textId="77777777" w:rsidTr="00961E72">
        <w:tc>
          <w:tcPr>
            <w:tcW w:w="0" w:type="auto"/>
            <w:vMerge w:val="restart"/>
            <w:tcBorders>
              <w:top w:val="single" w:sz="4" w:space="0" w:color="auto"/>
              <w:left w:val="nil"/>
              <w:bottom w:val="single" w:sz="4" w:space="0" w:color="auto"/>
              <w:right w:val="nil"/>
            </w:tcBorders>
            <w:shd w:val="clear" w:color="auto" w:fill="F2F2F2"/>
            <w:vAlign w:val="center"/>
          </w:tcPr>
          <w:p w14:paraId="7E55DA5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 Expected Annual Income (Naira)</w:t>
            </w:r>
          </w:p>
          <w:p w14:paraId="3EA53632"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single" w:sz="4" w:space="0" w:color="auto"/>
              <w:left w:val="nil"/>
              <w:bottom w:val="nil"/>
              <w:right w:val="nil"/>
            </w:tcBorders>
            <w:shd w:val="clear" w:color="auto" w:fill="F2F2F2"/>
            <w:hideMark/>
          </w:tcPr>
          <w:p w14:paraId="631CF9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Under N1m</w:t>
            </w:r>
          </w:p>
        </w:tc>
        <w:tc>
          <w:tcPr>
            <w:tcW w:w="0" w:type="auto"/>
            <w:tcBorders>
              <w:top w:val="single" w:sz="4" w:space="0" w:color="auto"/>
              <w:left w:val="nil"/>
              <w:bottom w:val="nil"/>
              <w:right w:val="nil"/>
            </w:tcBorders>
            <w:shd w:val="clear" w:color="auto" w:fill="F2F2F2"/>
            <w:hideMark/>
          </w:tcPr>
          <w:p w14:paraId="699A9015"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41</w:t>
            </w:r>
          </w:p>
        </w:tc>
        <w:tc>
          <w:tcPr>
            <w:tcW w:w="0" w:type="auto"/>
            <w:tcBorders>
              <w:top w:val="single" w:sz="4" w:space="0" w:color="auto"/>
              <w:left w:val="nil"/>
              <w:bottom w:val="nil"/>
              <w:right w:val="nil"/>
            </w:tcBorders>
            <w:shd w:val="clear" w:color="auto" w:fill="F2F2F2"/>
            <w:hideMark/>
          </w:tcPr>
          <w:p w14:paraId="699677A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31.3</w:t>
            </w:r>
          </w:p>
        </w:tc>
      </w:tr>
      <w:tr w:rsidR="00855D46" w:rsidRPr="00044A23" w14:paraId="38DC9DC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3B7A3F7D"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BE275A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N1m to N5m</w:t>
            </w:r>
          </w:p>
        </w:tc>
        <w:tc>
          <w:tcPr>
            <w:tcW w:w="0" w:type="auto"/>
            <w:tcBorders>
              <w:top w:val="nil"/>
              <w:left w:val="nil"/>
              <w:bottom w:val="nil"/>
              <w:right w:val="nil"/>
            </w:tcBorders>
            <w:shd w:val="clear" w:color="auto" w:fill="F2F2F2"/>
            <w:hideMark/>
          </w:tcPr>
          <w:p w14:paraId="19C76573"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63</w:t>
            </w:r>
          </w:p>
        </w:tc>
        <w:tc>
          <w:tcPr>
            <w:tcW w:w="0" w:type="auto"/>
            <w:tcBorders>
              <w:top w:val="nil"/>
              <w:left w:val="nil"/>
              <w:bottom w:val="nil"/>
              <w:right w:val="nil"/>
            </w:tcBorders>
            <w:shd w:val="clear" w:color="auto" w:fill="F2F2F2"/>
            <w:hideMark/>
          </w:tcPr>
          <w:p w14:paraId="118BBCF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48.1</w:t>
            </w:r>
          </w:p>
        </w:tc>
      </w:tr>
      <w:tr w:rsidR="00855D46" w:rsidRPr="00044A23" w14:paraId="09ED720D"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029CC909"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nil"/>
              <w:right w:val="nil"/>
            </w:tcBorders>
            <w:shd w:val="clear" w:color="auto" w:fill="F2F2F2"/>
            <w:hideMark/>
          </w:tcPr>
          <w:p w14:paraId="53D9228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N6m-N10m</w:t>
            </w:r>
          </w:p>
        </w:tc>
        <w:tc>
          <w:tcPr>
            <w:tcW w:w="0" w:type="auto"/>
            <w:tcBorders>
              <w:top w:val="nil"/>
              <w:left w:val="nil"/>
              <w:bottom w:val="nil"/>
              <w:right w:val="nil"/>
            </w:tcBorders>
            <w:shd w:val="clear" w:color="auto" w:fill="F2F2F2"/>
            <w:hideMark/>
          </w:tcPr>
          <w:p w14:paraId="4C0E811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13</w:t>
            </w:r>
          </w:p>
        </w:tc>
        <w:tc>
          <w:tcPr>
            <w:tcW w:w="0" w:type="auto"/>
            <w:tcBorders>
              <w:top w:val="nil"/>
              <w:left w:val="nil"/>
              <w:bottom w:val="nil"/>
              <w:right w:val="nil"/>
            </w:tcBorders>
            <w:shd w:val="clear" w:color="auto" w:fill="F2F2F2"/>
            <w:hideMark/>
          </w:tcPr>
          <w:p w14:paraId="637B3D59"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9.9</w:t>
            </w:r>
          </w:p>
        </w:tc>
      </w:tr>
      <w:tr w:rsidR="00855D46" w:rsidRPr="00044A23" w14:paraId="24BF00A1" w14:textId="77777777" w:rsidTr="00961E72">
        <w:tc>
          <w:tcPr>
            <w:tcW w:w="0" w:type="auto"/>
            <w:vMerge/>
            <w:tcBorders>
              <w:top w:val="single" w:sz="4" w:space="0" w:color="auto"/>
              <w:left w:val="nil"/>
              <w:bottom w:val="single" w:sz="4" w:space="0" w:color="auto"/>
              <w:right w:val="nil"/>
            </w:tcBorders>
            <w:shd w:val="clear" w:color="auto" w:fill="F2F2F2"/>
            <w:vAlign w:val="center"/>
            <w:hideMark/>
          </w:tcPr>
          <w:p w14:paraId="753D13B8" w14:textId="77777777" w:rsidR="00855D46" w:rsidRPr="00044A23" w:rsidRDefault="00855D46" w:rsidP="002823AE">
            <w:pPr>
              <w:spacing w:after="0" w:line="360" w:lineRule="auto"/>
              <w:jc w:val="both"/>
              <w:rPr>
                <w:rFonts w:ascii="Times" w:hAnsi="Times"/>
                <w:color w:val="000000" w:themeColor="text1"/>
              </w:rPr>
            </w:pPr>
          </w:p>
        </w:tc>
        <w:tc>
          <w:tcPr>
            <w:tcW w:w="0" w:type="auto"/>
            <w:tcBorders>
              <w:top w:val="nil"/>
              <w:left w:val="nil"/>
              <w:bottom w:val="single" w:sz="4" w:space="0" w:color="auto"/>
              <w:right w:val="nil"/>
            </w:tcBorders>
            <w:shd w:val="clear" w:color="auto" w:fill="F2F2F2"/>
            <w:hideMark/>
          </w:tcPr>
          <w:p w14:paraId="432A601F"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Between N11m-N15m</w:t>
            </w:r>
          </w:p>
          <w:p w14:paraId="4BB65CDA"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Above N15m</w:t>
            </w:r>
          </w:p>
        </w:tc>
        <w:tc>
          <w:tcPr>
            <w:tcW w:w="0" w:type="auto"/>
            <w:tcBorders>
              <w:top w:val="nil"/>
              <w:left w:val="nil"/>
              <w:bottom w:val="single" w:sz="4" w:space="0" w:color="auto"/>
              <w:right w:val="nil"/>
            </w:tcBorders>
            <w:shd w:val="clear" w:color="auto" w:fill="F2F2F2"/>
            <w:hideMark/>
          </w:tcPr>
          <w:p w14:paraId="2E14FE00"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8</w:t>
            </w:r>
          </w:p>
          <w:p w14:paraId="7661019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w:t>
            </w:r>
          </w:p>
        </w:tc>
        <w:tc>
          <w:tcPr>
            <w:tcW w:w="0" w:type="auto"/>
            <w:tcBorders>
              <w:top w:val="nil"/>
              <w:left w:val="nil"/>
              <w:bottom w:val="single" w:sz="4" w:space="0" w:color="auto"/>
              <w:right w:val="nil"/>
            </w:tcBorders>
            <w:shd w:val="clear" w:color="auto" w:fill="F2F2F2"/>
            <w:hideMark/>
          </w:tcPr>
          <w:p w14:paraId="02860107"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6.1</w:t>
            </w:r>
          </w:p>
          <w:p w14:paraId="69E22C01"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4.6</w:t>
            </w:r>
          </w:p>
        </w:tc>
      </w:tr>
    </w:tbl>
    <w:p w14:paraId="4E87D7EF" w14:textId="77777777" w:rsidR="00855D46" w:rsidRPr="00044A23" w:rsidRDefault="00855D46" w:rsidP="002823AE">
      <w:pPr>
        <w:spacing w:line="360" w:lineRule="auto"/>
        <w:jc w:val="both"/>
        <w:rPr>
          <w:rFonts w:ascii="Times" w:hAnsi="Times"/>
          <w:color w:val="000000" w:themeColor="text1"/>
        </w:rPr>
      </w:pPr>
      <w:r w:rsidRPr="00044A23">
        <w:rPr>
          <w:rFonts w:ascii="Times" w:hAnsi="Times"/>
          <w:color w:val="000000" w:themeColor="text1"/>
        </w:rPr>
        <w:t>Source: Field Survey, 2018</w:t>
      </w:r>
    </w:p>
    <w:p w14:paraId="4C73D58C" w14:textId="0F674280"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Table 13 equally presents results on age bracket and expected annual income of the sampled respondents. It shows that 48.1% (63 units) of the sampled Airtel customers are in the age bracket of 25-34. This indicates the high number of young or ea</w:t>
      </w:r>
      <w:r w:rsidR="0079659F">
        <w:rPr>
          <w:rFonts w:ascii="Times" w:hAnsi="Times"/>
          <w:color w:val="000000" w:themeColor="text1"/>
        </w:rPr>
        <w:t xml:space="preserve">rly working force that uses </w:t>
      </w:r>
      <w:r w:rsidRPr="00044A23">
        <w:rPr>
          <w:rFonts w:ascii="Times" w:hAnsi="Times"/>
          <w:color w:val="000000" w:themeColor="text1"/>
        </w:rPr>
        <w:t xml:space="preserve">Airtel products. 27.5% representing 36 individuals are in the age bracket 35-44.  Almost half of the respondents have </w:t>
      </w:r>
      <w:r w:rsidR="0079659F">
        <w:rPr>
          <w:rFonts w:ascii="Times" w:hAnsi="Times"/>
          <w:color w:val="000000" w:themeColor="text1"/>
        </w:rPr>
        <w:t xml:space="preserve">an </w:t>
      </w:r>
      <w:r w:rsidRPr="00044A23">
        <w:rPr>
          <w:rFonts w:ascii="Times" w:hAnsi="Times"/>
          <w:color w:val="000000" w:themeColor="text1"/>
        </w:rPr>
        <w:t>expected annual income between N1m to N5m, 48.1%. Another significant 31.3% have income below N1m. This implies that the concentration of individuals using the Airtel network services have annual income not more that N5m. It also indicates that the Airtel network company should try to build its differentiation and focus strategies on this pattern of income, to ensure its hold significant percentage.</w:t>
      </w:r>
    </w:p>
    <w:p w14:paraId="12D44104" w14:textId="77777777"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 </w:t>
      </w:r>
    </w:p>
    <w:p w14:paraId="321FB05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23E108E1"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8BFF03D"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5575329E"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034083E3" w14:textId="77777777" w:rsidR="00D45BE4" w:rsidRPr="00044A23" w:rsidRDefault="00D45BE4" w:rsidP="002823AE">
      <w:pPr>
        <w:autoSpaceDE w:val="0"/>
        <w:autoSpaceDN w:val="0"/>
        <w:adjustRightInd w:val="0"/>
        <w:spacing w:after="0" w:line="360" w:lineRule="auto"/>
        <w:jc w:val="both"/>
        <w:rPr>
          <w:rFonts w:ascii="Times" w:hAnsi="Times"/>
          <w:b/>
          <w:color w:val="000000" w:themeColor="text1"/>
        </w:rPr>
      </w:pPr>
    </w:p>
    <w:p w14:paraId="12211F84" w14:textId="77777777" w:rsidR="00D90F86" w:rsidRPr="00044A23" w:rsidRDefault="00D90F86" w:rsidP="002823AE">
      <w:pPr>
        <w:autoSpaceDE w:val="0"/>
        <w:autoSpaceDN w:val="0"/>
        <w:adjustRightInd w:val="0"/>
        <w:spacing w:after="0" w:line="360" w:lineRule="auto"/>
        <w:jc w:val="both"/>
        <w:rPr>
          <w:rFonts w:ascii="Times" w:hAnsi="Times"/>
          <w:b/>
          <w:color w:val="000000" w:themeColor="text1"/>
        </w:rPr>
      </w:pPr>
    </w:p>
    <w:p w14:paraId="73CEF22B" w14:textId="306447BE" w:rsidR="00855D46" w:rsidRPr="00044A23" w:rsidRDefault="00855D46" w:rsidP="002823AE">
      <w:pPr>
        <w:autoSpaceDE w:val="0"/>
        <w:autoSpaceDN w:val="0"/>
        <w:adjustRightInd w:val="0"/>
        <w:spacing w:after="0" w:line="360" w:lineRule="auto"/>
        <w:jc w:val="both"/>
        <w:rPr>
          <w:rFonts w:ascii="Times" w:hAnsi="Times"/>
          <w:b/>
          <w:color w:val="000000" w:themeColor="text1"/>
        </w:rPr>
      </w:pPr>
      <w:r w:rsidRPr="00044A23">
        <w:rPr>
          <w:rFonts w:ascii="Times" w:hAnsi="Times"/>
          <w:b/>
          <w:color w:val="000000" w:themeColor="text1"/>
        </w:rPr>
        <w:lastRenderedPageBreak/>
        <w:t>Figure 5</w:t>
      </w:r>
      <w:r w:rsidRPr="00044A23">
        <w:rPr>
          <w:rFonts w:ascii="Times" w:hAnsi="Times"/>
          <w:color w:val="000000" w:themeColor="text1"/>
        </w:rPr>
        <w:t xml:space="preserve">                                                                                                                </w:t>
      </w:r>
      <w:r w:rsidRPr="00044A23">
        <w:rPr>
          <w:rFonts w:ascii="Times" w:hAnsi="Times"/>
          <w:b/>
          <w:color w:val="000000" w:themeColor="text1"/>
        </w:rPr>
        <w:t>Figure 6</w:t>
      </w:r>
    </w:p>
    <w:p w14:paraId="652D52E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6F878431" wp14:editId="3CE74EDA">
            <wp:extent cx="2887980" cy="171704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87980" cy="17170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10C8CF33" wp14:editId="02C18E61">
            <wp:extent cx="2821305" cy="17170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1305" cy="1717040"/>
                    </a:xfrm>
                    <a:prstGeom prst="rect">
                      <a:avLst/>
                    </a:prstGeom>
                    <a:noFill/>
                    <a:ln>
                      <a:noFill/>
                    </a:ln>
                  </pic:spPr>
                </pic:pic>
              </a:graphicData>
            </a:graphic>
          </wp:inline>
        </w:drawing>
      </w:r>
    </w:p>
    <w:p w14:paraId="16D26EB8"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21EE338E" w14:textId="46865434"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Figure 5 shows the sex and highest school qualification. </w:t>
      </w:r>
      <w:r w:rsidR="0079659F">
        <w:rPr>
          <w:rFonts w:ascii="Times" w:hAnsi="Times"/>
          <w:color w:val="000000" w:themeColor="text1"/>
        </w:rPr>
        <w:t xml:space="preserve">The </w:t>
      </w:r>
      <w:r w:rsidRPr="00044A23">
        <w:rPr>
          <w:rFonts w:ascii="Times" w:hAnsi="Times"/>
          <w:color w:val="000000" w:themeColor="text1"/>
        </w:rPr>
        <w:t>Female bar is higher than the male bar, implying that more females are sampled in this study. Although this study did not moderate the effect of demographic factors on customer satisfaction, it</w:t>
      </w:r>
      <w:r w:rsidR="0079659F">
        <w:rPr>
          <w:rFonts w:ascii="Times" w:hAnsi="Times"/>
          <w:color w:val="000000" w:themeColor="text1"/>
        </w:rPr>
        <w:t xml:space="preserve"> is assumed that the significance of more females has no</w:t>
      </w:r>
      <w:r w:rsidRPr="00044A23">
        <w:rPr>
          <w:rFonts w:ascii="Times" w:hAnsi="Times"/>
          <w:color w:val="000000" w:themeColor="text1"/>
        </w:rPr>
        <w:t xml:space="preserve"> impact on the results of the service quality and customer satisfaction established by the OLS estimation. </w:t>
      </w:r>
      <w:r w:rsidR="0079659F">
        <w:rPr>
          <w:rFonts w:ascii="Times" w:hAnsi="Times"/>
          <w:color w:val="000000" w:themeColor="text1"/>
        </w:rPr>
        <w:t>A l</w:t>
      </w:r>
      <w:r w:rsidRPr="00044A23">
        <w:rPr>
          <w:rFonts w:ascii="Times" w:hAnsi="Times"/>
          <w:color w:val="000000" w:themeColor="text1"/>
        </w:rPr>
        <w:t xml:space="preserve">arge percentage of the sampled respondents are educated, and such </w:t>
      </w:r>
      <w:r w:rsidR="0079659F">
        <w:rPr>
          <w:rFonts w:ascii="Times" w:hAnsi="Times"/>
          <w:color w:val="000000" w:themeColor="text1"/>
        </w:rPr>
        <w:t xml:space="preserve">a </w:t>
      </w:r>
      <w:r w:rsidRPr="00044A23">
        <w:rPr>
          <w:rFonts w:ascii="Times" w:hAnsi="Times"/>
          <w:color w:val="000000" w:themeColor="text1"/>
        </w:rPr>
        <w:t>level of education might assist in their perception and expectation of service quality to be delivered by the Airtel Network Service. Uni</w:t>
      </w:r>
      <w:r w:rsidR="0079659F">
        <w:rPr>
          <w:rFonts w:ascii="Times" w:hAnsi="Times"/>
          <w:color w:val="000000" w:themeColor="text1"/>
        </w:rPr>
        <w:t>versity degree holders and post</w:t>
      </w:r>
      <w:r w:rsidRPr="00044A23">
        <w:rPr>
          <w:rFonts w:ascii="Times" w:hAnsi="Times"/>
          <w:color w:val="000000" w:themeColor="text1"/>
        </w:rPr>
        <w:t>gra</w:t>
      </w:r>
      <w:r w:rsidR="0079659F">
        <w:rPr>
          <w:rFonts w:ascii="Times" w:hAnsi="Times"/>
          <w:color w:val="000000" w:themeColor="text1"/>
        </w:rPr>
        <w:t>duate degree holders constitute</w:t>
      </w:r>
      <w:r w:rsidRPr="00044A23">
        <w:rPr>
          <w:rFonts w:ascii="Times" w:hAnsi="Times"/>
          <w:color w:val="000000" w:themeColor="text1"/>
        </w:rPr>
        <w:t xml:space="preserve"> about 75% of sampled respondents. </w:t>
      </w:r>
    </w:p>
    <w:p w14:paraId="4A3C9697" w14:textId="77777777" w:rsidR="00855D46" w:rsidRPr="00044A23" w:rsidRDefault="00855D46" w:rsidP="002823AE">
      <w:pPr>
        <w:spacing w:after="0" w:line="360" w:lineRule="auto"/>
        <w:jc w:val="both"/>
        <w:rPr>
          <w:rFonts w:ascii="Times" w:hAnsi="Times"/>
          <w:b/>
          <w:color w:val="000000" w:themeColor="text1"/>
        </w:rPr>
      </w:pPr>
    </w:p>
    <w:p w14:paraId="754537EB" w14:textId="77777777" w:rsidR="008A7695" w:rsidRPr="00044A23" w:rsidRDefault="008A7695" w:rsidP="002823AE">
      <w:pPr>
        <w:spacing w:after="0" w:line="360" w:lineRule="auto"/>
        <w:jc w:val="both"/>
        <w:rPr>
          <w:rFonts w:ascii="Times" w:hAnsi="Times"/>
          <w:b/>
          <w:color w:val="000000" w:themeColor="text1"/>
        </w:rPr>
      </w:pPr>
    </w:p>
    <w:p w14:paraId="116A0E0D" w14:textId="77777777" w:rsidR="00855D46" w:rsidRPr="00044A23" w:rsidRDefault="00855D46" w:rsidP="002823AE">
      <w:pPr>
        <w:spacing w:after="0" w:line="360" w:lineRule="auto"/>
        <w:jc w:val="both"/>
        <w:rPr>
          <w:rFonts w:ascii="Times" w:hAnsi="Times"/>
          <w:b/>
          <w:color w:val="000000" w:themeColor="text1"/>
        </w:rPr>
      </w:pPr>
      <w:r w:rsidRPr="00044A23">
        <w:rPr>
          <w:rFonts w:ascii="Times" w:hAnsi="Times"/>
          <w:b/>
          <w:color w:val="000000" w:themeColor="text1"/>
        </w:rPr>
        <w:t>Figure 7                                                                                                                      Figure 8</w:t>
      </w:r>
    </w:p>
    <w:p w14:paraId="2CA9D17B"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r w:rsidRPr="00044A23">
        <w:rPr>
          <w:rFonts w:ascii="Times" w:hAnsi="Times"/>
          <w:noProof/>
          <w:color w:val="000000" w:themeColor="text1"/>
        </w:rPr>
        <w:drawing>
          <wp:inline distT="0" distB="0" distL="0" distR="0" wp14:anchorId="567FD137" wp14:editId="008A0ABF">
            <wp:extent cx="3122295" cy="162814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22295" cy="1628140"/>
                    </a:xfrm>
                    <a:prstGeom prst="rect">
                      <a:avLst/>
                    </a:prstGeom>
                    <a:noFill/>
                    <a:ln>
                      <a:noFill/>
                    </a:ln>
                  </pic:spPr>
                </pic:pic>
              </a:graphicData>
            </a:graphic>
          </wp:inline>
        </w:drawing>
      </w:r>
      <w:r w:rsidRPr="00044A23">
        <w:rPr>
          <w:rFonts w:ascii="Times" w:hAnsi="Times"/>
          <w:noProof/>
          <w:color w:val="000000" w:themeColor="text1"/>
        </w:rPr>
        <w:drawing>
          <wp:inline distT="0" distB="0" distL="0" distR="0" wp14:anchorId="4ACAEABF" wp14:editId="659C856A">
            <wp:extent cx="2542540" cy="16617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42540" cy="1661795"/>
                    </a:xfrm>
                    <a:prstGeom prst="rect">
                      <a:avLst/>
                    </a:prstGeom>
                    <a:noFill/>
                    <a:ln>
                      <a:noFill/>
                    </a:ln>
                  </pic:spPr>
                </pic:pic>
              </a:graphicData>
            </a:graphic>
          </wp:inline>
        </w:drawing>
      </w:r>
    </w:p>
    <w:p w14:paraId="09D61D79" w14:textId="77777777" w:rsidR="00855D46" w:rsidRPr="00044A23" w:rsidRDefault="00855D46" w:rsidP="002823AE">
      <w:pPr>
        <w:autoSpaceDE w:val="0"/>
        <w:autoSpaceDN w:val="0"/>
        <w:adjustRightInd w:val="0"/>
        <w:spacing w:after="0" w:line="360" w:lineRule="auto"/>
        <w:jc w:val="both"/>
        <w:rPr>
          <w:rFonts w:ascii="Times" w:hAnsi="Times"/>
          <w:color w:val="000000" w:themeColor="text1"/>
        </w:rPr>
      </w:pPr>
    </w:p>
    <w:p w14:paraId="763570DD" w14:textId="243537CA" w:rsidR="00855D46" w:rsidRPr="00044A23" w:rsidRDefault="00855D46" w:rsidP="002823AE">
      <w:pPr>
        <w:spacing w:after="0" w:line="360" w:lineRule="auto"/>
        <w:jc w:val="both"/>
        <w:rPr>
          <w:rFonts w:ascii="Times" w:hAnsi="Times"/>
          <w:color w:val="000000" w:themeColor="text1"/>
        </w:rPr>
      </w:pPr>
      <w:r w:rsidRPr="00044A23">
        <w:rPr>
          <w:rFonts w:ascii="Times" w:hAnsi="Times"/>
          <w:color w:val="000000" w:themeColor="text1"/>
        </w:rPr>
        <w:t xml:space="preserve">In figure 1, the graph of age bracket depicts that </w:t>
      </w:r>
      <w:r w:rsidR="0079659F">
        <w:rPr>
          <w:rFonts w:ascii="Times" w:hAnsi="Times"/>
          <w:color w:val="000000" w:themeColor="text1"/>
        </w:rPr>
        <w:t xml:space="preserve">the </w:t>
      </w:r>
      <w:r w:rsidRPr="00044A23">
        <w:rPr>
          <w:rFonts w:ascii="Times" w:hAnsi="Times"/>
          <w:color w:val="000000" w:themeColor="text1"/>
        </w:rPr>
        <w:t xml:space="preserve">age bracket 25-34 has the highest bar, indicating that they constitute </w:t>
      </w:r>
      <w:r w:rsidR="0079659F">
        <w:rPr>
          <w:rFonts w:ascii="Times" w:hAnsi="Times"/>
          <w:color w:val="000000" w:themeColor="text1"/>
        </w:rPr>
        <w:t xml:space="preserve">a </w:t>
      </w:r>
      <w:r w:rsidRPr="00044A23">
        <w:rPr>
          <w:rFonts w:ascii="Times" w:hAnsi="Times"/>
          <w:color w:val="000000" w:themeColor="text1"/>
        </w:rPr>
        <w:t xml:space="preserve">large percentage of the total sample respondents of this study. The second bar in the graph of expected annual income was also found to be the highest, implying that respondents have income (in Naira) in the range of N1m and N5m. </w:t>
      </w:r>
    </w:p>
    <w:p w14:paraId="7B37BA2E" w14:textId="77777777" w:rsidR="00855D46" w:rsidRPr="00044A23" w:rsidRDefault="00855D46" w:rsidP="002823AE">
      <w:pPr>
        <w:spacing w:line="360" w:lineRule="auto"/>
        <w:jc w:val="both"/>
        <w:rPr>
          <w:rFonts w:ascii="Times" w:hAnsi="Times"/>
          <w:color w:val="000000" w:themeColor="text1"/>
        </w:rPr>
      </w:pPr>
    </w:p>
    <w:p w14:paraId="3ADAF1DC" w14:textId="7B9B0F9C" w:rsidR="006A7F11" w:rsidRPr="00044A23" w:rsidRDefault="006A7F11" w:rsidP="000F6C16">
      <w:pPr>
        <w:spacing w:line="360" w:lineRule="auto"/>
        <w:jc w:val="both"/>
        <w:rPr>
          <w:rFonts w:ascii="Times" w:hAnsi="Times"/>
          <w:b/>
          <w:color w:val="000000" w:themeColor="text1"/>
          <w:sz w:val="28"/>
          <w:szCs w:val="28"/>
        </w:rPr>
      </w:pPr>
    </w:p>
    <w:p w14:paraId="029608F3" w14:textId="425B41B9" w:rsidR="00352EAB" w:rsidRPr="00044A23" w:rsidRDefault="006A7F11"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D45BE4" w:rsidRPr="00044A23">
        <w:rPr>
          <w:rFonts w:ascii="Times" w:hAnsi="Times"/>
          <w:b/>
          <w:color w:val="000000" w:themeColor="text1"/>
          <w:sz w:val="28"/>
          <w:szCs w:val="28"/>
        </w:rPr>
        <w:t xml:space="preserve">                                   </w:t>
      </w:r>
      <w:r w:rsidR="00056B5E" w:rsidRPr="00044A23">
        <w:rPr>
          <w:rFonts w:ascii="Times" w:hAnsi="Times"/>
          <w:b/>
          <w:color w:val="000000" w:themeColor="text1"/>
          <w:sz w:val="28"/>
          <w:szCs w:val="28"/>
        </w:rPr>
        <w:t xml:space="preserve"> </w:t>
      </w:r>
      <w:r w:rsidR="00352EAB" w:rsidRPr="00044A23">
        <w:rPr>
          <w:rFonts w:ascii="Times" w:hAnsi="Times"/>
          <w:b/>
          <w:color w:val="000000" w:themeColor="text1"/>
          <w:sz w:val="28"/>
          <w:szCs w:val="28"/>
        </w:rPr>
        <w:t>CHAPTER FIVE</w:t>
      </w:r>
    </w:p>
    <w:p w14:paraId="50E20574" w14:textId="03257173" w:rsidR="00352EAB" w:rsidRPr="00044A23" w:rsidRDefault="00352EAB" w:rsidP="000E5BF9">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F738B" w:rsidRPr="00044A23">
        <w:rPr>
          <w:rFonts w:ascii="Times" w:hAnsi="Times"/>
          <w:b/>
          <w:color w:val="000000" w:themeColor="text1"/>
          <w:sz w:val="28"/>
          <w:szCs w:val="28"/>
        </w:rPr>
        <w:t xml:space="preserve">             DISCUSSION, </w:t>
      </w:r>
      <w:r w:rsidRPr="00044A23">
        <w:rPr>
          <w:rFonts w:ascii="Times" w:hAnsi="Times"/>
          <w:b/>
          <w:color w:val="000000" w:themeColor="text1"/>
          <w:sz w:val="28"/>
          <w:szCs w:val="28"/>
        </w:rPr>
        <w:t>CONCLUSION</w:t>
      </w:r>
      <w:r w:rsidR="00EF738B" w:rsidRPr="00044A23">
        <w:rPr>
          <w:rFonts w:ascii="Times" w:hAnsi="Times"/>
          <w:b/>
          <w:color w:val="000000" w:themeColor="text1"/>
          <w:sz w:val="28"/>
          <w:szCs w:val="28"/>
        </w:rPr>
        <w:t>S</w:t>
      </w:r>
      <w:r w:rsidR="005E03CD">
        <w:rPr>
          <w:rFonts w:ascii="Times" w:hAnsi="Times"/>
          <w:b/>
          <w:color w:val="000000" w:themeColor="text1"/>
          <w:sz w:val="28"/>
          <w:szCs w:val="28"/>
        </w:rPr>
        <w:t>,</w:t>
      </w:r>
      <w:r w:rsidRPr="00044A23">
        <w:rPr>
          <w:rFonts w:ascii="Times" w:hAnsi="Times"/>
          <w:b/>
          <w:color w:val="000000" w:themeColor="text1"/>
          <w:sz w:val="28"/>
          <w:szCs w:val="28"/>
        </w:rPr>
        <w:t xml:space="preserve"> AND RECOMMENDATIONS</w:t>
      </w:r>
    </w:p>
    <w:p w14:paraId="18B53505" w14:textId="77777777" w:rsidR="00056B5E" w:rsidRPr="00044A23" w:rsidRDefault="00352EA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chapter concludes this thesis work and it is further divid</w:t>
      </w:r>
      <w:r w:rsidR="00056B5E" w:rsidRPr="00044A23">
        <w:rPr>
          <w:rFonts w:ascii="Times New Roman" w:hAnsi="Times New Roman" w:cs="Times New Roman"/>
          <w:color w:val="000000" w:themeColor="text1"/>
        </w:rPr>
        <w:t>ed into the following sections.</w:t>
      </w:r>
    </w:p>
    <w:p w14:paraId="3F6A57DB" w14:textId="1209D18E" w:rsidR="00352EAB" w:rsidRPr="00044A23" w:rsidRDefault="00556058"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5.1 contains </w:t>
      </w:r>
      <w:r w:rsidR="00F571D9">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analysis and discussion of the result</w:t>
      </w:r>
      <w:r w:rsidR="00352EAB" w:rsidRPr="00044A23">
        <w:rPr>
          <w:rFonts w:ascii="Times New Roman" w:hAnsi="Times New Roman" w:cs="Times New Roman"/>
          <w:color w:val="000000" w:themeColor="text1"/>
        </w:rPr>
        <w:t xml:space="preserve"> </w:t>
      </w:r>
      <w:r w:rsidRPr="00044A23">
        <w:rPr>
          <w:rFonts w:ascii="Times New Roman" w:hAnsi="Times New Roman" w:cs="Times New Roman"/>
          <w:color w:val="000000" w:themeColor="text1"/>
        </w:rPr>
        <w:t xml:space="preserve">whilst highlighting its implications, </w:t>
      </w:r>
      <w:r w:rsidR="00F571D9">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 xml:space="preserve">consequences and addressing issues raised. </w:t>
      </w:r>
      <w:r w:rsidR="00352EAB" w:rsidRPr="00044A23">
        <w:rPr>
          <w:rFonts w:ascii="Times New Roman" w:hAnsi="Times New Roman" w:cs="Times New Roman"/>
          <w:color w:val="000000" w:themeColor="text1"/>
        </w:rPr>
        <w:t xml:space="preserve"> Section 5.2 </w:t>
      </w:r>
      <w:r w:rsidRPr="00044A23">
        <w:rPr>
          <w:rFonts w:ascii="Times New Roman" w:hAnsi="Times New Roman" w:cs="Times New Roman"/>
          <w:color w:val="000000" w:themeColor="text1"/>
        </w:rPr>
        <w:t>concludes the Research thesis with key findings and comparison</w:t>
      </w:r>
      <w:r w:rsidR="00F571D9">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with expected results. </w:t>
      </w:r>
      <w:r w:rsidR="00352EAB" w:rsidRPr="00044A23">
        <w:rPr>
          <w:rFonts w:ascii="Times New Roman" w:hAnsi="Times New Roman" w:cs="Times New Roman"/>
          <w:color w:val="000000" w:themeColor="text1"/>
        </w:rPr>
        <w:t xml:space="preserve"> Section 5.3 presents </w:t>
      </w:r>
      <w:r w:rsidR="00F571D9">
        <w:rPr>
          <w:rFonts w:ascii="Times New Roman" w:hAnsi="Times New Roman" w:cs="Times New Roman"/>
          <w:color w:val="000000" w:themeColor="text1"/>
        </w:rPr>
        <w:t xml:space="preserve">a </w:t>
      </w:r>
      <w:r w:rsidR="00352EAB" w:rsidRPr="00044A23">
        <w:rPr>
          <w:rFonts w:ascii="Times New Roman" w:hAnsi="Times New Roman" w:cs="Times New Roman"/>
          <w:color w:val="000000" w:themeColor="text1"/>
        </w:rPr>
        <w:t>recommendation</w:t>
      </w:r>
      <w:r w:rsidRPr="00044A23">
        <w:rPr>
          <w:rFonts w:ascii="Times New Roman" w:hAnsi="Times New Roman" w:cs="Times New Roman"/>
          <w:color w:val="000000" w:themeColor="text1"/>
        </w:rPr>
        <w:t xml:space="preserve"> for both the R</w:t>
      </w:r>
      <w:r w:rsidR="000D7807" w:rsidRPr="00044A23">
        <w:rPr>
          <w:rFonts w:ascii="Times New Roman" w:hAnsi="Times New Roman" w:cs="Times New Roman"/>
          <w:color w:val="000000" w:themeColor="text1"/>
        </w:rPr>
        <w:t>esearcher and practitioners alike. It also proffers recommendation</w:t>
      </w:r>
      <w:r w:rsidR="00F571D9">
        <w:rPr>
          <w:rFonts w:ascii="Times New Roman" w:hAnsi="Times New Roman" w:cs="Times New Roman"/>
          <w:color w:val="000000" w:themeColor="text1"/>
        </w:rPr>
        <w:t>s</w:t>
      </w:r>
      <w:r w:rsidR="000D7807" w:rsidRPr="00044A23">
        <w:rPr>
          <w:rFonts w:ascii="Times New Roman" w:hAnsi="Times New Roman" w:cs="Times New Roman"/>
          <w:color w:val="000000" w:themeColor="text1"/>
        </w:rPr>
        <w:t xml:space="preserve"> for the Busine</w:t>
      </w:r>
      <w:r w:rsidR="00F571D9">
        <w:rPr>
          <w:rFonts w:ascii="Times New Roman" w:hAnsi="Times New Roman" w:cs="Times New Roman"/>
          <w:color w:val="000000" w:themeColor="text1"/>
        </w:rPr>
        <w:t>ss as well as suggestions for</w:t>
      </w:r>
      <w:r w:rsidR="000D7807" w:rsidRPr="00044A23">
        <w:rPr>
          <w:rFonts w:ascii="Times New Roman" w:hAnsi="Times New Roman" w:cs="Times New Roman"/>
          <w:color w:val="000000" w:themeColor="text1"/>
        </w:rPr>
        <w:t xml:space="preserve"> improved work in the future.</w:t>
      </w:r>
    </w:p>
    <w:p w14:paraId="6DB94738" w14:textId="12FD49AE" w:rsidR="00352EAB" w:rsidRPr="00044A23" w:rsidRDefault="000D7807"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5.1 DISCUSSION</w:t>
      </w:r>
    </w:p>
    <w:p w14:paraId="5C4FC933" w14:textId="63D8DF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thesis focused on investigating the relationship between Service quality and customer satisfaction from a pool of 300 customers in Airtel Telecommunication based in Abuja and Lagos deploying different analyses</w:t>
      </w:r>
      <w:r w:rsidR="00F571D9">
        <w:rPr>
          <w:rFonts w:ascii="Times New Roman" w:hAnsi="Times New Roman" w:cs="Times New Roman"/>
          <w:color w:val="000000" w:themeColor="text1"/>
        </w:rPr>
        <w:t xml:space="preserve"> such as non-response bias, </w:t>
      </w:r>
      <w:r w:rsidRPr="00044A23">
        <w:rPr>
          <w:rFonts w:ascii="Times New Roman" w:hAnsi="Times New Roman" w:cs="Times New Roman"/>
          <w:color w:val="000000" w:themeColor="text1"/>
        </w:rPr>
        <w:t>vali</w:t>
      </w:r>
      <w:r w:rsidR="00F571D9">
        <w:rPr>
          <w:rFonts w:ascii="Times New Roman" w:hAnsi="Times New Roman" w:cs="Times New Roman"/>
          <w:color w:val="000000" w:themeColor="text1"/>
        </w:rPr>
        <w:t xml:space="preserve">dity and reliability tests, structural equation modeling, and </w:t>
      </w:r>
      <w:r w:rsidRPr="00044A23">
        <w:rPr>
          <w:rFonts w:ascii="Times New Roman" w:hAnsi="Times New Roman" w:cs="Times New Roman"/>
          <w:color w:val="000000" w:themeColor="text1"/>
        </w:rPr>
        <w:t xml:space="preserve">descriptive statistics. </w:t>
      </w:r>
    </w:p>
    <w:p w14:paraId="7BE68383" w14:textId="36EF703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empirical data gathered and manipulations performed on them, it can be clearly established that there is a relationship between service quality and customer satisfaction </w:t>
      </w:r>
      <w:r w:rsidR="00F57415">
        <w:rPr>
          <w:rFonts w:ascii="Times New Roman" w:hAnsi="Times New Roman" w:cs="Times New Roman"/>
          <w:color w:val="000000" w:themeColor="text1"/>
        </w:rPr>
        <w:t xml:space="preserve">by </w:t>
      </w:r>
      <w:r w:rsidRPr="00044A23">
        <w:rPr>
          <w:rFonts w:ascii="Times New Roman" w:hAnsi="Times New Roman" w:cs="Times New Roman"/>
          <w:color w:val="000000" w:themeColor="text1"/>
        </w:rPr>
        <w:t>deploying customer perception, expectation</w:t>
      </w:r>
      <w:r w:rsidR="00F5741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experience as </w:t>
      </w:r>
      <w:r w:rsidR="00F5741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frame of </w:t>
      </w:r>
      <w:r w:rsidR="00F41E2F" w:rsidRPr="00044A23">
        <w:rPr>
          <w:rFonts w:ascii="Times New Roman" w:hAnsi="Times New Roman" w:cs="Times New Roman"/>
          <w:color w:val="000000" w:themeColor="text1"/>
        </w:rPr>
        <w:t>reference. This very well is in line with Zairi (2000) who agreed</w:t>
      </w:r>
      <w:r w:rsidRPr="00044A23">
        <w:rPr>
          <w:rFonts w:ascii="Times New Roman" w:hAnsi="Times New Roman" w:cs="Times New Roman"/>
          <w:color w:val="000000" w:themeColor="text1"/>
        </w:rPr>
        <w:t xml:space="preserve"> that “Customers are the purpose of what we do and rather than them depending on us, we very much depend on them”.</w:t>
      </w:r>
    </w:p>
    <w:p w14:paraId="55503E90" w14:textId="66A1670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Ojo (2010) investigated the relationship between service quality and customer satisfaction in the Nigeria telecommunic</w:t>
      </w:r>
      <w:r w:rsidR="00F57415">
        <w:rPr>
          <w:rFonts w:ascii="Times New Roman" w:hAnsi="Times New Roman" w:cs="Times New Roman"/>
          <w:color w:val="000000" w:themeColor="text1"/>
        </w:rPr>
        <w:t>ation industry with reference to</w:t>
      </w:r>
      <w:r w:rsidRPr="00044A23">
        <w:rPr>
          <w:rFonts w:ascii="Times New Roman" w:hAnsi="Times New Roman" w:cs="Times New Roman"/>
          <w:color w:val="000000" w:themeColor="text1"/>
        </w:rPr>
        <w:t xml:space="preserve"> MTN Communication Nigeria Limited. Using descriptive statistics, regression analysis</w:t>
      </w:r>
      <w:r w:rsidR="00F5741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w:t>
      </w:r>
      <w:r w:rsidR="00F57415" w:rsidRPr="00044A23">
        <w:rPr>
          <w:rFonts w:ascii="Times New Roman" w:hAnsi="Times New Roman" w:cs="Times New Roman"/>
          <w:color w:val="000000" w:themeColor="text1"/>
        </w:rPr>
        <w:t>Pearson</w:t>
      </w:r>
      <w:r w:rsidR="00F57415">
        <w:rPr>
          <w:rFonts w:ascii="Times New Roman" w:hAnsi="Times New Roman" w:cs="Times New Roman"/>
          <w:color w:val="000000" w:themeColor="text1"/>
        </w:rPr>
        <w:t xml:space="preserve"> product-</w:t>
      </w:r>
      <w:r w:rsidRPr="00044A23">
        <w:rPr>
          <w:rFonts w:ascii="Times New Roman" w:hAnsi="Times New Roman" w:cs="Times New Roman"/>
          <w:color w:val="000000" w:themeColor="text1"/>
        </w:rPr>
        <w:t>moment correlation to analyze data collected from 230 network user</w:t>
      </w:r>
      <w:r w:rsidR="00F5741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of MTN. The study found that service quality has </w:t>
      </w:r>
      <w:r w:rsidR="00F57415">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effect on customer satisfaction and that there is a positive relationship between service quality and customer satisfaction. </w:t>
      </w:r>
    </w:p>
    <w:p w14:paraId="027CEB77" w14:textId="73C2AC6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degre</w:t>
      </w:r>
      <w:r w:rsidR="0079659F">
        <w:rPr>
          <w:rFonts w:ascii="Times New Roman" w:hAnsi="Times New Roman" w:cs="Times New Roman"/>
          <w:color w:val="000000" w:themeColor="text1"/>
        </w:rPr>
        <w:t>e of correlation and contrast between</w:t>
      </w:r>
      <w:r w:rsidRPr="00044A23">
        <w:rPr>
          <w:rFonts w:ascii="Times New Roman" w:hAnsi="Times New Roman" w:cs="Times New Roman"/>
          <w:color w:val="000000" w:themeColor="text1"/>
        </w:rPr>
        <w:t xml:space="preserve"> this Research work and the</w:t>
      </w:r>
      <w:r w:rsidR="0079659F">
        <w:rPr>
          <w:rFonts w:ascii="Times New Roman" w:hAnsi="Times New Roman" w:cs="Times New Roman"/>
          <w:color w:val="000000" w:themeColor="text1"/>
        </w:rPr>
        <w:t xml:space="preserve"> works reviewed in chapter 2 is</w:t>
      </w:r>
      <w:r w:rsidRPr="00044A23">
        <w:rPr>
          <w:rFonts w:ascii="Times New Roman" w:hAnsi="Times New Roman" w:cs="Times New Roman"/>
          <w:color w:val="000000" w:themeColor="text1"/>
        </w:rPr>
        <w:t xml:space="preserve"> what this section tends to investigate.</w:t>
      </w:r>
    </w:p>
    <w:p w14:paraId="0D61DCD8" w14:textId="5402651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It was found that there existed a total variance of 56.807% (Section 4.2, table 2) amongst customer perception, expectation, and experience and satisfaction data obtained from a single data source which was used for the study with the correlation coefficients having values less than 0.90. Hence the data obtained </w:t>
      </w:r>
      <w:r w:rsidRPr="00044A23">
        <w:rPr>
          <w:rFonts w:ascii="Times New Roman" w:hAnsi="Times New Roman" w:cs="Times New Roman"/>
          <w:color w:val="000000" w:themeColor="text1"/>
        </w:rPr>
        <w:lastRenderedPageBreak/>
        <w:t>and deployed for this stud</w:t>
      </w:r>
      <w:r w:rsidR="00180A85">
        <w:rPr>
          <w:rFonts w:ascii="Times New Roman" w:hAnsi="Times New Roman" w:cs="Times New Roman"/>
          <w:color w:val="000000" w:themeColor="text1"/>
        </w:rPr>
        <w:t>y is a true representation of</w:t>
      </w:r>
      <w:r w:rsidRPr="00044A23">
        <w:rPr>
          <w:rFonts w:ascii="Times New Roman" w:hAnsi="Times New Roman" w:cs="Times New Roman"/>
          <w:color w:val="000000" w:themeColor="text1"/>
        </w:rPr>
        <w:t xml:space="preserve"> unbiased data. This confirm</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that there is no method bias as suggested by Bagozzi, Yi</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Phillips (1991).</w:t>
      </w:r>
    </w:p>
    <w:p w14:paraId="7E620F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 study carried out by Bagozzi Yi and Philip to determine bias from a data source using SPSS agrees with the experimental observation for this Research work as correlation coefficients less than 0.90 which very well agrees with the postulations from the work of Bagozzi Yi and Philip.</w:t>
      </w:r>
    </w:p>
    <w:p w14:paraId="12ED37D9" w14:textId="2CB58A4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4.3.1(Table 3) revealed the relationship between service quality and customer satisfaction. Perceived tangibility, reliability, assurance</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empathy were responsible for majorly the satisfaction customers derived from the Airtel service while perceived responsiveness recorded the drop in satisfaction of customers. This implied that willingness to assist customers </w:t>
      </w:r>
      <w:r w:rsidR="00180A85">
        <w:rPr>
          <w:rFonts w:ascii="Times New Roman" w:hAnsi="Times New Roman" w:cs="Times New Roman"/>
          <w:color w:val="000000" w:themeColor="text1"/>
        </w:rPr>
        <w:t xml:space="preserve">to </w:t>
      </w:r>
      <w:r w:rsidRPr="00044A23">
        <w:rPr>
          <w:rFonts w:ascii="Times New Roman" w:hAnsi="Times New Roman" w:cs="Times New Roman"/>
          <w:color w:val="000000" w:themeColor="text1"/>
        </w:rPr>
        <w:t>resolve their challeng</w:t>
      </w:r>
      <w:r w:rsidR="00180A85">
        <w:rPr>
          <w:rFonts w:ascii="Times New Roman" w:hAnsi="Times New Roman" w:cs="Times New Roman"/>
          <w:color w:val="000000" w:themeColor="text1"/>
        </w:rPr>
        <w:t>es when complaints are made was</w:t>
      </w:r>
      <w:r w:rsidRPr="00044A23">
        <w:rPr>
          <w:rFonts w:ascii="Times New Roman" w:hAnsi="Times New Roman" w:cs="Times New Roman"/>
          <w:color w:val="000000" w:themeColor="text1"/>
        </w:rPr>
        <w:t xml:space="preserve"> low and this i</w:t>
      </w:r>
      <w:r w:rsidR="00180A85">
        <w:rPr>
          <w:rFonts w:ascii="Times New Roman" w:hAnsi="Times New Roman" w:cs="Times New Roman"/>
          <w:color w:val="000000" w:themeColor="text1"/>
        </w:rPr>
        <w:t>n turn led to dissatisfaction among</w:t>
      </w:r>
      <w:r w:rsidRPr="00044A23">
        <w:rPr>
          <w:rFonts w:ascii="Times New Roman" w:hAnsi="Times New Roman" w:cs="Times New Roman"/>
          <w:color w:val="000000" w:themeColor="text1"/>
        </w:rPr>
        <w:t xml:space="preserve"> customers.</w:t>
      </w:r>
    </w:p>
    <w:p w14:paraId="3184351B" w14:textId="770FFA0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From the previously examined reviews, it has been shown to exist a positive correlation between service quality and customer satisfaction. However, there was an exception to this as Navulur and Uma (2013) found </w:t>
      </w:r>
      <w:r w:rsidR="003C62A4">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significant gap between customer expectation and service delivery performance as a result of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drop in one or two service quality variables not satisfied. In a similar vein, Rahim, Osman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Ramayah (2010) found out that customer satisfaction from their study was low as a result of </w:t>
      </w:r>
      <w:r w:rsidR="00180A8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low quality of service offered. The expectations of customers in the survey clearly surpassed their perception of the services, hence a negative impact on customer satisfaction.</w:t>
      </w:r>
    </w:p>
    <w:p w14:paraId="37F62C45" w14:textId="4AA50FDC" w:rsidR="007A2247" w:rsidRPr="00044A23" w:rsidRDefault="003C62A4" w:rsidP="003C62A4">
      <w:pPr>
        <w:tabs>
          <w:tab w:val="clear" w:pos="1134"/>
          <w:tab w:val="clear" w:pos="5670"/>
          <w:tab w:val="clear" w:pos="9497"/>
          <w:tab w:val="clear" w:pos="11340"/>
          <w:tab w:val="left" w:pos="2805"/>
        </w:tabs>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b/>
      </w:r>
    </w:p>
    <w:p w14:paraId="7A0D1646" w14:textId="04F24202"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4.3.2 (Table 4) revealed the relationship that existed between what was perceived and what was expected. A direct relationship existed between them perceived tangibles and expected tangibles, perceived assurance and expected assurance, </w:t>
      </w:r>
      <w:r w:rsidR="00180A85">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perceived empathy and expected empathy. However, there was a discrepancy (significant drop) in expected reliability compared to perceived reliability. This implies that the Mobile telecommunication company(Airtel Networks Limited) provided more reliable services as seen from perceived reliability figures from the respondents(mean score of 3.355 in expected reliability compared to 3.6565 for perceived reliability). This singular boost in improving service deliverables would in t</w:t>
      </w:r>
      <w:r w:rsidR="00180A85">
        <w:rPr>
          <w:rFonts w:ascii="Times New Roman" w:hAnsi="Times New Roman" w:cs="Times New Roman"/>
          <w:color w:val="000000" w:themeColor="text1"/>
        </w:rPr>
        <w:t>urn boost customer satisfaction.</w:t>
      </w:r>
    </w:p>
    <w:p w14:paraId="631C7902" w14:textId="68054AE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sharp contrast with the work of Rahim Osman and Ramayah (2010) where customer expectations surpassed perception leading to a drop in satisfa</w:t>
      </w:r>
      <w:r w:rsidR="00180A85">
        <w:rPr>
          <w:rFonts w:ascii="Times New Roman" w:hAnsi="Times New Roman" w:cs="Times New Roman"/>
          <w:color w:val="000000" w:themeColor="text1"/>
        </w:rPr>
        <w:t>ction, the reverse was seen in</w:t>
      </w:r>
      <w:r w:rsidRPr="00044A23">
        <w:rPr>
          <w:rFonts w:ascii="Times New Roman" w:hAnsi="Times New Roman" w:cs="Times New Roman"/>
          <w:color w:val="000000" w:themeColor="text1"/>
        </w:rPr>
        <w:t xml:space="preserve"> this result. Customer satisfaction took a boost by exceeding the perceived reliability of their services to their customers. This singular act significantly improved their customer</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s satisfaction in all and improved productivity.</w:t>
      </w:r>
    </w:p>
    <w:p w14:paraId="565B2C0C" w14:textId="074FC32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 Osotimehin, Hassan</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Abass (2015) obtained a positive outcome in customer satisfaction as a function of servic</w:t>
      </w:r>
      <w:r w:rsidR="00180A85">
        <w:rPr>
          <w:rFonts w:ascii="Times New Roman" w:hAnsi="Times New Roman" w:cs="Times New Roman"/>
          <w:color w:val="000000" w:themeColor="text1"/>
        </w:rPr>
        <w:t>e quality by examining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perception</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as a service parameter. This singular boo</w:t>
      </w:r>
      <w:r w:rsidR="00180A85">
        <w:rPr>
          <w:rFonts w:ascii="Times New Roman" w:hAnsi="Times New Roman" w:cs="Times New Roman"/>
          <w:color w:val="000000" w:themeColor="text1"/>
        </w:rPr>
        <w:t>st demonstrated that customer</w:t>
      </w:r>
      <w:r w:rsidRPr="00044A23">
        <w:rPr>
          <w:rFonts w:ascii="Times New Roman" w:hAnsi="Times New Roman" w:cs="Times New Roman"/>
          <w:color w:val="000000" w:themeColor="text1"/>
        </w:rPr>
        <w:t>s</w:t>
      </w:r>
      <w:r w:rsidR="00180A8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perceived rating from the study was good enough to influence their loyalty to the brand of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Telecommunication sector studied.</w:t>
      </w:r>
    </w:p>
    <w:p w14:paraId="02B5BEE6" w14:textId="0E5C259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Another scenario of customer dissatisfaction was seen in the work of Abubakar (2016) who assessed the impact of perceived quality on customer satisfaction in Nigeria</w:t>
      </w:r>
      <w:r w:rsidR="00180A8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mobile telecommunication industry with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focus on all major mobile telecommunication providers MTN Nigeria Communication Limited, Airtel Nigeria Limited, Globacom Limited</w:t>
      </w:r>
      <w:r w:rsidR="0079659F">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Etisalat Nigeria. The findings revealed that service quality delivery in the Nigerian telecommunication industry is low and below the desired expectation of mobile users, thus creating </w:t>
      </w:r>
      <w:r w:rsidR="00180A85">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huge dissatisfaction level among customers.</w:t>
      </w:r>
    </w:p>
    <w:p w14:paraId="11693EAC" w14:textId="77777777" w:rsidR="007A2247" w:rsidRPr="00044A23" w:rsidRDefault="007A2247" w:rsidP="006507E8">
      <w:pPr>
        <w:spacing w:after="0" w:line="360" w:lineRule="auto"/>
        <w:jc w:val="both"/>
        <w:rPr>
          <w:rFonts w:ascii="Times New Roman" w:eastAsia="Times New Roman" w:hAnsi="Times New Roman" w:cs="Times New Roman"/>
          <w:color w:val="000000" w:themeColor="text1"/>
        </w:rPr>
      </w:pPr>
    </w:p>
    <w:p w14:paraId="0D95FA0C" w14:textId="6948650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4.3.3 (Table 5) revealed the customer satisfaction value when compared with metrics such as pragmatic experience, usability experience, hedonic experience</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sociability experience. </w:t>
      </w:r>
    </w:p>
    <w:p w14:paraId="4DA65342" w14:textId="0A039573"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figures obtained showed that customers were happy with the service quality provided by Airtel Telecommunication Company with s</w:t>
      </w:r>
      <w:r w:rsidR="00FC3F65">
        <w:rPr>
          <w:rFonts w:ascii="Times New Roman" w:hAnsi="Times New Roman" w:cs="Times New Roman"/>
          <w:color w:val="000000" w:themeColor="text1"/>
        </w:rPr>
        <w:t xml:space="preserve">ociability experience recording the </w:t>
      </w:r>
      <w:r w:rsidRPr="00044A23">
        <w:rPr>
          <w:rFonts w:ascii="Times New Roman" w:hAnsi="Times New Roman" w:cs="Times New Roman"/>
          <w:color w:val="000000" w:themeColor="text1"/>
        </w:rPr>
        <w:t xml:space="preserve">lowest standard deviation (0.67337); this implies a greater agreement in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opinion of respondents when it comes to their social experience with the service quality provided by Airtel telecommunication.</w:t>
      </w:r>
    </w:p>
    <w:p w14:paraId="00D4EDF6" w14:textId="1E938289"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Service quality parameter such as sociability experience was used as </w:t>
      </w:r>
      <w:r w:rsidR="00FC3F65">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benchmark to determine the level of customer satisfaction here. This very well agrees with the work </w:t>
      </w:r>
      <w:r w:rsidR="00FC3F65">
        <w:rPr>
          <w:rFonts w:ascii="Times New Roman" w:hAnsi="Times New Roman" w:cs="Times New Roman"/>
          <w:color w:val="000000" w:themeColor="text1"/>
        </w:rPr>
        <w:t>of Jajaee and Ahmad (2012) who</w:t>
      </w:r>
      <w:r w:rsidRPr="00044A23">
        <w:rPr>
          <w:rFonts w:ascii="Times New Roman" w:hAnsi="Times New Roman" w:cs="Times New Roman"/>
          <w:color w:val="000000" w:themeColor="text1"/>
        </w:rPr>
        <w:t xml:space="preserve"> postulated that a positive and strong relationship exist</w:t>
      </w:r>
      <w:r w:rsidR="00FC3F6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between five service quality dimensions (reliability, empathy, assurance, responsiveness</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 and customer satisfaction. This study was generated from an online questionnaire administered to 384 residents in Melbourne, Australia to generate data and analyzed using</w:t>
      </w:r>
      <w:r w:rsidR="00FC3F65">
        <w:rPr>
          <w:rFonts w:ascii="Times New Roman" w:hAnsi="Times New Roman" w:cs="Times New Roman"/>
          <w:color w:val="000000" w:themeColor="text1"/>
        </w:rPr>
        <w:t xml:space="preserve"> the</w:t>
      </w:r>
      <w:r w:rsidRPr="00044A23">
        <w:rPr>
          <w:rFonts w:ascii="Times New Roman" w:hAnsi="Times New Roman" w:cs="Times New Roman"/>
          <w:color w:val="000000" w:themeColor="text1"/>
        </w:rPr>
        <w:t xml:space="preserve"> Pearson Correlation technique.</w:t>
      </w:r>
    </w:p>
    <w:p w14:paraId="03B9A7D3" w14:textId="40DD41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Hishamuddin, Azleen, Rahida</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Mohd (2008) in a similar light investigated the relationship betw</w:t>
      </w:r>
      <w:r w:rsidR="00FC3F65">
        <w:rPr>
          <w:rFonts w:ascii="Times New Roman" w:hAnsi="Times New Roman" w:cs="Times New Roman"/>
          <w:color w:val="000000" w:themeColor="text1"/>
        </w:rPr>
        <w:t>een service quality and student</w:t>
      </w:r>
      <w:r w:rsidRPr="00044A23">
        <w:rPr>
          <w:rFonts w:ascii="Times New Roman" w:hAnsi="Times New Roman" w:cs="Times New Roman"/>
          <w:color w:val="000000" w:themeColor="text1"/>
        </w:rPr>
        <w:t xml:space="preserve"> satisfaction in some selected private higher education institution</w:t>
      </w:r>
      <w:r w:rsidR="00032405">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in Malaysia. The findings </w:t>
      </w:r>
      <w:r w:rsidR="00032405">
        <w:rPr>
          <w:rFonts w:ascii="Times New Roman" w:hAnsi="Times New Roman" w:cs="Times New Roman"/>
          <w:color w:val="000000" w:themeColor="text1"/>
        </w:rPr>
        <w:t xml:space="preserve">reveal </w:t>
      </w:r>
      <w:r w:rsidRPr="00044A23">
        <w:rPr>
          <w:rFonts w:ascii="Times New Roman" w:hAnsi="Times New Roman" w:cs="Times New Roman"/>
          <w:color w:val="000000" w:themeColor="text1"/>
        </w:rPr>
        <w:t>a significant positive relationship between tangibility, assurance, reliability, responsiveness, and empathy of overall service quality to student satisfaction.  As with the case of sociability experience, empathy, emerged as the service quality dimension with the strongest relationship with satisfaction.</w:t>
      </w:r>
    </w:p>
    <w:p w14:paraId="243BEBBD" w14:textId="77777777" w:rsidR="004668FE" w:rsidRPr="00044A23" w:rsidRDefault="004668FE" w:rsidP="006507E8">
      <w:pPr>
        <w:spacing w:line="360" w:lineRule="auto"/>
        <w:jc w:val="both"/>
        <w:rPr>
          <w:rFonts w:ascii="Times New Roman" w:hAnsi="Times New Roman" w:cs="Times New Roman"/>
          <w:color w:val="000000" w:themeColor="text1"/>
        </w:rPr>
      </w:pPr>
    </w:p>
    <w:p w14:paraId="0467F8A3" w14:textId="031E111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 xml:space="preserve"> For the purpose of this research thesis, different hypotheses were postulated and tested against empirical    observations from the respondents to verify their validity according to Hair, Ringle</w:t>
      </w:r>
      <w:r w:rsidR="00F72BC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Sarstedt (2011)</w:t>
      </w:r>
    </w:p>
    <w:p w14:paraId="23BA3FEB" w14:textId="06D28D4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hypotheses focused on service quality perceptions, service quality expectations, and service quality experience, and their relationships with customer satisfaction were tested using </w:t>
      </w:r>
      <w:r w:rsidR="003C62A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Fornell-Larcker criterion and heterotrait-monotrait criterion. </w:t>
      </w:r>
    </w:p>
    <w:p w14:paraId="2A9B40AF" w14:textId="75CF4CE3" w:rsidR="007A2247" w:rsidRPr="00044A23" w:rsidRDefault="00F72BC5"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r</w:t>
      </w:r>
      <w:r w:rsidR="007A2247" w:rsidRPr="00044A23">
        <w:rPr>
          <w:rFonts w:ascii="Times New Roman" w:hAnsi="Times New Roman" w:cs="Times New Roman"/>
          <w:color w:val="000000" w:themeColor="text1"/>
        </w:rPr>
        <w:t xml:space="preserve">esult from the HTMT revealed, </w:t>
      </w:r>
      <w:r w:rsidR="009A6FFC">
        <w:rPr>
          <w:rFonts w:ascii="Times New Roman" w:hAnsi="Times New Roman" w:cs="Times New Roman"/>
          <w:color w:val="000000" w:themeColor="text1"/>
        </w:rPr>
        <w:t xml:space="preserve">that </w:t>
      </w:r>
      <w:r w:rsidR="007A2247" w:rsidRPr="00044A23">
        <w:rPr>
          <w:rFonts w:ascii="Times New Roman" w:hAnsi="Times New Roman" w:cs="Times New Roman"/>
          <w:color w:val="000000" w:themeColor="text1"/>
        </w:rPr>
        <w:t xml:space="preserve">values less than 0.9 were obtained which indicated </w:t>
      </w:r>
      <w:r>
        <w:rPr>
          <w:rFonts w:ascii="Times New Roman" w:hAnsi="Times New Roman" w:cs="Times New Roman"/>
          <w:color w:val="000000" w:themeColor="text1"/>
        </w:rPr>
        <w:t xml:space="preserve">the </w:t>
      </w:r>
      <w:r w:rsidR="007A2247" w:rsidRPr="00044A23">
        <w:rPr>
          <w:rFonts w:ascii="Times New Roman" w:hAnsi="Times New Roman" w:cs="Times New Roman"/>
          <w:color w:val="000000" w:themeColor="text1"/>
        </w:rPr>
        <w:t>presence of discriminant validity. (Gold, Malhotra</w:t>
      </w:r>
      <w:r>
        <w:rPr>
          <w:rFonts w:ascii="Times New Roman" w:hAnsi="Times New Roman" w:cs="Times New Roman"/>
          <w:color w:val="000000" w:themeColor="text1"/>
        </w:rPr>
        <w:t>,</w:t>
      </w:r>
      <w:r w:rsidR="007A2247" w:rsidRPr="00044A23">
        <w:rPr>
          <w:rFonts w:ascii="Times New Roman" w:hAnsi="Times New Roman" w:cs="Times New Roman"/>
          <w:color w:val="000000" w:themeColor="text1"/>
        </w:rPr>
        <w:t xml:space="preserve"> and Segars (2001) noted that a matrix value greater than 0.90 indicate</w:t>
      </w:r>
      <w:r>
        <w:rPr>
          <w:rFonts w:ascii="Times New Roman" w:hAnsi="Times New Roman" w:cs="Times New Roman"/>
          <w:color w:val="000000" w:themeColor="text1"/>
        </w:rPr>
        <w:t>s that there is no presence of</w:t>
      </w:r>
      <w:r w:rsidR="007A2247" w:rsidRPr="00044A23">
        <w:rPr>
          <w:rFonts w:ascii="Times New Roman" w:hAnsi="Times New Roman" w:cs="Times New Roman"/>
          <w:color w:val="000000" w:themeColor="text1"/>
        </w:rPr>
        <w:t xml:space="preserve"> discriminant validity.)</w:t>
      </w:r>
    </w:p>
    <w:p w14:paraId="210D439B" w14:textId="39BACFD5"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Gold, Malhotra</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Segars (2001) noted that a matrix value greater than 0.90 indicates</w:t>
      </w:r>
      <w:r w:rsidR="003C62A4">
        <w:rPr>
          <w:rFonts w:ascii="Times New Roman" w:hAnsi="Times New Roman" w:cs="Times New Roman"/>
          <w:color w:val="000000" w:themeColor="text1"/>
        </w:rPr>
        <w:t xml:space="preserve"> that there is no presence of </w:t>
      </w:r>
      <w:r w:rsidRPr="00044A23">
        <w:rPr>
          <w:rFonts w:ascii="Times New Roman" w:hAnsi="Times New Roman" w:cs="Times New Roman"/>
          <w:color w:val="000000" w:themeColor="text1"/>
        </w:rPr>
        <w:t>discriminant validity. This also validates the results obtained.</w:t>
      </w:r>
    </w:p>
    <w:p w14:paraId="14E75678"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b/>
          <w:color w:val="000000" w:themeColor="text1"/>
        </w:rPr>
        <w:t xml:space="preserve">NOTE: </w:t>
      </w:r>
      <w:r w:rsidRPr="00044A23">
        <w:rPr>
          <w:rFonts w:ascii="Times New Roman" w:hAnsi="Times New Roman" w:cs="Times New Roman"/>
          <w:color w:val="000000" w:themeColor="text1"/>
        </w:rPr>
        <w:t>The discriminant validity measures the extent to which an associated indicator of a particular construct and another associated indicator of another construct differently measure distinct constructs or concepts</w:t>
      </w:r>
    </w:p>
    <w:p w14:paraId="09ED062D"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From the Structural model assessment results, it can be concluded that a relationship existed between service quality perceptions (tangibles perception, reliability perception, responsiveness perception, assurance perception, and empathy perception) and customer satisfaction. . The R square value is 0.477, this indicates that 47.7% of the total variations in customer satisfaction is explained by the significance of responsiveness perception, assurance perception, and empathy perception as proposed by Hair et al. (2017)</w:t>
      </w:r>
    </w:p>
    <w:p w14:paraId="651291E3" w14:textId="7777777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Hair et al. (2010) noted that a factor loading of 0.5 and above implies that the indicators of the construct are significant</w:t>
      </w:r>
    </w:p>
    <w:p w14:paraId="14738B62" w14:textId="4DC31D47"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It was also seen that, </w:t>
      </w:r>
      <w:r w:rsidR="003C62A4">
        <w:rPr>
          <w:rFonts w:ascii="Times New Roman" w:hAnsi="Times New Roman" w:cs="Times New Roman"/>
          <w:color w:val="000000" w:themeColor="text1"/>
        </w:rPr>
        <w:t>e</w:t>
      </w:r>
      <w:r w:rsidRPr="00044A23">
        <w:rPr>
          <w:rFonts w:ascii="Times New Roman" w:hAnsi="Times New Roman" w:cs="Times New Roman"/>
          <w:color w:val="000000" w:themeColor="text1"/>
        </w:rPr>
        <w:t>xpected tangibles can explain 40.8% variations in customer satisfaction in Airtel telecommunication limited. Expected reliability can explain only 21.6% of the total variations in customer satisfaction. Expected responsiveness received the lowest beta value of 0.007. This indicates that the expected responsiveness is very low to determine the customer satisfaction of Airtel customers</w:t>
      </w:r>
    </w:p>
    <w:p w14:paraId="2FB6E0E1" w14:textId="73C31FDC"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Parallels to this result can be seen in the works of Jajae</w:t>
      </w:r>
      <w:r w:rsidR="006678F9">
        <w:rPr>
          <w:rFonts w:ascii="Times New Roman" w:hAnsi="Times New Roman" w:cs="Times New Roman"/>
          <w:color w:val="000000" w:themeColor="text1"/>
        </w:rPr>
        <w:t>e and Ahmad (2012) who</w:t>
      </w:r>
      <w:r w:rsidRPr="00044A23">
        <w:rPr>
          <w:rFonts w:ascii="Times New Roman" w:hAnsi="Times New Roman" w:cs="Times New Roman"/>
          <w:color w:val="000000" w:themeColor="text1"/>
        </w:rPr>
        <w:t xml:space="preserve"> established the relationship between service and customer satisfaction by varying factors such as reliability, empathy, assurance, responsiveness</w:t>
      </w:r>
      <w:r w:rsidR="003C62A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tangibility.</w:t>
      </w:r>
    </w:p>
    <w:p w14:paraId="15DDED02" w14:textId="1FFFD1D0"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As seen from the above result, the Ai</w:t>
      </w:r>
      <w:r w:rsidR="00F72BC5">
        <w:rPr>
          <w:rFonts w:ascii="Times New Roman" w:hAnsi="Times New Roman" w:cs="Times New Roman"/>
          <w:color w:val="000000" w:themeColor="text1"/>
        </w:rPr>
        <w:t>rtel business should focus its</w:t>
      </w:r>
      <w:r w:rsidR="00BC0043">
        <w:rPr>
          <w:rFonts w:ascii="Times New Roman" w:hAnsi="Times New Roman" w:cs="Times New Roman"/>
          <w:color w:val="000000" w:themeColor="text1"/>
        </w:rPr>
        <w:t xml:space="preserve"> energy and resources on</w:t>
      </w:r>
      <w:r w:rsidRPr="00044A23">
        <w:rPr>
          <w:rFonts w:ascii="Times New Roman" w:hAnsi="Times New Roman" w:cs="Times New Roman"/>
          <w:color w:val="000000" w:themeColor="text1"/>
        </w:rPr>
        <w:t xml:space="preserve"> improving expected tangibility which accounted</w:t>
      </w:r>
      <w:r w:rsidR="00F72BC5">
        <w:rPr>
          <w:rFonts w:ascii="Times New Roman" w:hAnsi="Times New Roman" w:cs="Times New Roman"/>
          <w:color w:val="000000" w:themeColor="text1"/>
        </w:rPr>
        <w:t xml:space="preserve"> for 41 percent approximately of</w:t>
      </w:r>
      <w:r w:rsidRPr="00044A23">
        <w:rPr>
          <w:rFonts w:ascii="Times New Roman" w:hAnsi="Times New Roman" w:cs="Times New Roman"/>
          <w:color w:val="000000" w:themeColor="text1"/>
        </w:rPr>
        <w:t xml:space="preserve"> customer satisfaction as well as expected reliability which accounted for 22 percent of customer satisfaction.</w:t>
      </w:r>
    </w:p>
    <w:p w14:paraId="371642BF" w14:textId="7DA2FBC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acceptance and validity of the research hypothesis on the association between service quality experience (Pragmatic, Hedonic, and Usability experiences) and customer satis</w:t>
      </w:r>
      <w:r w:rsidR="00FC3F65">
        <w:rPr>
          <w:rFonts w:ascii="Times New Roman" w:hAnsi="Times New Roman" w:cs="Times New Roman"/>
          <w:color w:val="000000" w:themeColor="text1"/>
        </w:rPr>
        <w:t xml:space="preserve">faction were also tested and the results obtained, </w:t>
      </w:r>
      <w:r w:rsidRPr="00044A23">
        <w:rPr>
          <w:rFonts w:ascii="Times New Roman" w:hAnsi="Times New Roman" w:cs="Times New Roman"/>
          <w:color w:val="000000" w:themeColor="text1"/>
        </w:rPr>
        <w:t>showed that ) Pragmatic experience towards customer satisfaction was not supported (β=0.057, t= 0.645; p&gt;0.01), (b) Usability experience towards customer satisfaction was supported (β=0.180, t= 1.822; p&lt;0.10), (c) Hedonic experience towards customer satisfaction was supported (β=0.313,  t= 3.516;  p&lt;0.01). The R square value of 0.24 implies that 24% of the variations in customer satisfaction among customers or respondents in the Airtel networks can be significantly explained by the usability experience and hedonic experience.  Hedonic experience is the most significant experience contributing to customer satisfaction. The insight received from this result will be highly instrumental to the Airtel telecommunication company</w:t>
      </w:r>
      <w:r w:rsidR="00FC3F65">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especially the product team. Higher usability experience and hedonic/pleasurable experience can be imbibed in subsequent creations to further drive improvement in customer satisfaction as this has </w:t>
      </w:r>
      <w:r w:rsidR="00FC3F65">
        <w:rPr>
          <w:rFonts w:ascii="Times New Roman" w:hAnsi="Times New Roman" w:cs="Times New Roman"/>
          <w:color w:val="000000" w:themeColor="text1"/>
        </w:rPr>
        <w:t xml:space="preserve">been </w:t>
      </w:r>
      <w:r w:rsidRPr="00044A23">
        <w:rPr>
          <w:rFonts w:ascii="Times New Roman" w:hAnsi="Times New Roman" w:cs="Times New Roman"/>
          <w:color w:val="000000" w:themeColor="text1"/>
        </w:rPr>
        <w:t>demonstrated to be the singular driving facto</w:t>
      </w:r>
      <w:r w:rsidR="00FC3F65">
        <w:rPr>
          <w:rFonts w:ascii="Times New Roman" w:hAnsi="Times New Roman" w:cs="Times New Roman"/>
          <w:color w:val="000000" w:themeColor="text1"/>
        </w:rPr>
        <w:t>r</w:t>
      </w:r>
      <w:r w:rsidR="00833EA1" w:rsidRPr="00044A23">
        <w:rPr>
          <w:rFonts w:ascii="Times New Roman" w:hAnsi="Times New Roman" w:cs="Times New Roman"/>
          <w:color w:val="000000" w:themeColor="text1"/>
        </w:rPr>
        <w:t xml:space="preserve"> as seen from the survey</w:t>
      </w:r>
      <w:r w:rsidRPr="00044A23">
        <w:rPr>
          <w:rFonts w:ascii="Times New Roman" w:hAnsi="Times New Roman" w:cs="Times New Roman"/>
          <w:color w:val="000000" w:themeColor="text1"/>
        </w:rPr>
        <w:t xml:space="preserve"> data.</w:t>
      </w:r>
    </w:p>
    <w:p w14:paraId="6C0B771F" w14:textId="77777777" w:rsidR="007A2247" w:rsidRPr="00044A23" w:rsidRDefault="007A2247" w:rsidP="006507E8">
      <w:pPr>
        <w:spacing w:line="360" w:lineRule="auto"/>
        <w:jc w:val="both"/>
        <w:rPr>
          <w:rFonts w:ascii="Times New Roman" w:hAnsi="Times New Roman" w:cs="Times New Roman"/>
          <w:color w:val="000000" w:themeColor="text1"/>
        </w:rPr>
      </w:pPr>
    </w:p>
    <w:p w14:paraId="0EE5C305" w14:textId="0443D40F"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Demographic consideration was also taken into account with emphasis on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sexes of individuals used for the study as well as their educational levels and income levels.</w:t>
      </w:r>
    </w:p>
    <w:p w14:paraId="1F7759E1" w14:textId="5D20FBA6" w:rsidR="007A2247" w:rsidRPr="00044A23" w:rsidRDefault="007A2247"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There are more females sampled than males.  This implies that there are mor</w:t>
      </w:r>
      <w:r w:rsidR="006413BE">
        <w:rPr>
          <w:rFonts w:ascii="Times New Roman" w:hAnsi="Times New Roman" w:cs="Times New Roman"/>
          <w:color w:val="000000" w:themeColor="text1"/>
        </w:rPr>
        <w:t>e females than males that visit</w:t>
      </w:r>
      <w:r w:rsidRPr="00044A23">
        <w:rPr>
          <w:rFonts w:ascii="Times New Roman" w:hAnsi="Times New Roman" w:cs="Times New Roman"/>
          <w:color w:val="000000" w:themeColor="text1"/>
        </w:rPr>
        <w:t xml:space="preserve"> Airtel shop centers, and probably that have </w:t>
      </w:r>
      <w:r w:rsidR="006413BE">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 xml:space="preserve">highest number of complaints. Ogunnaike (2010) studied the relationship between customer satisfaction and service level and how gender affects overall customer satisfaction.  </w:t>
      </w:r>
      <w:r w:rsidR="006413BE">
        <w:rPr>
          <w:rFonts w:ascii="Times New Roman" w:hAnsi="Times New Roman" w:cs="Times New Roman"/>
          <w:color w:val="000000" w:themeColor="text1"/>
        </w:rPr>
        <w:t>The majority</w:t>
      </w:r>
      <w:r w:rsidRPr="00044A23">
        <w:rPr>
          <w:rFonts w:ascii="Times New Roman" w:hAnsi="Times New Roman" w:cs="Times New Roman"/>
          <w:color w:val="000000" w:themeColor="text1"/>
        </w:rPr>
        <w:t xml:space="preserve"> of t</w:t>
      </w:r>
      <w:r w:rsidR="006413BE">
        <w:rPr>
          <w:rFonts w:ascii="Times New Roman" w:hAnsi="Times New Roman" w:cs="Times New Roman"/>
          <w:color w:val="000000" w:themeColor="text1"/>
        </w:rPr>
        <w:t>he sampled respondents are post-</w:t>
      </w:r>
      <w:r w:rsidRPr="00044A23">
        <w:rPr>
          <w:rFonts w:ascii="Times New Roman" w:hAnsi="Times New Roman" w:cs="Times New Roman"/>
          <w:color w:val="000000" w:themeColor="text1"/>
        </w:rPr>
        <w:t>graduate degree holders and professionals, thus implying their understanding of items used to measure service quality, customer perception, customer expectation, customer experience</w:t>
      </w:r>
      <w:r w:rsidR="006413BE">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custome</w:t>
      </w:r>
      <w:r w:rsidR="006413BE">
        <w:rPr>
          <w:rFonts w:ascii="Times New Roman" w:hAnsi="Times New Roman" w:cs="Times New Roman"/>
          <w:color w:val="000000" w:themeColor="text1"/>
        </w:rPr>
        <w:t>r satisfaction. 39.7% represent post</w:t>
      </w:r>
      <w:r w:rsidRPr="00044A23">
        <w:rPr>
          <w:rFonts w:ascii="Times New Roman" w:hAnsi="Times New Roman" w:cs="Times New Roman"/>
          <w:color w:val="000000" w:themeColor="text1"/>
        </w:rPr>
        <w:t xml:space="preserve">graduate </w:t>
      </w:r>
      <w:r w:rsidR="006413BE">
        <w:rPr>
          <w:rFonts w:ascii="Times New Roman" w:hAnsi="Times New Roman" w:cs="Times New Roman"/>
          <w:color w:val="000000" w:themeColor="text1"/>
        </w:rPr>
        <w:t xml:space="preserve">degree holders, 34.4% represent professionals, and </w:t>
      </w:r>
      <w:r w:rsidRPr="00044A23">
        <w:rPr>
          <w:rFonts w:ascii="Times New Roman" w:hAnsi="Times New Roman" w:cs="Times New Roman"/>
          <w:color w:val="000000" w:themeColor="text1"/>
        </w:rPr>
        <w:t xml:space="preserve">11.5% and 12.2% for secondary school and first-degree holders respectively. Only three individuals have primary education. This implies that the level of education might influence their expectation of high service quality, and what kind of expectation and experience they wanted in the midst of competitive forces from mobile competitors. This also could account for the accuracy of the results obtained in this study as </w:t>
      </w:r>
      <w:r w:rsidR="00BC0043">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of the respondents truly understood the objectives of the questionnaire and communicated same.</w:t>
      </w:r>
    </w:p>
    <w:p w14:paraId="40BFD605" w14:textId="45CD4612"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From the results obtained and shown in Table 13 of this work, it shows that 48.1% (63 units) of the sampled Airtel customers are in the age bracket of 25-34. This indicates the high number of young or ea</w:t>
      </w:r>
      <w:r w:rsidR="00BC0043">
        <w:rPr>
          <w:rFonts w:ascii="Times New Roman" w:hAnsi="Times New Roman" w:cs="Times New Roman"/>
          <w:color w:val="000000" w:themeColor="text1"/>
        </w:rPr>
        <w:t xml:space="preserve">rly working force that uses </w:t>
      </w:r>
      <w:r w:rsidRPr="00044A23">
        <w:rPr>
          <w:rFonts w:ascii="Times New Roman" w:hAnsi="Times New Roman" w:cs="Times New Roman"/>
          <w:color w:val="000000" w:themeColor="text1"/>
        </w:rPr>
        <w:t xml:space="preserve">Airtel products. 27.5% representing 36 individuals are in the age bracket 35-44.  Almost half of the respondents have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expected annual income between N1m to N5m, 48.1%. Another significant 31.3% have income below N1m. This implies that the concentration of individuals using </w:t>
      </w:r>
      <w:r w:rsidR="00BC0043">
        <w:rPr>
          <w:rFonts w:ascii="Times New Roman" w:hAnsi="Times New Roman" w:cs="Times New Roman"/>
          <w:color w:val="000000" w:themeColor="text1"/>
        </w:rPr>
        <w:t>the Airtel network services has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an </w:t>
      </w:r>
      <w:r w:rsidRPr="00044A23">
        <w:rPr>
          <w:rFonts w:ascii="Times New Roman" w:hAnsi="Times New Roman" w:cs="Times New Roman"/>
          <w:color w:val="000000" w:themeColor="text1"/>
        </w:rPr>
        <w:t xml:space="preserve">annual income </w:t>
      </w:r>
      <w:r w:rsidR="00BC0043">
        <w:rPr>
          <w:rFonts w:ascii="Times New Roman" w:hAnsi="Times New Roman" w:cs="Times New Roman"/>
          <w:color w:val="000000" w:themeColor="text1"/>
        </w:rPr>
        <w:t>of not more than</w:t>
      </w:r>
      <w:r w:rsidRPr="00044A23">
        <w:rPr>
          <w:rFonts w:ascii="Times New Roman" w:hAnsi="Times New Roman" w:cs="Times New Roman"/>
          <w:color w:val="000000" w:themeColor="text1"/>
        </w:rPr>
        <w:t xml:space="preserve"> N5m. It also indicates that the Airtel network company should try to build its differentiation and focus strategies on this pattern of income</w:t>
      </w:r>
      <w:r w:rsidR="00BC0043">
        <w:rPr>
          <w:rFonts w:ascii="Times New Roman" w:hAnsi="Times New Roman" w:cs="Times New Roman"/>
          <w:color w:val="000000" w:themeColor="text1"/>
        </w:rPr>
        <w:t>, to ensure it</w:t>
      </w:r>
      <w:r w:rsidRPr="00044A23">
        <w:rPr>
          <w:rFonts w:ascii="Times New Roman" w:hAnsi="Times New Roman" w:cs="Times New Roman"/>
          <w:color w:val="000000" w:themeColor="text1"/>
        </w:rPr>
        <w:t xml:space="preserve"> hold</w:t>
      </w:r>
      <w:r w:rsidR="00BC0043">
        <w:rPr>
          <w:rFonts w:ascii="Times New Roman" w:hAnsi="Times New Roman" w:cs="Times New Roman"/>
          <w:color w:val="000000" w:themeColor="text1"/>
        </w:rPr>
        <w:t>s</w:t>
      </w:r>
      <w:r w:rsidRPr="00044A23">
        <w:rPr>
          <w:rFonts w:ascii="Times New Roman" w:hAnsi="Times New Roman" w:cs="Times New Roman"/>
          <w:color w:val="000000" w:themeColor="text1"/>
        </w:rPr>
        <w:t xml:space="preserv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significant percentage.</w:t>
      </w:r>
    </w:p>
    <w:p w14:paraId="1A824A05" w14:textId="75CB51DB" w:rsidR="007A2247" w:rsidRPr="00044A23" w:rsidRDefault="007A2247" w:rsidP="006507E8">
      <w:pPr>
        <w:spacing w:after="0"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age bracket 25-34 has the highest bar, indicating that they constitute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 xml:space="preserve">large percentage of the total sample respondents of this study which majority </w:t>
      </w:r>
      <w:r w:rsidR="00BC0043">
        <w:rPr>
          <w:rFonts w:ascii="Times New Roman" w:hAnsi="Times New Roman" w:cs="Times New Roman"/>
          <w:color w:val="000000" w:themeColor="text1"/>
        </w:rPr>
        <w:t xml:space="preserve">of </w:t>
      </w:r>
      <w:r w:rsidRPr="00044A23">
        <w:rPr>
          <w:rFonts w:ascii="Times New Roman" w:hAnsi="Times New Roman" w:cs="Times New Roman"/>
          <w:color w:val="000000" w:themeColor="text1"/>
        </w:rPr>
        <w:t>females.</w:t>
      </w:r>
    </w:p>
    <w:p w14:paraId="651271EC" w14:textId="7227A1AD" w:rsidR="00442C2D" w:rsidRPr="00044A23" w:rsidRDefault="00442C2D" w:rsidP="006507E8">
      <w:pPr>
        <w:spacing w:line="360" w:lineRule="auto"/>
        <w:jc w:val="both"/>
        <w:rPr>
          <w:rFonts w:ascii="Times New Roman" w:hAnsi="Times New Roman" w:cs="Times New Roman"/>
          <w:b/>
          <w:color w:val="000000" w:themeColor="text1"/>
        </w:rPr>
      </w:pPr>
    </w:p>
    <w:p w14:paraId="139E8876" w14:textId="0CA16E7D"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 xml:space="preserve">5.2 </w:t>
      </w:r>
      <w:r w:rsidR="00F40FEB" w:rsidRPr="00044A23">
        <w:rPr>
          <w:rFonts w:ascii="Times New Roman" w:hAnsi="Times New Roman" w:cs="Times New Roman"/>
          <w:b/>
          <w:color w:val="000000" w:themeColor="text1"/>
        </w:rPr>
        <w:t>CONCLUSION</w:t>
      </w:r>
    </w:p>
    <w:p w14:paraId="392AE4E5" w14:textId="572D4C2D" w:rsidR="00F40FEB" w:rsidRPr="00044A23" w:rsidRDefault="00F40FE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color w:val="000000" w:themeColor="text1"/>
        </w:rPr>
        <w:t>Customer satisfaction has always remained a key performance indicator that drives profitability, sales</w:t>
      </w:r>
      <w:r w:rsidR="00BC0043">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w:t>
      </w:r>
      <w:r w:rsidR="00BC0043">
        <w:rPr>
          <w:rFonts w:ascii="Times New Roman" w:hAnsi="Times New Roman" w:cs="Times New Roman"/>
          <w:color w:val="000000" w:themeColor="text1"/>
        </w:rPr>
        <w:t xml:space="preserve">a </w:t>
      </w:r>
      <w:r w:rsidRPr="00044A23">
        <w:rPr>
          <w:rFonts w:ascii="Times New Roman" w:hAnsi="Times New Roman" w:cs="Times New Roman"/>
          <w:color w:val="000000" w:themeColor="text1"/>
        </w:rPr>
        <w:t>good name in every company. Quality of product or service rendered on the other hand has always been a major influencer on repeat customers</w:t>
      </w:r>
      <w:r w:rsidRPr="00044A23">
        <w:rPr>
          <w:rFonts w:ascii="Times New Roman" w:hAnsi="Times New Roman" w:cs="Times New Roman"/>
          <w:b/>
          <w:color w:val="000000" w:themeColor="text1"/>
        </w:rPr>
        <w:t xml:space="preserve">     </w:t>
      </w:r>
    </w:p>
    <w:p w14:paraId="3D9C08C6" w14:textId="7FAE1999"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In Nigeria, the movement of telecom users from one operator to another has further jus</w:t>
      </w:r>
      <w:r w:rsidR="00BC0043">
        <w:rPr>
          <w:rFonts w:ascii="Times New Roman" w:hAnsi="Times New Roman" w:cs="Times New Roman"/>
          <w:color w:val="000000" w:themeColor="text1"/>
        </w:rPr>
        <w:t>tified the essence of customer satisfaction with</w:t>
      </w:r>
      <w:r w:rsidRPr="00044A23">
        <w:rPr>
          <w:rFonts w:ascii="Times New Roman" w:hAnsi="Times New Roman" w:cs="Times New Roman"/>
          <w:color w:val="000000" w:themeColor="text1"/>
        </w:rPr>
        <w:t xml:space="preserve"> operators and the need for service providers to pay attention to issues affecting customers using their services. Thus, ensuring telecom operators in Nigeria are continually working to improve the quality of service.</w:t>
      </w:r>
    </w:p>
    <w:p w14:paraId="260956C5"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As with other Research work, this Research was carried out with certain objectives in mind amongst which are;</w:t>
      </w:r>
    </w:p>
    <w:p w14:paraId="4F5277F1"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Nigeria Limited.</w:t>
      </w:r>
    </w:p>
    <w:p w14:paraId="29D0311E"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32F91A33" w14:textId="77777777"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0785CE33" w14:textId="77777777" w:rsidR="007F4C5C"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75656110" w14:textId="5249367D" w:rsidR="00F40FEB" w:rsidRPr="00044A23" w:rsidRDefault="00F40FEB" w:rsidP="006507E8">
      <w:pPr>
        <w:pStyle w:val="ListParagraph"/>
        <w:numPr>
          <w:ilvl w:val="0"/>
          <w:numId w:val="10"/>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results and findings of the data </w:t>
      </w:r>
      <w:r w:rsidR="00BC0043">
        <w:rPr>
          <w:rFonts w:ascii="Times New Roman" w:hAnsi="Times New Roman" w:cs="Times New Roman"/>
          <w:color w:val="000000" w:themeColor="text1"/>
        </w:rPr>
        <w:t xml:space="preserve">were </w:t>
      </w:r>
      <w:r w:rsidRPr="00044A23">
        <w:rPr>
          <w:rFonts w:ascii="Times New Roman" w:hAnsi="Times New Roman" w:cs="Times New Roman"/>
          <w:color w:val="000000" w:themeColor="text1"/>
        </w:rPr>
        <w:t xml:space="preserve">collected through the administration of the study Research questionnaires. Only questionnaires found usable are used for the analysis with the aid of SPSS software. The chapter presents four sections; section 4.2. </w:t>
      </w:r>
      <w:r w:rsidR="00BC0043" w:rsidRPr="00044A23">
        <w:rPr>
          <w:rFonts w:ascii="Times New Roman" w:hAnsi="Times New Roman" w:cs="Times New Roman"/>
          <w:color w:val="000000" w:themeColor="text1"/>
        </w:rPr>
        <w:t>Presents</w:t>
      </w:r>
      <w:r w:rsidRPr="00044A23">
        <w:rPr>
          <w:rFonts w:ascii="Times New Roman" w:hAnsi="Times New Roman" w:cs="Times New Roman"/>
          <w:color w:val="000000" w:themeColor="text1"/>
        </w:rPr>
        <w:t xml:space="preserve"> the testing for method and non-response bias. </w:t>
      </w:r>
    </w:p>
    <w:p w14:paraId="4D499A2C" w14:textId="69F3B79B"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The results obtaine</w:t>
      </w:r>
      <w:r w:rsidR="00BC0043">
        <w:rPr>
          <w:rFonts w:ascii="Times New Roman" w:hAnsi="Times New Roman" w:cs="Times New Roman"/>
          <w:color w:val="000000" w:themeColor="text1"/>
        </w:rPr>
        <w:t>d and deployed for this study are a true representation of</w:t>
      </w:r>
      <w:r w:rsidRPr="00044A23">
        <w:rPr>
          <w:rFonts w:ascii="Times New Roman" w:hAnsi="Times New Roman" w:cs="Times New Roman"/>
          <w:color w:val="000000" w:themeColor="text1"/>
        </w:rPr>
        <w:t xml:space="preserve"> unbiased data</w:t>
      </w:r>
    </w:p>
    <w:p w14:paraId="41898FC9" w14:textId="7E4460CE"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4.3 presents the descriptive statistics of the data collected on th</w:t>
      </w:r>
      <w:r w:rsidR="00BC0043">
        <w:rPr>
          <w:rFonts w:ascii="Times New Roman" w:hAnsi="Times New Roman" w:cs="Times New Roman"/>
          <w:color w:val="000000" w:themeColor="text1"/>
        </w:rPr>
        <w:t>e variables of measurement</w:t>
      </w:r>
      <w:r w:rsidRPr="00044A23">
        <w:rPr>
          <w:rFonts w:ascii="Times New Roman" w:hAnsi="Times New Roman" w:cs="Times New Roman"/>
          <w:color w:val="000000" w:themeColor="text1"/>
        </w:rPr>
        <w:t xml:space="preserve">. </w:t>
      </w:r>
    </w:p>
    <w:p w14:paraId="555DFCA4" w14:textId="2DF139FB" w:rsidR="00F40FEB" w:rsidRPr="00044A23" w:rsidRDefault="00BC0043" w:rsidP="006507E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Results obtained showed</w:t>
      </w:r>
      <w:r w:rsidR="00F40FEB" w:rsidRPr="00044A23">
        <w:rPr>
          <w:rFonts w:ascii="Times New Roman" w:hAnsi="Times New Roman" w:cs="Times New Roman"/>
          <w:color w:val="000000" w:themeColor="text1"/>
        </w:rPr>
        <w:t xml:space="preserve"> that willingness to assist customers </w:t>
      </w:r>
      <w:r>
        <w:rPr>
          <w:rFonts w:ascii="Times New Roman" w:hAnsi="Times New Roman" w:cs="Times New Roman"/>
          <w:color w:val="000000" w:themeColor="text1"/>
        </w:rPr>
        <w:t xml:space="preserve">to </w:t>
      </w:r>
      <w:r w:rsidR="00F40FEB" w:rsidRPr="00044A23">
        <w:rPr>
          <w:rFonts w:ascii="Times New Roman" w:hAnsi="Times New Roman" w:cs="Times New Roman"/>
          <w:color w:val="000000" w:themeColor="text1"/>
        </w:rPr>
        <w:t>resolve their challeng</w:t>
      </w:r>
      <w:r>
        <w:rPr>
          <w:rFonts w:ascii="Times New Roman" w:hAnsi="Times New Roman" w:cs="Times New Roman"/>
          <w:color w:val="000000" w:themeColor="text1"/>
        </w:rPr>
        <w:t>es when complaints are made was</w:t>
      </w:r>
      <w:r w:rsidR="00F40FEB" w:rsidRPr="00044A23">
        <w:rPr>
          <w:rFonts w:ascii="Times New Roman" w:hAnsi="Times New Roman" w:cs="Times New Roman"/>
          <w:color w:val="000000" w:themeColor="text1"/>
        </w:rPr>
        <w:t xml:space="preserve"> low and this i</w:t>
      </w:r>
      <w:r>
        <w:rPr>
          <w:rFonts w:ascii="Times New Roman" w:hAnsi="Times New Roman" w:cs="Times New Roman"/>
          <w:color w:val="000000" w:themeColor="text1"/>
        </w:rPr>
        <w:t>n turn led to dissatisfaction among</w:t>
      </w:r>
      <w:r w:rsidR="00F40FEB" w:rsidRPr="00044A23">
        <w:rPr>
          <w:rFonts w:ascii="Times New Roman" w:hAnsi="Times New Roman" w:cs="Times New Roman"/>
          <w:color w:val="000000" w:themeColor="text1"/>
        </w:rPr>
        <w:t xml:space="preserve"> customers. Also, reliable services were provided by Airtel Nigeria as shown from </w:t>
      </w:r>
      <w:r>
        <w:rPr>
          <w:rFonts w:ascii="Times New Roman" w:hAnsi="Times New Roman" w:cs="Times New Roman"/>
          <w:color w:val="000000" w:themeColor="text1"/>
        </w:rPr>
        <w:t xml:space="preserve">the </w:t>
      </w:r>
      <w:r w:rsidR="00F40FEB" w:rsidRPr="00044A23">
        <w:rPr>
          <w:rFonts w:ascii="Times New Roman" w:hAnsi="Times New Roman" w:cs="Times New Roman"/>
          <w:color w:val="000000" w:themeColor="text1"/>
        </w:rPr>
        <w:t xml:space="preserve">response from customers and customers are happy. </w:t>
      </w:r>
    </w:p>
    <w:p w14:paraId="7674D01D" w14:textId="26400F81"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Section 4.4 presents the analysis of the formulated research hypotheses of this study. The R square value of 0.24 implies that 24% of the variations in customer satisfaction among customers or respondents in the Airtel networks can be significantly explained by the usability experience and hedonic experience.</w:t>
      </w:r>
    </w:p>
    <w:p w14:paraId="7223D3F6" w14:textId="14CBA6A8"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Section 4.5 presents the demographic factors of this study. Results showed that more women were sampled in the pool than men. Also, the sample size studied showed that a large number are educated up to tertiary </w:t>
      </w:r>
      <w:r w:rsidR="007863C4">
        <w:rPr>
          <w:rFonts w:ascii="Times New Roman" w:hAnsi="Times New Roman" w:cs="Times New Roman"/>
          <w:color w:val="000000" w:themeColor="text1"/>
        </w:rPr>
        <w:t>institutions</w:t>
      </w:r>
      <w:r w:rsidRPr="00044A23">
        <w:rPr>
          <w:rFonts w:ascii="Times New Roman" w:hAnsi="Times New Roman" w:cs="Times New Roman"/>
          <w:color w:val="000000" w:themeColor="text1"/>
        </w:rPr>
        <w:t xml:space="preserve"> which could have influenced their perception of service quality. The sample studied showed 48% of ages 25-34 which </w:t>
      </w:r>
      <w:r w:rsidR="007863C4">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majority earning below 5 million annually</w:t>
      </w:r>
    </w:p>
    <w:p w14:paraId="63876ACB" w14:textId="77777777" w:rsidR="00F40FEB" w:rsidRPr="00044A23" w:rsidRDefault="00F40FEB"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suggests that Airtel Nigeria should target products to meet this age bracket and income level.</w:t>
      </w:r>
    </w:p>
    <w:p w14:paraId="43758697" w14:textId="64A3C5E2" w:rsidR="00F40FEB"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5.2.1</w:t>
      </w:r>
      <w:r w:rsidR="000F6C16" w:rsidRPr="00044A23">
        <w:rPr>
          <w:rFonts w:ascii="Times New Roman" w:hAnsi="Times New Roman" w:cs="Times New Roman"/>
          <w:b/>
          <w:color w:val="000000" w:themeColor="text1"/>
        </w:rPr>
        <w:t xml:space="preserve"> </w:t>
      </w:r>
      <w:r w:rsidR="00F40FEB" w:rsidRPr="00044A23">
        <w:rPr>
          <w:rFonts w:ascii="Times New Roman" w:hAnsi="Times New Roman" w:cs="Times New Roman"/>
          <w:b/>
          <w:color w:val="000000" w:themeColor="text1"/>
        </w:rPr>
        <w:t>IMPORTANCE OF RESEARCH TO PRACTITIONERS AND RESEARCHERS</w:t>
      </w:r>
    </w:p>
    <w:p w14:paraId="7F8D13C2" w14:textId="049EAB3D"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Research work is applicable to Researchers and practitioners the same in various ways;</w:t>
      </w:r>
    </w:p>
    <w:p w14:paraId="623BEC57" w14:textId="095A2E6E"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Administration Qua</w:t>
      </w:r>
      <w:r w:rsidR="007863C4">
        <w:rPr>
          <w:rFonts w:ascii="Times New Roman" w:hAnsi="Times New Roman" w:cs="Times New Roman"/>
          <w:color w:val="000000" w:themeColor="text1"/>
        </w:rPr>
        <w:t>lity is a basic key apparatus that</w:t>
      </w:r>
      <w:r w:rsidRPr="00044A23">
        <w:rPr>
          <w:rFonts w:ascii="Times New Roman" w:hAnsi="Times New Roman" w:cs="Times New Roman"/>
          <w:color w:val="000000" w:themeColor="text1"/>
        </w:rPr>
        <w:t xml:space="preserve"> contemporary associations use for accomplishing upper hand, functional proficiency</w:t>
      </w:r>
      <w:r w:rsidR="007863C4">
        <w:rPr>
          <w:rFonts w:ascii="Times New Roman" w:hAnsi="Times New Roman" w:cs="Times New Roman"/>
          <w:color w:val="000000" w:themeColor="text1"/>
        </w:rPr>
        <w:t>,</w:t>
      </w:r>
      <w:r w:rsidRPr="00044A23">
        <w:rPr>
          <w:rFonts w:ascii="Times New Roman" w:hAnsi="Times New Roman" w:cs="Times New Roman"/>
          <w:color w:val="000000" w:themeColor="text1"/>
        </w:rPr>
        <w:t xml:space="preserve"> and further developed productivity</w:t>
      </w:r>
    </w:p>
    <w:p w14:paraId="2FE6B0FB" w14:textId="501A28E6"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For associations to </w:t>
      </w:r>
      <w:r w:rsidR="007863C4">
        <w:rPr>
          <w:rFonts w:ascii="Times New Roman" w:hAnsi="Times New Roman" w:cs="Times New Roman"/>
          <w:color w:val="000000" w:themeColor="text1"/>
        </w:rPr>
        <w:t xml:space="preserve">a have drawn-out </w:t>
      </w:r>
      <w:r w:rsidRPr="00044A23">
        <w:rPr>
          <w:rFonts w:ascii="Times New Roman" w:hAnsi="Times New Roman" w:cs="Times New Roman"/>
          <w:color w:val="000000" w:themeColor="text1"/>
        </w:rPr>
        <w:t>relationship with their clients in a serious business climate, predominant degrees of administration quality should be given to customers which ceaselessly legitimizes buyer's decision</w:t>
      </w:r>
    </w:p>
    <w:p w14:paraId="40204BD3" w14:textId="63555802"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The impact of administration quality on consumer loyalty obviously sho</w:t>
      </w:r>
      <w:r w:rsidR="007863C4">
        <w:rPr>
          <w:rFonts w:ascii="Times New Roman" w:hAnsi="Times New Roman" w:cs="Times New Roman"/>
          <w:color w:val="000000" w:themeColor="text1"/>
        </w:rPr>
        <w:t>ws why associations focus on</w:t>
      </w:r>
      <w:r w:rsidRPr="00044A23">
        <w:rPr>
          <w:rFonts w:ascii="Times New Roman" w:hAnsi="Times New Roman" w:cs="Times New Roman"/>
          <w:color w:val="000000" w:themeColor="text1"/>
        </w:rPr>
        <w:t xml:space="preserve"> worth creation in their everyday exercises. Existing written work</w:t>
      </w:r>
      <w:r w:rsidR="007863C4">
        <w:rPr>
          <w:rFonts w:ascii="Times New Roman" w:hAnsi="Times New Roman" w:cs="Times New Roman"/>
          <w:color w:val="000000" w:themeColor="text1"/>
        </w:rPr>
        <w:t>s on the topic have</w:t>
      </w:r>
      <w:r w:rsidRPr="00044A23">
        <w:rPr>
          <w:rFonts w:ascii="Times New Roman" w:hAnsi="Times New Roman" w:cs="Times New Roman"/>
          <w:color w:val="000000" w:themeColor="text1"/>
        </w:rPr>
        <w:t xml:space="preserve"> additionally approved the statement that assistance quality and consumer loyalty have a solid positive relationship</w:t>
      </w:r>
    </w:p>
    <w:p w14:paraId="3209B1CC" w14:textId="44C0EDC5"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Consumer loyalty no question, is the main consideration adding to the accomplishment of associations regardless of where they work. It impacts </w:t>
      </w:r>
      <w:r w:rsidR="009A6FFC">
        <w:rPr>
          <w:rFonts w:ascii="Times New Roman" w:hAnsi="Times New Roman" w:cs="Times New Roman"/>
          <w:color w:val="000000" w:themeColor="text1"/>
        </w:rPr>
        <w:t xml:space="preserve">the </w:t>
      </w:r>
      <w:r w:rsidRPr="00044A23">
        <w:rPr>
          <w:rFonts w:ascii="Times New Roman" w:hAnsi="Times New Roman" w:cs="Times New Roman"/>
          <w:color w:val="000000" w:themeColor="text1"/>
        </w:rPr>
        <w:t>fulfillment of clients which thus breeds steadfast clients and results in more income for the association</w:t>
      </w:r>
    </w:p>
    <w:p w14:paraId="38F6B846" w14:textId="242F3880" w:rsidR="002F1B2C"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the media transmission industry, client dedication is significant. It mirrors the responsibility that clients express in their acquisition of items or administrations from a specific association and, simultaneously, </w:t>
      </w:r>
      <w:r w:rsidRPr="00044A23">
        <w:rPr>
          <w:rFonts w:ascii="Times New Roman" w:hAnsi="Times New Roman" w:cs="Times New Roman"/>
          <w:color w:val="000000" w:themeColor="text1"/>
        </w:rPr>
        <w:lastRenderedPageBreak/>
        <w:t xml:space="preserve">opposing the exercises of contenders endeavoring to draw in their support. In Nigeria, the development of telecom clients starting with one administrator </w:t>
      </w:r>
      <w:r w:rsidR="009A6FFC">
        <w:rPr>
          <w:rFonts w:ascii="Times New Roman" w:hAnsi="Times New Roman" w:cs="Times New Roman"/>
          <w:color w:val="000000" w:themeColor="text1"/>
        </w:rPr>
        <w:t xml:space="preserve">and </w:t>
      </w:r>
      <w:r w:rsidRPr="00044A23">
        <w:rPr>
          <w:rFonts w:ascii="Times New Roman" w:hAnsi="Times New Roman" w:cs="Times New Roman"/>
          <w:color w:val="000000" w:themeColor="text1"/>
        </w:rPr>
        <w:t>then onto the next has additionally defended the qu</w:t>
      </w:r>
      <w:r w:rsidR="009A6FFC">
        <w:rPr>
          <w:rFonts w:ascii="Times New Roman" w:hAnsi="Times New Roman" w:cs="Times New Roman"/>
          <w:color w:val="000000" w:themeColor="text1"/>
        </w:rPr>
        <w:t>intessence of consumer loyalty</w:t>
      </w:r>
      <w:r w:rsidRPr="00044A23">
        <w:rPr>
          <w:rFonts w:ascii="Times New Roman" w:hAnsi="Times New Roman" w:cs="Times New Roman"/>
          <w:color w:val="000000" w:themeColor="text1"/>
        </w:rPr>
        <w:t xml:space="preserve"> to administrators and the requirement for specialist organizations to focus on issues influencing clients utilizing their administrations. In this manner, guaranteeing telecom administrators in Nigeria are constantly attempting to work on the nature of administration.</w:t>
      </w:r>
    </w:p>
    <w:p w14:paraId="73AF0CA4" w14:textId="2BCABF04" w:rsidR="00CA03A3" w:rsidRPr="00044A23" w:rsidRDefault="002F1B2C"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Notwithstanding the limits of this Research work which incorporates restricted areas </w:t>
      </w:r>
      <w:r w:rsidR="009A6FFC">
        <w:rPr>
          <w:rFonts w:ascii="Times New Roman" w:hAnsi="Times New Roman" w:cs="Times New Roman"/>
          <w:color w:val="000000" w:themeColor="text1"/>
        </w:rPr>
        <w:t>of study (Lagos and Abuja), non-</w:t>
      </w:r>
      <w:r w:rsidRPr="00044A23">
        <w:rPr>
          <w:rFonts w:ascii="Times New Roman" w:hAnsi="Times New Roman" w:cs="Times New Roman"/>
          <w:color w:val="000000" w:themeColor="text1"/>
        </w:rPr>
        <w:t>direct management of feelings by the Researcher, inadequate information by financial and factual bodies in the country as well as the span in which this Research was done, there exist an incredible unwavering quality in the discoveries got as interest group remembered understudies for the higher establishments, government employees, dealers and experts in the private area. Thi</w:t>
      </w:r>
      <w:r w:rsidR="009A6FFC">
        <w:rPr>
          <w:rFonts w:ascii="Times New Roman" w:hAnsi="Times New Roman" w:cs="Times New Roman"/>
          <w:color w:val="000000" w:themeColor="text1"/>
        </w:rPr>
        <w:t>s will guarantee the review has</w:t>
      </w:r>
      <w:r w:rsidRPr="00044A23">
        <w:rPr>
          <w:rFonts w:ascii="Times New Roman" w:hAnsi="Times New Roman" w:cs="Times New Roman"/>
          <w:color w:val="000000" w:themeColor="text1"/>
        </w:rPr>
        <w:t xml:space="preserve"> an assorted and hearty insight on help quality and consumer loyalty of telecom clients in Nigeria.</w:t>
      </w:r>
    </w:p>
    <w:p w14:paraId="3447BAF7" w14:textId="77777777" w:rsidR="00352EAB" w:rsidRPr="00044A23" w:rsidRDefault="00352EAB"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 RECOMMENDATIONS</w:t>
      </w:r>
    </w:p>
    <w:p w14:paraId="34B12258" w14:textId="1256B3D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5.3.1</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FUTURE RESEARCH</w:t>
      </w:r>
    </w:p>
    <w:p w14:paraId="0F0732BA" w14:textId="231EEF3C" w:rsidR="00A13EFE" w:rsidRPr="00044A23" w:rsidRDefault="00A13EFE" w:rsidP="006507E8">
      <w:pPr>
        <w:spacing w:line="360" w:lineRule="auto"/>
        <w:jc w:val="both"/>
        <w:rPr>
          <w:rFonts w:ascii="Times New Roman" w:hAnsi="Times New Roman" w:cs="Times New Roman"/>
        </w:rPr>
      </w:pPr>
      <w:r w:rsidRPr="00044A23">
        <w:rPr>
          <w:rFonts w:ascii="Times New Roman" w:hAnsi="Times New Roman" w:cs="Times New Roman"/>
        </w:rPr>
        <w:t xml:space="preserve">For the purpose of clarity on </w:t>
      </w:r>
      <w:r w:rsidR="005D6F6E">
        <w:rPr>
          <w:rFonts w:ascii="Times New Roman" w:hAnsi="Times New Roman" w:cs="Times New Roman"/>
        </w:rPr>
        <w:t xml:space="preserve">the </w:t>
      </w:r>
      <w:r w:rsidRPr="00044A23">
        <w:rPr>
          <w:rFonts w:ascii="Times New Roman" w:hAnsi="Times New Roman" w:cs="Times New Roman"/>
        </w:rPr>
        <w:t>advancement of this Research work, it is pertinent to iterate the goals which this body of work sought to achieve amongst which are;</w:t>
      </w:r>
    </w:p>
    <w:p w14:paraId="2231D2C7"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Identify factors that influence customers’ satisfaction in Airtel Nigeria Limited.</w:t>
      </w:r>
    </w:p>
    <w:p w14:paraId="6C6FE186"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Determine the level of customer satisfaction with service quality provided by the company under study.</w:t>
      </w:r>
    </w:p>
    <w:p w14:paraId="1B2BCB97"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Examine the relationship between service quality and customer satisfaction in the company under study.</w:t>
      </w:r>
    </w:p>
    <w:p w14:paraId="7A2E27B5" w14:textId="77777777" w:rsidR="00A13EFE" w:rsidRPr="00044A23" w:rsidRDefault="00A13EFE" w:rsidP="006507E8">
      <w:pPr>
        <w:pStyle w:val="ListParagraph"/>
        <w:numPr>
          <w:ilvl w:val="0"/>
          <w:numId w:val="11"/>
        </w:num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Analyze the impact of service quality on customer satisfaction in the company under study.</w:t>
      </w:r>
    </w:p>
    <w:p w14:paraId="57B6525F" w14:textId="1BA7F0BB"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The above highlighted goals were consciously sought to be achieved at the end of this Research work through a very detailed inquiry, data collection, statistical manipulation and responses to certain hypotheses proposed in the course of this work. However, as with other Research work, the totality of these outcomes could not possibly be achieved due to </w:t>
      </w:r>
      <w:r w:rsidR="00EB663D" w:rsidRPr="00044A23">
        <w:rPr>
          <w:rFonts w:ascii="Times New Roman" w:hAnsi="Times New Roman" w:cs="Times New Roman"/>
          <w:color w:val="000000" w:themeColor="text1"/>
        </w:rPr>
        <w:t xml:space="preserve">some constraints </w:t>
      </w:r>
      <w:r w:rsidR="00F70DC2" w:rsidRPr="00044A23">
        <w:rPr>
          <w:rFonts w:ascii="Times New Roman" w:hAnsi="Times New Roman" w:cs="Times New Roman"/>
          <w:color w:val="000000" w:themeColor="text1"/>
        </w:rPr>
        <w:t>which were</w:t>
      </w:r>
      <w:r w:rsidR="00DE4A3E" w:rsidRPr="00044A23">
        <w:rPr>
          <w:rFonts w:ascii="Times New Roman" w:hAnsi="Times New Roman" w:cs="Times New Roman"/>
          <w:color w:val="000000" w:themeColor="text1"/>
        </w:rPr>
        <w:t xml:space="preserve"> </w:t>
      </w:r>
      <w:r w:rsidR="00EB663D" w:rsidRPr="00044A23">
        <w:rPr>
          <w:rFonts w:ascii="Times New Roman" w:hAnsi="Times New Roman" w:cs="Times New Roman"/>
          <w:color w:val="000000" w:themeColor="text1"/>
        </w:rPr>
        <w:t>discussed in preceding chapters.</w:t>
      </w:r>
    </w:p>
    <w:p w14:paraId="0882FE0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Hence, the author proposes some ways out to further advance this study and obtain a robust data set which would give more clarity and detailed recommendation in the future. These propositions were unable to be carried out by the author due to some constraints beyond his control.</w:t>
      </w:r>
    </w:p>
    <w:p w14:paraId="2457FB2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rPr>
        <w:t xml:space="preserve">Firstly, the scope of this Research work was limited to only 2 states in Nigeria; Lagos and Abuja. Nigeria is a vast country with over 250 ethnic groups residing in 36 states. Data obtained from only 2 states might </w:t>
      </w:r>
      <w:r w:rsidRPr="00044A23">
        <w:rPr>
          <w:rFonts w:ascii="Times New Roman" w:hAnsi="Times New Roman" w:cs="Times New Roman"/>
        </w:rPr>
        <w:lastRenderedPageBreak/>
        <w:t xml:space="preserve">not represent a totality of the subscribers’ viewpoint. For subsequent Research and development of this work, it is pertinent that a wider state coverage is aimed at, possibly 30 states which represents 83 percent coverage as opposed to the 5.5 percent coverage deployed for this Research. This process would require more time and more personnel to cover the 30 states as proposed. Also data collection centers should not be limited to certain people groups but should also include </w:t>
      </w:r>
      <w:r w:rsidRPr="00044A23">
        <w:rPr>
          <w:rFonts w:ascii="Times New Roman" w:hAnsi="Times New Roman" w:cs="Times New Roman"/>
          <w:color w:val="000000" w:themeColor="text1"/>
        </w:rPr>
        <w:t>tertiary institutions, markets, government ministries or agencies, private firms and worship centers. This gives room for wider coverage and sampling.</w:t>
      </w:r>
    </w:p>
    <w:p w14:paraId="5E4AF23D" w14:textId="4EFEF11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Secondly, the second goal of this Research was to “Determine the level of customer satisfaction with service quality provided by the company under study”. Whilst it is important that studies be carried out to determine levels of performance in Airtel Telecommunication, it is also very key to benchmark its performance with its competition such as other Telecommunication companies operational in Nigeria like MTN, Globacom, </w:t>
      </w:r>
      <w:proofErr w:type="spellStart"/>
      <w:r w:rsidR="00E02AFE" w:rsidRPr="00044A23">
        <w:rPr>
          <w:rFonts w:ascii="Times New Roman" w:hAnsi="Times New Roman" w:cs="Times New Roman"/>
          <w:color w:val="000000" w:themeColor="text1"/>
        </w:rPr>
        <w:t>Ntel</w:t>
      </w:r>
      <w:proofErr w:type="spellEnd"/>
      <w:r w:rsidR="00E02AFE" w:rsidRPr="00044A23">
        <w:rPr>
          <w:rFonts w:ascii="Times New Roman" w:hAnsi="Times New Roman" w:cs="Times New Roman"/>
          <w:color w:val="000000" w:themeColor="text1"/>
        </w:rPr>
        <w:t>,</w:t>
      </w:r>
      <w:r w:rsidR="005E144A" w:rsidRPr="00044A23">
        <w:rPr>
          <w:rFonts w:ascii="Times New Roman" w:hAnsi="Times New Roman" w:cs="Times New Roman"/>
          <w:color w:val="000000" w:themeColor="text1"/>
        </w:rPr>
        <w:t xml:space="preserve"> Etisalat </w:t>
      </w:r>
      <w:r w:rsidRPr="00044A23">
        <w:rPr>
          <w:rFonts w:ascii="Times New Roman" w:hAnsi="Times New Roman" w:cs="Times New Roman"/>
          <w:color w:val="000000" w:themeColor="text1"/>
        </w:rPr>
        <w:t xml:space="preserve">etc. The author proposes a Research route to cover MTN, Globacom,, </w:t>
      </w:r>
      <w:proofErr w:type="spellStart"/>
      <w:r w:rsidRPr="00044A23">
        <w:rPr>
          <w:rFonts w:ascii="Times New Roman" w:hAnsi="Times New Roman" w:cs="Times New Roman"/>
          <w:color w:val="000000" w:themeColor="text1"/>
        </w:rPr>
        <w:t>Ntel</w:t>
      </w:r>
      <w:proofErr w:type="spellEnd"/>
      <w:r w:rsidRPr="00044A23">
        <w:rPr>
          <w:rFonts w:ascii="Times New Roman" w:hAnsi="Times New Roman" w:cs="Times New Roman"/>
          <w:color w:val="000000" w:themeColor="text1"/>
        </w:rPr>
        <w:t xml:space="preserve"> to primarily ascertain how satisfied their customers are </w:t>
      </w:r>
      <w:proofErr w:type="spellStart"/>
      <w:r w:rsidRPr="00044A23">
        <w:rPr>
          <w:rFonts w:ascii="Times New Roman" w:hAnsi="Times New Roman" w:cs="Times New Roman"/>
          <w:color w:val="000000" w:themeColor="text1"/>
        </w:rPr>
        <w:t>viz</w:t>
      </w:r>
      <w:proofErr w:type="spellEnd"/>
      <w:r w:rsidRPr="00044A23">
        <w:rPr>
          <w:rFonts w:ascii="Times New Roman" w:hAnsi="Times New Roman" w:cs="Times New Roman"/>
          <w:color w:val="000000" w:themeColor="text1"/>
        </w:rPr>
        <w:t xml:space="preserve"> a </w:t>
      </w:r>
      <w:proofErr w:type="spellStart"/>
      <w:r w:rsidRPr="00044A23">
        <w:rPr>
          <w:rFonts w:ascii="Times New Roman" w:hAnsi="Times New Roman" w:cs="Times New Roman"/>
          <w:color w:val="000000" w:themeColor="text1"/>
        </w:rPr>
        <w:t>viz</w:t>
      </w:r>
      <w:proofErr w:type="spellEnd"/>
      <w:r w:rsidRPr="00044A23">
        <w:rPr>
          <w:rFonts w:ascii="Times New Roman" w:hAnsi="Times New Roman" w:cs="Times New Roman"/>
          <w:color w:val="000000" w:themeColor="text1"/>
        </w:rPr>
        <w:t xml:space="preserve"> the service quality they receive and also to investigate the causative factors and truly what they would expect to experience from their mobile operators in the future. The data that would be obtained here would give Airtel business insight into what their competitors are lacking in and by targeting her products and services to fill in those gaps would end up winning more competitors subscribers and eventually improve productivity and outlook of the business.</w:t>
      </w:r>
    </w:p>
    <w:p w14:paraId="586526EF" w14:textId="7BBE66AE" w:rsidR="00A13EFE" w:rsidRPr="00044A23" w:rsidRDefault="00A13EFE" w:rsidP="006507E8">
      <w:pPr>
        <w:spacing w:line="360" w:lineRule="auto"/>
        <w:jc w:val="both"/>
        <w:rPr>
          <w:rFonts w:ascii="Times New Roman" w:hAnsi="Times New Roman" w:cs="Times New Roman"/>
          <w:color w:val="000000" w:themeColor="text1"/>
        </w:rPr>
      </w:pPr>
    </w:p>
    <w:p w14:paraId="257D3300" w14:textId="67704071" w:rsidR="00C0522A" w:rsidRPr="00044A23" w:rsidRDefault="00425362" w:rsidP="006507E8">
      <w:pPr>
        <w:spacing w:line="360" w:lineRule="auto"/>
        <w:jc w:val="both"/>
        <w:rPr>
          <w:rFonts w:ascii="Times New Roman" w:hAnsi="Times New Roman" w:cs="Times New Roman"/>
          <w:b/>
          <w:color w:val="000000" w:themeColor="text1"/>
        </w:rPr>
      </w:pPr>
      <w:r w:rsidRPr="00044A23">
        <w:rPr>
          <w:rFonts w:ascii="Times New Roman" w:hAnsi="Times New Roman" w:cs="Times New Roman"/>
          <w:b/>
          <w:color w:val="000000" w:themeColor="text1"/>
        </w:rPr>
        <w:t>5.3.2</w:t>
      </w:r>
      <w:r w:rsidR="000F6C16" w:rsidRPr="00044A23">
        <w:rPr>
          <w:rFonts w:ascii="Times New Roman" w:hAnsi="Times New Roman" w:cs="Times New Roman"/>
          <w:b/>
          <w:color w:val="000000" w:themeColor="text1"/>
        </w:rPr>
        <w:t xml:space="preserve"> </w:t>
      </w:r>
      <w:r w:rsidR="00C0522A" w:rsidRPr="00044A23">
        <w:rPr>
          <w:rFonts w:ascii="Times New Roman" w:hAnsi="Times New Roman" w:cs="Times New Roman"/>
          <w:b/>
          <w:color w:val="000000" w:themeColor="text1"/>
        </w:rPr>
        <w:t>RECOMMENDATION FOR AIRTEL BUSINESS</w:t>
      </w:r>
    </w:p>
    <w:p w14:paraId="5BEE188E" w14:textId="7B9DC2A4"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Notwithstanding the proposal previously depicted in this study on which targets focusing on the more youthful populace from the informational index sent which procure between 1-5 million naira and making more items fit for them, it is likewise essential to take note of that consumer loyalty might rely upon different elements one of which as featured in the conversation of the outcomes was "responsiveness".</w:t>
      </w:r>
    </w:p>
    <w:p w14:paraId="5830E99C" w14:textId="6C7C993C"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Airtel Nigeria Telecommunication ought to painstakingly investigate their Customer administration focuses and Call focuses, thinking about, the volume of grievances and criticisms got and accelerate the goal processes. Additionally, ease with which objections are taken care of and settled likewise shapes a greater part of client experience particularly for administration delivering organizations. A productive an</w:t>
      </w:r>
      <w:r w:rsidR="007863C4">
        <w:rPr>
          <w:rFonts w:ascii="Times New Roman" w:hAnsi="Times New Roman" w:cs="Times New Roman"/>
          <w:color w:val="000000" w:themeColor="text1"/>
        </w:rPr>
        <w:t>d powerful framework utilizing t</w:t>
      </w:r>
      <w:r w:rsidRPr="00044A23">
        <w:rPr>
          <w:rFonts w:ascii="Times New Roman" w:hAnsi="Times New Roman" w:cs="Times New Roman"/>
          <w:color w:val="000000" w:themeColor="text1"/>
        </w:rPr>
        <w:t>echnology that guarantees zero or negligible exertion from clients to get objections across and settled in the most limited time conceivable can be thought of. This solution when successfully implemented would address the issue with “unwillingness to assist” or slow response observed in section 4.3.1</w:t>
      </w:r>
    </w:p>
    <w:p w14:paraId="677EE055"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lastRenderedPageBreak/>
        <w:t>Responsiveness can likewise be seen as far as the "incredible skill" of the different delegates in settling the clients' grumblings. Also in that capacity, more assets can be diverted into preparing workers and furnishing them with the fundamental abilities to recognize grievances lifted by clients at direct and proffer answer for customers.</w:t>
      </w:r>
    </w:p>
    <w:p w14:paraId="097114D8"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This when accomplished would support nature of administration, guarantee a decent client experience and by and large further develop consumer loyalty.</w:t>
      </w:r>
    </w:p>
    <w:p w14:paraId="52394E87" w14:textId="77777777" w:rsidR="00A13EFE" w:rsidRPr="00044A23" w:rsidRDefault="00A13EFE" w:rsidP="006507E8">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Additionally, as seen from the hedonic and usability results which accounted for the major contributors to customer satisfaction, the product department in Airtel telecommunication can put to use this data by ensuring product design and development would create an excellent user interface experience as well as be more fun while engaging at it. This would further boost usability and hedonic experience of its end users which has accounted for 41 and 22 percent respectively contribution to overall customer satisfaction of Airtel customers. A good experience would invariably translate to a well satisfied customer.</w:t>
      </w:r>
    </w:p>
    <w:p w14:paraId="5A126C8A" w14:textId="62F9892C" w:rsidR="00F72FDB" w:rsidRPr="00044A23" w:rsidRDefault="00A13EFE" w:rsidP="000B1F5D">
      <w:pPr>
        <w:spacing w:line="360" w:lineRule="auto"/>
        <w:jc w:val="both"/>
        <w:rPr>
          <w:rFonts w:ascii="Times New Roman" w:hAnsi="Times New Roman" w:cs="Times New Roman"/>
          <w:color w:val="000000" w:themeColor="text1"/>
        </w:rPr>
      </w:pPr>
      <w:r w:rsidRPr="00044A23">
        <w:rPr>
          <w:rFonts w:ascii="Times New Roman" w:hAnsi="Times New Roman" w:cs="Times New Roman"/>
          <w:color w:val="000000" w:themeColor="text1"/>
        </w:rPr>
        <w:t xml:space="preserve">In conclusion, as organizations keep on progressing every now and then, it becomes basic </w:t>
      </w:r>
      <w:r w:rsidR="004C7279">
        <w:rPr>
          <w:rFonts w:ascii="Times New Roman" w:hAnsi="Times New Roman" w:cs="Times New Roman"/>
          <w:color w:val="000000" w:themeColor="text1"/>
        </w:rPr>
        <w:t xml:space="preserve">that fruitful organizations </w:t>
      </w:r>
      <w:r w:rsidRPr="00044A23">
        <w:rPr>
          <w:rFonts w:ascii="Times New Roman" w:hAnsi="Times New Roman" w:cs="Times New Roman"/>
          <w:color w:val="000000" w:themeColor="text1"/>
        </w:rPr>
        <w:t>have demonstrated their plan of action to be client driven. That irritates around guaranteeing clients' requirements are fulfilled and outperformed generally speaking. This is vital as endurance of any business is straightforwardly connected to client support. Meeting consumer loyalty should be the primary objective of any association and this study has obviously clarified how consumer loyalty draws from administration quality, which is profoundly instrumental to growing a business and trying not to lose clients to contenders. This Research work paid all due respects somewhat, the center connection between consumer loyalty and different determinants or variations and gives adequate suggestions to Researchers, practitioners the same as well as to Airtel Nigeria on ways to string to guarantee proceeded with support, better business development and manageab</w:t>
      </w:r>
      <w:r w:rsidR="00F72FDB" w:rsidRPr="00044A23">
        <w:rPr>
          <w:rFonts w:ascii="Times New Roman" w:hAnsi="Times New Roman" w:cs="Times New Roman"/>
          <w:color w:val="000000" w:themeColor="text1"/>
        </w:rPr>
        <w:t>ility in the short and long run</w:t>
      </w:r>
    </w:p>
    <w:p w14:paraId="3670D91A" w14:textId="0863070F" w:rsidR="00BE614F" w:rsidRPr="00044A23" w:rsidRDefault="00E02AFE" w:rsidP="000B1F5D">
      <w:pPr>
        <w:spacing w:line="360" w:lineRule="auto"/>
        <w:jc w:val="both"/>
        <w:rPr>
          <w:rFonts w:ascii="Times New Roman" w:hAnsi="Times New Roman" w:cs="Times New Roman"/>
          <w:color w:val="000000" w:themeColor="text1"/>
        </w:rPr>
      </w:pPr>
      <w:r w:rsidRPr="00044A23">
        <w:rPr>
          <w:rFonts w:ascii="Times" w:hAnsi="Times"/>
          <w:b/>
          <w:color w:val="000000" w:themeColor="text1"/>
          <w:sz w:val="28"/>
          <w:szCs w:val="28"/>
        </w:rPr>
        <w:t xml:space="preserve">                            </w:t>
      </w:r>
    </w:p>
    <w:p w14:paraId="108F2D92" w14:textId="77777777" w:rsidR="00D424C4" w:rsidRPr="00044A23" w:rsidRDefault="00BE614F"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t xml:space="preserve">          </w:t>
      </w:r>
      <w:r w:rsidR="00E02AFE" w:rsidRPr="00044A23">
        <w:rPr>
          <w:rFonts w:ascii="Times" w:hAnsi="Times"/>
          <w:b/>
          <w:color w:val="000000" w:themeColor="text1"/>
          <w:sz w:val="28"/>
          <w:szCs w:val="28"/>
        </w:rPr>
        <w:t xml:space="preserve">                      </w:t>
      </w:r>
      <w:r w:rsidRPr="00044A23">
        <w:rPr>
          <w:rFonts w:ascii="Times" w:hAnsi="Times"/>
          <w:b/>
          <w:color w:val="000000" w:themeColor="text1"/>
          <w:sz w:val="28"/>
          <w:szCs w:val="28"/>
        </w:rPr>
        <w:t xml:space="preserve">   </w:t>
      </w:r>
      <w:r w:rsidR="00F72FDB" w:rsidRPr="00044A23">
        <w:rPr>
          <w:rFonts w:ascii="Times" w:hAnsi="Times"/>
          <w:b/>
          <w:color w:val="000000" w:themeColor="text1"/>
          <w:sz w:val="28"/>
          <w:szCs w:val="28"/>
        </w:rPr>
        <w:t xml:space="preserve">          </w:t>
      </w:r>
    </w:p>
    <w:p w14:paraId="1EE51AB7" w14:textId="77777777" w:rsidR="00D424C4" w:rsidRPr="00044A23" w:rsidRDefault="00D424C4" w:rsidP="000B1F5D">
      <w:pPr>
        <w:spacing w:line="360" w:lineRule="auto"/>
        <w:jc w:val="both"/>
        <w:rPr>
          <w:rFonts w:ascii="Times" w:hAnsi="Times"/>
          <w:b/>
          <w:color w:val="000000" w:themeColor="text1"/>
          <w:sz w:val="28"/>
          <w:szCs w:val="28"/>
        </w:rPr>
      </w:pPr>
    </w:p>
    <w:p w14:paraId="5F6350CE" w14:textId="77777777" w:rsidR="00D424C4" w:rsidRDefault="00D424C4" w:rsidP="000B1F5D">
      <w:pPr>
        <w:spacing w:line="360" w:lineRule="auto"/>
        <w:jc w:val="both"/>
        <w:rPr>
          <w:rFonts w:ascii="Times" w:hAnsi="Times"/>
          <w:b/>
          <w:color w:val="000000" w:themeColor="text1"/>
          <w:sz w:val="28"/>
          <w:szCs w:val="28"/>
        </w:rPr>
      </w:pPr>
    </w:p>
    <w:p w14:paraId="0A64492D" w14:textId="77777777" w:rsidR="00CB6578" w:rsidRDefault="00CB6578" w:rsidP="000B1F5D">
      <w:pPr>
        <w:spacing w:line="360" w:lineRule="auto"/>
        <w:jc w:val="both"/>
        <w:rPr>
          <w:rFonts w:ascii="Times" w:hAnsi="Times"/>
          <w:b/>
          <w:color w:val="000000" w:themeColor="text1"/>
          <w:sz w:val="28"/>
          <w:szCs w:val="28"/>
        </w:rPr>
      </w:pPr>
    </w:p>
    <w:p w14:paraId="445809A1" w14:textId="77777777" w:rsidR="00CB6578" w:rsidRPr="00044A23" w:rsidRDefault="00CB6578" w:rsidP="000B1F5D">
      <w:pPr>
        <w:spacing w:line="360" w:lineRule="auto"/>
        <w:jc w:val="both"/>
        <w:rPr>
          <w:rFonts w:ascii="Times" w:hAnsi="Times"/>
          <w:b/>
          <w:color w:val="000000" w:themeColor="text1"/>
          <w:sz w:val="28"/>
          <w:szCs w:val="28"/>
        </w:rPr>
      </w:pPr>
    </w:p>
    <w:p w14:paraId="6543A072" w14:textId="732AC0F8" w:rsidR="00352EAB" w:rsidRPr="00044A23" w:rsidRDefault="00D424C4" w:rsidP="000B1F5D">
      <w:pPr>
        <w:spacing w:line="360" w:lineRule="auto"/>
        <w:jc w:val="both"/>
        <w:rPr>
          <w:rFonts w:ascii="Times" w:hAnsi="Times"/>
          <w:b/>
          <w:color w:val="000000" w:themeColor="text1"/>
          <w:sz w:val="28"/>
          <w:szCs w:val="28"/>
        </w:rPr>
      </w:pPr>
      <w:r w:rsidRPr="00044A23">
        <w:rPr>
          <w:rFonts w:ascii="Times" w:hAnsi="Times"/>
          <w:b/>
          <w:color w:val="000000" w:themeColor="text1"/>
          <w:sz w:val="28"/>
          <w:szCs w:val="28"/>
        </w:rPr>
        <w:lastRenderedPageBreak/>
        <w:t xml:space="preserve">                                               </w:t>
      </w:r>
      <w:r w:rsidR="00352EAB" w:rsidRPr="00044A23">
        <w:rPr>
          <w:rFonts w:ascii="Times" w:hAnsi="Times"/>
          <w:b/>
          <w:color w:val="000000" w:themeColor="text1"/>
          <w:sz w:val="28"/>
          <w:szCs w:val="28"/>
        </w:rPr>
        <w:t>REFERENCES</w:t>
      </w:r>
    </w:p>
    <w:p w14:paraId="6E6F310B"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Abubakar, A. (2016) Impact of perceived service quality by mobile telecommunication industry on customer satisfaction in Nigeria. </w:t>
      </w:r>
      <w:r w:rsidRPr="00044A23">
        <w:rPr>
          <w:rFonts w:ascii="Times" w:hAnsi="Times" w:cstheme="minorHAnsi"/>
          <w:i/>
          <w:color w:val="000000" w:themeColor="text1"/>
        </w:rPr>
        <w:t>International Journal of Advanced Research</w:t>
      </w:r>
      <w:r w:rsidRPr="00044A23">
        <w:rPr>
          <w:rFonts w:ascii="Times" w:hAnsi="Times" w:cstheme="minorHAnsi"/>
          <w:color w:val="000000" w:themeColor="text1"/>
        </w:rPr>
        <w:t xml:space="preserve">, vol. 4, No. 4, pp.845-852. Available from: </w:t>
      </w:r>
      <w:hyperlink r:id="rId18" w:history="1">
        <w:r w:rsidRPr="00044A23">
          <w:rPr>
            <w:rStyle w:val="Hyperlink"/>
            <w:rFonts w:ascii="Times" w:hAnsi="Times" w:cstheme="minorHAnsi"/>
            <w:color w:val="000000" w:themeColor="text1"/>
          </w:rPr>
          <w:t>www.journalijar.com/uploads/831 IJAR-9710.pdf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January 2017]</w:t>
      </w:r>
    </w:p>
    <w:p w14:paraId="3AB967F6"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Adigun, S. (2004) Measuring customer satisfaction through service quality. </w:t>
      </w:r>
      <w:r w:rsidRPr="00044A23">
        <w:rPr>
          <w:rFonts w:ascii="Times" w:hAnsi="Times" w:cstheme="minorHAnsi"/>
          <w:i/>
          <w:color w:val="000000" w:themeColor="text1"/>
        </w:rPr>
        <w:t>Journal of Services Marketing,</w:t>
      </w:r>
      <w:r w:rsidRPr="00044A23">
        <w:rPr>
          <w:rFonts w:ascii="Times" w:hAnsi="Times" w:cstheme="minorHAnsi"/>
          <w:color w:val="000000" w:themeColor="text1"/>
        </w:rPr>
        <w:t xml:space="preserve"> Chartered Institute of Marketing of Nigeria, 26-28</w:t>
      </w:r>
    </w:p>
    <w:p w14:paraId="75D610A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Ali, M., &amp; Raza, S. A. (2015). Measurement of service quality perception and customer </w:t>
      </w:r>
    </w:p>
    <w:p w14:paraId="304A7B3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satisfaction in Islamic banks of Pakistan: Evidence from modified SERVQUAL model. </w:t>
      </w:r>
      <w:r w:rsidRPr="00044A23">
        <w:rPr>
          <w:rFonts w:ascii="Times" w:hAnsi="Times" w:cstheme="minorHAnsi"/>
          <w:i/>
          <w:color w:val="000000" w:themeColor="text1"/>
          <w:shd w:val="clear" w:color="auto" w:fill="FFFFFF"/>
        </w:rPr>
        <w:t xml:space="preserve">MPRA </w:t>
      </w:r>
    </w:p>
    <w:p w14:paraId="3464BF13"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Paper Number 64039, University library of Munich.</w:t>
      </w:r>
    </w:p>
    <w:p w14:paraId="1802FF31" w14:textId="77777777" w:rsidR="00352EAB" w:rsidRPr="00044A23" w:rsidRDefault="00352EAB" w:rsidP="000B1F5D">
      <w:pPr>
        <w:spacing w:line="360" w:lineRule="auto"/>
        <w:jc w:val="both"/>
        <w:rPr>
          <w:rFonts w:ascii="Times" w:hAnsi="Times" w:cstheme="minorHAnsi"/>
          <w:color w:val="000000" w:themeColor="text1"/>
        </w:rPr>
      </w:pPr>
    </w:p>
    <w:p w14:paraId="4604B29F"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Alotaibi, M. M. (2015). Evaluation of “AIRQUAL” scale for measuring airlines service quality</w:t>
      </w:r>
    </w:p>
    <w:p w14:paraId="3D4563F7"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and its effect on customer satisfaction and loyalty </w:t>
      </w:r>
      <w:r w:rsidRPr="00044A23">
        <w:rPr>
          <w:rFonts w:ascii="Times" w:hAnsi="Times" w:cstheme="minorHAnsi"/>
          <w:i/>
          <w:color w:val="000000" w:themeColor="text1"/>
          <w:shd w:val="clear" w:color="auto" w:fill="FFFFFF"/>
        </w:rPr>
        <w:t>(Doctoral Dissertation). School of Aerospace,</w:t>
      </w:r>
    </w:p>
    <w:p w14:paraId="2A18CB48"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 xml:space="preserve">Transport and </w:t>
      </w:r>
      <w:r w:rsidRPr="00044A23">
        <w:rPr>
          <w:rFonts w:ascii="Times" w:hAnsi="Times" w:cstheme="minorHAnsi"/>
          <w:color w:val="000000" w:themeColor="text1"/>
          <w:shd w:val="clear" w:color="auto" w:fill="FFFFFF"/>
        </w:rPr>
        <w:t>Manufacturing</w:t>
      </w:r>
      <w:r w:rsidRPr="00044A23">
        <w:rPr>
          <w:rFonts w:ascii="Times" w:hAnsi="Times" w:cstheme="minorHAnsi"/>
          <w:i/>
          <w:color w:val="000000" w:themeColor="text1"/>
          <w:shd w:val="clear" w:color="auto" w:fill="FFFFFF"/>
        </w:rPr>
        <w:t>, Centre for Air Transport Management, Cranfield University,</w:t>
      </w:r>
    </w:p>
    <w:p w14:paraId="143B46C0"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i/>
          <w:color w:val="000000" w:themeColor="text1"/>
          <w:shd w:val="clear" w:color="auto" w:fill="FFFFFF"/>
        </w:rPr>
        <w:t xml:space="preserve">Bedfordshire. 206 </w:t>
      </w:r>
      <w:proofErr w:type="spellStart"/>
      <w:r w:rsidRPr="00044A23">
        <w:rPr>
          <w:rFonts w:ascii="Times" w:hAnsi="Times" w:cstheme="minorHAnsi"/>
          <w:i/>
          <w:color w:val="000000" w:themeColor="text1"/>
          <w:shd w:val="clear" w:color="auto" w:fill="FFFFFF"/>
        </w:rPr>
        <w:t>pp</w:t>
      </w:r>
      <w:proofErr w:type="spellEnd"/>
    </w:p>
    <w:p w14:paraId="4115F311" w14:textId="77777777" w:rsidR="00352EAB" w:rsidRPr="00044A23" w:rsidRDefault="00352EAB" w:rsidP="000B1F5D">
      <w:pPr>
        <w:spacing w:after="0" w:line="360" w:lineRule="auto"/>
        <w:jc w:val="both"/>
        <w:rPr>
          <w:rFonts w:ascii="Times" w:hAnsi="Times" w:cstheme="minorHAnsi"/>
          <w:color w:val="000000" w:themeColor="text1"/>
        </w:rPr>
      </w:pPr>
    </w:p>
    <w:p w14:paraId="021A9950" w14:textId="77777777" w:rsidR="00352EAB" w:rsidRPr="00044A23" w:rsidRDefault="00352EAB" w:rsidP="000B1F5D">
      <w:pPr>
        <w:spacing w:after="0" w:line="360" w:lineRule="auto"/>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Anastasiadou, S. D. (2011). Reliability and validity testing of a new scale for measuring attitudes</w:t>
      </w:r>
    </w:p>
    <w:p w14:paraId="51784623"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toward learning statistics with technology. </w:t>
      </w:r>
      <w:r w:rsidRPr="00044A23">
        <w:rPr>
          <w:rFonts w:ascii="Times" w:eastAsia="Times New Roman" w:hAnsi="Times" w:cstheme="minorHAnsi"/>
          <w:i/>
          <w:color w:val="000000" w:themeColor="text1"/>
        </w:rPr>
        <w:t>Acta Didactica Napocensia, 4</w:t>
      </w:r>
      <w:r w:rsidRPr="00044A23">
        <w:rPr>
          <w:rFonts w:ascii="Times" w:eastAsia="Times New Roman" w:hAnsi="Times" w:cstheme="minorHAnsi"/>
          <w:color w:val="000000" w:themeColor="text1"/>
        </w:rPr>
        <w:t>(1), 1-10.</w:t>
      </w:r>
    </w:p>
    <w:p w14:paraId="0E278FC7" w14:textId="77777777" w:rsidR="00352EAB" w:rsidRPr="00044A23" w:rsidRDefault="00352EAB" w:rsidP="000B1F5D">
      <w:pPr>
        <w:spacing w:line="360" w:lineRule="auto"/>
        <w:jc w:val="both"/>
        <w:rPr>
          <w:rFonts w:ascii="Times" w:hAnsi="Times" w:cstheme="minorHAnsi"/>
          <w:color w:val="000000" w:themeColor="text1"/>
        </w:rPr>
      </w:pPr>
    </w:p>
    <w:p w14:paraId="1EC36E5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E.W., Fornell, C. and Mazyacheryl, S.K (2004) Customer satisfaction and shareholder value.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68, 172-185.</w:t>
      </w:r>
    </w:p>
    <w:p w14:paraId="4A6D6137"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Anderson J.C and Srinivasan S.S. (2000). E-satisfaction and E-loyalty: A contingency framework. </w:t>
      </w:r>
      <w:r w:rsidRPr="00044A23">
        <w:rPr>
          <w:rFonts w:ascii="Times" w:hAnsi="Times" w:cstheme="minorHAnsi"/>
          <w:i/>
          <w:color w:val="000000" w:themeColor="text1"/>
        </w:rPr>
        <w:t>Journal of Psychology and Marketing,</w:t>
      </w:r>
      <w:r w:rsidRPr="00044A23">
        <w:rPr>
          <w:rFonts w:ascii="Times" w:hAnsi="Times" w:cstheme="minorHAnsi"/>
          <w:color w:val="000000" w:themeColor="text1"/>
        </w:rPr>
        <w:t xml:space="preserve"> 20 (2), 123-138</w:t>
      </w:r>
    </w:p>
    <w:p w14:paraId="613751B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Angelova, B. and Zekiri, J. (2011), Measuring customer satisfaction with service quality using American customer satisfaction model (ASCI Model). </w:t>
      </w:r>
      <w:r w:rsidRPr="00044A23">
        <w:rPr>
          <w:rFonts w:ascii="Times" w:hAnsi="Times" w:cstheme="minorHAnsi"/>
          <w:i/>
          <w:color w:val="000000" w:themeColor="text1"/>
        </w:rPr>
        <w:t xml:space="preserve">International journal of Academic Research in Business and Social Sciences, </w:t>
      </w:r>
      <w:r w:rsidRPr="00044A23">
        <w:rPr>
          <w:rFonts w:ascii="Times" w:hAnsi="Times" w:cstheme="minorHAnsi"/>
          <w:color w:val="000000" w:themeColor="text1"/>
        </w:rPr>
        <w:t>1(3), 232-258</w:t>
      </w:r>
    </w:p>
    <w:p w14:paraId="2247F34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Athanassopoulos, A., S. Gounaris and Stathakopoulos, V. (2001). Behavioral responses to customer satisfaction: An empirical study. </w:t>
      </w:r>
      <w:r w:rsidRPr="00044A23">
        <w:rPr>
          <w:rFonts w:ascii="Times" w:hAnsi="Times" w:cstheme="minorHAnsi"/>
          <w:i/>
          <w:color w:val="000000" w:themeColor="text1"/>
        </w:rPr>
        <w:t>European journal of Marketing</w:t>
      </w:r>
      <w:r w:rsidRPr="00044A23">
        <w:rPr>
          <w:rFonts w:ascii="Times" w:hAnsi="Times" w:cstheme="minorHAnsi"/>
          <w:color w:val="000000" w:themeColor="text1"/>
        </w:rPr>
        <w:t>, 35(5-6) 687-707.</w:t>
      </w:r>
    </w:p>
    <w:p w14:paraId="3D4C3A3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Ayres, L., Kavanagh, K., &amp; Knafl, K. (2003). Within-case and across-case approaches to </w:t>
      </w:r>
    </w:p>
    <w:p w14:paraId="30631B6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qualitative data analysis. </w:t>
      </w:r>
      <w:r w:rsidRPr="00044A23">
        <w:rPr>
          <w:rFonts w:ascii="Times" w:hAnsi="Times" w:cstheme="minorHAnsi"/>
          <w:i/>
          <w:color w:val="000000" w:themeColor="text1"/>
        </w:rPr>
        <w:t>Qualitative Health Research, 13,</w:t>
      </w:r>
      <w:r w:rsidRPr="00044A23">
        <w:rPr>
          <w:rFonts w:ascii="Times" w:hAnsi="Times" w:cstheme="minorHAnsi"/>
          <w:color w:val="000000" w:themeColor="text1"/>
        </w:rPr>
        <w:t xml:space="preserve"> 871–883.</w:t>
      </w:r>
    </w:p>
    <w:p w14:paraId="651E8E03" w14:textId="77777777" w:rsidR="00352EAB" w:rsidRPr="00044A23" w:rsidRDefault="00352EAB" w:rsidP="000B1F5D">
      <w:pPr>
        <w:spacing w:line="360" w:lineRule="auto"/>
        <w:jc w:val="both"/>
        <w:rPr>
          <w:rFonts w:ascii="Times" w:hAnsi="Times" w:cstheme="minorHAnsi"/>
          <w:color w:val="000000" w:themeColor="text1"/>
        </w:rPr>
      </w:pPr>
    </w:p>
    <w:p w14:paraId="603AFC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Babakus, E., Bienstock, C.C., and Scotter, J.R. (2004). Linking perceived quality and customer satisfaction to store traffic and revenue growth. Decision Sciences, (35(4), 713-737.</w:t>
      </w:r>
    </w:p>
    <w:p w14:paraId="51EC2A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Bandarian, R., (2011), Recognizing and determining the effective factors on customer satisfaction in researches and technology companies, </w:t>
      </w:r>
      <w:r w:rsidRPr="00044A23">
        <w:rPr>
          <w:rFonts w:ascii="Times" w:hAnsi="Times" w:cstheme="minorHAnsi"/>
          <w:i/>
          <w:color w:val="000000" w:themeColor="text1"/>
        </w:rPr>
        <w:t>journal of strategic Management Thought,</w:t>
      </w:r>
      <w:r w:rsidRPr="00044A23">
        <w:rPr>
          <w:rFonts w:ascii="Times" w:hAnsi="Times" w:cstheme="minorHAnsi"/>
          <w:color w:val="000000" w:themeColor="text1"/>
        </w:rPr>
        <w:t xml:space="preserve"> 5(1), 201-222.</w:t>
      </w:r>
    </w:p>
    <w:p w14:paraId="6C243EC8"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Biasutti, M., &amp; Frate, S. (2017). A validity and reliability study of the attitudes toward </w:t>
      </w:r>
    </w:p>
    <w:p w14:paraId="45897EC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sustainable development scale. </w:t>
      </w:r>
      <w:r w:rsidRPr="00044A23">
        <w:rPr>
          <w:rFonts w:ascii="Times" w:eastAsia="Times New Roman" w:hAnsi="Times" w:cstheme="minorHAnsi"/>
          <w:i/>
          <w:color w:val="000000" w:themeColor="text1"/>
        </w:rPr>
        <w:t>Environmental Education Research, 23</w:t>
      </w:r>
      <w:r w:rsidRPr="00044A23">
        <w:rPr>
          <w:rFonts w:ascii="Times" w:eastAsia="Times New Roman" w:hAnsi="Times" w:cstheme="minorHAnsi"/>
          <w:color w:val="000000" w:themeColor="text1"/>
        </w:rPr>
        <w:t>(2), 214-230.</w:t>
      </w:r>
    </w:p>
    <w:p w14:paraId="46D1AFDF" w14:textId="77777777" w:rsidR="00352EAB" w:rsidRPr="00044A23" w:rsidRDefault="00352EAB" w:rsidP="000B1F5D">
      <w:pPr>
        <w:spacing w:line="360" w:lineRule="auto"/>
        <w:jc w:val="both"/>
        <w:rPr>
          <w:rFonts w:ascii="Times" w:hAnsi="Times" w:cstheme="minorHAnsi"/>
          <w:color w:val="000000" w:themeColor="text1"/>
        </w:rPr>
      </w:pPr>
    </w:p>
    <w:p w14:paraId="7554E97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Bitner, M.J. and Hubbert, A.R. (1994). </w:t>
      </w:r>
      <w:r w:rsidRPr="00044A23">
        <w:rPr>
          <w:rFonts w:ascii="Times" w:hAnsi="Times" w:cstheme="minorHAnsi"/>
          <w:i/>
          <w:color w:val="000000" w:themeColor="text1"/>
        </w:rPr>
        <w:t>Encounter satisfaction versus overall satisfaction versus quality</w:t>
      </w:r>
      <w:r w:rsidRPr="00044A23">
        <w:rPr>
          <w:rFonts w:ascii="Times" w:hAnsi="Times" w:cstheme="minorHAnsi"/>
          <w:color w:val="000000" w:themeColor="text1"/>
        </w:rPr>
        <w:t>. In R.T. Rust and R. L. Oliver (Eds.), Service quality: New directions in the theory and pactice, Thousand Oaks:sage Publications, 72-94.</w:t>
      </w:r>
    </w:p>
    <w:p w14:paraId="558D197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Bowen. 8: S. W. Brown (Eds.), Advances in service marketing management: Research and practice, Greenwich, JAI.</w:t>
      </w:r>
    </w:p>
    <w:p w14:paraId="21172D6C"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Cannell, C., &amp; Henson, R. (1974). Incentives, motives, and response bias. In </w:t>
      </w:r>
      <w:r w:rsidRPr="00044A23">
        <w:rPr>
          <w:rFonts w:ascii="Times" w:hAnsi="Times" w:cstheme="minorHAnsi"/>
          <w:i/>
          <w:iCs/>
          <w:color w:val="000000" w:themeColor="text1"/>
          <w:shd w:val="clear" w:color="auto" w:fill="FFFFFF"/>
        </w:rPr>
        <w:t xml:space="preserve">Annals of Economic </w:t>
      </w:r>
    </w:p>
    <w:p w14:paraId="11364262"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and Social Measurement, Volume 3, number 2</w:t>
      </w:r>
      <w:r w:rsidRPr="00044A23">
        <w:rPr>
          <w:rFonts w:ascii="Times" w:hAnsi="Times" w:cstheme="minorHAnsi"/>
          <w:color w:val="000000" w:themeColor="text1"/>
          <w:shd w:val="clear" w:color="auto" w:fill="FFFFFF"/>
        </w:rPr>
        <w:t> (pp. 307-317). NBER.</w:t>
      </w:r>
    </w:p>
    <w:p w14:paraId="699D5B47" w14:textId="77777777" w:rsidR="00352EAB" w:rsidRPr="00044A23" w:rsidRDefault="00352EAB" w:rsidP="000B1F5D">
      <w:pPr>
        <w:spacing w:line="360" w:lineRule="auto"/>
        <w:jc w:val="both"/>
        <w:rPr>
          <w:rFonts w:ascii="Times" w:hAnsi="Times" w:cstheme="minorHAnsi"/>
          <w:color w:val="000000" w:themeColor="text1"/>
        </w:rPr>
      </w:pPr>
    </w:p>
    <w:p w14:paraId="54C39D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Cohen, D., Gan, C., Yong, H.H.A and Choong, E. (2006). </w:t>
      </w:r>
      <w:r w:rsidRPr="00044A23">
        <w:rPr>
          <w:rFonts w:ascii="Times" w:hAnsi="Times" w:cstheme="minorHAnsi"/>
          <w:i/>
          <w:color w:val="000000" w:themeColor="text1"/>
        </w:rPr>
        <w:t>Customer satisfaction: a study of bank customer retention in New Zealand</w:t>
      </w:r>
      <w:r w:rsidRPr="00044A23">
        <w:rPr>
          <w:rFonts w:ascii="Times" w:hAnsi="Times" w:cstheme="minorHAnsi"/>
          <w:color w:val="000000" w:themeColor="text1"/>
        </w:rPr>
        <w:t>. Commerce Division, Discussion Paper No. 109. Canterbury: Lincoln University.</w:t>
      </w:r>
    </w:p>
    <w:p w14:paraId="6F6C783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Cronin, J.J.J and Taylor, S.A. (1992) Measuring service quality: A reexamination and extension. </w:t>
      </w:r>
      <w:r w:rsidRPr="00044A23">
        <w:rPr>
          <w:rFonts w:ascii="Times" w:hAnsi="Times" w:cstheme="minorHAnsi"/>
          <w:i/>
          <w:color w:val="000000" w:themeColor="text1"/>
        </w:rPr>
        <w:t xml:space="preserve">Journal of Marketing, </w:t>
      </w:r>
      <w:r w:rsidRPr="00044A23">
        <w:rPr>
          <w:rFonts w:ascii="Times" w:hAnsi="Times" w:cstheme="minorHAnsi"/>
          <w:color w:val="000000" w:themeColor="text1"/>
        </w:rPr>
        <w:t>56(3), 55-68.</w:t>
      </w:r>
    </w:p>
    <w:p w14:paraId="2F4C282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Dube, L., and Menon, K. (2000). Multiple roles of consumption emotions in post-purchase satisfaction with extended service transaction.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xml:space="preserve"> 11(3), 287-304.</w:t>
      </w:r>
    </w:p>
    <w:p w14:paraId="17AC272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Edwards, P., Roberts, I., Clarke, M., DiGuiseppi, C., Pratap, S., Wentz, R., &amp; Kwan, I. (2002). </w:t>
      </w:r>
    </w:p>
    <w:p w14:paraId="42678AC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Increasing response rates to postal questionnaires: systematic review. </w:t>
      </w:r>
      <w:r w:rsidRPr="00044A23">
        <w:rPr>
          <w:rFonts w:ascii="Times" w:hAnsi="Times" w:cstheme="minorHAnsi"/>
          <w:i/>
          <w:iCs/>
          <w:color w:val="000000" w:themeColor="text1"/>
          <w:shd w:val="clear" w:color="auto" w:fill="FFFFFF"/>
        </w:rPr>
        <w:t>BMJ</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324</w:t>
      </w:r>
      <w:r w:rsidRPr="00044A23">
        <w:rPr>
          <w:rFonts w:ascii="Times" w:hAnsi="Times" w:cstheme="minorHAnsi"/>
          <w:color w:val="000000" w:themeColor="text1"/>
          <w:shd w:val="clear" w:color="auto" w:fill="FFFFFF"/>
        </w:rPr>
        <w:t>(7347), 1183.</w:t>
      </w:r>
    </w:p>
    <w:p w14:paraId="19435B7F" w14:textId="77777777" w:rsidR="00352EAB" w:rsidRPr="00044A23" w:rsidRDefault="00352EAB" w:rsidP="000B1F5D">
      <w:pPr>
        <w:spacing w:line="360" w:lineRule="auto"/>
        <w:jc w:val="both"/>
        <w:rPr>
          <w:rFonts w:ascii="Times" w:hAnsi="Times" w:cstheme="minorHAnsi"/>
          <w:color w:val="000000" w:themeColor="text1"/>
        </w:rPr>
      </w:pPr>
    </w:p>
    <w:p w14:paraId="4819C5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Firestone, W. A. (1993). Alternative arguments for generalizing from data as applied to</w:t>
      </w:r>
    </w:p>
    <w:p w14:paraId="1FC9A2D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qualitative research. </w:t>
      </w:r>
      <w:r w:rsidRPr="00044A23">
        <w:rPr>
          <w:rFonts w:ascii="Times" w:hAnsi="Times" w:cstheme="minorHAnsi"/>
          <w:i/>
          <w:color w:val="000000" w:themeColor="text1"/>
          <w:shd w:val="clear" w:color="auto" w:fill="FFFFFF"/>
        </w:rPr>
        <w:t>Educational Researcher, 22,</w:t>
      </w:r>
      <w:r w:rsidRPr="00044A23">
        <w:rPr>
          <w:rFonts w:ascii="Times" w:hAnsi="Times" w:cstheme="minorHAnsi"/>
          <w:color w:val="000000" w:themeColor="text1"/>
          <w:shd w:val="clear" w:color="auto" w:fill="FFFFFF"/>
        </w:rPr>
        <w:t xml:space="preserve"> 16–23.</w:t>
      </w:r>
    </w:p>
    <w:p w14:paraId="15797C09" w14:textId="77777777" w:rsidR="00352EAB" w:rsidRPr="00044A23" w:rsidRDefault="00352EAB" w:rsidP="000B1F5D">
      <w:pPr>
        <w:spacing w:line="360" w:lineRule="auto"/>
        <w:jc w:val="both"/>
        <w:rPr>
          <w:rFonts w:ascii="Times" w:hAnsi="Times" w:cstheme="minorHAnsi"/>
          <w:color w:val="000000" w:themeColor="text1"/>
        </w:rPr>
      </w:pPr>
    </w:p>
    <w:p w14:paraId="70981BE4" w14:textId="5595F219"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Garvin, D.A (1984), </w:t>
      </w:r>
      <w:r w:rsidR="00CB6578" w:rsidRPr="00044A23">
        <w:rPr>
          <w:rFonts w:ascii="Times" w:hAnsi="Times" w:cstheme="minorHAnsi"/>
          <w:color w:val="000000" w:themeColor="text1"/>
        </w:rPr>
        <w:t>what</w:t>
      </w:r>
      <w:r w:rsidRPr="00044A23">
        <w:rPr>
          <w:rFonts w:ascii="Times" w:hAnsi="Times" w:cstheme="minorHAnsi"/>
          <w:color w:val="000000" w:themeColor="text1"/>
        </w:rPr>
        <w:t xml:space="preserve"> does product quality really mean? </w:t>
      </w:r>
      <w:r w:rsidRPr="00044A23">
        <w:rPr>
          <w:rFonts w:ascii="Times" w:hAnsi="Times" w:cstheme="minorHAnsi"/>
          <w:i/>
          <w:color w:val="000000" w:themeColor="text1"/>
        </w:rPr>
        <w:t>Sloan Management Review,</w:t>
      </w:r>
      <w:r w:rsidRPr="00044A23">
        <w:rPr>
          <w:rFonts w:ascii="Times" w:hAnsi="Times" w:cstheme="minorHAnsi"/>
          <w:color w:val="000000" w:themeColor="text1"/>
        </w:rPr>
        <w:t xml:space="preserve"> 25-43.</w:t>
      </w:r>
    </w:p>
    <w:p w14:paraId="1672E3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Gerson, R. (1993). Measuring Customer Satisfaction: A guide to managing quality service. Boston, United State of America: Course technology crisp.</w:t>
      </w:r>
    </w:p>
    <w:p w14:paraId="50935D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Grigoroudis, E. and Siskos, Y. (2009) Measuring</w:t>
      </w:r>
      <w:r w:rsidRPr="00044A23">
        <w:rPr>
          <w:rFonts w:ascii="Times" w:hAnsi="Times" w:cstheme="minorHAnsi"/>
          <w:i/>
          <w:color w:val="000000" w:themeColor="text1"/>
        </w:rPr>
        <w:t xml:space="preserve"> customer satisfaction for various services using multi-criteria analysis.</w:t>
      </w:r>
      <w:r w:rsidRPr="00044A23">
        <w:rPr>
          <w:rFonts w:ascii="Times" w:hAnsi="Times" w:cstheme="minorHAnsi"/>
          <w:color w:val="000000" w:themeColor="text1"/>
        </w:rPr>
        <w:t xml:space="preserve"> Technical University of Crete, Greece. </w:t>
      </w:r>
    </w:p>
    <w:p w14:paraId="406D17D9"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Gupta, K. K., &amp; Bansal, I. (2012). Development of an instrument to measure internet banking</w:t>
      </w:r>
    </w:p>
    <w:p w14:paraId="3438B12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service quality in India. </w:t>
      </w:r>
      <w:r w:rsidRPr="00044A23">
        <w:rPr>
          <w:rFonts w:ascii="Times" w:hAnsi="Times" w:cstheme="minorHAnsi"/>
          <w:i/>
          <w:color w:val="000000" w:themeColor="text1"/>
          <w:shd w:val="clear" w:color="auto" w:fill="FFFFFF"/>
        </w:rPr>
        <w:t>Journal of Arts, Science and Commerce, </w:t>
      </w:r>
      <w:r w:rsidRPr="00044A23">
        <w:rPr>
          <w:rFonts w:ascii="Times" w:hAnsi="Times" w:cstheme="minorHAnsi"/>
          <w:i/>
          <w:color w:val="000000" w:themeColor="text1"/>
        </w:rPr>
        <w:t>3</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w:t>
      </w:r>
      <w:r w:rsidRPr="00044A23">
        <w:rPr>
          <w:rFonts w:ascii="Times" w:hAnsi="Times" w:cstheme="minorHAnsi"/>
          <w:color w:val="000000" w:themeColor="text1"/>
        </w:rPr>
        <w:t>2</w:t>
      </w:r>
      <w:r w:rsidRPr="00044A23">
        <w:rPr>
          <w:rFonts w:ascii="Times" w:hAnsi="Times" w:cstheme="minorHAnsi"/>
          <w:color w:val="000000" w:themeColor="text1"/>
          <w:shd w:val="clear" w:color="auto" w:fill="FFFFFF"/>
        </w:rPr>
        <w:t>), </w:t>
      </w:r>
      <w:r w:rsidRPr="00044A23">
        <w:rPr>
          <w:rFonts w:ascii="Times" w:hAnsi="Times" w:cstheme="minorHAnsi"/>
          <w:color w:val="000000" w:themeColor="text1"/>
        </w:rPr>
        <w:t>11</w:t>
      </w:r>
      <w:r w:rsidRPr="00044A23">
        <w:rPr>
          <w:rFonts w:ascii="Times" w:hAnsi="Times" w:cstheme="minorHAnsi"/>
          <w:color w:val="000000" w:themeColor="text1"/>
          <w:shd w:val="clear" w:color="auto" w:fill="FFFFFF"/>
        </w:rPr>
        <w:t>-25.</w:t>
      </w:r>
    </w:p>
    <w:p w14:paraId="5356F940" w14:textId="77777777" w:rsidR="001461F9" w:rsidRPr="00044A23" w:rsidRDefault="001461F9" w:rsidP="000B1F5D">
      <w:pPr>
        <w:spacing w:line="360" w:lineRule="auto"/>
        <w:jc w:val="both"/>
        <w:rPr>
          <w:rFonts w:ascii="Times" w:hAnsi="Times" w:cstheme="minorHAnsi"/>
          <w:color w:val="000000" w:themeColor="text1"/>
        </w:rPr>
      </w:pPr>
    </w:p>
    <w:p w14:paraId="7F6B296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Gustafasson, A. (2005) The effects of customer satisfaction, relationship commitment dimension, and triggers on customer retention. </w:t>
      </w:r>
      <w:r w:rsidRPr="00044A23">
        <w:rPr>
          <w:rFonts w:ascii="Times" w:hAnsi="Times" w:cstheme="minorHAnsi"/>
          <w:i/>
          <w:color w:val="000000" w:themeColor="text1"/>
        </w:rPr>
        <w:t>Journal of Marketing,</w:t>
      </w:r>
      <w:r w:rsidRPr="00044A23">
        <w:rPr>
          <w:rFonts w:ascii="Times" w:hAnsi="Times" w:cstheme="minorHAnsi"/>
          <w:color w:val="000000" w:themeColor="text1"/>
        </w:rPr>
        <w:t xml:space="preserve"> 69(4), 210-218.</w:t>
      </w:r>
    </w:p>
    <w:p w14:paraId="4D1F84E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Hackle, P. and Westlund, A. H. (2000). Structural equation modeling for customer satisfaction measurement</w:t>
      </w:r>
      <w:r w:rsidRPr="00044A23">
        <w:rPr>
          <w:rFonts w:ascii="Times" w:hAnsi="Times" w:cstheme="minorHAnsi"/>
          <w:i/>
          <w:color w:val="000000" w:themeColor="text1"/>
        </w:rPr>
        <w:t>. Journal of Total Quality Management,</w:t>
      </w:r>
      <w:r w:rsidRPr="00044A23">
        <w:rPr>
          <w:rFonts w:ascii="Times" w:hAnsi="Times" w:cstheme="minorHAnsi"/>
          <w:color w:val="000000" w:themeColor="text1"/>
        </w:rPr>
        <w:t xml:space="preserve"> 11(4/5/6), S820-S825.</w:t>
      </w:r>
    </w:p>
    <w:p w14:paraId="4D3B1000"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Hadi, N. U., Abdullah, N., &amp; Sentosa, I. (2016). An easy approach to exploratory factor analysis: </w:t>
      </w:r>
    </w:p>
    <w:p w14:paraId="6DE1A7AA"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Marketing perspective. </w:t>
      </w:r>
      <w:r w:rsidRPr="00044A23">
        <w:rPr>
          <w:rFonts w:ascii="Times" w:eastAsia="Times New Roman" w:hAnsi="Times" w:cstheme="minorHAnsi"/>
          <w:i/>
          <w:color w:val="000000" w:themeColor="text1"/>
        </w:rPr>
        <w:t>Journal of Educational and Social Research, 6</w:t>
      </w:r>
      <w:r w:rsidRPr="00044A23">
        <w:rPr>
          <w:rFonts w:ascii="Times" w:eastAsia="Times New Roman" w:hAnsi="Times" w:cstheme="minorHAnsi"/>
          <w:color w:val="000000" w:themeColor="text1"/>
        </w:rPr>
        <w:t>(1), 215-223.</w:t>
      </w:r>
    </w:p>
    <w:p w14:paraId="04EA1288" w14:textId="77777777" w:rsidR="00352EAB" w:rsidRPr="00044A23" w:rsidRDefault="00352EAB" w:rsidP="000B1F5D">
      <w:pPr>
        <w:spacing w:line="360" w:lineRule="auto"/>
        <w:jc w:val="both"/>
        <w:rPr>
          <w:rFonts w:ascii="Times" w:hAnsi="Times" w:cstheme="minorHAnsi"/>
          <w:color w:val="000000" w:themeColor="text1"/>
        </w:rPr>
      </w:pPr>
    </w:p>
    <w:p w14:paraId="22D5A2EE" w14:textId="78A3E00A"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Hill, N. (1996). Handbook of Customer Satisfaction. Gower Publishing Limited, Aldershot. Iacobucci, </w:t>
      </w:r>
      <w:r w:rsidR="004C7279" w:rsidRPr="00044A23">
        <w:rPr>
          <w:rFonts w:ascii="Times" w:hAnsi="Times" w:cstheme="minorHAnsi"/>
          <w:color w:val="000000" w:themeColor="text1"/>
        </w:rPr>
        <w:t xml:space="preserve">D. </w:t>
      </w:r>
      <w:r w:rsidRPr="00044A23">
        <w:rPr>
          <w:rFonts w:ascii="Times" w:hAnsi="Times" w:cstheme="minorHAnsi"/>
          <w:color w:val="000000" w:themeColor="text1"/>
        </w:rPr>
        <w:t>Grayson, K., and Ostrom, A. (1994). The calculus of service quality and customer satisfaction. Theoretical and empirical differentiation and integration. In T. A. Swartz, D.E.</w:t>
      </w:r>
    </w:p>
    <w:p w14:paraId="78D84EC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Iglesias, P. M., and Yagu e Guille’n, M.J. (2004). Perceived quality and price: their impact on the satisfaction of restaurant customers</w:t>
      </w:r>
      <w:r w:rsidRPr="00044A23">
        <w:rPr>
          <w:rFonts w:ascii="Times" w:hAnsi="Times" w:cstheme="minorHAnsi"/>
          <w:i/>
          <w:color w:val="000000" w:themeColor="text1"/>
        </w:rPr>
        <w:t>, International Journal of Contemporary Hospitality Management,</w:t>
      </w:r>
      <w:r w:rsidRPr="00044A23">
        <w:rPr>
          <w:rFonts w:ascii="Times" w:hAnsi="Times" w:cstheme="minorHAnsi"/>
          <w:color w:val="000000" w:themeColor="text1"/>
        </w:rPr>
        <w:t xml:space="preserve"> 16(1), 373-379.</w:t>
      </w:r>
    </w:p>
    <w:p w14:paraId="1D537C6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Ittner</w:t>
      </w:r>
      <w:bookmarkStart w:id="1" w:name="_GoBack"/>
      <w:bookmarkEnd w:id="1"/>
      <w:r w:rsidRPr="00044A23">
        <w:rPr>
          <w:rFonts w:ascii="Times" w:hAnsi="Times" w:cstheme="minorHAnsi"/>
          <w:color w:val="000000" w:themeColor="text1"/>
        </w:rPr>
        <w:t>, C., and Larcker, D. (1998). Are nonfinancial measures leading indicators of financial performance? An analysis of customer satisfaction. Journal of Accounting Research, 36(1), 1-35.</w:t>
      </w:r>
    </w:p>
    <w:p w14:paraId="26D8D10A"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Jajaee, S.M. and Ahmad. F.B (2012). Evaluating the relationship between service quality and customer satisfaction in the Australian car insurance industry. </w:t>
      </w:r>
      <w:r w:rsidRPr="00044A23">
        <w:rPr>
          <w:rFonts w:ascii="Times" w:hAnsi="Times" w:cstheme="minorHAnsi"/>
          <w:i/>
          <w:color w:val="000000" w:themeColor="text1"/>
        </w:rPr>
        <w:t>International Conference on Economics, Business Innovation,</w:t>
      </w:r>
      <w:r w:rsidRPr="00044A23">
        <w:rPr>
          <w:rFonts w:ascii="Times" w:hAnsi="Times" w:cstheme="minorHAnsi"/>
          <w:color w:val="000000" w:themeColor="text1"/>
        </w:rPr>
        <w:t xml:space="preserve"> 38, 219-223.</w:t>
      </w:r>
    </w:p>
    <w:p w14:paraId="66D8410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Jakpar, S., Na, </w:t>
      </w:r>
      <w:proofErr w:type="spellStart"/>
      <w:r w:rsidRPr="00044A23">
        <w:rPr>
          <w:rFonts w:ascii="Times" w:hAnsi="Times" w:cstheme="minorHAnsi"/>
          <w:color w:val="000000" w:themeColor="text1"/>
        </w:rPr>
        <w:t>A.G.S.m</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Johari</w:t>
      </w:r>
      <w:proofErr w:type="spellEnd"/>
      <w:r w:rsidRPr="00044A23">
        <w:rPr>
          <w:rFonts w:ascii="Times" w:hAnsi="Times" w:cstheme="minorHAnsi"/>
          <w:color w:val="000000" w:themeColor="text1"/>
        </w:rPr>
        <w:t>, A. and Myint, K.T. (2012) Examining the product quality attributes that influences customer satisfaction most when the price was discounted: A case study in Kuching Sarawak&gt; International Journal of Business and Social Science, 3(23), 1-12.</w:t>
      </w:r>
    </w:p>
    <w:p w14:paraId="11428B13"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Jamal A, </w:t>
      </w:r>
      <w:proofErr w:type="spellStart"/>
      <w:r w:rsidRPr="00044A23">
        <w:rPr>
          <w:rFonts w:ascii="Times" w:hAnsi="Times" w:cstheme="minorHAnsi"/>
          <w:color w:val="000000" w:themeColor="text1"/>
        </w:rPr>
        <w:t>Naser</w:t>
      </w:r>
      <w:proofErr w:type="spellEnd"/>
      <w:r w:rsidRPr="00044A23">
        <w:rPr>
          <w:rFonts w:ascii="Times" w:hAnsi="Times" w:cstheme="minorHAnsi"/>
          <w:color w:val="000000" w:themeColor="text1"/>
        </w:rPr>
        <w:t xml:space="preserve"> K (2002). Customer satisfaction and retail banking: An assessment of some of the key antecedents of customer satisfaction in retail banking, International Journal of Banks Marketing, 20(4), 146-160.</w:t>
      </w:r>
    </w:p>
    <w:p w14:paraId="40DE04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Kayis, B., Kim, H., and Shin, T. H. (2003). A comparative analysis of cultural, conceptual and practical constrains on quality management implementations-findings from Australian and Korean banking industries. </w:t>
      </w:r>
      <w:r w:rsidRPr="00044A23">
        <w:rPr>
          <w:rFonts w:ascii="Times" w:hAnsi="Times" w:cstheme="minorHAnsi"/>
          <w:i/>
          <w:color w:val="000000" w:themeColor="text1"/>
        </w:rPr>
        <w:t>Journal of TQM and Business Excellence,</w:t>
      </w:r>
      <w:r w:rsidRPr="00044A23">
        <w:rPr>
          <w:rFonts w:ascii="Times" w:hAnsi="Times" w:cstheme="minorHAnsi"/>
          <w:color w:val="000000" w:themeColor="text1"/>
        </w:rPr>
        <w:t xml:space="preserve"> 14(7), 765-777</w:t>
      </w:r>
    </w:p>
    <w:p w14:paraId="206D452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Kerlinger, F. N., &amp; Lee, H. B. (2000). </w:t>
      </w:r>
      <w:r w:rsidRPr="00044A23">
        <w:rPr>
          <w:rFonts w:ascii="Times" w:hAnsi="Times" w:cstheme="minorHAnsi"/>
          <w:i/>
          <w:color w:val="000000" w:themeColor="text1"/>
          <w:shd w:val="clear" w:color="auto" w:fill="FFFFFF"/>
        </w:rPr>
        <w:t xml:space="preserve">Foundations of behavioral research (4th </w:t>
      </w:r>
      <w:proofErr w:type="gramStart"/>
      <w:r w:rsidRPr="00044A23">
        <w:rPr>
          <w:rFonts w:ascii="Times" w:hAnsi="Times" w:cstheme="minorHAnsi"/>
          <w:i/>
          <w:color w:val="000000" w:themeColor="text1"/>
          <w:shd w:val="clear" w:color="auto" w:fill="FFFFFF"/>
        </w:rPr>
        <w:t>ed</w:t>
      </w:r>
      <w:proofErr w:type="gramEnd"/>
      <w:r w:rsidRPr="00044A23">
        <w:rPr>
          <w:rFonts w:ascii="Times" w:hAnsi="Times" w:cstheme="minorHAnsi"/>
          <w:i/>
          <w:color w:val="000000" w:themeColor="text1"/>
          <w:shd w:val="clear" w:color="auto" w:fill="FFFFFF"/>
        </w:rPr>
        <w:t>.).</w:t>
      </w:r>
      <w:r w:rsidRPr="00044A23">
        <w:rPr>
          <w:rFonts w:ascii="Times" w:hAnsi="Times" w:cstheme="minorHAnsi"/>
          <w:color w:val="000000" w:themeColor="text1"/>
          <w:shd w:val="clear" w:color="auto" w:fill="FFFFFF"/>
        </w:rPr>
        <w:t xml:space="preserve"> Fort Worth, </w:t>
      </w:r>
    </w:p>
    <w:p w14:paraId="1B031C8D"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TX: Harcourt College Publishers.</w:t>
      </w:r>
    </w:p>
    <w:p w14:paraId="60266EC9"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Khalili</w:t>
      </w:r>
      <w:proofErr w:type="spellEnd"/>
      <w:r w:rsidRPr="00044A23">
        <w:rPr>
          <w:rFonts w:ascii="Times" w:hAnsi="Times" w:cstheme="minorHAnsi"/>
          <w:color w:val="000000" w:themeColor="text1"/>
        </w:rPr>
        <w:t xml:space="preserve">, K. (2000) Golden rules for customer services. </w:t>
      </w:r>
      <w:proofErr w:type="spellStart"/>
      <w:r w:rsidRPr="00044A23">
        <w:rPr>
          <w:rFonts w:ascii="Times" w:hAnsi="Times" w:cstheme="minorHAnsi"/>
          <w:color w:val="000000" w:themeColor="text1"/>
        </w:rPr>
        <w:t>Modiriat</w:t>
      </w:r>
      <w:proofErr w:type="spellEnd"/>
      <w:r w:rsidRPr="00044A23">
        <w:rPr>
          <w:rFonts w:ascii="Times" w:hAnsi="Times" w:cstheme="minorHAnsi"/>
          <w:color w:val="000000" w:themeColor="text1"/>
        </w:rPr>
        <w:t xml:space="preserve"> (Management) Journal, No. 40-41.</w:t>
      </w:r>
    </w:p>
    <w:p w14:paraId="3D74FCF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Khan, S. (2012) Attaining customer loyalty! The role of consumer attitude and consumer behavior. </w:t>
      </w:r>
      <w:r w:rsidRPr="00044A23">
        <w:rPr>
          <w:rFonts w:ascii="Times" w:hAnsi="Times" w:cstheme="minorHAnsi"/>
          <w:i/>
          <w:color w:val="000000" w:themeColor="text1"/>
        </w:rPr>
        <w:t>International Review of Management and Business Research,</w:t>
      </w:r>
      <w:r w:rsidRPr="00044A23">
        <w:rPr>
          <w:rFonts w:ascii="Times" w:hAnsi="Times" w:cstheme="minorHAnsi"/>
          <w:color w:val="000000" w:themeColor="text1"/>
        </w:rPr>
        <w:t xml:space="preserve"> 1(1), 1-24.</w:t>
      </w:r>
    </w:p>
    <w:p w14:paraId="4C18A74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spellStart"/>
      <w:r w:rsidRPr="00044A23">
        <w:rPr>
          <w:rFonts w:ascii="Times" w:hAnsi="Times" w:cstheme="minorHAnsi"/>
          <w:color w:val="000000" w:themeColor="text1"/>
          <w:shd w:val="clear" w:color="auto" w:fill="FFFFFF"/>
        </w:rPr>
        <w:t>Komi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D., </w:t>
      </w:r>
      <w:proofErr w:type="spellStart"/>
      <w:r w:rsidRPr="00044A23">
        <w:rPr>
          <w:rFonts w:ascii="Times" w:hAnsi="Times" w:cstheme="minorHAnsi"/>
          <w:color w:val="000000" w:themeColor="text1"/>
          <w:shd w:val="clear" w:color="auto" w:fill="FFFFFF"/>
        </w:rPr>
        <w:t>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S. L., &amp; </w:t>
      </w:r>
      <w:proofErr w:type="spellStart"/>
      <w:r w:rsidRPr="00044A23">
        <w:rPr>
          <w:rFonts w:ascii="Times" w:hAnsi="Times" w:cstheme="minorHAnsi"/>
          <w:color w:val="000000" w:themeColor="text1"/>
          <w:shd w:val="clear" w:color="auto" w:fill="FFFFFF"/>
        </w:rPr>
        <w:t>Maru</w:t>
      </w:r>
      <w:r w:rsidRPr="00044A23">
        <w:rPr>
          <w:rFonts w:ascii="Times" w:hAnsi="Times" w:cs="Times"/>
          <w:color w:val="000000" w:themeColor="text1"/>
          <w:shd w:val="clear" w:color="auto" w:fill="FFFFFF"/>
        </w:rPr>
        <w:t>š</w:t>
      </w:r>
      <w:r w:rsidRPr="00044A23">
        <w:rPr>
          <w:rFonts w:ascii="Times" w:hAnsi="Times" w:cstheme="minorHAnsi"/>
          <w:color w:val="000000" w:themeColor="text1"/>
          <w:shd w:val="clear" w:color="auto" w:fill="FFFFFF"/>
        </w:rPr>
        <w:t>i</w:t>
      </w:r>
      <w:r w:rsidRPr="00044A23">
        <w:rPr>
          <w:rFonts w:ascii="Times New Roman" w:hAnsi="Times New Roman" w:cs="Times New Roman"/>
          <w:color w:val="000000" w:themeColor="text1"/>
          <w:shd w:val="clear" w:color="auto" w:fill="FFFFFF"/>
        </w:rPr>
        <w:t>ć</w:t>
      </w:r>
      <w:proofErr w:type="spellEnd"/>
      <w:r w:rsidRPr="00044A23">
        <w:rPr>
          <w:rFonts w:ascii="Times" w:hAnsi="Times" w:cstheme="minorHAnsi"/>
          <w:color w:val="000000" w:themeColor="text1"/>
          <w:shd w:val="clear" w:color="auto" w:fill="FFFFFF"/>
        </w:rPr>
        <w:t xml:space="preserve">, A. (2015). Research integrity and research ethics in </w:t>
      </w:r>
    </w:p>
    <w:p w14:paraId="68D6470D" w14:textId="6C0AFE6A"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Professional</w:t>
      </w:r>
      <w:r w:rsidR="00352EAB" w:rsidRPr="00044A23">
        <w:rPr>
          <w:rFonts w:ascii="Times" w:hAnsi="Times" w:cstheme="minorHAnsi"/>
          <w:color w:val="000000" w:themeColor="text1"/>
          <w:shd w:val="clear" w:color="auto" w:fill="FFFFFF"/>
        </w:rPr>
        <w:t xml:space="preserve"> codes of ethics: Survey of terminology used by professional organizations across </w:t>
      </w:r>
    </w:p>
    <w:p w14:paraId="7F70AC03" w14:textId="2FF55B7D" w:rsidR="00352EAB" w:rsidRPr="00044A23" w:rsidRDefault="004C7279"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Research</w:t>
      </w:r>
      <w:r w:rsidR="00352EAB" w:rsidRPr="00044A23">
        <w:rPr>
          <w:rFonts w:ascii="Times" w:hAnsi="Times" w:cstheme="minorHAnsi"/>
          <w:color w:val="000000" w:themeColor="text1"/>
          <w:shd w:val="clear" w:color="auto" w:fill="FFFFFF"/>
        </w:rPr>
        <w:t xml:space="preserve"> disciplines. </w:t>
      </w:r>
      <w:r w:rsidR="00352EAB" w:rsidRPr="00044A23">
        <w:rPr>
          <w:rFonts w:ascii="Times" w:hAnsi="Times" w:cstheme="minorHAnsi"/>
          <w:i/>
          <w:iCs/>
          <w:color w:val="000000" w:themeColor="text1"/>
          <w:shd w:val="clear" w:color="auto" w:fill="FFFFFF"/>
        </w:rPr>
        <w:t>PLOS ONE</w:t>
      </w:r>
      <w:r w:rsidR="00352EAB" w:rsidRPr="00044A23">
        <w:rPr>
          <w:rFonts w:ascii="Times" w:hAnsi="Times" w:cstheme="minorHAnsi"/>
          <w:color w:val="000000" w:themeColor="text1"/>
          <w:shd w:val="clear" w:color="auto" w:fill="FFFFFF"/>
        </w:rPr>
        <w:t>, </w:t>
      </w:r>
      <w:r w:rsidR="00352EAB" w:rsidRPr="00044A23">
        <w:rPr>
          <w:rFonts w:ascii="Times" w:hAnsi="Times" w:cstheme="minorHAnsi"/>
          <w:i/>
          <w:iCs/>
          <w:color w:val="000000" w:themeColor="text1"/>
          <w:shd w:val="clear" w:color="auto" w:fill="FFFFFF"/>
        </w:rPr>
        <w:t>10</w:t>
      </w:r>
      <w:r w:rsidR="00352EAB" w:rsidRPr="00044A23">
        <w:rPr>
          <w:rFonts w:ascii="Times" w:hAnsi="Times" w:cstheme="minorHAnsi"/>
          <w:color w:val="000000" w:themeColor="text1"/>
          <w:shd w:val="clear" w:color="auto" w:fill="FFFFFF"/>
        </w:rPr>
        <w:t>(7), 1-13.</w:t>
      </w:r>
    </w:p>
    <w:p w14:paraId="2083FDAE" w14:textId="77777777" w:rsidR="00352EAB" w:rsidRPr="00044A23" w:rsidRDefault="00352EAB" w:rsidP="000B1F5D">
      <w:pPr>
        <w:spacing w:line="360" w:lineRule="auto"/>
        <w:jc w:val="both"/>
        <w:rPr>
          <w:rFonts w:ascii="Times" w:hAnsi="Times" w:cstheme="minorHAnsi"/>
          <w:color w:val="000000" w:themeColor="text1"/>
        </w:rPr>
      </w:pPr>
    </w:p>
    <w:p w14:paraId="02A7C92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Kotler, P. R (2001). Marketing management, analysis, planning, implementation and control (8</w:t>
      </w:r>
      <w:r w:rsidRPr="00044A23">
        <w:rPr>
          <w:rFonts w:ascii="Times" w:hAnsi="Times" w:cstheme="minorHAnsi"/>
          <w:color w:val="000000" w:themeColor="text1"/>
          <w:vertAlign w:val="superscript"/>
        </w:rPr>
        <w:t>th</w:t>
      </w:r>
      <w:r w:rsidRPr="00044A23">
        <w:rPr>
          <w:rFonts w:ascii="Times" w:hAnsi="Times" w:cstheme="minorHAnsi"/>
          <w:color w:val="000000" w:themeColor="text1"/>
        </w:rPr>
        <w:t xml:space="preserve"> </w:t>
      </w:r>
      <w:proofErr w:type="gramStart"/>
      <w:r w:rsidRPr="00044A23">
        <w:rPr>
          <w:rFonts w:ascii="Times" w:hAnsi="Times" w:cstheme="minorHAnsi"/>
          <w:color w:val="000000" w:themeColor="text1"/>
        </w:rPr>
        <w:t>ed</w:t>
      </w:r>
      <w:proofErr w:type="gramEnd"/>
      <w:r w:rsidRPr="00044A23">
        <w:rPr>
          <w:rFonts w:ascii="Times" w:hAnsi="Times" w:cstheme="minorHAnsi"/>
          <w:color w:val="000000" w:themeColor="text1"/>
        </w:rPr>
        <w:t>.). Englewood Cliffs, NJ: Prentice-Hall</w:t>
      </w:r>
    </w:p>
    <w:p w14:paraId="79DD18A3"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Krampf</w:t>
      </w:r>
      <w:proofErr w:type="spellEnd"/>
      <w:r w:rsidRPr="00044A23">
        <w:rPr>
          <w:rFonts w:ascii="Times" w:hAnsi="Times" w:cstheme="minorHAnsi"/>
          <w:color w:val="000000" w:themeColor="text1"/>
        </w:rPr>
        <w:t xml:space="preserve">, R., </w:t>
      </w:r>
      <w:proofErr w:type="spellStart"/>
      <w:r w:rsidRPr="00044A23">
        <w:rPr>
          <w:rFonts w:ascii="Times" w:hAnsi="Times" w:cstheme="minorHAnsi"/>
          <w:color w:val="000000" w:themeColor="text1"/>
        </w:rPr>
        <w:t>Ueltschy</w:t>
      </w:r>
      <w:proofErr w:type="spellEnd"/>
      <w:r w:rsidRPr="00044A23">
        <w:rPr>
          <w:rFonts w:ascii="Times" w:hAnsi="Times" w:cstheme="minorHAnsi"/>
          <w:color w:val="000000" w:themeColor="text1"/>
        </w:rPr>
        <w:t xml:space="preserve">, L. </w:t>
      </w:r>
      <w:proofErr w:type="spellStart"/>
      <w:r w:rsidRPr="00044A23">
        <w:rPr>
          <w:rFonts w:ascii="Times" w:hAnsi="Times" w:cstheme="minorHAnsi"/>
          <w:color w:val="000000" w:themeColor="text1"/>
        </w:rPr>
        <w:t>amd</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d’Amico</w:t>
      </w:r>
      <w:proofErr w:type="spellEnd"/>
      <w:r w:rsidRPr="00044A23">
        <w:rPr>
          <w:rFonts w:ascii="Times" w:hAnsi="Times" w:cstheme="minorHAnsi"/>
          <w:color w:val="000000" w:themeColor="text1"/>
        </w:rPr>
        <w:t xml:space="preserve">, M. (2003), “The Contribution of emotion to consumer satisfaction in the service setting”, </w:t>
      </w:r>
      <w:r w:rsidRPr="00044A23">
        <w:rPr>
          <w:rFonts w:ascii="Times" w:hAnsi="Times" w:cstheme="minorHAnsi"/>
          <w:i/>
          <w:color w:val="000000" w:themeColor="text1"/>
        </w:rPr>
        <w:t>Marketing Management journal,</w:t>
      </w:r>
      <w:r w:rsidRPr="00044A23">
        <w:rPr>
          <w:rFonts w:ascii="Times" w:hAnsi="Times" w:cstheme="minorHAnsi"/>
          <w:color w:val="000000" w:themeColor="text1"/>
        </w:rPr>
        <w:t xml:space="preserve"> Vol. 13, pp. 32-52.</w:t>
      </w:r>
    </w:p>
    <w:p w14:paraId="320710E4" w14:textId="77777777" w:rsidR="00352EAB" w:rsidRPr="00044A23" w:rsidRDefault="00352EAB" w:rsidP="000B1F5D">
      <w:pPr>
        <w:spacing w:after="0" w:line="360" w:lineRule="auto"/>
        <w:ind w:left="567" w:hanging="567"/>
        <w:jc w:val="both"/>
        <w:rPr>
          <w:rFonts w:ascii="Times" w:hAnsi="Times" w:cstheme="minorHAnsi"/>
          <w:i/>
          <w:iCs/>
          <w:color w:val="000000" w:themeColor="text1"/>
          <w:shd w:val="clear" w:color="auto" w:fill="FFFFFF"/>
        </w:rPr>
      </w:pPr>
      <w:r w:rsidRPr="00044A23">
        <w:rPr>
          <w:rFonts w:ascii="Times" w:hAnsi="Times" w:cstheme="minorHAnsi"/>
          <w:color w:val="000000" w:themeColor="text1"/>
          <w:shd w:val="clear" w:color="auto" w:fill="FFFFFF"/>
        </w:rPr>
        <w:t>Krosnick, J. A. (2018). Questionnaire design. In </w:t>
      </w:r>
      <w:r w:rsidRPr="00044A23">
        <w:rPr>
          <w:rFonts w:ascii="Times" w:hAnsi="Times" w:cstheme="minorHAnsi"/>
          <w:i/>
          <w:iCs/>
          <w:color w:val="000000" w:themeColor="text1"/>
          <w:shd w:val="clear" w:color="auto" w:fill="FFFFFF"/>
        </w:rPr>
        <w:t xml:space="preserve">The Palgrave Handbook of Survey </w:t>
      </w:r>
    </w:p>
    <w:p w14:paraId="541FC5FB" w14:textId="77777777" w:rsidR="00352EAB" w:rsidRPr="00044A23" w:rsidRDefault="00352EAB" w:rsidP="000B1F5D">
      <w:pPr>
        <w:spacing w:line="360" w:lineRule="auto"/>
        <w:jc w:val="both"/>
        <w:rPr>
          <w:rFonts w:ascii="Times" w:hAnsi="Times" w:cstheme="minorHAnsi"/>
          <w:color w:val="000000" w:themeColor="text1"/>
          <w:shd w:val="clear" w:color="auto" w:fill="FFFFFF"/>
        </w:rPr>
      </w:pPr>
      <w:r w:rsidRPr="00044A23">
        <w:rPr>
          <w:rFonts w:ascii="Times" w:hAnsi="Times" w:cstheme="minorHAnsi"/>
          <w:i/>
          <w:iCs/>
          <w:color w:val="000000" w:themeColor="text1"/>
          <w:shd w:val="clear" w:color="auto" w:fill="FFFFFF"/>
        </w:rPr>
        <w:t>Research</w:t>
      </w:r>
      <w:r w:rsidRPr="00044A23">
        <w:rPr>
          <w:rFonts w:ascii="Times" w:hAnsi="Times" w:cstheme="minorHAnsi"/>
          <w:color w:val="000000" w:themeColor="text1"/>
          <w:shd w:val="clear" w:color="auto" w:fill="FFFFFF"/>
        </w:rPr>
        <w:t> (pp. 439-455). Palgrave Macmillan, Cham</w:t>
      </w:r>
    </w:p>
    <w:p w14:paraId="61FB0F24"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Leech, N. L, Barrett, K. C, Morgan, G. A (2005). SPSS for intermediate statistics use and </w:t>
      </w:r>
    </w:p>
    <w:p w14:paraId="7780B390" w14:textId="51A19E22" w:rsidR="00352EAB" w:rsidRPr="00044A23" w:rsidRDefault="004C7279"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Interpretation</w:t>
      </w:r>
      <w:r w:rsidR="00352EAB" w:rsidRPr="00044A23">
        <w:rPr>
          <w:rFonts w:ascii="Times" w:hAnsi="Times" w:cstheme="minorHAnsi"/>
          <w:color w:val="000000" w:themeColor="text1"/>
        </w:rPr>
        <w:t xml:space="preserve">. Job Characteristics and Organizational Commitments of Taiwanese Expatriates </w:t>
      </w:r>
    </w:p>
    <w:p w14:paraId="1F759333"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Working in Mainland China Li- Fen Tsai 180 Mahwah, Lawrence Erlbaum, USA.</w:t>
      </w:r>
    </w:p>
    <w:p w14:paraId="7C9CD6FA" w14:textId="77777777" w:rsidR="00352EAB" w:rsidRPr="00044A23" w:rsidRDefault="00352EAB" w:rsidP="000B1F5D">
      <w:pPr>
        <w:spacing w:after="0" w:line="360" w:lineRule="auto"/>
        <w:ind w:left="567" w:hanging="567"/>
        <w:jc w:val="both"/>
        <w:rPr>
          <w:rFonts w:ascii="Times" w:hAnsi="Times" w:cstheme="minorHAnsi"/>
          <w:color w:val="000000" w:themeColor="text1"/>
        </w:rPr>
      </w:pPr>
    </w:p>
    <w:p w14:paraId="27F031A7"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Lesser, V. M., </w:t>
      </w:r>
      <w:proofErr w:type="spellStart"/>
      <w:r w:rsidRPr="00044A23">
        <w:rPr>
          <w:rFonts w:ascii="Times" w:hAnsi="Times" w:cstheme="minorHAnsi"/>
          <w:color w:val="000000" w:themeColor="text1"/>
          <w:shd w:val="clear" w:color="auto" w:fill="FFFFFF"/>
        </w:rPr>
        <w:t>Dillman</w:t>
      </w:r>
      <w:proofErr w:type="spellEnd"/>
      <w:r w:rsidRPr="00044A23">
        <w:rPr>
          <w:rFonts w:ascii="Times" w:hAnsi="Times" w:cstheme="minorHAnsi"/>
          <w:color w:val="000000" w:themeColor="text1"/>
          <w:shd w:val="clear" w:color="auto" w:fill="FFFFFF"/>
        </w:rPr>
        <w:t xml:space="preserve">, D. A., Carlson, J., Lorenz, F., Mason, R., &amp; Willits, F. (2001). </w:t>
      </w:r>
    </w:p>
    <w:p w14:paraId="44AD9ED2" w14:textId="77777777" w:rsidR="00352EAB" w:rsidRPr="00044A23" w:rsidRDefault="00352EAB" w:rsidP="000B1F5D">
      <w:pPr>
        <w:spacing w:line="360" w:lineRule="auto"/>
        <w:jc w:val="both"/>
        <w:rPr>
          <w:rFonts w:ascii="Times" w:hAnsi="Times" w:cstheme="minorHAnsi"/>
          <w:color w:val="000000" w:themeColor="text1"/>
        </w:rPr>
      </w:pPr>
    </w:p>
    <w:p w14:paraId="53B2BF3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Liljander, V. and Strandvik, T. (1997), “Emotions in service satisfaction”, </w:t>
      </w:r>
      <w:r w:rsidRPr="00044A23">
        <w:rPr>
          <w:rFonts w:ascii="Times" w:hAnsi="Times" w:cstheme="minorHAnsi"/>
          <w:i/>
          <w:color w:val="000000" w:themeColor="text1"/>
        </w:rPr>
        <w:t>International Journal of Service Industry Management</w:t>
      </w:r>
      <w:r w:rsidRPr="00044A23">
        <w:rPr>
          <w:rFonts w:ascii="Times" w:hAnsi="Times" w:cstheme="minorHAnsi"/>
          <w:color w:val="000000" w:themeColor="text1"/>
        </w:rPr>
        <w:t>, 8(2), 1-15.</w:t>
      </w:r>
    </w:p>
    <w:p w14:paraId="0B5FAF6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Lim, H. (2010). Understanding American customer perceptions on Japanese food service in the U. S. UNLV Theses/Dissertations/Professional Papers/Capstones.</w:t>
      </w:r>
    </w:p>
    <w:p w14:paraId="70D7C765"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Maleki</w:t>
      </w:r>
      <w:proofErr w:type="spellEnd"/>
      <w:r w:rsidRPr="00044A23">
        <w:rPr>
          <w:rFonts w:ascii="Times" w:hAnsi="Times" w:cstheme="minorHAnsi"/>
          <w:color w:val="000000" w:themeColor="text1"/>
        </w:rPr>
        <w:t xml:space="preserve"> A, and </w:t>
      </w:r>
      <w:proofErr w:type="spellStart"/>
      <w:r w:rsidRPr="00044A23">
        <w:rPr>
          <w:rFonts w:ascii="Times" w:hAnsi="Times" w:cstheme="minorHAnsi"/>
          <w:color w:val="000000" w:themeColor="text1"/>
        </w:rPr>
        <w:t>Darabi</w:t>
      </w:r>
      <w:proofErr w:type="spellEnd"/>
      <w:r w:rsidRPr="00044A23">
        <w:rPr>
          <w:rFonts w:ascii="Times" w:hAnsi="Times" w:cstheme="minorHAnsi"/>
          <w:color w:val="000000" w:themeColor="text1"/>
        </w:rPr>
        <w:t xml:space="preserve"> M. (2008). Different customer satisfaction measurement methods, Monthly Journal: Automobile Engineering in Affiliated Industries, 1st year, 3</w:t>
      </w:r>
      <w:proofErr w:type="gramStart"/>
      <w:r w:rsidRPr="00044A23">
        <w:rPr>
          <w:rFonts w:ascii="Times" w:hAnsi="Times" w:cstheme="minorHAnsi"/>
          <w:color w:val="000000" w:themeColor="text1"/>
        </w:rPr>
        <w:t>,27</w:t>
      </w:r>
      <w:proofErr w:type="gramEnd"/>
      <w:r w:rsidRPr="00044A23">
        <w:rPr>
          <w:rFonts w:ascii="Times" w:hAnsi="Times" w:cstheme="minorHAnsi"/>
          <w:color w:val="000000" w:themeColor="text1"/>
        </w:rPr>
        <w:t>-32.</w:t>
      </w:r>
    </w:p>
    <w:p w14:paraId="21095F8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Malik, M.E., M. M. Ghaffor, and Igbal, H.K (2012). Impact of brand image, service quality and price on customer satisfaction in Pakistan telecommunication sector. </w:t>
      </w:r>
      <w:r w:rsidRPr="00044A23">
        <w:rPr>
          <w:rFonts w:ascii="Times" w:hAnsi="Times" w:cstheme="minorHAnsi"/>
          <w:i/>
          <w:color w:val="000000" w:themeColor="text1"/>
        </w:rPr>
        <w:t xml:space="preserve">International Journal of Business and Social Science, </w:t>
      </w:r>
      <w:r w:rsidRPr="00044A23">
        <w:rPr>
          <w:rFonts w:ascii="Times" w:hAnsi="Times" w:cstheme="minorHAnsi"/>
          <w:color w:val="000000" w:themeColor="text1"/>
        </w:rPr>
        <w:t>3(2), 123-129.</w:t>
      </w:r>
    </w:p>
    <w:p w14:paraId="7FA1D4C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Martins, H., &amp; </w:t>
      </w:r>
      <w:proofErr w:type="spellStart"/>
      <w:r w:rsidRPr="00044A23">
        <w:rPr>
          <w:rFonts w:ascii="Times" w:eastAsia="Times New Roman" w:hAnsi="Times" w:cstheme="minorHAnsi"/>
          <w:color w:val="000000" w:themeColor="text1"/>
        </w:rPr>
        <w:t>Proença</w:t>
      </w:r>
      <w:proofErr w:type="spellEnd"/>
      <w:r w:rsidRPr="00044A23">
        <w:rPr>
          <w:rFonts w:ascii="Times" w:eastAsia="Times New Roman" w:hAnsi="Times" w:cstheme="minorHAnsi"/>
          <w:color w:val="000000" w:themeColor="text1"/>
        </w:rPr>
        <w:t xml:space="preserve">, T. (2012). Minnesota Satisfaction Questionnaire–Psychometric </w:t>
      </w:r>
    </w:p>
    <w:p w14:paraId="7E6C5B89" w14:textId="67663215" w:rsidR="00352EAB" w:rsidRPr="00044A23" w:rsidRDefault="004C7279" w:rsidP="000B1F5D">
      <w:pPr>
        <w:spacing w:after="0" w:line="360" w:lineRule="auto"/>
        <w:ind w:left="567" w:hanging="567"/>
        <w:jc w:val="both"/>
        <w:rPr>
          <w:rFonts w:ascii="Times" w:eastAsia="Times New Roman" w:hAnsi="Times" w:cstheme="minorHAnsi"/>
          <w:i/>
          <w:color w:val="000000" w:themeColor="text1"/>
        </w:rPr>
      </w:pPr>
      <w:r w:rsidRPr="00044A23">
        <w:rPr>
          <w:rFonts w:ascii="Times" w:eastAsia="Times New Roman" w:hAnsi="Times" w:cstheme="minorHAnsi"/>
          <w:color w:val="000000" w:themeColor="text1"/>
        </w:rPr>
        <w:t>Properties</w:t>
      </w:r>
      <w:r w:rsidR="00352EAB" w:rsidRPr="00044A23">
        <w:rPr>
          <w:rFonts w:ascii="Times" w:eastAsia="Times New Roman" w:hAnsi="Times" w:cstheme="minorHAnsi"/>
          <w:color w:val="000000" w:themeColor="text1"/>
        </w:rPr>
        <w:t xml:space="preserve"> and validation in a population of Portuguese hospital workers. </w:t>
      </w:r>
      <w:r w:rsidR="00352EAB" w:rsidRPr="00044A23">
        <w:rPr>
          <w:rFonts w:ascii="Times" w:eastAsia="Times New Roman" w:hAnsi="Times" w:cstheme="minorHAnsi"/>
          <w:i/>
          <w:color w:val="000000" w:themeColor="text1"/>
        </w:rPr>
        <w:t>FEP Journal–</w:t>
      </w:r>
    </w:p>
    <w:p w14:paraId="1E008C2F"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Economics &amp; Management: Working Paper, 471</w:t>
      </w:r>
      <w:r w:rsidRPr="00044A23">
        <w:rPr>
          <w:rFonts w:ascii="Times" w:eastAsia="Times New Roman" w:hAnsi="Times" w:cstheme="minorHAnsi"/>
          <w:color w:val="000000" w:themeColor="text1"/>
        </w:rPr>
        <w:t>, 1-20.</w:t>
      </w:r>
    </w:p>
    <w:p w14:paraId="160EB2D4" w14:textId="77777777" w:rsidR="00352EAB" w:rsidRPr="00044A23" w:rsidRDefault="00352EAB" w:rsidP="000B1F5D">
      <w:pPr>
        <w:spacing w:line="360" w:lineRule="auto"/>
        <w:jc w:val="both"/>
        <w:rPr>
          <w:rFonts w:ascii="Times" w:hAnsi="Times" w:cstheme="minorHAnsi"/>
          <w:color w:val="000000" w:themeColor="text1"/>
        </w:rPr>
      </w:pPr>
    </w:p>
    <w:p w14:paraId="4CEF3AFE"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color w:val="000000" w:themeColor="text1"/>
        </w:rPr>
        <w:t xml:space="preserve">Mehta, S., Singh, T., Kumar, Y., &amp; </w:t>
      </w:r>
      <w:proofErr w:type="spellStart"/>
      <w:r w:rsidRPr="00044A23">
        <w:rPr>
          <w:rFonts w:ascii="Times" w:hAnsi="Times" w:cstheme="minorHAnsi"/>
          <w:color w:val="000000" w:themeColor="text1"/>
        </w:rPr>
        <w:t>Yadav</w:t>
      </w:r>
      <w:proofErr w:type="spellEnd"/>
      <w:r w:rsidRPr="00044A23">
        <w:rPr>
          <w:rFonts w:ascii="Times" w:hAnsi="Times" w:cstheme="minorHAnsi"/>
          <w:color w:val="000000" w:themeColor="text1"/>
        </w:rPr>
        <w:t xml:space="preserve">, K. (2014). Application of quality gap model to </w:t>
      </w:r>
    </w:p>
    <w:p w14:paraId="10B70329" w14:textId="2FD4B03C" w:rsidR="00352EAB" w:rsidRPr="00044A23" w:rsidRDefault="004C7279"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rPr>
        <w:t>Measure</w:t>
      </w:r>
      <w:r w:rsidR="00352EAB" w:rsidRPr="00044A23">
        <w:rPr>
          <w:rFonts w:ascii="Times" w:hAnsi="Times" w:cstheme="minorHAnsi"/>
          <w:color w:val="000000" w:themeColor="text1"/>
        </w:rPr>
        <w:t xml:space="preserve"> quality of pharmacist’s service in retail pharmaceutical settings. </w:t>
      </w:r>
      <w:r w:rsidR="00352EAB" w:rsidRPr="00044A23">
        <w:rPr>
          <w:rFonts w:ascii="Times" w:hAnsi="Times" w:cstheme="minorHAnsi"/>
          <w:i/>
          <w:color w:val="000000" w:themeColor="text1"/>
        </w:rPr>
        <w:t xml:space="preserve">Prestige International </w:t>
      </w:r>
    </w:p>
    <w:p w14:paraId="5800EA0D" w14:textId="77777777" w:rsidR="00352EAB" w:rsidRPr="00044A23" w:rsidRDefault="00352EAB" w:rsidP="000B1F5D">
      <w:pPr>
        <w:spacing w:after="0" w:line="360" w:lineRule="auto"/>
        <w:ind w:left="567" w:hanging="567"/>
        <w:jc w:val="both"/>
        <w:rPr>
          <w:rFonts w:ascii="Times" w:hAnsi="Times" w:cstheme="minorHAnsi"/>
          <w:color w:val="000000" w:themeColor="text1"/>
        </w:rPr>
      </w:pPr>
      <w:r w:rsidRPr="00044A23">
        <w:rPr>
          <w:rFonts w:ascii="Times" w:hAnsi="Times" w:cstheme="minorHAnsi"/>
          <w:i/>
          <w:color w:val="000000" w:themeColor="text1"/>
        </w:rPr>
        <w:t xml:space="preserve">Journal of Management &amp; IT- </w:t>
      </w:r>
      <w:proofErr w:type="spellStart"/>
      <w:r w:rsidRPr="00044A23">
        <w:rPr>
          <w:rFonts w:ascii="Times" w:hAnsi="Times" w:cstheme="minorHAnsi"/>
          <w:i/>
          <w:color w:val="000000" w:themeColor="text1"/>
        </w:rPr>
        <w:t>Sanchayan</w:t>
      </w:r>
      <w:proofErr w:type="spellEnd"/>
      <w:r w:rsidRPr="00044A23">
        <w:rPr>
          <w:rFonts w:ascii="Times" w:hAnsi="Times" w:cstheme="minorHAnsi"/>
          <w:i/>
          <w:color w:val="000000" w:themeColor="text1"/>
        </w:rPr>
        <w:t>, 3</w:t>
      </w:r>
      <w:r w:rsidRPr="00044A23">
        <w:rPr>
          <w:rFonts w:ascii="Times" w:hAnsi="Times" w:cstheme="minorHAnsi"/>
          <w:color w:val="000000" w:themeColor="text1"/>
        </w:rPr>
        <w:t xml:space="preserve">(1), 62-74. </w:t>
      </w:r>
    </w:p>
    <w:p w14:paraId="30296B83" w14:textId="77777777" w:rsidR="00806F40" w:rsidRPr="00044A23" w:rsidRDefault="00806F40" w:rsidP="000B1F5D">
      <w:pPr>
        <w:spacing w:line="360" w:lineRule="auto"/>
        <w:jc w:val="both"/>
        <w:rPr>
          <w:rFonts w:ascii="Times" w:hAnsi="Times" w:cstheme="minorHAnsi"/>
          <w:color w:val="000000" w:themeColor="text1"/>
        </w:rPr>
      </w:pPr>
    </w:p>
    <w:p w14:paraId="361FCA5E" w14:textId="411D84B0"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Meirovich, G. (2006). Quality of design and quality of conformance: </w:t>
      </w:r>
      <w:r w:rsidR="004C7279" w:rsidRPr="00044A23">
        <w:rPr>
          <w:rFonts w:ascii="Times" w:hAnsi="Times" w:cstheme="minorHAnsi"/>
          <w:color w:val="000000" w:themeColor="text1"/>
        </w:rPr>
        <w:t>Contingency and</w:t>
      </w:r>
      <w:r w:rsidRPr="00044A23">
        <w:rPr>
          <w:rFonts w:ascii="Times" w:hAnsi="Times" w:cstheme="minorHAnsi"/>
          <w:color w:val="000000" w:themeColor="text1"/>
        </w:rPr>
        <w:t xml:space="preserve"> synergistic approaches. Journal of Total Quality Management and Business Excellence, 17(2), 205-220.</w:t>
      </w:r>
    </w:p>
    <w:p w14:paraId="7CA3433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.McKinney, V., K. and </w:t>
      </w:r>
      <w:proofErr w:type="spellStart"/>
      <w:r w:rsidRPr="00044A23">
        <w:rPr>
          <w:rFonts w:ascii="Times" w:hAnsi="Times" w:cstheme="minorHAnsi"/>
          <w:color w:val="000000" w:themeColor="text1"/>
        </w:rPr>
        <w:t>Zahedi</w:t>
      </w:r>
      <w:proofErr w:type="spellEnd"/>
      <w:r w:rsidRPr="00044A23">
        <w:rPr>
          <w:rFonts w:ascii="Times" w:hAnsi="Times" w:cstheme="minorHAnsi"/>
          <w:color w:val="000000" w:themeColor="text1"/>
        </w:rPr>
        <w:t xml:space="preserve">, F.M. (2002). The measurement of web-customer satisfaction: An expectation and disconfirmation approach. </w:t>
      </w:r>
      <w:r w:rsidRPr="00044A23">
        <w:rPr>
          <w:rFonts w:ascii="Times" w:hAnsi="Times" w:cstheme="minorHAnsi"/>
          <w:i/>
          <w:color w:val="000000" w:themeColor="text1"/>
        </w:rPr>
        <w:t>Information System Research,</w:t>
      </w:r>
      <w:r w:rsidRPr="00044A23">
        <w:rPr>
          <w:rFonts w:ascii="Times" w:hAnsi="Times" w:cstheme="minorHAnsi"/>
          <w:color w:val="000000" w:themeColor="text1"/>
        </w:rPr>
        <w:t xml:space="preserve"> 13(3), 296-315.</w:t>
      </w:r>
    </w:p>
    <w:p w14:paraId="1E56E210"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Molina, Arturo., David Marti’ n-</w:t>
      </w:r>
      <w:proofErr w:type="spellStart"/>
      <w:r w:rsidRPr="00044A23">
        <w:rPr>
          <w:rFonts w:ascii="Times" w:hAnsi="Times" w:cstheme="minorHAnsi"/>
          <w:color w:val="000000" w:themeColor="text1"/>
        </w:rPr>
        <w:t>Consuengra</w:t>
      </w:r>
      <w:proofErr w:type="spellEnd"/>
      <w:r w:rsidRPr="00044A23">
        <w:rPr>
          <w:rFonts w:ascii="Times" w:hAnsi="Times" w:cstheme="minorHAnsi"/>
          <w:color w:val="000000" w:themeColor="text1"/>
        </w:rPr>
        <w:t xml:space="preserve">, </w:t>
      </w:r>
      <w:proofErr w:type="spellStart"/>
      <w:r w:rsidRPr="00044A23">
        <w:rPr>
          <w:rFonts w:ascii="Times" w:hAnsi="Times" w:cstheme="minorHAnsi"/>
          <w:color w:val="000000" w:themeColor="text1"/>
        </w:rPr>
        <w:t>A’gueda</w:t>
      </w:r>
      <w:proofErr w:type="spellEnd"/>
      <w:r w:rsidRPr="00044A23">
        <w:rPr>
          <w:rFonts w:ascii="Times" w:hAnsi="Times" w:cstheme="minorHAnsi"/>
          <w:color w:val="000000" w:themeColor="text1"/>
        </w:rPr>
        <w:t xml:space="preserve"> Esteban, (2007), Relational benefits and customer satisfaction in retail banking, International journal of Bank Marketing, 25(4), 253-271</w:t>
      </w:r>
    </w:p>
    <w:p w14:paraId="062B3923"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Naser</w:t>
      </w:r>
      <w:proofErr w:type="spellEnd"/>
      <w:r w:rsidRPr="00044A23">
        <w:rPr>
          <w:rFonts w:ascii="Times" w:hAnsi="Times" w:cstheme="minorHAnsi"/>
          <w:color w:val="000000" w:themeColor="text1"/>
        </w:rPr>
        <w:t>, K., Jamal, A. and Al-Khatib, K. (1999). Islamic banking: a study of customer satisfaction and preferences in Jordan. The International Journal of Bank Marketing, 17(3), 135-151.</w:t>
      </w:r>
    </w:p>
    <w:p w14:paraId="433BA578"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NBS (2017) GDP Report for Q4 2016. Available from: </w:t>
      </w:r>
      <w:hyperlink r:id="rId19" w:history="1">
        <w:r w:rsidRPr="00044A23">
          <w:rPr>
            <w:rStyle w:val="Hyperlink"/>
            <w:rFonts w:ascii="Times" w:hAnsi="Times" w:cstheme="minorHAnsi"/>
            <w:color w:val="000000" w:themeColor="text1"/>
          </w:rPr>
          <w:t>http://nigeriastat.gov.ng/report/518</w:t>
        </w:r>
      </w:hyperlink>
      <w:r w:rsidRPr="00044A23">
        <w:rPr>
          <w:rFonts w:ascii="Times" w:hAnsi="Times" w:cstheme="minorHAnsi"/>
          <w:color w:val="000000" w:themeColor="text1"/>
        </w:rPr>
        <w:t>. [Accessed 2 February 2017]</w:t>
      </w:r>
    </w:p>
    <w:p w14:paraId="6247B772" w14:textId="198D09C3" w:rsidR="00352EAB" w:rsidRPr="00044A23" w:rsidRDefault="00A24CD7"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 xml:space="preserve">NCC (2017) </w:t>
      </w:r>
      <w:r w:rsidR="00352EAB" w:rsidRPr="00044A23">
        <w:rPr>
          <w:rFonts w:ascii="Times" w:hAnsi="Times" w:cstheme="minorHAnsi"/>
          <w:color w:val="000000" w:themeColor="text1"/>
        </w:rPr>
        <w:t xml:space="preserve">Telecommunication Subscriber statistics in Nigeria. Available from: </w:t>
      </w:r>
      <w:hyperlink r:id="rId20" w:anchor="monthly-subscriber-technology-data" w:history="1">
        <w:r w:rsidR="00352EAB" w:rsidRPr="00044A23">
          <w:rPr>
            <w:rStyle w:val="Hyperlink"/>
            <w:rFonts w:ascii="Times" w:hAnsi="Times" w:cstheme="minorHAnsi"/>
            <w:color w:val="000000" w:themeColor="text1"/>
          </w:rPr>
          <w:t>http://ncc.gov.ng/stakeholder/statistics-reports/subscriber-data#monthly-subscriber-technology-data</w:t>
        </w:r>
      </w:hyperlink>
      <w:r w:rsidR="00352EAB" w:rsidRPr="00044A23">
        <w:rPr>
          <w:rFonts w:ascii="Times" w:hAnsi="Times" w:cstheme="minorHAnsi"/>
          <w:color w:val="000000" w:themeColor="text1"/>
        </w:rPr>
        <w:t>.</w:t>
      </w:r>
    </w:p>
    <w:p w14:paraId="74557BDC"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[Accessed 20 February 2017]</w:t>
      </w:r>
    </w:p>
    <w:p w14:paraId="0E7D92E6"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Ndu-Oko</w:t>
      </w:r>
      <w:proofErr w:type="spellEnd"/>
      <w:r w:rsidRPr="00044A23">
        <w:rPr>
          <w:rFonts w:ascii="Times" w:hAnsi="Times" w:cstheme="minorHAnsi"/>
          <w:color w:val="000000" w:themeColor="text1"/>
        </w:rPr>
        <w:t xml:space="preserve">, A.E. (2014) Consumer Service Concept in Nigeria: Study of the telecommunication industry. </w:t>
      </w:r>
      <w:r w:rsidRPr="00044A23">
        <w:rPr>
          <w:rFonts w:ascii="Times" w:hAnsi="Times" w:cstheme="minorHAnsi"/>
          <w:i/>
          <w:color w:val="000000" w:themeColor="text1"/>
        </w:rPr>
        <w:t>Asian Research Journal of Business Management</w:t>
      </w:r>
      <w:r w:rsidRPr="00044A23">
        <w:rPr>
          <w:rFonts w:ascii="Times" w:hAnsi="Times" w:cstheme="minorHAnsi"/>
          <w:color w:val="000000" w:themeColor="text1"/>
        </w:rPr>
        <w:t xml:space="preserve">, vol. 1, No. 4, pp. 1-23. Available from: </w:t>
      </w:r>
      <w:hyperlink r:id="rId21" w:history="1">
        <w:r w:rsidRPr="00044A23">
          <w:rPr>
            <w:rStyle w:val="Hyperlink"/>
            <w:rFonts w:ascii="Times" w:hAnsi="Times" w:cstheme="minorHAnsi"/>
            <w:color w:val="000000" w:themeColor="text1"/>
          </w:rPr>
          <w:t>www.arjbm.com/issues/volume1/issues4/paper%201.pdf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02792B4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Nwachukwu, B.S and Ejiofor, S. (2003) </w:t>
      </w:r>
      <w:proofErr w:type="gramStart"/>
      <w:r w:rsidRPr="00044A23">
        <w:rPr>
          <w:rFonts w:ascii="Times" w:hAnsi="Times" w:cstheme="minorHAnsi"/>
          <w:color w:val="000000" w:themeColor="text1"/>
        </w:rPr>
        <w:t>The</w:t>
      </w:r>
      <w:proofErr w:type="gramEnd"/>
      <w:r w:rsidRPr="00044A23">
        <w:rPr>
          <w:rFonts w:ascii="Times" w:hAnsi="Times" w:cstheme="minorHAnsi"/>
          <w:color w:val="000000" w:themeColor="text1"/>
        </w:rPr>
        <w:t xml:space="preserve"> behavioral consequences of service quality among telephone subscribers in Nigeria. </w:t>
      </w:r>
      <w:r w:rsidRPr="00044A23">
        <w:rPr>
          <w:rFonts w:ascii="Times" w:hAnsi="Times" w:cstheme="minorHAnsi"/>
          <w:i/>
          <w:color w:val="000000" w:themeColor="text1"/>
        </w:rPr>
        <w:t>International Journal of service marketing,</w:t>
      </w:r>
      <w:r w:rsidRPr="00044A23">
        <w:rPr>
          <w:rFonts w:ascii="Times" w:hAnsi="Times" w:cstheme="minorHAnsi"/>
          <w:color w:val="000000" w:themeColor="text1"/>
        </w:rPr>
        <w:t xml:space="preserve"> Lagos. 6(3), 102-107</w:t>
      </w:r>
    </w:p>
    <w:p w14:paraId="7D7E9663"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Ode, E. (2013) Customer Satisfaction in mobile telephony: An analysis of major telecommunication service providers in Nigeria. </w:t>
      </w:r>
      <w:r w:rsidRPr="00044A23">
        <w:rPr>
          <w:rFonts w:ascii="Times" w:hAnsi="Times" w:cstheme="minorHAnsi"/>
          <w:i/>
          <w:color w:val="000000" w:themeColor="text1"/>
        </w:rPr>
        <w:t>Asian journal of Management Research,</w:t>
      </w:r>
      <w:r w:rsidRPr="00044A23">
        <w:rPr>
          <w:rFonts w:ascii="Times" w:hAnsi="Times" w:cstheme="minorHAnsi"/>
          <w:color w:val="000000" w:themeColor="text1"/>
        </w:rPr>
        <w:t xml:space="preserve"> vol. 4, No.1, pp.1-11. Available from: </w:t>
      </w:r>
      <w:hyperlink r:id="rId22" w:history="1">
        <w:r w:rsidRPr="00044A23">
          <w:rPr>
            <w:rStyle w:val="Hyperlink"/>
            <w:rFonts w:ascii="Times" w:hAnsi="Times" w:cstheme="minorHAnsi"/>
            <w:color w:val="000000" w:themeColor="text1"/>
          </w:rPr>
          <w:t>www.ipublishing.co.in/ajmrvol1no1/volfour/EIJMRS4001.pdf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September 2016]</w:t>
      </w:r>
    </w:p>
    <w:p w14:paraId="7C5C525E"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Ogunnaike, O. and </w:t>
      </w:r>
      <w:proofErr w:type="spellStart"/>
      <w:r w:rsidRPr="00044A23">
        <w:rPr>
          <w:rFonts w:ascii="Times" w:hAnsi="Times" w:cstheme="minorHAnsi"/>
          <w:color w:val="000000" w:themeColor="text1"/>
        </w:rPr>
        <w:t>Olaleke</w:t>
      </w:r>
      <w:proofErr w:type="spellEnd"/>
      <w:r w:rsidRPr="00044A23">
        <w:rPr>
          <w:rFonts w:ascii="Times" w:hAnsi="Times" w:cstheme="minorHAnsi"/>
          <w:color w:val="000000" w:themeColor="text1"/>
        </w:rPr>
        <w:t xml:space="preserve">, O. (2010). Assessing the relationship between service quality and customer satisfaction; Evidence from Nigerian Banking Industry. </w:t>
      </w:r>
      <w:r w:rsidRPr="00044A23">
        <w:rPr>
          <w:rFonts w:ascii="Times" w:hAnsi="Times" w:cstheme="minorHAnsi"/>
          <w:i/>
          <w:color w:val="000000" w:themeColor="text1"/>
        </w:rPr>
        <w:t>Global Journal of Management and Business Research,</w:t>
      </w:r>
      <w:r w:rsidRPr="00044A23">
        <w:rPr>
          <w:rFonts w:ascii="Times" w:hAnsi="Times" w:cstheme="minorHAnsi"/>
          <w:color w:val="000000" w:themeColor="text1"/>
        </w:rPr>
        <w:t xml:space="preserve"> 10(3), 2-5. </w:t>
      </w:r>
    </w:p>
    <w:p w14:paraId="7CD0E165"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Ogunnaike, O.O., </w:t>
      </w:r>
      <w:proofErr w:type="spellStart"/>
      <w:r w:rsidRPr="00044A23">
        <w:rPr>
          <w:rFonts w:ascii="Times" w:hAnsi="Times" w:cstheme="minorHAnsi"/>
          <w:color w:val="000000" w:themeColor="text1"/>
        </w:rPr>
        <w:t>Sholarin</w:t>
      </w:r>
      <w:proofErr w:type="spellEnd"/>
      <w:r w:rsidRPr="00044A23">
        <w:rPr>
          <w:rFonts w:ascii="Times" w:hAnsi="Times" w:cstheme="minorHAnsi"/>
          <w:color w:val="000000" w:themeColor="text1"/>
        </w:rPr>
        <w:t xml:space="preserve">, A., </w:t>
      </w:r>
      <w:proofErr w:type="spellStart"/>
      <w:r w:rsidRPr="00044A23">
        <w:rPr>
          <w:rFonts w:ascii="Times" w:hAnsi="Times" w:cstheme="minorHAnsi"/>
          <w:color w:val="000000" w:themeColor="text1"/>
        </w:rPr>
        <w:t>Salau</w:t>
      </w:r>
      <w:proofErr w:type="spellEnd"/>
      <w:r w:rsidRPr="00044A23">
        <w:rPr>
          <w:rFonts w:ascii="Times" w:hAnsi="Times" w:cstheme="minorHAnsi"/>
          <w:color w:val="000000" w:themeColor="text1"/>
        </w:rPr>
        <w:t xml:space="preserve">, O., </w:t>
      </w:r>
      <w:proofErr w:type="spellStart"/>
      <w:r w:rsidRPr="00044A23">
        <w:rPr>
          <w:rFonts w:ascii="Times" w:hAnsi="Times" w:cstheme="minorHAnsi"/>
          <w:color w:val="000000" w:themeColor="text1"/>
        </w:rPr>
        <w:t>Taiye</w:t>
      </w:r>
      <w:proofErr w:type="spellEnd"/>
      <w:r w:rsidRPr="00044A23">
        <w:rPr>
          <w:rFonts w:ascii="Times" w:hAnsi="Times" w:cstheme="minorHAnsi"/>
          <w:color w:val="000000" w:themeColor="text1"/>
        </w:rPr>
        <w:t xml:space="preserve">, T.B. (2014) Evolution of customer service and retention: A comparative analysis of telecommunication services providers. </w:t>
      </w:r>
      <w:r w:rsidRPr="00044A23">
        <w:rPr>
          <w:rFonts w:ascii="Times" w:hAnsi="Times" w:cstheme="minorHAnsi"/>
          <w:i/>
          <w:color w:val="000000" w:themeColor="text1"/>
        </w:rPr>
        <w:t xml:space="preserve">European Journal of Business and Social Sciences, </w:t>
      </w:r>
      <w:r w:rsidRPr="00044A23">
        <w:rPr>
          <w:rFonts w:ascii="Times" w:hAnsi="Times" w:cstheme="minorHAnsi"/>
          <w:color w:val="000000" w:themeColor="text1"/>
        </w:rPr>
        <w:t xml:space="preserve">vol. 3, No. 8, pp. 273-288. Available from: </w:t>
      </w:r>
      <w:hyperlink r:id="rId23" w:history="1">
        <w:r w:rsidRPr="00044A23">
          <w:rPr>
            <w:rStyle w:val="Hyperlink"/>
            <w:rFonts w:ascii="Times" w:hAnsi="Times" w:cstheme="minorHAnsi"/>
            <w:color w:val="000000" w:themeColor="text1"/>
          </w:rPr>
          <w:t>http://www.ejbss.com/Data/Sites/1/vol3no8november2014/ejbss-1487-14-evaluationofcustomerserviceandretention.pdf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7463ECA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Olajide, O.P. (2011). Causal direction between customer satisfaction and service quality: A review of literature. European Journal of Humanities and Social Sciences. 2(1), 1-9.</w:t>
      </w:r>
    </w:p>
    <w:p w14:paraId="3879CFF4"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Oliver, R.L. (1997). Satisfaction: A behavioral perspective on the customer. McGraw-Hill, New York, NY.</w:t>
      </w:r>
    </w:p>
    <w:p w14:paraId="342B9A09"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Osotimehin, K., Hassan, B.A., and Abass, H.A. (2014) Customers perception of service quality in Nigerian telecommunication sector. Journal of Economics and Business Research, 21(1)</w:t>
      </w:r>
      <w:proofErr w:type="gramStart"/>
      <w:r w:rsidRPr="00044A23">
        <w:rPr>
          <w:rFonts w:ascii="Times" w:hAnsi="Times" w:cstheme="minorHAnsi"/>
          <w:color w:val="000000" w:themeColor="text1"/>
        </w:rPr>
        <w:t>,144</w:t>
      </w:r>
      <w:proofErr w:type="gramEnd"/>
      <w:r w:rsidRPr="00044A23">
        <w:rPr>
          <w:rFonts w:ascii="Times" w:hAnsi="Times" w:cstheme="minorHAnsi"/>
          <w:color w:val="000000" w:themeColor="text1"/>
        </w:rPr>
        <w:t xml:space="preserve">-157. Available from: </w:t>
      </w:r>
      <w:hyperlink r:id="rId24" w:history="1">
        <w:r w:rsidRPr="00044A23">
          <w:rPr>
            <w:rStyle w:val="Hyperlink"/>
            <w:rFonts w:ascii="Times" w:hAnsi="Times" w:cstheme="minorHAnsi"/>
            <w:color w:val="000000" w:themeColor="text1"/>
          </w:rPr>
          <w:t>www.uav.ro/jour/index.php/jebr/artical/viewFile/440/pdf.156</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16 November 2016]</w:t>
      </w:r>
    </w:p>
    <w:p w14:paraId="07C10F4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Othman, A. and Owen, L. (2001). Adopting and measuring customer service quality in Islamic banks: A case study in Kuwait Finance House, International Journal of Islamic services, 3(1).</w:t>
      </w:r>
    </w:p>
    <w:p w14:paraId="1474FA7B"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Owolabi, S. (2001). Quality control in the service sector in Nigeria. An unpublished MBA dissertation, Lagos State University, Ojo, Lagos.</w:t>
      </w:r>
    </w:p>
    <w:p w14:paraId="66B9FDAC" w14:textId="77777777" w:rsidR="00352EAB" w:rsidRPr="00044A23" w:rsidRDefault="00352EAB" w:rsidP="000B1F5D">
      <w:pPr>
        <w:spacing w:line="360" w:lineRule="auto"/>
        <w:jc w:val="both"/>
        <w:rPr>
          <w:rFonts w:ascii="Times" w:hAnsi="Times" w:cstheme="minorHAnsi"/>
          <w:i/>
          <w:color w:val="000000" w:themeColor="text1"/>
        </w:rPr>
      </w:pPr>
      <w:proofErr w:type="spellStart"/>
      <w:r w:rsidRPr="00044A23">
        <w:rPr>
          <w:rFonts w:ascii="Times" w:hAnsi="Times" w:cstheme="minorHAnsi"/>
          <w:color w:val="000000" w:themeColor="text1"/>
        </w:rPr>
        <w:t>Oyeniyi</w:t>
      </w:r>
      <w:proofErr w:type="spellEnd"/>
      <w:r w:rsidRPr="00044A23">
        <w:rPr>
          <w:rFonts w:ascii="Times" w:hAnsi="Times" w:cstheme="minorHAnsi"/>
          <w:color w:val="000000" w:themeColor="text1"/>
        </w:rPr>
        <w:t xml:space="preserve">, O. and </w:t>
      </w:r>
      <w:proofErr w:type="spellStart"/>
      <w:r w:rsidRPr="00044A23">
        <w:rPr>
          <w:rFonts w:ascii="Times" w:hAnsi="Times" w:cstheme="minorHAnsi"/>
          <w:color w:val="000000" w:themeColor="text1"/>
        </w:rPr>
        <w:t>Abiodun</w:t>
      </w:r>
      <w:proofErr w:type="spellEnd"/>
      <w:r w:rsidRPr="00044A23">
        <w:rPr>
          <w:rFonts w:ascii="Times" w:hAnsi="Times" w:cstheme="minorHAnsi"/>
          <w:color w:val="000000" w:themeColor="text1"/>
        </w:rPr>
        <w:t xml:space="preserve">, J.A. (2008) Customer Service in the retention of mobile phone users in Nigeria. </w:t>
      </w:r>
      <w:r w:rsidRPr="00044A23">
        <w:rPr>
          <w:rFonts w:ascii="Times" w:hAnsi="Times" w:cstheme="minorHAnsi"/>
          <w:i/>
          <w:color w:val="000000" w:themeColor="text1"/>
        </w:rPr>
        <w:t>African Journal of Business Management</w:t>
      </w:r>
      <w:r w:rsidRPr="00044A23">
        <w:rPr>
          <w:rFonts w:ascii="Times" w:hAnsi="Times" w:cstheme="minorHAnsi"/>
          <w:color w:val="000000" w:themeColor="text1"/>
        </w:rPr>
        <w:t xml:space="preserve">, vol. 2, No. 2, pp.26-31. Available from: </w:t>
      </w:r>
      <w:hyperlink r:id="rId25" w:history="1">
        <w:r w:rsidRPr="00044A23">
          <w:rPr>
            <w:rStyle w:val="Hyperlink"/>
            <w:rFonts w:ascii="Times" w:hAnsi="Times" w:cstheme="minorHAnsi"/>
            <w:color w:val="000000" w:themeColor="text1"/>
          </w:rPr>
          <w:t>https://www.researchgate.net/publication/228407849</w:t>
        </w:r>
      </w:hyperlink>
      <w:r w:rsidRPr="00044A23">
        <w:rPr>
          <w:rFonts w:ascii="Times" w:hAnsi="Times" w:cstheme="minorHAnsi"/>
          <w:color w:val="000000" w:themeColor="text1"/>
        </w:rPr>
        <w:t xml:space="preserve"> customer service in the retention of mobile phone users in Nigeria. </w:t>
      </w:r>
      <w:r w:rsidRPr="00044A23">
        <w:rPr>
          <w:rFonts w:ascii="Times" w:hAnsi="Times" w:cstheme="minorHAnsi"/>
          <w:i/>
          <w:color w:val="000000" w:themeColor="text1"/>
        </w:rPr>
        <w:t>[Accessed 16 November 2016]</w:t>
      </w:r>
    </w:p>
    <w:p w14:paraId="0845AA25"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Zeithaml, V.A., and Berry, L. (1988). SERVQUAL: a multiple-item scale for measuring customer perceptions of service quality. Journal of Retailing, 64, 12-40.</w:t>
      </w:r>
    </w:p>
    <w:p w14:paraId="739D0E2D"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Parasuraman, A., Berry, L., and Zeithaml, V.A. (1991) Understanding customer expectations of service, Sloan Management Review. Spring, 32(3), 39-49.</w:t>
      </w:r>
    </w:p>
    <w:p w14:paraId="6B35D226" w14:textId="77777777" w:rsidR="00352EAB" w:rsidRPr="00044A23" w:rsidRDefault="00352EAB" w:rsidP="000B1F5D">
      <w:pPr>
        <w:spacing w:after="0" w:line="360" w:lineRule="auto"/>
        <w:ind w:left="567" w:hanging="567"/>
        <w:jc w:val="both"/>
        <w:rPr>
          <w:rFonts w:ascii="Times" w:hAnsi="Times" w:cstheme="minorHAnsi"/>
          <w: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(2008). </w:t>
      </w:r>
      <w:r w:rsidRPr="00044A23">
        <w:rPr>
          <w:rFonts w:ascii="Times" w:hAnsi="Times" w:cstheme="minorHAnsi"/>
          <w:i/>
          <w:color w:val="000000" w:themeColor="text1"/>
          <w:shd w:val="clear" w:color="auto" w:fill="FFFFFF"/>
        </w:rPr>
        <w:t xml:space="preserve">Nursing research: Generating and assessing evidence for </w:t>
      </w:r>
    </w:p>
    <w:p w14:paraId="0ACBFB1D"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gramStart"/>
      <w:r w:rsidRPr="00044A23">
        <w:rPr>
          <w:rFonts w:ascii="Times" w:hAnsi="Times" w:cstheme="minorHAnsi"/>
          <w:i/>
          <w:color w:val="000000" w:themeColor="text1"/>
          <w:shd w:val="clear" w:color="auto" w:fill="FFFFFF"/>
        </w:rPr>
        <w:t>nursing</w:t>
      </w:r>
      <w:proofErr w:type="gramEnd"/>
      <w:r w:rsidRPr="00044A23">
        <w:rPr>
          <w:rFonts w:ascii="Times" w:hAnsi="Times" w:cstheme="minorHAnsi"/>
          <w:i/>
          <w:color w:val="000000" w:themeColor="text1"/>
          <w:shd w:val="clear" w:color="auto" w:fill="FFFFFF"/>
        </w:rPr>
        <w:t xml:space="preserve"> practice (8th ed.). </w:t>
      </w:r>
      <w:r w:rsidRPr="00044A23">
        <w:rPr>
          <w:rFonts w:ascii="Times" w:hAnsi="Times" w:cstheme="minorHAnsi"/>
          <w:color w:val="000000" w:themeColor="text1"/>
          <w:shd w:val="clear" w:color="auto" w:fill="FFFFFF"/>
        </w:rPr>
        <w:t>Philadelphia, PA: Lippincott Williams &amp; Wilkins.</w:t>
      </w:r>
    </w:p>
    <w:p w14:paraId="4E6D2C06"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4D3ECDA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Polit, D. F., &amp; Beck, C. T. (2010). Generalization in quantitative and qualitative research: Myths </w:t>
      </w:r>
    </w:p>
    <w:p w14:paraId="7D635F1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gramStart"/>
      <w:r w:rsidRPr="00044A23">
        <w:rPr>
          <w:rFonts w:ascii="Times" w:hAnsi="Times" w:cstheme="minorHAnsi"/>
          <w:color w:val="000000" w:themeColor="text1"/>
          <w:shd w:val="clear" w:color="auto" w:fill="FFFFFF"/>
        </w:rPr>
        <w:t>and</w:t>
      </w:r>
      <w:proofErr w:type="gramEnd"/>
      <w:r w:rsidRPr="00044A23">
        <w:rPr>
          <w:rFonts w:ascii="Times" w:hAnsi="Times" w:cstheme="minorHAnsi"/>
          <w:color w:val="000000" w:themeColor="text1"/>
          <w:shd w:val="clear" w:color="auto" w:fill="FFFFFF"/>
        </w:rPr>
        <w:t xml:space="preserve"> strategies. </w:t>
      </w:r>
      <w:r w:rsidRPr="00044A23">
        <w:rPr>
          <w:rFonts w:ascii="Times" w:hAnsi="Times" w:cstheme="minorHAnsi"/>
          <w:i/>
          <w:iCs/>
          <w:color w:val="000000" w:themeColor="text1"/>
          <w:shd w:val="clear" w:color="auto" w:fill="FFFFFF"/>
        </w:rPr>
        <w:t>International Journal of Nursing Studies</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47</w:t>
      </w:r>
      <w:r w:rsidRPr="00044A23">
        <w:rPr>
          <w:rFonts w:ascii="Times" w:hAnsi="Times" w:cstheme="minorHAnsi"/>
          <w:color w:val="000000" w:themeColor="text1"/>
          <w:shd w:val="clear" w:color="auto" w:fill="FFFFFF"/>
        </w:rPr>
        <w:t>(11), 1451-1458.</w:t>
      </w:r>
    </w:p>
    <w:p w14:paraId="6844121A" w14:textId="77777777" w:rsidR="00352EAB" w:rsidRPr="00044A23" w:rsidRDefault="00352EAB" w:rsidP="000B1F5D">
      <w:pPr>
        <w:spacing w:line="360" w:lineRule="auto"/>
        <w:jc w:val="both"/>
        <w:rPr>
          <w:rFonts w:ascii="Times" w:hAnsi="Times" w:cstheme="minorHAnsi"/>
          <w:color w:val="000000" w:themeColor="text1"/>
        </w:rPr>
      </w:pPr>
    </w:p>
    <w:p w14:paraId="16776F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Quantifying the influence of incentives on mail survey response rates and nonresponse bias. </w:t>
      </w:r>
    </w:p>
    <w:p w14:paraId="7EF7857E"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In </w:t>
      </w:r>
      <w:r w:rsidRPr="00044A23">
        <w:rPr>
          <w:rFonts w:ascii="Times" w:hAnsi="Times" w:cstheme="minorHAnsi"/>
          <w:i/>
          <w:iCs/>
          <w:color w:val="000000" w:themeColor="text1"/>
          <w:shd w:val="clear" w:color="auto" w:fill="FFFFFF"/>
        </w:rPr>
        <w:t>annual meeting of the American Statistical Association, Atlanta, GA</w:t>
      </w:r>
      <w:r w:rsidRPr="00044A23">
        <w:rPr>
          <w:rFonts w:ascii="Times" w:hAnsi="Times" w:cstheme="minorHAnsi"/>
          <w:color w:val="000000" w:themeColor="text1"/>
          <w:shd w:val="clear" w:color="auto" w:fill="FFFFFF"/>
        </w:rPr>
        <w:t>.</w:t>
      </w:r>
    </w:p>
    <w:p w14:paraId="78C91CA5" w14:textId="77777777" w:rsidR="00352EAB" w:rsidRPr="00044A23" w:rsidRDefault="00352EAB" w:rsidP="000B1F5D">
      <w:pPr>
        <w:spacing w:line="360" w:lineRule="auto"/>
        <w:jc w:val="both"/>
        <w:rPr>
          <w:rFonts w:ascii="Times" w:hAnsi="Times" w:cstheme="minorHAnsi"/>
          <w:color w:val="000000" w:themeColor="text1"/>
        </w:rPr>
      </w:pPr>
    </w:p>
    <w:p w14:paraId="565CD91B" w14:textId="77777777" w:rsidR="00352EAB" w:rsidRPr="00044A23" w:rsidRDefault="00352EAB" w:rsidP="000B1F5D">
      <w:pPr>
        <w:spacing w:after="0" w:line="360" w:lineRule="auto"/>
        <w:ind w:left="567" w:hanging="567"/>
        <w:jc w:val="both"/>
        <w:rPr>
          <w:rFonts w:ascii="Times" w:hAnsi="Times" w:cstheme="minorHAnsi"/>
          <w:i/>
          <w:color w:val="000000" w:themeColor="text1"/>
        </w:rPr>
      </w:pPr>
      <w:r w:rsidRPr="00044A23">
        <w:rPr>
          <w:rFonts w:ascii="Times" w:hAnsi="Times" w:cstheme="minorHAnsi"/>
          <w:color w:val="000000" w:themeColor="text1"/>
          <w:shd w:val="clear" w:color="auto" w:fill="FFFFFF"/>
        </w:rPr>
        <w:t>Roberts, C. (2007). Mixing modes of data collection in surveys: A methodological review.</w:t>
      </w:r>
      <w:r w:rsidRPr="00044A23">
        <w:rPr>
          <w:rFonts w:ascii="Times" w:hAnsi="Times" w:cstheme="minorHAnsi"/>
          <w:color w:val="000000" w:themeColor="text1"/>
        </w:rPr>
        <w:t xml:space="preserve"> </w:t>
      </w:r>
      <w:r w:rsidRPr="00044A23">
        <w:rPr>
          <w:rFonts w:ascii="Times" w:hAnsi="Times" w:cstheme="minorHAnsi"/>
          <w:i/>
          <w:color w:val="000000" w:themeColor="text1"/>
        </w:rPr>
        <w:t xml:space="preserve">ESRC </w:t>
      </w:r>
    </w:p>
    <w:p w14:paraId="4301C1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i/>
          <w:color w:val="000000" w:themeColor="text1"/>
        </w:rPr>
        <w:t>National Centre for Research Methods Briefing Paper</w:t>
      </w:r>
      <w:r w:rsidRPr="00044A23">
        <w:rPr>
          <w:rFonts w:ascii="Times" w:eastAsia="Times New Roman" w:hAnsi="Times" w:cstheme="minorHAnsi"/>
          <w:i/>
          <w:color w:val="000000" w:themeColor="text1"/>
        </w:rPr>
        <w:t xml:space="preserve">, </w:t>
      </w:r>
      <w:r w:rsidRPr="00044A23">
        <w:rPr>
          <w:rFonts w:ascii="Times" w:hAnsi="Times" w:cstheme="minorHAnsi"/>
          <w:color w:val="000000" w:themeColor="text1"/>
        </w:rPr>
        <w:t>NCRM/008</w:t>
      </w:r>
    </w:p>
    <w:p w14:paraId="357077D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Rust, R.T., and Oliver, R.L. (2000). Should we delight the customer? </w:t>
      </w:r>
      <w:r w:rsidRPr="00044A23">
        <w:rPr>
          <w:rFonts w:ascii="Times" w:hAnsi="Times" w:cstheme="minorHAnsi"/>
          <w:i/>
          <w:color w:val="000000" w:themeColor="text1"/>
        </w:rPr>
        <w:t>Journal of the Academy of Marketing Science,</w:t>
      </w:r>
      <w:r w:rsidRPr="00044A23">
        <w:rPr>
          <w:rFonts w:ascii="Times" w:hAnsi="Times" w:cstheme="minorHAnsi"/>
          <w:color w:val="000000" w:themeColor="text1"/>
        </w:rPr>
        <w:t xml:space="preserve"> 28, 86-94.</w:t>
      </w:r>
    </w:p>
    <w:p w14:paraId="36B188E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Sachro and Pudjiastuti, S.R (2013). The effect of service quality to customer satisfaction and customer loyalty of Argo Bromo </w:t>
      </w:r>
      <w:proofErr w:type="spellStart"/>
      <w:r w:rsidRPr="00044A23">
        <w:rPr>
          <w:rFonts w:ascii="Times" w:hAnsi="Times" w:cstheme="minorHAnsi"/>
          <w:color w:val="000000" w:themeColor="text1"/>
        </w:rPr>
        <w:t>Anggrek</w:t>
      </w:r>
      <w:proofErr w:type="spellEnd"/>
      <w:r w:rsidRPr="00044A23">
        <w:rPr>
          <w:rFonts w:ascii="Times" w:hAnsi="Times" w:cstheme="minorHAnsi"/>
          <w:color w:val="000000" w:themeColor="text1"/>
        </w:rPr>
        <w:t xml:space="preserve"> Train </w:t>
      </w:r>
      <w:proofErr w:type="spellStart"/>
      <w:r w:rsidRPr="00044A23">
        <w:rPr>
          <w:rFonts w:ascii="Times" w:hAnsi="Times" w:cstheme="minorHAnsi"/>
          <w:color w:val="000000" w:themeColor="text1"/>
        </w:rPr>
        <w:t>Jarkata</w:t>
      </w:r>
      <w:proofErr w:type="spellEnd"/>
      <w:r w:rsidRPr="00044A23">
        <w:rPr>
          <w:rFonts w:ascii="Times" w:hAnsi="Times" w:cstheme="minorHAnsi"/>
          <w:color w:val="000000" w:themeColor="text1"/>
        </w:rPr>
        <w:t xml:space="preserve">-Surabaya in Indonesia. </w:t>
      </w:r>
      <w:r w:rsidRPr="00044A23">
        <w:rPr>
          <w:rFonts w:ascii="Times" w:hAnsi="Times" w:cstheme="minorHAnsi"/>
          <w:i/>
          <w:color w:val="000000" w:themeColor="text1"/>
        </w:rPr>
        <w:t>Journal of Business and Management,</w:t>
      </w:r>
      <w:r w:rsidRPr="00044A23">
        <w:rPr>
          <w:rFonts w:ascii="Times" w:hAnsi="Times" w:cstheme="minorHAnsi"/>
          <w:color w:val="000000" w:themeColor="text1"/>
        </w:rPr>
        <w:t xml:space="preserve"> 12(1), 33-48.</w:t>
      </w:r>
    </w:p>
    <w:p w14:paraId="2DA58EE9" w14:textId="77777777" w:rsidR="00352EAB" w:rsidRPr="00044A23" w:rsidRDefault="00352EAB" w:rsidP="000B1F5D">
      <w:pPr>
        <w:spacing w:line="360" w:lineRule="auto"/>
        <w:jc w:val="both"/>
        <w:rPr>
          <w:rFonts w:ascii="Times" w:hAnsi="Times" w:cstheme="minorHAnsi"/>
          <w:i/>
          <w:color w:val="000000" w:themeColor="text1"/>
        </w:rPr>
      </w:pPr>
      <w:r w:rsidRPr="00044A23">
        <w:rPr>
          <w:rFonts w:ascii="Times" w:hAnsi="Times" w:cstheme="minorHAnsi"/>
          <w:color w:val="000000" w:themeColor="text1"/>
        </w:rPr>
        <w:t xml:space="preserve">Samuel, N.O. and </w:t>
      </w:r>
      <w:proofErr w:type="spellStart"/>
      <w:r w:rsidRPr="00044A23">
        <w:rPr>
          <w:rFonts w:ascii="Times" w:hAnsi="Times" w:cstheme="minorHAnsi"/>
          <w:color w:val="000000" w:themeColor="text1"/>
        </w:rPr>
        <w:t>Olatokun</w:t>
      </w:r>
      <w:proofErr w:type="spellEnd"/>
      <w:r w:rsidRPr="00044A23">
        <w:rPr>
          <w:rFonts w:ascii="Times" w:hAnsi="Times" w:cstheme="minorHAnsi"/>
          <w:color w:val="000000" w:themeColor="text1"/>
        </w:rPr>
        <w:t xml:space="preserve">, W. (2014) Telecommunication service provision in Nigeria: Consumers’ perspectives on information provision, advertising and representation of services. </w:t>
      </w:r>
      <w:r w:rsidRPr="00044A23">
        <w:rPr>
          <w:rFonts w:ascii="Times" w:hAnsi="Times" w:cstheme="minorHAnsi"/>
          <w:i/>
          <w:color w:val="000000" w:themeColor="text1"/>
        </w:rPr>
        <w:t xml:space="preserve">African Journal of </w:t>
      </w:r>
      <w:r w:rsidRPr="00044A23">
        <w:rPr>
          <w:rFonts w:ascii="Times" w:hAnsi="Times" w:cstheme="minorHAnsi"/>
          <w:i/>
          <w:color w:val="000000" w:themeColor="text1"/>
        </w:rPr>
        <w:lastRenderedPageBreak/>
        <w:t>Computing and ICT</w:t>
      </w:r>
      <w:r w:rsidRPr="00044A23">
        <w:rPr>
          <w:rFonts w:ascii="Times" w:hAnsi="Times" w:cstheme="minorHAnsi"/>
          <w:color w:val="000000" w:themeColor="text1"/>
        </w:rPr>
        <w:t xml:space="preserve">, vol. 7, No. 5, 63-76. Available from: </w:t>
      </w:r>
      <w:hyperlink r:id="rId26" w:history="1">
        <w:r w:rsidRPr="00044A23">
          <w:rPr>
            <w:rStyle w:val="Hyperlink"/>
            <w:rFonts w:ascii="Times" w:hAnsi="Times" w:cstheme="minorHAnsi"/>
            <w:color w:val="000000" w:themeColor="text1"/>
          </w:rPr>
          <w:t>www.ajocict.net/uploads/V7N5P7-2014 AJOCICT.pdf</w:t>
        </w:r>
      </w:hyperlink>
      <w:r w:rsidRPr="00044A23">
        <w:rPr>
          <w:rFonts w:ascii="Times" w:hAnsi="Times" w:cstheme="minorHAnsi"/>
          <w:color w:val="000000" w:themeColor="text1"/>
        </w:rPr>
        <w:t xml:space="preserve">. </w:t>
      </w:r>
      <w:r w:rsidRPr="00044A23">
        <w:rPr>
          <w:rFonts w:ascii="Times" w:hAnsi="Times" w:cstheme="minorHAnsi"/>
          <w:i/>
          <w:color w:val="000000" w:themeColor="text1"/>
        </w:rPr>
        <w:t>[Accessed 5 January 2017]</w:t>
      </w:r>
    </w:p>
    <w:p w14:paraId="436839E4"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Sharma, L., &amp; Sakshi (2017). Customer Satisfaction with Service Quality: An Empirical study of </w:t>
      </w:r>
    </w:p>
    <w:p w14:paraId="1081B0F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Banking Sector. </w:t>
      </w:r>
      <w:r w:rsidRPr="00044A23">
        <w:rPr>
          <w:rFonts w:ascii="Times" w:hAnsi="Times" w:cstheme="minorHAnsi"/>
          <w:i/>
          <w:iCs/>
          <w:color w:val="000000" w:themeColor="text1"/>
          <w:shd w:val="clear" w:color="auto" w:fill="FFFFFF"/>
        </w:rPr>
        <w:t>BVIMSR’s Journal of Management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9</w:t>
      </w:r>
      <w:r w:rsidRPr="00044A23">
        <w:rPr>
          <w:rFonts w:ascii="Times" w:hAnsi="Times" w:cstheme="minorHAnsi"/>
          <w:color w:val="000000" w:themeColor="text1"/>
          <w:shd w:val="clear" w:color="auto" w:fill="FFFFFF"/>
        </w:rPr>
        <w:t>(2), 189-195.</w:t>
      </w:r>
    </w:p>
    <w:p w14:paraId="5A6F35C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776F97D1"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 Analyzing customer satisfaction with service quality in </w:t>
      </w:r>
    </w:p>
    <w:p w14:paraId="0F201C6C"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gramStart"/>
      <w:r w:rsidRPr="00044A23">
        <w:rPr>
          <w:rFonts w:ascii="Times" w:hAnsi="Times" w:cstheme="minorHAnsi"/>
          <w:color w:val="000000" w:themeColor="text1"/>
          <w:shd w:val="clear" w:color="auto" w:fill="FFFFFF"/>
        </w:rPr>
        <w:t>life</w:t>
      </w:r>
      <w:proofErr w:type="gramEnd"/>
      <w:r w:rsidRPr="00044A23">
        <w:rPr>
          <w:rFonts w:ascii="Times" w:hAnsi="Times" w:cstheme="minorHAnsi"/>
          <w:color w:val="000000" w:themeColor="text1"/>
          <w:shd w:val="clear" w:color="auto" w:fill="FFFFFF"/>
        </w:rPr>
        <w:t xml:space="preserve"> insurance services. </w:t>
      </w:r>
      <w:r w:rsidRPr="00044A23">
        <w:rPr>
          <w:rFonts w:ascii="Times" w:hAnsi="Times" w:cstheme="minorHAnsi"/>
          <w:i/>
          <w:iCs/>
          <w:color w:val="000000" w:themeColor="text1"/>
          <w:shd w:val="clear" w:color="auto" w:fill="FFFFFF"/>
        </w:rPr>
        <w:t>Journal of Targeting, Measurement and Analysis for Marketing</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18</w:t>
      </w:r>
      <w:r w:rsidRPr="00044A23">
        <w:rPr>
          <w:rFonts w:ascii="Times" w:hAnsi="Times" w:cstheme="minorHAnsi"/>
          <w:color w:val="000000" w:themeColor="text1"/>
          <w:shd w:val="clear" w:color="auto" w:fill="FFFFFF"/>
        </w:rPr>
        <w:t xml:space="preserve">(3-4), </w:t>
      </w:r>
    </w:p>
    <w:p w14:paraId="5DEF1980"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221-238.</w:t>
      </w:r>
    </w:p>
    <w:p w14:paraId="38B21B2B"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23C90808"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r w:rsidRPr="00044A23">
        <w:rPr>
          <w:rFonts w:ascii="Times" w:hAnsi="Times" w:cstheme="minorHAnsi"/>
          <w:color w:val="000000" w:themeColor="text1"/>
          <w:shd w:val="clear" w:color="auto" w:fill="FFFFFF"/>
        </w:rPr>
        <w:t xml:space="preserve">Siddiqui, M. H., &amp; Sharma, T. G. (2010a). Measuring the customer perceived service quality for </w:t>
      </w:r>
    </w:p>
    <w:p w14:paraId="7245D25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roofErr w:type="gramStart"/>
      <w:r w:rsidRPr="00044A23">
        <w:rPr>
          <w:rFonts w:ascii="Times" w:hAnsi="Times" w:cstheme="minorHAnsi"/>
          <w:color w:val="000000" w:themeColor="text1"/>
          <w:shd w:val="clear" w:color="auto" w:fill="FFFFFF"/>
        </w:rPr>
        <w:t>life</w:t>
      </w:r>
      <w:proofErr w:type="gramEnd"/>
      <w:r w:rsidRPr="00044A23">
        <w:rPr>
          <w:rFonts w:ascii="Times" w:hAnsi="Times" w:cstheme="minorHAnsi"/>
          <w:color w:val="000000" w:themeColor="text1"/>
          <w:shd w:val="clear" w:color="auto" w:fill="FFFFFF"/>
        </w:rPr>
        <w:t xml:space="preserve"> insurance services: An empirical investigation. </w:t>
      </w:r>
      <w:r w:rsidRPr="00044A23">
        <w:rPr>
          <w:rFonts w:ascii="Times" w:hAnsi="Times" w:cstheme="minorHAnsi"/>
          <w:i/>
          <w:iCs/>
          <w:color w:val="000000" w:themeColor="text1"/>
          <w:shd w:val="clear" w:color="auto" w:fill="FFFFFF"/>
        </w:rPr>
        <w:t>International Business Research</w:t>
      </w:r>
      <w:r w:rsidRPr="00044A23">
        <w:rPr>
          <w:rFonts w:ascii="Times" w:hAnsi="Times" w:cstheme="minorHAnsi"/>
          <w:color w:val="000000" w:themeColor="text1"/>
          <w:shd w:val="clear" w:color="auto" w:fill="FFFFFF"/>
        </w:rPr>
        <w:t>, </w:t>
      </w:r>
      <w:r w:rsidRPr="00044A23">
        <w:rPr>
          <w:rFonts w:ascii="Times" w:hAnsi="Times" w:cstheme="minorHAnsi"/>
          <w:i/>
          <w:iCs/>
          <w:color w:val="000000" w:themeColor="text1"/>
          <w:shd w:val="clear" w:color="auto" w:fill="FFFFFF"/>
        </w:rPr>
        <w:t>3</w:t>
      </w:r>
      <w:r w:rsidRPr="00044A23">
        <w:rPr>
          <w:rFonts w:ascii="Times" w:hAnsi="Times" w:cstheme="minorHAnsi"/>
          <w:color w:val="000000" w:themeColor="text1"/>
          <w:shd w:val="clear" w:color="auto" w:fill="FFFFFF"/>
        </w:rPr>
        <w:t>(3), 171.</w:t>
      </w:r>
    </w:p>
    <w:p w14:paraId="7BA3B06A" w14:textId="77777777" w:rsidR="00352EAB" w:rsidRPr="00044A23" w:rsidRDefault="00352EAB" w:rsidP="000B1F5D">
      <w:pPr>
        <w:spacing w:after="0" w:line="360" w:lineRule="auto"/>
        <w:ind w:left="567" w:hanging="567"/>
        <w:jc w:val="both"/>
        <w:rPr>
          <w:rFonts w:ascii="Times" w:hAnsi="Times" w:cstheme="minorHAnsi"/>
          <w:color w:val="000000" w:themeColor="text1"/>
          <w:shd w:val="clear" w:color="auto" w:fill="FFFFFF"/>
        </w:rPr>
      </w:pPr>
    </w:p>
    <w:p w14:paraId="51B3DE19"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Singh, K. S. D., &amp; Islam, M. A. (2017). Validating an instrument for measuring brand equity of </w:t>
      </w:r>
    </w:p>
    <w:p w14:paraId="7C5C4E34"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CSR driven organizations in Malaysia. </w:t>
      </w:r>
      <w:r w:rsidRPr="00044A23">
        <w:rPr>
          <w:rFonts w:ascii="Times" w:eastAsia="Times New Roman" w:hAnsi="Times" w:cstheme="minorHAnsi"/>
          <w:i/>
          <w:color w:val="000000" w:themeColor="text1"/>
        </w:rPr>
        <w:t>Management &amp; Marketing, 12</w:t>
      </w:r>
      <w:r w:rsidRPr="00044A23">
        <w:rPr>
          <w:rFonts w:ascii="Times" w:eastAsia="Times New Roman" w:hAnsi="Times" w:cstheme="minorHAnsi"/>
          <w:color w:val="000000" w:themeColor="text1"/>
        </w:rPr>
        <w:t>(2), 237-251.</w:t>
      </w:r>
    </w:p>
    <w:p w14:paraId="7C311B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p>
    <w:p w14:paraId="02E69205"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color w:val="000000" w:themeColor="text1"/>
        </w:rPr>
        <w:t xml:space="preserve">Sofi, S. A., &amp; Nika, F. A. (2016). Measurement of personality through modified instrument: A </w:t>
      </w:r>
    </w:p>
    <w:p w14:paraId="627C7F63" w14:textId="77777777" w:rsidR="00352EAB" w:rsidRPr="00044A23" w:rsidRDefault="00352EAB" w:rsidP="000B1F5D">
      <w:pPr>
        <w:spacing w:after="0" w:line="360" w:lineRule="auto"/>
        <w:ind w:left="567" w:hanging="567"/>
        <w:jc w:val="both"/>
        <w:rPr>
          <w:rFonts w:ascii="Times" w:eastAsia="Times New Roman" w:hAnsi="Times" w:cstheme="minorHAnsi"/>
          <w:i/>
          <w:color w:val="000000" w:themeColor="text1"/>
        </w:rPr>
      </w:pPr>
      <w:proofErr w:type="gramStart"/>
      <w:r w:rsidRPr="00044A23">
        <w:rPr>
          <w:rFonts w:ascii="Times" w:eastAsia="Times New Roman" w:hAnsi="Times" w:cstheme="minorHAnsi"/>
          <w:color w:val="000000" w:themeColor="text1"/>
        </w:rPr>
        <w:t>study</w:t>
      </w:r>
      <w:proofErr w:type="gramEnd"/>
      <w:r w:rsidRPr="00044A23">
        <w:rPr>
          <w:rFonts w:ascii="Times" w:eastAsia="Times New Roman" w:hAnsi="Times" w:cstheme="minorHAnsi"/>
          <w:color w:val="000000" w:themeColor="text1"/>
        </w:rPr>
        <w:t xml:space="preserve"> of young consumers of India. </w:t>
      </w:r>
      <w:r w:rsidRPr="00044A23">
        <w:rPr>
          <w:rFonts w:ascii="Times" w:eastAsia="Times New Roman" w:hAnsi="Times" w:cstheme="minorHAnsi"/>
          <w:i/>
          <w:color w:val="000000" w:themeColor="text1"/>
        </w:rPr>
        <w:t xml:space="preserve">Asia-Pacific Journal of Management Research and </w:t>
      </w:r>
    </w:p>
    <w:p w14:paraId="5D2FF44C" w14:textId="77777777" w:rsidR="00352EAB" w:rsidRPr="00044A23" w:rsidRDefault="00352EAB" w:rsidP="000B1F5D">
      <w:pPr>
        <w:spacing w:after="0" w:line="360" w:lineRule="auto"/>
        <w:ind w:left="567" w:hanging="567"/>
        <w:jc w:val="both"/>
        <w:rPr>
          <w:rFonts w:ascii="Times" w:eastAsia="Times New Roman" w:hAnsi="Times" w:cstheme="minorHAnsi"/>
          <w:color w:val="000000" w:themeColor="text1"/>
        </w:rPr>
      </w:pPr>
      <w:r w:rsidRPr="00044A23">
        <w:rPr>
          <w:rFonts w:ascii="Times" w:eastAsia="Times New Roman" w:hAnsi="Times" w:cstheme="minorHAnsi"/>
          <w:i/>
          <w:color w:val="000000" w:themeColor="text1"/>
        </w:rPr>
        <w:t>Innovation, 12</w:t>
      </w:r>
      <w:r w:rsidRPr="00044A23">
        <w:rPr>
          <w:rFonts w:ascii="Times" w:eastAsia="Times New Roman" w:hAnsi="Times" w:cstheme="minorHAnsi"/>
          <w:color w:val="000000" w:themeColor="text1"/>
        </w:rPr>
        <w:t>(2), 155-168.</w:t>
      </w:r>
    </w:p>
    <w:p w14:paraId="13BBF7B5" w14:textId="77777777" w:rsidR="00352EAB" w:rsidRPr="00044A23" w:rsidRDefault="00352EAB" w:rsidP="000B1F5D">
      <w:pPr>
        <w:spacing w:line="360" w:lineRule="auto"/>
        <w:jc w:val="both"/>
        <w:rPr>
          <w:rFonts w:ascii="Times" w:hAnsi="Times" w:cstheme="minorHAnsi"/>
          <w:color w:val="000000" w:themeColor="text1"/>
        </w:rPr>
      </w:pPr>
    </w:p>
    <w:p w14:paraId="2D1A840A" w14:textId="77777777" w:rsidR="00352EAB" w:rsidRPr="00044A23" w:rsidRDefault="00352EAB" w:rsidP="000B1F5D">
      <w:pPr>
        <w:spacing w:line="360" w:lineRule="auto"/>
        <w:jc w:val="both"/>
        <w:rPr>
          <w:rFonts w:ascii="Times" w:hAnsi="Times" w:cstheme="minorHAnsi"/>
          <w:color w:val="000000" w:themeColor="text1"/>
        </w:rPr>
      </w:pPr>
      <w:proofErr w:type="spellStart"/>
      <w:r w:rsidRPr="00044A23">
        <w:rPr>
          <w:rFonts w:ascii="Times" w:hAnsi="Times" w:cstheme="minorHAnsi"/>
          <w:color w:val="000000" w:themeColor="text1"/>
        </w:rPr>
        <w:t>Sulek</w:t>
      </w:r>
      <w:proofErr w:type="spellEnd"/>
      <w:r w:rsidRPr="00044A23">
        <w:rPr>
          <w:rFonts w:ascii="Times" w:hAnsi="Times" w:cstheme="minorHAnsi"/>
          <w:color w:val="000000" w:themeColor="text1"/>
        </w:rPr>
        <w:t xml:space="preserve">, J. M., and Hensley, R. L. (2004). The relative importance of food, atmosphere, and fairness of wait the case of a full-service restaurant. </w:t>
      </w:r>
      <w:r w:rsidRPr="00044A23">
        <w:rPr>
          <w:rFonts w:ascii="Times" w:hAnsi="Times" w:cstheme="minorHAnsi"/>
          <w:i/>
          <w:color w:val="000000" w:themeColor="text1"/>
        </w:rPr>
        <w:t>Cornell Hotel and Restaurant Administration Quarterly,</w:t>
      </w:r>
      <w:r w:rsidRPr="00044A23">
        <w:rPr>
          <w:rFonts w:ascii="Times" w:hAnsi="Times" w:cstheme="minorHAnsi"/>
          <w:color w:val="000000" w:themeColor="text1"/>
        </w:rPr>
        <w:t xml:space="preserve"> 45(3), 235-247. </w:t>
      </w:r>
    </w:p>
    <w:p w14:paraId="6D4850B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Turner, K.F., Bienstock, C.C and Reed, R.O (2010). An application of the conceptual model of service quality to independent auditing services</w:t>
      </w:r>
      <w:r w:rsidRPr="00044A23">
        <w:rPr>
          <w:rFonts w:ascii="Times" w:hAnsi="Times" w:cstheme="minorHAnsi"/>
          <w:i/>
          <w:color w:val="000000" w:themeColor="text1"/>
        </w:rPr>
        <w:t>. The Journal of Applied Business Research,</w:t>
      </w:r>
      <w:r w:rsidRPr="00044A23">
        <w:rPr>
          <w:rFonts w:ascii="Times" w:hAnsi="Times" w:cstheme="minorHAnsi"/>
          <w:color w:val="000000" w:themeColor="text1"/>
        </w:rPr>
        <w:t xml:space="preserve"> 26(4) 1-7</w:t>
      </w:r>
    </w:p>
    <w:p w14:paraId="0A4C8712"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 xml:space="preserve">Westbrook, R.A., &amp; Reilly, M. D. (1983). Value-percept disparity: An alternation to the disconfirmation of expectation theory of consumer satisfaction. </w:t>
      </w:r>
      <w:r w:rsidRPr="00044A23">
        <w:rPr>
          <w:rFonts w:ascii="Times" w:hAnsi="Times" w:cstheme="minorHAnsi"/>
          <w:i/>
          <w:color w:val="000000" w:themeColor="text1"/>
        </w:rPr>
        <w:t>Advances in Consumer Research,</w:t>
      </w:r>
      <w:r w:rsidRPr="00044A23">
        <w:rPr>
          <w:rFonts w:ascii="Times" w:hAnsi="Times" w:cstheme="minorHAnsi"/>
          <w:color w:val="000000" w:themeColor="text1"/>
        </w:rPr>
        <w:t xml:space="preserve"> 10, 256-261.</w:t>
      </w:r>
    </w:p>
    <w:p w14:paraId="34E67F41"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Yee. H.L. and Daud, D. (2011). Measuring customer satisfaction in the parcel service delivery: A Pilot study in Malaysia. Journal of Business and Economics Research, 1(1): 1-10.</w:t>
      </w:r>
    </w:p>
    <w:p w14:paraId="09AC9F8F" w14:textId="77777777" w:rsidR="00352EAB" w:rsidRPr="00044A23"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t>Yiang, Z. and Cheng, S. (2006). Customer perceived value, satisfaction and loyalty: the role of switching costs. Journal of Psychology and Marketing, 21 (10), 799-822.</w:t>
      </w:r>
    </w:p>
    <w:p w14:paraId="3E71D43E" w14:textId="77777777" w:rsidR="00352EAB" w:rsidRPr="004919EE" w:rsidRDefault="00352EAB" w:rsidP="000B1F5D">
      <w:pPr>
        <w:spacing w:line="360" w:lineRule="auto"/>
        <w:jc w:val="both"/>
        <w:rPr>
          <w:rFonts w:ascii="Times" w:hAnsi="Times" w:cstheme="minorHAnsi"/>
          <w:color w:val="000000" w:themeColor="text1"/>
        </w:rPr>
      </w:pPr>
      <w:r w:rsidRPr="00044A23">
        <w:rPr>
          <w:rFonts w:ascii="Times" w:hAnsi="Times" w:cstheme="minorHAnsi"/>
          <w:color w:val="000000" w:themeColor="text1"/>
        </w:rPr>
        <w:lastRenderedPageBreak/>
        <w:t>Zikmund, W. G., McLeod, R, Jr.; and Gilbert, F.W. (2003). Customer relationship Management-Integrating marketing strategy and information technology.</w:t>
      </w:r>
    </w:p>
    <w:p w14:paraId="2FE81735" w14:textId="77777777" w:rsidR="00352EAB" w:rsidRPr="004919EE" w:rsidRDefault="00352EAB" w:rsidP="000B1F5D">
      <w:pPr>
        <w:spacing w:line="360" w:lineRule="auto"/>
        <w:jc w:val="both"/>
        <w:rPr>
          <w:rFonts w:ascii="Times" w:hAnsi="Times" w:cstheme="minorHAnsi"/>
          <w:color w:val="000000" w:themeColor="text1"/>
        </w:rPr>
      </w:pPr>
    </w:p>
    <w:p w14:paraId="75CF0712" w14:textId="77777777" w:rsidR="00352EAB" w:rsidRPr="004919EE" w:rsidRDefault="00352EAB" w:rsidP="000B1F5D">
      <w:pPr>
        <w:spacing w:line="360" w:lineRule="auto"/>
        <w:jc w:val="both"/>
        <w:rPr>
          <w:rFonts w:ascii="Times" w:hAnsi="Times" w:cstheme="minorHAnsi"/>
          <w:color w:val="000000" w:themeColor="text1"/>
        </w:rPr>
      </w:pPr>
    </w:p>
    <w:p w14:paraId="224F2DEF"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52A1EEFB" w14:textId="77777777" w:rsidR="00352EAB" w:rsidRPr="004919EE" w:rsidRDefault="00352EAB" w:rsidP="000B1F5D">
      <w:pPr>
        <w:spacing w:after="0" w:line="360" w:lineRule="auto"/>
        <w:ind w:left="567" w:hanging="567"/>
        <w:jc w:val="both"/>
        <w:rPr>
          <w:rFonts w:ascii="Times" w:hAnsi="Times" w:cstheme="minorHAnsi"/>
          <w:color w:val="000000" w:themeColor="text1"/>
          <w:shd w:val="clear" w:color="auto" w:fill="FFFFFF"/>
        </w:rPr>
      </w:pPr>
    </w:p>
    <w:p w14:paraId="295A0620" w14:textId="77777777" w:rsidR="00352EAB" w:rsidRPr="004919EE" w:rsidRDefault="00352EAB" w:rsidP="000B1F5D">
      <w:pPr>
        <w:spacing w:line="360" w:lineRule="auto"/>
        <w:jc w:val="both"/>
        <w:rPr>
          <w:rFonts w:ascii="Times" w:hAnsi="Times" w:cstheme="minorHAnsi"/>
          <w:color w:val="000000" w:themeColor="text1"/>
        </w:rPr>
      </w:pPr>
    </w:p>
    <w:p w14:paraId="21790B09" w14:textId="77777777" w:rsidR="00352EAB" w:rsidRPr="004919EE" w:rsidRDefault="00352EAB" w:rsidP="000B1F5D">
      <w:pPr>
        <w:spacing w:line="360" w:lineRule="auto"/>
        <w:jc w:val="both"/>
        <w:rPr>
          <w:rFonts w:ascii="Times" w:hAnsi="Times"/>
          <w:color w:val="000000" w:themeColor="text1"/>
        </w:rPr>
      </w:pPr>
    </w:p>
    <w:p w14:paraId="618482E0" w14:textId="77777777" w:rsidR="00352EAB" w:rsidRPr="004919EE" w:rsidRDefault="00352EAB" w:rsidP="000B1F5D">
      <w:pPr>
        <w:spacing w:line="360" w:lineRule="auto"/>
        <w:jc w:val="both"/>
        <w:rPr>
          <w:rFonts w:ascii="Times" w:hAnsi="Times"/>
          <w:b/>
          <w:color w:val="000000" w:themeColor="text1"/>
        </w:rPr>
      </w:pPr>
    </w:p>
    <w:p w14:paraId="339DC0F0" w14:textId="77777777" w:rsidR="00352EAB" w:rsidRPr="004919EE" w:rsidRDefault="00352EAB" w:rsidP="000B1F5D">
      <w:pPr>
        <w:spacing w:line="360" w:lineRule="auto"/>
        <w:jc w:val="both"/>
        <w:rPr>
          <w:rFonts w:ascii="Times" w:hAnsi="Times"/>
          <w:b/>
          <w:color w:val="000000" w:themeColor="text1"/>
        </w:rPr>
      </w:pPr>
    </w:p>
    <w:p w14:paraId="45FF90CD" w14:textId="77777777" w:rsidR="00352EAB" w:rsidRPr="004919EE" w:rsidRDefault="00352EAB" w:rsidP="000B1F5D">
      <w:pPr>
        <w:spacing w:line="360" w:lineRule="auto"/>
        <w:jc w:val="both"/>
        <w:rPr>
          <w:rFonts w:ascii="Times" w:hAnsi="Times"/>
          <w:b/>
          <w:color w:val="000000" w:themeColor="text1"/>
        </w:rPr>
      </w:pPr>
    </w:p>
    <w:p w14:paraId="6DC1503D" w14:textId="77777777" w:rsidR="00855D46" w:rsidRPr="004919EE" w:rsidRDefault="00855D46" w:rsidP="000B1F5D">
      <w:pPr>
        <w:spacing w:after="0" w:line="360" w:lineRule="auto"/>
        <w:jc w:val="both"/>
        <w:rPr>
          <w:rFonts w:ascii="Times" w:hAnsi="Times"/>
          <w:color w:val="000000" w:themeColor="text1"/>
        </w:rPr>
      </w:pPr>
    </w:p>
    <w:p w14:paraId="2C3019EA" w14:textId="77777777" w:rsidR="00855D46" w:rsidRPr="004919EE" w:rsidRDefault="00855D46" w:rsidP="000B1F5D">
      <w:pPr>
        <w:spacing w:after="0" w:line="360" w:lineRule="auto"/>
        <w:jc w:val="both"/>
        <w:rPr>
          <w:rFonts w:ascii="Times" w:hAnsi="Times"/>
          <w:b/>
          <w:color w:val="000000" w:themeColor="text1"/>
        </w:rPr>
      </w:pPr>
    </w:p>
    <w:p w14:paraId="4C5EF342" w14:textId="77777777" w:rsidR="00855D46" w:rsidRPr="004919EE" w:rsidRDefault="00855D46" w:rsidP="000B1F5D">
      <w:pPr>
        <w:spacing w:after="0" w:line="360" w:lineRule="auto"/>
        <w:jc w:val="both"/>
        <w:rPr>
          <w:rFonts w:ascii="Times" w:hAnsi="Times"/>
          <w:b/>
          <w:color w:val="000000" w:themeColor="text1"/>
        </w:rPr>
      </w:pPr>
    </w:p>
    <w:p w14:paraId="71A70F3A" w14:textId="77777777" w:rsidR="00855D46" w:rsidRPr="004919EE" w:rsidRDefault="00855D46" w:rsidP="000B1F5D">
      <w:pPr>
        <w:spacing w:after="0" w:line="360" w:lineRule="auto"/>
        <w:jc w:val="both"/>
        <w:rPr>
          <w:rFonts w:ascii="Times" w:hAnsi="Times"/>
          <w:b/>
          <w:color w:val="000000" w:themeColor="text1"/>
        </w:rPr>
      </w:pPr>
    </w:p>
    <w:p w14:paraId="3100259F" w14:textId="77777777" w:rsidR="00855D46" w:rsidRPr="004919EE" w:rsidRDefault="00855D46" w:rsidP="000B1F5D">
      <w:pPr>
        <w:spacing w:after="0" w:line="360" w:lineRule="auto"/>
        <w:jc w:val="both"/>
        <w:rPr>
          <w:rFonts w:ascii="Times" w:hAnsi="Times"/>
          <w:b/>
          <w:color w:val="000000" w:themeColor="text1"/>
        </w:rPr>
      </w:pPr>
    </w:p>
    <w:p w14:paraId="6DB020D9" w14:textId="77777777" w:rsidR="00855D46" w:rsidRPr="004919EE" w:rsidRDefault="00855D46" w:rsidP="000B1F5D">
      <w:pPr>
        <w:spacing w:after="0" w:line="360" w:lineRule="auto"/>
        <w:jc w:val="both"/>
        <w:rPr>
          <w:rFonts w:ascii="Times" w:hAnsi="Times"/>
          <w:b/>
          <w:color w:val="000000" w:themeColor="text1"/>
        </w:rPr>
      </w:pPr>
    </w:p>
    <w:p w14:paraId="18E907BD" w14:textId="77777777" w:rsidR="00855D46" w:rsidRPr="004919EE" w:rsidRDefault="00855D46" w:rsidP="000B1F5D">
      <w:pPr>
        <w:spacing w:after="0" w:line="360" w:lineRule="auto"/>
        <w:jc w:val="both"/>
        <w:rPr>
          <w:rFonts w:ascii="Times" w:hAnsi="Times"/>
          <w:b/>
          <w:color w:val="000000" w:themeColor="text1"/>
        </w:rPr>
      </w:pPr>
    </w:p>
    <w:p w14:paraId="3EDAAE82" w14:textId="77777777" w:rsidR="00855D46" w:rsidRPr="004919EE" w:rsidRDefault="00855D46" w:rsidP="00A24CD7">
      <w:pPr>
        <w:spacing w:after="0" w:line="360" w:lineRule="auto"/>
        <w:jc w:val="both"/>
        <w:rPr>
          <w:rFonts w:ascii="Times" w:hAnsi="Times"/>
          <w:b/>
          <w:color w:val="000000" w:themeColor="text1"/>
        </w:rPr>
      </w:pPr>
    </w:p>
    <w:p w14:paraId="66658AB0" w14:textId="77777777" w:rsidR="00855D46" w:rsidRPr="004919EE" w:rsidRDefault="00855D46" w:rsidP="00A24CD7">
      <w:pPr>
        <w:spacing w:after="0" w:line="360" w:lineRule="auto"/>
        <w:jc w:val="both"/>
        <w:rPr>
          <w:rFonts w:ascii="Times" w:hAnsi="Times"/>
          <w:b/>
          <w:color w:val="000000" w:themeColor="text1"/>
        </w:rPr>
      </w:pPr>
    </w:p>
    <w:p w14:paraId="60867D7E" w14:textId="77777777" w:rsidR="00855D46" w:rsidRPr="004919EE" w:rsidRDefault="00855D46" w:rsidP="00A24CD7">
      <w:pPr>
        <w:spacing w:after="0" w:line="360" w:lineRule="auto"/>
        <w:jc w:val="both"/>
        <w:rPr>
          <w:rFonts w:ascii="Times" w:hAnsi="Times"/>
          <w:b/>
          <w:color w:val="000000" w:themeColor="text1"/>
        </w:rPr>
      </w:pPr>
    </w:p>
    <w:p w14:paraId="228938C5" w14:textId="77777777" w:rsidR="00855D46" w:rsidRPr="004919EE" w:rsidRDefault="00855D46" w:rsidP="00A24CD7">
      <w:pPr>
        <w:spacing w:after="0" w:line="360" w:lineRule="auto"/>
        <w:jc w:val="both"/>
        <w:rPr>
          <w:rFonts w:ascii="Times" w:hAnsi="Times"/>
          <w:b/>
          <w:color w:val="000000" w:themeColor="text1"/>
        </w:rPr>
      </w:pPr>
    </w:p>
    <w:p w14:paraId="0553A9EC" w14:textId="77777777" w:rsidR="00855D46" w:rsidRPr="004919EE" w:rsidRDefault="00855D46" w:rsidP="002823AE">
      <w:pPr>
        <w:spacing w:after="0" w:line="360" w:lineRule="auto"/>
        <w:jc w:val="both"/>
        <w:rPr>
          <w:rFonts w:ascii="Times" w:hAnsi="Times"/>
          <w:b/>
          <w:color w:val="000000" w:themeColor="text1"/>
        </w:rPr>
      </w:pPr>
    </w:p>
    <w:p w14:paraId="75AA79BB" w14:textId="77777777" w:rsidR="00855D46" w:rsidRPr="004919EE" w:rsidRDefault="00855D46" w:rsidP="002823AE">
      <w:pPr>
        <w:spacing w:after="0" w:line="360" w:lineRule="auto"/>
        <w:jc w:val="both"/>
        <w:rPr>
          <w:rFonts w:ascii="Times" w:hAnsi="Times"/>
          <w:b/>
          <w:color w:val="000000" w:themeColor="text1"/>
        </w:rPr>
      </w:pPr>
    </w:p>
    <w:p w14:paraId="280CE136" w14:textId="77777777" w:rsidR="00855D46" w:rsidRPr="004919EE" w:rsidRDefault="00855D46" w:rsidP="002823AE">
      <w:pPr>
        <w:spacing w:after="0" w:line="360" w:lineRule="auto"/>
        <w:jc w:val="both"/>
        <w:rPr>
          <w:rFonts w:ascii="Times" w:hAnsi="Times"/>
          <w:b/>
          <w:color w:val="000000" w:themeColor="text1"/>
        </w:rPr>
      </w:pPr>
    </w:p>
    <w:p w14:paraId="1128AC36" w14:textId="77777777" w:rsidR="00855D46" w:rsidRPr="004919EE" w:rsidRDefault="00855D46" w:rsidP="002823AE">
      <w:pPr>
        <w:spacing w:after="0" w:line="360" w:lineRule="auto"/>
        <w:jc w:val="both"/>
        <w:rPr>
          <w:rFonts w:ascii="Times" w:hAnsi="Times"/>
          <w:b/>
          <w:color w:val="000000" w:themeColor="text1"/>
        </w:rPr>
      </w:pPr>
    </w:p>
    <w:p w14:paraId="6063540E" w14:textId="77777777" w:rsidR="00855D46" w:rsidRPr="004919EE" w:rsidRDefault="00855D46" w:rsidP="002823AE">
      <w:pPr>
        <w:spacing w:after="0" w:line="360" w:lineRule="auto"/>
        <w:jc w:val="both"/>
        <w:rPr>
          <w:rFonts w:ascii="Times" w:hAnsi="Times"/>
          <w:b/>
          <w:color w:val="000000" w:themeColor="text1"/>
        </w:rPr>
      </w:pPr>
    </w:p>
    <w:p w14:paraId="5D9C7F04" w14:textId="77777777" w:rsidR="00855D46" w:rsidRPr="004919EE" w:rsidRDefault="00855D46" w:rsidP="002823AE">
      <w:pPr>
        <w:spacing w:after="0" w:line="360" w:lineRule="auto"/>
        <w:jc w:val="both"/>
        <w:rPr>
          <w:rFonts w:ascii="Times" w:hAnsi="Times"/>
          <w:b/>
          <w:color w:val="000000" w:themeColor="text1"/>
        </w:rPr>
      </w:pPr>
    </w:p>
    <w:p w14:paraId="57C1A5CD" w14:textId="77777777" w:rsidR="00855D46" w:rsidRPr="004919EE" w:rsidRDefault="00855D46" w:rsidP="002823AE">
      <w:pPr>
        <w:spacing w:after="0" w:line="360" w:lineRule="auto"/>
        <w:jc w:val="both"/>
        <w:rPr>
          <w:rFonts w:ascii="Times" w:hAnsi="Times"/>
          <w:b/>
          <w:color w:val="000000" w:themeColor="text1"/>
        </w:rPr>
      </w:pPr>
    </w:p>
    <w:p w14:paraId="3B029226" w14:textId="77777777" w:rsidR="00855D46" w:rsidRPr="004919EE" w:rsidRDefault="00855D46" w:rsidP="002823AE">
      <w:pPr>
        <w:spacing w:after="0" w:line="360" w:lineRule="auto"/>
        <w:jc w:val="both"/>
        <w:rPr>
          <w:rFonts w:ascii="Times" w:hAnsi="Times"/>
          <w:b/>
          <w:color w:val="000000" w:themeColor="text1"/>
        </w:rPr>
      </w:pPr>
    </w:p>
    <w:sectPr w:rsidR="00855D46" w:rsidRPr="004919EE" w:rsidSect="001678E4">
      <w:footerReference w:type="default" r:id="rId27"/>
      <w:pgSz w:w="12240" w:h="15840"/>
      <w:pgMar w:top="1440" w:right="1440" w:bottom="1440" w:left="1440" w:header="720" w:footer="720" w:gutter="0"/>
      <w:pgNumType w:start="0"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5566DB" w14:textId="77777777" w:rsidR="00DA0423" w:rsidRDefault="00DA0423" w:rsidP="009530BB">
      <w:pPr>
        <w:spacing w:after="0" w:line="240" w:lineRule="auto"/>
      </w:pPr>
      <w:r>
        <w:separator/>
      </w:r>
    </w:p>
  </w:endnote>
  <w:endnote w:type="continuationSeparator" w:id="0">
    <w:p w14:paraId="788A0320" w14:textId="77777777" w:rsidR="00DA0423" w:rsidRDefault="00DA0423" w:rsidP="009530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auto"/>
    <w:notTrueType/>
    <w:pitch w:val="fixed"/>
    <w:sig w:usb0="00000001"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5018843"/>
      <w:docPartObj>
        <w:docPartGallery w:val="Page Numbers (Bottom of Page)"/>
        <w:docPartUnique/>
      </w:docPartObj>
    </w:sdtPr>
    <w:sdtEndPr>
      <w:rPr>
        <w:color w:val="808080" w:themeColor="background1" w:themeShade="80"/>
        <w:spacing w:val="60"/>
      </w:rPr>
    </w:sdtEndPr>
    <w:sdtContent>
      <w:p w14:paraId="747A4A82" w14:textId="3A63269E" w:rsidR="005D6F6E" w:rsidRDefault="005D6F6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B6578" w:rsidRPr="00CB6578">
          <w:rPr>
            <w:b/>
            <w:bCs/>
            <w:noProof/>
          </w:rPr>
          <w:t>3</w:t>
        </w:r>
        <w:r>
          <w:rPr>
            <w:b/>
            <w:bCs/>
            <w:noProof/>
          </w:rPr>
          <w:fldChar w:fldCharType="end"/>
        </w:r>
        <w:r>
          <w:rPr>
            <w:b/>
            <w:bCs/>
          </w:rPr>
          <w:t xml:space="preserve"> | </w:t>
        </w:r>
        <w:r>
          <w:rPr>
            <w:color w:val="808080" w:themeColor="background1" w:themeShade="80"/>
            <w:spacing w:val="60"/>
          </w:rPr>
          <w:t>Page</w:t>
        </w:r>
      </w:p>
    </w:sdtContent>
  </w:sdt>
  <w:p w14:paraId="371E2601" w14:textId="77777777" w:rsidR="005D6F6E" w:rsidRDefault="005D6F6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AE11B5F" w14:textId="77777777" w:rsidR="00DA0423" w:rsidRDefault="00DA0423" w:rsidP="009530BB">
      <w:pPr>
        <w:spacing w:after="0" w:line="240" w:lineRule="auto"/>
      </w:pPr>
      <w:r>
        <w:separator/>
      </w:r>
    </w:p>
  </w:footnote>
  <w:footnote w:type="continuationSeparator" w:id="0">
    <w:p w14:paraId="2E57AC07" w14:textId="77777777" w:rsidR="00DA0423" w:rsidRDefault="00DA0423" w:rsidP="009530B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66882"/>
    <w:multiLevelType w:val="hybridMultilevel"/>
    <w:tmpl w:val="69C63D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1C2116E"/>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39C31EB"/>
    <w:multiLevelType w:val="multilevel"/>
    <w:tmpl w:val="A15CDA58"/>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0750444B"/>
    <w:multiLevelType w:val="multilevel"/>
    <w:tmpl w:val="4822D1AC"/>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nsid w:val="1D626D60"/>
    <w:multiLevelType w:val="hybridMultilevel"/>
    <w:tmpl w:val="9C1C8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0C13C2A"/>
    <w:multiLevelType w:val="multilevel"/>
    <w:tmpl w:val="B63E0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5293632"/>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E2C5DCD"/>
    <w:multiLevelType w:val="multilevel"/>
    <w:tmpl w:val="B8F41E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452E385B"/>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7B118FD"/>
    <w:multiLevelType w:val="hybridMultilevel"/>
    <w:tmpl w:val="89727F78"/>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ACD52A1"/>
    <w:multiLevelType w:val="hybridMultilevel"/>
    <w:tmpl w:val="2E586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B922AC1"/>
    <w:multiLevelType w:val="hybridMultilevel"/>
    <w:tmpl w:val="D6646D28"/>
    <w:lvl w:ilvl="0" w:tplc="D062DC6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97F0910"/>
    <w:multiLevelType w:val="hybridMultilevel"/>
    <w:tmpl w:val="BD48170E"/>
    <w:lvl w:ilvl="0" w:tplc="20000009">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3">
    <w:nsid w:val="6B1551B0"/>
    <w:multiLevelType w:val="multilevel"/>
    <w:tmpl w:val="403CA5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4">
    <w:nsid w:val="7C966BDA"/>
    <w:multiLevelType w:val="hybridMultilevel"/>
    <w:tmpl w:val="F0F8FE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8"/>
  </w:num>
  <w:num w:numId="3">
    <w:abstractNumId w:val="14"/>
  </w:num>
  <w:num w:numId="4">
    <w:abstractNumId w:val="4"/>
  </w:num>
  <w:num w:numId="5">
    <w:abstractNumId w:val="0"/>
  </w:num>
  <w:num w:numId="6">
    <w:abstractNumId w:val="3"/>
  </w:num>
  <w:num w:numId="7">
    <w:abstractNumId w:val="6"/>
  </w:num>
  <w:num w:numId="8">
    <w:abstractNumId w:val="2"/>
  </w:num>
  <w:num w:numId="9">
    <w:abstractNumId w:val="12"/>
  </w:num>
  <w:num w:numId="10">
    <w:abstractNumId w:val="9"/>
  </w:num>
  <w:num w:numId="11">
    <w:abstractNumId w:val="1"/>
  </w:num>
  <w:num w:numId="12">
    <w:abstractNumId w:val="10"/>
  </w:num>
  <w:num w:numId="13">
    <w:abstractNumId w:val="5"/>
  </w:num>
  <w:num w:numId="14">
    <w:abstractNumId w:val="7"/>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1AB"/>
    <w:rsid w:val="00000B38"/>
    <w:rsid w:val="0000622F"/>
    <w:rsid w:val="00011C2B"/>
    <w:rsid w:val="0001384F"/>
    <w:rsid w:val="0001488D"/>
    <w:rsid w:val="00020573"/>
    <w:rsid w:val="00023DCA"/>
    <w:rsid w:val="000262EC"/>
    <w:rsid w:val="00032405"/>
    <w:rsid w:val="00033549"/>
    <w:rsid w:val="0003564B"/>
    <w:rsid w:val="00035F79"/>
    <w:rsid w:val="000371FE"/>
    <w:rsid w:val="00042A83"/>
    <w:rsid w:val="00043CD1"/>
    <w:rsid w:val="00044A23"/>
    <w:rsid w:val="000476A4"/>
    <w:rsid w:val="00056B5E"/>
    <w:rsid w:val="00056DCC"/>
    <w:rsid w:val="00057970"/>
    <w:rsid w:val="00057F31"/>
    <w:rsid w:val="00060A4B"/>
    <w:rsid w:val="00063899"/>
    <w:rsid w:val="00063CCC"/>
    <w:rsid w:val="00063F4A"/>
    <w:rsid w:val="00073881"/>
    <w:rsid w:val="00076E55"/>
    <w:rsid w:val="00084FB7"/>
    <w:rsid w:val="0008662C"/>
    <w:rsid w:val="000871DD"/>
    <w:rsid w:val="00091E85"/>
    <w:rsid w:val="000972EF"/>
    <w:rsid w:val="000A0900"/>
    <w:rsid w:val="000A1C9D"/>
    <w:rsid w:val="000A395F"/>
    <w:rsid w:val="000A58EF"/>
    <w:rsid w:val="000A6B7A"/>
    <w:rsid w:val="000A7131"/>
    <w:rsid w:val="000A7C9F"/>
    <w:rsid w:val="000B0635"/>
    <w:rsid w:val="000B1F5D"/>
    <w:rsid w:val="000B26DE"/>
    <w:rsid w:val="000B5B2D"/>
    <w:rsid w:val="000C2BA6"/>
    <w:rsid w:val="000C3847"/>
    <w:rsid w:val="000D5F14"/>
    <w:rsid w:val="000D7807"/>
    <w:rsid w:val="000E1EDC"/>
    <w:rsid w:val="000E38ED"/>
    <w:rsid w:val="000E4056"/>
    <w:rsid w:val="000E4059"/>
    <w:rsid w:val="000E40AD"/>
    <w:rsid w:val="000E4F91"/>
    <w:rsid w:val="000E5BF9"/>
    <w:rsid w:val="000F0E51"/>
    <w:rsid w:val="000F10CE"/>
    <w:rsid w:val="000F3DE5"/>
    <w:rsid w:val="000F6C16"/>
    <w:rsid w:val="00101A63"/>
    <w:rsid w:val="00104205"/>
    <w:rsid w:val="0010588A"/>
    <w:rsid w:val="00107754"/>
    <w:rsid w:val="00111BCA"/>
    <w:rsid w:val="00111E4C"/>
    <w:rsid w:val="00111EBD"/>
    <w:rsid w:val="00112ABA"/>
    <w:rsid w:val="00116C03"/>
    <w:rsid w:val="00126165"/>
    <w:rsid w:val="0012622D"/>
    <w:rsid w:val="001277CE"/>
    <w:rsid w:val="001324CC"/>
    <w:rsid w:val="001332AB"/>
    <w:rsid w:val="00136C61"/>
    <w:rsid w:val="00137B32"/>
    <w:rsid w:val="0014103D"/>
    <w:rsid w:val="0014322E"/>
    <w:rsid w:val="00144DB5"/>
    <w:rsid w:val="001461F9"/>
    <w:rsid w:val="001462BE"/>
    <w:rsid w:val="001462E6"/>
    <w:rsid w:val="00146A9D"/>
    <w:rsid w:val="00147A7D"/>
    <w:rsid w:val="00150012"/>
    <w:rsid w:val="001503B0"/>
    <w:rsid w:val="0015060D"/>
    <w:rsid w:val="001521FB"/>
    <w:rsid w:val="00152BA5"/>
    <w:rsid w:val="00152F76"/>
    <w:rsid w:val="00154696"/>
    <w:rsid w:val="00157699"/>
    <w:rsid w:val="00157915"/>
    <w:rsid w:val="00164BE9"/>
    <w:rsid w:val="001655D3"/>
    <w:rsid w:val="001667DB"/>
    <w:rsid w:val="001678E4"/>
    <w:rsid w:val="001700DB"/>
    <w:rsid w:val="00173933"/>
    <w:rsid w:val="00173F3A"/>
    <w:rsid w:val="00174F8B"/>
    <w:rsid w:val="001770D7"/>
    <w:rsid w:val="00180A85"/>
    <w:rsid w:val="001852A2"/>
    <w:rsid w:val="00194C85"/>
    <w:rsid w:val="001A1096"/>
    <w:rsid w:val="001A1125"/>
    <w:rsid w:val="001A4E4D"/>
    <w:rsid w:val="001A7E90"/>
    <w:rsid w:val="001B1E23"/>
    <w:rsid w:val="001B224F"/>
    <w:rsid w:val="001B2A77"/>
    <w:rsid w:val="001B2FA4"/>
    <w:rsid w:val="001B5F8C"/>
    <w:rsid w:val="001C6DE7"/>
    <w:rsid w:val="001C7F78"/>
    <w:rsid w:val="001D2E1A"/>
    <w:rsid w:val="001D2EFE"/>
    <w:rsid w:val="001D67B7"/>
    <w:rsid w:val="001F09A3"/>
    <w:rsid w:val="001F78DA"/>
    <w:rsid w:val="0020142F"/>
    <w:rsid w:val="00210CA9"/>
    <w:rsid w:val="00210DA3"/>
    <w:rsid w:val="00211924"/>
    <w:rsid w:val="00212C3A"/>
    <w:rsid w:val="00213E8A"/>
    <w:rsid w:val="002147EC"/>
    <w:rsid w:val="00215140"/>
    <w:rsid w:val="002154CF"/>
    <w:rsid w:val="0022425A"/>
    <w:rsid w:val="00230B45"/>
    <w:rsid w:val="00233143"/>
    <w:rsid w:val="002331BB"/>
    <w:rsid w:val="0024172D"/>
    <w:rsid w:val="00242347"/>
    <w:rsid w:val="00243781"/>
    <w:rsid w:val="0024501A"/>
    <w:rsid w:val="0025041E"/>
    <w:rsid w:val="00252342"/>
    <w:rsid w:val="00253082"/>
    <w:rsid w:val="002544BF"/>
    <w:rsid w:val="00254CF2"/>
    <w:rsid w:val="00254DAE"/>
    <w:rsid w:val="00256115"/>
    <w:rsid w:val="00262703"/>
    <w:rsid w:val="00267268"/>
    <w:rsid w:val="00273E25"/>
    <w:rsid w:val="0027477A"/>
    <w:rsid w:val="0027623C"/>
    <w:rsid w:val="002821BE"/>
    <w:rsid w:val="002823AE"/>
    <w:rsid w:val="00285CB0"/>
    <w:rsid w:val="002860D1"/>
    <w:rsid w:val="002869B2"/>
    <w:rsid w:val="00297EEE"/>
    <w:rsid w:val="002A2C36"/>
    <w:rsid w:val="002A33D7"/>
    <w:rsid w:val="002A4300"/>
    <w:rsid w:val="002A4596"/>
    <w:rsid w:val="002A4661"/>
    <w:rsid w:val="002B1AF8"/>
    <w:rsid w:val="002B4AD9"/>
    <w:rsid w:val="002B6CF7"/>
    <w:rsid w:val="002C106D"/>
    <w:rsid w:val="002C168F"/>
    <w:rsid w:val="002C27A8"/>
    <w:rsid w:val="002D1847"/>
    <w:rsid w:val="002D233B"/>
    <w:rsid w:val="002D35E3"/>
    <w:rsid w:val="002D79D6"/>
    <w:rsid w:val="002E22D2"/>
    <w:rsid w:val="002E5582"/>
    <w:rsid w:val="002F1B2C"/>
    <w:rsid w:val="002F4AC0"/>
    <w:rsid w:val="002F5FFB"/>
    <w:rsid w:val="00300C74"/>
    <w:rsid w:val="003042CE"/>
    <w:rsid w:val="00314415"/>
    <w:rsid w:val="00321D4B"/>
    <w:rsid w:val="00322080"/>
    <w:rsid w:val="00326F36"/>
    <w:rsid w:val="00333FFD"/>
    <w:rsid w:val="003377D6"/>
    <w:rsid w:val="00341293"/>
    <w:rsid w:val="003518D4"/>
    <w:rsid w:val="00352C28"/>
    <w:rsid w:val="00352EAB"/>
    <w:rsid w:val="00361066"/>
    <w:rsid w:val="00361811"/>
    <w:rsid w:val="003645A7"/>
    <w:rsid w:val="00364833"/>
    <w:rsid w:val="00364FA6"/>
    <w:rsid w:val="00373C04"/>
    <w:rsid w:val="00376935"/>
    <w:rsid w:val="00386AF4"/>
    <w:rsid w:val="00386B63"/>
    <w:rsid w:val="00386D85"/>
    <w:rsid w:val="0039462A"/>
    <w:rsid w:val="003A2A71"/>
    <w:rsid w:val="003A30E0"/>
    <w:rsid w:val="003A37AA"/>
    <w:rsid w:val="003A5A08"/>
    <w:rsid w:val="003A5A4F"/>
    <w:rsid w:val="003A5C2B"/>
    <w:rsid w:val="003B2FD3"/>
    <w:rsid w:val="003B79C6"/>
    <w:rsid w:val="003C254E"/>
    <w:rsid w:val="003C4FD6"/>
    <w:rsid w:val="003C62A4"/>
    <w:rsid w:val="003C6E2C"/>
    <w:rsid w:val="003D64F3"/>
    <w:rsid w:val="003D6EA1"/>
    <w:rsid w:val="003D71C8"/>
    <w:rsid w:val="003D7872"/>
    <w:rsid w:val="003E59FD"/>
    <w:rsid w:val="003F3354"/>
    <w:rsid w:val="003F4863"/>
    <w:rsid w:val="003F4D8D"/>
    <w:rsid w:val="003F50B4"/>
    <w:rsid w:val="003F789A"/>
    <w:rsid w:val="00411471"/>
    <w:rsid w:val="00422CBA"/>
    <w:rsid w:val="00425362"/>
    <w:rsid w:val="004256A0"/>
    <w:rsid w:val="00425F5D"/>
    <w:rsid w:val="00442C0C"/>
    <w:rsid w:val="00442C2D"/>
    <w:rsid w:val="00447612"/>
    <w:rsid w:val="00461309"/>
    <w:rsid w:val="00462DBB"/>
    <w:rsid w:val="00463DB4"/>
    <w:rsid w:val="004667E8"/>
    <w:rsid w:val="004668FE"/>
    <w:rsid w:val="004669F3"/>
    <w:rsid w:val="004710CD"/>
    <w:rsid w:val="00471E29"/>
    <w:rsid w:val="004729ED"/>
    <w:rsid w:val="0047702D"/>
    <w:rsid w:val="004802BB"/>
    <w:rsid w:val="0048374A"/>
    <w:rsid w:val="004919EE"/>
    <w:rsid w:val="00495DB9"/>
    <w:rsid w:val="004A68F7"/>
    <w:rsid w:val="004B4728"/>
    <w:rsid w:val="004B4A21"/>
    <w:rsid w:val="004B64BF"/>
    <w:rsid w:val="004C2E51"/>
    <w:rsid w:val="004C65A7"/>
    <w:rsid w:val="004C7279"/>
    <w:rsid w:val="004D0609"/>
    <w:rsid w:val="004D1158"/>
    <w:rsid w:val="004D14A1"/>
    <w:rsid w:val="004D2931"/>
    <w:rsid w:val="004E5131"/>
    <w:rsid w:val="005024C2"/>
    <w:rsid w:val="00505287"/>
    <w:rsid w:val="0050655D"/>
    <w:rsid w:val="00506CF0"/>
    <w:rsid w:val="005073BB"/>
    <w:rsid w:val="00512721"/>
    <w:rsid w:val="00516763"/>
    <w:rsid w:val="00517B2D"/>
    <w:rsid w:val="005204C8"/>
    <w:rsid w:val="00520B16"/>
    <w:rsid w:val="00524122"/>
    <w:rsid w:val="005268A8"/>
    <w:rsid w:val="00531961"/>
    <w:rsid w:val="00534CC3"/>
    <w:rsid w:val="00534F11"/>
    <w:rsid w:val="00540140"/>
    <w:rsid w:val="005414C2"/>
    <w:rsid w:val="005430E1"/>
    <w:rsid w:val="00544B8C"/>
    <w:rsid w:val="00547449"/>
    <w:rsid w:val="00547BB0"/>
    <w:rsid w:val="005541AD"/>
    <w:rsid w:val="005543BD"/>
    <w:rsid w:val="00556058"/>
    <w:rsid w:val="00557873"/>
    <w:rsid w:val="00560B5B"/>
    <w:rsid w:val="005612D9"/>
    <w:rsid w:val="00564203"/>
    <w:rsid w:val="005667B5"/>
    <w:rsid w:val="005671CF"/>
    <w:rsid w:val="0057156D"/>
    <w:rsid w:val="00584AF0"/>
    <w:rsid w:val="00585BE8"/>
    <w:rsid w:val="0059001C"/>
    <w:rsid w:val="005950BE"/>
    <w:rsid w:val="005A209D"/>
    <w:rsid w:val="005A6394"/>
    <w:rsid w:val="005B0866"/>
    <w:rsid w:val="005B652A"/>
    <w:rsid w:val="005B6A13"/>
    <w:rsid w:val="005C0155"/>
    <w:rsid w:val="005C03E1"/>
    <w:rsid w:val="005C0857"/>
    <w:rsid w:val="005C1FE0"/>
    <w:rsid w:val="005C408A"/>
    <w:rsid w:val="005C4EF1"/>
    <w:rsid w:val="005C6ADF"/>
    <w:rsid w:val="005D165E"/>
    <w:rsid w:val="005D1DA1"/>
    <w:rsid w:val="005D6F6E"/>
    <w:rsid w:val="005D7C26"/>
    <w:rsid w:val="005E03CD"/>
    <w:rsid w:val="005E0582"/>
    <w:rsid w:val="005E144A"/>
    <w:rsid w:val="005E3C78"/>
    <w:rsid w:val="005E49E9"/>
    <w:rsid w:val="005E6B2D"/>
    <w:rsid w:val="005F2B1D"/>
    <w:rsid w:val="00601E10"/>
    <w:rsid w:val="00602EC7"/>
    <w:rsid w:val="006068BB"/>
    <w:rsid w:val="00606BFC"/>
    <w:rsid w:val="006138AF"/>
    <w:rsid w:val="00613A82"/>
    <w:rsid w:val="006146BF"/>
    <w:rsid w:val="00616911"/>
    <w:rsid w:val="0061750B"/>
    <w:rsid w:val="006179D4"/>
    <w:rsid w:val="00622A12"/>
    <w:rsid w:val="00630054"/>
    <w:rsid w:val="006324C6"/>
    <w:rsid w:val="00635ECD"/>
    <w:rsid w:val="00636E93"/>
    <w:rsid w:val="00636FD9"/>
    <w:rsid w:val="006400C2"/>
    <w:rsid w:val="00640CBC"/>
    <w:rsid w:val="0064131D"/>
    <w:rsid w:val="006413BE"/>
    <w:rsid w:val="006422CA"/>
    <w:rsid w:val="006446AF"/>
    <w:rsid w:val="006459C3"/>
    <w:rsid w:val="006460B9"/>
    <w:rsid w:val="006507E8"/>
    <w:rsid w:val="006571FC"/>
    <w:rsid w:val="00657E6F"/>
    <w:rsid w:val="00660CE5"/>
    <w:rsid w:val="00665A5C"/>
    <w:rsid w:val="006678F9"/>
    <w:rsid w:val="006746CA"/>
    <w:rsid w:val="0067634F"/>
    <w:rsid w:val="00681A25"/>
    <w:rsid w:val="00690120"/>
    <w:rsid w:val="00690DD9"/>
    <w:rsid w:val="006933EB"/>
    <w:rsid w:val="006948DC"/>
    <w:rsid w:val="00695CC5"/>
    <w:rsid w:val="0069751E"/>
    <w:rsid w:val="006A06AF"/>
    <w:rsid w:val="006A32F8"/>
    <w:rsid w:val="006A7F11"/>
    <w:rsid w:val="006B05C3"/>
    <w:rsid w:val="006B1112"/>
    <w:rsid w:val="006C0544"/>
    <w:rsid w:val="006C77F1"/>
    <w:rsid w:val="006D0150"/>
    <w:rsid w:val="006E0253"/>
    <w:rsid w:val="006E1E96"/>
    <w:rsid w:val="006E5931"/>
    <w:rsid w:val="006E6BD7"/>
    <w:rsid w:val="006E7069"/>
    <w:rsid w:val="006F0F51"/>
    <w:rsid w:val="006F2FAC"/>
    <w:rsid w:val="006F7EDD"/>
    <w:rsid w:val="00703652"/>
    <w:rsid w:val="00703C5E"/>
    <w:rsid w:val="00706C72"/>
    <w:rsid w:val="00711BCE"/>
    <w:rsid w:val="00711D68"/>
    <w:rsid w:val="007146B3"/>
    <w:rsid w:val="0071500D"/>
    <w:rsid w:val="00715C7D"/>
    <w:rsid w:val="00726FA4"/>
    <w:rsid w:val="0072764B"/>
    <w:rsid w:val="00727B52"/>
    <w:rsid w:val="00737D39"/>
    <w:rsid w:val="007404B6"/>
    <w:rsid w:val="00741B44"/>
    <w:rsid w:val="007546E3"/>
    <w:rsid w:val="00762A12"/>
    <w:rsid w:val="00765512"/>
    <w:rsid w:val="0076683E"/>
    <w:rsid w:val="00775F69"/>
    <w:rsid w:val="0078415A"/>
    <w:rsid w:val="00785275"/>
    <w:rsid w:val="00785DC9"/>
    <w:rsid w:val="007863C4"/>
    <w:rsid w:val="00786502"/>
    <w:rsid w:val="00793754"/>
    <w:rsid w:val="00794CCF"/>
    <w:rsid w:val="0079659F"/>
    <w:rsid w:val="007A05CD"/>
    <w:rsid w:val="007A2247"/>
    <w:rsid w:val="007B2DE0"/>
    <w:rsid w:val="007B3B07"/>
    <w:rsid w:val="007B52F9"/>
    <w:rsid w:val="007B6123"/>
    <w:rsid w:val="007C423D"/>
    <w:rsid w:val="007C75E2"/>
    <w:rsid w:val="007E1C19"/>
    <w:rsid w:val="007E253C"/>
    <w:rsid w:val="007E3675"/>
    <w:rsid w:val="007E3A74"/>
    <w:rsid w:val="007E62DB"/>
    <w:rsid w:val="007E694B"/>
    <w:rsid w:val="007F2134"/>
    <w:rsid w:val="007F4B3A"/>
    <w:rsid w:val="007F4C5C"/>
    <w:rsid w:val="00800004"/>
    <w:rsid w:val="00806F40"/>
    <w:rsid w:val="00811B0E"/>
    <w:rsid w:val="00813959"/>
    <w:rsid w:val="008139F8"/>
    <w:rsid w:val="00822EAD"/>
    <w:rsid w:val="00822F99"/>
    <w:rsid w:val="00825C13"/>
    <w:rsid w:val="00826C2B"/>
    <w:rsid w:val="00827D71"/>
    <w:rsid w:val="008332E7"/>
    <w:rsid w:val="00833EA1"/>
    <w:rsid w:val="00834399"/>
    <w:rsid w:val="008364F3"/>
    <w:rsid w:val="008420E8"/>
    <w:rsid w:val="008431C8"/>
    <w:rsid w:val="00844380"/>
    <w:rsid w:val="00844D98"/>
    <w:rsid w:val="00850EF4"/>
    <w:rsid w:val="00855D46"/>
    <w:rsid w:val="008564F3"/>
    <w:rsid w:val="008573F6"/>
    <w:rsid w:val="00863ADC"/>
    <w:rsid w:val="00865C72"/>
    <w:rsid w:val="008666D8"/>
    <w:rsid w:val="0086747A"/>
    <w:rsid w:val="00877358"/>
    <w:rsid w:val="00877FEE"/>
    <w:rsid w:val="008816F7"/>
    <w:rsid w:val="00890FA2"/>
    <w:rsid w:val="008A12C9"/>
    <w:rsid w:val="008A6160"/>
    <w:rsid w:val="008A7695"/>
    <w:rsid w:val="008A7A1E"/>
    <w:rsid w:val="008B5EF5"/>
    <w:rsid w:val="008C2A40"/>
    <w:rsid w:val="008C6898"/>
    <w:rsid w:val="008D4AA5"/>
    <w:rsid w:val="008D5EFA"/>
    <w:rsid w:val="008D7659"/>
    <w:rsid w:val="008E20DE"/>
    <w:rsid w:val="008E7CC9"/>
    <w:rsid w:val="008F14DD"/>
    <w:rsid w:val="009057C5"/>
    <w:rsid w:val="00907DD6"/>
    <w:rsid w:val="009122E2"/>
    <w:rsid w:val="00922657"/>
    <w:rsid w:val="00925133"/>
    <w:rsid w:val="00926074"/>
    <w:rsid w:val="009273C6"/>
    <w:rsid w:val="00927CF6"/>
    <w:rsid w:val="0093284A"/>
    <w:rsid w:val="0093509B"/>
    <w:rsid w:val="0094053D"/>
    <w:rsid w:val="00941D0B"/>
    <w:rsid w:val="009530BB"/>
    <w:rsid w:val="00960B47"/>
    <w:rsid w:val="00961E72"/>
    <w:rsid w:val="009634CE"/>
    <w:rsid w:val="00963666"/>
    <w:rsid w:val="00963A1F"/>
    <w:rsid w:val="009665B0"/>
    <w:rsid w:val="00967D35"/>
    <w:rsid w:val="009808FB"/>
    <w:rsid w:val="009816C2"/>
    <w:rsid w:val="009837DC"/>
    <w:rsid w:val="00985879"/>
    <w:rsid w:val="00986FB9"/>
    <w:rsid w:val="009901EF"/>
    <w:rsid w:val="009917D3"/>
    <w:rsid w:val="009A0266"/>
    <w:rsid w:val="009A5051"/>
    <w:rsid w:val="009A5CFE"/>
    <w:rsid w:val="009A6FFC"/>
    <w:rsid w:val="009B219D"/>
    <w:rsid w:val="009B2E48"/>
    <w:rsid w:val="009B3A0F"/>
    <w:rsid w:val="009C56F8"/>
    <w:rsid w:val="009D4F6F"/>
    <w:rsid w:val="009D500F"/>
    <w:rsid w:val="009E087D"/>
    <w:rsid w:val="009E11B6"/>
    <w:rsid w:val="009E26D4"/>
    <w:rsid w:val="009E290E"/>
    <w:rsid w:val="009E3E0B"/>
    <w:rsid w:val="009E418A"/>
    <w:rsid w:val="009E55D9"/>
    <w:rsid w:val="009E5673"/>
    <w:rsid w:val="009E6D36"/>
    <w:rsid w:val="009F21F7"/>
    <w:rsid w:val="00A039E0"/>
    <w:rsid w:val="00A04542"/>
    <w:rsid w:val="00A06BBD"/>
    <w:rsid w:val="00A06F26"/>
    <w:rsid w:val="00A13EFE"/>
    <w:rsid w:val="00A147FF"/>
    <w:rsid w:val="00A15155"/>
    <w:rsid w:val="00A16AA4"/>
    <w:rsid w:val="00A172F5"/>
    <w:rsid w:val="00A17A7B"/>
    <w:rsid w:val="00A24CD7"/>
    <w:rsid w:val="00A37091"/>
    <w:rsid w:val="00A370D0"/>
    <w:rsid w:val="00A4141C"/>
    <w:rsid w:val="00A45713"/>
    <w:rsid w:val="00A47B94"/>
    <w:rsid w:val="00A52191"/>
    <w:rsid w:val="00A56D90"/>
    <w:rsid w:val="00A60B0F"/>
    <w:rsid w:val="00A623D3"/>
    <w:rsid w:val="00A639CA"/>
    <w:rsid w:val="00A63C78"/>
    <w:rsid w:val="00A8555F"/>
    <w:rsid w:val="00A90796"/>
    <w:rsid w:val="00A90E6B"/>
    <w:rsid w:val="00A939B1"/>
    <w:rsid w:val="00A94BBF"/>
    <w:rsid w:val="00A975A5"/>
    <w:rsid w:val="00AA265B"/>
    <w:rsid w:val="00AA364E"/>
    <w:rsid w:val="00AA7AC6"/>
    <w:rsid w:val="00AB449E"/>
    <w:rsid w:val="00AB5BEE"/>
    <w:rsid w:val="00AB6136"/>
    <w:rsid w:val="00AB6EAE"/>
    <w:rsid w:val="00AC32BE"/>
    <w:rsid w:val="00AC38B7"/>
    <w:rsid w:val="00AC4CD3"/>
    <w:rsid w:val="00AC7660"/>
    <w:rsid w:val="00AD1BE0"/>
    <w:rsid w:val="00AD3284"/>
    <w:rsid w:val="00AD7107"/>
    <w:rsid w:val="00AD724D"/>
    <w:rsid w:val="00AE0375"/>
    <w:rsid w:val="00AE26D2"/>
    <w:rsid w:val="00AE3B21"/>
    <w:rsid w:val="00AE438E"/>
    <w:rsid w:val="00AE499F"/>
    <w:rsid w:val="00AE54FE"/>
    <w:rsid w:val="00AE7506"/>
    <w:rsid w:val="00AF46B2"/>
    <w:rsid w:val="00AF6669"/>
    <w:rsid w:val="00B06795"/>
    <w:rsid w:val="00B11502"/>
    <w:rsid w:val="00B14B6F"/>
    <w:rsid w:val="00B201B3"/>
    <w:rsid w:val="00B31393"/>
    <w:rsid w:val="00B319AC"/>
    <w:rsid w:val="00B34C13"/>
    <w:rsid w:val="00B36261"/>
    <w:rsid w:val="00B379D7"/>
    <w:rsid w:val="00B40458"/>
    <w:rsid w:val="00B411B6"/>
    <w:rsid w:val="00B468C1"/>
    <w:rsid w:val="00B51DA7"/>
    <w:rsid w:val="00B5396E"/>
    <w:rsid w:val="00B54AAC"/>
    <w:rsid w:val="00B600F5"/>
    <w:rsid w:val="00B60D4E"/>
    <w:rsid w:val="00B633B4"/>
    <w:rsid w:val="00B74ED1"/>
    <w:rsid w:val="00B75BBE"/>
    <w:rsid w:val="00B77CC9"/>
    <w:rsid w:val="00B82D92"/>
    <w:rsid w:val="00B86582"/>
    <w:rsid w:val="00BA14B5"/>
    <w:rsid w:val="00BA421E"/>
    <w:rsid w:val="00BA6C80"/>
    <w:rsid w:val="00BB2630"/>
    <w:rsid w:val="00BB650E"/>
    <w:rsid w:val="00BB6CFE"/>
    <w:rsid w:val="00BC0033"/>
    <w:rsid w:val="00BC0043"/>
    <w:rsid w:val="00BC06C2"/>
    <w:rsid w:val="00BC076F"/>
    <w:rsid w:val="00BD27F2"/>
    <w:rsid w:val="00BD6BFC"/>
    <w:rsid w:val="00BE25E3"/>
    <w:rsid w:val="00BE3606"/>
    <w:rsid w:val="00BE59AD"/>
    <w:rsid w:val="00BE614F"/>
    <w:rsid w:val="00BE70D9"/>
    <w:rsid w:val="00BF63F8"/>
    <w:rsid w:val="00BF67FF"/>
    <w:rsid w:val="00C0208E"/>
    <w:rsid w:val="00C0522A"/>
    <w:rsid w:val="00C06D96"/>
    <w:rsid w:val="00C17B23"/>
    <w:rsid w:val="00C23DCF"/>
    <w:rsid w:val="00C249DC"/>
    <w:rsid w:val="00C274A6"/>
    <w:rsid w:val="00C33D78"/>
    <w:rsid w:val="00C36327"/>
    <w:rsid w:val="00C3757D"/>
    <w:rsid w:val="00C41227"/>
    <w:rsid w:val="00C43C92"/>
    <w:rsid w:val="00C50314"/>
    <w:rsid w:val="00C50F47"/>
    <w:rsid w:val="00C52098"/>
    <w:rsid w:val="00C52E02"/>
    <w:rsid w:val="00C556A1"/>
    <w:rsid w:val="00C65919"/>
    <w:rsid w:val="00C75C0B"/>
    <w:rsid w:val="00C812EC"/>
    <w:rsid w:val="00C87E48"/>
    <w:rsid w:val="00C941C5"/>
    <w:rsid w:val="00C951D7"/>
    <w:rsid w:val="00C95B65"/>
    <w:rsid w:val="00CA03A3"/>
    <w:rsid w:val="00CA0699"/>
    <w:rsid w:val="00CA3743"/>
    <w:rsid w:val="00CA3D7E"/>
    <w:rsid w:val="00CB3664"/>
    <w:rsid w:val="00CB4E9F"/>
    <w:rsid w:val="00CB55BB"/>
    <w:rsid w:val="00CB6578"/>
    <w:rsid w:val="00CC0B93"/>
    <w:rsid w:val="00CC27CA"/>
    <w:rsid w:val="00CC71C7"/>
    <w:rsid w:val="00CD0A97"/>
    <w:rsid w:val="00CD7983"/>
    <w:rsid w:val="00CE66DC"/>
    <w:rsid w:val="00CE77FF"/>
    <w:rsid w:val="00CF0243"/>
    <w:rsid w:val="00CF1C20"/>
    <w:rsid w:val="00CF3633"/>
    <w:rsid w:val="00CF3CA4"/>
    <w:rsid w:val="00D05998"/>
    <w:rsid w:val="00D10471"/>
    <w:rsid w:val="00D135E7"/>
    <w:rsid w:val="00D13A51"/>
    <w:rsid w:val="00D13C28"/>
    <w:rsid w:val="00D16437"/>
    <w:rsid w:val="00D21193"/>
    <w:rsid w:val="00D27844"/>
    <w:rsid w:val="00D32C57"/>
    <w:rsid w:val="00D33911"/>
    <w:rsid w:val="00D4117B"/>
    <w:rsid w:val="00D424C4"/>
    <w:rsid w:val="00D43142"/>
    <w:rsid w:val="00D4356D"/>
    <w:rsid w:val="00D44652"/>
    <w:rsid w:val="00D45BE4"/>
    <w:rsid w:val="00D51768"/>
    <w:rsid w:val="00D57615"/>
    <w:rsid w:val="00D60476"/>
    <w:rsid w:val="00D60B0C"/>
    <w:rsid w:val="00D71BC7"/>
    <w:rsid w:val="00D77249"/>
    <w:rsid w:val="00D7755A"/>
    <w:rsid w:val="00D80683"/>
    <w:rsid w:val="00D815CC"/>
    <w:rsid w:val="00D8314B"/>
    <w:rsid w:val="00D90F86"/>
    <w:rsid w:val="00D9543E"/>
    <w:rsid w:val="00DA0423"/>
    <w:rsid w:val="00DA0893"/>
    <w:rsid w:val="00DA7E74"/>
    <w:rsid w:val="00DB027F"/>
    <w:rsid w:val="00DB45F8"/>
    <w:rsid w:val="00DB535D"/>
    <w:rsid w:val="00DB5ED2"/>
    <w:rsid w:val="00DC01AB"/>
    <w:rsid w:val="00DC3CAB"/>
    <w:rsid w:val="00DC5A08"/>
    <w:rsid w:val="00DD5C3C"/>
    <w:rsid w:val="00DE0598"/>
    <w:rsid w:val="00DE1CC6"/>
    <w:rsid w:val="00DE4A3E"/>
    <w:rsid w:val="00DE4AAA"/>
    <w:rsid w:val="00DE5E7B"/>
    <w:rsid w:val="00DF4B2D"/>
    <w:rsid w:val="00DF772F"/>
    <w:rsid w:val="00E01258"/>
    <w:rsid w:val="00E020C7"/>
    <w:rsid w:val="00E02AFE"/>
    <w:rsid w:val="00E02FF5"/>
    <w:rsid w:val="00E112EC"/>
    <w:rsid w:val="00E20225"/>
    <w:rsid w:val="00E23568"/>
    <w:rsid w:val="00E32CFC"/>
    <w:rsid w:val="00E34ACB"/>
    <w:rsid w:val="00E36CB0"/>
    <w:rsid w:val="00E44F22"/>
    <w:rsid w:val="00E56A8D"/>
    <w:rsid w:val="00E70F56"/>
    <w:rsid w:val="00E71377"/>
    <w:rsid w:val="00E7337F"/>
    <w:rsid w:val="00E77C6B"/>
    <w:rsid w:val="00E81424"/>
    <w:rsid w:val="00E85EAD"/>
    <w:rsid w:val="00E90A44"/>
    <w:rsid w:val="00E91AB9"/>
    <w:rsid w:val="00E92DE9"/>
    <w:rsid w:val="00E95815"/>
    <w:rsid w:val="00E95E70"/>
    <w:rsid w:val="00EA002F"/>
    <w:rsid w:val="00EA204C"/>
    <w:rsid w:val="00EA28F3"/>
    <w:rsid w:val="00EA3D5B"/>
    <w:rsid w:val="00EA6D17"/>
    <w:rsid w:val="00EB10B2"/>
    <w:rsid w:val="00EB561C"/>
    <w:rsid w:val="00EB663D"/>
    <w:rsid w:val="00EC252F"/>
    <w:rsid w:val="00EC2F08"/>
    <w:rsid w:val="00EC667D"/>
    <w:rsid w:val="00EC7DB2"/>
    <w:rsid w:val="00ED01B5"/>
    <w:rsid w:val="00ED3AD3"/>
    <w:rsid w:val="00ED3D4F"/>
    <w:rsid w:val="00ED4ABD"/>
    <w:rsid w:val="00EE1D7F"/>
    <w:rsid w:val="00EF119D"/>
    <w:rsid w:val="00EF615C"/>
    <w:rsid w:val="00EF632C"/>
    <w:rsid w:val="00EF6C11"/>
    <w:rsid w:val="00EF6EDB"/>
    <w:rsid w:val="00EF738B"/>
    <w:rsid w:val="00F007C7"/>
    <w:rsid w:val="00F12537"/>
    <w:rsid w:val="00F13C47"/>
    <w:rsid w:val="00F24D68"/>
    <w:rsid w:val="00F25006"/>
    <w:rsid w:val="00F326E1"/>
    <w:rsid w:val="00F37130"/>
    <w:rsid w:val="00F40FEB"/>
    <w:rsid w:val="00F41E2F"/>
    <w:rsid w:val="00F517A1"/>
    <w:rsid w:val="00F53FB6"/>
    <w:rsid w:val="00F56627"/>
    <w:rsid w:val="00F571D9"/>
    <w:rsid w:val="00F57415"/>
    <w:rsid w:val="00F62D2B"/>
    <w:rsid w:val="00F64DE6"/>
    <w:rsid w:val="00F70DC2"/>
    <w:rsid w:val="00F72BC5"/>
    <w:rsid w:val="00F72FDB"/>
    <w:rsid w:val="00F748EB"/>
    <w:rsid w:val="00F74F72"/>
    <w:rsid w:val="00F82F5B"/>
    <w:rsid w:val="00F84DA6"/>
    <w:rsid w:val="00F917CA"/>
    <w:rsid w:val="00F91A84"/>
    <w:rsid w:val="00F9473E"/>
    <w:rsid w:val="00F97A95"/>
    <w:rsid w:val="00FA0C0A"/>
    <w:rsid w:val="00FA0D9D"/>
    <w:rsid w:val="00FA3974"/>
    <w:rsid w:val="00FA4D47"/>
    <w:rsid w:val="00FB06AD"/>
    <w:rsid w:val="00FB5468"/>
    <w:rsid w:val="00FB64A7"/>
    <w:rsid w:val="00FB6E97"/>
    <w:rsid w:val="00FB76BD"/>
    <w:rsid w:val="00FC177C"/>
    <w:rsid w:val="00FC1F32"/>
    <w:rsid w:val="00FC28A0"/>
    <w:rsid w:val="00FC3F65"/>
    <w:rsid w:val="00FC5F71"/>
    <w:rsid w:val="00FD3882"/>
    <w:rsid w:val="00FD7518"/>
    <w:rsid w:val="00FE2A76"/>
    <w:rsid w:val="00FF53BD"/>
    <w:rsid w:val="00FF6B93"/>
    <w:rsid w:val="00FF6FCE"/>
    <w:rsid w:val="00FF7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630133"/>
  <w15:docId w15:val="{5D02FB36-93B2-41C1-97E6-DEF8A2B8F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20E8"/>
    <w:pPr>
      <w:tabs>
        <w:tab w:val="left" w:pos="1134"/>
        <w:tab w:val="left" w:pos="5670"/>
        <w:tab w:val="left" w:pos="9497"/>
        <w:tab w:val="left" w:pos="11340"/>
      </w:tab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1AB"/>
    <w:pPr>
      <w:ind w:left="720"/>
      <w:contextualSpacing/>
    </w:pPr>
  </w:style>
  <w:style w:type="character" w:styleId="Hyperlink">
    <w:name w:val="Hyperlink"/>
    <w:basedOn w:val="DefaultParagraphFont"/>
    <w:uiPriority w:val="99"/>
    <w:unhideWhenUsed/>
    <w:rsid w:val="00665A5C"/>
    <w:rPr>
      <w:color w:val="0000FF" w:themeColor="hyperlink"/>
      <w:u w:val="single"/>
    </w:rPr>
  </w:style>
  <w:style w:type="paragraph" w:styleId="BalloonText">
    <w:name w:val="Balloon Text"/>
    <w:basedOn w:val="Normal"/>
    <w:link w:val="BalloonTextChar"/>
    <w:uiPriority w:val="99"/>
    <w:semiHidden/>
    <w:unhideWhenUsed/>
    <w:rsid w:val="005319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961"/>
    <w:rPr>
      <w:rFonts w:ascii="Tahoma" w:hAnsi="Tahoma" w:cs="Tahoma"/>
      <w:sz w:val="16"/>
      <w:szCs w:val="16"/>
    </w:rPr>
  </w:style>
  <w:style w:type="paragraph" w:customStyle="1" w:styleId="ParaAttribute5">
    <w:name w:val="ParaAttribute5"/>
    <w:rsid w:val="00855D46"/>
    <w:pPr>
      <w:widowControl w:val="0"/>
      <w:wordWrap w:val="0"/>
      <w:spacing w:line="240" w:lineRule="auto"/>
    </w:pPr>
    <w:rPr>
      <w:rFonts w:ascii="Times New Roman" w:eastAsia="Batang" w:hAnsi="Times New Roman" w:cs="Times New Roman"/>
      <w:sz w:val="20"/>
      <w:szCs w:val="20"/>
    </w:rPr>
  </w:style>
  <w:style w:type="table" w:styleId="TableGrid">
    <w:name w:val="Table Grid"/>
    <w:basedOn w:val="TableNormal"/>
    <w:uiPriority w:val="59"/>
    <w:rsid w:val="00855D46"/>
    <w:pPr>
      <w:spacing w:after="0" w:line="240" w:lineRule="auto"/>
    </w:pPr>
    <w:rPr>
      <w:rFonts w:eastAsiaTheme="minorEastAsia"/>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PlainTable21">
    <w:name w:val="Plain Table 21"/>
    <w:basedOn w:val="TableNormal"/>
    <w:uiPriority w:val="42"/>
    <w:rsid w:val="00855D46"/>
    <w:pPr>
      <w:spacing w:after="0" w:line="240" w:lineRule="auto"/>
    </w:pPr>
    <w:rPr>
      <w:rFonts w:ascii="Calibri" w:eastAsia="Calibri" w:hAnsi="Calibri" w:cs="Times New Roman"/>
      <w:lang w:val="en-MY"/>
    </w:rPr>
    <w:tblPr>
      <w:tblStyleRowBandSize w:val="1"/>
      <w:tblStyleColBandSize w:val="1"/>
      <w:tblInd w:w="0" w:type="dxa"/>
      <w:tblBorders>
        <w:top w:val="single" w:sz="4" w:space="0" w:color="7F7F7F"/>
        <w:bottom w:val="single" w:sz="4" w:space="0" w:color="7F7F7F"/>
      </w:tblBorders>
      <w:tblCellMar>
        <w:top w:w="0" w:type="dxa"/>
        <w:left w:w="108" w:type="dxa"/>
        <w:bottom w:w="0" w:type="dxa"/>
        <w:right w:w="108" w:type="dxa"/>
      </w:tblCellMar>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paragraph" w:styleId="Header">
    <w:name w:val="header"/>
    <w:basedOn w:val="Normal"/>
    <w:link w:val="HeaderChar"/>
    <w:uiPriority w:val="99"/>
    <w:unhideWhenUsed/>
    <w:rsid w:val="009530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0BB"/>
  </w:style>
  <w:style w:type="paragraph" w:styleId="Footer">
    <w:name w:val="footer"/>
    <w:basedOn w:val="Normal"/>
    <w:link w:val="FooterChar"/>
    <w:uiPriority w:val="99"/>
    <w:unhideWhenUsed/>
    <w:rsid w:val="009530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0BB"/>
  </w:style>
  <w:style w:type="paragraph" w:styleId="NoSpacing">
    <w:name w:val="No Spacing"/>
    <w:link w:val="NoSpacingChar"/>
    <w:uiPriority w:val="1"/>
    <w:qFormat/>
    <w:rsid w:val="0056420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564203"/>
    <w:rPr>
      <w:rFonts w:eastAsiaTheme="minorEastAsia"/>
      <w:lang w:eastAsia="ja-JP"/>
    </w:rPr>
  </w:style>
  <w:style w:type="paragraph" w:styleId="NormalWeb">
    <w:name w:val="Normal (Web)"/>
    <w:basedOn w:val="Normal"/>
    <w:uiPriority w:val="99"/>
    <w:semiHidden/>
    <w:unhideWhenUsed/>
    <w:rsid w:val="001462E6"/>
    <w:pPr>
      <w:tabs>
        <w:tab w:val="clear" w:pos="1134"/>
        <w:tab w:val="clear" w:pos="5670"/>
        <w:tab w:val="clear" w:pos="9497"/>
        <w:tab w:val="clear" w:pos="11340"/>
      </w:tabs>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462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38085">
      <w:bodyDiv w:val="1"/>
      <w:marLeft w:val="0"/>
      <w:marRight w:val="0"/>
      <w:marTop w:val="0"/>
      <w:marBottom w:val="0"/>
      <w:divBdr>
        <w:top w:val="none" w:sz="0" w:space="0" w:color="auto"/>
        <w:left w:val="none" w:sz="0" w:space="0" w:color="auto"/>
        <w:bottom w:val="none" w:sz="0" w:space="0" w:color="auto"/>
        <w:right w:val="none" w:sz="0" w:space="0" w:color="auto"/>
      </w:divBdr>
    </w:div>
    <w:div w:id="1503351094">
      <w:bodyDiv w:val="1"/>
      <w:marLeft w:val="0"/>
      <w:marRight w:val="0"/>
      <w:marTop w:val="0"/>
      <w:marBottom w:val="0"/>
      <w:divBdr>
        <w:top w:val="none" w:sz="0" w:space="0" w:color="auto"/>
        <w:left w:val="none" w:sz="0" w:space="0" w:color="auto"/>
        <w:bottom w:val="none" w:sz="0" w:space="0" w:color="auto"/>
        <w:right w:val="none" w:sz="0" w:space="0" w:color="auto"/>
      </w:divBdr>
    </w:div>
    <w:div w:id="1754356037">
      <w:bodyDiv w:val="1"/>
      <w:marLeft w:val="0"/>
      <w:marRight w:val="0"/>
      <w:marTop w:val="0"/>
      <w:marBottom w:val="0"/>
      <w:divBdr>
        <w:top w:val="none" w:sz="0" w:space="0" w:color="auto"/>
        <w:left w:val="none" w:sz="0" w:space="0" w:color="auto"/>
        <w:bottom w:val="none" w:sz="0" w:space="0" w:color="auto"/>
        <w:right w:val="none" w:sz="0" w:space="0" w:color="auto"/>
      </w:divBdr>
    </w:div>
    <w:div w:id="1868323967">
      <w:bodyDiv w:val="1"/>
      <w:marLeft w:val="0"/>
      <w:marRight w:val="0"/>
      <w:marTop w:val="0"/>
      <w:marBottom w:val="0"/>
      <w:divBdr>
        <w:top w:val="none" w:sz="0" w:space="0" w:color="auto"/>
        <w:left w:val="none" w:sz="0" w:space="0" w:color="auto"/>
        <w:bottom w:val="none" w:sz="0" w:space="0" w:color="auto"/>
        <w:right w:val="none" w:sz="0" w:space="0" w:color="auto"/>
      </w:divBdr>
    </w:div>
    <w:div w:id="1869877987">
      <w:bodyDiv w:val="1"/>
      <w:marLeft w:val="0"/>
      <w:marRight w:val="0"/>
      <w:marTop w:val="0"/>
      <w:marBottom w:val="0"/>
      <w:divBdr>
        <w:top w:val="none" w:sz="0" w:space="0" w:color="auto"/>
        <w:left w:val="none" w:sz="0" w:space="0" w:color="auto"/>
        <w:bottom w:val="none" w:sz="0" w:space="0" w:color="auto"/>
        <w:right w:val="none" w:sz="0" w:space="0" w:color="auto"/>
      </w:divBdr>
    </w:div>
    <w:div w:id="209894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738131-7CF3-4DFD-8B9B-9FC89C634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77</Pages>
  <Words>22310</Words>
  <Characters>134536</Characters>
  <Application>Microsoft Office Word</Application>
  <DocSecurity>0</DocSecurity>
  <Lines>2745</Lines>
  <Paragraphs>1296</Paragraphs>
  <ScaleCrop>false</ScaleCrop>
  <HeadingPairs>
    <vt:vector size="2" baseType="variant">
      <vt:variant>
        <vt:lpstr>Title</vt:lpstr>
      </vt:variant>
      <vt:variant>
        <vt:i4>1</vt:i4>
      </vt:variant>
    </vt:vector>
  </HeadingPairs>
  <TitlesOfParts>
    <vt:vector size="1" baseType="lpstr">
      <vt:lpstr>EFFECT OF SERVICE QUALITY ON CUSTOMER SATISFACTION IN NIGERIA TELECOM SECTOR: A CASE STUDY OF AIRTEL NIGERIA LIMITED.</vt:lpstr>
    </vt:vector>
  </TitlesOfParts>
  <Company/>
  <LinksUpToDate>false</LinksUpToDate>
  <CharactersWithSpaces>155550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 OF SERVICE QUALITY ON CUSTOMER SATISFACTION IN NIGERIA TELECOM SECTOR: A CASE STUDY OF AIRTEL NIGERIA LIMITED.</dc:title>
  <dc:subject>Okechukwu Ndubuisi</dc:subject>
  <dc:creator>Okechukwu Ndubuisi</dc:creator>
  <cp:keywords/>
  <dc:description/>
  <cp:lastModifiedBy>Windows User</cp:lastModifiedBy>
  <cp:revision>2</cp:revision>
  <dcterms:created xsi:type="dcterms:W3CDTF">2022-09-13T15:23:00Z</dcterms:created>
  <dcterms:modified xsi:type="dcterms:W3CDTF">2022-09-13T15:23:00Z</dcterms:modified>
</cp:coreProperties>
</file>