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20D5A" w:rsidRPr="005F6F72" w:rsidRDefault="00220D5A" w:rsidP="00220D5A">
      <w:pPr>
        <w:pStyle w:val="Normal1"/>
        <w:spacing w:before="240" w:after="240" w:line="360" w:lineRule="auto"/>
        <w:jc w:val="center"/>
        <w:rPr>
          <w:rFonts w:ascii="Times New Roman" w:eastAsia="Times New Roman" w:hAnsi="Times New Roman" w:cs="Times New Roman"/>
          <w:b/>
          <w:sz w:val="40"/>
          <w:szCs w:val="40"/>
        </w:rPr>
      </w:pPr>
    </w:p>
    <w:p w:rsidR="00220D5A" w:rsidRPr="005F6F72" w:rsidRDefault="005F6F72" w:rsidP="005F6F72">
      <w:pPr>
        <w:pStyle w:val="Normal1"/>
        <w:spacing w:before="240" w:after="240" w:line="360" w:lineRule="auto"/>
        <w:jc w:val="center"/>
        <w:rPr>
          <w:rFonts w:ascii="Times New Roman" w:eastAsia="Times New Roman" w:hAnsi="Times New Roman" w:cs="Times New Roman"/>
          <w:b/>
          <w:sz w:val="40"/>
          <w:szCs w:val="40"/>
        </w:rPr>
      </w:pPr>
      <w:r w:rsidRPr="005F6F72">
        <w:rPr>
          <w:rFonts w:ascii="Times New Roman" w:eastAsia="Times New Roman" w:hAnsi="Times New Roman" w:cs="Times New Roman"/>
          <w:b/>
          <w:sz w:val="40"/>
          <w:szCs w:val="40"/>
        </w:rPr>
        <w:t>BA Business Management</w:t>
      </w:r>
    </w:p>
    <w:p w:rsidR="00220D5A" w:rsidRPr="005F6F72" w:rsidRDefault="00220D5A" w:rsidP="00220D5A">
      <w:pPr>
        <w:pStyle w:val="Normal1"/>
        <w:spacing w:before="240" w:after="240" w:line="360" w:lineRule="auto"/>
        <w:jc w:val="center"/>
        <w:rPr>
          <w:rFonts w:ascii="Times New Roman" w:eastAsia="Times New Roman" w:hAnsi="Times New Roman" w:cs="Times New Roman"/>
          <w:b/>
          <w:sz w:val="40"/>
          <w:szCs w:val="40"/>
        </w:rPr>
      </w:pPr>
    </w:p>
    <w:p w:rsidR="00220D5A" w:rsidRPr="005F6F72" w:rsidRDefault="00220D5A" w:rsidP="00220D5A">
      <w:pPr>
        <w:pStyle w:val="Normal1"/>
        <w:spacing w:before="240" w:after="240" w:line="360" w:lineRule="auto"/>
        <w:jc w:val="center"/>
        <w:rPr>
          <w:rFonts w:ascii="Times New Roman" w:eastAsia="Times New Roman" w:hAnsi="Times New Roman" w:cs="Times New Roman"/>
          <w:b/>
          <w:sz w:val="40"/>
          <w:szCs w:val="40"/>
        </w:rPr>
      </w:pPr>
    </w:p>
    <w:p w:rsidR="00220D5A" w:rsidRPr="005F6F72" w:rsidRDefault="00220D5A" w:rsidP="00220D5A">
      <w:pPr>
        <w:pStyle w:val="Normal1"/>
        <w:spacing w:before="240" w:after="240" w:line="360" w:lineRule="auto"/>
        <w:jc w:val="center"/>
        <w:rPr>
          <w:rFonts w:ascii="Times New Roman" w:eastAsia="Times New Roman" w:hAnsi="Times New Roman" w:cs="Times New Roman"/>
          <w:b/>
          <w:sz w:val="40"/>
          <w:szCs w:val="40"/>
        </w:rPr>
      </w:pPr>
    </w:p>
    <w:p w:rsidR="00220D5A" w:rsidRPr="005F6F72" w:rsidRDefault="002B4184" w:rsidP="00220D5A">
      <w:pPr>
        <w:pStyle w:val="Normal1"/>
        <w:spacing w:before="240" w:after="240" w:line="360" w:lineRule="auto"/>
        <w:jc w:val="center"/>
        <w:rPr>
          <w:rFonts w:ascii="Times New Roman" w:eastAsia="Times New Roman" w:hAnsi="Times New Roman" w:cs="Times New Roman"/>
          <w:b/>
          <w:sz w:val="40"/>
          <w:szCs w:val="40"/>
        </w:rPr>
      </w:pPr>
      <w:r w:rsidRPr="005F6F72">
        <w:rPr>
          <w:rFonts w:ascii="Times New Roman" w:eastAsia="Times New Roman" w:hAnsi="Times New Roman" w:cs="Times New Roman"/>
          <w:b/>
          <w:sz w:val="40"/>
          <w:szCs w:val="40"/>
        </w:rPr>
        <w:t>ACCOUNTING FUNDAMENTALS</w:t>
      </w:r>
      <w:r w:rsidR="005F6F72" w:rsidRPr="005F6F72">
        <w:rPr>
          <w:rFonts w:ascii="Times New Roman" w:eastAsia="Times New Roman" w:hAnsi="Times New Roman" w:cs="Times New Roman"/>
          <w:b/>
          <w:sz w:val="40"/>
          <w:szCs w:val="40"/>
        </w:rPr>
        <w:t xml:space="preserve"> ASSESSMENT 1</w:t>
      </w:r>
    </w:p>
    <w:p w:rsidR="005F6F72" w:rsidRPr="005F6F72" w:rsidRDefault="005F6F72" w:rsidP="00220D5A">
      <w:pPr>
        <w:pStyle w:val="Normal1"/>
        <w:spacing w:before="240" w:after="240" w:line="360" w:lineRule="auto"/>
        <w:jc w:val="center"/>
        <w:rPr>
          <w:rFonts w:ascii="Times New Roman" w:eastAsia="Times New Roman" w:hAnsi="Times New Roman" w:cs="Times New Roman"/>
          <w:b/>
          <w:sz w:val="40"/>
          <w:szCs w:val="40"/>
        </w:rPr>
      </w:pPr>
    </w:p>
    <w:p w:rsidR="005F6F72" w:rsidRPr="005F6F72" w:rsidRDefault="005F6F72">
      <w:pPr>
        <w:rPr>
          <w:rFonts w:ascii="Times New Roman" w:eastAsia="Times New Roman" w:hAnsi="Times New Roman" w:cs="Times New Roman"/>
          <w:b/>
          <w:sz w:val="40"/>
          <w:szCs w:val="40"/>
        </w:rPr>
      </w:pP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p w:rsidR="005F6F72" w:rsidRPr="005F6F72" w:rsidRDefault="005F6F72">
      <w:pPr>
        <w:rPr>
          <w:rFonts w:ascii="Times New Roman" w:eastAsia="Times New Roman" w:hAnsi="Times New Roman" w:cs="Times New Roman"/>
          <w:b/>
          <w:sz w:val="36"/>
          <w:szCs w:val="36"/>
        </w:rPr>
      </w:pPr>
    </w:p>
    <w:p w:rsidR="005F6F72" w:rsidRPr="005F6F72" w:rsidRDefault="005F6F72">
      <w:pPr>
        <w:rPr>
          <w:rFonts w:ascii="Times New Roman" w:eastAsia="Times New Roman" w:hAnsi="Times New Roman" w:cs="Times New Roman"/>
          <w:b/>
          <w:sz w:val="36"/>
          <w:szCs w:val="36"/>
        </w:rPr>
      </w:pPr>
      <w:r w:rsidRPr="005F6F72">
        <w:rPr>
          <w:rFonts w:ascii="Times New Roman" w:eastAsia="Times New Roman" w:hAnsi="Times New Roman" w:cs="Times New Roman"/>
          <w:b/>
          <w:sz w:val="36"/>
          <w:szCs w:val="36"/>
        </w:rPr>
        <w:t>STUDENT NAME: Carmen Elena Albert</w:t>
      </w:r>
    </w:p>
    <w:p w:rsidR="005F6F72" w:rsidRPr="005F6F72" w:rsidRDefault="005F6F72">
      <w:pPr>
        <w:rPr>
          <w:rFonts w:ascii="Times New Roman" w:eastAsia="Times New Roman" w:hAnsi="Times New Roman" w:cs="Times New Roman"/>
          <w:b/>
          <w:sz w:val="36"/>
          <w:szCs w:val="36"/>
        </w:rPr>
      </w:pPr>
      <w:r w:rsidRPr="005F6F72">
        <w:rPr>
          <w:rFonts w:ascii="Times New Roman" w:eastAsia="Times New Roman" w:hAnsi="Times New Roman" w:cs="Times New Roman"/>
          <w:b/>
          <w:sz w:val="36"/>
          <w:szCs w:val="36"/>
        </w:rPr>
        <w:t>STUDENT ID: 2014069</w:t>
      </w:r>
    </w:p>
    <w:p w:rsidR="005F6F72" w:rsidRPr="005F6F72" w:rsidRDefault="005F6F72" w:rsidP="005F6F72">
      <w:pPr>
        <w:rPr>
          <w:rFonts w:ascii="Times New Roman" w:eastAsia="Times New Roman" w:hAnsi="Times New Roman" w:cs="Times New Roman"/>
          <w:b/>
          <w:sz w:val="36"/>
          <w:szCs w:val="36"/>
          <w:lang w:val="en-GB"/>
        </w:rPr>
      </w:pPr>
      <w:r w:rsidRPr="005F6F72">
        <w:rPr>
          <w:rFonts w:ascii="Times New Roman" w:eastAsia="Times New Roman" w:hAnsi="Times New Roman" w:cs="Times New Roman"/>
          <w:b/>
          <w:sz w:val="36"/>
          <w:szCs w:val="36"/>
        </w:rPr>
        <w:t xml:space="preserve">LECTURER NAME: </w:t>
      </w:r>
      <w:proofErr w:type="spellStart"/>
      <w:r w:rsidRPr="005F6F72">
        <w:rPr>
          <w:rFonts w:ascii="Times New Roman" w:eastAsia="Times New Roman" w:hAnsi="Times New Roman" w:cs="Times New Roman"/>
          <w:b/>
          <w:bCs/>
          <w:sz w:val="36"/>
          <w:szCs w:val="36"/>
          <w:lang w:val="en-GB"/>
        </w:rPr>
        <w:t>Widin</w:t>
      </w:r>
      <w:proofErr w:type="spellEnd"/>
      <w:r w:rsidRPr="005F6F72">
        <w:rPr>
          <w:rFonts w:ascii="Times New Roman" w:eastAsia="Times New Roman" w:hAnsi="Times New Roman" w:cs="Times New Roman"/>
          <w:b/>
          <w:bCs/>
          <w:sz w:val="36"/>
          <w:szCs w:val="36"/>
          <w:lang w:val="en-GB"/>
        </w:rPr>
        <w:t xml:space="preserve"> </w:t>
      </w:r>
      <w:proofErr w:type="spellStart"/>
      <w:r w:rsidRPr="005F6F72">
        <w:rPr>
          <w:rFonts w:ascii="Times New Roman" w:eastAsia="Times New Roman" w:hAnsi="Times New Roman" w:cs="Times New Roman"/>
          <w:b/>
          <w:bCs/>
          <w:sz w:val="36"/>
          <w:szCs w:val="36"/>
          <w:lang w:val="en-GB"/>
        </w:rPr>
        <w:t>Bongasu</w:t>
      </w:r>
      <w:proofErr w:type="spellEnd"/>
      <w:r w:rsidRPr="005F6F72">
        <w:rPr>
          <w:rFonts w:ascii="Times New Roman" w:eastAsia="Times New Roman" w:hAnsi="Times New Roman" w:cs="Times New Roman"/>
          <w:b/>
          <w:bCs/>
          <w:sz w:val="36"/>
          <w:szCs w:val="36"/>
          <w:lang w:val="en-GB"/>
        </w:rPr>
        <w:t xml:space="preserve"> </w:t>
      </w:r>
      <w:proofErr w:type="spellStart"/>
      <w:r w:rsidRPr="005F6F72">
        <w:rPr>
          <w:rFonts w:ascii="Times New Roman" w:eastAsia="Times New Roman" w:hAnsi="Times New Roman" w:cs="Times New Roman"/>
          <w:b/>
          <w:bCs/>
          <w:sz w:val="36"/>
          <w:szCs w:val="36"/>
          <w:lang w:val="en-GB"/>
        </w:rPr>
        <w:t>Sha’ven</w:t>
      </w:r>
      <w:proofErr w:type="spellEnd"/>
      <w:r w:rsidRPr="005F6F72">
        <w:rPr>
          <w:rFonts w:ascii="Times New Roman" w:eastAsia="Times New Roman" w:hAnsi="Times New Roman" w:cs="Times New Roman"/>
          <w:b/>
          <w:bCs/>
          <w:sz w:val="36"/>
          <w:szCs w:val="36"/>
          <w:lang w:val="en-GB"/>
        </w:rPr>
        <w:t xml:space="preserve"> </w:t>
      </w:r>
    </w:p>
    <w:p w:rsidR="00220D5A" w:rsidRPr="005F6F72" w:rsidRDefault="00220D5A">
      <w:pPr>
        <w:rPr>
          <w:rFonts w:ascii="Times New Roman" w:eastAsia="Times New Roman" w:hAnsi="Times New Roman" w:cs="Times New Roman"/>
          <w:b/>
          <w:sz w:val="36"/>
          <w:szCs w:val="36"/>
        </w:rPr>
      </w:pPr>
      <w:r w:rsidRPr="005F6F72">
        <w:rPr>
          <w:rFonts w:ascii="Times New Roman" w:eastAsia="Times New Roman" w:hAnsi="Times New Roman" w:cs="Times New Roman"/>
          <w:b/>
          <w:sz w:val="36"/>
          <w:szCs w:val="36"/>
        </w:rPr>
        <w:br w:type="page"/>
      </w: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p w:rsidR="005F6F72" w:rsidRDefault="005F6F72">
      <w:pPr>
        <w:rPr>
          <w:rFonts w:ascii="Times New Roman" w:eastAsia="Times New Roman" w:hAnsi="Times New Roman" w:cs="Times New Roman"/>
          <w:b/>
          <w:sz w:val="24"/>
          <w:szCs w:val="24"/>
        </w:rPr>
      </w:pPr>
    </w:p>
    <w:sdt>
      <w:sdtPr>
        <w:rPr>
          <w:rFonts w:ascii="Arial" w:eastAsia="Arial" w:hAnsi="Arial" w:cs="Arial"/>
          <w:b w:val="0"/>
          <w:bCs w:val="0"/>
          <w:color w:val="auto"/>
          <w:sz w:val="22"/>
          <w:szCs w:val="22"/>
        </w:rPr>
        <w:id w:val="26813954"/>
        <w:docPartObj>
          <w:docPartGallery w:val="Table of Contents"/>
          <w:docPartUnique/>
        </w:docPartObj>
      </w:sdtPr>
      <w:sdtEndPr>
        <w:rPr>
          <w:rFonts w:ascii="Times New Roman" w:hAnsi="Times New Roman" w:cs="Times New Roman"/>
          <w:sz w:val="24"/>
          <w:szCs w:val="24"/>
        </w:rPr>
      </w:sdtEndPr>
      <w:sdtContent>
        <w:p w:rsidR="00220D5A" w:rsidRPr="008E1FBB" w:rsidRDefault="00220D5A" w:rsidP="008E1FBB">
          <w:pPr>
            <w:pStyle w:val="TOCHeading"/>
            <w:spacing w:line="360" w:lineRule="auto"/>
            <w:jc w:val="center"/>
            <w:rPr>
              <w:rFonts w:ascii="Times New Roman" w:hAnsi="Times New Roman" w:cs="Times New Roman"/>
              <w:color w:val="000000" w:themeColor="text1"/>
              <w:sz w:val="24"/>
              <w:szCs w:val="24"/>
            </w:rPr>
          </w:pPr>
          <w:r w:rsidRPr="008E1FBB">
            <w:rPr>
              <w:rFonts w:ascii="Times New Roman" w:hAnsi="Times New Roman" w:cs="Times New Roman"/>
              <w:color w:val="000000" w:themeColor="text1"/>
              <w:sz w:val="24"/>
              <w:szCs w:val="24"/>
            </w:rPr>
            <w:t>Table of Contents</w:t>
          </w:r>
        </w:p>
        <w:p w:rsidR="002F21B7" w:rsidRPr="002F21B7" w:rsidRDefault="008D1FF8" w:rsidP="002F21B7">
          <w:pPr>
            <w:pStyle w:val="TOC1"/>
            <w:tabs>
              <w:tab w:val="right" w:leader="dot" w:pos="9350"/>
            </w:tabs>
            <w:spacing w:line="360" w:lineRule="auto"/>
            <w:jc w:val="both"/>
            <w:rPr>
              <w:rFonts w:ascii="Times New Roman" w:eastAsiaTheme="minorEastAsia" w:hAnsi="Times New Roman" w:cs="Times New Roman"/>
              <w:noProof/>
              <w:sz w:val="24"/>
              <w:szCs w:val="24"/>
            </w:rPr>
          </w:pPr>
          <w:r w:rsidRPr="002F21B7">
            <w:rPr>
              <w:rFonts w:ascii="Times New Roman" w:hAnsi="Times New Roman" w:cs="Times New Roman"/>
              <w:color w:val="000000" w:themeColor="text1"/>
              <w:sz w:val="24"/>
              <w:szCs w:val="24"/>
            </w:rPr>
            <w:fldChar w:fldCharType="begin"/>
          </w:r>
          <w:r w:rsidR="00220D5A" w:rsidRPr="002F21B7">
            <w:rPr>
              <w:rFonts w:ascii="Times New Roman" w:hAnsi="Times New Roman" w:cs="Times New Roman"/>
              <w:color w:val="000000" w:themeColor="text1"/>
              <w:sz w:val="24"/>
              <w:szCs w:val="24"/>
            </w:rPr>
            <w:instrText xml:space="preserve"> TOC \o "1-3" \h \z \u </w:instrText>
          </w:r>
          <w:r w:rsidRPr="002F21B7">
            <w:rPr>
              <w:rFonts w:ascii="Times New Roman" w:hAnsi="Times New Roman" w:cs="Times New Roman"/>
              <w:color w:val="000000" w:themeColor="text1"/>
              <w:sz w:val="24"/>
              <w:szCs w:val="24"/>
            </w:rPr>
            <w:fldChar w:fldCharType="separate"/>
          </w:r>
          <w:hyperlink w:anchor="_Toc56010983" w:history="1">
            <w:r w:rsidR="002F21B7" w:rsidRPr="002F21B7">
              <w:rPr>
                <w:rStyle w:val="Hyperlink"/>
                <w:rFonts w:ascii="Times New Roman" w:hAnsi="Times New Roman" w:cs="Times New Roman"/>
                <w:noProof/>
                <w:sz w:val="24"/>
                <w:szCs w:val="24"/>
              </w:rPr>
              <w:t>Question   1</w:t>
            </w:r>
            <w:r w:rsidR="002F21B7" w:rsidRPr="002F21B7">
              <w:rPr>
                <w:rFonts w:ascii="Times New Roman" w:hAnsi="Times New Roman" w:cs="Times New Roman"/>
                <w:noProof/>
                <w:webHidden/>
                <w:sz w:val="24"/>
                <w:szCs w:val="24"/>
              </w:rPr>
              <w:tab/>
            </w:r>
            <w:r w:rsidR="002F21B7" w:rsidRPr="002F21B7">
              <w:rPr>
                <w:rFonts w:ascii="Times New Roman" w:hAnsi="Times New Roman" w:cs="Times New Roman"/>
                <w:noProof/>
                <w:webHidden/>
                <w:sz w:val="24"/>
                <w:szCs w:val="24"/>
              </w:rPr>
              <w:fldChar w:fldCharType="begin"/>
            </w:r>
            <w:r w:rsidR="002F21B7" w:rsidRPr="002F21B7">
              <w:rPr>
                <w:rFonts w:ascii="Times New Roman" w:hAnsi="Times New Roman" w:cs="Times New Roman"/>
                <w:noProof/>
                <w:webHidden/>
                <w:sz w:val="24"/>
                <w:szCs w:val="24"/>
              </w:rPr>
              <w:instrText xml:space="preserve"> PAGEREF _Toc56010983 \h </w:instrText>
            </w:r>
            <w:r w:rsidR="002F21B7" w:rsidRPr="002F21B7">
              <w:rPr>
                <w:rFonts w:ascii="Times New Roman" w:hAnsi="Times New Roman" w:cs="Times New Roman"/>
                <w:noProof/>
                <w:webHidden/>
                <w:sz w:val="24"/>
                <w:szCs w:val="24"/>
              </w:rPr>
            </w:r>
            <w:r w:rsidR="002F21B7" w:rsidRPr="002F21B7">
              <w:rPr>
                <w:rFonts w:ascii="Times New Roman" w:hAnsi="Times New Roman" w:cs="Times New Roman"/>
                <w:noProof/>
                <w:webHidden/>
                <w:sz w:val="24"/>
                <w:szCs w:val="24"/>
              </w:rPr>
              <w:fldChar w:fldCharType="separate"/>
            </w:r>
            <w:r w:rsidR="002F21B7" w:rsidRPr="002F21B7">
              <w:rPr>
                <w:rFonts w:ascii="Times New Roman" w:hAnsi="Times New Roman" w:cs="Times New Roman"/>
                <w:noProof/>
                <w:webHidden/>
                <w:sz w:val="24"/>
                <w:szCs w:val="24"/>
              </w:rPr>
              <w:t>3</w:t>
            </w:r>
            <w:r w:rsidR="002F21B7" w:rsidRPr="002F21B7">
              <w:rPr>
                <w:rFonts w:ascii="Times New Roman" w:hAnsi="Times New Roman" w:cs="Times New Roman"/>
                <w:noProof/>
                <w:webHidden/>
                <w:sz w:val="24"/>
                <w:szCs w:val="24"/>
              </w:rPr>
              <w:fldChar w:fldCharType="end"/>
            </w:r>
          </w:hyperlink>
        </w:p>
        <w:p w:rsidR="002F21B7" w:rsidRPr="002F21B7" w:rsidRDefault="003729FD" w:rsidP="002F21B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6010984" w:history="1">
            <w:r w:rsidR="002F21B7" w:rsidRPr="002F21B7">
              <w:rPr>
                <w:rStyle w:val="Hyperlink"/>
                <w:rFonts w:ascii="Times New Roman" w:hAnsi="Times New Roman" w:cs="Times New Roman"/>
                <w:noProof/>
                <w:sz w:val="24"/>
                <w:szCs w:val="24"/>
              </w:rPr>
              <w:t>a. Income statement and Financial position of Eccles plc</w:t>
            </w:r>
            <w:r w:rsidR="002F21B7" w:rsidRPr="002F21B7">
              <w:rPr>
                <w:rFonts w:ascii="Times New Roman" w:hAnsi="Times New Roman" w:cs="Times New Roman"/>
                <w:noProof/>
                <w:webHidden/>
                <w:sz w:val="24"/>
                <w:szCs w:val="24"/>
              </w:rPr>
              <w:tab/>
            </w:r>
            <w:r w:rsidR="002F21B7" w:rsidRPr="002F21B7">
              <w:rPr>
                <w:rFonts w:ascii="Times New Roman" w:hAnsi="Times New Roman" w:cs="Times New Roman"/>
                <w:noProof/>
                <w:webHidden/>
                <w:sz w:val="24"/>
                <w:szCs w:val="24"/>
              </w:rPr>
              <w:fldChar w:fldCharType="begin"/>
            </w:r>
            <w:r w:rsidR="002F21B7" w:rsidRPr="002F21B7">
              <w:rPr>
                <w:rFonts w:ascii="Times New Roman" w:hAnsi="Times New Roman" w:cs="Times New Roman"/>
                <w:noProof/>
                <w:webHidden/>
                <w:sz w:val="24"/>
                <w:szCs w:val="24"/>
              </w:rPr>
              <w:instrText xml:space="preserve"> PAGEREF _Toc56010984 \h </w:instrText>
            </w:r>
            <w:r w:rsidR="002F21B7" w:rsidRPr="002F21B7">
              <w:rPr>
                <w:rFonts w:ascii="Times New Roman" w:hAnsi="Times New Roman" w:cs="Times New Roman"/>
                <w:noProof/>
                <w:webHidden/>
                <w:sz w:val="24"/>
                <w:szCs w:val="24"/>
              </w:rPr>
            </w:r>
            <w:r w:rsidR="002F21B7" w:rsidRPr="002F21B7">
              <w:rPr>
                <w:rFonts w:ascii="Times New Roman" w:hAnsi="Times New Roman" w:cs="Times New Roman"/>
                <w:noProof/>
                <w:webHidden/>
                <w:sz w:val="24"/>
                <w:szCs w:val="24"/>
              </w:rPr>
              <w:fldChar w:fldCharType="separate"/>
            </w:r>
            <w:r w:rsidR="002F21B7" w:rsidRPr="002F21B7">
              <w:rPr>
                <w:rFonts w:ascii="Times New Roman" w:hAnsi="Times New Roman" w:cs="Times New Roman"/>
                <w:noProof/>
                <w:webHidden/>
                <w:sz w:val="24"/>
                <w:szCs w:val="24"/>
              </w:rPr>
              <w:t>3</w:t>
            </w:r>
            <w:r w:rsidR="002F21B7" w:rsidRPr="002F21B7">
              <w:rPr>
                <w:rFonts w:ascii="Times New Roman" w:hAnsi="Times New Roman" w:cs="Times New Roman"/>
                <w:noProof/>
                <w:webHidden/>
                <w:sz w:val="24"/>
                <w:szCs w:val="24"/>
              </w:rPr>
              <w:fldChar w:fldCharType="end"/>
            </w:r>
          </w:hyperlink>
        </w:p>
        <w:p w:rsidR="002F21B7" w:rsidRPr="002F21B7" w:rsidRDefault="003729FD" w:rsidP="002F21B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6010985" w:history="1">
            <w:r w:rsidR="002F21B7" w:rsidRPr="002F21B7">
              <w:rPr>
                <w:rStyle w:val="Hyperlink"/>
                <w:rFonts w:ascii="Times New Roman" w:hAnsi="Times New Roman" w:cs="Times New Roman"/>
                <w:noProof/>
                <w:sz w:val="24"/>
                <w:szCs w:val="24"/>
              </w:rPr>
              <w:t>b. Explanation of financial position balances</w:t>
            </w:r>
            <w:r w:rsidR="002F21B7" w:rsidRPr="002F21B7">
              <w:rPr>
                <w:rFonts w:ascii="Times New Roman" w:hAnsi="Times New Roman" w:cs="Times New Roman"/>
                <w:noProof/>
                <w:webHidden/>
                <w:sz w:val="24"/>
                <w:szCs w:val="24"/>
              </w:rPr>
              <w:tab/>
            </w:r>
            <w:r w:rsidR="002F21B7" w:rsidRPr="002F21B7">
              <w:rPr>
                <w:rFonts w:ascii="Times New Roman" w:hAnsi="Times New Roman" w:cs="Times New Roman"/>
                <w:noProof/>
                <w:webHidden/>
                <w:sz w:val="24"/>
                <w:szCs w:val="24"/>
              </w:rPr>
              <w:fldChar w:fldCharType="begin"/>
            </w:r>
            <w:r w:rsidR="002F21B7" w:rsidRPr="002F21B7">
              <w:rPr>
                <w:rFonts w:ascii="Times New Roman" w:hAnsi="Times New Roman" w:cs="Times New Roman"/>
                <w:noProof/>
                <w:webHidden/>
                <w:sz w:val="24"/>
                <w:szCs w:val="24"/>
              </w:rPr>
              <w:instrText xml:space="preserve"> PAGEREF _Toc56010985 \h </w:instrText>
            </w:r>
            <w:r w:rsidR="002F21B7" w:rsidRPr="002F21B7">
              <w:rPr>
                <w:rFonts w:ascii="Times New Roman" w:hAnsi="Times New Roman" w:cs="Times New Roman"/>
                <w:noProof/>
                <w:webHidden/>
                <w:sz w:val="24"/>
                <w:szCs w:val="24"/>
              </w:rPr>
            </w:r>
            <w:r w:rsidR="002F21B7" w:rsidRPr="002F21B7">
              <w:rPr>
                <w:rFonts w:ascii="Times New Roman" w:hAnsi="Times New Roman" w:cs="Times New Roman"/>
                <w:noProof/>
                <w:webHidden/>
                <w:sz w:val="24"/>
                <w:szCs w:val="24"/>
              </w:rPr>
              <w:fldChar w:fldCharType="separate"/>
            </w:r>
            <w:r w:rsidR="002F21B7" w:rsidRPr="002F21B7">
              <w:rPr>
                <w:rFonts w:ascii="Times New Roman" w:hAnsi="Times New Roman" w:cs="Times New Roman"/>
                <w:noProof/>
                <w:webHidden/>
                <w:sz w:val="24"/>
                <w:szCs w:val="24"/>
              </w:rPr>
              <w:t>6</w:t>
            </w:r>
            <w:r w:rsidR="002F21B7" w:rsidRPr="002F21B7">
              <w:rPr>
                <w:rFonts w:ascii="Times New Roman" w:hAnsi="Times New Roman" w:cs="Times New Roman"/>
                <w:noProof/>
                <w:webHidden/>
                <w:sz w:val="24"/>
                <w:szCs w:val="24"/>
              </w:rPr>
              <w:fldChar w:fldCharType="end"/>
            </w:r>
          </w:hyperlink>
        </w:p>
        <w:p w:rsidR="002F21B7" w:rsidRPr="002F21B7" w:rsidRDefault="003729FD" w:rsidP="002F21B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6010986" w:history="1">
            <w:r w:rsidR="002F21B7" w:rsidRPr="002F21B7">
              <w:rPr>
                <w:rStyle w:val="Hyperlink"/>
                <w:rFonts w:ascii="Times New Roman" w:hAnsi="Times New Roman" w:cs="Times New Roman"/>
                <w:noProof/>
                <w:sz w:val="24"/>
                <w:szCs w:val="24"/>
              </w:rPr>
              <w:t>Question   2</w:t>
            </w:r>
            <w:r w:rsidR="002F21B7" w:rsidRPr="002F21B7">
              <w:rPr>
                <w:rFonts w:ascii="Times New Roman" w:hAnsi="Times New Roman" w:cs="Times New Roman"/>
                <w:noProof/>
                <w:webHidden/>
                <w:sz w:val="24"/>
                <w:szCs w:val="24"/>
              </w:rPr>
              <w:tab/>
            </w:r>
            <w:r w:rsidR="002F21B7" w:rsidRPr="002F21B7">
              <w:rPr>
                <w:rFonts w:ascii="Times New Roman" w:hAnsi="Times New Roman" w:cs="Times New Roman"/>
                <w:noProof/>
                <w:webHidden/>
                <w:sz w:val="24"/>
                <w:szCs w:val="24"/>
              </w:rPr>
              <w:fldChar w:fldCharType="begin"/>
            </w:r>
            <w:r w:rsidR="002F21B7" w:rsidRPr="002F21B7">
              <w:rPr>
                <w:rFonts w:ascii="Times New Roman" w:hAnsi="Times New Roman" w:cs="Times New Roman"/>
                <w:noProof/>
                <w:webHidden/>
                <w:sz w:val="24"/>
                <w:szCs w:val="24"/>
              </w:rPr>
              <w:instrText xml:space="preserve"> PAGEREF _Toc56010986 \h </w:instrText>
            </w:r>
            <w:r w:rsidR="002F21B7" w:rsidRPr="002F21B7">
              <w:rPr>
                <w:rFonts w:ascii="Times New Roman" w:hAnsi="Times New Roman" w:cs="Times New Roman"/>
                <w:noProof/>
                <w:webHidden/>
                <w:sz w:val="24"/>
                <w:szCs w:val="24"/>
              </w:rPr>
            </w:r>
            <w:r w:rsidR="002F21B7" w:rsidRPr="002F21B7">
              <w:rPr>
                <w:rFonts w:ascii="Times New Roman" w:hAnsi="Times New Roman" w:cs="Times New Roman"/>
                <w:noProof/>
                <w:webHidden/>
                <w:sz w:val="24"/>
                <w:szCs w:val="24"/>
              </w:rPr>
              <w:fldChar w:fldCharType="separate"/>
            </w:r>
            <w:r w:rsidR="002F21B7" w:rsidRPr="002F21B7">
              <w:rPr>
                <w:rFonts w:ascii="Times New Roman" w:hAnsi="Times New Roman" w:cs="Times New Roman"/>
                <w:noProof/>
                <w:webHidden/>
                <w:sz w:val="24"/>
                <w:szCs w:val="24"/>
              </w:rPr>
              <w:t>7</w:t>
            </w:r>
            <w:r w:rsidR="002F21B7" w:rsidRPr="002F21B7">
              <w:rPr>
                <w:rFonts w:ascii="Times New Roman" w:hAnsi="Times New Roman" w:cs="Times New Roman"/>
                <w:noProof/>
                <w:webHidden/>
                <w:sz w:val="24"/>
                <w:szCs w:val="24"/>
              </w:rPr>
              <w:fldChar w:fldCharType="end"/>
            </w:r>
          </w:hyperlink>
        </w:p>
        <w:p w:rsidR="002F21B7" w:rsidRPr="002F21B7" w:rsidRDefault="003729FD" w:rsidP="002F21B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6010987" w:history="1">
            <w:r w:rsidR="002F21B7" w:rsidRPr="002F21B7">
              <w:rPr>
                <w:rStyle w:val="Hyperlink"/>
                <w:rFonts w:ascii="Times New Roman" w:hAnsi="Times New Roman" w:cs="Times New Roman"/>
                <w:noProof/>
                <w:sz w:val="24"/>
                <w:szCs w:val="24"/>
              </w:rPr>
              <w:t>A. Ratio Analysis of Chocco plc</w:t>
            </w:r>
            <w:r w:rsidR="002F21B7" w:rsidRPr="002F21B7">
              <w:rPr>
                <w:rFonts w:ascii="Times New Roman" w:hAnsi="Times New Roman" w:cs="Times New Roman"/>
                <w:noProof/>
                <w:webHidden/>
                <w:sz w:val="24"/>
                <w:szCs w:val="24"/>
              </w:rPr>
              <w:tab/>
            </w:r>
            <w:r w:rsidR="002F21B7" w:rsidRPr="002F21B7">
              <w:rPr>
                <w:rFonts w:ascii="Times New Roman" w:hAnsi="Times New Roman" w:cs="Times New Roman"/>
                <w:noProof/>
                <w:webHidden/>
                <w:sz w:val="24"/>
                <w:szCs w:val="24"/>
              </w:rPr>
              <w:fldChar w:fldCharType="begin"/>
            </w:r>
            <w:r w:rsidR="002F21B7" w:rsidRPr="002F21B7">
              <w:rPr>
                <w:rFonts w:ascii="Times New Roman" w:hAnsi="Times New Roman" w:cs="Times New Roman"/>
                <w:noProof/>
                <w:webHidden/>
                <w:sz w:val="24"/>
                <w:szCs w:val="24"/>
              </w:rPr>
              <w:instrText xml:space="preserve"> PAGEREF _Toc56010987 \h </w:instrText>
            </w:r>
            <w:r w:rsidR="002F21B7" w:rsidRPr="002F21B7">
              <w:rPr>
                <w:rFonts w:ascii="Times New Roman" w:hAnsi="Times New Roman" w:cs="Times New Roman"/>
                <w:noProof/>
                <w:webHidden/>
                <w:sz w:val="24"/>
                <w:szCs w:val="24"/>
              </w:rPr>
            </w:r>
            <w:r w:rsidR="002F21B7" w:rsidRPr="002F21B7">
              <w:rPr>
                <w:rFonts w:ascii="Times New Roman" w:hAnsi="Times New Roman" w:cs="Times New Roman"/>
                <w:noProof/>
                <w:webHidden/>
                <w:sz w:val="24"/>
                <w:szCs w:val="24"/>
              </w:rPr>
              <w:fldChar w:fldCharType="separate"/>
            </w:r>
            <w:r w:rsidR="002F21B7" w:rsidRPr="002F21B7">
              <w:rPr>
                <w:rFonts w:ascii="Times New Roman" w:hAnsi="Times New Roman" w:cs="Times New Roman"/>
                <w:noProof/>
                <w:webHidden/>
                <w:sz w:val="24"/>
                <w:szCs w:val="24"/>
              </w:rPr>
              <w:t>7</w:t>
            </w:r>
            <w:r w:rsidR="002F21B7" w:rsidRPr="002F21B7">
              <w:rPr>
                <w:rFonts w:ascii="Times New Roman" w:hAnsi="Times New Roman" w:cs="Times New Roman"/>
                <w:noProof/>
                <w:webHidden/>
                <w:sz w:val="24"/>
                <w:szCs w:val="24"/>
              </w:rPr>
              <w:fldChar w:fldCharType="end"/>
            </w:r>
          </w:hyperlink>
        </w:p>
        <w:p w:rsidR="002F21B7" w:rsidRPr="002F21B7" w:rsidRDefault="003729FD" w:rsidP="002F21B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6010988" w:history="1">
            <w:r w:rsidR="002F21B7" w:rsidRPr="002F21B7">
              <w:rPr>
                <w:rStyle w:val="Hyperlink"/>
                <w:rFonts w:ascii="Times New Roman" w:hAnsi="Times New Roman" w:cs="Times New Roman"/>
                <w:noProof/>
                <w:sz w:val="24"/>
                <w:szCs w:val="24"/>
              </w:rPr>
              <w:t>B. Analysis of financial performance and position of Chocco plc</w:t>
            </w:r>
            <w:r w:rsidR="002F21B7" w:rsidRPr="002F21B7">
              <w:rPr>
                <w:rFonts w:ascii="Times New Roman" w:hAnsi="Times New Roman" w:cs="Times New Roman"/>
                <w:noProof/>
                <w:webHidden/>
                <w:sz w:val="24"/>
                <w:szCs w:val="24"/>
              </w:rPr>
              <w:tab/>
            </w:r>
            <w:r w:rsidR="002F21B7" w:rsidRPr="002F21B7">
              <w:rPr>
                <w:rFonts w:ascii="Times New Roman" w:hAnsi="Times New Roman" w:cs="Times New Roman"/>
                <w:noProof/>
                <w:webHidden/>
                <w:sz w:val="24"/>
                <w:szCs w:val="24"/>
              </w:rPr>
              <w:fldChar w:fldCharType="begin"/>
            </w:r>
            <w:r w:rsidR="002F21B7" w:rsidRPr="002F21B7">
              <w:rPr>
                <w:rFonts w:ascii="Times New Roman" w:hAnsi="Times New Roman" w:cs="Times New Roman"/>
                <w:noProof/>
                <w:webHidden/>
                <w:sz w:val="24"/>
                <w:szCs w:val="24"/>
              </w:rPr>
              <w:instrText xml:space="preserve"> PAGEREF _Toc56010988 \h </w:instrText>
            </w:r>
            <w:r w:rsidR="002F21B7" w:rsidRPr="002F21B7">
              <w:rPr>
                <w:rFonts w:ascii="Times New Roman" w:hAnsi="Times New Roman" w:cs="Times New Roman"/>
                <w:noProof/>
                <w:webHidden/>
                <w:sz w:val="24"/>
                <w:szCs w:val="24"/>
              </w:rPr>
            </w:r>
            <w:r w:rsidR="002F21B7" w:rsidRPr="002F21B7">
              <w:rPr>
                <w:rFonts w:ascii="Times New Roman" w:hAnsi="Times New Roman" w:cs="Times New Roman"/>
                <w:noProof/>
                <w:webHidden/>
                <w:sz w:val="24"/>
                <w:szCs w:val="24"/>
              </w:rPr>
              <w:fldChar w:fldCharType="separate"/>
            </w:r>
            <w:r w:rsidR="002F21B7" w:rsidRPr="002F21B7">
              <w:rPr>
                <w:rFonts w:ascii="Times New Roman" w:hAnsi="Times New Roman" w:cs="Times New Roman"/>
                <w:noProof/>
                <w:webHidden/>
                <w:sz w:val="24"/>
                <w:szCs w:val="24"/>
              </w:rPr>
              <w:t>10</w:t>
            </w:r>
            <w:r w:rsidR="002F21B7" w:rsidRPr="002F21B7">
              <w:rPr>
                <w:rFonts w:ascii="Times New Roman" w:hAnsi="Times New Roman" w:cs="Times New Roman"/>
                <w:noProof/>
                <w:webHidden/>
                <w:sz w:val="24"/>
                <w:szCs w:val="24"/>
              </w:rPr>
              <w:fldChar w:fldCharType="end"/>
            </w:r>
          </w:hyperlink>
        </w:p>
        <w:p w:rsidR="002F21B7" w:rsidRPr="002F21B7" w:rsidRDefault="003729FD" w:rsidP="002F21B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6010989" w:history="1">
            <w:r w:rsidR="002F21B7" w:rsidRPr="002F21B7">
              <w:rPr>
                <w:rStyle w:val="Hyperlink"/>
                <w:rFonts w:ascii="Times New Roman" w:hAnsi="Times New Roman" w:cs="Times New Roman"/>
                <w:noProof/>
                <w:sz w:val="24"/>
                <w:szCs w:val="24"/>
              </w:rPr>
              <w:t>Reference List</w:t>
            </w:r>
            <w:r w:rsidR="002F21B7" w:rsidRPr="002F21B7">
              <w:rPr>
                <w:rFonts w:ascii="Times New Roman" w:hAnsi="Times New Roman" w:cs="Times New Roman"/>
                <w:noProof/>
                <w:webHidden/>
                <w:sz w:val="24"/>
                <w:szCs w:val="24"/>
              </w:rPr>
              <w:tab/>
            </w:r>
            <w:r w:rsidR="002F21B7" w:rsidRPr="002F21B7">
              <w:rPr>
                <w:rFonts w:ascii="Times New Roman" w:hAnsi="Times New Roman" w:cs="Times New Roman"/>
                <w:noProof/>
                <w:webHidden/>
                <w:sz w:val="24"/>
                <w:szCs w:val="24"/>
              </w:rPr>
              <w:fldChar w:fldCharType="begin"/>
            </w:r>
            <w:r w:rsidR="002F21B7" w:rsidRPr="002F21B7">
              <w:rPr>
                <w:rFonts w:ascii="Times New Roman" w:hAnsi="Times New Roman" w:cs="Times New Roman"/>
                <w:noProof/>
                <w:webHidden/>
                <w:sz w:val="24"/>
                <w:szCs w:val="24"/>
              </w:rPr>
              <w:instrText xml:space="preserve"> PAGEREF _Toc56010989 \h </w:instrText>
            </w:r>
            <w:r w:rsidR="002F21B7" w:rsidRPr="002F21B7">
              <w:rPr>
                <w:rFonts w:ascii="Times New Roman" w:hAnsi="Times New Roman" w:cs="Times New Roman"/>
                <w:noProof/>
                <w:webHidden/>
                <w:sz w:val="24"/>
                <w:szCs w:val="24"/>
              </w:rPr>
            </w:r>
            <w:r w:rsidR="002F21B7" w:rsidRPr="002F21B7">
              <w:rPr>
                <w:rFonts w:ascii="Times New Roman" w:hAnsi="Times New Roman" w:cs="Times New Roman"/>
                <w:noProof/>
                <w:webHidden/>
                <w:sz w:val="24"/>
                <w:szCs w:val="24"/>
              </w:rPr>
              <w:fldChar w:fldCharType="separate"/>
            </w:r>
            <w:r w:rsidR="002F21B7" w:rsidRPr="002F21B7">
              <w:rPr>
                <w:rFonts w:ascii="Times New Roman" w:hAnsi="Times New Roman" w:cs="Times New Roman"/>
                <w:noProof/>
                <w:webHidden/>
                <w:sz w:val="24"/>
                <w:szCs w:val="24"/>
              </w:rPr>
              <w:t>12</w:t>
            </w:r>
            <w:r w:rsidR="002F21B7" w:rsidRPr="002F21B7">
              <w:rPr>
                <w:rFonts w:ascii="Times New Roman" w:hAnsi="Times New Roman" w:cs="Times New Roman"/>
                <w:noProof/>
                <w:webHidden/>
                <w:sz w:val="24"/>
                <w:szCs w:val="24"/>
              </w:rPr>
              <w:fldChar w:fldCharType="end"/>
            </w:r>
          </w:hyperlink>
        </w:p>
        <w:p w:rsidR="00220D5A" w:rsidRPr="002F21B7" w:rsidRDefault="008D1FF8" w:rsidP="002F21B7">
          <w:pPr>
            <w:spacing w:line="360" w:lineRule="auto"/>
            <w:jc w:val="both"/>
            <w:rPr>
              <w:rFonts w:ascii="Times New Roman" w:hAnsi="Times New Roman" w:cs="Times New Roman"/>
              <w:sz w:val="24"/>
              <w:szCs w:val="24"/>
            </w:rPr>
          </w:pPr>
          <w:r w:rsidRPr="002F21B7">
            <w:rPr>
              <w:rFonts w:ascii="Times New Roman" w:hAnsi="Times New Roman" w:cs="Times New Roman"/>
              <w:color w:val="000000" w:themeColor="text1"/>
              <w:sz w:val="24"/>
              <w:szCs w:val="24"/>
            </w:rPr>
            <w:fldChar w:fldCharType="end"/>
          </w:r>
        </w:p>
      </w:sdtContent>
    </w:sdt>
    <w:p w:rsidR="00D06CA0" w:rsidRDefault="00D06CA0">
      <w:pPr>
        <w:pStyle w:val="Normal1"/>
        <w:spacing w:before="240" w:after="240" w:line="360" w:lineRule="auto"/>
        <w:jc w:val="both"/>
        <w:rPr>
          <w:rFonts w:ascii="Times New Roman" w:eastAsia="Times New Roman" w:hAnsi="Times New Roman" w:cs="Times New Roman"/>
          <w:b/>
          <w:sz w:val="24"/>
          <w:szCs w:val="24"/>
        </w:rPr>
      </w:pPr>
    </w:p>
    <w:p w:rsidR="00D06CA0" w:rsidRDefault="002B4184">
      <w:pPr>
        <w:pStyle w:val="Normal1"/>
        <w:spacing w:before="240" w:after="240" w:line="360" w:lineRule="auto"/>
        <w:jc w:val="both"/>
        <w:rPr>
          <w:rFonts w:ascii="Times New Roman" w:eastAsia="Times New Roman" w:hAnsi="Times New Roman" w:cs="Times New Roman"/>
          <w:b/>
          <w:sz w:val="24"/>
          <w:szCs w:val="24"/>
        </w:rPr>
      </w:pPr>
      <w:r>
        <w:br w:type="page"/>
      </w:r>
    </w:p>
    <w:p w:rsidR="00D06CA0" w:rsidRDefault="002B4184" w:rsidP="00220D5A">
      <w:pPr>
        <w:pStyle w:val="Heading1"/>
      </w:pPr>
      <w:bookmarkStart w:id="0" w:name="_Toc56010983"/>
      <w:r>
        <w:lastRenderedPageBreak/>
        <w:t>Question   1</w:t>
      </w:r>
      <w:bookmarkEnd w:id="0"/>
    </w:p>
    <w:p w:rsidR="00D06CA0" w:rsidRDefault="002B4184" w:rsidP="00220D5A">
      <w:pPr>
        <w:pStyle w:val="Heading2"/>
      </w:pPr>
      <w:bookmarkStart w:id="1" w:name="_Toc56010984"/>
      <w:r>
        <w:t>a. Income statement and Financ</w:t>
      </w:r>
      <w:r w:rsidR="002F2DE8">
        <w:t>ial position of Eccles plc</w:t>
      </w:r>
      <w:bookmarkEnd w:id="1"/>
      <w:r w:rsidR="002F2DE8">
        <w:t xml:space="preserve"> </w:t>
      </w:r>
    </w:p>
    <w:tbl>
      <w:tblPr>
        <w:tblStyle w:val="a"/>
        <w:tblW w:w="5265" w:type="dxa"/>
        <w:jc w:val="center"/>
        <w:tblBorders>
          <w:top w:val="nil"/>
          <w:left w:val="nil"/>
          <w:bottom w:val="nil"/>
          <w:right w:val="nil"/>
          <w:insideH w:val="nil"/>
          <w:insideV w:val="nil"/>
        </w:tblBorders>
        <w:tblLayout w:type="fixed"/>
        <w:tblLook w:val="0600" w:firstRow="0" w:lastRow="0" w:firstColumn="0" w:lastColumn="0" w:noHBand="1" w:noVBand="1"/>
      </w:tblPr>
      <w:tblGrid>
        <w:gridCol w:w="3825"/>
        <w:gridCol w:w="1440"/>
      </w:tblGrid>
      <w:tr w:rsidR="006F71B6" w:rsidTr="002F21B7">
        <w:trPr>
          <w:trHeight w:val="515"/>
          <w:jc w:val="center"/>
        </w:trPr>
        <w:tc>
          <w:tcPr>
            <w:tcW w:w="3825" w:type="dxa"/>
            <w:tcBorders>
              <w:top w:val="single" w:sz="6" w:space="0" w:color="000000"/>
              <w:left w:val="single" w:sz="6" w:space="0" w:color="000000"/>
              <w:bottom w:val="single" w:sz="8"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Income statement for the year </w:t>
            </w:r>
          </w:p>
        </w:tc>
        <w:tc>
          <w:tcPr>
            <w:tcW w:w="1440" w:type="dxa"/>
            <w:tcBorders>
              <w:top w:val="single" w:sz="6" w:space="0" w:color="000000"/>
              <w:left w:val="nil"/>
              <w:bottom w:val="single" w:sz="8"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Column1</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Particulars</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Amount (£)</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Sales</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826,650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of sales</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578,650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Gross Profit</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248,000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Operating cost</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Salesman commission </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Administrative expenses</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30,000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Directors remuneration</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Distribution costs</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28,000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Total cost</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66,000</w:t>
            </w:r>
          </w:p>
        </w:tc>
      </w:tr>
      <w:tr w:rsidR="006F71B6" w:rsidTr="002F21B7">
        <w:trPr>
          <w:trHeight w:val="75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Earning</w:t>
            </w:r>
            <w:proofErr w:type="spellEnd"/>
            <w:r>
              <w:rPr>
                <w:rFonts w:ascii="Times New Roman" w:eastAsia="Times New Roman" w:hAnsi="Times New Roman" w:cs="Times New Roman"/>
                <w:b/>
                <w:sz w:val="24"/>
                <w:szCs w:val="24"/>
              </w:rPr>
              <w:t xml:space="preserve"> Before </w:t>
            </w:r>
            <w:r w:rsidR="002F2DE8">
              <w:rPr>
                <w:rFonts w:ascii="Times New Roman" w:eastAsia="Times New Roman" w:hAnsi="Times New Roman" w:cs="Times New Roman"/>
                <w:b/>
                <w:sz w:val="24"/>
                <w:szCs w:val="24"/>
              </w:rPr>
              <w:t>Interest</w:t>
            </w:r>
            <w:r>
              <w:rPr>
                <w:rFonts w:ascii="Times New Roman" w:eastAsia="Times New Roman" w:hAnsi="Times New Roman" w:cs="Times New Roman"/>
                <w:b/>
                <w:sz w:val="24"/>
                <w:szCs w:val="24"/>
              </w:rPr>
              <w:t xml:space="preserve"> and taxation</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182,000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Interest</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Earning Before Taxation</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180,000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Corporate Tax</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68000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i/>
                <w:sz w:val="24"/>
                <w:szCs w:val="24"/>
              </w:rPr>
              <w:lastRenderedPageBreak/>
              <w:t>Net income</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112,000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Ordinary dividend paid</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Preference dividend paid</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30000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Dividend paid</w:t>
            </w:r>
          </w:p>
        </w:tc>
        <w:tc>
          <w:tcPr>
            <w:tcW w:w="1440"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50000</w:t>
            </w:r>
          </w:p>
        </w:tc>
      </w:tr>
      <w:tr w:rsidR="006F71B6" w:rsidTr="002F21B7">
        <w:trPr>
          <w:trHeight w:val="515"/>
          <w:jc w:val="center"/>
        </w:trPr>
        <w:tc>
          <w:tcPr>
            <w:tcW w:w="3825"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 after providing Dividends</w:t>
            </w:r>
          </w:p>
        </w:tc>
        <w:tc>
          <w:tcPr>
            <w:tcW w:w="1440"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62,000</w:t>
            </w:r>
          </w:p>
        </w:tc>
      </w:tr>
    </w:tbl>
    <w:p w:rsidR="00D06CA0" w:rsidRDefault="002B4184" w:rsidP="002F21B7">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Calculation of Income statement</w:t>
      </w:r>
    </w:p>
    <w:p w:rsidR="00D06CA0" w:rsidRDefault="002B4184" w:rsidP="002F21B7">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Created by Author)</w:t>
      </w:r>
    </w:p>
    <w:p w:rsidR="004E182A"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above income statement it is seen that this business enterprise is able to earn £248000 as gross profit in this financial year. The whole calculator is done as per the accounting standard and maintains every accounting guideline for this calculation. This financial statement calculation is also offering this business enterprise to maintain a suitable and effective growth for business enterprise. Based on this calculation this business institution mainly analyzed their profit earning </w:t>
      </w:r>
      <w:r w:rsidR="002F2DE8">
        <w:rPr>
          <w:rFonts w:ascii="Times New Roman" w:eastAsia="Times New Roman" w:hAnsi="Times New Roman" w:cs="Times New Roman"/>
          <w:sz w:val="24"/>
          <w:szCs w:val="24"/>
        </w:rPr>
        <w:t>ability</w:t>
      </w:r>
      <w:r>
        <w:rPr>
          <w:rFonts w:ascii="Times New Roman" w:eastAsia="Times New Roman" w:hAnsi="Times New Roman" w:cs="Times New Roman"/>
          <w:sz w:val="24"/>
          <w:szCs w:val="24"/>
        </w:rPr>
        <w:t xml:space="preserve"> for the business. In this calculation every expense </w:t>
      </w:r>
      <w:r w:rsidR="002F2DE8">
        <w:rPr>
          <w:rFonts w:ascii="Times New Roman" w:eastAsia="Times New Roman" w:hAnsi="Times New Roman" w:cs="Times New Roman"/>
          <w:sz w:val="24"/>
          <w:szCs w:val="24"/>
        </w:rPr>
        <w:t>of Eccles</w:t>
      </w:r>
      <w:r>
        <w:rPr>
          <w:rFonts w:ascii="Times New Roman" w:eastAsia="Times New Roman" w:hAnsi="Times New Roman" w:cs="Times New Roman"/>
          <w:sz w:val="24"/>
          <w:szCs w:val="24"/>
        </w:rPr>
        <w:t xml:space="preserve"> plc is enlisted, this is also offering this company to get an idea about the expenses</w:t>
      </w:r>
      <w:r w:rsidR="004E182A">
        <w:rPr>
          <w:rFonts w:ascii="Times New Roman" w:eastAsia="Times New Roman" w:hAnsi="Times New Roman" w:cs="Times New Roman"/>
          <w:sz w:val="24"/>
          <w:szCs w:val="24"/>
        </w:rPr>
        <w:t xml:space="preserve"> (</w:t>
      </w:r>
      <w:r w:rsidR="004E182A" w:rsidRPr="0053595B">
        <w:rPr>
          <w:rFonts w:ascii="Times New Roman" w:hAnsi="Times New Roman" w:cs="Times New Roman"/>
          <w:color w:val="000000"/>
          <w:sz w:val="24"/>
          <w:szCs w:val="24"/>
          <w:shd w:val="clear" w:color="auto" w:fill="FFFFFF"/>
        </w:rPr>
        <w:t>Faisal</w:t>
      </w:r>
      <w:r w:rsidR="004E182A">
        <w:rPr>
          <w:rFonts w:ascii="Times New Roman" w:hAnsi="Times New Roman" w:cs="Times New Roman"/>
          <w:color w:val="000000"/>
          <w:sz w:val="24"/>
          <w:szCs w:val="24"/>
          <w:shd w:val="clear" w:color="auto" w:fill="FFFFFF"/>
        </w:rPr>
        <w:t>, 2016</w:t>
      </w:r>
      <w:r w:rsidR="004E182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is also offering to reduce the cost and </w:t>
      </w:r>
      <w:r w:rsidR="002F2DE8">
        <w:rPr>
          <w:rFonts w:ascii="Times New Roman" w:eastAsia="Times New Roman" w:hAnsi="Times New Roman" w:cs="Times New Roman"/>
          <w:sz w:val="24"/>
          <w:szCs w:val="24"/>
        </w:rPr>
        <w:t>maximize</w:t>
      </w:r>
      <w:r>
        <w:rPr>
          <w:rFonts w:ascii="Times New Roman" w:eastAsia="Times New Roman" w:hAnsi="Times New Roman" w:cs="Times New Roman"/>
          <w:sz w:val="24"/>
          <w:szCs w:val="24"/>
        </w:rPr>
        <w:t xml:space="preserve"> the volume of profit for the future. In this study, the income statement of the financial year 2018 is also done for Eccles plc. This calculation is also offering this business institution to compare it with the previous year's performance. </w:t>
      </w:r>
    </w:p>
    <w:p w:rsidR="00D06CA0" w:rsidRDefault="002B4184">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cost of sales of this company is £578650 and </w:t>
      </w:r>
      <w:r w:rsidR="002F2DE8">
        <w:rPr>
          <w:rFonts w:ascii="Times New Roman" w:eastAsia="Times New Roman" w:hAnsi="Times New Roman" w:cs="Times New Roman"/>
          <w:sz w:val="24"/>
          <w:szCs w:val="24"/>
        </w:rPr>
        <w:t>sales of this company are</w:t>
      </w:r>
      <w:r>
        <w:rPr>
          <w:rFonts w:ascii="Times New Roman" w:eastAsia="Times New Roman" w:hAnsi="Times New Roman" w:cs="Times New Roman"/>
          <w:sz w:val="24"/>
          <w:szCs w:val="24"/>
        </w:rPr>
        <w:t xml:space="preserve"> £826650. This is mainly indicating that the cost of sales is mainly subtracted from the Sales and the remaining amount is mainly considered as a gross profit for this year. The total cost of this company is mainly seen that from this calculation is £66000. The </w:t>
      </w:r>
      <w:r w:rsidR="002F2DE8">
        <w:rPr>
          <w:rFonts w:ascii="Times New Roman" w:eastAsia="Times New Roman" w:hAnsi="Times New Roman" w:cs="Times New Roman"/>
          <w:sz w:val="24"/>
          <w:szCs w:val="24"/>
        </w:rPr>
        <w:t>earnings</w:t>
      </w:r>
      <w:r>
        <w:rPr>
          <w:rFonts w:ascii="Times New Roman" w:eastAsia="Times New Roman" w:hAnsi="Times New Roman" w:cs="Times New Roman"/>
          <w:sz w:val="24"/>
          <w:szCs w:val="24"/>
        </w:rPr>
        <w:t xml:space="preserve"> before income and taxation of this company are </w:t>
      </w:r>
      <w:r w:rsidR="002F2DE8">
        <w:rPr>
          <w:rFonts w:ascii="Times New Roman" w:eastAsia="Times New Roman" w:hAnsi="Times New Roman" w:cs="Times New Roman"/>
          <w:sz w:val="24"/>
          <w:szCs w:val="24"/>
        </w:rPr>
        <w:t>mainly</w:t>
      </w:r>
      <w:r>
        <w:rPr>
          <w:rFonts w:ascii="Times New Roman" w:eastAsia="Times New Roman" w:hAnsi="Times New Roman" w:cs="Times New Roman"/>
          <w:sz w:val="24"/>
          <w:szCs w:val="24"/>
        </w:rPr>
        <w:t xml:space="preserve"> considered as operating costs subtracted from the gross profit of this company. The earnings before </w:t>
      </w:r>
      <w:r w:rsidR="002F2DE8">
        <w:rPr>
          <w:rFonts w:ascii="Times New Roman" w:eastAsia="Times New Roman" w:hAnsi="Times New Roman" w:cs="Times New Roman"/>
          <w:sz w:val="24"/>
          <w:szCs w:val="24"/>
        </w:rPr>
        <w:t>interest</w:t>
      </w:r>
      <w:r>
        <w:rPr>
          <w:rFonts w:ascii="Times New Roman" w:eastAsia="Times New Roman" w:hAnsi="Times New Roman" w:cs="Times New Roman"/>
          <w:sz w:val="24"/>
          <w:szCs w:val="24"/>
        </w:rPr>
        <w:t xml:space="preserve"> and taxation of this company £182000</w:t>
      </w:r>
      <w:r w:rsidR="004E182A">
        <w:rPr>
          <w:rFonts w:ascii="Times New Roman" w:eastAsia="Times New Roman" w:hAnsi="Times New Roman" w:cs="Times New Roman"/>
          <w:sz w:val="24"/>
          <w:szCs w:val="24"/>
        </w:rPr>
        <w:t xml:space="preserve"> (</w:t>
      </w:r>
      <w:r w:rsidR="004E182A">
        <w:rPr>
          <w:rFonts w:ascii="Times New Roman" w:hAnsi="Times New Roman" w:cs="Times New Roman"/>
          <w:color w:val="222222"/>
          <w:sz w:val="24"/>
          <w:szCs w:val="24"/>
          <w:shd w:val="clear" w:color="auto" w:fill="FFFFFF"/>
        </w:rPr>
        <w:t xml:space="preserve">Andjelic and </w:t>
      </w:r>
      <w:proofErr w:type="spellStart"/>
      <w:r w:rsidR="004E182A">
        <w:rPr>
          <w:rFonts w:ascii="Times New Roman" w:hAnsi="Times New Roman" w:cs="Times New Roman"/>
          <w:color w:val="222222"/>
          <w:sz w:val="24"/>
          <w:szCs w:val="24"/>
          <w:shd w:val="clear" w:color="auto" w:fill="FFFFFF"/>
        </w:rPr>
        <w:t>Vesic</w:t>
      </w:r>
      <w:proofErr w:type="spellEnd"/>
      <w:r w:rsidR="004E182A">
        <w:rPr>
          <w:rFonts w:ascii="Times New Roman" w:hAnsi="Times New Roman" w:cs="Times New Roman"/>
          <w:color w:val="222222"/>
          <w:sz w:val="24"/>
          <w:szCs w:val="24"/>
          <w:shd w:val="clear" w:color="auto" w:fill="FFFFFF"/>
        </w:rPr>
        <w:t>,</w:t>
      </w:r>
      <w:r w:rsidR="004E182A" w:rsidRPr="0053595B">
        <w:rPr>
          <w:rFonts w:ascii="Times New Roman" w:hAnsi="Times New Roman" w:cs="Times New Roman"/>
          <w:color w:val="222222"/>
          <w:sz w:val="24"/>
          <w:szCs w:val="24"/>
          <w:shd w:val="clear" w:color="auto" w:fill="FFFFFF"/>
        </w:rPr>
        <w:t xml:space="preserve"> 2017</w:t>
      </w:r>
      <w:r w:rsidR="004E182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Then the </w:t>
      </w:r>
      <w:r w:rsidR="002F2DE8">
        <w:rPr>
          <w:rFonts w:ascii="Times New Roman" w:eastAsia="Times New Roman" w:hAnsi="Times New Roman" w:cs="Times New Roman"/>
          <w:sz w:val="24"/>
          <w:szCs w:val="24"/>
        </w:rPr>
        <w:t>interest</w:t>
      </w:r>
      <w:r>
        <w:rPr>
          <w:rFonts w:ascii="Times New Roman" w:eastAsia="Times New Roman" w:hAnsi="Times New Roman" w:cs="Times New Roman"/>
          <w:sz w:val="24"/>
          <w:szCs w:val="24"/>
        </w:rPr>
        <w:t xml:space="preserve"> amounting to £2000 is also reduced from the earnings before income and taxation and earning before taxation £180000. The corporate tax of this company is </w:t>
      </w:r>
      <w:r>
        <w:rPr>
          <w:rFonts w:ascii="Times New Roman" w:eastAsia="Times New Roman" w:hAnsi="Times New Roman" w:cs="Times New Roman"/>
          <w:sz w:val="24"/>
          <w:szCs w:val="24"/>
        </w:rPr>
        <w:lastRenderedPageBreak/>
        <w:t xml:space="preserve">also reducing form earning before taxation and this value is mainly considered as Net income or net profit of </w:t>
      </w:r>
      <w:r w:rsidR="002F2DE8">
        <w:rPr>
          <w:rFonts w:ascii="Times New Roman" w:eastAsia="Times New Roman" w:hAnsi="Times New Roman" w:cs="Times New Roman"/>
          <w:sz w:val="24"/>
          <w:szCs w:val="24"/>
        </w:rPr>
        <w:t>this Eccles</w:t>
      </w:r>
      <w:r>
        <w:rPr>
          <w:rFonts w:ascii="Times New Roman" w:eastAsia="Times New Roman" w:hAnsi="Times New Roman" w:cs="Times New Roman"/>
          <w:sz w:val="24"/>
          <w:szCs w:val="24"/>
        </w:rPr>
        <w:t xml:space="preserve"> plc. The Net profit which is £112000 after calculating the net profit this company is paying dividends. It is also offering this business enterprise to get an idea about the business growth compared with previous year's net profit or the same industry's other organizations. After paying every dividend it is seen that this business institution is able to earn £62000 from business operations in 2018.</w:t>
      </w:r>
    </w:p>
    <w:tbl>
      <w:tblPr>
        <w:tblStyle w:val="a0"/>
        <w:tblW w:w="6325" w:type="dxa"/>
        <w:jc w:val="center"/>
        <w:tblBorders>
          <w:top w:val="nil"/>
          <w:left w:val="nil"/>
          <w:bottom w:val="nil"/>
          <w:right w:val="nil"/>
          <w:insideH w:val="nil"/>
          <w:insideV w:val="nil"/>
        </w:tblBorders>
        <w:tblLayout w:type="fixed"/>
        <w:tblLook w:val="0600" w:firstRow="0" w:lastRow="0" w:firstColumn="0" w:lastColumn="0" w:noHBand="1" w:noVBand="1"/>
      </w:tblPr>
      <w:tblGrid>
        <w:gridCol w:w="4610"/>
        <w:gridCol w:w="1715"/>
      </w:tblGrid>
      <w:tr w:rsidR="006F71B6" w:rsidTr="002F21B7">
        <w:trPr>
          <w:trHeight w:val="515"/>
          <w:jc w:val="center"/>
        </w:trPr>
        <w:tc>
          <w:tcPr>
            <w:tcW w:w="4610" w:type="dxa"/>
            <w:tcBorders>
              <w:top w:val="single" w:sz="6" w:space="0" w:color="000000"/>
              <w:left w:val="single" w:sz="6" w:space="0" w:color="000000"/>
              <w:bottom w:val="single" w:sz="8"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position of 31st December 2018</w:t>
            </w:r>
          </w:p>
        </w:tc>
        <w:tc>
          <w:tcPr>
            <w:tcW w:w="1715" w:type="dxa"/>
            <w:tcBorders>
              <w:top w:val="single" w:sz="6" w:space="0" w:color="000000"/>
              <w:left w:val="nil"/>
              <w:bottom w:val="single" w:sz="8"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Amount </w:t>
            </w:r>
            <w:proofErr w:type="gramStart"/>
            <w:r>
              <w:rPr>
                <w:rFonts w:ascii="Times New Roman" w:eastAsia="Times New Roman" w:hAnsi="Times New Roman" w:cs="Times New Roman"/>
                <w:b/>
                <w:sz w:val="24"/>
                <w:szCs w:val="24"/>
              </w:rPr>
              <w:t>( £</w:t>
            </w:r>
            <w:proofErr w:type="gramEnd"/>
            <w:r>
              <w:rPr>
                <w:rFonts w:ascii="Times New Roman" w:eastAsia="Times New Roman" w:hAnsi="Times New Roman" w:cs="Times New Roman"/>
                <w:b/>
                <w:sz w:val="24"/>
                <w:szCs w:val="24"/>
              </w:rPr>
              <w:t>)</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Assets</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and bank</w:t>
            </w:r>
          </w:p>
        </w:tc>
        <w:tc>
          <w:tcPr>
            <w:tcW w:w="17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12900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Debtors</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171105</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Plant and equipment</w:t>
            </w:r>
          </w:p>
        </w:tc>
        <w:tc>
          <w:tcPr>
            <w:tcW w:w="17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632,730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Stock on 31st December 2018</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330,600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Assets</w:t>
            </w:r>
          </w:p>
        </w:tc>
        <w:tc>
          <w:tcPr>
            <w:tcW w:w="17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1147335</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Liabilities</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ordinary shares</w:t>
            </w:r>
          </w:p>
        </w:tc>
        <w:tc>
          <w:tcPr>
            <w:tcW w:w="17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310,000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 £1 preference shares</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300,000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Debentures</w:t>
            </w:r>
          </w:p>
        </w:tc>
        <w:tc>
          <w:tcPr>
            <w:tcW w:w="17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100,000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Trade creditors</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172,335</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Retained profits on 1st January 2018</w:t>
            </w:r>
          </w:p>
        </w:tc>
        <w:tc>
          <w:tcPr>
            <w:tcW w:w="17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194,000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Outstanding Salesman commission</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3,000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Unpaid corporate tax </w:t>
            </w:r>
          </w:p>
        </w:tc>
        <w:tc>
          <w:tcPr>
            <w:tcW w:w="17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68,000</w:t>
            </w:r>
          </w:p>
        </w:tc>
      </w:tr>
      <w:tr w:rsidR="006F71B6" w:rsidTr="002F21B7">
        <w:trPr>
          <w:trHeight w:val="515"/>
          <w:jc w:val="center"/>
        </w:trPr>
        <w:tc>
          <w:tcPr>
            <w:tcW w:w="4610"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Liabilities</w:t>
            </w:r>
          </w:p>
        </w:tc>
        <w:tc>
          <w:tcPr>
            <w:tcW w:w="17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1,147,335</w:t>
            </w:r>
          </w:p>
        </w:tc>
      </w:tr>
    </w:tbl>
    <w:p w:rsidR="00D06CA0" w:rsidRDefault="002B4184" w:rsidP="002F21B7">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Calculation of Financial Position</w:t>
      </w:r>
    </w:p>
    <w:p w:rsidR="00D06CA0" w:rsidRDefault="002B4184" w:rsidP="002F21B7">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Created by Author)</w:t>
      </w:r>
    </w:p>
    <w:p w:rsidR="00D06CA0"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Position of this company is mainly prepared based on Income statement results and the other information that is provided in the case scenario. The amount earned </w:t>
      </w:r>
      <w:r w:rsidR="002F2DE8">
        <w:rPr>
          <w:rFonts w:ascii="Times New Roman" w:eastAsia="Times New Roman" w:hAnsi="Times New Roman" w:cs="Times New Roman"/>
          <w:sz w:val="24"/>
          <w:szCs w:val="24"/>
        </w:rPr>
        <w:t>by Eccles</w:t>
      </w:r>
      <w:r>
        <w:rPr>
          <w:rFonts w:ascii="Times New Roman" w:eastAsia="Times New Roman" w:hAnsi="Times New Roman" w:cs="Times New Roman"/>
          <w:sz w:val="24"/>
          <w:szCs w:val="24"/>
        </w:rPr>
        <w:t xml:space="preserve"> plc from his income statement is mainly added with </w:t>
      </w:r>
      <w:r w:rsidR="002F2DE8">
        <w:rPr>
          <w:rFonts w:ascii="Times New Roman" w:eastAsia="Times New Roman" w:hAnsi="Times New Roman" w:cs="Times New Roman"/>
          <w:sz w:val="24"/>
          <w:szCs w:val="24"/>
        </w:rPr>
        <w:t>retains</w:t>
      </w:r>
      <w:r>
        <w:rPr>
          <w:rFonts w:ascii="Times New Roman" w:eastAsia="Times New Roman" w:hAnsi="Times New Roman" w:cs="Times New Roman"/>
          <w:sz w:val="24"/>
          <w:szCs w:val="24"/>
        </w:rPr>
        <w:t xml:space="preserve"> earnings of this company. </w:t>
      </w:r>
      <w:r w:rsidR="002F2DE8">
        <w:rPr>
          <w:rFonts w:ascii="Times New Roman" w:eastAsia="Times New Roman" w:hAnsi="Times New Roman" w:cs="Times New Roman"/>
          <w:sz w:val="24"/>
          <w:szCs w:val="24"/>
        </w:rPr>
        <w:t>Financial position</w:t>
      </w:r>
      <w:r>
        <w:rPr>
          <w:rFonts w:ascii="Times New Roman" w:eastAsia="Times New Roman" w:hAnsi="Times New Roman" w:cs="Times New Roman"/>
          <w:sz w:val="24"/>
          <w:szCs w:val="24"/>
        </w:rPr>
        <w:t xml:space="preserve"> of this company is £1147335 from the business operation and it also helps this company to maintain a suitable and effective growth for business. The </w:t>
      </w:r>
      <w:r w:rsidR="002F2DE8">
        <w:rPr>
          <w:rFonts w:ascii="Times New Roman" w:eastAsia="Times New Roman" w:hAnsi="Times New Roman" w:cs="Times New Roman"/>
          <w:sz w:val="24"/>
          <w:szCs w:val="24"/>
        </w:rPr>
        <w:t>debtors of this Eccles plc in the 2018 financial position report were £</w:t>
      </w:r>
      <w:r>
        <w:rPr>
          <w:rFonts w:ascii="Times New Roman" w:eastAsia="Times New Roman" w:hAnsi="Times New Roman" w:cs="Times New Roman"/>
          <w:sz w:val="24"/>
          <w:szCs w:val="24"/>
        </w:rPr>
        <w:t>170,125 but some adjustments are also done in the income statement of this company</w:t>
      </w:r>
      <w:r w:rsidR="004E182A">
        <w:rPr>
          <w:rFonts w:ascii="Times New Roman" w:eastAsia="Times New Roman" w:hAnsi="Times New Roman" w:cs="Times New Roman"/>
          <w:sz w:val="24"/>
          <w:szCs w:val="24"/>
        </w:rPr>
        <w:t xml:space="preserve"> (</w:t>
      </w:r>
      <w:proofErr w:type="spellStart"/>
      <w:r w:rsidR="004E182A" w:rsidRPr="0053595B">
        <w:rPr>
          <w:rFonts w:ascii="Times New Roman" w:hAnsi="Times New Roman" w:cs="Times New Roman"/>
          <w:color w:val="000000"/>
          <w:sz w:val="24"/>
          <w:szCs w:val="24"/>
          <w:shd w:val="clear" w:color="auto" w:fill="FFFFFF"/>
        </w:rPr>
        <w:t>McCullick</w:t>
      </w:r>
      <w:proofErr w:type="spellEnd"/>
      <w:r w:rsidR="004E182A">
        <w:rPr>
          <w:rFonts w:ascii="Times New Roman" w:hAnsi="Times New Roman" w:cs="Times New Roman"/>
          <w:color w:val="000000"/>
          <w:sz w:val="24"/>
          <w:szCs w:val="24"/>
          <w:shd w:val="clear" w:color="auto" w:fill="FFFFFF"/>
        </w:rPr>
        <w:t xml:space="preserve"> </w:t>
      </w:r>
      <w:r w:rsidR="004E182A">
        <w:rPr>
          <w:rFonts w:ascii="Times New Roman" w:hAnsi="Times New Roman" w:cs="Times New Roman"/>
          <w:i/>
          <w:color w:val="000000"/>
          <w:sz w:val="24"/>
          <w:szCs w:val="24"/>
          <w:shd w:val="clear" w:color="auto" w:fill="FFFFFF"/>
        </w:rPr>
        <w:t xml:space="preserve">et al. </w:t>
      </w:r>
      <w:r w:rsidR="004E182A">
        <w:rPr>
          <w:rFonts w:ascii="Times New Roman" w:hAnsi="Times New Roman" w:cs="Times New Roman"/>
          <w:color w:val="000000"/>
          <w:sz w:val="24"/>
          <w:szCs w:val="24"/>
          <w:shd w:val="clear" w:color="auto" w:fill="FFFFFF"/>
        </w:rPr>
        <w:t>2020</w:t>
      </w:r>
      <w:r w:rsidR="004E182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After adjusting </w:t>
      </w:r>
      <w:r w:rsidR="002F2DE8">
        <w:rPr>
          <w:rFonts w:ascii="Times New Roman" w:eastAsia="Times New Roman" w:hAnsi="Times New Roman" w:cs="Times New Roman"/>
          <w:sz w:val="24"/>
          <w:szCs w:val="24"/>
        </w:rPr>
        <w:t>debtor’s</w:t>
      </w:r>
      <w:r>
        <w:rPr>
          <w:rFonts w:ascii="Times New Roman" w:eastAsia="Times New Roman" w:hAnsi="Times New Roman" w:cs="Times New Roman"/>
          <w:sz w:val="24"/>
          <w:szCs w:val="24"/>
        </w:rPr>
        <w:t xml:space="preserve"> related </w:t>
      </w:r>
      <w:proofErr w:type="gramStart"/>
      <w:r>
        <w:rPr>
          <w:rFonts w:ascii="Times New Roman" w:eastAsia="Times New Roman" w:hAnsi="Times New Roman" w:cs="Times New Roman"/>
          <w:sz w:val="24"/>
          <w:szCs w:val="24"/>
        </w:rPr>
        <w:t>adjustment</w:t>
      </w:r>
      <w:proofErr w:type="gramEnd"/>
      <w:r>
        <w:rPr>
          <w:rFonts w:ascii="Times New Roman" w:eastAsia="Times New Roman" w:hAnsi="Times New Roman" w:cs="Times New Roman"/>
          <w:sz w:val="24"/>
          <w:szCs w:val="24"/>
        </w:rPr>
        <w:t xml:space="preserve"> it is seen that the value of this company was £1701105. The cash at the bank of this company is unchanged due to the reason any kind of cash or bank related payment or received related factors are not present due to this reason the Cash at bank remains unchanged. Additionally, it is seen that the corporate tax of this Eccles plc £68000 and it is considered outstanding tax liabilities, and </w:t>
      </w:r>
      <w:r w:rsidR="002F2DE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shown in the liability side of the balance sheet. </w:t>
      </w:r>
    </w:p>
    <w:p w:rsidR="00D06CA0" w:rsidRDefault="002B4184" w:rsidP="00220D5A">
      <w:pPr>
        <w:pStyle w:val="Heading2"/>
      </w:pPr>
      <w:bookmarkStart w:id="2" w:name="_Toc56010985"/>
      <w:r>
        <w:t>b. Explanation of financial position balances</w:t>
      </w:r>
      <w:bookmarkEnd w:id="2"/>
      <w:r>
        <w:t xml:space="preserve"> </w:t>
      </w:r>
    </w:p>
    <w:p w:rsidR="004E182A"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mainly indicating that a </w:t>
      </w:r>
      <w:r w:rsidR="002F2DE8">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institution has an </w:t>
      </w:r>
      <w:r w:rsidR="002F2DE8">
        <w:rPr>
          <w:rFonts w:ascii="Times New Roman" w:eastAsia="Times New Roman" w:hAnsi="Times New Roman" w:cs="Times New Roman"/>
          <w:sz w:val="24"/>
          <w:szCs w:val="24"/>
        </w:rPr>
        <w:t>ability</w:t>
      </w:r>
      <w:r>
        <w:rPr>
          <w:rFonts w:ascii="Times New Roman" w:eastAsia="Times New Roman" w:hAnsi="Times New Roman" w:cs="Times New Roman"/>
          <w:sz w:val="24"/>
          <w:szCs w:val="24"/>
        </w:rPr>
        <w:t xml:space="preserve"> to pay off every debt by using its assets. This is also assured by the organization that it also helps a business to maintain a suitable and effective growth for business. In case a business institution is not able to maintain this equal amount of assets and liabilities in this situation this business organization is not able to maintain this business institution is not able to connect with a huge number of inventors. The major reason for this balance sheet balance is mainly occurring due to the double-entry accounting </w:t>
      </w:r>
      <w:proofErr w:type="gramStart"/>
      <w:r>
        <w:rPr>
          <w:rFonts w:ascii="Times New Roman" w:eastAsia="Times New Roman" w:hAnsi="Times New Roman" w:cs="Times New Roman"/>
          <w:sz w:val="24"/>
          <w:szCs w:val="24"/>
        </w:rPr>
        <w:t>principle</w:t>
      </w:r>
      <w:proofErr w:type="gramEnd"/>
      <w:r>
        <w:rPr>
          <w:rFonts w:ascii="Times New Roman" w:eastAsia="Times New Roman" w:hAnsi="Times New Roman" w:cs="Times New Roman"/>
          <w:sz w:val="24"/>
          <w:szCs w:val="24"/>
        </w:rPr>
        <w:t xml:space="preserve"> system</w:t>
      </w:r>
      <w:r w:rsidR="004E182A">
        <w:rPr>
          <w:rFonts w:ascii="Times New Roman" w:eastAsia="Times New Roman" w:hAnsi="Times New Roman" w:cs="Times New Roman"/>
          <w:sz w:val="24"/>
          <w:szCs w:val="24"/>
        </w:rPr>
        <w:t xml:space="preserve"> (</w:t>
      </w:r>
      <w:r w:rsidR="004E182A" w:rsidRPr="0053595B">
        <w:rPr>
          <w:rFonts w:ascii="Times New Roman" w:hAnsi="Times New Roman" w:cs="Times New Roman"/>
          <w:color w:val="000000"/>
          <w:sz w:val="24"/>
          <w:szCs w:val="24"/>
          <w:shd w:val="clear" w:color="auto" w:fill="FFFFFF"/>
        </w:rPr>
        <w:t>Dharmapala,</w:t>
      </w:r>
      <w:r w:rsidR="004E182A">
        <w:rPr>
          <w:rFonts w:ascii="Times New Roman" w:hAnsi="Times New Roman" w:cs="Times New Roman"/>
          <w:color w:val="000000"/>
          <w:sz w:val="24"/>
          <w:szCs w:val="24"/>
          <w:shd w:val="clear" w:color="auto" w:fill="FFFFFF"/>
        </w:rPr>
        <w:t xml:space="preserve"> 2020</w:t>
      </w:r>
      <w:r w:rsidR="004E182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also seen that a balance sheet equation is also </w:t>
      </w:r>
      <w:proofErr w:type="gramStart"/>
      <w:r>
        <w:rPr>
          <w:rFonts w:ascii="Times New Roman" w:eastAsia="Times New Roman" w:hAnsi="Times New Roman" w:cs="Times New Roman"/>
          <w:sz w:val="24"/>
          <w:szCs w:val="24"/>
        </w:rPr>
        <w:t>present</w:t>
      </w:r>
      <w:proofErr w:type="gramEnd"/>
      <w:r>
        <w:rPr>
          <w:rFonts w:ascii="Times New Roman" w:eastAsia="Times New Roman" w:hAnsi="Times New Roman" w:cs="Times New Roman"/>
          <w:sz w:val="24"/>
          <w:szCs w:val="24"/>
        </w:rPr>
        <w:t xml:space="preserve"> and it is also seen that, Assets = Liabilities + Equity. </w:t>
      </w:r>
    </w:p>
    <w:p w:rsidR="00D06CA0"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equation is also indicating that these three factors of balance sheet are interlinked with each other. In case of the total assets and the total liabilities is not the same this equation is not properly established under the organization</w:t>
      </w:r>
      <w:r w:rsidR="004E182A">
        <w:rPr>
          <w:rFonts w:ascii="Times New Roman" w:eastAsia="Times New Roman" w:hAnsi="Times New Roman" w:cs="Times New Roman"/>
          <w:sz w:val="24"/>
          <w:szCs w:val="24"/>
        </w:rPr>
        <w:t xml:space="preserve"> (</w:t>
      </w:r>
      <w:r w:rsidR="004E182A" w:rsidRPr="0053595B">
        <w:rPr>
          <w:rFonts w:ascii="Times New Roman" w:hAnsi="Times New Roman" w:cs="Times New Roman"/>
          <w:color w:val="000000"/>
          <w:sz w:val="24"/>
          <w:szCs w:val="24"/>
          <w:shd w:val="clear" w:color="auto" w:fill="FFFFFF"/>
        </w:rPr>
        <w:t>Green</w:t>
      </w:r>
      <w:r w:rsidR="004E182A">
        <w:rPr>
          <w:rFonts w:ascii="Times New Roman" w:hAnsi="Times New Roman" w:cs="Times New Roman"/>
          <w:color w:val="000000"/>
          <w:sz w:val="24"/>
          <w:szCs w:val="24"/>
          <w:shd w:val="clear" w:color="auto" w:fill="FFFFFF"/>
        </w:rPr>
        <w:t xml:space="preserve"> </w:t>
      </w:r>
      <w:r w:rsidR="004E182A">
        <w:rPr>
          <w:rFonts w:ascii="Times New Roman" w:hAnsi="Times New Roman" w:cs="Times New Roman"/>
          <w:i/>
          <w:color w:val="000000"/>
          <w:sz w:val="24"/>
          <w:szCs w:val="24"/>
          <w:shd w:val="clear" w:color="auto" w:fill="FFFFFF"/>
        </w:rPr>
        <w:t xml:space="preserve">et al. </w:t>
      </w:r>
      <w:r w:rsidR="004E182A">
        <w:rPr>
          <w:rFonts w:ascii="Times New Roman" w:hAnsi="Times New Roman" w:cs="Times New Roman"/>
          <w:color w:val="000000"/>
          <w:sz w:val="24"/>
          <w:szCs w:val="24"/>
          <w:shd w:val="clear" w:color="auto" w:fill="FFFFFF"/>
        </w:rPr>
        <w:t>2020</w:t>
      </w:r>
      <w:r w:rsidR="004E182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During the time any kind of translation is made this translation is mainly posted in two parts: debit and credit and this is the main reason for total assets and the total liabilities of a business organization. In case it is seen that a difference is present between total assets and the total liabilities it is indicating the double-entry system is not properly maintained under the business.  </w:t>
      </w:r>
    </w:p>
    <w:p w:rsidR="00D06CA0" w:rsidRDefault="002B4184" w:rsidP="00220D5A">
      <w:pPr>
        <w:pStyle w:val="Heading1"/>
      </w:pPr>
      <w:bookmarkStart w:id="3" w:name="_Toc56010986"/>
      <w:r>
        <w:t>Question   2</w:t>
      </w:r>
      <w:bookmarkEnd w:id="3"/>
    </w:p>
    <w:p w:rsidR="00D06CA0" w:rsidRDefault="002B4184" w:rsidP="00220D5A">
      <w:pPr>
        <w:pStyle w:val="Heading2"/>
      </w:pPr>
      <w:bookmarkStart w:id="4" w:name="_Toc56010987"/>
      <w:r>
        <w:t xml:space="preserve">A. Ratio Analysis of </w:t>
      </w:r>
      <w:proofErr w:type="spellStart"/>
      <w:r>
        <w:t>Chocco</w:t>
      </w:r>
      <w:proofErr w:type="spellEnd"/>
      <w:r>
        <w:t xml:space="preserve"> plc</w:t>
      </w:r>
      <w:bookmarkEnd w:id="4"/>
      <w:r>
        <w:t xml:space="preserve"> </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3093"/>
        <w:gridCol w:w="5152"/>
        <w:gridCol w:w="1115"/>
      </w:tblGrid>
      <w:tr w:rsidR="006F71B6">
        <w:trPr>
          <w:trHeight w:val="515"/>
        </w:trPr>
        <w:tc>
          <w:tcPr>
            <w:tcW w:w="3092" w:type="dxa"/>
            <w:tcBorders>
              <w:top w:val="single" w:sz="6" w:space="0" w:color="000000"/>
              <w:left w:val="single" w:sz="6" w:space="0" w:color="000000"/>
              <w:bottom w:val="single" w:sz="8"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Ratios</w:t>
            </w:r>
          </w:p>
        </w:tc>
        <w:tc>
          <w:tcPr>
            <w:tcW w:w="5151" w:type="dxa"/>
            <w:tcBorders>
              <w:top w:val="single" w:sz="6" w:space="0" w:color="000000"/>
              <w:left w:val="nil"/>
              <w:bottom w:val="single" w:sz="8"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Formulas</w:t>
            </w:r>
          </w:p>
        </w:tc>
        <w:tc>
          <w:tcPr>
            <w:tcW w:w="1115" w:type="dxa"/>
            <w:tcBorders>
              <w:top w:val="single" w:sz="6" w:space="0" w:color="000000"/>
              <w:left w:val="nil"/>
              <w:bottom w:val="single" w:sz="8"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Values</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Liquidity Ratios</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Assets divided by </w:t>
            </w:r>
            <w:r w:rsidR="0017324D">
              <w:rPr>
                <w:rFonts w:ascii="Times New Roman" w:eastAsia="Times New Roman" w:hAnsi="Times New Roman" w:cs="Times New Roman"/>
                <w:sz w:val="24"/>
                <w:szCs w:val="24"/>
              </w:rPr>
              <w:t>CL</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0.92</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Quick 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Liquid Assets Divided by </w:t>
            </w:r>
            <w:r w:rsidR="0017324D">
              <w:rPr>
                <w:rFonts w:ascii="Times New Roman" w:eastAsia="Times New Roman" w:hAnsi="Times New Roman" w:cs="Times New Roman"/>
                <w:sz w:val="24"/>
                <w:szCs w:val="24"/>
              </w:rPr>
              <w:t>CL</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0.64</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17324D" w:rsidP="0017324D">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Divided by C</w:t>
            </w:r>
            <w:r w:rsidR="002B4184">
              <w:rPr>
                <w:rFonts w:ascii="Times New Roman" w:eastAsia="Times New Roman" w:hAnsi="Times New Roman" w:cs="Times New Roman"/>
                <w:sz w:val="24"/>
                <w:szCs w:val="24"/>
              </w:rPr>
              <w:t>L</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Profitability Ratios</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Gross </w:t>
            </w:r>
            <w:r w:rsidR="00697FE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Profit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rsidP="003810A1">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Gross </w:t>
            </w:r>
            <w:r w:rsidR="003810A1">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Profit Divided by Net </w:t>
            </w:r>
            <w:r w:rsidR="003810A1">
              <w:rPr>
                <w:rFonts w:ascii="Times New Roman" w:eastAsia="Times New Roman" w:hAnsi="Times New Roman" w:cs="Times New Roman"/>
                <w:sz w:val="24"/>
                <w:szCs w:val="24"/>
              </w:rPr>
              <w:t xml:space="preserve">Revenue </w:t>
            </w:r>
            <w:r>
              <w:rPr>
                <w:rFonts w:ascii="Times New Roman" w:eastAsia="Times New Roman" w:hAnsi="Times New Roman" w:cs="Times New Roman"/>
                <w:sz w:val="24"/>
                <w:szCs w:val="24"/>
              </w:rPr>
              <w:t>*100</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51.99</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Operating </w:t>
            </w:r>
            <w:r w:rsidR="00697FE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Cost 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w:t>
            </w:r>
            <w:r w:rsidR="003810A1">
              <w:rPr>
                <w:rFonts w:ascii="Times New Roman" w:eastAsia="Times New Roman" w:hAnsi="Times New Roman" w:cs="Times New Roman"/>
                <w:sz w:val="24"/>
                <w:szCs w:val="24"/>
              </w:rPr>
              <w:t xml:space="preserve"> of</w:t>
            </w:r>
            <w:r>
              <w:rPr>
                <w:rFonts w:ascii="Times New Roman" w:eastAsia="Times New Roman" w:hAnsi="Times New Roman" w:cs="Times New Roman"/>
                <w:sz w:val="24"/>
                <w:szCs w:val="24"/>
              </w:rPr>
              <w:t xml:space="preserve"> Cost Divided by Net </w:t>
            </w:r>
            <w:r w:rsidR="003810A1">
              <w:rPr>
                <w:rFonts w:ascii="Times New Roman" w:eastAsia="Times New Roman" w:hAnsi="Times New Roman" w:cs="Times New Roman"/>
                <w:sz w:val="24"/>
                <w:szCs w:val="24"/>
              </w:rPr>
              <w:t xml:space="preserve">Revenue </w:t>
            </w:r>
            <w:r>
              <w:rPr>
                <w:rFonts w:ascii="Times New Roman" w:eastAsia="Times New Roman" w:hAnsi="Times New Roman" w:cs="Times New Roman"/>
                <w:sz w:val="24"/>
                <w:szCs w:val="24"/>
              </w:rPr>
              <w:t>*100</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40.04</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Operating </w:t>
            </w:r>
            <w:r w:rsidR="00697FE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Profit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Operating Profit Divided by Net </w:t>
            </w:r>
            <w:r w:rsidR="003810A1">
              <w:rPr>
                <w:rFonts w:ascii="Times New Roman" w:eastAsia="Times New Roman" w:hAnsi="Times New Roman" w:cs="Times New Roman"/>
                <w:sz w:val="24"/>
                <w:szCs w:val="24"/>
              </w:rPr>
              <w:t xml:space="preserve">Revenue </w:t>
            </w:r>
            <w:r>
              <w:rPr>
                <w:rFonts w:ascii="Times New Roman" w:eastAsia="Times New Roman" w:hAnsi="Times New Roman" w:cs="Times New Roman"/>
                <w:sz w:val="24"/>
                <w:szCs w:val="24"/>
              </w:rPr>
              <w:t>*100</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11.95</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w:t>
            </w:r>
            <w:r w:rsidR="00697FE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Profit 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Profit Divided by Net </w:t>
            </w:r>
            <w:r w:rsidR="003810A1">
              <w:rPr>
                <w:rFonts w:ascii="Times New Roman" w:eastAsia="Times New Roman" w:hAnsi="Times New Roman" w:cs="Times New Roman"/>
                <w:sz w:val="24"/>
                <w:szCs w:val="24"/>
              </w:rPr>
              <w:t xml:space="preserve">Revenue </w:t>
            </w:r>
            <w:r>
              <w:rPr>
                <w:rFonts w:ascii="Times New Roman" w:eastAsia="Times New Roman" w:hAnsi="Times New Roman" w:cs="Times New Roman"/>
                <w:sz w:val="24"/>
                <w:szCs w:val="24"/>
              </w:rPr>
              <w:t>*100</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6.40</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Investment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NPAIT Divided by Shareholders Funds or Investments*100</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27.40</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to Net Worth 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after Taxes Divided by Shareholders Net Worth*100</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13.96</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Working Capital Ratios</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Inventory </w:t>
            </w:r>
            <w:r w:rsidR="00697FE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w:t>
            </w:r>
            <w:r w:rsidR="003810A1">
              <w:rPr>
                <w:rFonts w:ascii="Times New Roman" w:eastAsia="Times New Roman" w:hAnsi="Times New Roman" w:cs="Times New Roman"/>
                <w:sz w:val="24"/>
                <w:szCs w:val="24"/>
              </w:rPr>
              <w:t>Revenue</w:t>
            </w:r>
            <w:r>
              <w:rPr>
                <w:rFonts w:ascii="Times New Roman" w:eastAsia="Times New Roman" w:hAnsi="Times New Roman" w:cs="Times New Roman"/>
                <w:sz w:val="24"/>
                <w:szCs w:val="24"/>
              </w:rPr>
              <w:t xml:space="preserve"> Divided by Inventory</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9.52</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Debtors </w:t>
            </w:r>
            <w:r w:rsidR="005D4339">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 xml:space="preserve">Turnover </w:t>
            </w:r>
            <w:r w:rsidR="00697FE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Sales Divided </w:t>
            </w:r>
            <w:proofErr w:type="gramStart"/>
            <w:r>
              <w:rPr>
                <w:rFonts w:ascii="Times New Roman" w:eastAsia="Times New Roman" w:hAnsi="Times New Roman" w:cs="Times New Roman"/>
                <w:sz w:val="24"/>
                <w:szCs w:val="24"/>
              </w:rPr>
              <w:t>by  Account</w:t>
            </w:r>
            <w:proofErr w:type="gramEnd"/>
            <w:r>
              <w:rPr>
                <w:rFonts w:ascii="Times New Roman" w:eastAsia="Times New Roman" w:hAnsi="Times New Roman" w:cs="Times New Roman"/>
                <w:sz w:val="24"/>
                <w:szCs w:val="24"/>
              </w:rPr>
              <w:t xml:space="preserve"> Receivables</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5.39</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Creditors </w:t>
            </w:r>
            <w:r w:rsidR="005D4339">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 xml:space="preserve">Turnover </w:t>
            </w:r>
            <w:r w:rsidR="00697FE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Credit Purchases Divided by Average Accounts Payable</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1.29</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w:t>
            </w:r>
            <w:r w:rsidR="005D4339">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Capital Turnover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w:t>
            </w:r>
            <w:r w:rsidR="00697FEC">
              <w:rPr>
                <w:rFonts w:ascii="Times New Roman" w:eastAsia="Times New Roman" w:hAnsi="Times New Roman" w:cs="Times New Roman"/>
                <w:sz w:val="24"/>
                <w:szCs w:val="24"/>
              </w:rPr>
              <w:t>Revenue</w:t>
            </w:r>
            <w:r>
              <w:rPr>
                <w:rFonts w:ascii="Times New Roman" w:eastAsia="Times New Roman" w:hAnsi="Times New Roman" w:cs="Times New Roman"/>
                <w:sz w:val="24"/>
                <w:szCs w:val="24"/>
              </w:rPr>
              <w:t xml:space="preserve"> Divided by Working Capital</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-32.39</w:t>
            </w: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Fixed Assets </w:t>
            </w:r>
            <w:r w:rsidR="005D4339">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Turnover 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goods sold divided by Total Fixed Assets</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0.44</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Capital Structure Ratios</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D06CA0">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p>
        </w:tc>
      </w:tr>
      <w:tr w:rsidR="006F71B6">
        <w:trPr>
          <w:trHeight w:val="51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 Equity 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Debts Divided by Shareholders Fund</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1.34</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Proprietary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Fund Divided by Total Assets</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0.32</w:t>
            </w:r>
          </w:p>
        </w:tc>
      </w:tr>
      <w:tr w:rsidR="006F71B6">
        <w:trPr>
          <w:trHeight w:val="755"/>
        </w:trPr>
        <w:tc>
          <w:tcPr>
            <w:tcW w:w="3092" w:type="dxa"/>
            <w:tcBorders>
              <w:top w:val="nil"/>
              <w:left w:val="single" w:sz="6" w:space="0" w:color="000000"/>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 Service Ratio</w:t>
            </w:r>
          </w:p>
        </w:tc>
        <w:tc>
          <w:tcPr>
            <w:tcW w:w="5151"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Before Interest &amp; Taxes Divided by Fixed Interest Charges</w:t>
            </w:r>
          </w:p>
        </w:tc>
        <w:tc>
          <w:tcPr>
            <w:tcW w:w="1115" w:type="dxa"/>
            <w:tcBorders>
              <w:top w:val="nil"/>
              <w:left w:val="nil"/>
              <w:bottom w:val="single" w:sz="6" w:space="0" w:color="000000"/>
              <w:right w:val="single" w:sz="6" w:space="0" w:color="000000"/>
            </w:tcBorders>
            <w:shd w:val="clear" w:color="auto" w:fill="D8D8D8"/>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3.74</w:t>
            </w:r>
          </w:p>
        </w:tc>
      </w:tr>
      <w:tr w:rsidR="006F71B6">
        <w:trPr>
          <w:trHeight w:val="515"/>
        </w:trPr>
        <w:tc>
          <w:tcPr>
            <w:tcW w:w="3092"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Profitability Ratio</w:t>
            </w:r>
          </w:p>
        </w:tc>
        <w:tc>
          <w:tcPr>
            <w:tcW w:w="5151"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Divided by Total Assets</w:t>
            </w:r>
          </w:p>
        </w:tc>
        <w:tc>
          <w:tcPr>
            <w:tcW w:w="1115" w:type="dxa"/>
            <w:tcBorders>
              <w:top w:val="nil"/>
              <w:left w:val="nil"/>
              <w:bottom w:val="single" w:sz="6" w:space="0" w:color="000000"/>
              <w:right w:val="single" w:sz="6" w:space="0" w:color="000000"/>
            </w:tcBorders>
            <w:tcMar>
              <w:top w:w="100" w:type="dxa"/>
              <w:left w:w="100" w:type="dxa"/>
              <w:bottom w:w="100" w:type="dxa"/>
              <w:right w:w="100" w:type="dxa"/>
            </w:tcMar>
          </w:tcPr>
          <w:p w:rsidR="00D06CA0" w:rsidRDefault="002B4184">
            <w:pPr>
              <w:pStyle w:val="Normal1"/>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0.04</w:t>
            </w:r>
          </w:p>
        </w:tc>
      </w:tr>
    </w:tbl>
    <w:p w:rsidR="00D06CA0" w:rsidRDefault="002B4184" w:rsidP="002F21B7">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Ratio Analysis</w:t>
      </w:r>
    </w:p>
    <w:p w:rsidR="00D06CA0" w:rsidRDefault="002B4184" w:rsidP="002F21B7">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Created by Author)</w:t>
      </w:r>
    </w:p>
    <w:p w:rsidR="00D06CA0"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this ratio calculation, some important ratio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is done and these are calculated using particular formulas. In this study Liquidity ratio, Profitability ratio, Working Capital Ratio, and Capital structure ratio are mainly done in this calculation. </w:t>
      </w:r>
    </w:p>
    <w:p w:rsidR="004E182A"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information provided by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it is seen that Current ratio of this company is 0.92 and Quick ratio of this company 0.64 and this ratio is </w:t>
      </w:r>
      <w:r w:rsidR="002F2DE8">
        <w:rPr>
          <w:rFonts w:ascii="Times New Roman" w:eastAsia="Times New Roman" w:hAnsi="Times New Roman" w:cs="Times New Roman"/>
          <w:sz w:val="24"/>
          <w:szCs w:val="24"/>
        </w:rPr>
        <w:t>mainly</w:t>
      </w:r>
      <w:r>
        <w:rPr>
          <w:rFonts w:ascii="Times New Roman" w:eastAsia="Times New Roman" w:hAnsi="Times New Roman" w:cs="Times New Roman"/>
          <w:sz w:val="24"/>
          <w:szCs w:val="24"/>
        </w:rPr>
        <w:t xml:space="preserve"> calculated by current assets without inventory and this value is divided by Current liabilities. Then cash ratio of this company is 0.08 this is mainly </w:t>
      </w:r>
      <w:r w:rsidR="002F2DE8">
        <w:rPr>
          <w:rFonts w:ascii="Times New Roman" w:eastAsia="Times New Roman" w:hAnsi="Times New Roman" w:cs="Times New Roman"/>
          <w:sz w:val="24"/>
          <w:szCs w:val="24"/>
        </w:rPr>
        <w:t>indicating</w:t>
      </w:r>
      <w:r>
        <w:rPr>
          <w:rFonts w:ascii="Times New Roman" w:eastAsia="Times New Roman" w:hAnsi="Times New Roman" w:cs="Times New Roman"/>
          <w:sz w:val="24"/>
          <w:szCs w:val="24"/>
        </w:rPr>
        <w:t xml:space="preserve"> cash required for payoff current liabilities. The gross profit of this company is 51.99% and operating cost is 40.04%</w:t>
      </w:r>
      <w:r w:rsidR="004E182A">
        <w:rPr>
          <w:rFonts w:ascii="Times New Roman" w:eastAsia="Times New Roman" w:hAnsi="Times New Roman" w:cs="Times New Roman"/>
          <w:sz w:val="24"/>
          <w:szCs w:val="24"/>
        </w:rPr>
        <w:t xml:space="preserve"> (</w:t>
      </w:r>
      <w:r w:rsidR="004E182A" w:rsidRPr="0053595B">
        <w:rPr>
          <w:rFonts w:ascii="Times New Roman" w:hAnsi="Times New Roman" w:cs="Times New Roman"/>
          <w:color w:val="000000"/>
          <w:sz w:val="24"/>
          <w:szCs w:val="24"/>
          <w:shd w:val="clear" w:color="auto" w:fill="FFFFFF"/>
        </w:rPr>
        <w:t xml:space="preserve">Galindo </w:t>
      </w:r>
      <w:proofErr w:type="spellStart"/>
      <w:r w:rsidR="004E182A" w:rsidRPr="0053595B">
        <w:rPr>
          <w:rFonts w:ascii="Times New Roman" w:hAnsi="Times New Roman" w:cs="Times New Roman"/>
          <w:color w:val="000000"/>
          <w:sz w:val="24"/>
          <w:szCs w:val="24"/>
          <w:shd w:val="clear" w:color="auto" w:fill="FFFFFF"/>
        </w:rPr>
        <w:t>Henríquez</w:t>
      </w:r>
      <w:proofErr w:type="spellEnd"/>
      <w:r w:rsidR="004E182A">
        <w:rPr>
          <w:rFonts w:ascii="Times New Roman" w:hAnsi="Times New Roman" w:cs="Times New Roman"/>
          <w:color w:val="000000"/>
          <w:sz w:val="24"/>
          <w:szCs w:val="24"/>
          <w:shd w:val="clear" w:color="auto" w:fill="FFFFFF"/>
        </w:rPr>
        <w:t>, 2018</w:t>
      </w:r>
      <w:r w:rsidR="004E182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operating cost is mainly calculated by using operating costs divided by net sales. Then operating profit is divided by net sales to calculate operating profit of this company. </w:t>
      </w:r>
    </w:p>
    <w:p w:rsidR="004E182A"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net profit ratio of this company is mainly calculated by using Net profit of this company is divided by net sales of this company. Net profit ratio of this company is 6.40%. It is also an important factor for a </w:t>
      </w:r>
      <w:r w:rsidR="002F2DE8">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institution to maintain a suitable amount of net profit margin under an organization. Then the next calculation is associated with Net profit to net worth ratio of this company and it also helps a business organization to maintain a relationship with net profit after tax and shareholders' net worth</w:t>
      </w:r>
      <w:r w:rsidR="004E182A">
        <w:rPr>
          <w:rFonts w:ascii="Times New Roman" w:eastAsia="Times New Roman" w:hAnsi="Times New Roman" w:cs="Times New Roman"/>
          <w:sz w:val="24"/>
          <w:szCs w:val="24"/>
        </w:rPr>
        <w:t xml:space="preserve"> (</w:t>
      </w:r>
      <w:proofErr w:type="spellStart"/>
      <w:r w:rsidR="00D06111" w:rsidRPr="0053595B">
        <w:rPr>
          <w:rFonts w:ascii="Times New Roman" w:hAnsi="Times New Roman" w:cs="Times New Roman"/>
          <w:color w:val="000000"/>
          <w:sz w:val="24"/>
          <w:szCs w:val="24"/>
          <w:shd w:val="clear" w:color="auto" w:fill="FFFFFF"/>
        </w:rPr>
        <w:t>Fitriati</w:t>
      </w:r>
      <w:proofErr w:type="spellEnd"/>
      <w:r w:rsidR="00D06111">
        <w:rPr>
          <w:rFonts w:ascii="Times New Roman" w:hAnsi="Times New Roman" w:cs="Times New Roman"/>
          <w:color w:val="000000"/>
          <w:sz w:val="24"/>
          <w:szCs w:val="24"/>
          <w:shd w:val="clear" w:color="auto" w:fill="FFFFFF"/>
        </w:rPr>
        <w:t>, 2019</w:t>
      </w:r>
      <w:r w:rsidR="004E182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Working capital Ratios is calculations important calculation regarding working capital related and it is also seen that Net Sales is mainly divided by the Inventory and this value is mainly indicating Inventory rate of a company. In case of this is </w:t>
      </w:r>
      <w:r w:rsidR="002F2DE8">
        <w:rPr>
          <w:rFonts w:ascii="Times New Roman" w:eastAsia="Times New Roman" w:hAnsi="Times New Roman" w:cs="Times New Roman"/>
          <w:sz w:val="24"/>
          <w:szCs w:val="24"/>
        </w:rPr>
        <w:t>mainly</w:t>
      </w:r>
      <w:r>
        <w:rPr>
          <w:rFonts w:ascii="Times New Roman" w:eastAsia="Times New Roman" w:hAnsi="Times New Roman" w:cs="Times New Roman"/>
          <w:sz w:val="24"/>
          <w:szCs w:val="24"/>
        </w:rPr>
        <w:t xml:space="preserve"> lies in a low volume and it is also indicating that a business institution. </w:t>
      </w:r>
    </w:p>
    <w:p w:rsidR="00D06111"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2F2DE8">
        <w:rPr>
          <w:rFonts w:ascii="Times New Roman" w:eastAsia="Times New Roman" w:hAnsi="Times New Roman" w:cs="Times New Roman"/>
          <w:sz w:val="24"/>
          <w:szCs w:val="24"/>
        </w:rPr>
        <w:t>debtor</w:t>
      </w:r>
      <w:r>
        <w:rPr>
          <w:rFonts w:ascii="Times New Roman" w:eastAsia="Times New Roman" w:hAnsi="Times New Roman" w:cs="Times New Roman"/>
          <w:sz w:val="24"/>
          <w:szCs w:val="24"/>
        </w:rPr>
        <w:t xml:space="preserve"> turnover ratio is miscalculated by using the Total </w:t>
      </w:r>
      <w:r w:rsidR="002F2DE8">
        <w:rPr>
          <w:rFonts w:ascii="Times New Roman" w:eastAsia="Times New Roman" w:hAnsi="Times New Roman" w:cs="Times New Roman"/>
          <w:sz w:val="24"/>
          <w:szCs w:val="24"/>
        </w:rPr>
        <w:t>sales that are</w:t>
      </w:r>
      <w:r>
        <w:rPr>
          <w:rFonts w:ascii="Times New Roman" w:eastAsia="Times New Roman" w:hAnsi="Times New Roman" w:cs="Times New Roman"/>
          <w:sz w:val="24"/>
          <w:szCs w:val="24"/>
        </w:rPr>
        <w:t xml:space="preserve"> divided by Accounts receivable values. This also indicates that some important factors of this company are mainly calculated by using this ratio and it also helps a business institution to compare with other companies' ratios and values.  Then additionally it is also seen that this ratio calculation is also helping a business institution to improve its performance for future business operations. The Creditor's turnover ratio is also present in this ratio analysis and its value is 1.29</w:t>
      </w:r>
      <w:r w:rsidR="00D06111">
        <w:rPr>
          <w:rFonts w:ascii="Times New Roman" w:eastAsia="Times New Roman" w:hAnsi="Times New Roman" w:cs="Times New Roman"/>
          <w:sz w:val="24"/>
          <w:szCs w:val="24"/>
        </w:rPr>
        <w:t xml:space="preserve"> (</w:t>
      </w:r>
      <w:proofErr w:type="spellStart"/>
      <w:r w:rsidR="00D06111">
        <w:rPr>
          <w:rFonts w:ascii="Times New Roman" w:hAnsi="Times New Roman" w:cs="Times New Roman"/>
          <w:color w:val="000000"/>
          <w:sz w:val="24"/>
          <w:szCs w:val="24"/>
          <w:shd w:val="clear" w:color="auto" w:fill="FFFFFF"/>
        </w:rPr>
        <w:t>Istikanah</w:t>
      </w:r>
      <w:proofErr w:type="spellEnd"/>
      <w:r w:rsidR="00D06111">
        <w:rPr>
          <w:rFonts w:ascii="Times New Roman" w:hAnsi="Times New Roman" w:cs="Times New Roman"/>
          <w:color w:val="000000"/>
          <w:sz w:val="24"/>
          <w:szCs w:val="24"/>
          <w:shd w:val="clear" w:color="auto" w:fill="FFFFFF"/>
        </w:rPr>
        <w:t xml:space="preserve"> </w:t>
      </w:r>
      <w:r w:rsidR="00220D5A">
        <w:rPr>
          <w:rFonts w:ascii="Times New Roman" w:hAnsi="Times New Roman" w:cs="Times New Roman"/>
          <w:color w:val="000000"/>
          <w:sz w:val="24"/>
          <w:szCs w:val="24"/>
          <w:shd w:val="clear" w:color="auto" w:fill="FFFFFF"/>
        </w:rPr>
        <w:t xml:space="preserve">and </w:t>
      </w:r>
      <w:proofErr w:type="spellStart"/>
      <w:r w:rsidR="00220D5A" w:rsidRPr="0053595B">
        <w:rPr>
          <w:rFonts w:ascii="Times New Roman" w:hAnsi="Times New Roman" w:cs="Times New Roman"/>
          <w:color w:val="000000"/>
          <w:sz w:val="24"/>
          <w:szCs w:val="24"/>
          <w:shd w:val="clear" w:color="auto" w:fill="FFFFFF"/>
        </w:rPr>
        <w:t>Achadiyah</w:t>
      </w:r>
      <w:proofErr w:type="spellEnd"/>
      <w:r w:rsidR="00D06111">
        <w:rPr>
          <w:rFonts w:ascii="Times New Roman" w:hAnsi="Times New Roman" w:cs="Times New Roman"/>
          <w:color w:val="000000"/>
          <w:sz w:val="24"/>
          <w:szCs w:val="24"/>
          <w:shd w:val="clear" w:color="auto" w:fill="FFFFFF"/>
        </w:rPr>
        <w:t>, 2016</w:t>
      </w:r>
      <w:r w:rsidR="00D0611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it is seen that the current liabilities of this company have current assets amounting to £2303 and it is indicating working capital is in negative figure and it is £-208. </w:t>
      </w:r>
    </w:p>
    <w:p w:rsidR="00D06CA0"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working capital of this company was in a negative figure due to this reason the Working capital turnover ratio is also negative. Total number of </w:t>
      </w:r>
      <w:proofErr w:type="gramStart"/>
      <w:r>
        <w:rPr>
          <w:rFonts w:ascii="Times New Roman" w:eastAsia="Times New Roman" w:hAnsi="Times New Roman" w:cs="Times New Roman"/>
          <w:sz w:val="24"/>
          <w:szCs w:val="24"/>
        </w:rPr>
        <w:t>share</w:t>
      </w:r>
      <w:proofErr w:type="gramEnd"/>
      <w:r>
        <w:rPr>
          <w:rFonts w:ascii="Times New Roman" w:eastAsia="Times New Roman" w:hAnsi="Times New Roman" w:cs="Times New Roman"/>
          <w:sz w:val="24"/>
          <w:szCs w:val="24"/>
        </w:rPr>
        <w:t xml:space="preserve"> = Value of share divided by price of each share, </w:t>
      </w:r>
    </w:p>
    <w:p w:rsidR="00D06CA0"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 million is = $300000000</w:t>
      </w:r>
    </w:p>
    <w:p w:rsidR="00D06CA0" w:rsidRDefault="002B418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of the share = 6000000000</w:t>
      </w:r>
    </w:p>
    <w:p w:rsidR="00D06CA0" w:rsidRDefault="002B418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Earnings</w:t>
      </w:r>
      <w:r w:rsidR="005F00FC">
        <w:rPr>
          <w:rFonts w:ascii="Times New Roman" w:eastAsia="Times New Roman" w:hAnsi="Times New Roman" w:cs="Times New Roman"/>
          <w:sz w:val="24"/>
          <w:szCs w:val="24"/>
        </w:rPr>
        <w:t xml:space="preserve"> per share = 255/600 = 0.425</w:t>
      </w:r>
    </w:p>
    <w:p w:rsidR="00D06CA0" w:rsidRDefault="002B418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fixed assets turnover ratio of this company is 0.44% and it is mainly calculated by Cost of Goods Sold divided by fixed assets of this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w:t>
      </w:r>
    </w:p>
    <w:p w:rsidR="00D06CA0" w:rsidRDefault="002B418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also made assured </w:t>
      </w:r>
      <w:r w:rsidR="002F2DE8">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this business organization is </w:t>
      </w:r>
      <w:r w:rsidR="002F2DE8">
        <w:rPr>
          <w:rFonts w:ascii="Times New Roman" w:eastAsia="Times New Roman" w:hAnsi="Times New Roman" w:cs="Times New Roman"/>
          <w:sz w:val="24"/>
          <w:szCs w:val="24"/>
        </w:rPr>
        <w:t>mainly</w:t>
      </w:r>
      <w:r>
        <w:rPr>
          <w:rFonts w:ascii="Times New Roman" w:eastAsia="Times New Roman" w:hAnsi="Times New Roman" w:cs="Times New Roman"/>
          <w:sz w:val="24"/>
          <w:szCs w:val="24"/>
        </w:rPr>
        <w:t xml:space="preserve"> indicating that the calculation is done properly</w:t>
      </w:r>
      <w:r w:rsidR="00D06111">
        <w:rPr>
          <w:rFonts w:ascii="Times New Roman" w:eastAsia="Times New Roman" w:hAnsi="Times New Roman" w:cs="Times New Roman"/>
          <w:sz w:val="24"/>
          <w:szCs w:val="24"/>
        </w:rPr>
        <w:t xml:space="preserve"> (</w:t>
      </w:r>
      <w:proofErr w:type="spellStart"/>
      <w:r w:rsidR="00220D5A" w:rsidRPr="0053595B">
        <w:rPr>
          <w:rFonts w:ascii="Times New Roman" w:hAnsi="Times New Roman" w:cs="Times New Roman"/>
          <w:color w:val="000000"/>
          <w:sz w:val="24"/>
          <w:szCs w:val="24"/>
          <w:shd w:val="clear" w:color="auto" w:fill="FFFFFF"/>
        </w:rPr>
        <w:t>Yalçinkaya</w:t>
      </w:r>
      <w:proofErr w:type="spellEnd"/>
      <w:r w:rsidR="00D06111">
        <w:rPr>
          <w:rFonts w:ascii="Times New Roman" w:hAnsi="Times New Roman" w:cs="Times New Roman"/>
          <w:color w:val="000000"/>
          <w:sz w:val="24"/>
          <w:szCs w:val="24"/>
          <w:shd w:val="clear" w:color="auto" w:fill="FFFFFF"/>
        </w:rPr>
        <w:t xml:space="preserve"> </w:t>
      </w:r>
      <w:r w:rsidR="00D06111">
        <w:rPr>
          <w:rFonts w:ascii="Times New Roman" w:hAnsi="Times New Roman" w:cs="Times New Roman"/>
          <w:i/>
          <w:color w:val="000000"/>
          <w:sz w:val="24"/>
          <w:szCs w:val="24"/>
          <w:shd w:val="clear" w:color="auto" w:fill="FFFFFF"/>
        </w:rPr>
        <w:t>et al. 2017</w:t>
      </w:r>
      <w:r w:rsidR="00D0611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also helps to get an idea about the business performance of this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w:t>
      </w:r>
    </w:p>
    <w:p w:rsidR="00D06CA0" w:rsidRDefault="002B4184" w:rsidP="00220D5A">
      <w:pPr>
        <w:pStyle w:val="Heading2"/>
      </w:pPr>
      <w:bookmarkStart w:id="5" w:name="_Toc56010988"/>
      <w:r>
        <w:t xml:space="preserve">B. Analysis of financial performance and position of </w:t>
      </w:r>
      <w:proofErr w:type="spellStart"/>
      <w:r>
        <w:t>Chocco</w:t>
      </w:r>
      <w:proofErr w:type="spellEnd"/>
      <w:r>
        <w:t xml:space="preserve"> plc</w:t>
      </w:r>
      <w:bookmarkEnd w:id="5"/>
      <w:r>
        <w:t xml:space="preserve"> </w:t>
      </w:r>
    </w:p>
    <w:p w:rsidR="004522D0" w:rsidRDefault="004522D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also indicating that the performance of the business in mainly analyzed based on the ratio analysis calculation. The ratio analysis is offering to compare with the other business institution. </w:t>
      </w:r>
      <w:r w:rsidR="002B4184">
        <w:rPr>
          <w:rFonts w:ascii="Times New Roman" w:eastAsia="Times New Roman" w:hAnsi="Times New Roman" w:cs="Times New Roman"/>
          <w:sz w:val="24"/>
          <w:szCs w:val="24"/>
        </w:rPr>
        <w:t xml:space="preserve">It is seen that Gross profit of this </w:t>
      </w:r>
      <w:proofErr w:type="spellStart"/>
      <w:r w:rsidR="002B4184">
        <w:rPr>
          <w:rFonts w:ascii="Times New Roman" w:eastAsia="Times New Roman" w:hAnsi="Times New Roman" w:cs="Times New Roman"/>
          <w:sz w:val="24"/>
          <w:szCs w:val="24"/>
        </w:rPr>
        <w:t>Chocco</w:t>
      </w:r>
      <w:proofErr w:type="spellEnd"/>
      <w:r w:rsidR="002B4184">
        <w:rPr>
          <w:rFonts w:ascii="Times New Roman" w:eastAsia="Times New Roman" w:hAnsi="Times New Roman" w:cs="Times New Roman"/>
          <w:sz w:val="24"/>
          <w:szCs w:val="24"/>
        </w:rPr>
        <w:t xml:space="preserve"> plc is 51.99% and as per the accounting standard the gross profit of a business organization must be 30 to 50%. This is indicating that the performance of this company is good as per the accounting standard</w:t>
      </w:r>
      <w:r>
        <w:rPr>
          <w:rFonts w:ascii="Times New Roman" w:eastAsia="Times New Roman" w:hAnsi="Times New Roman" w:cs="Times New Roman"/>
          <w:sz w:val="24"/>
          <w:szCs w:val="24"/>
        </w:rPr>
        <w:t xml:space="preserve"> (</w:t>
      </w:r>
      <w:proofErr w:type="spellStart"/>
      <w:r w:rsidRPr="0053595B">
        <w:rPr>
          <w:rFonts w:ascii="Times New Roman" w:hAnsi="Times New Roman" w:cs="Times New Roman"/>
          <w:color w:val="000000"/>
          <w:sz w:val="24"/>
          <w:szCs w:val="24"/>
          <w:shd w:val="clear" w:color="auto" w:fill="FFFFFF"/>
        </w:rPr>
        <w:t>Yalçinkaya</w:t>
      </w:r>
      <w:proofErr w:type="spellEnd"/>
      <w:r>
        <w:rPr>
          <w:rFonts w:ascii="Times New Roman" w:hAnsi="Times New Roman" w:cs="Times New Roman"/>
          <w:color w:val="000000"/>
          <w:sz w:val="24"/>
          <w:szCs w:val="24"/>
          <w:shd w:val="clear" w:color="auto" w:fill="FFFFFF"/>
        </w:rPr>
        <w:t xml:space="preserve"> </w:t>
      </w:r>
      <w:r>
        <w:rPr>
          <w:rFonts w:ascii="Times New Roman" w:hAnsi="Times New Roman" w:cs="Times New Roman"/>
          <w:i/>
          <w:color w:val="000000"/>
          <w:sz w:val="24"/>
          <w:szCs w:val="24"/>
          <w:shd w:val="clear" w:color="auto" w:fill="FFFFFF"/>
        </w:rPr>
        <w:t xml:space="preserve">et al. </w:t>
      </w:r>
      <w:r>
        <w:rPr>
          <w:rFonts w:ascii="Times New Roman" w:hAnsi="Times New Roman" w:cs="Times New Roman"/>
          <w:color w:val="000000"/>
          <w:sz w:val="24"/>
          <w:szCs w:val="24"/>
          <w:shd w:val="clear" w:color="auto" w:fill="FFFFFF"/>
        </w:rPr>
        <w:t>2017</w:t>
      </w:r>
      <w:r>
        <w:rPr>
          <w:rFonts w:ascii="Times New Roman" w:eastAsia="Times New Roman" w:hAnsi="Times New Roman" w:cs="Times New Roman"/>
          <w:sz w:val="24"/>
          <w:szCs w:val="24"/>
        </w:rPr>
        <w:t>)</w:t>
      </w:r>
      <w:r w:rsidR="002B4184">
        <w:rPr>
          <w:rFonts w:ascii="Times New Roman" w:eastAsia="Times New Roman" w:hAnsi="Times New Roman" w:cs="Times New Roman"/>
          <w:sz w:val="24"/>
          <w:szCs w:val="24"/>
        </w:rPr>
        <w:t xml:space="preserve">. It is also indicating that the administration body of this </w:t>
      </w:r>
      <w:proofErr w:type="spellStart"/>
      <w:r w:rsidR="002B4184">
        <w:rPr>
          <w:rFonts w:ascii="Times New Roman" w:eastAsia="Times New Roman" w:hAnsi="Times New Roman" w:cs="Times New Roman"/>
          <w:sz w:val="24"/>
          <w:szCs w:val="24"/>
        </w:rPr>
        <w:t>Chocco</w:t>
      </w:r>
      <w:proofErr w:type="spellEnd"/>
      <w:r w:rsidR="002B4184">
        <w:rPr>
          <w:rFonts w:ascii="Times New Roman" w:eastAsia="Times New Roman" w:hAnsi="Times New Roman" w:cs="Times New Roman"/>
          <w:sz w:val="24"/>
          <w:szCs w:val="24"/>
        </w:rPr>
        <w:t xml:space="preserve"> plc is working with efficiency. In case any kind of administration team of this company is not working with efficiency this business organization is not able to achieve this. </w:t>
      </w:r>
    </w:p>
    <w:p w:rsidR="00220D5A" w:rsidRDefault="002B4184">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it is seen that the net profit ratio of this company is 6.40%, however, as per the accounting standard, it must be more than 10%</w:t>
      </w:r>
      <w:r w:rsidR="00105255">
        <w:rPr>
          <w:rFonts w:ascii="Times New Roman" w:eastAsia="Times New Roman" w:hAnsi="Times New Roman" w:cs="Times New Roman"/>
          <w:sz w:val="24"/>
          <w:szCs w:val="24"/>
        </w:rPr>
        <w:t xml:space="preserve"> (</w:t>
      </w:r>
      <w:r w:rsidR="00105255" w:rsidRPr="0053595B">
        <w:rPr>
          <w:rFonts w:ascii="Times New Roman" w:hAnsi="Times New Roman" w:cs="Times New Roman"/>
          <w:color w:val="000000"/>
          <w:sz w:val="24"/>
          <w:szCs w:val="24"/>
          <w:shd w:val="clear" w:color="auto" w:fill="FFFFFF"/>
        </w:rPr>
        <w:t>Lin</w:t>
      </w:r>
      <w:r w:rsidR="00105255">
        <w:rPr>
          <w:rFonts w:ascii="Times New Roman" w:hAnsi="Times New Roman" w:cs="Times New Roman"/>
          <w:color w:val="000000"/>
          <w:sz w:val="24"/>
          <w:szCs w:val="24"/>
          <w:shd w:val="clear" w:color="auto" w:fill="FFFFFF"/>
        </w:rPr>
        <w:t xml:space="preserve"> </w:t>
      </w:r>
      <w:r w:rsidR="00105255">
        <w:rPr>
          <w:rFonts w:ascii="Times New Roman" w:hAnsi="Times New Roman" w:cs="Times New Roman"/>
          <w:i/>
          <w:color w:val="000000"/>
          <w:sz w:val="24"/>
          <w:szCs w:val="24"/>
          <w:shd w:val="clear" w:color="auto" w:fill="FFFFFF"/>
        </w:rPr>
        <w:t>et al. 2016</w:t>
      </w:r>
      <w:r w:rsidR="0010525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is indicating the operating </w:t>
      </w:r>
      <w:r w:rsidR="002F2DE8">
        <w:rPr>
          <w:rFonts w:ascii="Times New Roman" w:eastAsia="Times New Roman" w:hAnsi="Times New Roman" w:cs="Times New Roman"/>
          <w:sz w:val="24"/>
          <w:szCs w:val="24"/>
        </w:rPr>
        <w:t>expenses of this company are</w:t>
      </w:r>
      <w:r>
        <w:rPr>
          <w:rFonts w:ascii="Times New Roman" w:eastAsia="Times New Roman" w:hAnsi="Times New Roman" w:cs="Times New Roman"/>
          <w:sz w:val="24"/>
          <w:szCs w:val="24"/>
        </w:rPr>
        <w:t xml:space="preserve"> very high. </w:t>
      </w:r>
      <w:proofErr w:type="gramStart"/>
      <w:r>
        <w:rPr>
          <w:rFonts w:ascii="Times New Roman" w:eastAsia="Times New Roman" w:hAnsi="Times New Roman" w:cs="Times New Roman"/>
          <w:sz w:val="24"/>
          <w:szCs w:val="24"/>
        </w:rPr>
        <w:t>Additionally</w:t>
      </w:r>
      <w:proofErr w:type="gramEnd"/>
      <w:r>
        <w:rPr>
          <w:rFonts w:ascii="Times New Roman" w:eastAsia="Times New Roman" w:hAnsi="Times New Roman" w:cs="Times New Roman"/>
          <w:sz w:val="24"/>
          <w:szCs w:val="24"/>
        </w:rPr>
        <w:t xml:space="preserve"> working capital of this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is in a negative figure. This is indicating the current </w:t>
      </w:r>
      <w:r w:rsidR="002F2DE8">
        <w:rPr>
          <w:rFonts w:ascii="Times New Roman" w:eastAsia="Times New Roman" w:hAnsi="Times New Roman" w:cs="Times New Roman"/>
          <w:sz w:val="24"/>
          <w:szCs w:val="24"/>
        </w:rPr>
        <w:t xml:space="preserve">liabilities of this </w:t>
      </w:r>
      <w:proofErr w:type="spellStart"/>
      <w:r w:rsidR="002F2DE8">
        <w:rPr>
          <w:rFonts w:ascii="Times New Roman" w:eastAsia="Times New Roman" w:hAnsi="Times New Roman" w:cs="Times New Roman"/>
          <w:sz w:val="24"/>
          <w:szCs w:val="24"/>
        </w:rPr>
        <w:t>Chocco</w:t>
      </w:r>
      <w:proofErr w:type="spellEnd"/>
      <w:r w:rsidR="002F2DE8">
        <w:rPr>
          <w:rFonts w:ascii="Times New Roman" w:eastAsia="Times New Roman" w:hAnsi="Times New Roman" w:cs="Times New Roman"/>
          <w:sz w:val="24"/>
          <w:szCs w:val="24"/>
        </w:rPr>
        <w:t xml:space="preserve"> plc are</w:t>
      </w:r>
      <w:r>
        <w:rPr>
          <w:rFonts w:ascii="Times New Roman" w:eastAsia="Times New Roman" w:hAnsi="Times New Roman" w:cs="Times New Roman"/>
          <w:sz w:val="24"/>
          <w:szCs w:val="24"/>
        </w:rPr>
        <w:t xml:space="preserve"> higher than current assets and this is indicating poor performance in the liability management sector. As per the accounting standard of current ratio must be 2:1 but it is present in 0.92%. This is indicating that the performance of this company in this particular factor is poor. The management needs to prepare more plans for the development of the business.   </w:t>
      </w:r>
      <w:r w:rsidR="00220D5A">
        <w:rPr>
          <w:rFonts w:ascii="Times New Roman" w:eastAsia="Times New Roman" w:hAnsi="Times New Roman" w:cs="Times New Roman"/>
          <w:sz w:val="24"/>
          <w:szCs w:val="24"/>
        </w:rPr>
        <w:t xml:space="preserve">This is also offering this </w:t>
      </w:r>
      <w:proofErr w:type="spellStart"/>
      <w:r w:rsidR="00220D5A" w:rsidRPr="00220D5A">
        <w:rPr>
          <w:rFonts w:ascii="Times New Roman" w:eastAsia="Times New Roman" w:hAnsi="Times New Roman" w:cs="Times New Roman"/>
          <w:sz w:val="24"/>
          <w:szCs w:val="24"/>
        </w:rPr>
        <w:t>Chocco</w:t>
      </w:r>
      <w:proofErr w:type="spellEnd"/>
      <w:r w:rsidR="00220D5A" w:rsidRPr="00220D5A">
        <w:rPr>
          <w:rFonts w:ascii="Times New Roman" w:eastAsia="Times New Roman" w:hAnsi="Times New Roman" w:cs="Times New Roman"/>
          <w:sz w:val="24"/>
          <w:szCs w:val="24"/>
        </w:rPr>
        <w:t xml:space="preserve"> plc</w:t>
      </w:r>
      <w:r w:rsidR="00220D5A">
        <w:rPr>
          <w:rFonts w:ascii="Times New Roman" w:eastAsia="Times New Roman" w:hAnsi="Times New Roman" w:cs="Times New Roman"/>
          <w:sz w:val="24"/>
          <w:szCs w:val="24"/>
        </w:rPr>
        <w:t xml:space="preserve"> to </w:t>
      </w:r>
      <w:proofErr w:type="gramStart"/>
      <w:r w:rsidR="00220D5A">
        <w:rPr>
          <w:rFonts w:ascii="Times New Roman" w:eastAsia="Times New Roman" w:hAnsi="Times New Roman" w:cs="Times New Roman"/>
          <w:sz w:val="24"/>
          <w:szCs w:val="24"/>
        </w:rPr>
        <w:lastRenderedPageBreak/>
        <w:t>prepared</w:t>
      </w:r>
      <w:proofErr w:type="gramEnd"/>
      <w:r w:rsidR="00220D5A">
        <w:rPr>
          <w:rFonts w:ascii="Times New Roman" w:eastAsia="Times New Roman" w:hAnsi="Times New Roman" w:cs="Times New Roman"/>
          <w:sz w:val="24"/>
          <w:szCs w:val="24"/>
        </w:rPr>
        <w:t xml:space="preserve"> more business effective plans for the future and reduce those issues those are present under their business. </w:t>
      </w:r>
    </w:p>
    <w:p w:rsidR="00220D5A" w:rsidRDefault="00220D5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220D5A" w:rsidRPr="0053595B" w:rsidRDefault="00220D5A" w:rsidP="00220D5A">
      <w:pPr>
        <w:pStyle w:val="Heading1"/>
      </w:pPr>
      <w:bookmarkStart w:id="6" w:name="_Toc56010989"/>
      <w:r w:rsidRPr="0053595B">
        <w:lastRenderedPageBreak/>
        <w:t>Reference List</w:t>
      </w:r>
      <w:bookmarkEnd w:id="6"/>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A. Faisal, "Comparison of Income Statement Approach and </w:t>
      </w:r>
      <w:proofErr w:type="spellStart"/>
      <w:r w:rsidRPr="0064013D">
        <w:rPr>
          <w:rFonts w:ascii="Times New Roman" w:hAnsi="Times New Roman" w:cs="Times New Roman"/>
          <w:sz w:val="24"/>
          <w:szCs w:val="24"/>
          <w:shd w:val="clear" w:color="auto" w:fill="FFFFFF"/>
        </w:rPr>
        <w:t>Shari'ate</w:t>
      </w:r>
      <w:proofErr w:type="spellEnd"/>
      <w:r w:rsidRPr="0064013D">
        <w:rPr>
          <w:rFonts w:ascii="Times New Roman" w:hAnsi="Times New Roman" w:cs="Times New Roman"/>
          <w:sz w:val="24"/>
          <w:szCs w:val="24"/>
          <w:shd w:val="clear" w:color="auto" w:fill="FFFFFF"/>
        </w:rPr>
        <w:t xml:space="preserve"> Value Added Statement Approach in Assessing the Financial Performance of Islamic Banks in Indonesia", </w:t>
      </w:r>
      <w:r w:rsidRPr="0064013D">
        <w:rPr>
          <w:rFonts w:ascii="Times New Roman" w:hAnsi="Times New Roman" w:cs="Times New Roman"/>
          <w:i/>
          <w:iCs/>
          <w:sz w:val="24"/>
          <w:szCs w:val="24"/>
          <w:shd w:val="clear" w:color="auto" w:fill="FFFFFF"/>
        </w:rPr>
        <w:t>Global Review of Islamic Economics and Business</w:t>
      </w:r>
      <w:r w:rsidRPr="0064013D">
        <w:rPr>
          <w:rFonts w:ascii="Times New Roman" w:hAnsi="Times New Roman" w:cs="Times New Roman"/>
          <w:sz w:val="24"/>
          <w:szCs w:val="24"/>
          <w:shd w:val="clear" w:color="auto" w:fill="FFFFFF"/>
        </w:rPr>
        <w:t>, vol. 4, no. 2, p. 115, 2016. Available: 10.14421/grieb.2016.042-05.</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Andjelic, S. and </w:t>
      </w:r>
      <w:proofErr w:type="spellStart"/>
      <w:r w:rsidRPr="0064013D">
        <w:rPr>
          <w:rFonts w:ascii="Times New Roman" w:hAnsi="Times New Roman" w:cs="Times New Roman"/>
          <w:sz w:val="24"/>
          <w:szCs w:val="24"/>
          <w:shd w:val="clear" w:color="auto" w:fill="FFFFFF"/>
        </w:rPr>
        <w:t>Vesic</w:t>
      </w:r>
      <w:proofErr w:type="spellEnd"/>
      <w:r w:rsidRPr="0064013D">
        <w:rPr>
          <w:rFonts w:ascii="Times New Roman" w:hAnsi="Times New Roman" w:cs="Times New Roman"/>
          <w:sz w:val="24"/>
          <w:szCs w:val="24"/>
          <w:shd w:val="clear" w:color="auto" w:fill="FFFFFF"/>
        </w:rPr>
        <w:t>, T., 2017. The importance of financial analysis for business decision making. In </w:t>
      </w:r>
      <w:r w:rsidRPr="0064013D">
        <w:rPr>
          <w:rFonts w:ascii="Times New Roman" w:hAnsi="Times New Roman" w:cs="Times New Roman"/>
          <w:i/>
          <w:iCs/>
          <w:sz w:val="24"/>
          <w:szCs w:val="24"/>
          <w:shd w:val="clear" w:color="auto" w:fill="FFFFFF"/>
        </w:rPr>
        <w:t>Book of proceedings from Sixth International Scientific Conference Employment, Education and Entrepreneurship</w:t>
      </w:r>
      <w:r w:rsidRPr="0064013D">
        <w:rPr>
          <w:rFonts w:ascii="Times New Roman" w:hAnsi="Times New Roman" w:cs="Times New Roman"/>
          <w:sz w:val="24"/>
          <w:szCs w:val="24"/>
          <w:shd w:val="clear" w:color="auto" w:fill="FFFFFF"/>
        </w:rPr>
        <w:t> (pp. 9-25).</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B. </w:t>
      </w:r>
      <w:proofErr w:type="spellStart"/>
      <w:r w:rsidRPr="0064013D">
        <w:rPr>
          <w:rFonts w:ascii="Times New Roman" w:hAnsi="Times New Roman" w:cs="Times New Roman"/>
          <w:sz w:val="24"/>
          <w:szCs w:val="24"/>
          <w:shd w:val="clear" w:color="auto" w:fill="FFFFFF"/>
        </w:rPr>
        <w:t>McCullick</w:t>
      </w:r>
      <w:proofErr w:type="spellEnd"/>
      <w:r w:rsidRPr="0064013D">
        <w:rPr>
          <w:rFonts w:ascii="Times New Roman" w:hAnsi="Times New Roman" w:cs="Times New Roman"/>
          <w:sz w:val="24"/>
          <w:szCs w:val="24"/>
          <w:shd w:val="clear" w:color="auto" w:fill="FFFFFF"/>
        </w:rPr>
        <w:t>, A. Dooley, P. Schempp and T. Isaac, "The Organizational Structure, Roles, and Responsibilities of an Elite-Level Basketball Coaching Staff", </w:t>
      </w:r>
      <w:r w:rsidRPr="0064013D">
        <w:rPr>
          <w:rFonts w:ascii="Times New Roman" w:hAnsi="Times New Roman" w:cs="Times New Roman"/>
          <w:i/>
          <w:iCs/>
          <w:sz w:val="24"/>
          <w:szCs w:val="24"/>
          <w:shd w:val="clear" w:color="auto" w:fill="FFFFFF"/>
        </w:rPr>
        <w:t>International Sport Coaching Journal</w:t>
      </w:r>
      <w:r w:rsidRPr="0064013D">
        <w:rPr>
          <w:rFonts w:ascii="Times New Roman" w:hAnsi="Times New Roman" w:cs="Times New Roman"/>
          <w:sz w:val="24"/>
          <w:szCs w:val="24"/>
          <w:shd w:val="clear" w:color="auto" w:fill="FFFFFF"/>
        </w:rPr>
        <w:t>, pp. 1-9, 2020. Available: 10.1123/iscj.2019-0088.</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D. Dharmapala, "The Tax Elasticity of Financial Statement Income: Implications for Current Reform Proposals", </w:t>
      </w:r>
      <w:r w:rsidRPr="0064013D">
        <w:rPr>
          <w:rFonts w:ascii="Times New Roman" w:hAnsi="Times New Roman" w:cs="Times New Roman"/>
          <w:i/>
          <w:iCs/>
          <w:sz w:val="24"/>
          <w:szCs w:val="24"/>
          <w:shd w:val="clear" w:color="auto" w:fill="FFFFFF"/>
        </w:rPr>
        <w:t>SSRN Electronic Journal</w:t>
      </w:r>
      <w:r w:rsidRPr="0064013D">
        <w:rPr>
          <w:rFonts w:ascii="Times New Roman" w:hAnsi="Times New Roman" w:cs="Times New Roman"/>
          <w:sz w:val="24"/>
          <w:szCs w:val="24"/>
          <w:shd w:val="clear" w:color="auto" w:fill="FFFFFF"/>
        </w:rPr>
        <w:t>, 2020. Available: 10.2139/ssrn.3642049.</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D. Green, E. Henry, S. Parsons and G. </w:t>
      </w:r>
      <w:proofErr w:type="spellStart"/>
      <w:r w:rsidRPr="0064013D">
        <w:rPr>
          <w:rFonts w:ascii="Times New Roman" w:hAnsi="Times New Roman" w:cs="Times New Roman"/>
          <w:sz w:val="24"/>
          <w:szCs w:val="24"/>
          <w:shd w:val="clear" w:color="auto" w:fill="FFFFFF"/>
        </w:rPr>
        <w:t>Plesko</w:t>
      </w:r>
      <w:proofErr w:type="spellEnd"/>
      <w:r w:rsidRPr="0064013D">
        <w:rPr>
          <w:rFonts w:ascii="Times New Roman" w:hAnsi="Times New Roman" w:cs="Times New Roman"/>
          <w:sz w:val="24"/>
          <w:szCs w:val="24"/>
          <w:shd w:val="clear" w:color="auto" w:fill="FFFFFF"/>
        </w:rPr>
        <w:t>, "Incorporating Financial Statement Information to Improve Forecasts of Corporate Taxable Income", </w:t>
      </w:r>
      <w:r w:rsidRPr="0064013D">
        <w:rPr>
          <w:rFonts w:ascii="Times New Roman" w:hAnsi="Times New Roman" w:cs="Times New Roman"/>
          <w:i/>
          <w:iCs/>
          <w:sz w:val="24"/>
          <w:szCs w:val="24"/>
          <w:shd w:val="clear" w:color="auto" w:fill="FFFFFF"/>
        </w:rPr>
        <w:t>SSRN Electronic Journal</w:t>
      </w:r>
      <w:r w:rsidRPr="0064013D">
        <w:rPr>
          <w:rFonts w:ascii="Times New Roman" w:hAnsi="Times New Roman" w:cs="Times New Roman"/>
          <w:sz w:val="24"/>
          <w:szCs w:val="24"/>
          <w:shd w:val="clear" w:color="auto" w:fill="FFFFFF"/>
        </w:rPr>
        <w:t>, 2020. Available: 10.2139/ssrn.3532559.</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F. Galindo </w:t>
      </w:r>
      <w:proofErr w:type="spellStart"/>
      <w:r w:rsidRPr="0064013D">
        <w:rPr>
          <w:rFonts w:ascii="Times New Roman" w:hAnsi="Times New Roman" w:cs="Times New Roman"/>
          <w:sz w:val="24"/>
          <w:szCs w:val="24"/>
          <w:shd w:val="clear" w:color="auto" w:fill="FFFFFF"/>
        </w:rPr>
        <w:t>Henríquez</w:t>
      </w:r>
      <w:proofErr w:type="spellEnd"/>
      <w:r w:rsidRPr="0064013D">
        <w:rPr>
          <w:rFonts w:ascii="Times New Roman" w:hAnsi="Times New Roman" w:cs="Times New Roman"/>
          <w:sz w:val="24"/>
          <w:szCs w:val="24"/>
          <w:shd w:val="clear" w:color="auto" w:fill="FFFFFF"/>
        </w:rPr>
        <w:t>, "Destination marketing essentials", </w:t>
      </w:r>
      <w:r w:rsidRPr="0064013D">
        <w:rPr>
          <w:rFonts w:ascii="Times New Roman" w:hAnsi="Times New Roman" w:cs="Times New Roman"/>
          <w:i/>
          <w:iCs/>
          <w:sz w:val="24"/>
          <w:szCs w:val="24"/>
          <w:shd w:val="clear" w:color="auto" w:fill="FFFFFF"/>
        </w:rPr>
        <w:t>Turismo y Sociedad</w:t>
      </w:r>
      <w:r w:rsidRPr="0064013D">
        <w:rPr>
          <w:rFonts w:ascii="Times New Roman" w:hAnsi="Times New Roman" w:cs="Times New Roman"/>
          <w:sz w:val="24"/>
          <w:szCs w:val="24"/>
          <w:shd w:val="clear" w:color="auto" w:fill="FFFFFF"/>
        </w:rPr>
        <w:t>, vol. 23, pp. 279-282, 2018. Available: 10.18601/01207555.n23.15.</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I. </w:t>
      </w:r>
      <w:proofErr w:type="spellStart"/>
      <w:r w:rsidRPr="0064013D">
        <w:rPr>
          <w:rFonts w:ascii="Times New Roman" w:hAnsi="Times New Roman" w:cs="Times New Roman"/>
          <w:sz w:val="24"/>
          <w:szCs w:val="24"/>
          <w:shd w:val="clear" w:color="auto" w:fill="FFFFFF"/>
        </w:rPr>
        <w:t>Fitriati</w:t>
      </w:r>
      <w:proofErr w:type="spellEnd"/>
      <w:r w:rsidRPr="0064013D">
        <w:rPr>
          <w:rFonts w:ascii="Times New Roman" w:hAnsi="Times New Roman" w:cs="Times New Roman"/>
          <w:sz w:val="24"/>
          <w:szCs w:val="24"/>
          <w:shd w:val="clear" w:color="auto" w:fill="FFFFFF"/>
        </w:rPr>
        <w:t>, "PERAN DEBT TO EQUITY RATIO DALAM MEMEDIASI PENGARUH CURRENT RATIO DAN INSTITUTIONAL OWNERSHIP TERHADAP DIVIDEND PAYOUT RATIO PADA PERUSAHAAN MANUFAKTUR", </w:t>
      </w:r>
      <w:r w:rsidRPr="0064013D">
        <w:rPr>
          <w:rFonts w:ascii="Times New Roman" w:hAnsi="Times New Roman" w:cs="Times New Roman"/>
          <w:i/>
          <w:iCs/>
          <w:sz w:val="24"/>
          <w:szCs w:val="24"/>
          <w:shd w:val="clear" w:color="auto" w:fill="FFFFFF"/>
        </w:rPr>
        <w:t>BMAJ: Business Management Analysis Journal</w:t>
      </w:r>
      <w:r w:rsidRPr="0064013D">
        <w:rPr>
          <w:rFonts w:ascii="Times New Roman" w:hAnsi="Times New Roman" w:cs="Times New Roman"/>
          <w:sz w:val="24"/>
          <w:szCs w:val="24"/>
          <w:shd w:val="clear" w:color="auto" w:fill="FFFFFF"/>
        </w:rPr>
        <w:t>, vol. 2, no. 1, pp. 1-15, 2019. Available: 10.24176/</w:t>
      </w:r>
      <w:proofErr w:type="gramStart"/>
      <w:r w:rsidRPr="0064013D">
        <w:rPr>
          <w:rFonts w:ascii="Times New Roman" w:hAnsi="Times New Roman" w:cs="Times New Roman"/>
          <w:sz w:val="24"/>
          <w:szCs w:val="24"/>
          <w:shd w:val="clear" w:color="auto" w:fill="FFFFFF"/>
        </w:rPr>
        <w:t>bmaj.v</w:t>
      </w:r>
      <w:proofErr w:type="gramEnd"/>
      <w:r w:rsidRPr="0064013D">
        <w:rPr>
          <w:rFonts w:ascii="Times New Roman" w:hAnsi="Times New Roman" w:cs="Times New Roman"/>
          <w:sz w:val="24"/>
          <w:szCs w:val="24"/>
          <w:shd w:val="clear" w:color="auto" w:fill="FFFFFF"/>
        </w:rPr>
        <w:t>2i1.2973.</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I. </w:t>
      </w:r>
      <w:proofErr w:type="spellStart"/>
      <w:r w:rsidRPr="0064013D">
        <w:rPr>
          <w:rFonts w:ascii="Times New Roman" w:hAnsi="Times New Roman" w:cs="Times New Roman"/>
          <w:sz w:val="24"/>
          <w:szCs w:val="24"/>
          <w:shd w:val="clear" w:color="auto" w:fill="FFFFFF"/>
        </w:rPr>
        <w:t>Istikanah</w:t>
      </w:r>
      <w:proofErr w:type="spellEnd"/>
      <w:r w:rsidRPr="0064013D">
        <w:rPr>
          <w:rFonts w:ascii="Times New Roman" w:hAnsi="Times New Roman" w:cs="Times New Roman"/>
          <w:sz w:val="24"/>
          <w:szCs w:val="24"/>
          <w:shd w:val="clear" w:color="auto" w:fill="FFFFFF"/>
        </w:rPr>
        <w:t xml:space="preserve"> and B. </w:t>
      </w:r>
      <w:proofErr w:type="spellStart"/>
      <w:r w:rsidRPr="0064013D">
        <w:rPr>
          <w:rFonts w:ascii="Times New Roman" w:hAnsi="Times New Roman" w:cs="Times New Roman"/>
          <w:sz w:val="24"/>
          <w:szCs w:val="24"/>
          <w:shd w:val="clear" w:color="auto" w:fill="FFFFFF"/>
        </w:rPr>
        <w:t>Achadiyah</w:t>
      </w:r>
      <w:proofErr w:type="spellEnd"/>
      <w:r w:rsidRPr="0064013D">
        <w:rPr>
          <w:rFonts w:ascii="Times New Roman" w:hAnsi="Times New Roman" w:cs="Times New Roman"/>
          <w:sz w:val="24"/>
          <w:szCs w:val="24"/>
          <w:shd w:val="clear" w:color="auto" w:fill="FFFFFF"/>
        </w:rPr>
        <w:t>, "ANALISIS PERBANDINGAN KINERJA KEUANGAN DENGAN PENDEKATAN INCOME STATEMENT DAN VALUE ADDED STATEMENT PADA UNIT USAHA SYARIAH", </w:t>
      </w:r>
      <w:r w:rsidRPr="0064013D">
        <w:rPr>
          <w:rFonts w:ascii="Times New Roman" w:hAnsi="Times New Roman" w:cs="Times New Roman"/>
          <w:i/>
          <w:iCs/>
          <w:sz w:val="24"/>
          <w:szCs w:val="24"/>
          <w:shd w:val="clear" w:color="auto" w:fill="FFFFFF"/>
        </w:rPr>
        <w:t xml:space="preserve">Nominal, Barometer </w:t>
      </w:r>
      <w:proofErr w:type="spellStart"/>
      <w:r w:rsidRPr="0064013D">
        <w:rPr>
          <w:rFonts w:ascii="Times New Roman" w:hAnsi="Times New Roman" w:cs="Times New Roman"/>
          <w:i/>
          <w:iCs/>
          <w:sz w:val="24"/>
          <w:szCs w:val="24"/>
          <w:shd w:val="clear" w:color="auto" w:fill="FFFFFF"/>
        </w:rPr>
        <w:t>Riset</w:t>
      </w:r>
      <w:proofErr w:type="spellEnd"/>
      <w:r w:rsidRPr="0064013D">
        <w:rPr>
          <w:rFonts w:ascii="Times New Roman" w:hAnsi="Times New Roman" w:cs="Times New Roman"/>
          <w:i/>
          <w:iCs/>
          <w:sz w:val="24"/>
          <w:szCs w:val="24"/>
          <w:shd w:val="clear" w:color="auto" w:fill="FFFFFF"/>
        </w:rPr>
        <w:t xml:space="preserve"> </w:t>
      </w:r>
      <w:proofErr w:type="spellStart"/>
      <w:r w:rsidRPr="0064013D">
        <w:rPr>
          <w:rFonts w:ascii="Times New Roman" w:hAnsi="Times New Roman" w:cs="Times New Roman"/>
          <w:i/>
          <w:iCs/>
          <w:sz w:val="24"/>
          <w:szCs w:val="24"/>
          <w:shd w:val="clear" w:color="auto" w:fill="FFFFFF"/>
        </w:rPr>
        <w:t>Akuntansi</w:t>
      </w:r>
      <w:proofErr w:type="spellEnd"/>
      <w:r w:rsidRPr="0064013D">
        <w:rPr>
          <w:rFonts w:ascii="Times New Roman" w:hAnsi="Times New Roman" w:cs="Times New Roman"/>
          <w:i/>
          <w:iCs/>
          <w:sz w:val="24"/>
          <w:szCs w:val="24"/>
          <w:shd w:val="clear" w:color="auto" w:fill="FFFFFF"/>
        </w:rPr>
        <w:t xml:space="preserve"> dan </w:t>
      </w:r>
      <w:proofErr w:type="spellStart"/>
      <w:r w:rsidRPr="0064013D">
        <w:rPr>
          <w:rFonts w:ascii="Times New Roman" w:hAnsi="Times New Roman" w:cs="Times New Roman"/>
          <w:i/>
          <w:iCs/>
          <w:sz w:val="24"/>
          <w:szCs w:val="24"/>
          <w:shd w:val="clear" w:color="auto" w:fill="FFFFFF"/>
        </w:rPr>
        <w:t>Manajemen</w:t>
      </w:r>
      <w:proofErr w:type="spellEnd"/>
      <w:r w:rsidRPr="0064013D">
        <w:rPr>
          <w:rFonts w:ascii="Times New Roman" w:hAnsi="Times New Roman" w:cs="Times New Roman"/>
          <w:sz w:val="24"/>
          <w:szCs w:val="24"/>
          <w:shd w:val="clear" w:color="auto" w:fill="FFFFFF"/>
        </w:rPr>
        <w:t>, vol. 3, no. 2, 2016. Available: 10.21831/</w:t>
      </w:r>
      <w:proofErr w:type="gramStart"/>
      <w:r w:rsidRPr="0064013D">
        <w:rPr>
          <w:rFonts w:ascii="Times New Roman" w:hAnsi="Times New Roman" w:cs="Times New Roman"/>
          <w:sz w:val="24"/>
          <w:szCs w:val="24"/>
          <w:shd w:val="clear" w:color="auto" w:fill="FFFFFF"/>
        </w:rPr>
        <w:t>nominal.v</w:t>
      </w:r>
      <w:proofErr w:type="gramEnd"/>
      <w:r w:rsidRPr="0064013D">
        <w:rPr>
          <w:rFonts w:ascii="Times New Roman" w:hAnsi="Times New Roman" w:cs="Times New Roman"/>
          <w:sz w:val="24"/>
          <w:szCs w:val="24"/>
          <w:shd w:val="clear" w:color="auto" w:fill="FFFFFF"/>
        </w:rPr>
        <w:t>3i2.2693.</w:t>
      </w:r>
    </w:p>
    <w:p w:rsidR="0064013D" w:rsidRPr="0064013D" w:rsidRDefault="0064013D" w:rsidP="00220D5A">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M. YALÇINKAYA, Ş. DÖNMEZ and A. CANBAZ, "CAN NETWORK LOG ANALYSIS FOR BIT STUFFING RATIO DETECTION", </w:t>
      </w:r>
      <w:r w:rsidRPr="0064013D">
        <w:rPr>
          <w:rFonts w:ascii="Times New Roman" w:hAnsi="Times New Roman" w:cs="Times New Roman"/>
          <w:i/>
          <w:iCs/>
          <w:sz w:val="24"/>
          <w:szCs w:val="24"/>
          <w:shd w:val="clear" w:color="auto" w:fill="FFFFFF"/>
        </w:rPr>
        <w:t>INTERNATIONAL JOURNAL OF ADVANCES ON AUTOMOTIVE AND TECHNOLOGY</w:t>
      </w:r>
      <w:r w:rsidRPr="0064013D">
        <w:rPr>
          <w:rFonts w:ascii="Times New Roman" w:hAnsi="Times New Roman" w:cs="Times New Roman"/>
          <w:sz w:val="24"/>
          <w:szCs w:val="24"/>
          <w:shd w:val="clear" w:color="auto" w:fill="FFFFFF"/>
        </w:rPr>
        <w:t>, 2017. Available: 10.15659/ijaat.17.07.734.</w:t>
      </w:r>
    </w:p>
    <w:p w:rsidR="00D06CA0" w:rsidRPr="006466D2" w:rsidRDefault="0064013D" w:rsidP="006466D2">
      <w:pPr>
        <w:spacing w:line="360" w:lineRule="auto"/>
        <w:jc w:val="both"/>
        <w:rPr>
          <w:rFonts w:ascii="Times New Roman" w:hAnsi="Times New Roman" w:cs="Times New Roman"/>
          <w:sz w:val="24"/>
          <w:szCs w:val="24"/>
          <w:shd w:val="clear" w:color="auto" w:fill="FFFFFF"/>
        </w:rPr>
      </w:pPr>
      <w:r w:rsidRPr="0064013D">
        <w:rPr>
          <w:rFonts w:ascii="Times New Roman" w:hAnsi="Times New Roman" w:cs="Times New Roman"/>
          <w:sz w:val="24"/>
          <w:szCs w:val="24"/>
          <w:shd w:val="clear" w:color="auto" w:fill="FFFFFF"/>
        </w:rPr>
        <w:t xml:space="preserve">S. Lin, D. Martinez, C. Wang and Y. Yang, "Is Other Comprehensive Income Reported in the Income Statement More Value Relevant? The Role of Financial Statement </w:t>
      </w:r>
      <w:r w:rsidRPr="0064013D">
        <w:rPr>
          <w:rFonts w:ascii="Times New Roman" w:hAnsi="Times New Roman" w:cs="Times New Roman"/>
          <w:sz w:val="24"/>
          <w:szCs w:val="24"/>
          <w:shd w:val="clear" w:color="auto" w:fill="FFFFFF"/>
        </w:rPr>
        <w:lastRenderedPageBreak/>
        <w:t>Presentation", </w:t>
      </w:r>
      <w:r w:rsidRPr="0064013D">
        <w:rPr>
          <w:rFonts w:ascii="Times New Roman" w:hAnsi="Times New Roman" w:cs="Times New Roman"/>
          <w:i/>
          <w:iCs/>
          <w:sz w:val="24"/>
          <w:szCs w:val="24"/>
          <w:shd w:val="clear" w:color="auto" w:fill="FFFFFF"/>
        </w:rPr>
        <w:t>Journal of Accounting, Auditing &amp; Finance</w:t>
      </w:r>
      <w:r w:rsidRPr="0064013D">
        <w:rPr>
          <w:rFonts w:ascii="Times New Roman" w:hAnsi="Times New Roman" w:cs="Times New Roman"/>
          <w:sz w:val="24"/>
          <w:szCs w:val="24"/>
          <w:shd w:val="clear" w:color="auto" w:fill="FFFFFF"/>
        </w:rPr>
        <w:t>, vol. 33, no. 4, pp. 624-646, 2016. Available: 10.1177/0148558x16670779.</w:t>
      </w:r>
    </w:p>
    <w:sectPr w:rsidR="00D06CA0" w:rsidRPr="006466D2" w:rsidSect="00220D5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729FD" w:rsidRDefault="003729FD" w:rsidP="00220D5A">
      <w:pPr>
        <w:spacing w:line="240" w:lineRule="auto"/>
      </w:pPr>
      <w:r>
        <w:separator/>
      </w:r>
    </w:p>
  </w:endnote>
  <w:endnote w:type="continuationSeparator" w:id="0">
    <w:p w:rsidR="003729FD" w:rsidRDefault="003729FD" w:rsidP="00220D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813952"/>
      <w:docPartObj>
        <w:docPartGallery w:val="Page Numbers (Bottom of Page)"/>
        <w:docPartUnique/>
      </w:docPartObj>
    </w:sdtPr>
    <w:sdtEndPr/>
    <w:sdtContent>
      <w:p w:rsidR="00220D5A" w:rsidRDefault="003729FD">
        <w:pPr>
          <w:pStyle w:val="Footer"/>
          <w:jc w:val="right"/>
        </w:pPr>
        <w:r>
          <w:fldChar w:fldCharType="begin"/>
        </w:r>
        <w:r>
          <w:instrText xml:space="preserve"> PAGE   \* MERGEFORMAT </w:instrText>
        </w:r>
        <w:r>
          <w:fldChar w:fldCharType="separate"/>
        </w:r>
        <w:r w:rsidR="002F21B7">
          <w:rPr>
            <w:noProof/>
          </w:rPr>
          <w:t>2</w:t>
        </w:r>
        <w:r>
          <w:rPr>
            <w:noProof/>
          </w:rPr>
          <w:fldChar w:fldCharType="end"/>
        </w:r>
      </w:p>
    </w:sdtContent>
  </w:sdt>
  <w:p w:rsidR="00220D5A" w:rsidRDefault="00220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729FD" w:rsidRDefault="003729FD" w:rsidP="00220D5A">
      <w:pPr>
        <w:spacing w:line="240" w:lineRule="auto"/>
      </w:pPr>
      <w:r>
        <w:separator/>
      </w:r>
    </w:p>
  </w:footnote>
  <w:footnote w:type="continuationSeparator" w:id="0">
    <w:p w:rsidR="003729FD" w:rsidRDefault="003729FD" w:rsidP="00220D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CA0"/>
    <w:rsid w:val="00105255"/>
    <w:rsid w:val="0017324D"/>
    <w:rsid w:val="00220D5A"/>
    <w:rsid w:val="002B4184"/>
    <w:rsid w:val="002F21B7"/>
    <w:rsid w:val="002F2DE8"/>
    <w:rsid w:val="003729FD"/>
    <w:rsid w:val="003810A1"/>
    <w:rsid w:val="0040486B"/>
    <w:rsid w:val="004522D0"/>
    <w:rsid w:val="004A03AE"/>
    <w:rsid w:val="004A7BD5"/>
    <w:rsid w:val="004E182A"/>
    <w:rsid w:val="004E7889"/>
    <w:rsid w:val="005D4339"/>
    <w:rsid w:val="005F00FC"/>
    <w:rsid w:val="005F6F72"/>
    <w:rsid w:val="0064013D"/>
    <w:rsid w:val="006466D2"/>
    <w:rsid w:val="00694BBF"/>
    <w:rsid w:val="00697FEC"/>
    <w:rsid w:val="006F71B6"/>
    <w:rsid w:val="008D1FF8"/>
    <w:rsid w:val="008E1FBB"/>
    <w:rsid w:val="009113DB"/>
    <w:rsid w:val="00AE3D0C"/>
    <w:rsid w:val="00B2127C"/>
    <w:rsid w:val="00B464B3"/>
    <w:rsid w:val="00D06111"/>
    <w:rsid w:val="00D06CA0"/>
    <w:rsid w:val="00D72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3EFBD"/>
  <w15:docId w15:val="{E8308F2A-B904-3243-9851-C605EB161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1B6"/>
  </w:style>
  <w:style w:type="paragraph" w:styleId="Heading1">
    <w:name w:val="heading 1"/>
    <w:basedOn w:val="Normal1"/>
    <w:next w:val="Normal1"/>
    <w:autoRedefine/>
    <w:rsid w:val="00220D5A"/>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autoRedefine/>
    <w:rsid w:val="00220D5A"/>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D06CA0"/>
    <w:pPr>
      <w:keepNext/>
      <w:keepLines/>
      <w:spacing w:before="320" w:after="80"/>
      <w:outlineLvl w:val="2"/>
    </w:pPr>
    <w:rPr>
      <w:color w:val="434343"/>
      <w:sz w:val="28"/>
      <w:szCs w:val="28"/>
    </w:rPr>
  </w:style>
  <w:style w:type="paragraph" w:styleId="Heading4">
    <w:name w:val="heading 4"/>
    <w:basedOn w:val="Normal1"/>
    <w:next w:val="Normal1"/>
    <w:rsid w:val="00D06CA0"/>
    <w:pPr>
      <w:keepNext/>
      <w:keepLines/>
      <w:spacing w:before="280" w:after="80"/>
      <w:outlineLvl w:val="3"/>
    </w:pPr>
    <w:rPr>
      <w:color w:val="666666"/>
      <w:sz w:val="24"/>
      <w:szCs w:val="24"/>
    </w:rPr>
  </w:style>
  <w:style w:type="paragraph" w:styleId="Heading5">
    <w:name w:val="heading 5"/>
    <w:basedOn w:val="Normal1"/>
    <w:next w:val="Normal1"/>
    <w:rsid w:val="00D06CA0"/>
    <w:pPr>
      <w:keepNext/>
      <w:keepLines/>
      <w:spacing w:before="240" w:after="80"/>
      <w:outlineLvl w:val="4"/>
    </w:pPr>
    <w:rPr>
      <w:color w:val="666666"/>
    </w:rPr>
  </w:style>
  <w:style w:type="paragraph" w:styleId="Heading6">
    <w:name w:val="heading 6"/>
    <w:basedOn w:val="Normal1"/>
    <w:next w:val="Normal1"/>
    <w:rsid w:val="00D06CA0"/>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06CA0"/>
  </w:style>
  <w:style w:type="paragraph" w:styleId="Title">
    <w:name w:val="Title"/>
    <w:basedOn w:val="Normal1"/>
    <w:next w:val="Normal1"/>
    <w:rsid w:val="00D06CA0"/>
    <w:pPr>
      <w:keepNext/>
      <w:keepLines/>
      <w:spacing w:after="60"/>
    </w:pPr>
    <w:rPr>
      <w:sz w:val="52"/>
      <w:szCs w:val="52"/>
    </w:rPr>
  </w:style>
  <w:style w:type="paragraph" w:styleId="Subtitle">
    <w:name w:val="Subtitle"/>
    <w:basedOn w:val="Normal1"/>
    <w:next w:val="Normal1"/>
    <w:rsid w:val="00D06CA0"/>
    <w:pPr>
      <w:keepNext/>
      <w:keepLines/>
      <w:spacing w:after="320"/>
    </w:pPr>
    <w:rPr>
      <w:color w:val="666666"/>
      <w:sz w:val="30"/>
      <w:szCs w:val="30"/>
    </w:rPr>
  </w:style>
  <w:style w:type="table" w:customStyle="1" w:styleId="a">
    <w:name w:val="a"/>
    <w:basedOn w:val="TableNormal"/>
    <w:rsid w:val="00D06CA0"/>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06CA0"/>
    <w:tblPr>
      <w:tblStyleRowBandSize w:val="1"/>
      <w:tblStyleColBandSize w:val="1"/>
      <w:tblCellMar>
        <w:top w:w="100" w:type="dxa"/>
        <w:left w:w="100" w:type="dxa"/>
        <w:bottom w:w="100" w:type="dxa"/>
        <w:right w:w="100" w:type="dxa"/>
      </w:tblCellMar>
    </w:tblPr>
  </w:style>
  <w:style w:type="table" w:customStyle="1" w:styleId="a1">
    <w:name w:val="a1"/>
    <w:basedOn w:val="TableNormal"/>
    <w:rsid w:val="00D06CA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20D5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0D5A"/>
  </w:style>
  <w:style w:type="paragraph" w:styleId="Footer">
    <w:name w:val="footer"/>
    <w:basedOn w:val="Normal"/>
    <w:link w:val="FooterChar"/>
    <w:uiPriority w:val="99"/>
    <w:unhideWhenUsed/>
    <w:rsid w:val="00220D5A"/>
    <w:pPr>
      <w:tabs>
        <w:tab w:val="center" w:pos="4680"/>
        <w:tab w:val="right" w:pos="9360"/>
      </w:tabs>
      <w:spacing w:line="240" w:lineRule="auto"/>
    </w:pPr>
  </w:style>
  <w:style w:type="character" w:customStyle="1" w:styleId="FooterChar">
    <w:name w:val="Footer Char"/>
    <w:basedOn w:val="DefaultParagraphFont"/>
    <w:link w:val="Footer"/>
    <w:uiPriority w:val="99"/>
    <w:rsid w:val="00220D5A"/>
  </w:style>
  <w:style w:type="paragraph" w:styleId="TOCHeading">
    <w:name w:val="TOC Heading"/>
    <w:basedOn w:val="Heading1"/>
    <w:next w:val="Normal"/>
    <w:uiPriority w:val="39"/>
    <w:semiHidden/>
    <w:unhideWhenUsed/>
    <w:qFormat/>
    <w:rsid w:val="00220D5A"/>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20D5A"/>
    <w:pPr>
      <w:spacing w:after="100"/>
    </w:pPr>
  </w:style>
  <w:style w:type="paragraph" w:styleId="TOC2">
    <w:name w:val="toc 2"/>
    <w:basedOn w:val="Normal"/>
    <w:next w:val="Normal"/>
    <w:autoRedefine/>
    <w:uiPriority w:val="39"/>
    <w:unhideWhenUsed/>
    <w:rsid w:val="00220D5A"/>
    <w:pPr>
      <w:spacing w:after="100"/>
      <w:ind w:left="220"/>
    </w:pPr>
  </w:style>
  <w:style w:type="character" w:styleId="Hyperlink">
    <w:name w:val="Hyperlink"/>
    <w:basedOn w:val="DefaultParagraphFont"/>
    <w:uiPriority w:val="99"/>
    <w:unhideWhenUsed/>
    <w:rsid w:val="00220D5A"/>
    <w:rPr>
      <w:color w:val="0000FF" w:themeColor="hyperlink"/>
      <w:u w:val="single"/>
    </w:rPr>
  </w:style>
  <w:style w:type="paragraph" w:styleId="BalloonText">
    <w:name w:val="Balloon Text"/>
    <w:basedOn w:val="Normal"/>
    <w:link w:val="BalloonTextChar"/>
    <w:uiPriority w:val="99"/>
    <w:semiHidden/>
    <w:unhideWhenUsed/>
    <w:rsid w:val="00220D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0D5A"/>
    <w:rPr>
      <w:rFonts w:ascii="Tahoma" w:hAnsi="Tahoma" w:cs="Tahoma"/>
      <w:sz w:val="16"/>
      <w:szCs w:val="16"/>
    </w:rPr>
  </w:style>
  <w:style w:type="paragraph" w:styleId="NormalWeb">
    <w:name w:val="Normal (Web)"/>
    <w:basedOn w:val="Normal"/>
    <w:uiPriority w:val="99"/>
    <w:semiHidden/>
    <w:unhideWhenUsed/>
    <w:rsid w:val="005F6F7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4129115">
      <w:bodyDiv w:val="1"/>
      <w:marLeft w:val="0"/>
      <w:marRight w:val="0"/>
      <w:marTop w:val="0"/>
      <w:marBottom w:val="0"/>
      <w:divBdr>
        <w:top w:val="none" w:sz="0" w:space="0" w:color="auto"/>
        <w:left w:val="none" w:sz="0" w:space="0" w:color="auto"/>
        <w:bottom w:val="none" w:sz="0" w:space="0" w:color="auto"/>
        <w:right w:val="none" w:sz="0" w:space="0" w:color="auto"/>
      </w:divBdr>
      <w:divsChild>
        <w:div w:id="2000689989">
          <w:marLeft w:val="0"/>
          <w:marRight w:val="0"/>
          <w:marTop w:val="0"/>
          <w:marBottom w:val="0"/>
          <w:divBdr>
            <w:top w:val="none" w:sz="0" w:space="0" w:color="auto"/>
            <w:left w:val="none" w:sz="0" w:space="0" w:color="auto"/>
            <w:bottom w:val="none" w:sz="0" w:space="0" w:color="auto"/>
            <w:right w:val="none" w:sz="0" w:space="0" w:color="auto"/>
          </w:divBdr>
          <w:divsChild>
            <w:div w:id="853227300">
              <w:marLeft w:val="0"/>
              <w:marRight w:val="0"/>
              <w:marTop w:val="0"/>
              <w:marBottom w:val="0"/>
              <w:divBdr>
                <w:top w:val="none" w:sz="0" w:space="0" w:color="auto"/>
                <w:left w:val="none" w:sz="0" w:space="0" w:color="auto"/>
                <w:bottom w:val="none" w:sz="0" w:space="0" w:color="auto"/>
                <w:right w:val="none" w:sz="0" w:space="0" w:color="auto"/>
              </w:divBdr>
              <w:divsChild>
                <w:div w:id="1663192694">
                  <w:marLeft w:val="0"/>
                  <w:marRight w:val="0"/>
                  <w:marTop w:val="0"/>
                  <w:marBottom w:val="0"/>
                  <w:divBdr>
                    <w:top w:val="none" w:sz="0" w:space="0" w:color="auto"/>
                    <w:left w:val="none" w:sz="0" w:space="0" w:color="auto"/>
                    <w:bottom w:val="none" w:sz="0" w:space="0" w:color="auto"/>
                    <w:right w:val="none" w:sz="0" w:space="0" w:color="auto"/>
                  </w:divBdr>
                  <w:divsChild>
                    <w:div w:id="159725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177677">
      <w:bodyDiv w:val="1"/>
      <w:marLeft w:val="0"/>
      <w:marRight w:val="0"/>
      <w:marTop w:val="0"/>
      <w:marBottom w:val="0"/>
      <w:divBdr>
        <w:top w:val="none" w:sz="0" w:space="0" w:color="auto"/>
        <w:left w:val="none" w:sz="0" w:space="0" w:color="auto"/>
        <w:bottom w:val="none" w:sz="0" w:space="0" w:color="auto"/>
        <w:right w:val="none" w:sz="0" w:space="0" w:color="auto"/>
      </w:divBdr>
      <w:divsChild>
        <w:div w:id="633565258">
          <w:marLeft w:val="0"/>
          <w:marRight w:val="0"/>
          <w:marTop w:val="0"/>
          <w:marBottom w:val="0"/>
          <w:divBdr>
            <w:top w:val="none" w:sz="0" w:space="0" w:color="auto"/>
            <w:left w:val="none" w:sz="0" w:space="0" w:color="auto"/>
            <w:bottom w:val="none" w:sz="0" w:space="0" w:color="auto"/>
            <w:right w:val="none" w:sz="0" w:space="0" w:color="auto"/>
          </w:divBdr>
          <w:divsChild>
            <w:div w:id="221017300">
              <w:marLeft w:val="0"/>
              <w:marRight w:val="0"/>
              <w:marTop w:val="0"/>
              <w:marBottom w:val="0"/>
              <w:divBdr>
                <w:top w:val="none" w:sz="0" w:space="0" w:color="auto"/>
                <w:left w:val="none" w:sz="0" w:space="0" w:color="auto"/>
                <w:bottom w:val="none" w:sz="0" w:space="0" w:color="auto"/>
                <w:right w:val="none" w:sz="0" w:space="0" w:color="auto"/>
              </w:divBdr>
              <w:divsChild>
                <w:div w:id="361592340">
                  <w:marLeft w:val="0"/>
                  <w:marRight w:val="0"/>
                  <w:marTop w:val="0"/>
                  <w:marBottom w:val="0"/>
                  <w:divBdr>
                    <w:top w:val="none" w:sz="0" w:space="0" w:color="auto"/>
                    <w:left w:val="none" w:sz="0" w:space="0" w:color="auto"/>
                    <w:bottom w:val="none" w:sz="0" w:space="0" w:color="auto"/>
                    <w:right w:val="none" w:sz="0" w:space="0" w:color="auto"/>
                  </w:divBdr>
                  <w:divsChild>
                    <w:div w:id="139685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4DEFF7-BBB4-4A82-9391-8EC29126E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2341</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Csila Girbomean</cp:lastModifiedBy>
  <cp:revision>2</cp:revision>
  <dcterms:created xsi:type="dcterms:W3CDTF">2020-11-13T18:03:00Z</dcterms:created>
  <dcterms:modified xsi:type="dcterms:W3CDTF">2020-11-13T18:03:00Z</dcterms:modified>
</cp:coreProperties>
</file>