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ADCBC7" w14:textId="49067930" w:rsidR="00214E6D" w:rsidRDefault="00214E6D" w:rsidP="00A24794">
      <w:pPr>
        <w:jc w:val="center"/>
        <w:rPr>
          <w:b/>
          <w:sz w:val="40"/>
        </w:rPr>
      </w:pPr>
      <w:r>
        <w:rPr>
          <w:b/>
          <w:sz w:val="40"/>
        </w:rPr>
        <w:t>University Of Wales Trinity Saint David</w:t>
      </w:r>
    </w:p>
    <w:p w14:paraId="216F61C5" w14:textId="77777777" w:rsidR="00214E6D" w:rsidRDefault="00214E6D" w:rsidP="00A24794">
      <w:pPr>
        <w:jc w:val="center"/>
        <w:rPr>
          <w:b/>
          <w:sz w:val="40"/>
        </w:rPr>
      </w:pPr>
    </w:p>
    <w:p w14:paraId="37DDA496" w14:textId="0B042AF2" w:rsidR="00A24794" w:rsidRPr="00A24794" w:rsidRDefault="00A24794" w:rsidP="00A24794">
      <w:pPr>
        <w:jc w:val="center"/>
        <w:rPr>
          <w:b/>
          <w:sz w:val="40"/>
        </w:rPr>
      </w:pPr>
      <w:r w:rsidRPr="00A24794">
        <w:rPr>
          <w:b/>
          <w:sz w:val="40"/>
        </w:rPr>
        <w:t>Strategic Management and Sustainability</w:t>
      </w:r>
    </w:p>
    <w:p w14:paraId="6D0562CB" w14:textId="77777777" w:rsidR="00214E6D" w:rsidRDefault="00214E6D" w:rsidP="00214E6D">
      <w:pPr>
        <w:jc w:val="center"/>
        <w:rPr>
          <w:b/>
          <w:sz w:val="40"/>
        </w:rPr>
      </w:pPr>
      <w:r w:rsidRPr="00987081">
        <w:rPr>
          <w:b/>
          <w:sz w:val="40"/>
        </w:rPr>
        <w:t>LCBB6004</w:t>
      </w:r>
    </w:p>
    <w:p w14:paraId="02AC038E" w14:textId="77777777" w:rsidR="00214E6D" w:rsidRDefault="00214E6D" w:rsidP="00214E6D">
      <w:pPr>
        <w:jc w:val="center"/>
        <w:rPr>
          <w:b/>
          <w:sz w:val="40"/>
        </w:rPr>
      </w:pPr>
      <w:r>
        <w:rPr>
          <w:b/>
          <w:sz w:val="40"/>
        </w:rPr>
        <w:t>Assessment 1</w:t>
      </w:r>
    </w:p>
    <w:p w14:paraId="2A8AA3E8" w14:textId="77777777" w:rsidR="00214E6D" w:rsidRDefault="00214E6D" w:rsidP="00214E6D">
      <w:pPr>
        <w:jc w:val="center"/>
        <w:rPr>
          <w:b/>
          <w:sz w:val="40"/>
        </w:rPr>
      </w:pPr>
    </w:p>
    <w:p w14:paraId="23BECDDB" w14:textId="77777777" w:rsidR="00214E6D" w:rsidRDefault="00214E6D" w:rsidP="00214E6D">
      <w:pPr>
        <w:jc w:val="center"/>
        <w:rPr>
          <w:b/>
          <w:sz w:val="40"/>
        </w:rPr>
      </w:pPr>
    </w:p>
    <w:p w14:paraId="7CAA4F91" w14:textId="7282D182" w:rsidR="00214E6D" w:rsidRPr="00555AED" w:rsidRDefault="00C8154F" w:rsidP="00214E6D">
      <w:pPr>
        <w:jc w:val="center"/>
        <w:rPr>
          <w:rFonts w:cs="Times New Roman"/>
          <w:sz w:val="40"/>
          <w:szCs w:val="40"/>
        </w:rPr>
      </w:pPr>
      <w:r>
        <w:rPr>
          <w:rFonts w:cs="Times New Roman"/>
          <w:sz w:val="40"/>
          <w:szCs w:val="40"/>
        </w:rPr>
        <w:t>Student n</w:t>
      </w:r>
      <w:r w:rsidR="00214E6D">
        <w:rPr>
          <w:rFonts w:cs="Times New Roman"/>
          <w:sz w:val="40"/>
          <w:szCs w:val="40"/>
        </w:rPr>
        <w:t xml:space="preserve">ame: </w:t>
      </w:r>
      <w:proofErr w:type="spellStart"/>
      <w:r w:rsidR="00214E6D">
        <w:rPr>
          <w:rFonts w:cs="Times New Roman"/>
          <w:sz w:val="40"/>
          <w:szCs w:val="40"/>
        </w:rPr>
        <w:t>Vanya</w:t>
      </w:r>
      <w:proofErr w:type="spellEnd"/>
      <w:r w:rsidR="00214E6D">
        <w:rPr>
          <w:rFonts w:cs="Times New Roman"/>
          <w:sz w:val="40"/>
          <w:szCs w:val="40"/>
        </w:rPr>
        <w:t xml:space="preserve"> </w:t>
      </w:r>
      <w:proofErr w:type="spellStart"/>
      <w:r w:rsidR="00214E6D">
        <w:rPr>
          <w:rFonts w:cs="Times New Roman"/>
          <w:sz w:val="40"/>
          <w:szCs w:val="40"/>
        </w:rPr>
        <w:t>Nikolova</w:t>
      </w:r>
      <w:proofErr w:type="spellEnd"/>
    </w:p>
    <w:p w14:paraId="2CBB5A79" w14:textId="77777777" w:rsidR="00214E6D" w:rsidRPr="00555AED" w:rsidRDefault="00214E6D" w:rsidP="00214E6D">
      <w:pPr>
        <w:jc w:val="center"/>
        <w:rPr>
          <w:rFonts w:cs="Times New Roman"/>
          <w:sz w:val="40"/>
          <w:szCs w:val="40"/>
        </w:rPr>
      </w:pPr>
      <w:r>
        <w:rPr>
          <w:rFonts w:cs="Times New Roman"/>
          <w:sz w:val="40"/>
          <w:szCs w:val="40"/>
        </w:rPr>
        <w:t>Student number: 1920484</w:t>
      </w:r>
    </w:p>
    <w:p w14:paraId="7A15366E" w14:textId="6BCB6D17" w:rsidR="00214E6D" w:rsidRPr="00214E6D" w:rsidRDefault="00A80BBB" w:rsidP="00214E6D">
      <w:pPr>
        <w:jc w:val="center"/>
        <w:rPr>
          <w:sz w:val="40"/>
          <w:szCs w:val="40"/>
        </w:rPr>
      </w:pPr>
      <w:r>
        <w:rPr>
          <w:sz w:val="40"/>
          <w:szCs w:val="40"/>
        </w:rPr>
        <w:t xml:space="preserve">Module Lecturer: </w:t>
      </w:r>
      <w:proofErr w:type="spellStart"/>
      <w:r>
        <w:rPr>
          <w:sz w:val="40"/>
          <w:szCs w:val="40"/>
        </w:rPr>
        <w:t>Dr.</w:t>
      </w:r>
      <w:proofErr w:type="spellEnd"/>
      <w:r>
        <w:rPr>
          <w:sz w:val="40"/>
          <w:szCs w:val="40"/>
        </w:rPr>
        <w:t xml:space="preserve"> </w:t>
      </w:r>
      <w:proofErr w:type="spellStart"/>
      <w:r>
        <w:rPr>
          <w:sz w:val="40"/>
          <w:szCs w:val="40"/>
        </w:rPr>
        <w:t>Hossein</w:t>
      </w:r>
      <w:proofErr w:type="spellEnd"/>
      <w:r>
        <w:rPr>
          <w:sz w:val="40"/>
          <w:szCs w:val="40"/>
        </w:rPr>
        <w:t xml:space="preserve"> S</w:t>
      </w:r>
      <w:r w:rsidR="00F76C42">
        <w:rPr>
          <w:sz w:val="40"/>
          <w:szCs w:val="40"/>
        </w:rPr>
        <w:t>hokri</w:t>
      </w:r>
    </w:p>
    <w:p w14:paraId="1AD6027D" w14:textId="77777777" w:rsidR="00214E6D" w:rsidRPr="00214E6D" w:rsidRDefault="00214E6D" w:rsidP="00214E6D">
      <w:pPr>
        <w:jc w:val="center"/>
        <w:rPr>
          <w:sz w:val="40"/>
          <w:szCs w:val="40"/>
        </w:rPr>
      </w:pPr>
      <w:r w:rsidRPr="00214E6D">
        <w:rPr>
          <w:sz w:val="40"/>
          <w:szCs w:val="40"/>
        </w:rPr>
        <w:t xml:space="preserve">Assignment Title: </w:t>
      </w:r>
    </w:p>
    <w:p w14:paraId="1F2A37E0" w14:textId="55A3122B" w:rsidR="00214E6D" w:rsidRPr="00214E6D" w:rsidRDefault="00A80BBB" w:rsidP="00214E6D">
      <w:pPr>
        <w:jc w:val="center"/>
        <w:rPr>
          <w:sz w:val="40"/>
          <w:szCs w:val="40"/>
        </w:rPr>
      </w:pPr>
      <w:r>
        <w:rPr>
          <w:sz w:val="40"/>
          <w:szCs w:val="40"/>
        </w:rPr>
        <w:t>Analysis of Volkswagen and its competitive environment</w:t>
      </w:r>
    </w:p>
    <w:p w14:paraId="63090B5A" w14:textId="1834ABC1" w:rsidR="00214E6D" w:rsidRDefault="000F2164" w:rsidP="00214E6D">
      <w:pPr>
        <w:jc w:val="center"/>
        <w:rPr>
          <w:b/>
          <w:sz w:val="40"/>
        </w:rPr>
      </w:pPr>
      <w:r>
        <w:rPr>
          <w:sz w:val="40"/>
        </w:rPr>
        <w:br w:type="page"/>
      </w:r>
    </w:p>
    <w:p w14:paraId="0D1F9D7B" w14:textId="77777777" w:rsidR="000F2164" w:rsidRDefault="000F2164">
      <w:pPr>
        <w:spacing w:line="259" w:lineRule="auto"/>
        <w:jc w:val="left"/>
        <w:rPr>
          <w:sz w:val="40"/>
        </w:rPr>
      </w:pPr>
    </w:p>
    <w:sdt>
      <w:sdtPr>
        <w:rPr>
          <w:rFonts w:ascii="Times New Roman" w:eastAsiaTheme="minorHAnsi" w:hAnsi="Times New Roman" w:cstheme="minorBidi"/>
          <w:color w:val="auto"/>
          <w:sz w:val="24"/>
          <w:szCs w:val="22"/>
          <w:lang w:val="en-GB"/>
        </w:rPr>
        <w:id w:val="-970126890"/>
        <w:docPartObj>
          <w:docPartGallery w:val="Table of Contents"/>
          <w:docPartUnique/>
        </w:docPartObj>
      </w:sdtPr>
      <w:sdtEndPr>
        <w:rPr>
          <w:b/>
          <w:bCs/>
          <w:noProof/>
        </w:rPr>
      </w:sdtEndPr>
      <w:sdtContent>
        <w:p w14:paraId="10E93787" w14:textId="77777777" w:rsidR="00D4558A" w:rsidRDefault="00D4558A">
          <w:pPr>
            <w:pStyle w:val="TOCHeading"/>
          </w:pPr>
          <w:r>
            <w:t>Table of Contents</w:t>
          </w:r>
        </w:p>
        <w:p w14:paraId="5E398105" w14:textId="7E39023A" w:rsidR="000A786F" w:rsidRDefault="00D4558A">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3993023" w:history="1">
            <w:r w:rsidR="000A786F" w:rsidRPr="0049588A">
              <w:rPr>
                <w:rStyle w:val="Hyperlink"/>
                <w:noProof/>
              </w:rPr>
              <w:t>Introduction</w:t>
            </w:r>
            <w:r w:rsidR="000A786F">
              <w:rPr>
                <w:noProof/>
                <w:webHidden/>
              </w:rPr>
              <w:tab/>
            </w:r>
            <w:r w:rsidR="000A786F">
              <w:rPr>
                <w:noProof/>
                <w:webHidden/>
              </w:rPr>
              <w:fldChar w:fldCharType="begin"/>
            </w:r>
            <w:r w:rsidR="000A786F">
              <w:rPr>
                <w:noProof/>
                <w:webHidden/>
              </w:rPr>
              <w:instrText xml:space="preserve"> PAGEREF _Toc123993023 \h </w:instrText>
            </w:r>
            <w:r w:rsidR="000A786F">
              <w:rPr>
                <w:noProof/>
                <w:webHidden/>
              </w:rPr>
            </w:r>
            <w:r w:rsidR="000A786F">
              <w:rPr>
                <w:noProof/>
                <w:webHidden/>
              </w:rPr>
              <w:fldChar w:fldCharType="separate"/>
            </w:r>
            <w:r w:rsidR="00214E6D">
              <w:rPr>
                <w:noProof/>
                <w:webHidden/>
              </w:rPr>
              <w:t>3</w:t>
            </w:r>
            <w:r w:rsidR="000A786F">
              <w:rPr>
                <w:noProof/>
                <w:webHidden/>
              </w:rPr>
              <w:fldChar w:fldCharType="end"/>
            </w:r>
          </w:hyperlink>
        </w:p>
        <w:p w14:paraId="5F1792FA" w14:textId="03F24455" w:rsidR="000A786F" w:rsidRDefault="00467F72">
          <w:pPr>
            <w:pStyle w:val="TOC1"/>
            <w:tabs>
              <w:tab w:val="right" w:leader="dot" w:pos="9350"/>
            </w:tabs>
            <w:rPr>
              <w:rFonts w:asciiTheme="minorHAnsi" w:eastAsiaTheme="minorEastAsia" w:hAnsiTheme="minorHAnsi"/>
              <w:noProof/>
              <w:sz w:val="22"/>
              <w:lang w:eastAsia="en-GB"/>
            </w:rPr>
          </w:pPr>
          <w:hyperlink w:anchor="_Toc123993024" w:history="1">
            <w:r w:rsidR="000A786F" w:rsidRPr="0049588A">
              <w:rPr>
                <w:rStyle w:val="Hyperlink"/>
                <w:noProof/>
              </w:rPr>
              <w:t>Company background</w:t>
            </w:r>
            <w:r w:rsidR="000A786F">
              <w:rPr>
                <w:noProof/>
                <w:webHidden/>
              </w:rPr>
              <w:tab/>
            </w:r>
            <w:r w:rsidR="000A786F">
              <w:rPr>
                <w:noProof/>
                <w:webHidden/>
              </w:rPr>
              <w:fldChar w:fldCharType="begin"/>
            </w:r>
            <w:r w:rsidR="000A786F">
              <w:rPr>
                <w:noProof/>
                <w:webHidden/>
              </w:rPr>
              <w:instrText xml:space="preserve"> PAGEREF _Toc123993024 \h </w:instrText>
            </w:r>
            <w:r w:rsidR="000A786F">
              <w:rPr>
                <w:noProof/>
                <w:webHidden/>
              </w:rPr>
            </w:r>
            <w:r w:rsidR="000A786F">
              <w:rPr>
                <w:noProof/>
                <w:webHidden/>
              </w:rPr>
              <w:fldChar w:fldCharType="separate"/>
            </w:r>
            <w:r w:rsidR="00214E6D">
              <w:rPr>
                <w:noProof/>
                <w:webHidden/>
              </w:rPr>
              <w:t>3</w:t>
            </w:r>
            <w:r w:rsidR="000A786F">
              <w:rPr>
                <w:noProof/>
                <w:webHidden/>
              </w:rPr>
              <w:fldChar w:fldCharType="end"/>
            </w:r>
          </w:hyperlink>
        </w:p>
        <w:p w14:paraId="266E6BD2" w14:textId="34E740A0" w:rsidR="000A786F" w:rsidRDefault="00467F72">
          <w:pPr>
            <w:pStyle w:val="TOC1"/>
            <w:tabs>
              <w:tab w:val="right" w:leader="dot" w:pos="9350"/>
            </w:tabs>
            <w:rPr>
              <w:rFonts w:asciiTheme="minorHAnsi" w:eastAsiaTheme="minorEastAsia" w:hAnsiTheme="minorHAnsi"/>
              <w:noProof/>
              <w:sz w:val="22"/>
              <w:lang w:eastAsia="en-GB"/>
            </w:rPr>
          </w:pPr>
          <w:hyperlink w:anchor="_Toc123993025" w:history="1">
            <w:r w:rsidR="000A786F" w:rsidRPr="0049588A">
              <w:rPr>
                <w:rStyle w:val="Hyperlink"/>
                <w:noProof/>
              </w:rPr>
              <w:t>Business strategies considered by Volkswagen in last 5 years</w:t>
            </w:r>
            <w:r w:rsidR="000A786F">
              <w:rPr>
                <w:noProof/>
                <w:webHidden/>
              </w:rPr>
              <w:tab/>
            </w:r>
            <w:r w:rsidR="000A786F">
              <w:rPr>
                <w:noProof/>
                <w:webHidden/>
              </w:rPr>
              <w:fldChar w:fldCharType="begin"/>
            </w:r>
            <w:r w:rsidR="000A786F">
              <w:rPr>
                <w:noProof/>
                <w:webHidden/>
              </w:rPr>
              <w:instrText xml:space="preserve"> PAGEREF _Toc123993025 \h </w:instrText>
            </w:r>
            <w:r w:rsidR="000A786F">
              <w:rPr>
                <w:noProof/>
                <w:webHidden/>
              </w:rPr>
            </w:r>
            <w:r w:rsidR="000A786F">
              <w:rPr>
                <w:noProof/>
                <w:webHidden/>
              </w:rPr>
              <w:fldChar w:fldCharType="separate"/>
            </w:r>
            <w:r w:rsidR="00214E6D">
              <w:rPr>
                <w:noProof/>
                <w:webHidden/>
              </w:rPr>
              <w:t>3</w:t>
            </w:r>
            <w:r w:rsidR="000A786F">
              <w:rPr>
                <w:noProof/>
                <w:webHidden/>
              </w:rPr>
              <w:fldChar w:fldCharType="end"/>
            </w:r>
          </w:hyperlink>
        </w:p>
        <w:p w14:paraId="752B1973" w14:textId="434D9F27" w:rsidR="000A786F" w:rsidRDefault="00467F72">
          <w:pPr>
            <w:pStyle w:val="TOC1"/>
            <w:tabs>
              <w:tab w:val="right" w:leader="dot" w:pos="9350"/>
            </w:tabs>
            <w:rPr>
              <w:rFonts w:asciiTheme="minorHAnsi" w:eastAsiaTheme="minorEastAsia" w:hAnsiTheme="minorHAnsi"/>
              <w:noProof/>
              <w:sz w:val="22"/>
              <w:lang w:eastAsia="en-GB"/>
            </w:rPr>
          </w:pPr>
          <w:hyperlink w:anchor="_Toc123993026" w:history="1">
            <w:r w:rsidR="000A786F" w:rsidRPr="0049588A">
              <w:rPr>
                <w:rStyle w:val="Hyperlink"/>
                <w:noProof/>
              </w:rPr>
              <w:t>Competitive advantage</w:t>
            </w:r>
            <w:r w:rsidR="000A786F">
              <w:rPr>
                <w:noProof/>
                <w:webHidden/>
              </w:rPr>
              <w:tab/>
            </w:r>
            <w:r w:rsidR="000A786F">
              <w:rPr>
                <w:noProof/>
                <w:webHidden/>
              </w:rPr>
              <w:fldChar w:fldCharType="begin"/>
            </w:r>
            <w:r w:rsidR="000A786F">
              <w:rPr>
                <w:noProof/>
                <w:webHidden/>
              </w:rPr>
              <w:instrText xml:space="preserve"> PAGEREF _Toc123993026 \h </w:instrText>
            </w:r>
            <w:r w:rsidR="000A786F">
              <w:rPr>
                <w:noProof/>
                <w:webHidden/>
              </w:rPr>
            </w:r>
            <w:r w:rsidR="000A786F">
              <w:rPr>
                <w:noProof/>
                <w:webHidden/>
              </w:rPr>
              <w:fldChar w:fldCharType="separate"/>
            </w:r>
            <w:r w:rsidR="00214E6D">
              <w:rPr>
                <w:noProof/>
                <w:webHidden/>
              </w:rPr>
              <w:t>4</w:t>
            </w:r>
            <w:r w:rsidR="000A786F">
              <w:rPr>
                <w:noProof/>
                <w:webHidden/>
              </w:rPr>
              <w:fldChar w:fldCharType="end"/>
            </w:r>
          </w:hyperlink>
        </w:p>
        <w:p w14:paraId="117C3988" w14:textId="5CC0660B" w:rsidR="000A786F" w:rsidRDefault="00467F72">
          <w:pPr>
            <w:pStyle w:val="TOC1"/>
            <w:tabs>
              <w:tab w:val="right" w:leader="dot" w:pos="9350"/>
            </w:tabs>
            <w:rPr>
              <w:rFonts w:asciiTheme="minorHAnsi" w:eastAsiaTheme="minorEastAsia" w:hAnsiTheme="minorHAnsi"/>
              <w:noProof/>
              <w:sz w:val="22"/>
              <w:lang w:eastAsia="en-GB"/>
            </w:rPr>
          </w:pPr>
          <w:hyperlink w:anchor="_Toc123993027" w:history="1">
            <w:r w:rsidR="000A786F" w:rsidRPr="0049588A">
              <w:rPr>
                <w:rStyle w:val="Hyperlink"/>
                <w:noProof/>
              </w:rPr>
              <w:t>Annual report and sustainability report</w:t>
            </w:r>
            <w:r w:rsidR="000A786F">
              <w:rPr>
                <w:noProof/>
                <w:webHidden/>
              </w:rPr>
              <w:tab/>
            </w:r>
            <w:r w:rsidR="000A786F">
              <w:rPr>
                <w:noProof/>
                <w:webHidden/>
              </w:rPr>
              <w:fldChar w:fldCharType="begin"/>
            </w:r>
            <w:r w:rsidR="000A786F">
              <w:rPr>
                <w:noProof/>
                <w:webHidden/>
              </w:rPr>
              <w:instrText xml:space="preserve"> PAGEREF _Toc123993027 \h </w:instrText>
            </w:r>
            <w:r w:rsidR="000A786F">
              <w:rPr>
                <w:noProof/>
                <w:webHidden/>
              </w:rPr>
            </w:r>
            <w:r w:rsidR="000A786F">
              <w:rPr>
                <w:noProof/>
                <w:webHidden/>
              </w:rPr>
              <w:fldChar w:fldCharType="separate"/>
            </w:r>
            <w:r w:rsidR="00214E6D">
              <w:rPr>
                <w:noProof/>
                <w:webHidden/>
              </w:rPr>
              <w:t>6</w:t>
            </w:r>
            <w:r w:rsidR="000A786F">
              <w:rPr>
                <w:noProof/>
                <w:webHidden/>
              </w:rPr>
              <w:fldChar w:fldCharType="end"/>
            </w:r>
          </w:hyperlink>
        </w:p>
        <w:p w14:paraId="65B7C77B" w14:textId="545CB705" w:rsidR="000A786F" w:rsidRDefault="00467F72">
          <w:pPr>
            <w:pStyle w:val="TOC1"/>
            <w:tabs>
              <w:tab w:val="right" w:leader="dot" w:pos="9350"/>
            </w:tabs>
            <w:rPr>
              <w:rFonts w:asciiTheme="minorHAnsi" w:eastAsiaTheme="minorEastAsia" w:hAnsiTheme="minorHAnsi"/>
              <w:noProof/>
              <w:sz w:val="22"/>
              <w:lang w:eastAsia="en-GB"/>
            </w:rPr>
          </w:pPr>
          <w:hyperlink w:anchor="_Toc123993028" w:history="1">
            <w:r w:rsidR="000A786F" w:rsidRPr="0049588A">
              <w:rPr>
                <w:rStyle w:val="Hyperlink"/>
                <w:noProof/>
              </w:rPr>
              <w:t>Green strategies of Volkswagen</w:t>
            </w:r>
            <w:r w:rsidR="000A786F">
              <w:rPr>
                <w:noProof/>
                <w:webHidden/>
              </w:rPr>
              <w:tab/>
            </w:r>
            <w:r w:rsidR="000A786F">
              <w:rPr>
                <w:noProof/>
                <w:webHidden/>
              </w:rPr>
              <w:fldChar w:fldCharType="begin"/>
            </w:r>
            <w:r w:rsidR="000A786F">
              <w:rPr>
                <w:noProof/>
                <w:webHidden/>
              </w:rPr>
              <w:instrText xml:space="preserve"> PAGEREF _Toc123993028 \h </w:instrText>
            </w:r>
            <w:r w:rsidR="000A786F">
              <w:rPr>
                <w:noProof/>
                <w:webHidden/>
              </w:rPr>
            </w:r>
            <w:r w:rsidR="000A786F">
              <w:rPr>
                <w:noProof/>
                <w:webHidden/>
              </w:rPr>
              <w:fldChar w:fldCharType="separate"/>
            </w:r>
            <w:r w:rsidR="00214E6D">
              <w:rPr>
                <w:noProof/>
                <w:webHidden/>
              </w:rPr>
              <w:t>7</w:t>
            </w:r>
            <w:r w:rsidR="000A786F">
              <w:rPr>
                <w:noProof/>
                <w:webHidden/>
              </w:rPr>
              <w:fldChar w:fldCharType="end"/>
            </w:r>
          </w:hyperlink>
        </w:p>
        <w:p w14:paraId="566CB8E9" w14:textId="7B99DC87" w:rsidR="000A786F" w:rsidRDefault="00467F72">
          <w:pPr>
            <w:pStyle w:val="TOC1"/>
            <w:tabs>
              <w:tab w:val="right" w:leader="dot" w:pos="9350"/>
            </w:tabs>
            <w:rPr>
              <w:rFonts w:asciiTheme="minorHAnsi" w:eastAsiaTheme="minorEastAsia" w:hAnsiTheme="minorHAnsi"/>
              <w:noProof/>
              <w:sz w:val="22"/>
              <w:lang w:eastAsia="en-GB"/>
            </w:rPr>
          </w:pPr>
          <w:hyperlink w:anchor="_Toc123993029" w:history="1">
            <w:r w:rsidR="000A786F" w:rsidRPr="0049588A">
              <w:rPr>
                <w:rStyle w:val="Hyperlink"/>
                <w:noProof/>
              </w:rPr>
              <w:t>SAF criteria</w:t>
            </w:r>
            <w:r w:rsidR="000A786F">
              <w:rPr>
                <w:noProof/>
                <w:webHidden/>
              </w:rPr>
              <w:tab/>
            </w:r>
            <w:r w:rsidR="000A786F">
              <w:rPr>
                <w:noProof/>
                <w:webHidden/>
              </w:rPr>
              <w:fldChar w:fldCharType="begin"/>
            </w:r>
            <w:r w:rsidR="000A786F">
              <w:rPr>
                <w:noProof/>
                <w:webHidden/>
              </w:rPr>
              <w:instrText xml:space="preserve"> PAGEREF _Toc123993029 \h </w:instrText>
            </w:r>
            <w:r w:rsidR="000A786F">
              <w:rPr>
                <w:noProof/>
                <w:webHidden/>
              </w:rPr>
            </w:r>
            <w:r w:rsidR="000A786F">
              <w:rPr>
                <w:noProof/>
                <w:webHidden/>
              </w:rPr>
              <w:fldChar w:fldCharType="separate"/>
            </w:r>
            <w:r w:rsidR="00214E6D">
              <w:rPr>
                <w:noProof/>
                <w:webHidden/>
              </w:rPr>
              <w:t>8</w:t>
            </w:r>
            <w:r w:rsidR="000A786F">
              <w:rPr>
                <w:noProof/>
                <w:webHidden/>
              </w:rPr>
              <w:fldChar w:fldCharType="end"/>
            </w:r>
          </w:hyperlink>
        </w:p>
        <w:p w14:paraId="23FEACD2" w14:textId="7FA36290" w:rsidR="000A786F" w:rsidRDefault="00467F72">
          <w:pPr>
            <w:pStyle w:val="TOC1"/>
            <w:tabs>
              <w:tab w:val="right" w:leader="dot" w:pos="9350"/>
            </w:tabs>
            <w:rPr>
              <w:rFonts w:asciiTheme="minorHAnsi" w:eastAsiaTheme="minorEastAsia" w:hAnsiTheme="minorHAnsi"/>
              <w:noProof/>
              <w:sz w:val="22"/>
              <w:lang w:eastAsia="en-GB"/>
            </w:rPr>
          </w:pPr>
          <w:hyperlink w:anchor="_Toc123993030" w:history="1">
            <w:r w:rsidR="000A786F" w:rsidRPr="0049588A">
              <w:rPr>
                <w:rStyle w:val="Hyperlink"/>
                <w:noProof/>
              </w:rPr>
              <w:t>Recommendations for Volkswagen</w:t>
            </w:r>
            <w:r w:rsidR="000A786F">
              <w:rPr>
                <w:noProof/>
                <w:webHidden/>
              </w:rPr>
              <w:tab/>
            </w:r>
            <w:r w:rsidR="000A786F">
              <w:rPr>
                <w:noProof/>
                <w:webHidden/>
              </w:rPr>
              <w:fldChar w:fldCharType="begin"/>
            </w:r>
            <w:r w:rsidR="000A786F">
              <w:rPr>
                <w:noProof/>
                <w:webHidden/>
              </w:rPr>
              <w:instrText xml:space="preserve"> PAGEREF _Toc123993030 \h </w:instrText>
            </w:r>
            <w:r w:rsidR="000A786F">
              <w:rPr>
                <w:noProof/>
                <w:webHidden/>
              </w:rPr>
            </w:r>
            <w:r w:rsidR="000A786F">
              <w:rPr>
                <w:noProof/>
                <w:webHidden/>
              </w:rPr>
              <w:fldChar w:fldCharType="separate"/>
            </w:r>
            <w:r w:rsidR="00214E6D">
              <w:rPr>
                <w:noProof/>
                <w:webHidden/>
              </w:rPr>
              <w:t>8</w:t>
            </w:r>
            <w:r w:rsidR="000A786F">
              <w:rPr>
                <w:noProof/>
                <w:webHidden/>
              </w:rPr>
              <w:fldChar w:fldCharType="end"/>
            </w:r>
          </w:hyperlink>
        </w:p>
        <w:p w14:paraId="7C38B686" w14:textId="6ABD878D" w:rsidR="000A786F" w:rsidRDefault="00467F72">
          <w:pPr>
            <w:pStyle w:val="TOC1"/>
            <w:tabs>
              <w:tab w:val="right" w:leader="dot" w:pos="9350"/>
            </w:tabs>
            <w:rPr>
              <w:rFonts w:asciiTheme="minorHAnsi" w:eastAsiaTheme="minorEastAsia" w:hAnsiTheme="minorHAnsi"/>
              <w:noProof/>
              <w:sz w:val="22"/>
              <w:lang w:eastAsia="en-GB"/>
            </w:rPr>
          </w:pPr>
          <w:hyperlink w:anchor="_Toc123993031" w:history="1">
            <w:r w:rsidR="000A786F" w:rsidRPr="0049588A">
              <w:rPr>
                <w:rStyle w:val="Hyperlink"/>
                <w:noProof/>
              </w:rPr>
              <w:t>Conclusion</w:t>
            </w:r>
            <w:r w:rsidR="000A786F">
              <w:rPr>
                <w:noProof/>
                <w:webHidden/>
              </w:rPr>
              <w:tab/>
            </w:r>
            <w:r w:rsidR="000A786F">
              <w:rPr>
                <w:noProof/>
                <w:webHidden/>
              </w:rPr>
              <w:fldChar w:fldCharType="begin"/>
            </w:r>
            <w:r w:rsidR="000A786F">
              <w:rPr>
                <w:noProof/>
                <w:webHidden/>
              </w:rPr>
              <w:instrText xml:space="preserve"> PAGEREF _Toc123993031 \h </w:instrText>
            </w:r>
            <w:r w:rsidR="000A786F">
              <w:rPr>
                <w:noProof/>
                <w:webHidden/>
              </w:rPr>
            </w:r>
            <w:r w:rsidR="000A786F">
              <w:rPr>
                <w:noProof/>
                <w:webHidden/>
              </w:rPr>
              <w:fldChar w:fldCharType="separate"/>
            </w:r>
            <w:r w:rsidR="00214E6D">
              <w:rPr>
                <w:noProof/>
                <w:webHidden/>
              </w:rPr>
              <w:t>10</w:t>
            </w:r>
            <w:r w:rsidR="000A786F">
              <w:rPr>
                <w:noProof/>
                <w:webHidden/>
              </w:rPr>
              <w:fldChar w:fldCharType="end"/>
            </w:r>
          </w:hyperlink>
        </w:p>
        <w:p w14:paraId="793A9DD9" w14:textId="711C1AB5" w:rsidR="00D4558A" w:rsidRDefault="00D4558A">
          <w:r>
            <w:rPr>
              <w:b/>
              <w:bCs/>
              <w:noProof/>
            </w:rPr>
            <w:fldChar w:fldCharType="end"/>
          </w:r>
        </w:p>
      </w:sdtContent>
    </w:sdt>
    <w:p w14:paraId="58C68A23" w14:textId="77777777" w:rsidR="002F1C86" w:rsidRDefault="002F1C86" w:rsidP="00D4558A">
      <w:r>
        <w:br w:type="page"/>
      </w:r>
    </w:p>
    <w:p w14:paraId="53AE47BE" w14:textId="77777777" w:rsidR="008013A3" w:rsidRPr="00E954A8" w:rsidRDefault="008013A3" w:rsidP="00C17B19">
      <w:pPr>
        <w:pStyle w:val="Heading1"/>
      </w:pPr>
      <w:bookmarkStart w:id="0" w:name="_Toc123993023"/>
      <w:r w:rsidRPr="00E954A8">
        <w:lastRenderedPageBreak/>
        <w:t>Introduction</w:t>
      </w:r>
      <w:bookmarkEnd w:id="0"/>
    </w:p>
    <w:p w14:paraId="6003147F" w14:textId="5A3CB4C0" w:rsidR="009D7A42" w:rsidRDefault="00585348" w:rsidP="009D7A42">
      <w:r>
        <w:t>When a business enters an established market, it is said to be penetrating that market since it is selling products that already exist there. Volkswagen plans to expand its company by releasing a variety of new models that are competitive with the Volkswagen autos that are widely available on the European market. In order to expand into new markets and sell more of the company's products, many businesses turn to diversification. The Volkswagen Beetle has a remote potential of expanding its market share alongside other types of cars, such as premium vehicles.</w:t>
      </w:r>
      <w:r w:rsidR="009D7A42">
        <w:t xml:space="preserve"> The well-known Beetle automobile is used by Volkswagen as both a logo and a mascot for the firm. These kinds of vehicles used to be rather popular, but shifting preferences and ongoing technological advancements have made them unprofitable.</w:t>
      </w:r>
    </w:p>
    <w:p w14:paraId="4F356BE6" w14:textId="77777777" w:rsidR="00FF73DC" w:rsidRPr="0039494D" w:rsidRDefault="00FF73DC" w:rsidP="0039494D">
      <w:pPr>
        <w:pStyle w:val="Heading1"/>
      </w:pPr>
      <w:bookmarkStart w:id="1" w:name="_Toc123992152"/>
      <w:bookmarkStart w:id="2" w:name="_Toc123993024"/>
      <w:r w:rsidRPr="0039494D">
        <w:t>Company background</w:t>
      </w:r>
      <w:bookmarkEnd w:id="1"/>
      <w:bookmarkEnd w:id="2"/>
    </w:p>
    <w:p w14:paraId="64FDC934" w14:textId="78C474A6" w:rsidR="00C17B19" w:rsidRPr="0039494D" w:rsidRDefault="00667CCD" w:rsidP="00667CCD">
      <w:pPr>
        <w:rPr>
          <w:color w:val="000000" w:themeColor="text1"/>
        </w:rPr>
      </w:pPr>
      <w:r w:rsidRPr="0039494D">
        <w:rPr>
          <w:color w:val="000000" w:themeColor="text1"/>
        </w:rPr>
        <w:t xml:space="preserve">Volkswagen is the largest European carmaker and one of the world's top manufacturers. Located in Wolfsburg, Germany, Volkswagen </w:t>
      </w:r>
      <w:r w:rsidR="006C6A7E">
        <w:rPr>
          <w:color w:val="000000" w:themeColor="text1"/>
        </w:rPr>
        <w:t xml:space="preserve">Group </w:t>
      </w:r>
      <w:r w:rsidR="00B91791">
        <w:rPr>
          <w:color w:val="000000" w:themeColor="text1"/>
        </w:rPr>
        <w:t>has about 672,8 thous</w:t>
      </w:r>
      <w:r w:rsidR="00053D2A">
        <w:rPr>
          <w:color w:val="000000" w:themeColor="text1"/>
        </w:rPr>
        <w:t>and</w:t>
      </w:r>
      <w:r w:rsidRPr="0039494D">
        <w:rPr>
          <w:color w:val="000000" w:themeColor="text1"/>
        </w:rPr>
        <w:t xml:space="preserve"> employees </w:t>
      </w:r>
      <w:r w:rsidR="00053D2A">
        <w:rPr>
          <w:color w:val="000000" w:themeColor="text1"/>
        </w:rPr>
        <w:t>worldwide, 8,882 thousand</w:t>
      </w:r>
      <w:r w:rsidRPr="0039494D">
        <w:rPr>
          <w:color w:val="000000" w:themeColor="text1"/>
        </w:rPr>
        <w:t xml:space="preserve"> vehicles</w:t>
      </w:r>
      <w:r w:rsidR="009238AB">
        <w:rPr>
          <w:color w:val="000000" w:themeColor="text1"/>
        </w:rPr>
        <w:t xml:space="preserve"> delivered to customers and </w:t>
      </w:r>
      <w:r w:rsidR="00BE0F0D">
        <w:rPr>
          <w:rFonts w:cs="Times New Roman"/>
          <w:color w:val="000000" w:themeColor="text1"/>
        </w:rPr>
        <w:t>€250.2 billion sales revenue in the 2021</w:t>
      </w:r>
      <w:r w:rsidR="00401B45">
        <w:rPr>
          <w:rFonts w:cs="Times New Roman"/>
          <w:color w:val="000000" w:themeColor="text1"/>
        </w:rPr>
        <w:t xml:space="preserve"> financial year</w:t>
      </w:r>
      <w:r w:rsidR="00D71FD1">
        <w:rPr>
          <w:rFonts w:cs="Times New Roman"/>
          <w:color w:val="000000" w:themeColor="text1"/>
        </w:rPr>
        <w:t xml:space="preserve"> (</w:t>
      </w:r>
      <w:r w:rsidR="00B645F4">
        <w:rPr>
          <w:rFonts w:cs="Times New Roman"/>
          <w:color w:val="000000" w:themeColor="text1"/>
        </w:rPr>
        <w:t>Volkswagen.com</w:t>
      </w:r>
      <w:r w:rsidR="008F3170">
        <w:rPr>
          <w:rFonts w:cs="Times New Roman"/>
          <w:color w:val="000000" w:themeColor="text1"/>
        </w:rPr>
        <w:t>,</w:t>
      </w:r>
      <w:r w:rsidR="00B645F4">
        <w:rPr>
          <w:rFonts w:cs="Times New Roman"/>
          <w:color w:val="000000" w:themeColor="text1"/>
        </w:rPr>
        <w:t xml:space="preserve"> </w:t>
      </w:r>
      <w:r w:rsidR="008F3170">
        <w:rPr>
          <w:rFonts w:cs="Times New Roman"/>
          <w:color w:val="000000" w:themeColor="text1"/>
        </w:rPr>
        <w:t>2022</w:t>
      </w:r>
      <w:r w:rsidR="00D71FD1">
        <w:rPr>
          <w:rFonts w:cs="Times New Roman"/>
          <w:color w:val="000000" w:themeColor="text1"/>
        </w:rPr>
        <w:t>)</w:t>
      </w:r>
      <w:r w:rsidRPr="0039494D">
        <w:rPr>
          <w:color w:val="000000" w:themeColor="text1"/>
        </w:rPr>
        <w:t>. Volkswagen has car assembly plants throughout the Americas, Asia, Africa, and Europe. Volkswagen hopes to raise profits, concentrate on core operations, and reduce costs. The company is looking at a wide range of strategic and commercial growth choices, such as divesting from non-essential businesses and implementing new models, to ensure it can reach its goals.</w:t>
      </w:r>
    </w:p>
    <w:p w14:paraId="7136291F" w14:textId="313B3EA2" w:rsidR="003B7611" w:rsidRPr="00F8382E" w:rsidRDefault="005F5BBE" w:rsidP="00F8382E">
      <w:pPr>
        <w:pStyle w:val="Heading1"/>
      </w:pPr>
      <w:bookmarkStart w:id="3" w:name="_Toc123993025"/>
      <w:r w:rsidRPr="00F8382E">
        <w:t>B</w:t>
      </w:r>
      <w:r w:rsidR="00AB18A4" w:rsidRPr="00F8382E">
        <w:t xml:space="preserve">usiness strategies </w:t>
      </w:r>
      <w:r w:rsidR="00D462D8" w:rsidRPr="00F8382E">
        <w:t>considered by</w:t>
      </w:r>
      <w:r w:rsidR="00AB18A4" w:rsidRPr="00F8382E">
        <w:t xml:space="preserve"> </w:t>
      </w:r>
      <w:r w:rsidR="00585348" w:rsidRPr="00F8382E">
        <w:t>Volkswagen</w:t>
      </w:r>
      <w:r w:rsidR="0038498B" w:rsidRPr="00F8382E">
        <w:t xml:space="preserve"> </w:t>
      </w:r>
      <w:r w:rsidR="007A2C42" w:rsidRPr="00F8382E">
        <w:t xml:space="preserve">in last </w:t>
      </w:r>
      <w:r w:rsidR="0038498B" w:rsidRPr="00F8382E">
        <w:t>5 years</w:t>
      </w:r>
      <w:bookmarkEnd w:id="3"/>
    </w:p>
    <w:p w14:paraId="02754F93" w14:textId="51AF5329" w:rsidR="00F1100A" w:rsidRPr="00F1100A" w:rsidRDefault="00F1100A" w:rsidP="00C0465C">
      <w:r>
        <w:t xml:space="preserve">Volkswagen's business strategy is based on Ansoff's Matrix, </w:t>
      </w:r>
      <w:r w:rsidR="00346E0B">
        <w:t>t</w:t>
      </w:r>
      <w:r>
        <w:t>he purpose of</w:t>
      </w:r>
      <w:r w:rsidR="00346E0B">
        <w:t xml:space="preserve"> which</w:t>
      </w:r>
      <w:r>
        <w:t xml:space="preserve"> is to create a tabular format for emphasising four distinct growth prospects and to link a company's marketing strategy to its overarching strategic aim. The Ansoff Matrix illustrates the four possible product/market combinations as market penetration, product development, market development, and diversification</w:t>
      </w:r>
      <w:r w:rsidR="00564E51">
        <w:t xml:space="preserve"> (Whittington et al., 2020</w:t>
      </w:r>
      <w:r w:rsidR="00385AEA">
        <w:t>)</w:t>
      </w:r>
      <w:r>
        <w:t>. Volkswagen is a global automaker that has established a dominant position in the European and American markets</w:t>
      </w:r>
      <w:r w:rsidR="006F4833">
        <w:t xml:space="preserve"> (</w:t>
      </w:r>
      <w:proofErr w:type="spellStart"/>
      <w:r w:rsidR="00F44C8D">
        <w:t>D'Eusanio</w:t>
      </w:r>
      <w:proofErr w:type="spellEnd"/>
      <w:r w:rsidR="00F44C8D">
        <w:t xml:space="preserve"> et al., </w:t>
      </w:r>
      <w:r w:rsidR="006F4833" w:rsidRPr="00616B21">
        <w:t>2019)</w:t>
      </w:r>
      <w:r>
        <w:t xml:space="preserve">. The different products remains unrivalled in the premium middle-segment vehicle market. Volkswagen's apparent success in the UK auto market may be attributable, in large part, to the brand's ability to woo affluent but picky buyers. When an established market is introduced to a </w:t>
      </w:r>
      <w:r>
        <w:lastRenderedPageBreak/>
        <w:t>new product that is manufactured by the same company, product development has taken place. To do this, it is essential to develop fresh consumer bases for already existing products. Volkswagen is exerting significant effort to expand into new areas in the hope of boosting its future performance. Much of its focus is on emerging economies such as China, India, and Brazil. The economies of China, Brazil, and India are booming, and a growing number of young, well-educated professionals are expressing interest in purchasing vehicles like these</w:t>
      </w:r>
      <w:r w:rsidR="00F44C8D">
        <w:t xml:space="preserve"> (</w:t>
      </w:r>
      <w:proofErr w:type="spellStart"/>
      <w:r w:rsidR="0047217A">
        <w:t>Hourneaux</w:t>
      </w:r>
      <w:proofErr w:type="spellEnd"/>
      <w:r w:rsidR="0047217A">
        <w:t xml:space="preserve"> Jr et al., </w:t>
      </w:r>
      <w:r w:rsidR="00F44C8D" w:rsidRPr="00616B21">
        <w:t>2018)</w:t>
      </w:r>
      <w:r w:rsidR="00AC75DB">
        <w:t xml:space="preserve">. </w:t>
      </w:r>
    </w:p>
    <w:p w14:paraId="554DC528" w14:textId="62024D63" w:rsidR="00DF0FEB" w:rsidRDefault="008C25A5" w:rsidP="0021656A">
      <w:r>
        <w:t xml:space="preserve">The Volkswagen Group is responsible for many well-known automakers. </w:t>
      </w:r>
      <w:r w:rsidR="00A95A9C">
        <w:t xml:space="preserve">Volkswagen's iconic Beetle car serves as both a logo and company mascot. </w:t>
      </w:r>
      <w:r>
        <w:t xml:space="preserve">Both Porsche and Audi are huge </w:t>
      </w:r>
      <w:proofErr w:type="spellStart"/>
      <w:r>
        <w:t>moneymakers</w:t>
      </w:r>
      <w:proofErr w:type="spellEnd"/>
      <w:r>
        <w:t xml:space="preserve"> for the Volkswagen Group. Each of these industries has had phenomenal revenue growth over the last several years. Over the last five years, Audi has earned £60128 million while Porsche has earned £21674 million. The SKODA brand is essential since it just achieved a higher sales-to-production ratio than market leader Audi. When it comes to individual mobility, only SKODA counts as a brand</w:t>
      </w:r>
      <w:r w:rsidR="008C45F3">
        <w:t xml:space="preserve"> (</w:t>
      </w:r>
      <w:r w:rsidR="000914EF">
        <w:t>Clayton</w:t>
      </w:r>
      <w:r w:rsidR="008C45F3" w:rsidRPr="00616B21">
        <w:t xml:space="preserve"> </w:t>
      </w:r>
      <w:r w:rsidR="008C45F3">
        <w:t>and</w:t>
      </w:r>
      <w:r w:rsidR="000914EF">
        <w:t xml:space="preserve"> Radcliffe, </w:t>
      </w:r>
      <w:r w:rsidR="008C45F3" w:rsidRPr="00616B21">
        <w:t>2018)</w:t>
      </w:r>
      <w:r>
        <w:t>. It is expected that the company's profit margin will continue to increase as a consequence of the rapid increase in dema</w:t>
      </w:r>
      <w:r w:rsidR="00A95A9C">
        <w:t>nd</w:t>
      </w:r>
      <w:r>
        <w:t xml:space="preserve">. </w:t>
      </w:r>
    </w:p>
    <w:p w14:paraId="19743B4D" w14:textId="03C892B6" w:rsidR="008C25A5" w:rsidRDefault="008C25A5" w:rsidP="0021656A">
      <w:pPr>
        <w:rPr>
          <w:b/>
          <w:sz w:val="26"/>
          <w:szCs w:val="26"/>
        </w:rPr>
      </w:pPr>
      <w:r>
        <w:t>One other thing that might be a problem is the Volkswagen Golf. Investment in the market must be maintained, even if demand has increased over the last five years, for the company to succeed in the long run. Buyers of the Golf model will need some time to get used to the many new features that have been included. Such automobiles were formerly in high demand, but changing tastes and new innovations have rendered them unprofitable.</w:t>
      </w:r>
      <w:r>
        <w:rPr>
          <w:b/>
          <w:sz w:val="26"/>
          <w:szCs w:val="26"/>
        </w:rPr>
        <w:t xml:space="preserve"> </w:t>
      </w:r>
    </w:p>
    <w:p w14:paraId="6CFAD5EE" w14:textId="29BD99D3" w:rsidR="00DB6F4A" w:rsidRPr="008C45F3" w:rsidRDefault="00DB6F4A" w:rsidP="0060680B">
      <w:pPr>
        <w:pStyle w:val="Heading1"/>
      </w:pPr>
      <w:bookmarkStart w:id="4" w:name="_Toc123992154"/>
      <w:bookmarkStart w:id="5" w:name="_Toc123993026"/>
      <w:r>
        <w:t>Competitive advantage</w:t>
      </w:r>
      <w:bookmarkEnd w:id="4"/>
      <w:bookmarkEnd w:id="5"/>
    </w:p>
    <w:p w14:paraId="6F1CCC1D" w14:textId="4924F72D" w:rsidR="002A02DD" w:rsidRDefault="0005490D" w:rsidP="002A02DD">
      <w:r>
        <w:t>All stakeholders are kept abreast of the company's activities and attempts to satisfy its social responsibility criteria through official publications like the annual report and website. Thanks to the strategic alignment between CSR</w:t>
      </w:r>
      <w:r w:rsidR="006F162F">
        <w:t xml:space="preserve"> (Corporate Social Responsibility)</w:t>
      </w:r>
      <w:r>
        <w:t xml:space="preserve"> and Volkswagen's overarching commercial goals, the firm is able to foster the growth of irreplaceable talent via CSR-related projects. Most people have a positive impression of Volkswagens because of how reliable and simple to operate they are</w:t>
      </w:r>
      <w:r w:rsidR="00F95762">
        <w:t xml:space="preserve"> (</w:t>
      </w:r>
      <w:r w:rsidR="00F95762" w:rsidRPr="00616B21">
        <w:t>Alvin</w:t>
      </w:r>
      <w:r w:rsidR="006F7C17">
        <w:t xml:space="preserve">o et al., </w:t>
      </w:r>
      <w:r w:rsidR="00F95762" w:rsidRPr="00616B21">
        <w:t>2020)</w:t>
      </w:r>
      <w:r>
        <w:t xml:space="preserve">. Because no other company has ever infringed on the Volkswagen trademark, the Volkswagen brand itself is a competitive advantage. This suggests that a competitive advantage might be attained by capitalising on the brand's </w:t>
      </w:r>
      <w:r>
        <w:lastRenderedPageBreak/>
        <w:t>established reputation</w:t>
      </w:r>
      <w:r w:rsidR="004F137E">
        <w:t xml:space="preserve"> (</w:t>
      </w:r>
      <w:r w:rsidR="00015F17">
        <w:t xml:space="preserve">Kumar et al., </w:t>
      </w:r>
      <w:r w:rsidR="004F137E" w:rsidRPr="00616B21">
        <w:t>2020)</w:t>
      </w:r>
      <w:r>
        <w:t>. A company's worth and income both increase when its brand is well-known. Because of the time and effort invested into building the brand's reputation, no other company can compete with it. Volkswagen's offerings are consistently ranked among the best in their respective categories. Ever then, the company's willingness to experiment has been a benefit in its efforts to address and capitalise on environmental problems and opportunities.</w:t>
      </w:r>
    </w:p>
    <w:p w14:paraId="3ECF7869" w14:textId="1A80A751" w:rsidR="00E73E24" w:rsidRDefault="00C72FFD" w:rsidP="00E73E24">
      <w:r>
        <w:t>Volkswagen Group is a multi-national corporation that plays a major role in a variety of industries. The expansion of Volkswagen's global reach has resulted in a larger client base and new business prospects. The innovation enhances the company's competitiveness and gives it a short- and long-term market advantage. With this special skill, the company can sidestep risk and grab opportunities. Because of its commitment to a thorough risk assessment approach, Volkswagen is able to identify promising opportunities and launch well-planned initiatives to grasp them</w:t>
      </w:r>
      <w:r w:rsidR="00BC3467">
        <w:t xml:space="preserve"> (</w:t>
      </w:r>
      <w:proofErr w:type="spellStart"/>
      <w:r w:rsidR="004170A1">
        <w:t>Genugten</w:t>
      </w:r>
      <w:proofErr w:type="spellEnd"/>
      <w:r w:rsidR="004170A1">
        <w:t xml:space="preserve">, </w:t>
      </w:r>
      <w:r w:rsidR="00BC3467" w:rsidRPr="00616B21">
        <w:t>2022)</w:t>
      </w:r>
      <w:r>
        <w:t>. Volkswagen, therefore, considers the ability to take risks to be an essential one. Localization is often pushed forward by a global strategy with the express goal of improving the efficiency of different management functions. Volkswagen's strength is that it has expanded its presence, market share, customer base, and brand recognition across a wide range of communities and climates.</w:t>
      </w:r>
    </w:p>
    <w:p w14:paraId="384B21FF" w14:textId="010275B9" w:rsidR="00DB1087" w:rsidRDefault="00770DD8" w:rsidP="00550225">
      <w:r>
        <w:t>Volkswagen's phenomenal success may be directly attributed to the excellent products it sells to its consumers. When customers experience the high standard of quality and dependability offered by Volkswagen, they are more inclined to return for more purchases, increasing the total consumption of the brand. Volkswagen Group's rising profile makes it simpler to track down its stock in any of the many markets where it operates. Customers have easy access to Volkswagen's offerings in all markets where the company competes. Volkswagen's efficient production might allow them to take advantage of economies of scale</w:t>
      </w:r>
      <w:r w:rsidR="0002720B">
        <w:t xml:space="preserve"> (</w:t>
      </w:r>
      <w:r w:rsidR="00D23E16">
        <w:t xml:space="preserve">Raut et al., </w:t>
      </w:r>
      <w:r w:rsidR="0002720B" w:rsidRPr="00616B21">
        <w:t>2019)</w:t>
      </w:r>
      <w:r>
        <w:t>. The company has been able to keep its operating costs low because of its efforts to expand its customer base and ensure a constant demand for its goods. By using IT, the company has cut costs and boosted productivity inside. Customers who buy a Volkswagen get special treatment during the whole life of the vehicle. Companies with strong brand awareness create one-of-a-kind, unforgettable occasions for each of their target audiences.</w:t>
      </w:r>
    </w:p>
    <w:p w14:paraId="356402E9" w14:textId="1C3CE598" w:rsidR="002E27D8" w:rsidRDefault="000A7D82" w:rsidP="00550225">
      <w:r>
        <w:lastRenderedPageBreak/>
        <w:t>Volkswagen is a reliable company with a stable bottom line. In light of its robust financial position, the company may more confidently explore novel approaches to product creation and delivery. A company's financial health determines how seriously it may consider mergers and acquisitions as a strategy for increasing its advantage over the competition</w:t>
      </w:r>
      <w:r w:rsidR="00C303AB">
        <w:t xml:space="preserve"> (Raut et al., </w:t>
      </w:r>
      <w:r w:rsidR="00C303AB" w:rsidRPr="00616B21">
        <w:t>2019)</w:t>
      </w:r>
      <w:r>
        <w:t xml:space="preserve">. The development and implementation of new technologies by Volkswagen are crucial to gaining an advantage in the marketplace. The company has been able to keep many of its internal processes and procedures running smoothly and efficiently </w:t>
      </w:r>
      <w:r w:rsidR="005C7937">
        <w:t>due</w:t>
      </w:r>
      <w:r>
        <w:t xml:space="preserve"> to technology advancements. New technological advancements and the growing interoperability of related systems make it simple for businesses to monitor and direct their foreign operations, which is crucial for efficient supply chain management</w:t>
      </w:r>
      <w:r w:rsidR="00457C4B">
        <w:t xml:space="preserve"> (</w:t>
      </w:r>
      <w:proofErr w:type="spellStart"/>
      <w:r w:rsidR="001257B2">
        <w:t>Wijethilake</w:t>
      </w:r>
      <w:proofErr w:type="spellEnd"/>
      <w:r w:rsidR="00457C4B" w:rsidRPr="00616B21">
        <w:t xml:space="preserve"> </w:t>
      </w:r>
      <w:r w:rsidR="00457C4B">
        <w:t>and</w:t>
      </w:r>
      <w:r w:rsidR="001257B2">
        <w:t xml:space="preserve"> Lama, </w:t>
      </w:r>
      <w:r w:rsidR="00457C4B" w:rsidRPr="00616B21">
        <w:t>2019)</w:t>
      </w:r>
      <w:r>
        <w:t>. When it comes to learning new skills, some companies offer their employees the chance to participate in training programmes designed just for them. Employees are better able to reach the goals they've set for themselves at work after participating in these trainings. As employees go through the company's training programme, they get a more well-rounded understanding of their roles and opportunities at work and in life. Volkswagen's ability to preserve its competitive edge and optimise the use of its other resources may be attributed in large part to the company's deliberate and well-targeted investment in research and development.</w:t>
      </w:r>
    </w:p>
    <w:p w14:paraId="077B2D25" w14:textId="5D2D3162" w:rsidR="0033674D" w:rsidRPr="005A5105" w:rsidRDefault="005A5105" w:rsidP="005A5105">
      <w:pPr>
        <w:pStyle w:val="Heading1"/>
      </w:pPr>
      <w:bookmarkStart w:id="6" w:name="_Toc123993027"/>
      <w:r>
        <w:t>Annual report and s</w:t>
      </w:r>
      <w:r w:rsidR="009F1E1B" w:rsidRPr="00E954A8">
        <w:t xml:space="preserve">ustainability </w:t>
      </w:r>
      <w:r>
        <w:t>report</w:t>
      </w:r>
      <w:bookmarkEnd w:id="6"/>
    </w:p>
    <w:p w14:paraId="190F16C8" w14:textId="5A25125C" w:rsidR="00A70388" w:rsidRDefault="00C64ACF" w:rsidP="00660157">
      <w:r>
        <w:t>The Volkswagen definition of sustainability includes the pursuit of economic, social, and environmental objectives all at once. Achieving this objective also involves protecting the planet's natural resources, creating a pleasant workplace for employees, and instilling strong morals. Volkswagen's goal is to have all of its value creation processes accurately recognise and manage the opportunities and risks associated with its operations in the areas of governance, social responsibility, and the environment</w:t>
      </w:r>
      <w:r w:rsidR="00FE1214">
        <w:t xml:space="preserve"> (</w:t>
      </w:r>
      <w:proofErr w:type="spellStart"/>
      <w:r w:rsidR="00FE1214">
        <w:t>D'Eusanio</w:t>
      </w:r>
      <w:proofErr w:type="spellEnd"/>
      <w:r w:rsidR="00FE1214">
        <w:t xml:space="preserve"> et al., </w:t>
      </w:r>
      <w:r w:rsidR="00FE1214" w:rsidRPr="00616B21">
        <w:t>2019)</w:t>
      </w:r>
      <w:r>
        <w:t>. To achieve this goal, Volkswagen is committed to ensuring that its CSR efforts have a material and enduring impact on the value and reputation of the business. The Volkswagen Group is committed to reducing energy consumption and carbon dioxide emissions at all of its operations throughout the world. There is a plan to increase the use of renewable energy in European cities from its curren</w:t>
      </w:r>
      <w:r w:rsidR="00C5033F">
        <w:t>t 95% to 100% by 2023.</w:t>
      </w:r>
      <w:r>
        <w:t xml:space="preserve"> Even the largest corporations care about this issue; Volkswagen, for one, does an excellent job of reducing the environmental impact of their manufacturing processes. Over the </w:t>
      </w:r>
      <w:r>
        <w:lastRenderedPageBreak/>
        <w:t xml:space="preserve">last nearly five years, Volkswagen has decreased the amount of pollution caused by each vehicle it manufactures by more than 37%. The Volkswagen Group supports a wide range of organisations and initiatives throughout the sports, education, health, arts, and cultural sectors. </w:t>
      </w:r>
    </w:p>
    <w:p w14:paraId="0B025713" w14:textId="73A3D6DB" w:rsidR="00A70388" w:rsidRDefault="00A70388" w:rsidP="007B6B3D">
      <w:pPr>
        <w:pStyle w:val="Heading1"/>
      </w:pPr>
      <w:bookmarkStart w:id="7" w:name="_Toc123993028"/>
      <w:r>
        <w:t>Green strategies of Volkswagen</w:t>
      </w:r>
      <w:bookmarkEnd w:id="7"/>
    </w:p>
    <w:p w14:paraId="455F3DC7" w14:textId="77777777" w:rsidR="006F03DF" w:rsidRDefault="00914B28" w:rsidP="00660157">
      <w:r w:rsidRPr="00914B28">
        <w:t>For the last five years in a row, Volkswagen's profits have increased annually. Volkswagen's new slogan, "Think Blue," is meant to promote the production of both environmentally responsible and financially lucrative products. Volkswagen has resolved to make all of its operations more environmentally and economically friendly.</w:t>
      </w:r>
      <w:r>
        <w:t xml:space="preserve"> </w:t>
      </w:r>
      <w:r w:rsidR="00C64ACF">
        <w:t>The conservation of natural areas and the improvement of regional infrastructure are two other goals of active programmes</w:t>
      </w:r>
      <w:r w:rsidR="001E013F">
        <w:t xml:space="preserve"> (Kumar et al., </w:t>
      </w:r>
      <w:r w:rsidR="001E013F" w:rsidRPr="00616B21">
        <w:t>2020)</w:t>
      </w:r>
      <w:r w:rsidR="00C64ACF">
        <w:t xml:space="preserve">. As a result of these efforts, the Company's CSR operations are now serving as a teaching ground for all of its product lines and departments. Volkswagen must act ethically in all of its future relationships with customers and suppliers. </w:t>
      </w:r>
    </w:p>
    <w:p w14:paraId="61453DC3" w14:textId="77777777" w:rsidR="003E58FD" w:rsidRDefault="00C64ACF" w:rsidP="00660157">
      <w:r>
        <w:t>True zero-emission automotive development is theoretically possible, and its widespread adoption might significantly reduce world emissions. Funds may be put aside so that the company can buy battery-operated electric cars. The Volkswagen Group has made cutting energy consumption and carbon emissions a top priority at its manufacturing facilities. It is projected that by 2025, energy consumption and carbon dioxide emissions per vehicle will drop by 45%.</w:t>
      </w:r>
      <w:r w:rsidR="00F8382E">
        <w:t xml:space="preserve"> Volkswagen does a good job of sharing its mission and values with employees and other interested parties</w:t>
      </w:r>
      <w:r w:rsidR="00E34121">
        <w:t xml:space="preserve"> and it is </w:t>
      </w:r>
      <w:r w:rsidR="00943333">
        <w:t xml:space="preserve">a part of their green </w:t>
      </w:r>
      <w:r w:rsidR="000C5992">
        <w:t>strategy</w:t>
      </w:r>
      <w:r w:rsidR="00F8382E">
        <w:t xml:space="preserve">. Because of this, the company has an easier time monitoring its operations, analysing its performance, and developing various strategies that are in line with its overarching business strategy. </w:t>
      </w:r>
    </w:p>
    <w:p w14:paraId="1B7FA362" w14:textId="28D3D2A8" w:rsidR="00660157" w:rsidRDefault="00F8382E" w:rsidP="00660157">
      <w:r>
        <w:t>The Volkswagen organisation has been streamlined, and it is supported by inquisitive and innovative groups of people. A smaller number of administrative layers between workers and top management and leadership increases worker security and confidence while also improving information flow (</w:t>
      </w:r>
      <w:proofErr w:type="spellStart"/>
      <w:r>
        <w:t>Raut</w:t>
      </w:r>
      <w:proofErr w:type="spellEnd"/>
      <w:r>
        <w:t xml:space="preserve"> et al., </w:t>
      </w:r>
      <w:r w:rsidRPr="00616B21">
        <w:t>2019)</w:t>
      </w:r>
      <w:r>
        <w:t>. Volkswagen has built procedures that are clearly defined and spelled out to ensure that its business operations are efficiently managed and that no misunderstandings or conflicts arise</w:t>
      </w:r>
      <w:r w:rsidR="000C5992">
        <w:t xml:space="preserve"> and it is a part of their green strategy</w:t>
      </w:r>
      <w:r w:rsidR="009E0F81">
        <w:t xml:space="preserve"> to keep the </w:t>
      </w:r>
      <w:r w:rsidR="00045A38">
        <w:t>organization</w:t>
      </w:r>
      <w:r w:rsidR="009E0F81">
        <w:t xml:space="preserve"> conflict free in terms of objectives and organisational aspects</w:t>
      </w:r>
      <w:r>
        <w:t xml:space="preserve">. Expressions of </w:t>
      </w:r>
      <w:r>
        <w:lastRenderedPageBreak/>
        <w:t>Volkswagen's fundamental values have been made in a way that boosts morale and brand loyalty by inspiring workers to do their best.</w:t>
      </w:r>
    </w:p>
    <w:p w14:paraId="0623F037" w14:textId="58A2A951" w:rsidR="005A5105" w:rsidRDefault="005A5105" w:rsidP="001E7C4B">
      <w:pPr>
        <w:pStyle w:val="Heading1"/>
      </w:pPr>
      <w:bookmarkStart w:id="8" w:name="_Toc123993029"/>
      <w:r>
        <w:t>SAF criteria</w:t>
      </w:r>
      <w:bookmarkEnd w:id="8"/>
    </w:p>
    <w:p w14:paraId="73467AD7" w14:textId="134E031A" w:rsidR="005A5105" w:rsidRDefault="005A5105" w:rsidP="00660157">
      <w:r>
        <w:t>Leadership at Volkswagen is predicated on a sense of involvement. Volkswagen's management style of participative leadership encourages employees to have input into strategic planning and policy formulation. Therefore, there is consistent dialogue between upper management and the heads of various divisions. By doing so, disagreements may be settled and insights gained on strategic and tactical matters (</w:t>
      </w:r>
      <w:proofErr w:type="spellStart"/>
      <w:r>
        <w:t>Genugten</w:t>
      </w:r>
      <w:proofErr w:type="spellEnd"/>
      <w:r>
        <w:t xml:space="preserve">, </w:t>
      </w:r>
      <w:r w:rsidRPr="00616B21">
        <w:t>2022)</w:t>
      </w:r>
      <w:r>
        <w:t>. Workers at all of Volkswagen's global factories are sufficiently qualified. Depending on the urgency with which a position must be filled and the level of expertise required, an organisation may choose to seek either internally or outside for eligible persons to fill the position. These results demonstrate that Volkswagen exclusively hires professionals with the necessary skills for the jobs they post. Volkswagen dealership staff is top-notch, informative, and kind. Each candidate's strengths and abilities were analysed carefully before a final selection was made.</w:t>
      </w:r>
      <w:r w:rsidR="00A36277">
        <w:t xml:space="preserve"> </w:t>
      </w:r>
    </w:p>
    <w:p w14:paraId="6856A20E" w14:textId="77777777" w:rsidR="0039494D" w:rsidRDefault="0039494D" w:rsidP="00660157"/>
    <w:p w14:paraId="0AABB042" w14:textId="77777777" w:rsidR="00CE3244" w:rsidRPr="00E954A8" w:rsidRDefault="00CE3244" w:rsidP="005A5105">
      <w:pPr>
        <w:pStyle w:val="Heading1"/>
      </w:pPr>
      <w:bookmarkStart w:id="9" w:name="_Toc123993030"/>
      <w:r w:rsidRPr="00E954A8">
        <w:t xml:space="preserve">Recommendations for </w:t>
      </w:r>
      <w:r w:rsidR="00585348" w:rsidRPr="00E954A8">
        <w:t>Volkswagen</w:t>
      </w:r>
      <w:bookmarkEnd w:id="9"/>
    </w:p>
    <w:p w14:paraId="77959CA7" w14:textId="299F5DAC" w:rsidR="002B70BA" w:rsidRDefault="00112A41" w:rsidP="002B70BA">
      <w:r>
        <w:rPr>
          <w:b/>
        </w:rPr>
        <w:t>Creating more recycled</w:t>
      </w:r>
      <w:r w:rsidR="002D0E76" w:rsidRPr="00FF340F">
        <w:rPr>
          <w:b/>
        </w:rPr>
        <w:t xml:space="preserve"> Vehicle:</w:t>
      </w:r>
      <w:r w:rsidR="002D0E76">
        <w:t xml:space="preserve"> </w:t>
      </w:r>
      <w:r w:rsidR="00604EB6">
        <w:t xml:space="preserve">Volkswagen is looking at options for the recycling of wrecked, unused automobiles. Although it may be possible to repair certain vehicles to the point that they may be driven again, doing so after an accident is usually impracticable. To avoid damaging the environment, it is essential to choose a car scrapping company that will recycle or reuse the vehicle after it has been retired from usage. The amount of money </w:t>
      </w:r>
      <w:r w:rsidR="000A786F">
        <w:t>VW</w:t>
      </w:r>
      <w:r w:rsidR="00604EB6">
        <w:t xml:space="preserve"> may get for scrapping a car depends on its type and age</w:t>
      </w:r>
      <w:r w:rsidR="00B713C7">
        <w:t xml:space="preserve"> (Clayton</w:t>
      </w:r>
      <w:r w:rsidR="00B713C7" w:rsidRPr="00616B21">
        <w:t xml:space="preserve"> </w:t>
      </w:r>
      <w:r w:rsidR="00B713C7">
        <w:t xml:space="preserve">and Radcliffe, </w:t>
      </w:r>
      <w:r w:rsidR="00B713C7" w:rsidRPr="00616B21">
        <w:t>2018)</w:t>
      </w:r>
      <w:r w:rsidR="00604EB6">
        <w:t>. However, Volkswagen may provide a service for the disposal of junk cars that takes motorbikes, vans, and other commercial vehicles and recycles any salvageable components for use in future upcycled Volkswagen automobiles.</w:t>
      </w:r>
    </w:p>
    <w:p w14:paraId="41A7BA37" w14:textId="77777777" w:rsidR="00554DF7" w:rsidRDefault="00395542" w:rsidP="00641474">
      <w:r>
        <w:rPr>
          <w:b/>
        </w:rPr>
        <w:t>Ensuring the l</w:t>
      </w:r>
      <w:r w:rsidR="001147BA" w:rsidRPr="002B5E4C">
        <w:rPr>
          <w:b/>
        </w:rPr>
        <w:t>ower Emissions</w:t>
      </w:r>
      <w:r w:rsidR="00B371E1">
        <w:t xml:space="preserve">: </w:t>
      </w:r>
      <w:r w:rsidR="00D72571">
        <w:t xml:space="preserve">Vehicle exhaust contains a number of gases and particles that contribute significantly to global warming. The negative impacts of global warming on the environment, agriculture, and sea level have worsened since Volkswagens were first produced. Volkswagen must significantly reduce emissions if it wants to be considered as an ecologically </w:t>
      </w:r>
      <w:r w:rsidR="00D72571">
        <w:lastRenderedPageBreak/>
        <w:t>concerned firm. A major contributor to air pollution is the widespread use of passenger vehicles, commercial trucks, agricultural machinery, and motorised transportation. Everyone's health is negatively impacted by pollution, just as the ozone layer and the ecosystem.</w:t>
      </w:r>
    </w:p>
    <w:p w14:paraId="5A9F9A15" w14:textId="77777777" w:rsidR="00856A2E" w:rsidRDefault="00EC20D7" w:rsidP="00641474">
      <w:r w:rsidRPr="00554DF7">
        <w:rPr>
          <w:b/>
        </w:rPr>
        <w:t>Focusing on the</w:t>
      </w:r>
      <w:r>
        <w:t xml:space="preserve"> </w:t>
      </w:r>
      <w:r>
        <w:rPr>
          <w:b/>
        </w:rPr>
        <w:t>r</w:t>
      </w:r>
      <w:r w:rsidR="004E7433" w:rsidRPr="0063544A">
        <w:rPr>
          <w:b/>
        </w:rPr>
        <w:t>enewable Energy</w:t>
      </w:r>
      <w:r w:rsidR="004E7433">
        <w:t xml:space="preserve">: </w:t>
      </w:r>
      <w:r w:rsidR="00334151">
        <w:t>Vehicles can't function without fossil fuels, and that's quite evident. Unfortunately, the usage of fossil fuels like gasoline and diesel contributes to climate change and harms the ozone layer and biosphere. The sale of vehicles powered by fossil fuels has been either outright banned in seven countries or severely restricted in a further two. The British government has announced that it will stop manufacturing new gas and diesel automobiles after 2040. Volkswagen has spoken out openly against this regulation, arguing that it would be bad for business and the car industry as a whole</w:t>
      </w:r>
      <w:r w:rsidR="00C14619">
        <w:t xml:space="preserve"> (</w:t>
      </w:r>
      <w:proofErr w:type="spellStart"/>
      <w:r w:rsidR="00C14619">
        <w:t>Hourneaux</w:t>
      </w:r>
      <w:proofErr w:type="spellEnd"/>
      <w:r w:rsidR="00C14619">
        <w:t xml:space="preserve"> Jr et al., </w:t>
      </w:r>
      <w:r w:rsidR="00C14619" w:rsidRPr="00616B21">
        <w:t>2018)</w:t>
      </w:r>
      <w:r w:rsidR="00334151">
        <w:t>. This is a positive thing, since it will force Volkswagen to evaluate the efficiency of the fuels they now use to produce power and investigate other energy sources. Volkswagen may be forced to redirect its attention away from the development of electric cars and instead develop very innovative hybrid vehicles. Continue shifting toward cleaner and more renewable sources of energy if the car sector wants to become more environmentally aware and substantially contribute to environmental conservation.</w:t>
      </w:r>
    </w:p>
    <w:p w14:paraId="37E70A1F" w14:textId="77777777" w:rsidR="00754B41" w:rsidRDefault="00754B41">
      <w:pPr>
        <w:spacing w:line="259" w:lineRule="auto"/>
        <w:jc w:val="left"/>
        <w:rPr>
          <w:rFonts w:eastAsiaTheme="majorEastAsia" w:cstheme="majorBidi"/>
          <w:b/>
          <w:color w:val="2F5496" w:themeColor="accent1" w:themeShade="BF"/>
          <w:sz w:val="32"/>
          <w:szCs w:val="32"/>
        </w:rPr>
      </w:pPr>
      <w:r>
        <w:br w:type="page"/>
      </w:r>
    </w:p>
    <w:p w14:paraId="357C0FB8" w14:textId="77777777" w:rsidR="009519CA" w:rsidRPr="00E954A8" w:rsidRDefault="0063544A" w:rsidP="005A5105">
      <w:pPr>
        <w:pStyle w:val="Heading1"/>
      </w:pPr>
      <w:bookmarkStart w:id="10" w:name="_Toc123993031"/>
      <w:r w:rsidRPr="00E954A8">
        <w:lastRenderedPageBreak/>
        <w:t>Conclusion</w:t>
      </w:r>
      <w:bookmarkEnd w:id="10"/>
    </w:p>
    <w:p w14:paraId="7373D21E" w14:textId="7B1B1D37" w:rsidR="00E166EE" w:rsidRDefault="00EF7735" w:rsidP="00E166EE">
      <w:r w:rsidRPr="00EF7735">
        <w:t>Engaging customers in meaningful ways across several touchpoints and creating positive, long-lasting impressions increases the likelihood that they will return to that firm. Since Volkswagen is aware of shifting consumer preferences and tastes, it may use its R</w:t>
      </w:r>
      <w:r w:rsidR="00FF73DC">
        <w:t>&amp;</w:t>
      </w:r>
      <w:r w:rsidRPr="00EF7735">
        <w:t>D department to develop products that can meet those needs. The goal here is to construct a hierarchical framework that is both adaptable and interesting. Volkswagen takes great pride in its ability to locate the most qualified people and nurture their</w:t>
      </w:r>
      <w:r>
        <w:t xml:space="preserve"> potential</w:t>
      </w:r>
      <w:r w:rsidR="00AE2372">
        <w:t>.</w:t>
      </w:r>
      <w:r w:rsidR="00E166EE">
        <w:t xml:space="preserve"> Since that time, the company's openness to experiment has been an asset in its attempts to solve environmental challenges and possibilities and capitalise on those challenges and opportunities.</w:t>
      </w:r>
    </w:p>
    <w:p w14:paraId="3D50C5A8" w14:textId="77777777" w:rsidR="00754B41" w:rsidRDefault="00754B41" w:rsidP="00EF7735">
      <w:r>
        <w:br w:type="page"/>
      </w:r>
    </w:p>
    <w:p w14:paraId="5EBB8224" w14:textId="77777777" w:rsidR="00754B41" w:rsidRDefault="00754B41" w:rsidP="00E954A8">
      <w:pPr>
        <w:rPr>
          <w:b/>
          <w:sz w:val="28"/>
          <w:szCs w:val="28"/>
        </w:rPr>
      </w:pPr>
      <w:r w:rsidRPr="00E954A8">
        <w:rPr>
          <w:b/>
          <w:sz w:val="28"/>
          <w:szCs w:val="28"/>
        </w:rPr>
        <w:lastRenderedPageBreak/>
        <w:t>References</w:t>
      </w:r>
    </w:p>
    <w:p w14:paraId="38B43C28" w14:textId="44281E28" w:rsidR="00385AEA" w:rsidRPr="00616B21" w:rsidRDefault="00F9347B" w:rsidP="00F9347B">
      <w:proofErr w:type="spellStart"/>
      <w:proofErr w:type="gramStart"/>
      <w:r w:rsidRPr="00616B21">
        <w:t>Alvino</w:t>
      </w:r>
      <w:proofErr w:type="spellEnd"/>
      <w:r w:rsidRPr="00616B21">
        <w:t xml:space="preserve">, F., Di </w:t>
      </w:r>
      <w:proofErr w:type="spellStart"/>
      <w:r w:rsidRPr="00616B21">
        <w:t>Vaio</w:t>
      </w:r>
      <w:proofErr w:type="spellEnd"/>
      <w:r w:rsidRPr="00616B21">
        <w:t xml:space="preserve">, A., Hassan, R., </w:t>
      </w:r>
      <w:r>
        <w:t>and</w:t>
      </w:r>
      <w:r w:rsidRPr="00616B21">
        <w:t xml:space="preserve"> </w:t>
      </w:r>
      <w:proofErr w:type="spellStart"/>
      <w:r w:rsidRPr="00616B21">
        <w:t>Palladino</w:t>
      </w:r>
      <w:proofErr w:type="spellEnd"/>
      <w:r w:rsidRPr="00616B21">
        <w:t>, R. (2020).</w:t>
      </w:r>
      <w:proofErr w:type="gramEnd"/>
      <w:r w:rsidRPr="00616B21">
        <w:t xml:space="preserve"> Intellectual capital and sustainable development: A systematic literature review. </w:t>
      </w:r>
      <w:proofErr w:type="gramStart"/>
      <w:r w:rsidRPr="00616B21">
        <w:rPr>
          <w:i/>
          <w:iCs/>
        </w:rPr>
        <w:t>Journal of Intellectual Capital</w:t>
      </w:r>
      <w:r w:rsidRPr="00616B21">
        <w:t xml:space="preserve">, </w:t>
      </w:r>
      <w:r w:rsidRPr="00616B21">
        <w:rPr>
          <w:i/>
          <w:iCs/>
        </w:rPr>
        <w:t>22</w:t>
      </w:r>
      <w:r w:rsidRPr="00616B21">
        <w:t>(1), 76-94.</w:t>
      </w:r>
      <w:proofErr w:type="gramEnd"/>
    </w:p>
    <w:p w14:paraId="170FE4C7" w14:textId="0077DC85" w:rsidR="00F9347B" w:rsidRPr="00F9347B" w:rsidRDefault="00F9347B" w:rsidP="00E954A8">
      <w:proofErr w:type="gramStart"/>
      <w:r w:rsidRPr="00616B21">
        <w:t xml:space="preserve">Clayton, T., </w:t>
      </w:r>
      <w:r>
        <w:t>and</w:t>
      </w:r>
      <w:r w:rsidRPr="00616B21">
        <w:t xml:space="preserve"> Radcliffe, N. (2018).</w:t>
      </w:r>
      <w:proofErr w:type="gramEnd"/>
      <w:r w:rsidRPr="00616B21">
        <w:t xml:space="preserve"> </w:t>
      </w:r>
      <w:r w:rsidRPr="00616B21">
        <w:rPr>
          <w:i/>
          <w:iCs/>
        </w:rPr>
        <w:t>Sustainability: a systems approach</w:t>
      </w:r>
      <w:r>
        <w:t xml:space="preserve">. </w:t>
      </w:r>
      <w:proofErr w:type="spellStart"/>
      <w:r>
        <w:t>Routledge</w:t>
      </w:r>
      <w:proofErr w:type="spellEnd"/>
      <w:r>
        <w:t>.</w:t>
      </w:r>
    </w:p>
    <w:p w14:paraId="5A7C7D30" w14:textId="77777777" w:rsidR="00616B21" w:rsidRDefault="00616B21" w:rsidP="00616B21">
      <w:proofErr w:type="spellStart"/>
      <w:proofErr w:type="gramStart"/>
      <w:r w:rsidRPr="00616B21">
        <w:t>D'Eusanio</w:t>
      </w:r>
      <w:proofErr w:type="spellEnd"/>
      <w:r w:rsidRPr="00616B21">
        <w:t xml:space="preserve">, M., Zamagni, A., </w:t>
      </w:r>
      <w:r>
        <w:t>and</w:t>
      </w:r>
      <w:r w:rsidRPr="00616B21">
        <w:t xml:space="preserve"> Petti, L. (2019).</w:t>
      </w:r>
      <w:proofErr w:type="gramEnd"/>
      <w:r w:rsidRPr="00616B21">
        <w:t xml:space="preserve"> Social sustainability and supply chain management: Methods and tools. </w:t>
      </w:r>
      <w:r w:rsidRPr="00616B21">
        <w:rPr>
          <w:i/>
          <w:iCs/>
        </w:rPr>
        <w:t>Journal of cleaner production</w:t>
      </w:r>
      <w:r w:rsidRPr="00616B21">
        <w:t xml:space="preserve">, </w:t>
      </w:r>
      <w:r w:rsidRPr="00616B21">
        <w:rPr>
          <w:i/>
          <w:iCs/>
        </w:rPr>
        <w:t>235</w:t>
      </w:r>
      <w:r w:rsidRPr="00616B21">
        <w:t>, 178-189.</w:t>
      </w:r>
    </w:p>
    <w:p w14:paraId="3C71E27C" w14:textId="77777777" w:rsidR="00F9347B" w:rsidRPr="00616B21" w:rsidRDefault="00F9347B" w:rsidP="00F9347B">
      <w:proofErr w:type="spellStart"/>
      <w:r w:rsidRPr="00616B21">
        <w:t>Genugten</w:t>
      </w:r>
      <w:proofErr w:type="spellEnd"/>
      <w:r w:rsidRPr="00616B21">
        <w:t xml:space="preserve">, A. (2022). Facilitating Sustainable Organisational Change: A </w:t>
      </w:r>
      <w:proofErr w:type="gramStart"/>
      <w:r w:rsidRPr="00616B21">
        <w:t>Case-Study</w:t>
      </w:r>
      <w:proofErr w:type="gramEnd"/>
      <w:r w:rsidRPr="00616B21">
        <w:t xml:space="preserve"> in Sustainability Assessment Models.</w:t>
      </w:r>
    </w:p>
    <w:p w14:paraId="780A77F3" w14:textId="77777777" w:rsidR="00F9347B" w:rsidRPr="00616B21" w:rsidRDefault="00F9347B" w:rsidP="00F9347B">
      <w:proofErr w:type="spellStart"/>
      <w:r w:rsidRPr="00616B21">
        <w:t>Hourneaux</w:t>
      </w:r>
      <w:proofErr w:type="spellEnd"/>
      <w:r w:rsidRPr="00616B21">
        <w:t xml:space="preserve"> </w:t>
      </w:r>
      <w:proofErr w:type="spellStart"/>
      <w:r w:rsidRPr="00616B21">
        <w:t>Jr</w:t>
      </w:r>
      <w:proofErr w:type="spellEnd"/>
      <w:r w:rsidRPr="00616B21">
        <w:t xml:space="preserve">, F., da Silva Gabriel, M. L., </w:t>
      </w:r>
      <w:r>
        <w:t>and</w:t>
      </w:r>
      <w:r w:rsidRPr="00616B21">
        <w:t xml:space="preserve"> Gallardo-</w:t>
      </w:r>
      <w:proofErr w:type="spellStart"/>
      <w:r w:rsidRPr="00616B21">
        <w:t>Vázquez</w:t>
      </w:r>
      <w:proofErr w:type="spellEnd"/>
      <w:r w:rsidRPr="00616B21">
        <w:t xml:space="preserve">, D. A. (2018). Triple bottom line and sustainable performance measurement in industrial companies. </w:t>
      </w:r>
      <w:proofErr w:type="spellStart"/>
      <w:r w:rsidRPr="00616B21">
        <w:rPr>
          <w:i/>
          <w:iCs/>
        </w:rPr>
        <w:t>Revista</w:t>
      </w:r>
      <w:proofErr w:type="spellEnd"/>
      <w:r w:rsidRPr="00616B21">
        <w:rPr>
          <w:i/>
          <w:iCs/>
        </w:rPr>
        <w:t xml:space="preserve"> de </w:t>
      </w:r>
      <w:proofErr w:type="spellStart"/>
      <w:r w:rsidRPr="00616B21">
        <w:rPr>
          <w:i/>
          <w:iCs/>
        </w:rPr>
        <w:t>Gestão</w:t>
      </w:r>
      <w:proofErr w:type="spellEnd"/>
      <w:r w:rsidRPr="00616B21">
        <w:t>.</w:t>
      </w:r>
    </w:p>
    <w:p w14:paraId="135D22D1" w14:textId="77777777" w:rsidR="00F9347B" w:rsidRPr="00616B21" w:rsidRDefault="00F9347B" w:rsidP="00F9347B">
      <w:proofErr w:type="gramStart"/>
      <w:r w:rsidRPr="00616B21">
        <w:t xml:space="preserve">Kumar, A., </w:t>
      </w:r>
      <w:proofErr w:type="spellStart"/>
      <w:r w:rsidRPr="00616B21">
        <w:t>Luthra</w:t>
      </w:r>
      <w:proofErr w:type="spellEnd"/>
      <w:r w:rsidRPr="00616B21">
        <w:t xml:space="preserve">, S., </w:t>
      </w:r>
      <w:proofErr w:type="spellStart"/>
      <w:r w:rsidRPr="00616B21">
        <w:t>Mangla</w:t>
      </w:r>
      <w:proofErr w:type="spellEnd"/>
      <w:r w:rsidRPr="00616B21">
        <w:t xml:space="preserve">, S. K., </w:t>
      </w:r>
      <w:r>
        <w:t>and</w:t>
      </w:r>
      <w:r w:rsidRPr="00616B21">
        <w:t xml:space="preserve"> </w:t>
      </w:r>
      <w:proofErr w:type="spellStart"/>
      <w:r w:rsidRPr="00616B21">
        <w:t>Kazançoğlu</w:t>
      </w:r>
      <w:proofErr w:type="spellEnd"/>
      <w:r w:rsidRPr="00616B21">
        <w:t>, Y. (2020).</w:t>
      </w:r>
      <w:proofErr w:type="gramEnd"/>
      <w:r w:rsidRPr="00616B21">
        <w:t xml:space="preserve"> </w:t>
      </w:r>
      <w:proofErr w:type="gramStart"/>
      <w:r w:rsidRPr="00616B21">
        <w:t>COVID-19 impact on sustainable production and operations management.</w:t>
      </w:r>
      <w:proofErr w:type="gramEnd"/>
      <w:r w:rsidRPr="00616B21">
        <w:t xml:space="preserve"> </w:t>
      </w:r>
      <w:r w:rsidRPr="00616B21">
        <w:rPr>
          <w:i/>
          <w:iCs/>
        </w:rPr>
        <w:t>Sustainable Operations and Computers</w:t>
      </w:r>
      <w:r w:rsidRPr="00616B21">
        <w:t xml:space="preserve">, </w:t>
      </w:r>
      <w:r w:rsidRPr="00616B21">
        <w:rPr>
          <w:i/>
          <w:iCs/>
        </w:rPr>
        <w:t>1</w:t>
      </w:r>
      <w:r w:rsidRPr="00616B21">
        <w:t>, 1-7.</w:t>
      </w:r>
    </w:p>
    <w:p w14:paraId="59E343A1" w14:textId="77777777" w:rsidR="00F9347B" w:rsidRPr="00616B21" w:rsidRDefault="00F9347B" w:rsidP="00F9347B">
      <w:proofErr w:type="spellStart"/>
      <w:r w:rsidRPr="00616B21">
        <w:t>Raut</w:t>
      </w:r>
      <w:proofErr w:type="spellEnd"/>
      <w:r w:rsidRPr="00616B21">
        <w:t xml:space="preserve">, R. D., </w:t>
      </w:r>
      <w:proofErr w:type="spellStart"/>
      <w:r w:rsidRPr="00616B21">
        <w:t>Mangla</w:t>
      </w:r>
      <w:proofErr w:type="spellEnd"/>
      <w:r w:rsidRPr="00616B21">
        <w:t xml:space="preserve">, S. K., </w:t>
      </w:r>
      <w:proofErr w:type="spellStart"/>
      <w:r w:rsidRPr="00616B21">
        <w:t>Narwane</w:t>
      </w:r>
      <w:proofErr w:type="spellEnd"/>
      <w:r w:rsidRPr="00616B21">
        <w:t xml:space="preserve">, V. S., </w:t>
      </w:r>
      <w:proofErr w:type="spellStart"/>
      <w:r w:rsidRPr="00616B21">
        <w:t>Gardas</w:t>
      </w:r>
      <w:proofErr w:type="spellEnd"/>
      <w:r w:rsidRPr="00616B21">
        <w:t xml:space="preserve">, B. B., </w:t>
      </w:r>
      <w:proofErr w:type="spellStart"/>
      <w:r w:rsidRPr="00616B21">
        <w:t>Priyadarshinee</w:t>
      </w:r>
      <w:proofErr w:type="spellEnd"/>
      <w:r w:rsidRPr="00616B21">
        <w:t xml:space="preserve">, P., </w:t>
      </w:r>
      <w:r>
        <w:t>and</w:t>
      </w:r>
      <w:r w:rsidRPr="00616B21">
        <w:t xml:space="preserve"> </w:t>
      </w:r>
      <w:proofErr w:type="spellStart"/>
      <w:r w:rsidRPr="00616B21">
        <w:t>Narkhede</w:t>
      </w:r>
      <w:proofErr w:type="spellEnd"/>
      <w:r w:rsidRPr="00616B21">
        <w:t xml:space="preserve">, B. E. (2019). Linking big data analytics and operational sustainability practices for sustainable business management. </w:t>
      </w:r>
      <w:r w:rsidRPr="00616B21">
        <w:rPr>
          <w:i/>
          <w:iCs/>
        </w:rPr>
        <w:t>Journal of cleaner production</w:t>
      </w:r>
      <w:r w:rsidRPr="00616B21">
        <w:t xml:space="preserve">, </w:t>
      </w:r>
      <w:r w:rsidRPr="00616B21">
        <w:rPr>
          <w:i/>
          <w:iCs/>
        </w:rPr>
        <w:t>224</w:t>
      </w:r>
      <w:r w:rsidRPr="00616B21">
        <w:t>, 10-24.</w:t>
      </w:r>
    </w:p>
    <w:p w14:paraId="340199B1" w14:textId="08B91E74" w:rsidR="00F9347B" w:rsidRDefault="00F9347B" w:rsidP="00616B21">
      <w:r>
        <w:t xml:space="preserve">Volkswagen Group (2022). </w:t>
      </w:r>
      <w:r>
        <w:rPr>
          <w:i/>
        </w:rPr>
        <w:t>Volkswagen annual report 2021.</w:t>
      </w:r>
      <w:r w:rsidR="00DC64E1">
        <w:rPr>
          <w:i/>
        </w:rPr>
        <w:t xml:space="preserve"> </w:t>
      </w:r>
      <w:proofErr w:type="gramStart"/>
      <w:r w:rsidR="00DC64E1">
        <w:t>[Online].</w:t>
      </w:r>
      <w:proofErr w:type="gramEnd"/>
      <w:r w:rsidR="00DC64E1">
        <w:t xml:space="preserve"> Available at</w:t>
      </w:r>
      <w:proofErr w:type="gramStart"/>
      <w:r w:rsidR="00DC64E1">
        <w:t xml:space="preserve">:  </w:t>
      </w:r>
      <w:proofErr w:type="gramEnd"/>
      <w:hyperlink r:id="rId8" w:history="1">
        <w:r w:rsidR="00DC64E1" w:rsidRPr="009C6BA4">
          <w:rPr>
            <w:rStyle w:val="Hyperlink"/>
          </w:rPr>
          <w:t>https://annualreport2021.volkswagenag.com</w:t>
        </w:r>
      </w:hyperlink>
      <w:r w:rsidR="00467F72">
        <w:t xml:space="preserve"> (Accessed 20</w:t>
      </w:r>
      <w:r w:rsidR="00DC64E1">
        <w:t xml:space="preserve">  December 2022).</w:t>
      </w:r>
    </w:p>
    <w:p w14:paraId="35DB0BAF" w14:textId="6E63315F" w:rsidR="00C41148" w:rsidRPr="008715E3" w:rsidRDefault="00C41148" w:rsidP="00616B21">
      <w:r>
        <w:t>Wh</w:t>
      </w:r>
      <w:r w:rsidR="00567307">
        <w:t xml:space="preserve">ittington R., </w:t>
      </w:r>
      <w:proofErr w:type="spellStart"/>
      <w:r w:rsidR="00567307">
        <w:t>Regner</w:t>
      </w:r>
      <w:proofErr w:type="spellEnd"/>
      <w:r w:rsidR="00567307">
        <w:t xml:space="preserve"> P., </w:t>
      </w:r>
      <w:proofErr w:type="spellStart"/>
      <w:r w:rsidR="00567307">
        <w:t>Angwin</w:t>
      </w:r>
      <w:proofErr w:type="spellEnd"/>
      <w:r w:rsidR="00567307">
        <w:t xml:space="preserve"> G. J., Scholes K. (2020), Corporate strategy.</w:t>
      </w:r>
      <w:r w:rsidR="00567307" w:rsidRPr="008715E3">
        <w:rPr>
          <w:i/>
        </w:rPr>
        <w:t xml:space="preserve"> </w:t>
      </w:r>
      <w:r w:rsidR="008715E3" w:rsidRPr="008715E3">
        <w:rPr>
          <w:i/>
        </w:rPr>
        <w:t>Exploring strategy</w:t>
      </w:r>
      <w:r w:rsidR="008715E3">
        <w:rPr>
          <w:i/>
        </w:rPr>
        <w:t xml:space="preserve">, 12, </w:t>
      </w:r>
      <w:r w:rsidR="008715E3">
        <w:t>238</w:t>
      </w:r>
      <w:bookmarkStart w:id="11" w:name="_GoBack"/>
      <w:bookmarkEnd w:id="11"/>
      <w:r w:rsidR="008715E3">
        <w:t xml:space="preserve"> – 242.</w:t>
      </w:r>
    </w:p>
    <w:p w14:paraId="74DB79AB" w14:textId="77777777" w:rsidR="00616B21" w:rsidRPr="00616B21" w:rsidRDefault="00616B21" w:rsidP="00616B21">
      <w:proofErr w:type="spellStart"/>
      <w:r w:rsidRPr="00616B21">
        <w:t>Wijethilake</w:t>
      </w:r>
      <w:proofErr w:type="spellEnd"/>
      <w:r w:rsidRPr="00616B21">
        <w:t xml:space="preserve">, C., </w:t>
      </w:r>
      <w:r>
        <w:t>and</w:t>
      </w:r>
      <w:r w:rsidRPr="00616B21">
        <w:t xml:space="preserve"> Lama, T. (2019). Sustainability core values and sustainability risk management: Moderating effects of top management commitment and stakeholder pressure. </w:t>
      </w:r>
      <w:r w:rsidRPr="00616B21">
        <w:rPr>
          <w:i/>
          <w:iCs/>
        </w:rPr>
        <w:t>Business Strategy and the Environment</w:t>
      </w:r>
      <w:r w:rsidRPr="00616B21">
        <w:t xml:space="preserve">, </w:t>
      </w:r>
      <w:r w:rsidRPr="00616B21">
        <w:rPr>
          <w:i/>
          <w:iCs/>
        </w:rPr>
        <w:t>28</w:t>
      </w:r>
      <w:r w:rsidRPr="00616B21">
        <w:t>(1), 143-154.</w:t>
      </w:r>
    </w:p>
    <w:p w14:paraId="5887C881" w14:textId="77777777" w:rsidR="006E29C1" w:rsidRDefault="006E29C1" w:rsidP="00A07773"/>
    <w:p w14:paraId="6C23EED4" w14:textId="77777777" w:rsidR="0063544A" w:rsidRPr="005414C7" w:rsidRDefault="0063544A" w:rsidP="003A031E"/>
    <w:sectPr w:rsidR="0063544A" w:rsidRPr="005414C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50334" w14:textId="77777777" w:rsidR="00567307" w:rsidRDefault="00567307" w:rsidP="00BF2A78">
      <w:pPr>
        <w:spacing w:after="0" w:line="240" w:lineRule="auto"/>
      </w:pPr>
      <w:r>
        <w:separator/>
      </w:r>
    </w:p>
  </w:endnote>
  <w:endnote w:type="continuationSeparator" w:id="0">
    <w:p w14:paraId="28D4BA23" w14:textId="77777777" w:rsidR="00567307" w:rsidRDefault="00567307" w:rsidP="00BF2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游ゴシック Light">
    <w:panose1 w:val="00000000000000000000"/>
    <w:charset w:val="80"/>
    <w:family w:val="roman"/>
    <w:notTrueType/>
    <w:pitch w:val="default"/>
  </w:font>
  <w:font w:name="Calibri Light">
    <w:altName w:val="Tahoma"/>
    <w:charset w:val="00"/>
    <w:family w:val="swiss"/>
    <w:pitch w:val="variable"/>
    <w:sig w:usb0="E4002E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24FB0B" w14:textId="77777777" w:rsidR="00567307" w:rsidRDefault="0056730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11BAB" w14:textId="77777777" w:rsidR="00567307" w:rsidRDefault="0056730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3BBDC4" w14:textId="77777777" w:rsidR="00567307" w:rsidRDefault="0056730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E39616" w14:textId="77777777" w:rsidR="00567307" w:rsidRDefault="00567307" w:rsidP="00BF2A78">
      <w:pPr>
        <w:spacing w:after="0" w:line="240" w:lineRule="auto"/>
      </w:pPr>
      <w:r>
        <w:separator/>
      </w:r>
    </w:p>
  </w:footnote>
  <w:footnote w:type="continuationSeparator" w:id="0">
    <w:p w14:paraId="3673938D" w14:textId="77777777" w:rsidR="00567307" w:rsidRDefault="00567307" w:rsidP="00BF2A7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D1305" w14:textId="77777777" w:rsidR="00567307" w:rsidRDefault="0056730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1A7FAE" w14:textId="77777777" w:rsidR="00567307" w:rsidRDefault="00567307">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A90097" w14:textId="77777777" w:rsidR="00567307" w:rsidRDefault="005673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56A"/>
    <w:rsid w:val="00000859"/>
    <w:rsid w:val="00002243"/>
    <w:rsid w:val="000137EF"/>
    <w:rsid w:val="000142A0"/>
    <w:rsid w:val="0001555A"/>
    <w:rsid w:val="00015F17"/>
    <w:rsid w:val="0002720B"/>
    <w:rsid w:val="00031682"/>
    <w:rsid w:val="00033C50"/>
    <w:rsid w:val="00036F01"/>
    <w:rsid w:val="0004141E"/>
    <w:rsid w:val="00045A38"/>
    <w:rsid w:val="00053D2A"/>
    <w:rsid w:val="0005490D"/>
    <w:rsid w:val="000774E1"/>
    <w:rsid w:val="00083950"/>
    <w:rsid w:val="00087F26"/>
    <w:rsid w:val="000914EF"/>
    <w:rsid w:val="00095773"/>
    <w:rsid w:val="000A1F63"/>
    <w:rsid w:val="000A786F"/>
    <w:rsid w:val="000A7D82"/>
    <w:rsid w:val="000C2F05"/>
    <w:rsid w:val="000C3FFA"/>
    <w:rsid w:val="000C5992"/>
    <w:rsid w:val="000C781E"/>
    <w:rsid w:val="000F2164"/>
    <w:rsid w:val="00102922"/>
    <w:rsid w:val="00112A41"/>
    <w:rsid w:val="001146CD"/>
    <w:rsid w:val="001147BA"/>
    <w:rsid w:val="001257B2"/>
    <w:rsid w:val="0014029C"/>
    <w:rsid w:val="00142ABA"/>
    <w:rsid w:val="00156D59"/>
    <w:rsid w:val="001654C2"/>
    <w:rsid w:val="00177B77"/>
    <w:rsid w:val="001917AF"/>
    <w:rsid w:val="001A5A5B"/>
    <w:rsid w:val="001B0AD2"/>
    <w:rsid w:val="001B4F9D"/>
    <w:rsid w:val="001C057D"/>
    <w:rsid w:val="001C1EB6"/>
    <w:rsid w:val="001C7603"/>
    <w:rsid w:val="001D2C1E"/>
    <w:rsid w:val="001D6F57"/>
    <w:rsid w:val="001E013F"/>
    <w:rsid w:val="001E6240"/>
    <w:rsid w:val="001E7C4B"/>
    <w:rsid w:val="00213B1F"/>
    <w:rsid w:val="00214E6D"/>
    <w:rsid w:val="0021656A"/>
    <w:rsid w:val="002222DF"/>
    <w:rsid w:val="0022776D"/>
    <w:rsid w:val="0023345D"/>
    <w:rsid w:val="002456B0"/>
    <w:rsid w:val="002571E0"/>
    <w:rsid w:val="002700BF"/>
    <w:rsid w:val="00284C8C"/>
    <w:rsid w:val="0028649C"/>
    <w:rsid w:val="00291E5D"/>
    <w:rsid w:val="002A02DD"/>
    <w:rsid w:val="002A0C73"/>
    <w:rsid w:val="002B3BF1"/>
    <w:rsid w:val="002B5E4C"/>
    <w:rsid w:val="002B70BA"/>
    <w:rsid w:val="002D0146"/>
    <w:rsid w:val="002D0E76"/>
    <w:rsid w:val="002E27D8"/>
    <w:rsid w:val="002E3049"/>
    <w:rsid w:val="002E433A"/>
    <w:rsid w:val="002F1C86"/>
    <w:rsid w:val="00302D07"/>
    <w:rsid w:val="00305134"/>
    <w:rsid w:val="00323F68"/>
    <w:rsid w:val="00325500"/>
    <w:rsid w:val="003321DF"/>
    <w:rsid w:val="00334151"/>
    <w:rsid w:val="00334ACF"/>
    <w:rsid w:val="0033674D"/>
    <w:rsid w:val="00346E0B"/>
    <w:rsid w:val="00352C25"/>
    <w:rsid w:val="00356748"/>
    <w:rsid w:val="0038498B"/>
    <w:rsid w:val="00385AEA"/>
    <w:rsid w:val="0039494D"/>
    <w:rsid w:val="00395542"/>
    <w:rsid w:val="003A031E"/>
    <w:rsid w:val="003B7611"/>
    <w:rsid w:val="003C7897"/>
    <w:rsid w:val="003D314D"/>
    <w:rsid w:val="003D40FB"/>
    <w:rsid w:val="003E58FD"/>
    <w:rsid w:val="00401B45"/>
    <w:rsid w:val="004032CD"/>
    <w:rsid w:val="004170A1"/>
    <w:rsid w:val="0042648D"/>
    <w:rsid w:val="00427838"/>
    <w:rsid w:val="00455EAC"/>
    <w:rsid w:val="00456EB0"/>
    <w:rsid w:val="00457C4B"/>
    <w:rsid w:val="00464C70"/>
    <w:rsid w:val="00467F72"/>
    <w:rsid w:val="0047217A"/>
    <w:rsid w:val="004755D9"/>
    <w:rsid w:val="00487643"/>
    <w:rsid w:val="00496FAE"/>
    <w:rsid w:val="004B22AE"/>
    <w:rsid w:val="004B4E9F"/>
    <w:rsid w:val="004E4B13"/>
    <w:rsid w:val="004E7433"/>
    <w:rsid w:val="004F08DA"/>
    <w:rsid w:val="004F137E"/>
    <w:rsid w:val="005074F5"/>
    <w:rsid w:val="00527A0B"/>
    <w:rsid w:val="005414C7"/>
    <w:rsid w:val="00550225"/>
    <w:rsid w:val="00554DF7"/>
    <w:rsid w:val="005617DD"/>
    <w:rsid w:val="00564E51"/>
    <w:rsid w:val="00566397"/>
    <w:rsid w:val="00567307"/>
    <w:rsid w:val="0057739C"/>
    <w:rsid w:val="0058128C"/>
    <w:rsid w:val="00585348"/>
    <w:rsid w:val="005A353F"/>
    <w:rsid w:val="005A49E2"/>
    <w:rsid w:val="005A5105"/>
    <w:rsid w:val="005A52D5"/>
    <w:rsid w:val="005B3367"/>
    <w:rsid w:val="005C7937"/>
    <w:rsid w:val="005C7DC2"/>
    <w:rsid w:val="005D2697"/>
    <w:rsid w:val="005E355C"/>
    <w:rsid w:val="005F5BBE"/>
    <w:rsid w:val="00604EB6"/>
    <w:rsid w:val="00605324"/>
    <w:rsid w:val="00605390"/>
    <w:rsid w:val="0060680B"/>
    <w:rsid w:val="00616B21"/>
    <w:rsid w:val="0063544A"/>
    <w:rsid w:val="00641474"/>
    <w:rsid w:val="0065605A"/>
    <w:rsid w:val="00660157"/>
    <w:rsid w:val="00666DB9"/>
    <w:rsid w:val="00667012"/>
    <w:rsid w:val="00667CCD"/>
    <w:rsid w:val="0067017F"/>
    <w:rsid w:val="00690663"/>
    <w:rsid w:val="00692033"/>
    <w:rsid w:val="006B61EC"/>
    <w:rsid w:val="006B796A"/>
    <w:rsid w:val="006C6A7E"/>
    <w:rsid w:val="006D25E9"/>
    <w:rsid w:val="006D6684"/>
    <w:rsid w:val="006E29C1"/>
    <w:rsid w:val="006F03DF"/>
    <w:rsid w:val="006F162F"/>
    <w:rsid w:val="006F4833"/>
    <w:rsid w:val="006F7C17"/>
    <w:rsid w:val="00736AE5"/>
    <w:rsid w:val="00737E6C"/>
    <w:rsid w:val="00752249"/>
    <w:rsid w:val="00753C0B"/>
    <w:rsid w:val="00754B41"/>
    <w:rsid w:val="0075659A"/>
    <w:rsid w:val="00770DD8"/>
    <w:rsid w:val="00771C82"/>
    <w:rsid w:val="007A2C42"/>
    <w:rsid w:val="007A2DAD"/>
    <w:rsid w:val="007B6B3D"/>
    <w:rsid w:val="007D3E92"/>
    <w:rsid w:val="007E4628"/>
    <w:rsid w:val="007F30D9"/>
    <w:rsid w:val="008013A3"/>
    <w:rsid w:val="008057B5"/>
    <w:rsid w:val="0081774B"/>
    <w:rsid w:val="00817D4A"/>
    <w:rsid w:val="00820237"/>
    <w:rsid w:val="0082318C"/>
    <w:rsid w:val="0082739F"/>
    <w:rsid w:val="0084388A"/>
    <w:rsid w:val="00843CD4"/>
    <w:rsid w:val="00847562"/>
    <w:rsid w:val="00856481"/>
    <w:rsid w:val="00856A2E"/>
    <w:rsid w:val="008715E3"/>
    <w:rsid w:val="00886A31"/>
    <w:rsid w:val="0089762A"/>
    <w:rsid w:val="008A14AC"/>
    <w:rsid w:val="008C25A5"/>
    <w:rsid w:val="008C45F3"/>
    <w:rsid w:val="008D2F32"/>
    <w:rsid w:val="008E0C1D"/>
    <w:rsid w:val="008E37CD"/>
    <w:rsid w:val="008E38E8"/>
    <w:rsid w:val="008F3170"/>
    <w:rsid w:val="008F68C7"/>
    <w:rsid w:val="00914B28"/>
    <w:rsid w:val="00917DF3"/>
    <w:rsid w:val="009238AB"/>
    <w:rsid w:val="0093040D"/>
    <w:rsid w:val="00930BD2"/>
    <w:rsid w:val="009358FA"/>
    <w:rsid w:val="00943333"/>
    <w:rsid w:val="0094523F"/>
    <w:rsid w:val="009519CA"/>
    <w:rsid w:val="00960E3B"/>
    <w:rsid w:val="00967312"/>
    <w:rsid w:val="00987081"/>
    <w:rsid w:val="009B0DD1"/>
    <w:rsid w:val="009D7A42"/>
    <w:rsid w:val="009E0F81"/>
    <w:rsid w:val="009F1E1B"/>
    <w:rsid w:val="00A07773"/>
    <w:rsid w:val="00A16662"/>
    <w:rsid w:val="00A2446E"/>
    <w:rsid w:val="00A24794"/>
    <w:rsid w:val="00A30A0B"/>
    <w:rsid w:val="00A36277"/>
    <w:rsid w:val="00A4243D"/>
    <w:rsid w:val="00A603E0"/>
    <w:rsid w:val="00A70388"/>
    <w:rsid w:val="00A74D1D"/>
    <w:rsid w:val="00A80BBB"/>
    <w:rsid w:val="00A864AA"/>
    <w:rsid w:val="00A944ED"/>
    <w:rsid w:val="00A9534C"/>
    <w:rsid w:val="00A95A9C"/>
    <w:rsid w:val="00AA26CC"/>
    <w:rsid w:val="00AA61CC"/>
    <w:rsid w:val="00AB18A4"/>
    <w:rsid w:val="00AC75DB"/>
    <w:rsid w:val="00AD190A"/>
    <w:rsid w:val="00AD27CB"/>
    <w:rsid w:val="00AE2372"/>
    <w:rsid w:val="00AF794F"/>
    <w:rsid w:val="00B051FB"/>
    <w:rsid w:val="00B11D6B"/>
    <w:rsid w:val="00B371E1"/>
    <w:rsid w:val="00B42296"/>
    <w:rsid w:val="00B645F4"/>
    <w:rsid w:val="00B713C7"/>
    <w:rsid w:val="00B744D5"/>
    <w:rsid w:val="00B909A3"/>
    <w:rsid w:val="00B91791"/>
    <w:rsid w:val="00BB3C2F"/>
    <w:rsid w:val="00BB5391"/>
    <w:rsid w:val="00BC2C5A"/>
    <w:rsid w:val="00BC3467"/>
    <w:rsid w:val="00BC574F"/>
    <w:rsid w:val="00BD1550"/>
    <w:rsid w:val="00BD2F88"/>
    <w:rsid w:val="00BE0F0D"/>
    <w:rsid w:val="00BE2C99"/>
    <w:rsid w:val="00BE5293"/>
    <w:rsid w:val="00BF16E5"/>
    <w:rsid w:val="00BF2A78"/>
    <w:rsid w:val="00C0465C"/>
    <w:rsid w:val="00C1122A"/>
    <w:rsid w:val="00C14619"/>
    <w:rsid w:val="00C14BF1"/>
    <w:rsid w:val="00C17550"/>
    <w:rsid w:val="00C17B19"/>
    <w:rsid w:val="00C22CC3"/>
    <w:rsid w:val="00C259F7"/>
    <w:rsid w:val="00C303AB"/>
    <w:rsid w:val="00C41148"/>
    <w:rsid w:val="00C5033F"/>
    <w:rsid w:val="00C609EC"/>
    <w:rsid w:val="00C61C0C"/>
    <w:rsid w:val="00C64ACF"/>
    <w:rsid w:val="00C72FFD"/>
    <w:rsid w:val="00C8089D"/>
    <w:rsid w:val="00C8154F"/>
    <w:rsid w:val="00CB0861"/>
    <w:rsid w:val="00CE1D94"/>
    <w:rsid w:val="00CE3244"/>
    <w:rsid w:val="00CE659E"/>
    <w:rsid w:val="00CF63D6"/>
    <w:rsid w:val="00CF6B59"/>
    <w:rsid w:val="00D005A4"/>
    <w:rsid w:val="00D10752"/>
    <w:rsid w:val="00D17759"/>
    <w:rsid w:val="00D23E16"/>
    <w:rsid w:val="00D31923"/>
    <w:rsid w:val="00D35A31"/>
    <w:rsid w:val="00D4558A"/>
    <w:rsid w:val="00D462D8"/>
    <w:rsid w:val="00D47384"/>
    <w:rsid w:val="00D51FAD"/>
    <w:rsid w:val="00D549CA"/>
    <w:rsid w:val="00D56AA5"/>
    <w:rsid w:val="00D71FD1"/>
    <w:rsid w:val="00D72571"/>
    <w:rsid w:val="00D73BA6"/>
    <w:rsid w:val="00D8518D"/>
    <w:rsid w:val="00D93B11"/>
    <w:rsid w:val="00DB0FE5"/>
    <w:rsid w:val="00DB1087"/>
    <w:rsid w:val="00DB31E1"/>
    <w:rsid w:val="00DB430B"/>
    <w:rsid w:val="00DB6898"/>
    <w:rsid w:val="00DB6F4A"/>
    <w:rsid w:val="00DC64E1"/>
    <w:rsid w:val="00DD1DDF"/>
    <w:rsid w:val="00DD7F95"/>
    <w:rsid w:val="00DF0FEB"/>
    <w:rsid w:val="00DF2214"/>
    <w:rsid w:val="00E06D28"/>
    <w:rsid w:val="00E166EE"/>
    <w:rsid w:val="00E21A1A"/>
    <w:rsid w:val="00E34121"/>
    <w:rsid w:val="00E34A3B"/>
    <w:rsid w:val="00E35CC4"/>
    <w:rsid w:val="00E561A5"/>
    <w:rsid w:val="00E6686A"/>
    <w:rsid w:val="00E6729F"/>
    <w:rsid w:val="00E73053"/>
    <w:rsid w:val="00E73E24"/>
    <w:rsid w:val="00E954A8"/>
    <w:rsid w:val="00EB0ECF"/>
    <w:rsid w:val="00EC20D7"/>
    <w:rsid w:val="00EE1D4E"/>
    <w:rsid w:val="00EE3221"/>
    <w:rsid w:val="00EF7735"/>
    <w:rsid w:val="00F041AE"/>
    <w:rsid w:val="00F1100A"/>
    <w:rsid w:val="00F165E3"/>
    <w:rsid w:val="00F27E2C"/>
    <w:rsid w:val="00F44C8D"/>
    <w:rsid w:val="00F460DD"/>
    <w:rsid w:val="00F53F15"/>
    <w:rsid w:val="00F64AB7"/>
    <w:rsid w:val="00F65302"/>
    <w:rsid w:val="00F70C10"/>
    <w:rsid w:val="00F76C42"/>
    <w:rsid w:val="00F8382E"/>
    <w:rsid w:val="00F9347B"/>
    <w:rsid w:val="00F95762"/>
    <w:rsid w:val="00FB63E2"/>
    <w:rsid w:val="00FE1214"/>
    <w:rsid w:val="00FF278F"/>
    <w:rsid w:val="00FF340F"/>
    <w:rsid w:val="00FF73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8FC7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79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D2C1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949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C1E"/>
    <w:rPr>
      <w:rFonts w:ascii="Times New Roman" w:eastAsiaTheme="majorEastAsia" w:hAnsi="Times New Roman" w:cstheme="majorBidi"/>
      <w:b/>
      <w:color w:val="2F5496" w:themeColor="accent1" w:themeShade="BF"/>
      <w:sz w:val="32"/>
      <w:szCs w:val="32"/>
      <w:lang w:val="en-GB"/>
    </w:rPr>
  </w:style>
  <w:style w:type="paragraph" w:styleId="TOCHeading">
    <w:name w:val="TOC Heading"/>
    <w:basedOn w:val="Heading1"/>
    <w:next w:val="Normal"/>
    <w:uiPriority w:val="39"/>
    <w:unhideWhenUsed/>
    <w:qFormat/>
    <w:rsid w:val="00D4558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D4558A"/>
    <w:pPr>
      <w:spacing w:after="100"/>
    </w:pPr>
  </w:style>
  <w:style w:type="character" w:styleId="Hyperlink">
    <w:name w:val="Hyperlink"/>
    <w:basedOn w:val="DefaultParagraphFont"/>
    <w:uiPriority w:val="99"/>
    <w:unhideWhenUsed/>
    <w:rsid w:val="00D4558A"/>
    <w:rPr>
      <w:color w:val="0563C1" w:themeColor="hyperlink"/>
      <w:u w:val="single"/>
    </w:rPr>
  </w:style>
  <w:style w:type="paragraph" w:styleId="Header">
    <w:name w:val="header"/>
    <w:basedOn w:val="Normal"/>
    <w:link w:val="HeaderChar"/>
    <w:uiPriority w:val="99"/>
    <w:unhideWhenUsed/>
    <w:rsid w:val="00BF2A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A78"/>
    <w:rPr>
      <w:rFonts w:ascii="Times New Roman" w:hAnsi="Times New Roman"/>
      <w:sz w:val="24"/>
      <w:lang w:val="en-GB"/>
    </w:rPr>
  </w:style>
  <w:style w:type="paragraph" w:styleId="Footer">
    <w:name w:val="footer"/>
    <w:basedOn w:val="Normal"/>
    <w:link w:val="FooterChar"/>
    <w:uiPriority w:val="99"/>
    <w:unhideWhenUsed/>
    <w:rsid w:val="00BF2A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A78"/>
    <w:rPr>
      <w:rFonts w:ascii="Times New Roman" w:hAnsi="Times New Roman"/>
      <w:sz w:val="24"/>
      <w:lang w:val="en-GB"/>
    </w:rPr>
  </w:style>
  <w:style w:type="character" w:customStyle="1" w:styleId="Heading2Char">
    <w:name w:val="Heading 2 Char"/>
    <w:basedOn w:val="DefaultParagraphFont"/>
    <w:link w:val="Heading2"/>
    <w:uiPriority w:val="9"/>
    <w:rsid w:val="0039494D"/>
    <w:rPr>
      <w:rFonts w:asciiTheme="majorHAnsi" w:eastAsiaTheme="majorEastAsia" w:hAnsiTheme="majorHAnsi" w:cstheme="majorBidi"/>
      <w:color w:val="2F5496" w:themeColor="accent1" w:themeShade="BF"/>
      <w:sz w:val="26"/>
      <w:szCs w:val="26"/>
      <w:lang w:val="en-GB"/>
    </w:rPr>
  </w:style>
  <w:style w:type="table" w:customStyle="1" w:styleId="GridTableLight">
    <w:name w:val="Grid Table Light"/>
    <w:basedOn w:val="TableNormal"/>
    <w:uiPriority w:val="40"/>
    <w:rsid w:val="0039494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C6A7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C6A7E"/>
    <w:rPr>
      <w:rFonts w:ascii="Lucida Grande" w:hAnsi="Lucida Grande" w:cs="Lucida Grande"/>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79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D2C1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949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C1E"/>
    <w:rPr>
      <w:rFonts w:ascii="Times New Roman" w:eastAsiaTheme="majorEastAsia" w:hAnsi="Times New Roman" w:cstheme="majorBidi"/>
      <w:b/>
      <w:color w:val="2F5496" w:themeColor="accent1" w:themeShade="BF"/>
      <w:sz w:val="32"/>
      <w:szCs w:val="32"/>
      <w:lang w:val="en-GB"/>
    </w:rPr>
  </w:style>
  <w:style w:type="paragraph" w:styleId="TOCHeading">
    <w:name w:val="TOC Heading"/>
    <w:basedOn w:val="Heading1"/>
    <w:next w:val="Normal"/>
    <w:uiPriority w:val="39"/>
    <w:unhideWhenUsed/>
    <w:qFormat/>
    <w:rsid w:val="00D4558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D4558A"/>
    <w:pPr>
      <w:spacing w:after="100"/>
    </w:pPr>
  </w:style>
  <w:style w:type="character" w:styleId="Hyperlink">
    <w:name w:val="Hyperlink"/>
    <w:basedOn w:val="DefaultParagraphFont"/>
    <w:uiPriority w:val="99"/>
    <w:unhideWhenUsed/>
    <w:rsid w:val="00D4558A"/>
    <w:rPr>
      <w:color w:val="0563C1" w:themeColor="hyperlink"/>
      <w:u w:val="single"/>
    </w:rPr>
  </w:style>
  <w:style w:type="paragraph" w:styleId="Header">
    <w:name w:val="header"/>
    <w:basedOn w:val="Normal"/>
    <w:link w:val="HeaderChar"/>
    <w:uiPriority w:val="99"/>
    <w:unhideWhenUsed/>
    <w:rsid w:val="00BF2A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A78"/>
    <w:rPr>
      <w:rFonts w:ascii="Times New Roman" w:hAnsi="Times New Roman"/>
      <w:sz w:val="24"/>
      <w:lang w:val="en-GB"/>
    </w:rPr>
  </w:style>
  <w:style w:type="paragraph" w:styleId="Footer">
    <w:name w:val="footer"/>
    <w:basedOn w:val="Normal"/>
    <w:link w:val="FooterChar"/>
    <w:uiPriority w:val="99"/>
    <w:unhideWhenUsed/>
    <w:rsid w:val="00BF2A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A78"/>
    <w:rPr>
      <w:rFonts w:ascii="Times New Roman" w:hAnsi="Times New Roman"/>
      <w:sz w:val="24"/>
      <w:lang w:val="en-GB"/>
    </w:rPr>
  </w:style>
  <w:style w:type="character" w:customStyle="1" w:styleId="Heading2Char">
    <w:name w:val="Heading 2 Char"/>
    <w:basedOn w:val="DefaultParagraphFont"/>
    <w:link w:val="Heading2"/>
    <w:uiPriority w:val="9"/>
    <w:rsid w:val="0039494D"/>
    <w:rPr>
      <w:rFonts w:asciiTheme="majorHAnsi" w:eastAsiaTheme="majorEastAsia" w:hAnsiTheme="majorHAnsi" w:cstheme="majorBidi"/>
      <w:color w:val="2F5496" w:themeColor="accent1" w:themeShade="BF"/>
      <w:sz w:val="26"/>
      <w:szCs w:val="26"/>
      <w:lang w:val="en-GB"/>
    </w:rPr>
  </w:style>
  <w:style w:type="table" w:customStyle="1" w:styleId="GridTableLight">
    <w:name w:val="Grid Table Light"/>
    <w:basedOn w:val="TableNormal"/>
    <w:uiPriority w:val="40"/>
    <w:rsid w:val="0039494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C6A7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C6A7E"/>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2687">
      <w:bodyDiv w:val="1"/>
      <w:marLeft w:val="0"/>
      <w:marRight w:val="0"/>
      <w:marTop w:val="0"/>
      <w:marBottom w:val="0"/>
      <w:divBdr>
        <w:top w:val="none" w:sz="0" w:space="0" w:color="auto"/>
        <w:left w:val="none" w:sz="0" w:space="0" w:color="auto"/>
        <w:bottom w:val="none" w:sz="0" w:space="0" w:color="auto"/>
        <w:right w:val="none" w:sz="0" w:space="0" w:color="auto"/>
      </w:divBdr>
      <w:divsChild>
        <w:div w:id="1277370283">
          <w:marLeft w:val="0"/>
          <w:marRight w:val="0"/>
          <w:marTop w:val="0"/>
          <w:marBottom w:val="0"/>
          <w:divBdr>
            <w:top w:val="none" w:sz="0" w:space="0" w:color="auto"/>
            <w:left w:val="none" w:sz="0" w:space="0" w:color="auto"/>
            <w:bottom w:val="none" w:sz="0" w:space="0" w:color="auto"/>
            <w:right w:val="none" w:sz="0" w:space="0" w:color="auto"/>
          </w:divBdr>
        </w:div>
      </w:divsChild>
    </w:div>
    <w:div w:id="33238990">
      <w:bodyDiv w:val="1"/>
      <w:marLeft w:val="0"/>
      <w:marRight w:val="0"/>
      <w:marTop w:val="0"/>
      <w:marBottom w:val="0"/>
      <w:divBdr>
        <w:top w:val="none" w:sz="0" w:space="0" w:color="auto"/>
        <w:left w:val="none" w:sz="0" w:space="0" w:color="auto"/>
        <w:bottom w:val="none" w:sz="0" w:space="0" w:color="auto"/>
        <w:right w:val="none" w:sz="0" w:space="0" w:color="auto"/>
      </w:divBdr>
      <w:divsChild>
        <w:div w:id="876426934">
          <w:marLeft w:val="0"/>
          <w:marRight w:val="0"/>
          <w:marTop w:val="0"/>
          <w:marBottom w:val="0"/>
          <w:divBdr>
            <w:top w:val="none" w:sz="0" w:space="0" w:color="auto"/>
            <w:left w:val="none" w:sz="0" w:space="0" w:color="auto"/>
            <w:bottom w:val="none" w:sz="0" w:space="0" w:color="auto"/>
            <w:right w:val="none" w:sz="0" w:space="0" w:color="auto"/>
          </w:divBdr>
        </w:div>
      </w:divsChild>
    </w:div>
    <w:div w:id="47803015">
      <w:bodyDiv w:val="1"/>
      <w:marLeft w:val="0"/>
      <w:marRight w:val="0"/>
      <w:marTop w:val="0"/>
      <w:marBottom w:val="0"/>
      <w:divBdr>
        <w:top w:val="none" w:sz="0" w:space="0" w:color="auto"/>
        <w:left w:val="none" w:sz="0" w:space="0" w:color="auto"/>
        <w:bottom w:val="none" w:sz="0" w:space="0" w:color="auto"/>
        <w:right w:val="none" w:sz="0" w:space="0" w:color="auto"/>
      </w:divBdr>
      <w:divsChild>
        <w:div w:id="88283351">
          <w:marLeft w:val="0"/>
          <w:marRight w:val="0"/>
          <w:marTop w:val="0"/>
          <w:marBottom w:val="0"/>
          <w:divBdr>
            <w:top w:val="none" w:sz="0" w:space="0" w:color="auto"/>
            <w:left w:val="none" w:sz="0" w:space="0" w:color="auto"/>
            <w:bottom w:val="none" w:sz="0" w:space="0" w:color="auto"/>
            <w:right w:val="none" w:sz="0" w:space="0" w:color="auto"/>
          </w:divBdr>
        </w:div>
      </w:divsChild>
    </w:div>
    <w:div w:id="205997009">
      <w:bodyDiv w:val="1"/>
      <w:marLeft w:val="0"/>
      <w:marRight w:val="0"/>
      <w:marTop w:val="0"/>
      <w:marBottom w:val="0"/>
      <w:divBdr>
        <w:top w:val="none" w:sz="0" w:space="0" w:color="auto"/>
        <w:left w:val="none" w:sz="0" w:space="0" w:color="auto"/>
        <w:bottom w:val="none" w:sz="0" w:space="0" w:color="auto"/>
        <w:right w:val="none" w:sz="0" w:space="0" w:color="auto"/>
      </w:divBdr>
      <w:divsChild>
        <w:div w:id="1945653971">
          <w:marLeft w:val="0"/>
          <w:marRight w:val="0"/>
          <w:marTop w:val="0"/>
          <w:marBottom w:val="0"/>
          <w:divBdr>
            <w:top w:val="none" w:sz="0" w:space="0" w:color="auto"/>
            <w:left w:val="none" w:sz="0" w:space="0" w:color="auto"/>
            <w:bottom w:val="none" w:sz="0" w:space="0" w:color="auto"/>
            <w:right w:val="none" w:sz="0" w:space="0" w:color="auto"/>
          </w:divBdr>
        </w:div>
      </w:divsChild>
    </w:div>
    <w:div w:id="259997112">
      <w:bodyDiv w:val="1"/>
      <w:marLeft w:val="0"/>
      <w:marRight w:val="0"/>
      <w:marTop w:val="0"/>
      <w:marBottom w:val="0"/>
      <w:divBdr>
        <w:top w:val="none" w:sz="0" w:space="0" w:color="auto"/>
        <w:left w:val="none" w:sz="0" w:space="0" w:color="auto"/>
        <w:bottom w:val="none" w:sz="0" w:space="0" w:color="auto"/>
        <w:right w:val="none" w:sz="0" w:space="0" w:color="auto"/>
      </w:divBdr>
      <w:divsChild>
        <w:div w:id="1893031793">
          <w:marLeft w:val="0"/>
          <w:marRight w:val="0"/>
          <w:marTop w:val="0"/>
          <w:marBottom w:val="0"/>
          <w:divBdr>
            <w:top w:val="none" w:sz="0" w:space="0" w:color="auto"/>
            <w:left w:val="none" w:sz="0" w:space="0" w:color="auto"/>
            <w:bottom w:val="none" w:sz="0" w:space="0" w:color="auto"/>
            <w:right w:val="none" w:sz="0" w:space="0" w:color="auto"/>
          </w:divBdr>
        </w:div>
      </w:divsChild>
    </w:div>
    <w:div w:id="382682162">
      <w:bodyDiv w:val="1"/>
      <w:marLeft w:val="0"/>
      <w:marRight w:val="0"/>
      <w:marTop w:val="0"/>
      <w:marBottom w:val="0"/>
      <w:divBdr>
        <w:top w:val="none" w:sz="0" w:space="0" w:color="auto"/>
        <w:left w:val="none" w:sz="0" w:space="0" w:color="auto"/>
        <w:bottom w:val="none" w:sz="0" w:space="0" w:color="auto"/>
        <w:right w:val="none" w:sz="0" w:space="0" w:color="auto"/>
      </w:divBdr>
    </w:div>
    <w:div w:id="411124928">
      <w:bodyDiv w:val="1"/>
      <w:marLeft w:val="0"/>
      <w:marRight w:val="0"/>
      <w:marTop w:val="0"/>
      <w:marBottom w:val="0"/>
      <w:divBdr>
        <w:top w:val="none" w:sz="0" w:space="0" w:color="auto"/>
        <w:left w:val="none" w:sz="0" w:space="0" w:color="auto"/>
        <w:bottom w:val="none" w:sz="0" w:space="0" w:color="auto"/>
        <w:right w:val="none" w:sz="0" w:space="0" w:color="auto"/>
      </w:divBdr>
      <w:divsChild>
        <w:div w:id="1499615582">
          <w:marLeft w:val="0"/>
          <w:marRight w:val="0"/>
          <w:marTop w:val="0"/>
          <w:marBottom w:val="0"/>
          <w:divBdr>
            <w:top w:val="none" w:sz="0" w:space="0" w:color="auto"/>
            <w:left w:val="none" w:sz="0" w:space="0" w:color="auto"/>
            <w:bottom w:val="none" w:sz="0" w:space="0" w:color="auto"/>
            <w:right w:val="none" w:sz="0" w:space="0" w:color="auto"/>
          </w:divBdr>
        </w:div>
      </w:divsChild>
    </w:div>
    <w:div w:id="423915095">
      <w:bodyDiv w:val="1"/>
      <w:marLeft w:val="0"/>
      <w:marRight w:val="0"/>
      <w:marTop w:val="0"/>
      <w:marBottom w:val="0"/>
      <w:divBdr>
        <w:top w:val="none" w:sz="0" w:space="0" w:color="auto"/>
        <w:left w:val="none" w:sz="0" w:space="0" w:color="auto"/>
        <w:bottom w:val="none" w:sz="0" w:space="0" w:color="auto"/>
        <w:right w:val="none" w:sz="0" w:space="0" w:color="auto"/>
      </w:divBdr>
      <w:divsChild>
        <w:div w:id="641540376">
          <w:marLeft w:val="0"/>
          <w:marRight w:val="0"/>
          <w:marTop w:val="0"/>
          <w:marBottom w:val="0"/>
          <w:divBdr>
            <w:top w:val="none" w:sz="0" w:space="0" w:color="auto"/>
            <w:left w:val="none" w:sz="0" w:space="0" w:color="auto"/>
            <w:bottom w:val="none" w:sz="0" w:space="0" w:color="auto"/>
            <w:right w:val="none" w:sz="0" w:space="0" w:color="auto"/>
          </w:divBdr>
        </w:div>
      </w:divsChild>
    </w:div>
    <w:div w:id="621233508">
      <w:bodyDiv w:val="1"/>
      <w:marLeft w:val="0"/>
      <w:marRight w:val="0"/>
      <w:marTop w:val="0"/>
      <w:marBottom w:val="0"/>
      <w:divBdr>
        <w:top w:val="none" w:sz="0" w:space="0" w:color="auto"/>
        <w:left w:val="none" w:sz="0" w:space="0" w:color="auto"/>
        <w:bottom w:val="none" w:sz="0" w:space="0" w:color="auto"/>
        <w:right w:val="none" w:sz="0" w:space="0" w:color="auto"/>
      </w:divBdr>
    </w:div>
    <w:div w:id="645015047">
      <w:bodyDiv w:val="1"/>
      <w:marLeft w:val="0"/>
      <w:marRight w:val="0"/>
      <w:marTop w:val="0"/>
      <w:marBottom w:val="0"/>
      <w:divBdr>
        <w:top w:val="none" w:sz="0" w:space="0" w:color="auto"/>
        <w:left w:val="none" w:sz="0" w:space="0" w:color="auto"/>
        <w:bottom w:val="none" w:sz="0" w:space="0" w:color="auto"/>
        <w:right w:val="none" w:sz="0" w:space="0" w:color="auto"/>
      </w:divBdr>
      <w:divsChild>
        <w:div w:id="1838180670">
          <w:marLeft w:val="0"/>
          <w:marRight w:val="0"/>
          <w:marTop w:val="0"/>
          <w:marBottom w:val="0"/>
          <w:divBdr>
            <w:top w:val="none" w:sz="0" w:space="0" w:color="auto"/>
            <w:left w:val="none" w:sz="0" w:space="0" w:color="auto"/>
            <w:bottom w:val="none" w:sz="0" w:space="0" w:color="auto"/>
            <w:right w:val="none" w:sz="0" w:space="0" w:color="auto"/>
          </w:divBdr>
        </w:div>
      </w:divsChild>
    </w:div>
    <w:div w:id="724720781">
      <w:bodyDiv w:val="1"/>
      <w:marLeft w:val="0"/>
      <w:marRight w:val="0"/>
      <w:marTop w:val="0"/>
      <w:marBottom w:val="0"/>
      <w:divBdr>
        <w:top w:val="none" w:sz="0" w:space="0" w:color="auto"/>
        <w:left w:val="none" w:sz="0" w:space="0" w:color="auto"/>
        <w:bottom w:val="none" w:sz="0" w:space="0" w:color="auto"/>
        <w:right w:val="none" w:sz="0" w:space="0" w:color="auto"/>
      </w:divBdr>
      <w:divsChild>
        <w:div w:id="1876887667">
          <w:marLeft w:val="0"/>
          <w:marRight w:val="0"/>
          <w:marTop w:val="0"/>
          <w:marBottom w:val="0"/>
          <w:divBdr>
            <w:top w:val="none" w:sz="0" w:space="0" w:color="auto"/>
            <w:left w:val="none" w:sz="0" w:space="0" w:color="auto"/>
            <w:bottom w:val="none" w:sz="0" w:space="0" w:color="auto"/>
            <w:right w:val="none" w:sz="0" w:space="0" w:color="auto"/>
          </w:divBdr>
        </w:div>
      </w:divsChild>
    </w:div>
    <w:div w:id="837618438">
      <w:bodyDiv w:val="1"/>
      <w:marLeft w:val="0"/>
      <w:marRight w:val="0"/>
      <w:marTop w:val="0"/>
      <w:marBottom w:val="0"/>
      <w:divBdr>
        <w:top w:val="none" w:sz="0" w:space="0" w:color="auto"/>
        <w:left w:val="none" w:sz="0" w:space="0" w:color="auto"/>
        <w:bottom w:val="none" w:sz="0" w:space="0" w:color="auto"/>
        <w:right w:val="none" w:sz="0" w:space="0" w:color="auto"/>
      </w:divBdr>
      <w:divsChild>
        <w:div w:id="1104770701">
          <w:marLeft w:val="0"/>
          <w:marRight w:val="0"/>
          <w:marTop w:val="0"/>
          <w:marBottom w:val="0"/>
          <w:divBdr>
            <w:top w:val="none" w:sz="0" w:space="0" w:color="auto"/>
            <w:left w:val="none" w:sz="0" w:space="0" w:color="auto"/>
            <w:bottom w:val="none" w:sz="0" w:space="0" w:color="auto"/>
            <w:right w:val="none" w:sz="0" w:space="0" w:color="auto"/>
          </w:divBdr>
        </w:div>
      </w:divsChild>
    </w:div>
    <w:div w:id="1038042710">
      <w:bodyDiv w:val="1"/>
      <w:marLeft w:val="0"/>
      <w:marRight w:val="0"/>
      <w:marTop w:val="0"/>
      <w:marBottom w:val="0"/>
      <w:divBdr>
        <w:top w:val="none" w:sz="0" w:space="0" w:color="auto"/>
        <w:left w:val="none" w:sz="0" w:space="0" w:color="auto"/>
        <w:bottom w:val="none" w:sz="0" w:space="0" w:color="auto"/>
        <w:right w:val="none" w:sz="0" w:space="0" w:color="auto"/>
      </w:divBdr>
      <w:divsChild>
        <w:div w:id="483280989">
          <w:marLeft w:val="0"/>
          <w:marRight w:val="0"/>
          <w:marTop w:val="0"/>
          <w:marBottom w:val="0"/>
          <w:divBdr>
            <w:top w:val="none" w:sz="0" w:space="0" w:color="auto"/>
            <w:left w:val="none" w:sz="0" w:space="0" w:color="auto"/>
            <w:bottom w:val="none" w:sz="0" w:space="0" w:color="auto"/>
            <w:right w:val="none" w:sz="0" w:space="0" w:color="auto"/>
          </w:divBdr>
        </w:div>
      </w:divsChild>
    </w:div>
    <w:div w:id="1038895745">
      <w:bodyDiv w:val="1"/>
      <w:marLeft w:val="0"/>
      <w:marRight w:val="0"/>
      <w:marTop w:val="0"/>
      <w:marBottom w:val="0"/>
      <w:divBdr>
        <w:top w:val="none" w:sz="0" w:space="0" w:color="auto"/>
        <w:left w:val="none" w:sz="0" w:space="0" w:color="auto"/>
        <w:bottom w:val="none" w:sz="0" w:space="0" w:color="auto"/>
        <w:right w:val="none" w:sz="0" w:space="0" w:color="auto"/>
      </w:divBdr>
      <w:divsChild>
        <w:div w:id="370617152">
          <w:marLeft w:val="0"/>
          <w:marRight w:val="0"/>
          <w:marTop w:val="0"/>
          <w:marBottom w:val="0"/>
          <w:divBdr>
            <w:top w:val="none" w:sz="0" w:space="0" w:color="auto"/>
            <w:left w:val="none" w:sz="0" w:space="0" w:color="auto"/>
            <w:bottom w:val="none" w:sz="0" w:space="0" w:color="auto"/>
            <w:right w:val="none" w:sz="0" w:space="0" w:color="auto"/>
          </w:divBdr>
        </w:div>
      </w:divsChild>
    </w:div>
    <w:div w:id="1146161160">
      <w:bodyDiv w:val="1"/>
      <w:marLeft w:val="0"/>
      <w:marRight w:val="0"/>
      <w:marTop w:val="0"/>
      <w:marBottom w:val="0"/>
      <w:divBdr>
        <w:top w:val="none" w:sz="0" w:space="0" w:color="auto"/>
        <w:left w:val="none" w:sz="0" w:space="0" w:color="auto"/>
        <w:bottom w:val="none" w:sz="0" w:space="0" w:color="auto"/>
        <w:right w:val="none" w:sz="0" w:space="0" w:color="auto"/>
      </w:divBdr>
      <w:divsChild>
        <w:div w:id="1199466792">
          <w:marLeft w:val="0"/>
          <w:marRight w:val="0"/>
          <w:marTop w:val="0"/>
          <w:marBottom w:val="0"/>
          <w:divBdr>
            <w:top w:val="none" w:sz="0" w:space="0" w:color="auto"/>
            <w:left w:val="none" w:sz="0" w:space="0" w:color="auto"/>
            <w:bottom w:val="none" w:sz="0" w:space="0" w:color="auto"/>
            <w:right w:val="none" w:sz="0" w:space="0" w:color="auto"/>
          </w:divBdr>
        </w:div>
      </w:divsChild>
    </w:div>
    <w:div w:id="1262371897">
      <w:bodyDiv w:val="1"/>
      <w:marLeft w:val="0"/>
      <w:marRight w:val="0"/>
      <w:marTop w:val="0"/>
      <w:marBottom w:val="0"/>
      <w:divBdr>
        <w:top w:val="none" w:sz="0" w:space="0" w:color="auto"/>
        <w:left w:val="none" w:sz="0" w:space="0" w:color="auto"/>
        <w:bottom w:val="none" w:sz="0" w:space="0" w:color="auto"/>
        <w:right w:val="none" w:sz="0" w:space="0" w:color="auto"/>
      </w:divBdr>
      <w:divsChild>
        <w:div w:id="2089692645">
          <w:marLeft w:val="0"/>
          <w:marRight w:val="0"/>
          <w:marTop w:val="0"/>
          <w:marBottom w:val="0"/>
          <w:divBdr>
            <w:top w:val="none" w:sz="0" w:space="0" w:color="auto"/>
            <w:left w:val="none" w:sz="0" w:space="0" w:color="auto"/>
            <w:bottom w:val="none" w:sz="0" w:space="0" w:color="auto"/>
            <w:right w:val="none" w:sz="0" w:space="0" w:color="auto"/>
          </w:divBdr>
        </w:div>
      </w:divsChild>
    </w:div>
    <w:div w:id="1409301908">
      <w:bodyDiv w:val="1"/>
      <w:marLeft w:val="0"/>
      <w:marRight w:val="0"/>
      <w:marTop w:val="0"/>
      <w:marBottom w:val="0"/>
      <w:divBdr>
        <w:top w:val="none" w:sz="0" w:space="0" w:color="auto"/>
        <w:left w:val="none" w:sz="0" w:space="0" w:color="auto"/>
        <w:bottom w:val="none" w:sz="0" w:space="0" w:color="auto"/>
        <w:right w:val="none" w:sz="0" w:space="0" w:color="auto"/>
      </w:divBdr>
      <w:divsChild>
        <w:div w:id="1409227630">
          <w:marLeft w:val="0"/>
          <w:marRight w:val="0"/>
          <w:marTop w:val="0"/>
          <w:marBottom w:val="0"/>
          <w:divBdr>
            <w:top w:val="none" w:sz="0" w:space="0" w:color="auto"/>
            <w:left w:val="none" w:sz="0" w:space="0" w:color="auto"/>
            <w:bottom w:val="none" w:sz="0" w:space="0" w:color="auto"/>
            <w:right w:val="none" w:sz="0" w:space="0" w:color="auto"/>
          </w:divBdr>
        </w:div>
      </w:divsChild>
    </w:div>
    <w:div w:id="1636401112">
      <w:bodyDiv w:val="1"/>
      <w:marLeft w:val="0"/>
      <w:marRight w:val="0"/>
      <w:marTop w:val="0"/>
      <w:marBottom w:val="0"/>
      <w:divBdr>
        <w:top w:val="none" w:sz="0" w:space="0" w:color="auto"/>
        <w:left w:val="none" w:sz="0" w:space="0" w:color="auto"/>
        <w:bottom w:val="none" w:sz="0" w:space="0" w:color="auto"/>
        <w:right w:val="none" w:sz="0" w:space="0" w:color="auto"/>
      </w:divBdr>
      <w:divsChild>
        <w:div w:id="84691969">
          <w:marLeft w:val="0"/>
          <w:marRight w:val="0"/>
          <w:marTop w:val="0"/>
          <w:marBottom w:val="0"/>
          <w:divBdr>
            <w:top w:val="none" w:sz="0" w:space="0" w:color="auto"/>
            <w:left w:val="none" w:sz="0" w:space="0" w:color="auto"/>
            <w:bottom w:val="none" w:sz="0" w:space="0" w:color="auto"/>
            <w:right w:val="none" w:sz="0" w:space="0" w:color="auto"/>
          </w:divBdr>
        </w:div>
      </w:divsChild>
    </w:div>
    <w:div w:id="1743674564">
      <w:bodyDiv w:val="1"/>
      <w:marLeft w:val="0"/>
      <w:marRight w:val="0"/>
      <w:marTop w:val="0"/>
      <w:marBottom w:val="0"/>
      <w:divBdr>
        <w:top w:val="none" w:sz="0" w:space="0" w:color="auto"/>
        <w:left w:val="none" w:sz="0" w:space="0" w:color="auto"/>
        <w:bottom w:val="none" w:sz="0" w:space="0" w:color="auto"/>
        <w:right w:val="none" w:sz="0" w:space="0" w:color="auto"/>
      </w:divBdr>
      <w:divsChild>
        <w:div w:id="2102295190">
          <w:marLeft w:val="0"/>
          <w:marRight w:val="0"/>
          <w:marTop w:val="0"/>
          <w:marBottom w:val="0"/>
          <w:divBdr>
            <w:top w:val="none" w:sz="0" w:space="0" w:color="auto"/>
            <w:left w:val="none" w:sz="0" w:space="0" w:color="auto"/>
            <w:bottom w:val="none" w:sz="0" w:space="0" w:color="auto"/>
            <w:right w:val="none" w:sz="0" w:space="0" w:color="auto"/>
          </w:divBdr>
        </w:div>
      </w:divsChild>
    </w:div>
    <w:div w:id="1804229671">
      <w:bodyDiv w:val="1"/>
      <w:marLeft w:val="0"/>
      <w:marRight w:val="0"/>
      <w:marTop w:val="0"/>
      <w:marBottom w:val="0"/>
      <w:divBdr>
        <w:top w:val="none" w:sz="0" w:space="0" w:color="auto"/>
        <w:left w:val="none" w:sz="0" w:space="0" w:color="auto"/>
        <w:bottom w:val="none" w:sz="0" w:space="0" w:color="auto"/>
        <w:right w:val="none" w:sz="0" w:space="0" w:color="auto"/>
      </w:divBdr>
      <w:divsChild>
        <w:div w:id="347372996">
          <w:marLeft w:val="0"/>
          <w:marRight w:val="0"/>
          <w:marTop w:val="0"/>
          <w:marBottom w:val="0"/>
          <w:divBdr>
            <w:top w:val="none" w:sz="0" w:space="0" w:color="auto"/>
            <w:left w:val="none" w:sz="0" w:space="0" w:color="auto"/>
            <w:bottom w:val="none" w:sz="0" w:space="0" w:color="auto"/>
            <w:right w:val="none" w:sz="0" w:space="0" w:color="auto"/>
          </w:divBdr>
        </w:div>
      </w:divsChild>
    </w:div>
    <w:div w:id="1879854516">
      <w:bodyDiv w:val="1"/>
      <w:marLeft w:val="0"/>
      <w:marRight w:val="0"/>
      <w:marTop w:val="0"/>
      <w:marBottom w:val="0"/>
      <w:divBdr>
        <w:top w:val="none" w:sz="0" w:space="0" w:color="auto"/>
        <w:left w:val="none" w:sz="0" w:space="0" w:color="auto"/>
        <w:bottom w:val="none" w:sz="0" w:space="0" w:color="auto"/>
        <w:right w:val="none" w:sz="0" w:space="0" w:color="auto"/>
      </w:divBdr>
      <w:divsChild>
        <w:div w:id="1952735935">
          <w:marLeft w:val="0"/>
          <w:marRight w:val="0"/>
          <w:marTop w:val="0"/>
          <w:marBottom w:val="0"/>
          <w:divBdr>
            <w:top w:val="none" w:sz="0" w:space="0" w:color="auto"/>
            <w:left w:val="none" w:sz="0" w:space="0" w:color="auto"/>
            <w:bottom w:val="none" w:sz="0" w:space="0" w:color="auto"/>
            <w:right w:val="none" w:sz="0" w:space="0" w:color="auto"/>
          </w:divBdr>
        </w:div>
      </w:divsChild>
    </w:div>
    <w:div w:id="2087920449">
      <w:bodyDiv w:val="1"/>
      <w:marLeft w:val="0"/>
      <w:marRight w:val="0"/>
      <w:marTop w:val="0"/>
      <w:marBottom w:val="0"/>
      <w:divBdr>
        <w:top w:val="none" w:sz="0" w:space="0" w:color="auto"/>
        <w:left w:val="none" w:sz="0" w:space="0" w:color="auto"/>
        <w:bottom w:val="none" w:sz="0" w:space="0" w:color="auto"/>
        <w:right w:val="none" w:sz="0" w:space="0" w:color="auto"/>
      </w:divBdr>
    </w:div>
    <w:div w:id="213944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annualreport2021.volkswagenag.com"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09D57-D34E-2D4E-9552-DAC5C4147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2981</Words>
  <Characters>16994</Characters>
  <Application>Microsoft Macintosh Word</Application>
  <DocSecurity>0</DocSecurity>
  <Lines>141</Lines>
  <Paragraphs>39</Paragraphs>
  <ScaleCrop>false</ScaleCrop>
  <Company/>
  <LinksUpToDate>false</LinksUpToDate>
  <CharactersWithSpaces>19936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2022-12-10T18:24:00Z</dcterms:created>
  <dcterms:modified xsi:type="dcterms:W3CDTF">2023-01-09T16:24:00Z</dcterms:modified>
</cp:coreProperties>
</file>