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0A4E004F"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4B2464">
        <w:rPr>
          <w:rStyle w:val="Strong"/>
          <w:rFonts w:ascii="Arial" w:hAnsi="Arial" w:cs="Arial"/>
          <w:color w:val="1D2125"/>
          <w:sz w:val="32"/>
          <w:szCs w:val="32"/>
        </w:rPr>
        <w:t xml:space="preserve"> </w:t>
      </w:r>
      <w:r w:rsidR="004B2464" w:rsidRPr="004B2464">
        <w:rPr>
          <w:rStyle w:val="Strong"/>
          <w:rFonts w:ascii="Arial" w:hAnsi="Arial" w:cs="Arial"/>
          <w:b w:val="0"/>
          <w:bCs w:val="0"/>
          <w:color w:val="1D2125"/>
          <w:sz w:val="32"/>
          <w:szCs w:val="32"/>
        </w:rPr>
        <w:t>Ana Baptista</w:t>
      </w:r>
    </w:p>
    <w:p w14:paraId="3DCFFD10" w14:textId="6D9125EE" w:rsidR="00D46920" w:rsidRPr="004B2464" w:rsidRDefault="00D46920" w:rsidP="00D46920">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Student number:</w:t>
      </w:r>
      <w:r w:rsidR="004B2464">
        <w:rPr>
          <w:rStyle w:val="Strong"/>
          <w:rFonts w:ascii="Arial" w:hAnsi="Arial" w:cs="Arial"/>
          <w:color w:val="1D2125"/>
          <w:sz w:val="32"/>
          <w:szCs w:val="32"/>
        </w:rPr>
        <w:t xml:space="preserve"> </w:t>
      </w:r>
      <w:r w:rsidR="004B2464" w:rsidRPr="004B2464">
        <w:rPr>
          <w:rStyle w:val="Strong"/>
          <w:rFonts w:ascii="Arial" w:hAnsi="Arial" w:cs="Arial"/>
          <w:b w:val="0"/>
          <w:bCs w:val="0"/>
          <w:color w:val="1D2125"/>
          <w:sz w:val="32"/>
          <w:szCs w:val="32"/>
        </w:rPr>
        <w:t>2426392</w:t>
      </w:r>
    </w:p>
    <w:p w14:paraId="6F2C3011" w14:textId="5FF4B19F" w:rsidR="00D46920" w:rsidRPr="004B2464" w:rsidRDefault="00D46920" w:rsidP="00D46920">
      <w:pPr>
        <w:spacing w:line="360" w:lineRule="auto"/>
        <w:rPr>
          <w:rStyle w:val="Strong"/>
          <w:rFonts w:ascii="Arial" w:hAnsi="Arial" w:cs="Arial"/>
          <w:b w:val="0"/>
          <w:bCs w:val="0"/>
          <w:color w:val="1D2125"/>
          <w:sz w:val="32"/>
          <w:szCs w:val="32"/>
        </w:rPr>
      </w:pPr>
      <w:r>
        <w:rPr>
          <w:rStyle w:val="Strong"/>
          <w:rFonts w:ascii="Arial" w:hAnsi="Arial" w:cs="Arial"/>
          <w:color w:val="1D2125"/>
          <w:sz w:val="32"/>
          <w:szCs w:val="32"/>
        </w:rPr>
        <w:t>Lecturer’s name:</w:t>
      </w:r>
      <w:r w:rsidR="004B2464">
        <w:rPr>
          <w:rStyle w:val="Strong"/>
          <w:rFonts w:ascii="Arial" w:hAnsi="Arial" w:cs="Arial"/>
          <w:color w:val="1D2125"/>
          <w:sz w:val="32"/>
          <w:szCs w:val="32"/>
        </w:rPr>
        <w:t xml:space="preserve"> </w:t>
      </w:r>
      <w:r w:rsidR="004B2464" w:rsidRPr="004B2464">
        <w:rPr>
          <w:rStyle w:val="Strong"/>
          <w:rFonts w:ascii="Arial" w:hAnsi="Arial" w:cs="Arial"/>
          <w:b w:val="0"/>
          <w:bCs w:val="0"/>
          <w:color w:val="1D2125"/>
          <w:sz w:val="32"/>
          <w:szCs w:val="32"/>
        </w:rPr>
        <w:t>Dr. Brian Mashuma</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42726B8D" w14:textId="77777777" w:rsidR="00D46920" w:rsidRPr="008375B5"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p>
    <w:p w14:paraId="3D8D7539" w14:textId="10D792CC" w:rsidR="00FA2F61" w:rsidRDefault="00E60E97" w:rsidP="00FA2F61">
      <w:pPr>
        <w:pStyle w:val="NormalWeb"/>
        <w:spacing w:line="360" w:lineRule="auto"/>
        <w:jc w:val="both"/>
        <w:rPr>
          <w:rFonts w:ascii="Arial" w:hAnsi="Arial" w:cs="Arial"/>
          <w:b/>
          <w:bCs/>
          <w:color w:val="000000"/>
          <w:sz w:val="22"/>
          <w:szCs w:val="22"/>
        </w:rPr>
      </w:pPr>
      <w:r w:rsidRPr="00FA2F61">
        <w:rPr>
          <w:rFonts w:ascii="Arial" w:hAnsi="Arial" w:cs="Arial"/>
          <w:b/>
          <w:bCs/>
          <w:color w:val="000000"/>
          <w:sz w:val="22"/>
          <w:szCs w:val="22"/>
        </w:rPr>
        <w:t>Introduction ………………………………………………………………………</w:t>
      </w:r>
      <w:r w:rsidR="00FA2F61" w:rsidRPr="00FA2F61">
        <w:rPr>
          <w:rFonts w:ascii="Arial" w:hAnsi="Arial" w:cs="Arial"/>
          <w:b/>
          <w:bCs/>
          <w:color w:val="000000"/>
          <w:sz w:val="22"/>
          <w:szCs w:val="22"/>
        </w:rPr>
        <w:t>……</w:t>
      </w:r>
      <w:r w:rsidR="00FA2F61">
        <w:rPr>
          <w:rFonts w:ascii="Arial" w:hAnsi="Arial" w:cs="Arial"/>
          <w:b/>
          <w:bCs/>
          <w:color w:val="000000"/>
          <w:sz w:val="22"/>
          <w:szCs w:val="22"/>
        </w:rPr>
        <w:t>………… 3</w:t>
      </w:r>
    </w:p>
    <w:p w14:paraId="3E4A0488" w14:textId="77777777" w:rsidR="00FA2F61" w:rsidRDefault="00FA2F61" w:rsidP="00FA2F61">
      <w:pPr>
        <w:pStyle w:val="NormalWeb"/>
        <w:spacing w:line="360" w:lineRule="auto"/>
        <w:jc w:val="both"/>
        <w:rPr>
          <w:rFonts w:ascii="Arial" w:hAnsi="Arial" w:cs="Arial"/>
          <w:b/>
          <w:bCs/>
          <w:sz w:val="22"/>
          <w:szCs w:val="22"/>
          <w:lang w:val="en-US"/>
        </w:rPr>
      </w:pPr>
      <w:r w:rsidRPr="00FA2F61">
        <w:rPr>
          <w:rFonts w:ascii="Arial" w:hAnsi="Arial" w:cs="Arial"/>
          <w:b/>
          <w:bCs/>
          <w:sz w:val="22"/>
          <w:szCs w:val="22"/>
        </w:rPr>
        <w:t>Tas</w:t>
      </w:r>
      <w:r w:rsidRPr="00FA2F61">
        <w:rPr>
          <w:rFonts w:ascii="Arial" w:hAnsi="Arial" w:cs="Arial"/>
          <w:b/>
          <w:bCs/>
          <w:sz w:val="22"/>
          <w:szCs w:val="22"/>
        </w:rPr>
        <w:t>k 1</w:t>
      </w:r>
      <w:r w:rsidRPr="00FA2F61">
        <w:rPr>
          <w:rFonts w:ascii="Arial" w:hAnsi="Arial" w:cs="Arial"/>
          <w:b/>
          <w:bCs/>
          <w:sz w:val="22"/>
          <w:szCs w:val="22"/>
          <w:lang w:val="en-US"/>
        </w:rPr>
        <w:t>Defining Key concepts in Practice: Innovation, creativity, value creation,</w:t>
      </w:r>
    </w:p>
    <w:p w14:paraId="41546FF4" w14:textId="29A1C687" w:rsidR="00FA2F61" w:rsidRPr="00FA2F61" w:rsidRDefault="00FA2F61" w:rsidP="00FA2F61">
      <w:pPr>
        <w:pStyle w:val="NormalWeb"/>
        <w:spacing w:line="360" w:lineRule="auto"/>
        <w:jc w:val="both"/>
        <w:rPr>
          <w:rFonts w:ascii="Arial" w:hAnsi="Arial" w:cs="Arial"/>
          <w:b/>
          <w:bCs/>
          <w:color w:val="000000"/>
          <w:sz w:val="22"/>
          <w:szCs w:val="22"/>
        </w:rPr>
      </w:pPr>
      <w:r w:rsidRPr="00FA2F61">
        <w:rPr>
          <w:rFonts w:ascii="Arial" w:hAnsi="Arial" w:cs="Arial"/>
          <w:b/>
          <w:bCs/>
          <w:sz w:val="22"/>
          <w:szCs w:val="22"/>
          <w:lang w:val="en-US"/>
        </w:rPr>
        <w:t>and change</w:t>
      </w:r>
      <w:r w:rsidRPr="00FA2F61">
        <w:rPr>
          <w:rFonts w:ascii="Arial" w:hAnsi="Arial" w:cs="Arial"/>
          <w:b/>
          <w:bCs/>
          <w:sz w:val="22"/>
          <w:szCs w:val="22"/>
          <w:lang w:val="en-US"/>
        </w:rPr>
        <w:t xml:space="preserve"> ……………………………………………………………………………………… 3-4</w:t>
      </w:r>
    </w:p>
    <w:p w14:paraId="7C095249" w14:textId="21EBF2ED" w:rsidR="00FA2F61" w:rsidRDefault="00FA2F61" w:rsidP="00FA2F61">
      <w:pPr>
        <w:pStyle w:val="NoSpacing"/>
        <w:spacing w:line="360" w:lineRule="auto"/>
        <w:jc w:val="both"/>
        <w:rPr>
          <w:rFonts w:ascii="Arial" w:hAnsi="Arial" w:cs="Arial"/>
          <w:b/>
          <w:bCs/>
          <w:sz w:val="22"/>
          <w:szCs w:val="22"/>
          <w:lang w:val="en-US" w:eastAsia="en-GB"/>
        </w:rPr>
      </w:pPr>
      <w:r w:rsidRPr="00FA2F61">
        <w:rPr>
          <w:rFonts w:ascii="Arial" w:hAnsi="Arial" w:cs="Arial"/>
          <w:b/>
          <w:bCs/>
          <w:sz w:val="22"/>
          <w:szCs w:val="22"/>
          <w:lang w:val="en-US" w:eastAsia="en-GB"/>
        </w:rPr>
        <w:t>Task 2 - Mind Map: childhood obesity in Barking and Dagenham</w:t>
      </w:r>
      <w:r w:rsidRPr="00FA2F61">
        <w:rPr>
          <w:rFonts w:ascii="Arial" w:hAnsi="Arial" w:cs="Arial"/>
          <w:b/>
          <w:bCs/>
          <w:sz w:val="22"/>
          <w:szCs w:val="22"/>
          <w:lang w:val="en-US" w:eastAsia="en-GB"/>
        </w:rPr>
        <w:t xml:space="preserve"> …………………</w:t>
      </w:r>
      <w:r>
        <w:rPr>
          <w:rFonts w:ascii="Arial" w:hAnsi="Arial" w:cs="Arial"/>
          <w:b/>
          <w:bCs/>
          <w:sz w:val="22"/>
          <w:szCs w:val="22"/>
          <w:lang w:val="en-US" w:eastAsia="en-GB"/>
        </w:rPr>
        <w:t>…</w:t>
      </w:r>
      <w:r w:rsidRPr="00FA2F61">
        <w:rPr>
          <w:rFonts w:ascii="Arial" w:hAnsi="Arial" w:cs="Arial"/>
          <w:b/>
          <w:bCs/>
          <w:sz w:val="22"/>
          <w:szCs w:val="22"/>
          <w:lang w:val="en-US" w:eastAsia="en-GB"/>
        </w:rPr>
        <w:t>.  4-5</w:t>
      </w:r>
    </w:p>
    <w:p w14:paraId="3410E012" w14:textId="77777777" w:rsidR="00FA2F61" w:rsidRPr="00FA2F61" w:rsidRDefault="00FA2F61" w:rsidP="00FA2F61">
      <w:pPr>
        <w:pStyle w:val="NoSpacing"/>
        <w:spacing w:line="360" w:lineRule="auto"/>
        <w:jc w:val="both"/>
        <w:rPr>
          <w:rFonts w:ascii="Arial" w:hAnsi="Arial" w:cs="Arial"/>
          <w:b/>
          <w:bCs/>
          <w:sz w:val="22"/>
          <w:szCs w:val="22"/>
          <w:lang w:val="en-US" w:eastAsia="en-GB"/>
        </w:rPr>
      </w:pPr>
    </w:p>
    <w:p w14:paraId="36F548D8" w14:textId="53CA011A" w:rsidR="00FA2F61" w:rsidRDefault="00FA2F61" w:rsidP="00FA2F61">
      <w:pPr>
        <w:pStyle w:val="NoSpacing"/>
        <w:spacing w:line="360" w:lineRule="auto"/>
        <w:jc w:val="both"/>
        <w:rPr>
          <w:rFonts w:ascii="Arial" w:hAnsi="Arial" w:cs="Arial"/>
          <w:b/>
          <w:bCs/>
          <w:sz w:val="22"/>
          <w:szCs w:val="22"/>
          <w:lang w:val="en-US" w:eastAsia="en-GB"/>
        </w:rPr>
      </w:pPr>
      <w:r w:rsidRPr="00FA2F61">
        <w:rPr>
          <w:rFonts w:ascii="Arial" w:hAnsi="Arial" w:cs="Arial"/>
          <w:b/>
          <w:bCs/>
          <w:sz w:val="22"/>
          <w:szCs w:val="22"/>
          <w:lang w:val="en-US" w:eastAsia="en-GB"/>
        </w:rPr>
        <w:t xml:space="preserve">Task 3 - Self-Reflection of Group Activity </w:t>
      </w:r>
      <w:r w:rsidRPr="00FA2F61">
        <w:rPr>
          <w:rFonts w:ascii="Arial" w:hAnsi="Arial" w:cs="Arial"/>
          <w:b/>
          <w:bCs/>
          <w:sz w:val="22"/>
          <w:szCs w:val="22"/>
          <w:lang w:val="en-US" w:eastAsia="en-GB"/>
        </w:rPr>
        <w:t xml:space="preserve">………………………………………………… </w:t>
      </w:r>
      <w:r w:rsidR="002F6815">
        <w:rPr>
          <w:rFonts w:ascii="Arial" w:hAnsi="Arial" w:cs="Arial"/>
          <w:b/>
          <w:bCs/>
          <w:sz w:val="22"/>
          <w:szCs w:val="22"/>
          <w:lang w:val="en-US" w:eastAsia="en-GB"/>
        </w:rPr>
        <w:t xml:space="preserve"> 5</w:t>
      </w:r>
    </w:p>
    <w:p w14:paraId="33AAC81D" w14:textId="77777777" w:rsidR="00FA2F61" w:rsidRPr="00FA2F61" w:rsidRDefault="00FA2F61" w:rsidP="00FA2F61">
      <w:pPr>
        <w:pStyle w:val="NoSpacing"/>
        <w:spacing w:line="360" w:lineRule="auto"/>
        <w:jc w:val="both"/>
        <w:rPr>
          <w:rFonts w:ascii="Arial" w:hAnsi="Arial" w:cs="Arial"/>
          <w:b/>
          <w:bCs/>
          <w:sz w:val="22"/>
          <w:szCs w:val="22"/>
          <w:lang w:val="en-US" w:eastAsia="en-GB"/>
        </w:rPr>
      </w:pPr>
    </w:p>
    <w:p w14:paraId="406A5BDC" w14:textId="5465BE71" w:rsidR="00FA2F61" w:rsidRDefault="00FA2F61" w:rsidP="00FA2F61">
      <w:pPr>
        <w:pStyle w:val="NoSpacing"/>
        <w:spacing w:line="360" w:lineRule="auto"/>
        <w:jc w:val="both"/>
        <w:rPr>
          <w:rFonts w:ascii="Arial" w:hAnsi="Arial" w:cs="Arial"/>
          <w:b/>
          <w:bCs/>
          <w:sz w:val="22"/>
          <w:szCs w:val="22"/>
        </w:rPr>
      </w:pPr>
      <w:r w:rsidRPr="00FA2F61">
        <w:rPr>
          <w:rFonts w:ascii="Arial" w:hAnsi="Arial" w:cs="Arial"/>
          <w:b/>
          <w:bCs/>
          <w:sz w:val="22"/>
          <w:szCs w:val="22"/>
        </w:rPr>
        <w:t>Task 4 – Virtual Wards: how creativity helped addressed it? Which outcomes?</w:t>
      </w:r>
      <w:r w:rsidRPr="00FA2F61">
        <w:rPr>
          <w:rFonts w:ascii="Arial" w:hAnsi="Arial" w:cs="Arial"/>
          <w:b/>
          <w:bCs/>
          <w:sz w:val="22"/>
          <w:szCs w:val="22"/>
        </w:rPr>
        <w:t xml:space="preserve"> …. </w:t>
      </w:r>
      <w:r w:rsidR="002F6815">
        <w:rPr>
          <w:rFonts w:ascii="Arial" w:hAnsi="Arial" w:cs="Arial"/>
          <w:b/>
          <w:bCs/>
          <w:sz w:val="22"/>
          <w:szCs w:val="22"/>
        </w:rPr>
        <w:t>5-6</w:t>
      </w:r>
    </w:p>
    <w:p w14:paraId="585AF687" w14:textId="77777777" w:rsidR="00FA2F61" w:rsidRPr="00FA2F61" w:rsidRDefault="00FA2F61" w:rsidP="00FA2F61">
      <w:pPr>
        <w:pStyle w:val="NoSpacing"/>
        <w:spacing w:line="360" w:lineRule="auto"/>
        <w:jc w:val="both"/>
        <w:rPr>
          <w:rFonts w:ascii="Arial" w:hAnsi="Arial" w:cs="Arial"/>
          <w:b/>
          <w:bCs/>
          <w:sz w:val="22"/>
          <w:szCs w:val="22"/>
        </w:rPr>
      </w:pPr>
    </w:p>
    <w:p w14:paraId="6F4B443F" w14:textId="252B27BC" w:rsidR="00FA2F61" w:rsidRDefault="00FA2F61" w:rsidP="00FA2F61">
      <w:pPr>
        <w:pStyle w:val="NoSpacing"/>
        <w:spacing w:line="360" w:lineRule="auto"/>
        <w:jc w:val="both"/>
        <w:rPr>
          <w:rFonts w:ascii="Arial" w:hAnsi="Arial" w:cs="Arial"/>
          <w:b/>
          <w:bCs/>
          <w:sz w:val="22"/>
          <w:szCs w:val="22"/>
          <w:lang w:val="en-US" w:eastAsia="en-GB"/>
        </w:rPr>
      </w:pPr>
      <w:r w:rsidRPr="00FA2F61">
        <w:rPr>
          <w:rFonts w:ascii="Arial" w:hAnsi="Arial" w:cs="Arial"/>
          <w:b/>
          <w:bCs/>
          <w:sz w:val="22"/>
          <w:szCs w:val="22"/>
          <w:lang w:val="en-US" w:eastAsia="en-GB"/>
        </w:rPr>
        <w:t>Task 5 - Current issue: staff stress and burnout in NHS virtual wards</w:t>
      </w:r>
      <w:r w:rsidRPr="00FA2F61">
        <w:rPr>
          <w:rFonts w:ascii="Arial" w:hAnsi="Arial" w:cs="Arial"/>
          <w:b/>
          <w:bCs/>
          <w:sz w:val="22"/>
          <w:szCs w:val="22"/>
          <w:lang w:val="en-US" w:eastAsia="en-GB"/>
        </w:rPr>
        <w:t xml:space="preserve"> …………….</w:t>
      </w:r>
      <w:r w:rsidR="002F6815">
        <w:rPr>
          <w:rFonts w:ascii="Arial" w:hAnsi="Arial" w:cs="Arial"/>
          <w:b/>
          <w:bCs/>
          <w:sz w:val="22"/>
          <w:szCs w:val="22"/>
          <w:lang w:val="en-US" w:eastAsia="en-GB"/>
        </w:rPr>
        <w:t xml:space="preserve"> 6-7</w:t>
      </w:r>
    </w:p>
    <w:p w14:paraId="63375BB5" w14:textId="34B06CD0" w:rsidR="00FA2F61" w:rsidRPr="00FA2F61" w:rsidRDefault="00FA2F61" w:rsidP="00FA2F61">
      <w:pPr>
        <w:pStyle w:val="NoSpacing"/>
        <w:spacing w:line="360" w:lineRule="auto"/>
        <w:jc w:val="both"/>
        <w:rPr>
          <w:rFonts w:ascii="Arial" w:hAnsi="Arial" w:cs="Arial"/>
          <w:b/>
          <w:bCs/>
          <w:sz w:val="22"/>
          <w:szCs w:val="22"/>
          <w:lang w:val="en-US" w:eastAsia="en-GB"/>
        </w:rPr>
      </w:pPr>
      <w:r w:rsidRPr="00FA2F61">
        <w:rPr>
          <w:rFonts w:ascii="Arial" w:hAnsi="Arial" w:cs="Arial"/>
          <w:b/>
          <w:bCs/>
          <w:sz w:val="22"/>
          <w:szCs w:val="22"/>
          <w:lang w:val="en-US" w:eastAsia="en-GB"/>
        </w:rPr>
        <w:t xml:space="preserve"> </w:t>
      </w:r>
    </w:p>
    <w:p w14:paraId="3352D24E" w14:textId="03A0103F" w:rsidR="00FA2F61" w:rsidRDefault="00FA2F61" w:rsidP="00FA2F61">
      <w:pPr>
        <w:pStyle w:val="NoSpacing"/>
        <w:spacing w:line="360" w:lineRule="auto"/>
        <w:jc w:val="both"/>
        <w:rPr>
          <w:rFonts w:ascii="Arial" w:hAnsi="Arial" w:cs="Arial"/>
          <w:b/>
          <w:bCs/>
          <w:sz w:val="22"/>
          <w:szCs w:val="22"/>
          <w:lang w:val="en-US" w:eastAsia="en-GB"/>
        </w:rPr>
      </w:pPr>
      <w:r w:rsidRPr="00FA2F61">
        <w:rPr>
          <w:rFonts w:ascii="Arial" w:hAnsi="Arial" w:cs="Arial"/>
          <w:b/>
          <w:bCs/>
          <w:sz w:val="22"/>
          <w:szCs w:val="22"/>
          <w:lang w:val="en-US" w:eastAsia="en-GB"/>
        </w:rPr>
        <w:t xml:space="preserve"> Task 6 - Exploring Digital Innovation in Health and Social Care</w:t>
      </w:r>
      <w:r w:rsidRPr="00FA2F61">
        <w:rPr>
          <w:rFonts w:ascii="Arial" w:hAnsi="Arial" w:cs="Arial"/>
          <w:b/>
          <w:bCs/>
          <w:sz w:val="22"/>
          <w:szCs w:val="22"/>
          <w:lang w:val="en-US" w:eastAsia="en-GB"/>
        </w:rPr>
        <w:t xml:space="preserve"> ……………………. </w:t>
      </w:r>
      <w:r w:rsidR="002F6815">
        <w:rPr>
          <w:rFonts w:ascii="Arial" w:hAnsi="Arial" w:cs="Arial"/>
          <w:b/>
          <w:bCs/>
          <w:sz w:val="22"/>
          <w:szCs w:val="22"/>
          <w:lang w:val="en-US" w:eastAsia="en-GB"/>
        </w:rPr>
        <w:t>7</w:t>
      </w:r>
    </w:p>
    <w:p w14:paraId="11B79F57" w14:textId="77777777" w:rsidR="00FA2F61" w:rsidRDefault="00FA2F61" w:rsidP="00FA2F61">
      <w:pPr>
        <w:pStyle w:val="NoSpacing"/>
        <w:spacing w:line="360" w:lineRule="auto"/>
        <w:jc w:val="both"/>
        <w:rPr>
          <w:rFonts w:ascii="Arial" w:hAnsi="Arial" w:cs="Arial"/>
          <w:b/>
          <w:bCs/>
          <w:sz w:val="22"/>
          <w:szCs w:val="22"/>
          <w:lang w:val="en-US" w:eastAsia="en-GB"/>
        </w:rPr>
      </w:pPr>
    </w:p>
    <w:p w14:paraId="64391B3A" w14:textId="0AAD0046" w:rsidR="002F6815" w:rsidRDefault="00FA2F61" w:rsidP="00FA2F61">
      <w:pPr>
        <w:autoSpaceDN w:val="0"/>
        <w:spacing w:line="360" w:lineRule="auto"/>
        <w:jc w:val="both"/>
        <w:rPr>
          <w:b/>
          <w:bCs/>
          <w:lang w:val="en-US" w:eastAsia="en-GB"/>
        </w:rPr>
      </w:pPr>
      <w:r w:rsidRPr="000812B9">
        <w:rPr>
          <w:b/>
          <w:bCs/>
          <w:lang w:val="en-US" w:eastAsia="en-GB"/>
        </w:rPr>
        <w:t>Task 7 - Understanding the NHS Leadership Framework</w:t>
      </w:r>
      <w:r>
        <w:rPr>
          <w:b/>
          <w:bCs/>
          <w:lang w:val="en-US" w:eastAsia="en-GB"/>
        </w:rPr>
        <w:t xml:space="preserve"> ……………………………. </w:t>
      </w:r>
      <w:r w:rsidR="002F6815">
        <w:rPr>
          <w:b/>
          <w:bCs/>
          <w:lang w:val="en-US" w:eastAsia="en-GB"/>
        </w:rPr>
        <w:t>8-9</w:t>
      </w:r>
    </w:p>
    <w:p w14:paraId="24725FB9" w14:textId="29F02E49" w:rsidR="002F6815" w:rsidRDefault="00FA2F61" w:rsidP="002F6815">
      <w:pPr>
        <w:pStyle w:val="NoSpacing"/>
        <w:rPr>
          <w:rFonts w:ascii="Arial" w:hAnsi="Arial" w:cs="Arial"/>
          <w:b/>
          <w:bCs/>
          <w:sz w:val="22"/>
          <w:szCs w:val="22"/>
        </w:rPr>
      </w:pPr>
      <w:r>
        <w:rPr>
          <w:b/>
          <w:bCs/>
          <w:lang w:val="en-US" w:eastAsia="en-GB"/>
        </w:rPr>
        <w:t xml:space="preserve">Task 8 - </w:t>
      </w:r>
      <w:r w:rsidR="002F6815" w:rsidRPr="00D46920">
        <w:rPr>
          <w:rFonts w:ascii="Arial" w:hAnsi="Arial" w:cs="Arial"/>
          <w:b/>
          <w:bCs/>
          <w:sz w:val="22"/>
          <w:szCs w:val="22"/>
        </w:rPr>
        <w:t>Task 8 – Self-Reflection Journal Entry</w:t>
      </w:r>
      <w:r w:rsidR="002F6815">
        <w:rPr>
          <w:rFonts w:ascii="Arial" w:hAnsi="Arial" w:cs="Arial"/>
          <w:b/>
          <w:bCs/>
          <w:sz w:val="22"/>
          <w:szCs w:val="22"/>
        </w:rPr>
        <w:t xml:space="preserve"> ……………………………………</w:t>
      </w:r>
      <w:proofErr w:type="gramStart"/>
      <w:r w:rsidR="002F6815">
        <w:rPr>
          <w:rFonts w:ascii="Arial" w:hAnsi="Arial" w:cs="Arial"/>
          <w:b/>
          <w:bCs/>
          <w:sz w:val="22"/>
          <w:szCs w:val="22"/>
        </w:rPr>
        <w:t>…..</w:t>
      </w:r>
      <w:proofErr w:type="gramEnd"/>
      <w:r w:rsidR="002F6815">
        <w:rPr>
          <w:rFonts w:ascii="Arial" w:hAnsi="Arial" w:cs="Arial"/>
          <w:b/>
          <w:bCs/>
          <w:sz w:val="22"/>
          <w:szCs w:val="22"/>
        </w:rPr>
        <w:t xml:space="preserve"> 9</w:t>
      </w:r>
    </w:p>
    <w:p w14:paraId="45A050D9" w14:textId="77777777" w:rsidR="002F6815" w:rsidRDefault="002F6815" w:rsidP="002F6815">
      <w:pPr>
        <w:pStyle w:val="NoSpacing"/>
        <w:rPr>
          <w:rFonts w:ascii="Arial" w:hAnsi="Arial" w:cs="Arial"/>
          <w:b/>
          <w:bCs/>
          <w:sz w:val="22"/>
          <w:szCs w:val="22"/>
        </w:rPr>
      </w:pPr>
    </w:p>
    <w:p w14:paraId="6A6266BA" w14:textId="30E549D8" w:rsidR="002F6815" w:rsidRDefault="002F6815" w:rsidP="002F6815">
      <w:pPr>
        <w:pStyle w:val="NoSpacing"/>
        <w:rPr>
          <w:rFonts w:ascii="Arial" w:hAnsi="Arial" w:cs="Arial"/>
          <w:b/>
          <w:bCs/>
          <w:sz w:val="22"/>
          <w:szCs w:val="22"/>
        </w:rPr>
      </w:pPr>
      <w:r>
        <w:rPr>
          <w:rFonts w:ascii="Arial" w:hAnsi="Arial" w:cs="Arial"/>
          <w:b/>
          <w:bCs/>
          <w:sz w:val="22"/>
          <w:szCs w:val="22"/>
        </w:rPr>
        <w:t>References List ……………………………………………………………………………… 10-12</w:t>
      </w:r>
    </w:p>
    <w:p w14:paraId="5A327AB1" w14:textId="52CF07F5" w:rsidR="00FA2F61" w:rsidRDefault="00FA2F61" w:rsidP="00FA2F61">
      <w:pPr>
        <w:autoSpaceDN w:val="0"/>
        <w:spacing w:line="360" w:lineRule="auto"/>
        <w:jc w:val="both"/>
        <w:rPr>
          <w:b/>
          <w:bCs/>
          <w:lang w:val="en-US" w:eastAsia="en-GB"/>
        </w:rPr>
      </w:pPr>
    </w:p>
    <w:p w14:paraId="63CC4BD8" w14:textId="77777777" w:rsidR="00FA2F61" w:rsidRDefault="00FA2F61" w:rsidP="00FA2F61">
      <w:pPr>
        <w:pStyle w:val="NoSpacing"/>
        <w:spacing w:line="360" w:lineRule="auto"/>
        <w:jc w:val="both"/>
        <w:rPr>
          <w:rFonts w:ascii="Arial" w:hAnsi="Arial" w:cs="Arial"/>
          <w:b/>
          <w:bCs/>
          <w:sz w:val="22"/>
          <w:szCs w:val="22"/>
          <w:lang w:val="en-US" w:eastAsia="en-GB"/>
        </w:rPr>
      </w:pPr>
    </w:p>
    <w:p w14:paraId="7480A996" w14:textId="77777777" w:rsidR="00FA2F61" w:rsidRDefault="00FA2F61" w:rsidP="00FA2F61">
      <w:pPr>
        <w:pStyle w:val="NoSpacing"/>
        <w:spacing w:line="360" w:lineRule="auto"/>
        <w:jc w:val="both"/>
        <w:rPr>
          <w:rFonts w:ascii="Arial" w:hAnsi="Arial" w:cs="Arial"/>
          <w:b/>
          <w:bCs/>
          <w:sz w:val="22"/>
          <w:szCs w:val="22"/>
          <w:lang w:val="en-US" w:eastAsia="en-GB"/>
        </w:rPr>
      </w:pPr>
    </w:p>
    <w:p w14:paraId="48551CF6" w14:textId="77777777" w:rsidR="00FA2F61" w:rsidRPr="00FA2F61" w:rsidRDefault="00FA2F61" w:rsidP="00FA2F61">
      <w:pPr>
        <w:pStyle w:val="NoSpacing"/>
        <w:spacing w:line="360" w:lineRule="auto"/>
        <w:jc w:val="both"/>
        <w:rPr>
          <w:rFonts w:ascii="Arial" w:hAnsi="Arial" w:cs="Arial"/>
          <w:b/>
          <w:bCs/>
          <w:sz w:val="22"/>
          <w:szCs w:val="22"/>
          <w:lang w:val="en-US" w:eastAsia="en-GB"/>
        </w:rPr>
      </w:pPr>
    </w:p>
    <w:p w14:paraId="0340455B" w14:textId="3B652BEC" w:rsidR="00FA2F61" w:rsidRPr="00FA2F61" w:rsidRDefault="00FA2F61" w:rsidP="00FA2F61">
      <w:pPr>
        <w:pStyle w:val="NoSpacing"/>
        <w:spacing w:line="360" w:lineRule="auto"/>
        <w:jc w:val="both"/>
        <w:rPr>
          <w:rFonts w:ascii="Arial" w:hAnsi="Arial" w:cs="Arial"/>
          <w:sz w:val="22"/>
          <w:szCs w:val="22"/>
          <w:lang w:val="en-US" w:eastAsia="en-GB"/>
        </w:rPr>
      </w:pPr>
      <w:r w:rsidRPr="00FA2F61">
        <w:rPr>
          <w:rFonts w:ascii="Arial" w:hAnsi="Arial" w:cs="Arial"/>
          <w:sz w:val="22"/>
          <w:szCs w:val="22"/>
          <w:lang w:val="en-US" w:eastAsia="en-GB"/>
        </w:rPr>
        <w:t xml:space="preserve"> </w:t>
      </w:r>
    </w:p>
    <w:p w14:paraId="79502A6D" w14:textId="53B16EBA" w:rsidR="00FA2F61" w:rsidRDefault="00FA2F61" w:rsidP="00FA2F61">
      <w:pPr>
        <w:pStyle w:val="NoSpacing"/>
        <w:spacing w:line="360" w:lineRule="auto"/>
        <w:rPr>
          <w:b/>
          <w:bCs/>
          <w:lang w:val="en-US" w:eastAsia="en-GB"/>
        </w:rPr>
      </w:pPr>
    </w:p>
    <w:p w14:paraId="03B53277" w14:textId="77777777" w:rsidR="00FA2F61" w:rsidRPr="00804E06" w:rsidRDefault="00FA2F61" w:rsidP="00FA2F61">
      <w:pPr>
        <w:pStyle w:val="NoSpacing"/>
        <w:spacing w:line="360" w:lineRule="auto"/>
        <w:rPr>
          <w:rFonts w:ascii="Arial" w:hAnsi="Arial" w:cs="Arial"/>
          <w:b/>
          <w:bCs/>
          <w:sz w:val="22"/>
          <w:szCs w:val="22"/>
        </w:rPr>
      </w:pPr>
    </w:p>
    <w:p w14:paraId="645CAF1F" w14:textId="77777777" w:rsidR="00FA2F61" w:rsidRDefault="00FA2F61" w:rsidP="00FA2F61">
      <w:pPr>
        <w:pStyle w:val="NoSpacing"/>
        <w:rPr>
          <w:rFonts w:ascii="Arial" w:hAnsi="Arial" w:cs="Arial"/>
          <w:b/>
          <w:bCs/>
          <w:sz w:val="22"/>
          <w:szCs w:val="22"/>
          <w:lang w:val="en-US" w:eastAsia="en-GB"/>
        </w:rPr>
      </w:pPr>
    </w:p>
    <w:p w14:paraId="0BE16385" w14:textId="77777777" w:rsidR="00FA2F61" w:rsidRDefault="00FA2F61" w:rsidP="00FA2F61">
      <w:pPr>
        <w:pStyle w:val="NoSpacing"/>
        <w:spacing w:line="360" w:lineRule="auto"/>
        <w:rPr>
          <w:b/>
          <w:bCs/>
          <w:lang w:val="en-US" w:eastAsia="en-GB"/>
        </w:rPr>
      </w:pPr>
    </w:p>
    <w:p w14:paraId="51AA55AF" w14:textId="77777777" w:rsidR="00FA2F61" w:rsidRDefault="00FA2F61" w:rsidP="00FA2F61">
      <w:pPr>
        <w:pStyle w:val="NoSpacing"/>
        <w:spacing w:line="360" w:lineRule="auto"/>
        <w:rPr>
          <w:b/>
          <w:bCs/>
          <w:lang w:val="en-US" w:eastAsia="en-GB"/>
        </w:rPr>
      </w:pPr>
    </w:p>
    <w:p w14:paraId="26BA7179" w14:textId="77777777" w:rsidR="00FA2F61" w:rsidRDefault="00FA2F61" w:rsidP="00FA2F61">
      <w:pPr>
        <w:pStyle w:val="NoSpacing"/>
        <w:spacing w:line="360" w:lineRule="auto"/>
        <w:rPr>
          <w:b/>
          <w:bCs/>
          <w:lang w:val="en-US" w:eastAsia="en-GB"/>
        </w:rPr>
      </w:pPr>
    </w:p>
    <w:p w14:paraId="6D3038F2" w14:textId="77777777" w:rsidR="002F6815" w:rsidRDefault="002F6815" w:rsidP="005C28E8">
      <w:pPr>
        <w:spacing w:line="360" w:lineRule="auto"/>
        <w:rPr>
          <w:rFonts w:ascii="Times New Roman" w:hAnsi="Times New Roman"/>
          <w:b/>
          <w:bCs/>
          <w:sz w:val="32"/>
          <w:szCs w:val="32"/>
        </w:rPr>
      </w:pPr>
    </w:p>
    <w:p w14:paraId="2A6D6624" w14:textId="26718CB8" w:rsidR="00D46920" w:rsidRDefault="00D46920" w:rsidP="005C28E8">
      <w:pPr>
        <w:spacing w:line="360" w:lineRule="auto"/>
        <w:rPr>
          <w:rFonts w:ascii="Times New Roman" w:hAnsi="Times New Roman"/>
          <w:b/>
          <w:bCs/>
          <w:sz w:val="32"/>
          <w:szCs w:val="32"/>
        </w:rPr>
      </w:pPr>
      <w:r>
        <w:rPr>
          <w:rFonts w:ascii="Times New Roman" w:hAnsi="Times New Roman"/>
          <w:b/>
          <w:bCs/>
          <w:sz w:val="32"/>
          <w:szCs w:val="32"/>
        </w:rPr>
        <w:lastRenderedPageBreak/>
        <w:t xml:space="preserve">Questions and Guidelines for </w:t>
      </w:r>
      <w:r w:rsidRPr="009F64B3">
        <w:rPr>
          <w:rFonts w:ascii="Times New Roman" w:hAnsi="Times New Roman"/>
          <w:b/>
          <w:bCs/>
          <w:sz w:val="32"/>
          <w:szCs w:val="32"/>
        </w:rPr>
        <w:t>Assessment Component 1</w:t>
      </w:r>
    </w:p>
    <w:tbl>
      <w:tblPr>
        <w:tblStyle w:val="TableGrid"/>
        <w:tblW w:w="0" w:type="auto"/>
        <w:tblLook w:val="04A0" w:firstRow="1" w:lastRow="0" w:firstColumn="1" w:lastColumn="0" w:noHBand="0" w:noVBand="1"/>
      </w:tblPr>
      <w:tblGrid>
        <w:gridCol w:w="9016"/>
      </w:tblGrid>
      <w:tr w:rsidR="00B44499" w14:paraId="2A86D8D5" w14:textId="77777777" w:rsidTr="00114199">
        <w:tc>
          <w:tcPr>
            <w:tcW w:w="9016" w:type="dxa"/>
          </w:tcPr>
          <w:p w14:paraId="0B3F8D0D" w14:textId="41E16A00" w:rsidR="00B44499" w:rsidRDefault="00B44499" w:rsidP="00114199">
            <w:pPr>
              <w:pStyle w:val="NoSpacing"/>
              <w:rPr>
                <w:rFonts w:ascii="Arial" w:hAnsi="Arial" w:cs="Arial"/>
                <w:b/>
                <w:bCs/>
                <w:sz w:val="22"/>
                <w:szCs w:val="22"/>
                <w:lang w:eastAsia="en-GB"/>
              </w:rPr>
            </w:pPr>
            <w:r>
              <w:rPr>
                <w:rFonts w:ascii="Arial" w:hAnsi="Arial" w:cs="Arial"/>
                <w:b/>
                <w:bCs/>
                <w:sz w:val="22"/>
                <w:szCs w:val="22"/>
                <w:lang w:eastAsia="en-GB"/>
              </w:rPr>
              <w:t>Introduction</w:t>
            </w:r>
          </w:p>
          <w:p w14:paraId="12E1920E" w14:textId="77777777" w:rsidR="004B2464" w:rsidRDefault="004B2464" w:rsidP="00114199">
            <w:pPr>
              <w:pStyle w:val="NoSpacing"/>
              <w:rPr>
                <w:rFonts w:ascii="Arial" w:hAnsi="Arial" w:cs="Arial"/>
                <w:sz w:val="22"/>
                <w:szCs w:val="22"/>
                <w:lang w:eastAsia="en-GB"/>
              </w:rPr>
            </w:pPr>
          </w:p>
          <w:p w14:paraId="04061E73" w14:textId="77777777" w:rsidR="004B2464" w:rsidRDefault="004B2464" w:rsidP="004B2464">
            <w:pPr>
              <w:pStyle w:val="NoSpacing"/>
              <w:spacing w:line="360" w:lineRule="auto"/>
              <w:jc w:val="both"/>
              <w:rPr>
                <w:rFonts w:ascii="Arial" w:hAnsi="Arial" w:cs="Arial"/>
                <w:sz w:val="22"/>
                <w:szCs w:val="22"/>
                <w:lang w:eastAsia="en-GB"/>
              </w:rPr>
            </w:pPr>
            <w:r w:rsidRPr="00D10012">
              <w:rPr>
                <w:rFonts w:ascii="Arial" w:hAnsi="Arial" w:cs="Arial"/>
                <w:sz w:val="22"/>
                <w:szCs w:val="22"/>
                <w:lang w:eastAsia="en-GB"/>
              </w:rPr>
              <w:t xml:space="preserve">This portfolio explores the key concepts of creativity, innovation, value creation and leadership within health and social care practice. It demonstrates an understanding of how innovative approaches can improve the quality, safety and effectiveness of services while meeting the diverse needs of individuals and communities. The portfolio also includes practical examples from NHS, critical reflection on personal learning and the application of theory to professional practice. Through these activities, the importance of creativity, collaborative working, using Gibb’s reflective Cycle and continuous improvement in delivering person-centred care is explored, supported by evidence and current literature. </w:t>
            </w:r>
          </w:p>
          <w:p w14:paraId="61E4D667" w14:textId="77777777" w:rsidR="004B2464" w:rsidRDefault="004B2464" w:rsidP="00114199">
            <w:pPr>
              <w:pStyle w:val="NoSpacing"/>
              <w:rPr>
                <w:rFonts w:ascii="Arial" w:hAnsi="Arial" w:cs="Arial"/>
                <w:sz w:val="22"/>
                <w:szCs w:val="22"/>
                <w:lang w:eastAsia="en-GB"/>
              </w:rPr>
            </w:pPr>
          </w:p>
          <w:p w14:paraId="1BC45279" w14:textId="77777777" w:rsidR="004B2464" w:rsidRDefault="004B2464" w:rsidP="00114199">
            <w:pPr>
              <w:pStyle w:val="NoSpacing"/>
              <w:rPr>
                <w:rFonts w:ascii="Arial" w:hAnsi="Arial" w:cs="Arial"/>
                <w:sz w:val="22"/>
                <w:szCs w:val="22"/>
                <w:lang w:eastAsia="en-GB"/>
              </w:rPr>
            </w:pPr>
          </w:p>
          <w:p w14:paraId="57DBE902" w14:textId="7C089471" w:rsidR="00B44499" w:rsidRPr="000B1AFC" w:rsidRDefault="00B44499" w:rsidP="00114199">
            <w:pPr>
              <w:pStyle w:val="NoSpacing"/>
              <w:rPr>
                <w:rFonts w:ascii="Arial" w:hAnsi="Arial" w:cs="Arial"/>
                <w:b/>
                <w:bCs/>
                <w:sz w:val="22"/>
                <w:szCs w:val="22"/>
                <w:lang w:eastAsia="en-GB"/>
              </w:rPr>
            </w:pPr>
          </w:p>
        </w:tc>
      </w:tr>
      <w:tr w:rsidR="00114199" w14:paraId="4941CB47" w14:textId="77777777" w:rsidTr="00114199">
        <w:tc>
          <w:tcPr>
            <w:tcW w:w="9016" w:type="dxa"/>
          </w:tcPr>
          <w:p w14:paraId="3E85C73E" w14:textId="77777777" w:rsidR="004B2464" w:rsidRDefault="00114199" w:rsidP="004B2464">
            <w:pPr>
              <w:pStyle w:val="NoSpacing"/>
              <w:spacing w:line="360" w:lineRule="auto"/>
              <w:rPr>
                <w:b/>
                <w:bCs/>
                <w:lang w:val="en-US" w:eastAsia="en-GB"/>
              </w:rPr>
            </w:pPr>
            <w:r w:rsidRPr="000B1AFC">
              <w:rPr>
                <w:rFonts w:ascii="Arial" w:hAnsi="Arial" w:cs="Arial"/>
                <w:b/>
                <w:bCs/>
                <w:sz w:val="22"/>
                <w:szCs w:val="22"/>
                <w:lang w:eastAsia="en-GB"/>
              </w:rPr>
              <w:t xml:space="preserve">Task 1- </w:t>
            </w:r>
            <w:r w:rsidR="004B2464">
              <w:rPr>
                <w:b/>
                <w:bCs/>
                <w:lang w:val="en-US" w:eastAsia="en-GB"/>
              </w:rPr>
              <w:t>Defining Key concepts in Practice: Innovation, creativity, value creation, and change</w:t>
            </w:r>
          </w:p>
          <w:p w14:paraId="329E3EDC" w14:textId="2D395823" w:rsidR="00114199" w:rsidRDefault="00114199" w:rsidP="00114199">
            <w:pPr>
              <w:pStyle w:val="NoSpacing"/>
              <w:rPr>
                <w:rFonts w:ascii="Arial" w:hAnsi="Arial" w:cs="Arial"/>
                <w:b/>
                <w:bCs/>
                <w:sz w:val="22"/>
                <w:szCs w:val="22"/>
                <w:lang w:eastAsia="en-GB"/>
              </w:rPr>
            </w:pPr>
          </w:p>
          <w:p w14:paraId="18AD968D" w14:textId="73912EC5" w:rsidR="004B2464" w:rsidRPr="000B1AFC" w:rsidRDefault="004B2464" w:rsidP="00114199">
            <w:pPr>
              <w:pStyle w:val="NoSpacing"/>
              <w:rPr>
                <w:rFonts w:ascii="Arial" w:hAnsi="Arial" w:cs="Arial"/>
                <w:b/>
                <w:bCs/>
                <w:sz w:val="22"/>
                <w:szCs w:val="22"/>
                <w:lang w:eastAsia="en-GB"/>
              </w:rPr>
            </w:pPr>
            <w:r>
              <w:rPr>
                <w:b/>
                <w:bCs/>
                <w:noProof/>
                <w:lang w:val="en-US" w:eastAsia="en-GB"/>
              </w:rPr>
              <w:drawing>
                <wp:inline distT="0" distB="0" distL="0" distR="0" wp14:anchorId="23BC2C7C" wp14:editId="050360B3">
                  <wp:extent cx="5724525" cy="2228850"/>
                  <wp:effectExtent l="0" t="0" r="9525" b="0"/>
                  <wp:docPr id="16768939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2228850"/>
                          </a:xfrm>
                          <a:prstGeom prst="rect">
                            <a:avLst/>
                          </a:prstGeom>
                          <a:noFill/>
                          <a:ln>
                            <a:noFill/>
                          </a:ln>
                        </pic:spPr>
                      </pic:pic>
                    </a:graphicData>
                  </a:graphic>
                </wp:inline>
              </w:drawing>
            </w:r>
          </w:p>
          <w:p w14:paraId="70573993" w14:textId="77777777" w:rsidR="00114199" w:rsidRDefault="00114199" w:rsidP="004B2464">
            <w:pPr>
              <w:pStyle w:val="NoSpacing"/>
              <w:rPr>
                <w:rFonts w:ascii="Arial" w:hAnsi="Arial" w:cs="Arial"/>
                <w:b/>
                <w:bCs/>
                <w:sz w:val="22"/>
                <w:szCs w:val="22"/>
              </w:rPr>
            </w:pPr>
          </w:p>
          <w:p w14:paraId="118E120A" w14:textId="77777777" w:rsidR="004B2464" w:rsidRDefault="004B2464" w:rsidP="004B2464">
            <w:pPr>
              <w:autoSpaceDN w:val="0"/>
              <w:spacing w:line="360" w:lineRule="auto"/>
              <w:rPr>
                <w:rFonts w:ascii="Arial" w:eastAsia="Times New Roman" w:hAnsi="Arial" w:cs="Arial"/>
                <w:kern w:val="0"/>
                <w:sz w:val="22"/>
                <w:szCs w:val="22"/>
                <w:lang w:eastAsia="en-GB"/>
              </w:rPr>
            </w:pPr>
            <w:r w:rsidRPr="000D6142">
              <w:rPr>
                <w:rFonts w:ascii="Arial" w:eastAsia="Times New Roman" w:hAnsi="Arial" w:cs="Arial"/>
                <w:kern w:val="0"/>
                <w:sz w:val="22"/>
                <w:szCs w:val="22"/>
                <w:lang w:eastAsia="en-GB"/>
              </w:rPr>
              <w:t>According to the National Centre for Creative Health (2023), creativity in health and social care uses creative approaches to improve well-being and quality of life. For example, music therapy for people living with dementia can improve communication and reduce anxiety. This matters because it supports better outcomes, person-centred care and helps reduce health inequalities while easing pressure on services (NCCH, 2023).</w:t>
            </w:r>
          </w:p>
          <w:p w14:paraId="1256CF2B" w14:textId="77777777" w:rsidR="004B2464" w:rsidRDefault="004B2464" w:rsidP="004B2464">
            <w:pPr>
              <w:autoSpaceDN w:val="0"/>
              <w:spacing w:line="360" w:lineRule="auto"/>
              <w:rPr>
                <w:rFonts w:ascii="Arial" w:eastAsia="Times New Roman" w:hAnsi="Arial" w:cs="Arial"/>
                <w:kern w:val="0"/>
                <w:sz w:val="22"/>
                <w:szCs w:val="22"/>
                <w:lang w:eastAsia="en-GB"/>
              </w:rPr>
            </w:pPr>
            <w:r w:rsidRPr="000D6142">
              <w:rPr>
                <w:rFonts w:ascii="Arial" w:eastAsia="Times New Roman" w:hAnsi="Arial" w:cs="Arial"/>
                <w:kern w:val="0"/>
                <w:sz w:val="22"/>
                <w:szCs w:val="22"/>
                <w:lang w:eastAsia="en-GB"/>
              </w:rPr>
              <w:t xml:space="preserve">Value creation in Health and Social Care refers </w:t>
            </w:r>
            <w:proofErr w:type="spellStart"/>
            <w:r w:rsidRPr="000D6142">
              <w:rPr>
                <w:rFonts w:ascii="Arial" w:eastAsia="Times New Roman" w:hAnsi="Arial" w:cs="Arial"/>
                <w:kern w:val="0"/>
                <w:sz w:val="22"/>
                <w:szCs w:val="22"/>
                <w:lang w:eastAsia="en-GB"/>
              </w:rPr>
              <w:t>o</w:t>
            </w:r>
            <w:proofErr w:type="spellEnd"/>
            <w:r w:rsidRPr="000D6142">
              <w:rPr>
                <w:rFonts w:ascii="Arial" w:eastAsia="Times New Roman" w:hAnsi="Arial" w:cs="Arial"/>
                <w:kern w:val="0"/>
                <w:sz w:val="22"/>
                <w:szCs w:val="22"/>
                <w:lang w:eastAsia="en-GB"/>
              </w:rPr>
              <w:t xml:space="preserve"> improving people’s health outcomes and wellbeing while making the best use of available resources. NHS England (2016) highlights that value creation is important because it supports high-quality, person-centred care, helps prevent illness, reduces unnecessary variation in practice, and ensures services are delivered efficiently and effectively. For example, falls prevention </w:t>
            </w:r>
            <w:r w:rsidRPr="000D6142">
              <w:rPr>
                <w:rFonts w:ascii="Arial" w:eastAsia="Times New Roman" w:hAnsi="Arial" w:cs="Arial"/>
                <w:kern w:val="0"/>
                <w:sz w:val="22"/>
                <w:szCs w:val="22"/>
                <w:lang w:eastAsia="en-GB"/>
              </w:rPr>
              <w:lastRenderedPageBreak/>
              <w:t>programmes for older adults can reduce the risk of injury, promote independence, and prevent avoidable hospital admissions, benefiting both individuals and the healthcare system (NHS England, 2016).</w:t>
            </w:r>
          </w:p>
          <w:p w14:paraId="27566DAE" w14:textId="77777777" w:rsidR="004B2464" w:rsidRPr="000D6142" w:rsidRDefault="004B2464" w:rsidP="004B2464">
            <w:pPr>
              <w:autoSpaceDN w:val="0"/>
              <w:spacing w:line="360" w:lineRule="auto"/>
              <w:rPr>
                <w:rFonts w:ascii="Arial" w:eastAsia="Times New Roman" w:hAnsi="Arial" w:cs="Arial"/>
                <w:kern w:val="0"/>
                <w:sz w:val="22"/>
                <w:szCs w:val="22"/>
                <w:lang w:eastAsia="en-GB"/>
              </w:rPr>
            </w:pPr>
          </w:p>
          <w:p w14:paraId="39BA6382" w14:textId="77777777" w:rsidR="004B2464" w:rsidRPr="000D6142" w:rsidRDefault="004B2464" w:rsidP="00D24F81">
            <w:pPr>
              <w:autoSpaceDN w:val="0"/>
              <w:spacing w:line="360" w:lineRule="auto"/>
              <w:jc w:val="both"/>
              <w:rPr>
                <w:rFonts w:ascii="Times New Roman" w:eastAsia="Times New Roman" w:hAnsi="Times New Roman"/>
                <w:kern w:val="0"/>
                <w:sz w:val="22"/>
                <w:szCs w:val="22"/>
                <w:lang w:eastAsia="en-GB"/>
              </w:rPr>
            </w:pPr>
            <w:r w:rsidRPr="000D6142">
              <w:rPr>
                <w:rFonts w:ascii="Arial" w:eastAsia="Times New Roman" w:hAnsi="Arial" w:cs="Arial"/>
                <w:kern w:val="0"/>
                <w:sz w:val="22"/>
                <w:szCs w:val="22"/>
                <w:lang w:eastAsia="en-GB"/>
              </w:rPr>
              <w:t>Change in Health and social care refers to the planned introduction and implementation of new ways of working, services, or technologies to improve the quality, safety, and efficiency of care. NHS England (2018) highlights that change is important because it enables organisations to respond to changing patient needs, adopt evidence-based practice, improve health outcomes, and ensure services remain sustainable. For example, the introduction of electronic patient records has improved communication between healthcare professionals, reduced medication errors, and enhanced the continuity of patient care (NHS England, 2018).</w:t>
            </w:r>
          </w:p>
          <w:p w14:paraId="469E6457" w14:textId="77777777" w:rsidR="004B2464" w:rsidRDefault="004B2464" w:rsidP="00D24F81">
            <w:pPr>
              <w:pStyle w:val="NoSpacing"/>
              <w:spacing w:line="360" w:lineRule="auto"/>
              <w:jc w:val="both"/>
              <w:rPr>
                <w:rFonts w:ascii="Arial" w:hAnsi="Arial" w:cs="Arial"/>
                <w:b/>
                <w:bCs/>
                <w:sz w:val="22"/>
                <w:szCs w:val="22"/>
              </w:rPr>
            </w:pPr>
          </w:p>
          <w:p w14:paraId="45230B69" w14:textId="77777777" w:rsidR="004B2464" w:rsidRDefault="004B2464" w:rsidP="004B2464">
            <w:pPr>
              <w:pStyle w:val="NoSpacing"/>
              <w:rPr>
                <w:rFonts w:ascii="Arial" w:hAnsi="Arial" w:cs="Arial"/>
                <w:b/>
                <w:bCs/>
                <w:sz w:val="22"/>
                <w:szCs w:val="22"/>
              </w:rPr>
            </w:pPr>
          </w:p>
          <w:p w14:paraId="0D2EF8F4" w14:textId="77777777" w:rsidR="004B2464" w:rsidRDefault="004B2464" w:rsidP="004B2464">
            <w:pPr>
              <w:pStyle w:val="NoSpacing"/>
              <w:rPr>
                <w:rFonts w:ascii="Arial" w:hAnsi="Arial" w:cs="Arial"/>
                <w:b/>
                <w:bCs/>
                <w:sz w:val="22"/>
                <w:szCs w:val="22"/>
              </w:rPr>
            </w:pPr>
          </w:p>
          <w:p w14:paraId="50438493" w14:textId="6AC09BE7" w:rsidR="004B2464" w:rsidRPr="000B1AFC" w:rsidRDefault="004B2464" w:rsidP="004B2464">
            <w:pPr>
              <w:pStyle w:val="NoSpacing"/>
              <w:rPr>
                <w:rFonts w:ascii="Arial" w:hAnsi="Arial" w:cs="Arial"/>
                <w:sz w:val="22"/>
                <w:szCs w:val="22"/>
              </w:rPr>
            </w:pPr>
          </w:p>
        </w:tc>
      </w:tr>
      <w:tr w:rsidR="00114199" w14:paraId="79A0BD18" w14:textId="77777777" w:rsidTr="00114199">
        <w:tc>
          <w:tcPr>
            <w:tcW w:w="9016" w:type="dxa"/>
          </w:tcPr>
          <w:p w14:paraId="781A17D0" w14:textId="57E973C8" w:rsidR="004B2464" w:rsidRDefault="00114199" w:rsidP="004B2464">
            <w:pPr>
              <w:pStyle w:val="NoSpacing"/>
              <w:spacing w:line="360" w:lineRule="auto"/>
              <w:rPr>
                <w:b/>
                <w:bCs/>
                <w:lang w:val="en-US" w:eastAsia="en-GB"/>
              </w:rPr>
            </w:pPr>
            <w:r w:rsidRPr="000B1AFC">
              <w:rPr>
                <w:b/>
                <w:bCs/>
                <w:lang w:val="en-US" w:eastAsia="en-GB"/>
              </w:rPr>
              <w:t>Task 2 - Mind Map</w:t>
            </w:r>
            <w:r w:rsidR="004B2464">
              <w:rPr>
                <w:b/>
                <w:bCs/>
                <w:lang w:val="en-US" w:eastAsia="en-GB"/>
              </w:rPr>
              <w:t>:</w:t>
            </w:r>
            <w:r w:rsidRPr="000B1AFC">
              <w:rPr>
                <w:b/>
                <w:bCs/>
                <w:lang w:val="en-US" w:eastAsia="en-GB"/>
              </w:rPr>
              <w:t xml:space="preserve"> </w:t>
            </w:r>
            <w:r w:rsidR="004B2464">
              <w:rPr>
                <w:b/>
                <w:bCs/>
                <w:lang w:val="en-US" w:eastAsia="en-GB"/>
              </w:rPr>
              <w:t>childhood obesity in Barking and Dagenham</w:t>
            </w:r>
          </w:p>
          <w:p w14:paraId="023A6CBE" w14:textId="77777777" w:rsidR="004B2464" w:rsidRDefault="004B2464" w:rsidP="004B2464">
            <w:pPr>
              <w:pStyle w:val="NoSpacing"/>
              <w:spacing w:line="360" w:lineRule="auto"/>
              <w:rPr>
                <w:b/>
                <w:bCs/>
                <w:lang w:val="en-US" w:eastAsia="en-GB"/>
              </w:rPr>
            </w:pPr>
          </w:p>
          <w:p w14:paraId="0CC47655" w14:textId="351BF996" w:rsidR="004B2464" w:rsidRDefault="004B2464" w:rsidP="004B2464">
            <w:pPr>
              <w:pStyle w:val="NoSpacing"/>
              <w:spacing w:line="360" w:lineRule="auto"/>
              <w:rPr>
                <w:b/>
                <w:bCs/>
                <w:lang w:val="en-US" w:eastAsia="en-GB"/>
              </w:rPr>
            </w:pPr>
            <w:r>
              <w:rPr>
                <w:noProof/>
              </w:rPr>
              <w:drawing>
                <wp:inline distT="0" distB="0" distL="0" distR="0" wp14:anchorId="0D42BD7F" wp14:editId="546C67FC">
                  <wp:extent cx="4162425" cy="3333750"/>
                  <wp:effectExtent l="0" t="0" r="9525" b="0"/>
                  <wp:docPr id="911488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62425" cy="3333750"/>
                          </a:xfrm>
                          <a:prstGeom prst="rect">
                            <a:avLst/>
                          </a:prstGeom>
                          <a:noFill/>
                          <a:ln>
                            <a:noFill/>
                          </a:ln>
                        </pic:spPr>
                      </pic:pic>
                    </a:graphicData>
                  </a:graphic>
                </wp:inline>
              </w:drawing>
            </w:r>
          </w:p>
          <w:p w14:paraId="0E59DCFF" w14:textId="1C1087D1" w:rsidR="000B1AFC" w:rsidRDefault="000B1AFC" w:rsidP="000B1AFC">
            <w:pPr>
              <w:pStyle w:val="NoSpacing"/>
              <w:rPr>
                <w:b/>
                <w:bCs/>
                <w:lang w:val="en-US" w:eastAsia="en-GB"/>
              </w:rPr>
            </w:pPr>
          </w:p>
          <w:p w14:paraId="423CC337" w14:textId="77777777" w:rsidR="004B2464" w:rsidRDefault="004B2464" w:rsidP="004B2464">
            <w:pPr>
              <w:spacing w:line="360" w:lineRule="auto"/>
              <w:rPr>
                <w:rFonts w:ascii="Arial" w:eastAsia="Times New Roman" w:hAnsi="Arial" w:cs="Arial"/>
                <w:kern w:val="0"/>
                <w:sz w:val="22"/>
                <w:szCs w:val="22"/>
                <w:lang w:eastAsia="en-GB"/>
              </w:rPr>
            </w:pPr>
            <w:r w:rsidRPr="00AD61A4">
              <w:rPr>
                <w:rFonts w:ascii="Arial" w:eastAsia="Times New Roman" w:hAnsi="Arial" w:cs="Arial"/>
                <w:b/>
                <w:bCs/>
                <w:kern w:val="0"/>
                <w:sz w:val="22"/>
                <w:szCs w:val="22"/>
                <w:lang w:eastAsia="en-GB"/>
              </w:rPr>
              <w:t>Figure 1</w:t>
            </w:r>
            <w:r>
              <w:rPr>
                <w:rFonts w:ascii="Arial" w:eastAsia="Times New Roman" w:hAnsi="Arial" w:cs="Arial"/>
                <w:kern w:val="0"/>
                <w:sz w:val="22"/>
                <w:szCs w:val="22"/>
                <w:lang w:eastAsia="en-GB"/>
              </w:rPr>
              <w:t>: mind map illustrating the public health problem of childhood obesity in London Borough of Barking and Dagenham, highlighting its causes, health and social impacts, environmental influences, and evidence-based strategies for prevention and management.</w:t>
            </w:r>
          </w:p>
          <w:p w14:paraId="2C7FBC5A" w14:textId="77777777" w:rsidR="004B2464" w:rsidRDefault="004B2464" w:rsidP="000B1AFC">
            <w:pPr>
              <w:pStyle w:val="NoSpacing"/>
              <w:rPr>
                <w:b/>
                <w:bCs/>
                <w:lang w:val="en-US" w:eastAsia="en-GB"/>
              </w:rPr>
            </w:pPr>
          </w:p>
          <w:p w14:paraId="730C7EE0" w14:textId="77777777" w:rsidR="004B2464" w:rsidRDefault="004B2464" w:rsidP="000B1AFC">
            <w:pPr>
              <w:pStyle w:val="NoSpacing"/>
              <w:rPr>
                <w:b/>
                <w:bCs/>
                <w:lang w:val="en-US" w:eastAsia="en-GB"/>
              </w:rPr>
            </w:pPr>
          </w:p>
          <w:p w14:paraId="7749621D" w14:textId="77777777" w:rsidR="004B2464" w:rsidRDefault="004B2464" w:rsidP="000B1AFC">
            <w:pPr>
              <w:pStyle w:val="NoSpacing"/>
              <w:rPr>
                <w:b/>
                <w:bCs/>
                <w:lang w:val="en-US" w:eastAsia="en-GB"/>
              </w:rPr>
            </w:pPr>
          </w:p>
          <w:p w14:paraId="73D65462" w14:textId="68DA81B0" w:rsidR="004B2464" w:rsidRDefault="004B2464" w:rsidP="004B2464">
            <w:pPr>
              <w:pStyle w:val="NoSpacing"/>
              <w:spacing w:line="360" w:lineRule="auto"/>
              <w:jc w:val="both"/>
              <w:rPr>
                <w:b/>
                <w:bCs/>
                <w:lang w:val="en-US" w:eastAsia="en-GB"/>
              </w:rPr>
            </w:pPr>
            <w:r w:rsidRPr="00D10012">
              <w:rPr>
                <w:rFonts w:ascii="Arial" w:hAnsi="Arial" w:cs="Arial"/>
                <w:kern w:val="3"/>
                <w:sz w:val="22"/>
                <w:szCs w:val="22"/>
              </w:rPr>
              <w:t xml:space="preserve">outlets. If left unaddressed, childhood obesity increases the risk of type 2 diabetes, cardiovascular disease, poor mental health, low self-esteem, bullying, and reduced educational attainment </w:t>
            </w:r>
            <w:r w:rsidRPr="00D10012">
              <w:rPr>
                <w:rFonts w:ascii="Arial" w:eastAsia="Times New Roman" w:hAnsi="Arial" w:cs="Arial"/>
                <w:kern w:val="0"/>
                <w:sz w:val="22"/>
                <w:szCs w:val="22"/>
                <w:lang w:eastAsia="en-GB"/>
              </w:rPr>
              <w:t>(NICE, 2025)</w:t>
            </w:r>
            <w:r w:rsidRPr="00D10012">
              <w:rPr>
                <w:rFonts w:ascii="Arial" w:hAnsi="Arial" w:cs="Arial"/>
                <w:kern w:val="3"/>
                <w:sz w:val="22"/>
                <w:szCs w:val="22"/>
              </w:rPr>
              <w:t>. Children living in deprived communities are disproportionately affected because inequalities limit access to healthy foods, safe places for physical activity, and health education. Therefore, reducing childhood obesity requires coordinated action between effective family interventions, mobile health technologies, schools and communities, healthcare professionals, local authorities, and police makers t</w:t>
            </w:r>
            <w:r>
              <w:rPr>
                <w:rFonts w:ascii="Arial" w:hAnsi="Arial" w:cs="Arial"/>
                <w:kern w:val="3"/>
                <w:sz w:val="22"/>
                <w:szCs w:val="22"/>
              </w:rPr>
              <w:t xml:space="preserve">o </w:t>
            </w:r>
            <w:r w:rsidRPr="00D10012">
              <w:rPr>
                <w:rFonts w:ascii="Arial" w:hAnsi="Arial" w:cs="Arial"/>
                <w:kern w:val="3"/>
                <w:sz w:val="22"/>
                <w:szCs w:val="22"/>
              </w:rPr>
              <w:t>promote healthier lifestyles and improve long-term health outcomes while reducin</w:t>
            </w:r>
            <w:r>
              <w:rPr>
                <w:rFonts w:ascii="Arial" w:hAnsi="Arial" w:cs="Arial"/>
                <w:kern w:val="3"/>
                <w:sz w:val="22"/>
                <w:szCs w:val="22"/>
              </w:rPr>
              <w:t>g health inequalities.</w:t>
            </w:r>
          </w:p>
          <w:p w14:paraId="13B4F3C8" w14:textId="77777777" w:rsidR="004B2464" w:rsidRPr="000B1AFC" w:rsidRDefault="004B2464" w:rsidP="000B1AFC">
            <w:pPr>
              <w:pStyle w:val="NoSpacing"/>
              <w:rPr>
                <w:b/>
                <w:bCs/>
                <w:lang w:val="en-US" w:eastAsia="en-GB"/>
              </w:rPr>
            </w:pPr>
          </w:p>
          <w:p w14:paraId="7C202E64" w14:textId="1391EF82" w:rsidR="00114199" w:rsidRPr="000B1AFC" w:rsidRDefault="00114199" w:rsidP="000B1AFC">
            <w:pPr>
              <w:pStyle w:val="NoSpacing"/>
              <w:rPr>
                <w:rFonts w:ascii="Arial" w:hAnsi="Arial" w:cs="Arial"/>
                <w:sz w:val="22"/>
                <w:szCs w:val="22"/>
              </w:rPr>
            </w:pPr>
          </w:p>
        </w:tc>
      </w:tr>
      <w:tr w:rsidR="00114199" w14:paraId="110F7451" w14:textId="77777777" w:rsidTr="00114199">
        <w:tc>
          <w:tcPr>
            <w:tcW w:w="9016" w:type="dxa"/>
          </w:tcPr>
          <w:p w14:paraId="5CD63A79" w14:textId="733DA3C7" w:rsidR="00B44499" w:rsidRDefault="00B44499" w:rsidP="00B44499">
            <w:pPr>
              <w:pStyle w:val="NoSpacing"/>
              <w:rPr>
                <w:rFonts w:ascii="Arial" w:hAnsi="Arial" w:cs="Arial"/>
                <w:b/>
                <w:bCs/>
                <w:sz w:val="22"/>
                <w:szCs w:val="22"/>
                <w:lang w:val="en-US" w:eastAsia="en-GB"/>
              </w:rPr>
            </w:pPr>
            <w:r w:rsidRPr="005C28E8">
              <w:rPr>
                <w:rFonts w:ascii="Arial" w:hAnsi="Arial" w:cs="Arial"/>
                <w:b/>
                <w:bCs/>
                <w:sz w:val="22"/>
                <w:szCs w:val="22"/>
                <w:lang w:val="en-US" w:eastAsia="en-GB"/>
              </w:rPr>
              <w:lastRenderedPageBreak/>
              <w:t xml:space="preserve">Task 3 - Self-Reflection of Group Activity </w:t>
            </w:r>
          </w:p>
          <w:p w14:paraId="6DDB475D" w14:textId="77777777" w:rsidR="00D24F81" w:rsidRDefault="00D24F81" w:rsidP="00B44499">
            <w:pPr>
              <w:pStyle w:val="NoSpacing"/>
              <w:rPr>
                <w:rFonts w:ascii="Arial" w:hAnsi="Arial" w:cs="Arial"/>
                <w:b/>
                <w:bCs/>
                <w:sz w:val="22"/>
                <w:szCs w:val="22"/>
                <w:lang w:val="en-US" w:eastAsia="en-GB"/>
              </w:rPr>
            </w:pPr>
          </w:p>
          <w:p w14:paraId="0D3719D6" w14:textId="77777777" w:rsidR="00D24F81" w:rsidRPr="005C28E8" w:rsidRDefault="00D24F81" w:rsidP="00B44499">
            <w:pPr>
              <w:pStyle w:val="NoSpacing"/>
              <w:rPr>
                <w:rFonts w:ascii="Arial" w:hAnsi="Arial" w:cs="Arial"/>
                <w:b/>
                <w:bCs/>
                <w:sz w:val="22"/>
                <w:szCs w:val="22"/>
                <w:lang w:val="en-US" w:eastAsia="en-GB"/>
              </w:rPr>
            </w:pPr>
          </w:p>
          <w:p w14:paraId="2ACFA0A3" w14:textId="77777777" w:rsidR="00D24F81" w:rsidRDefault="00D24F81" w:rsidP="00D24F81">
            <w:pPr>
              <w:autoSpaceDN w:val="0"/>
              <w:spacing w:line="360" w:lineRule="auto"/>
              <w:jc w:val="both"/>
              <w:rPr>
                <w:rFonts w:ascii="Arial" w:hAnsi="Arial" w:cs="Arial"/>
                <w:kern w:val="3"/>
                <w:sz w:val="22"/>
                <w:szCs w:val="22"/>
              </w:rPr>
            </w:pPr>
            <w:r w:rsidRPr="009E3C87">
              <w:rPr>
                <w:rFonts w:ascii="Arial" w:hAnsi="Arial" w:cs="Arial"/>
                <w:kern w:val="3"/>
                <w:sz w:val="22"/>
                <w:szCs w:val="22"/>
              </w:rPr>
              <w:t xml:space="preserve">Convergent thinking involves evaluating different opinions to reach the most appropriate decision, whereas divergent thinking encourages the generation of multiple ideas and perspectives when solving a problem </w:t>
            </w:r>
            <w:r w:rsidRPr="009E3C87">
              <w:rPr>
                <w:rFonts w:ascii="Arial" w:eastAsia="Times New Roman" w:hAnsi="Arial" w:cs="Arial"/>
                <w:kern w:val="0"/>
                <w:sz w:val="22"/>
                <w:szCs w:val="22"/>
                <w:lang w:eastAsia="en-GB"/>
              </w:rPr>
              <w:t>(Cottrell, 2023)</w:t>
            </w:r>
            <w:r w:rsidRPr="009E3C87">
              <w:rPr>
                <w:rFonts w:ascii="Arial" w:hAnsi="Arial" w:cs="Arial"/>
                <w:kern w:val="3"/>
                <w:sz w:val="22"/>
                <w:szCs w:val="22"/>
              </w:rPr>
              <w:t xml:space="preserve">. During the group activity, I applied both thinking styles while working with my peers. Initially, I encouraged team members to share different viewpoints, demonstrating divergent thinking as each member contributed ideas based on their experiences. However, as opinions differed, I suggested using a pros and cons approach to evaluate each opinion objectively, supporting convergent thinking and collaborative decision-making.  Using Gibbs Reflective Cycle </w:t>
            </w:r>
            <w:r w:rsidRPr="009E3C87">
              <w:rPr>
                <w:rFonts w:ascii="Arial" w:eastAsia="Times New Roman" w:hAnsi="Arial" w:cs="Arial"/>
                <w:kern w:val="0"/>
                <w:sz w:val="22"/>
                <w:szCs w:val="22"/>
                <w:lang w:eastAsia="en-GB"/>
              </w:rPr>
              <w:t>(McLeod, 2025)</w:t>
            </w:r>
            <w:r w:rsidRPr="009E3C87">
              <w:rPr>
                <w:rFonts w:ascii="Arial" w:hAnsi="Arial" w:cs="Arial"/>
                <w:kern w:val="3"/>
                <w:sz w:val="22"/>
                <w:szCs w:val="22"/>
              </w:rPr>
              <w:t>, I recognised that listening to differe</w:t>
            </w:r>
            <w:r>
              <w:rPr>
                <w:rFonts w:ascii="Arial" w:hAnsi="Arial" w:cs="Arial"/>
                <w:kern w:val="3"/>
                <w:sz w:val="22"/>
                <w:szCs w:val="22"/>
              </w:rPr>
              <w:t xml:space="preserve">nt collaborative decision-making. </w:t>
            </w:r>
            <w:r w:rsidRPr="009E3C87">
              <w:rPr>
                <w:rFonts w:ascii="Arial" w:hAnsi="Arial" w:cs="Arial"/>
                <w:kern w:val="3"/>
                <w:sz w:val="22"/>
                <w:szCs w:val="22"/>
              </w:rPr>
              <w:t xml:space="preserve">Using Gibbs Reflective Cycle </w:t>
            </w:r>
            <w:r w:rsidRPr="009E3C87">
              <w:rPr>
                <w:rFonts w:ascii="Arial" w:eastAsia="Times New Roman" w:hAnsi="Arial" w:cs="Arial"/>
                <w:kern w:val="0"/>
                <w:sz w:val="22"/>
                <w:szCs w:val="22"/>
                <w:lang w:eastAsia="en-GB"/>
              </w:rPr>
              <w:t>(McLeod, 2025)</w:t>
            </w:r>
            <w:r w:rsidRPr="009E3C87">
              <w:rPr>
                <w:rFonts w:ascii="Arial" w:hAnsi="Arial" w:cs="Arial"/>
                <w:kern w:val="3"/>
                <w:sz w:val="22"/>
                <w:szCs w:val="22"/>
              </w:rPr>
              <w:t xml:space="preserve">, I recognised that listening to different perspectives strengthened the quality of our discussion and helped the group reach a balance conclusion. </w:t>
            </w:r>
          </w:p>
          <w:p w14:paraId="0E227E27" w14:textId="77777777" w:rsidR="00D24F81" w:rsidRPr="009E3C87" w:rsidRDefault="00D24F81" w:rsidP="00D24F81">
            <w:pPr>
              <w:autoSpaceDN w:val="0"/>
              <w:spacing w:line="360" w:lineRule="auto"/>
              <w:jc w:val="both"/>
              <w:rPr>
                <w:rFonts w:ascii="Times New Roman" w:eastAsia="Times New Roman" w:hAnsi="Times New Roman"/>
                <w:kern w:val="0"/>
                <w:sz w:val="22"/>
                <w:szCs w:val="22"/>
                <w:lang w:eastAsia="en-GB"/>
              </w:rPr>
            </w:pPr>
          </w:p>
          <w:p w14:paraId="7A526015" w14:textId="77777777" w:rsidR="00D24F81" w:rsidRDefault="00D24F81" w:rsidP="00D24F81">
            <w:pPr>
              <w:autoSpaceDN w:val="0"/>
              <w:spacing w:line="360" w:lineRule="auto"/>
              <w:jc w:val="both"/>
              <w:rPr>
                <w:rFonts w:ascii="Arial" w:hAnsi="Arial" w:cs="Arial"/>
                <w:kern w:val="3"/>
                <w:sz w:val="22"/>
                <w:szCs w:val="22"/>
              </w:rPr>
            </w:pPr>
            <w:r w:rsidRPr="009E3C87">
              <w:rPr>
                <w:rFonts w:ascii="Arial" w:hAnsi="Arial" w:cs="Arial"/>
                <w:kern w:val="3"/>
                <w:sz w:val="22"/>
                <w:szCs w:val="22"/>
              </w:rPr>
              <w:t>This experience reminded of my volunteering at Great Ormond Street hospital, where I learned the importance of remaining calm, listening carefully, and considering different perspectives when supporting distressed families. These transferrable skills enabled me to contribute positively to the group by promoting respectful communication and structured decision-making.</w:t>
            </w:r>
          </w:p>
          <w:p w14:paraId="4352CC0A" w14:textId="77777777" w:rsidR="00D24F81" w:rsidRPr="009E3C87" w:rsidRDefault="00D24F81" w:rsidP="00D24F81">
            <w:pPr>
              <w:autoSpaceDN w:val="0"/>
              <w:spacing w:line="360" w:lineRule="auto"/>
              <w:jc w:val="both"/>
              <w:rPr>
                <w:rFonts w:ascii="Arial" w:hAnsi="Arial" w:cs="Arial"/>
                <w:kern w:val="3"/>
                <w:sz w:val="22"/>
                <w:szCs w:val="22"/>
              </w:rPr>
            </w:pPr>
          </w:p>
          <w:p w14:paraId="453D01C9" w14:textId="77777777" w:rsidR="00D24F81" w:rsidRPr="009E3C87" w:rsidRDefault="00D24F81" w:rsidP="00D24F81">
            <w:pPr>
              <w:autoSpaceDN w:val="0"/>
              <w:spacing w:line="360" w:lineRule="auto"/>
              <w:jc w:val="both"/>
              <w:rPr>
                <w:rFonts w:ascii="Arial" w:hAnsi="Arial" w:cs="Arial"/>
                <w:kern w:val="3"/>
                <w:sz w:val="22"/>
                <w:szCs w:val="22"/>
              </w:rPr>
            </w:pPr>
            <w:r w:rsidRPr="009E3C87">
              <w:rPr>
                <w:rFonts w:ascii="Arial" w:hAnsi="Arial" w:cs="Arial"/>
                <w:kern w:val="3"/>
                <w:sz w:val="22"/>
                <w:szCs w:val="22"/>
              </w:rPr>
              <w:t xml:space="preserve">I learned that generating ideas feels natural to me; however, I also recognise the importance of evaluating evidence before reaching conclusions. </w:t>
            </w:r>
          </w:p>
          <w:p w14:paraId="3C8B08E4" w14:textId="5A6A8249" w:rsidR="00D24F81" w:rsidRPr="00D24F81" w:rsidRDefault="00D24F81" w:rsidP="00D24F81">
            <w:pPr>
              <w:autoSpaceDN w:val="0"/>
              <w:spacing w:line="360" w:lineRule="auto"/>
              <w:jc w:val="both"/>
              <w:rPr>
                <w:rFonts w:ascii="Arial" w:hAnsi="Arial" w:cs="Arial"/>
                <w:kern w:val="3"/>
                <w:sz w:val="22"/>
                <w:szCs w:val="22"/>
              </w:rPr>
            </w:pPr>
            <w:r w:rsidRPr="009E3C87">
              <w:rPr>
                <w:rFonts w:ascii="Arial" w:hAnsi="Arial" w:cs="Arial"/>
                <w:kern w:val="3"/>
                <w:sz w:val="22"/>
                <w:szCs w:val="22"/>
              </w:rPr>
              <w:lastRenderedPageBreak/>
              <w:t>In future group work, I will continue to encourage inclusive decisions while strengthening my ability to support evidence-based decisions, an essential skill for effective health and social care practice.</w:t>
            </w:r>
          </w:p>
          <w:p w14:paraId="26832AD8" w14:textId="4CC66A6D" w:rsidR="00D24F81" w:rsidRPr="005C28E8" w:rsidRDefault="00D24F81" w:rsidP="00B44499">
            <w:pPr>
              <w:pStyle w:val="NoSpacing"/>
              <w:rPr>
                <w:rFonts w:ascii="Arial" w:hAnsi="Arial" w:cs="Arial"/>
                <w:sz w:val="22"/>
                <w:szCs w:val="22"/>
                <w:lang w:eastAsia="en-GB"/>
              </w:rPr>
            </w:pPr>
          </w:p>
        </w:tc>
      </w:tr>
      <w:tr w:rsidR="00804E06" w14:paraId="7E37D0A5" w14:textId="77777777" w:rsidTr="00114199">
        <w:tc>
          <w:tcPr>
            <w:tcW w:w="9016" w:type="dxa"/>
          </w:tcPr>
          <w:p w14:paraId="224233AB" w14:textId="77777777" w:rsidR="00D24F81" w:rsidRPr="00804E06" w:rsidRDefault="00804E06" w:rsidP="00D24F81">
            <w:pPr>
              <w:pStyle w:val="NoSpacing"/>
              <w:spacing w:line="360" w:lineRule="auto"/>
              <w:rPr>
                <w:rFonts w:ascii="Arial" w:hAnsi="Arial" w:cs="Arial"/>
                <w:b/>
                <w:bCs/>
                <w:sz w:val="22"/>
                <w:szCs w:val="22"/>
              </w:rPr>
            </w:pPr>
            <w:r w:rsidRPr="00804E06">
              <w:rPr>
                <w:rFonts w:ascii="Arial" w:hAnsi="Arial" w:cs="Arial"/>
                <w:b/>
                <w:bCs/>
                <w:sz w:val="22"/>
                <w:szCs w:val="22"/>
              </w:rPr>
              <w:lastRenderedPageBreak/>
              <w:t xml:space="preserve">Task 4 – </w:t>
            </w:r>
            <w:r w:rsidR="00D24F81">
              <w:rPr>
                <w:rFonts w:ascii="Arial" w:hAnsi="Arial" w:cs="Arial"/>
                <w:b/>
                <w:bCs/>
                <w:sz w:val="22"/>
                <w:szCs w:val="22"/>
              </w:rPr>
              <w:t>Virtual Wards: how creativity helped addressed it? Which outcomes?</w:t>
            </w:r>
          </w:p>
          <w:p w14:paraId="310AE88F" w14:textId="60C4F14C" w:rsidR="00D24F81" w:rsidRDefault="00D24F81" w:rsidP="00D24F81">
            <w:pPr>
              <w:pStyle w:val="NoSpacing"/>
              <w:rPr>
                <w:rFonts w:ascii="Arial" w:hAnsi="Arial" w:cs="Arial"/>
                <w:b/>
                <w:bCs/>
                <w:sz w:val="22"/>
                <w:szCs w:val="22"/>
              </w:rPr>
            </w:pPr>
          </w:p>
          <w:p w14:paraId="7AC61BD0" w14:textId="77777777" w:rsidR="00D24F81" w:rsidRDefault="00D24F81" w:rsidP="00D24F81">
            <w:pPr>
              <w:autoSpaceDN w:val="0"/>
              <w:spacing w:line="360" w:lineRule="auto"/>
              <w:jc w:val="both"/>
              <w:rPr>
                <w:rFonts w:ascii="Arial" w:eastAsia="Times New Roman" w:hAnsi="Arial" w:cs="Arial"/>
                <w:kern w:val="0"/>
                <w:sz w:val="22"/>
                <w:szCs w:val="22"/>
                <w:lang w:eastAsia="en-GB"/>
              </w:rPr>
            </w:pPr>
            <w:r w:rsidRPr="006007D9">
              <w:rPr>
                <w:rFonts w:ascii="Arial" w:hAnsi="Arial" w:cs="Arial"/>
                <w:kern w:val="3"/>
                <w:sz w:val="22"/>
                <w:szCs w:val="22"/>
              </w:rPr>
              <w:t xml:space="preserve">Virtual wards were introduced by the NHS to address rising hospital admissions, bed shortages and increasing demand for acute care, particularly following the COVID-19 pandemic. They enable patients who would otherwise require hospital admission to receive hospital-level care safely at home through remote monitoring, digital technology and regular reviews by multidisciplinary teams. This approach aims to improve patient flow while maintaining safe, person-centred care </w:t>
            </w:r>
            <w:r w:rsidRPr="006007D9">
              <w:rPr>
                <w:rFonts w:ascii="Arial" w:eastAsia="Times New Roman" w:hAnsi="Arial" w:cs="Arial"/>
                <w:kern w:val="0"/>
                <w:sz w:val="22"/>
                <w:szCs w:val="22"/>
                <w:lang w:eastAsia="en-GB"/>
              </w:rPr>
              <w:t>(NHS England, 2024).</w:t>
            </w:r>
          </w:p>
          <w:p w14:paraId="7EE2A89D" w14:textId="77777777" w:rsidR="00D24F81" w:rsidRPr="006007D9" w:rsidRDefault="00D24F81" w:rsidP="00D24F81">
            <w:pPr>
              <w:autoSpaceDN w:val="0"/>
              <w:spacing w:line="360" w:lineRule="auto"/>
              <w:jc w:val="both"/>
              <w:rPr>
                <w:rFonts w:ascii="Arial" w:eastAsia="Times New Roman" w:hAnsi="Arial" w:cs="Arial"/>
                <w:kern w:val="0"/>
                <w:sz w:val="22"/>
                <w:szCs w:val="22"/>
                <w:lang w:eastAsia="en-GB"/>
              </w:rPr>
            </w:pPr>
          </w:p>
          <w:p w14:paraId="1D25E629" w14:textId="77777777" w:rsidR="00D24F81" w:rsidRDefault="00D24F81" w:rsidP="00D24F81">
            <w:pPr>
              <w:autoSpaceDN w:val="0"/>
              <w:spacing w:line="360" w:lineRule="auto"/>
              <w:jc w:val="both"/>
              <w:rPr>
                <w:rFonts w:ascii="Arial" w:eastAsia="Times New Roman" w:hAnsi="Arial" w:cs="Arial"/>
                <w:kern w:val="0"/>
                <w:sz w:val="22"/>
                <w:szCs w:val="22"/>
                <w:lang w:eastAsia="en-GB"/>
              </w:rPr>
            </w:pPr>
            <w:r w:rsidRPr="006007D9">
              <w:rPr>
                <w:rFonts w:ascii="Arial" w:eastAsia="Times New Roman" w:hAnsi="Arial" w:cs="Arial"/>
                <w:kern w:val="0"/>
                <w:sz w:val="22"/>
                <w:szCs w:val="22"/>
                <w:lang w:eastAsia="en-GB"/>
              </w:rPr>
              <w:t xml:space="preserve">Creativity supported the redesign of traditional healthcare by combining digital devices, virtual consultations and multidisciplinary expertise to deliver acute care beyond hospital settings. Rather than relying solely on inpatient care, healthcare professionals developed innovative ways to monitoring patients remotely, enabling earlier discharge and preventing avoidable admissions. </w:t>
            </w:r>
          </w:p>
          <w:p w14:paraId="338AD014" w14:textId="77777777" w:rsidR="00D24F81" w:rsidRPr="006007D9" w:rsidRDefault="00D24F81" w:rsidP="00D24F81">
            <w:pPr>
              <w:autoSpaceDN w:val="0"/>
              <w:spacing w:line="360" w:lineRule="auto"/>
              <w:jc w:val="both"/>
              <w:rPr>
                <w:rFonts w:ascii="Arial" w:eastAsia="Times New Roman" w:hAnsi="Arial" w:cs="Arial"/>
                <w:kern w:val="0"/>
                <w:sz w:val="22"/>
                <w:szCs w:val="22"/>
                <w:lang w:eastAsia="en-GB"/>
              </w:rPr>
            </w:pPr>
          </w:p>
          <w:p w14:paraId="51FB8670" w14:textId="77777777" w:rsidR="00D24F81" w:rsidRDefault="00D24F81" w:rsidP="00D24F81">
            <w:pPr>
              <w:autoSpaceDN w:val="0"/>
              <w:spacing w:line="360" w:lineRule="auto"/>
              <w:jc w:val="both"/>
              <w:rPr>
                <w:rFonts w:ascii="Arial" w:eastAsia="Times New Roman" w:hAnsi="Arial" w:cs="Arial"/>
                <w:kern w:val="0"/>
                <w:sz w:val="22"/>
                <w:szCs w:val="22"/>
                <w:lang w:eastAsia="en-GB"/>
              </w:rPr>
            </w:pPr>
            <w:r w:rsidRPr="006007D9">
              <w:rPr>
                <w:rFonts w:ascii="Arial" w:eastAsia="Times New Roman" w:hAnsi="Arial" w:cs="Arial"/>
                <w:kern w:val="0"/>
                <w:sz w:val="22"/>
                <w:szCs w:val="22"/>
                <w:lang w:eastAsia="en-GB"/>
              </w:rPr>
              <w:t>This created value by improving patient experience, promoting independence, reducing the risk of hospital-acquired infections and making more efficient use of NHS resources. It also helped staff by increasing bed capacity and allowing hospital care to be prioritised for patients with the greatest clinical need.</w:t>
            </w:r>
          </w:p>
          <w:p w14:paraId="6AF8409C" w14:textId="77777777" w:rsidR="00D24F81" w:rsidRPr="006007D9" w:rsidRDefault="00D24F81" w:rsidP="00D24F81">
            <w:pPr>
              <w:autoSpaceDN w:val="0"/>
              <w:spacing w:line="360" w:lineRule="auto"/>
              <w:jc w:val="both"/>
              <w:rPr>
                <w:rFonts w:ascii="Arial" w:eastAsia="Times New Roman" w:hAnsi="Arial" w:cs="Arial"/>
                <w:kern w:val="0"/>
                <w:sz w:val="22"/>
                <w:szCs w:val="22"/>
                <w:lang w:eastAsia="en-GB"/>
              </w:rPr>
            </w:pPr>
          </w:p>
          <w:p w14:paraId="0A10FC45" w14:textId="50D3A19F" w:rsidR="00D24F81" w:rsidRPr="00D24F81" w:rsidRDefault="00D24F81" w:rsidP="00D24F81">
            <w:pPr>
              <w:autoSpaceDN w:val="0"/>
              <w:spacing w:line="360" w:lineRule="auto"/>
              <w:jc w:val="both"/>
              <w:rPr>
                <w:rFonts w:ascii="Times New Roman" w:eastAsia="Times New Roman" w:hAnsi="Times New Roman"/>
                <w:kern w:val="0"/>
                <w:sz w:val="22"/>
                <w:szCs w:val="22"/>
                <w:lang w:eastAsia="en-GB"/>
              </w:rPr>
            </w:pPr>
            <w:r w:rsidRPr="006007D9">
              <w:rPr>
                <w:rFonts w:ascii="Arial" w:eastAsia="Times New Roman" w:hAnsi="Arial" w:cs="Arial"/>
                <w:kern w:val="0"/>
                <w:sz w:val="22"/>
                <w:szCs w:val="22"/>
                <w:lang w:eastAsia="en-GB"/>
              </w:rPr>
              <w:t xml:space="preserve">Reported outcomes indicates that virtual wards have reduced avoidable hospital admissions, improved patient satisfaction and supported faster recovery at home. However, successful implementation depends on adequate digital infrastructure, staff training and patient suitability, as digital exclusion may limit access for some service users (NHS Support Federation, 2025). </w:t>
            </w:r>
          </w:p>
          <w:p w14:paraId="55410E71" w14:textId="77777777" w:rsidR="00D24F81" w:rsidRDefault="00D24F81" w:rsidP="00D24F81">
            <w:pPr>
              <w:pStyle w:val="NoSpacing"/>
              <w:rPr>
                <w:rFonts w:ascii="Arial" w:hAnsi="Arial" w:cs="Arial"/>
                <w:b/>
                <w:bCs/>
                <w:sz w:val="22"/>
                <w:szCs w:val="22"/>
              </w:rPr>
            </w:pPr>
          </w:p>
          <w:p w14:paraId="49C46661" w14:textId="77777777" w:rsidR="00D24F81" w:rsidRDefault="00D24F81" w:rsidP="00D24F81">
            <w:pPr>
              <w:pStyle w:val="NoSpacing"/>
              <w:rPr>
                <w:rFonts w:ascii="Arial" w:hAnsi="Arial" w:cs="Arial"/>
                <w:b/>
                <w:bCs/>
                <w:sz w:val="22"/>
                <w:szCs w:val="22"/>
              </w:rPr>
            </w:pPr>
          </w:p>
          <w:p w14:paraId="0A6D4FF9" w14:textId="77777777" w:rsidR="00D24F81" w:rsidRPr="00804E06" w:rsidRDefault="00D24F81" w:rsidP="00D24F81">
            <w:pPr>
              <w:pStyle w:val="NoSpacing"/>
              <w:rPr>
                <w:rFonts w:ascii="Arial" w:hAnsi="Arial" w:cs="Arial"/>
                <w:sz w:val="22"/>
                <w:szCs w:val="22"/>
              </w:rPr>
            </w:pPr>
          </w:p>
          <w:p w14:paraId="18EE04B8" w14:textId="017D66F8" w:rsidR="00804E06" w:rsidRPr="00804E06" w:rsidRDefault="00804E06" w:rsidP="00804E06">
            <w:pPr>
              <w:pStyle w:val="NoSpacing"/>
              <w:rPr>
                <w:rFonts w:ascii="Arial" w:hAnsi="Arial" w:cs="Arial"/>
                <w:sz w:val="22"/>
                <w:szCs w:val="22"/>
              </w:rPr>
            </w:pPr>
          </w:p>
        </w:tc>
      </w:tr>
      <w:tr w:rsidR="00804E06" w14:paraId="0F49A4AD" w14:textId="77777777" w:rsidTr="00114199">
        <w:tc>
          <w:tcPr>
            <w:tcW w:w="9016" w:type="dxa"/>
          </w:tcPr>
          <w:p w14:paraId="19FDE2FD" w14:textId="757042C4" w:rsidR="00D24F81" w:rsidRDefault="00804E06" w:rsidP="00D24F81">
            <w:pPr>
              <w:pStyle w:val="NoSpacing"/>
              <w:spacing w:line="360" w:lineRule="auto"/>
              <w:rPr>
                <w:b/>
                <w:bCs/>
                <w:lang w:val="en-US" w:eastAsia="en-GB"/>
              </w:rPr>
            </w:pPr>
            <w:r w:rsidRPr="000812B9">
              <w:rPr>
                <w:b/>
                <w:bCs/>
                <w:lang w:val="en-US" w:eastAsia="en-GB"/>
              </w:rPr>
              <w:t xml:space="preserve">Task 5 - </w:t>
            </w:r>
            <w:r w:rsidR="00D24F81">
              <w:rPr>
                <w:b/>
                <w:bCs/>
                <w:lang w:val="en-US" w:eastAsia="en-GB"/>
              </w:rPr>
              <w:t xml:space="preserve">Current issue: staff stress and burnout in NHS virtual wards </w:t>
            </w:r>
          </w:p>
          <w:p w14:paraId="58B2CC10" w14:textId="3BF9C9E5" w:rsidR="00804E06" w:rsidRPr="000812B9" w:rsidRDefault="00804E06" w:rsidP="000812B9">
            <w:pPr>
              <w:pStyle w:val="NoSpacing"/>
              <w:rPr>
                <w:b/>
                <w:bCs/>
                <w:lang w:val="en-US" w:eastAsia="en-GB"/>
              </w:rPr>
            </w:pPr>
          </w:p>
          <w:p w14:paraId="251DBB80" w14:textId="77777777" w:rsidR="00D24F81" w:rsidRDefault="00D24F81" w:rsidP="00D24F81">
            <w:pPr>
              <w:autoSpaceDN w:val="0"/>
              <w:spacing w:line="360" w:lineRule="auto"/>
              <w:rPr>
                <w:rFonts w:ascii="Arial" w:eastAsia="Times New Roman" w:hAnsi="Arial" w:cs="Arial"/>
                <w:kern w:val="0"/>
                <w:sz w:val="22"/>
                <w:szCs w:val="22"/>
                <w:lang w:eastAsia="en-GB"/>
              </w:rPr>
            </w:pPr>
            <w:r w:rsidRPr="002D2392">
              <w:rPr>
                <w:rFonts w:ascii="Arial" w:eastAsia="Times New Roman" w:hAnsi="Arial" w:cs="Arial"/>
                <w:kern w:val="0"/>
                <w:sz w:val="22"/>
                <w:szCs w:val="22"/>
                <w:lang w:eastAsia="en-GB"/>
              </w:rPr>
              <w:t xml:space="preserve">Staff stress is a significant challenge affecting the successful implementation of virtual wards. According to Maslach’s Burnout Theory (1981), prolonged workplace stress can lead to emotional exhaustion, depersonalisation and reduced accomplishment. This </w:t>
            </w:r>
            <w:r w:rsidRPr="002D2392">
              <w:rPr>
                <w:rFonts w:ascii="Arial" w:eastAsia="Times New Roman" w:hAnsi="Arial" w:cs="Arial"/>
                <w:kern w:val="0"/>
                <w:sz w:val="22"/>
                <w:szCs w:val="22"/>
                <w:lang w:eastAsia="en-GB"/>
              </w:rPr>
              <w:lastRenderedPageBreak/>
              <w:t>framework helps explain why healthcare professional working in rapidly changing digital services may experience burnout.</w:t>
            </w:r>
          </w:p>
          <w:p w14:paraId="3A2316E9" w14:textId="77777777" w:rsidR="00D24F81" w:rsidRDefault="00D24F81" w:rsidP="00D24F81">
            <w:pPr>
              <w:autoSpaceDN w:val="0"/>
              <w:spacing w:line="360" w:lineRule="auto"/>
              <w:rPr>
                <w:rFonts w:ascii="Arial" w:eastAsia="Times New Roman" w:hAnsi="Arial" w:cs="Arial"/>
                <w:kern w:val="0"/>
                <w:sz w:val="22"/>
                <w:szCs w:val="22"/>
                <w:lang w:eastAsia="en-GB"/>
              </w:rPr>
            </w:pPr>
          </w:p>
          <w:p w14:paraId="79B42379" w14:textId="77777777" w:rsidR="00D24F81" w:rsidRDefault="00D24F81" w:rsidP="00D24F81">
            <w:pPr>
              <w:autoSpaceDN w:val="0"/>
              <w:spacing w:line="360" w:lineRule="auto"/>
              <w:rPr>
                <w:rFonts w:ascii="Arial" w:eastAsia="Times New Roman" w:hAnsi="Arial" w:cs="Arial"/>
                <w:kern w:val="0"/>
                <w:sz w:val="22"/>
                <w:szCs w:val="22"/>
                <w:lang w:eastAsia="en-GB"/>
              </w:rPr>
            </w:pPr>
            <w:r w:rsidRPr="002D2392">
              <w:rPr>
                <w:rFonts w:ascii="Arial" w:eastAsia="Times New Roman" w:hAnsi="Arial" w:cs="Arial"/>
                <w:kern w:val="0"/>
                <w:sz w:val="22"/>
                <w:szCs w:val="22"/>
                <w:lang w:eastAsia="en-GB"/>
              </w:rPr>
              <w:t xml:space="preserve">One study by Maslach and Jackson (1981), found that high workloads, staffing shortages and increased responsibility for remote patient monitoring contributed to stress and fatigue among healthcare staff. In contrast, Juneja, Nah and Heath (2025), suggests that, although digital technologies can improve efficiency, poor implementation, inadequate training and limited organisational factors are major causes of staff stress. However, Shah et al. emphasise workload shortages, whereas Greenhalgh et al. focus on digital transformation and system readiness. </w:t>
            </w:r>
          </w:p>
          <w:p w14:paraId="1C05EC00" w14:textId="77777777" w:rsidR="00D24F81" w:rsidRDefault="00D24F81" w:rsidP="00D24F81">
            <w:pPr>
              <w:autoSpaceDN w:val="0"/>
              <w:spacing w:line="360" w:lineRule="auto"/>
              <w:jc w:val="both"/>
              <w:rPr>
                <w:rFonts w:ascii="Arial" w:eastAsia="Times New Roman" w:hAnsi="Arial" w:cs="Arial"/>
                <w:kern w:val="0"/>
                <w:sz w:val="22"/>
                <w:szCs w:val="22"/>
                <w:lang w:eastAsia="en-GB"/>
              </w:rPr>
            </w:pPr>
            <w:r w:rsidRPr="002D2392">
              <w:rPr>
                <w:rFonts w:ascii="Arial" w:eastAsia="Times New Roman" w:hAnsi="Arial" w:cs="Arial"/>
                <w:kern w:val="0"/>
                <w:sz w:val="22"/>
                <w:szCs w:val="22"/>
                <w:lang w:eastAsia="en-GB"/>
              </w:rPr>
              <w:t>Together, these articles provide a broader understanding of how organisational pressures and increasing service demands contribute to staff stress in virtual wards.</w:t>
            </w:r>
          </w:p>
          <w:p w14:paraId="340D7DA3" w14:textId="77777777" w:rsidR="00D24F81" w:rsidRPr="002D2392" w:rsidRDefault="00D24F81" w:rsidP="00D24F81">
            <w:pPr>
              <w:autoSpaceDN w:val="0"/>
              <w:spacing w:line="360" w:lineRule="auto"/>
              <w:jc w:val="both"/>
              <w:rPr>
                <w:rFonts w:ascii="Arial" w:eastAsia="Times New Roman" w:hAnsi="Arial" w:cs="Arial"/>
                <w:kern w:val="0"/>
                <w:sz w:val="22"/>
                <w:szCs w:val="22"/>
                <w:lang w:eastAsia="en-GB"/>
              </w:rPr>
            </w:pPr>
          </w:p>
          <w:p w14:paraId="2A3B7B17" w14:textId="77777777" w:rsidR="00D24F81" w:rsidRDefault="00D24F81" w:rsidP="00D24F81">
            <w:pPr>
              <w:autoSpaceDN w:val="0"/>
              <w:spacing w:after="160" w:line="360" w:lineRule="auto"/>
              <w:jc w:val="both"/>
              <w:rPr>
                <w:rFonts w:ascii="Arial" w:eastAsia="Times New Roman" w:hAnsi="Arial" w:cs="Arial"/>
                <w:kern w:val="0"/>
                <w:sz w:val="22"/>
                <w:szCs w:val="22"/>
                <w:lang w:eastAsia="en-GB"/>
              </w:rPr>
            </w:pPr>
            <w:r w:rsidRPr="002D2392">
              <w:rPr>
                <w:rFonts w:ascii="Arial" w:eastAsia="Times New Roman" w:hAnsi="Arial" w:cs="Arial"/>
                <w:kern w:val="0"/>
                <w:sz w:val="22"/>
                <w:szCs w:val="22"/>
                <w:lang w:eastAsia="en-GB"/>
              </w:rPr>
              <w:t xml:space="preserve">In practice, these issues are evident in virtual wards, where multidisciplinary teams must monitor patients remotely while managing high caseloads. Without adequate staffing, training and wellbeing support, staff may experience burnout, reduce job satisfaction and potentially affect patient safety. </w:t>
            </w:r>
          </w:p>
          <w:p w14:paraId="3F56DF02" w14:textId="77777777" w:rsidR="00D24F81" w:rsidRDefault="00D24F81" w:rsidP="000812B9">
            <w:pPr>
              <w:pStyle w:val="NoSpacing"/>
              <w:rPr>
                <w:rFonts w:ascii="Arial" w:hAnsi="Arial" w:cs="Arial"/>
                <w:color w:val="000000"/>
                <w:sz w:val="20"/>
                <w:szCs w:val="20"/>
              </w:rPr>
            </w:pPr>
          </w:p>
          <w:p w14:paraId="3E4C46EC" w14:textId="57951660" w:rsidR="00D24F81" w:rsidRPr="000812B9" w:rsidRDefault="00D24F81" w:rsidP="000812B9">
            <w:pPr>
              <w:pStyle w:val="NoSpacing"/>
              <w:rPr>
                <w:rFonts w:ascii="Arial" w:hAnsi="Arial" w:cs="Arial"/>
                <w:color w:val="000000"/>
                <w:sz w:val="20"/>
                <w:szCs w:val="20"/>
              </w:rPr>
            </w:pPr>
          </w:p>
        </w:tc>
      </w:tr>
      <w:tr w:rsidR="00804E06" w14:paraId="72451D9A" w14:textId="77777777" w:rsidTr="00114199">
        <w:tc>
          <w:tcPr>
            <w:tcW w:w="9016" w:type="dxa"/>
          </w:tcPr>
          <w:p w14:paraId="22F8568C" w14:textId="6E8100A4" w:rsidR="00804E06" w:rsidRDefault="00804E06" w:rsidP="00D24F81">
            <w:pPr>
              <w:pStyle w:val="NoSpacing"/>
              <w:rPr>
                <w:b/>
                <w:bCs/>
                <w:lang w:val="en-US" w:eastAsia="en-GB"/>
              </w:rPr>
            </w:pPr>
            <w:r w:rsidRPr="00E60E97">
              <w:rPr>
                <w:b/>
                <w:bCs/>
                <w:lang w:val="en-US" w:eastAsia="en-GB"/>
              </w:rPr>
              <w:lastRenderedPageBreak/>
              <w:t xml:space="preserve">Task 6 - Exploring Digital Innovation in Health and Social Care </w:t>
            </w:r>
          </w:p>
          <w:p w14:paraId="0EE82D95" w14:textId="77777777" w:rsidR="00E60E97" w:rsidRDefault="00E60E97" w:rsidP="00D24F81">
            <w:pPr>
              <w:pStyle w:val="NoSpacing"/>
              <w:rPr>
                <w:b/>
                <w:bCs/>
                <w:lang w:val="en-US" w:eastAsia="en-GB"/>
              </w:rPr>
            </w:pPr>
          </w:p>
          <w:p w14:paraId="1280CD33" w14:textId="77777777" w:rsidR="00E60E97" w:rsidRPr="0032541D" w:rsidRDefault="00E60E97" w:rsidP="00E60E97">
            <w:pPr>
              <w:autoSpaceDN w:val="0"/>
              <w:spacing w:line="360" w:lineRule="auto"/>
              <w:rPr>
                <w:rFonts w:ascii="Arial" w:eastAsia="Times New Roman" w:hAnsi="Arial" w:cs="Arial"/>
                <w:kern w:val="0"/>
                <w:sz w:val="22"/>
                <w:szCs w:val="22"/>
                <w:u w:val="single"/>
                <w:lang w:eastAsia="en-GB"/>
              </w:rPr>
            </w:pPr>
            <w:r w:rsidRPr="0032541D">
              <w:rPr>
                <w:rFonts w:ascii="Arial" w:eastAsia="Times New Roman" w:hAnsi="Arial" w:cs="Arial"/>
                <w:kern w:val="0"/>
                <w:sz w:val="22"/>
                <w:szCs w:val="22"/>
                <w:u w:val="single"/>
                <w:lang w:eastAsia="en-GB"/>
              </w:rPr>
              <w:t>1. Benefit of wearable health technologies in managing chronic health conditions</w:t>
            </w:r>
          </w:p>
          <w:p w14:paraId="724CDCB0" w14:textId="77777777" w:rsidR="00E60E97" w:rsidRDefault="00E60E97" w:rsidP="00E60E97">
            <w:pPr>
              <w:autoSpaceDN w:val="0"/>
              <w:spacing w:line="360" w:lineRule="auto"/>
              <w:jc w:val="both"/>
              <w:rPr>
                <w:rFonts w:ascii="Arial" w:eastAsia="Times New Roman" w:hAnsi="Arial" w:cs="Arial"/>
                <w:kern w:val="0"/>
                <w:sz w:val="22"/>
                <w:szCs w:val="22"/>
                <w:lang w:eastAsia="en-GB"/>
              </w:rPr>
            </w:pPr>
            <w:r w:rsidRPr="0032541D">
              <w:rPr>
                <w:rFonts w:ascii="Arial" w:eastAsia="Times New Roman" w:hAnsi="Arial" w:cs="Arial"/>
                <w:kern w:val="0"/>
                <w:sz w:val="22"/>
                <w:szCs w:val="22"/>
                <w:lang w:eastAsia="en-GB"/>
              </w:rPr>
              <w:t>Wearable health technologies, such as smartwatches and activity monitors, can support the management of chronic conditions by allowing continuous monitoring of health data outside traditional healthcare settings. Devices can track information such as heart rate, physical activity, sleep patterns and, in some cases, blood oxygen levels. This information can help healthcare professionals identify changes in a patient’s condition earlier and support personalised care plans. For example, wearable devices can help people with cardiovascular conditions monitor their heart rate and recognise potential concerns before symptoms become more serious. This approach can encourage patients to become more involved in managing their own health and may reduce unnecessary hospital visits. The NHS recognises that digital technologies can support more proactive and personalised healthcare delivery (NHS England, 2022).</w:t>
            </w:r>
          </w:p>
          <w:p w14:paraId="3E3E38BA" w14:textId="77777777" w:rsidR="00E60E97" w:rsidRDefault="00E60E97" w:rsidP="00E60E97">
            <w:pPr>
              <w:autoSpaceDN w:val="0"/>
              <w:spacing w:line="360" w:lineRule="auto"/>
              <w:jc w:val="both"/>
              <w:rPr>
                <w:rFonts w:ascii="Arial" w:eastAsia="Times New Roman" w:hAnsi="Arial" w:cs="Arial"/>
                <w:kern w:val="0"/>
                <w:sz w:val="22"/>
                <w:szCs w:val="22"/>
                <w:lang w:eastAsia="en-GB"/>
              </w:rPr>
            </w:pPr>
          </w:p>
          <w:p w14:paraId="6705D497" w14:textId="77777777" w:rsidR="00E60E97" w:rsidRPr="0032541D" w:rsidRDefault="00E60E97" w:rsidP="00E60E97">
            <w:pPr>
              <w:autoSpaceDN w:val="0"/>
              <w:spacing w:line="360" w:lineRule="auto"/>
              <w:rPr>
                <w:rFonts w:ascii="Arial" w:eastAsia="Times New Roman" w:hAnsi="Arial" w:cs="Arial"/>
                <w:kern w:val="0"/>
                <w:sz w:val="22"/>
                <w:szCs w:val="22"/>
                <w:u w:val="single"/>
                <w:lang w:eastAsia="en-GB"/>
              </w:rPr>
            </w:pPr>
            <w:r w:rsidRPr="0032541D">
              <w:rPr>
                <w:rFonts w:ascii="Arial" w:eastAsia="Times New Roman" w:hAnsi="Arial" w:cs="Arial"/>
                <w:kern w:val="0"/>
                <w:sz w:val="22"/>
                <w:szCs w:val="22"/>
                <w:lang w:eastAsia="en-GB"/>
              </w:rPr>
              <w:t>2.</w:t>
            </w:r>
            <w:r w:rsidRPr="0032541D">
              <w:rPr>
                <w:rFonts w:ascii="Arial" w:eastAsia="Times New Roman" w:hAnsi="Arial" w:cs="Arial"/>
                <w:kern w:val="0"/>
                <w:sz w:val="22"/>
                <w:szCs w:val="22"/>
                <w:u w:val="single"/>
                <w:lang w:eastAsia="en-GB"/>
              </w:rPr>
              <w:t xml:space="preserve"> How electronic health records improve communication and collaboration</w:t>
            </w:r>
          </w:p>
          <w:p w14:paraId="65B9A20F" w14:textId="77777777" w:rsidR="00E60E97" w:rsidRPr="0032541D" w:rsidRDefault="00E60E97" w:rsidP="00E60E97">
            <w:pPr>
              <w:autoSpaceDN w:val="0"/>
              <w:spacing w:line="360" w:lineRule="auto"/>
              <w:jc w:val="both"/>
              <w:rPr>
                <w:rFonts w:ascii="Times New Roman" w:eastAsia="Times New Roman" w:hAnsi="Times New Roman"/>
                <w:kern w:val="0"/>
                <w:lang w:eastAsia="en-GB"/>
              </w:rPr>
            </w:pPr>
            <w:r w:rsidRPr="0032541D">
              <w:rPr>
                <w:rFonts w:ascii="Arial" w:eastAsia="Times New Roman" w:hAnsi="Arial" w:cs="Arial"/>
                <w:kern w:val="0"/>
                <w:sz w:val="22"/>
                <w:szCs w:val="22"/>
                <w:lang w:eastAsia="en-GB"/>
              </w:rPr>
              <w:t xml:space="preserve">Electronic Health Records (EHRs) improve communication between healthcare providers by allowing authorised professionals to access and share accurate patient information more </w:t>
            </w:r>
            <w:r w:rsidRPr="0032541D">
              <w:rPr>
                <w:rFonts w:ascii="Arial" w:eastAsia="Times New Roman" w:hAnsi="Arial" w:cs="Arial"/>
                <w:kern w:val="0"/>
                <w:sz w:val="22"/>
                <w:szCs w:val="22"/>
                <w:lang w:eastAsia="en-GB"/>
              </w:rPr>
              <w:lastRenderedPageBreak/>
              <w:t xml:space="preserve">efficiently. Unlike paper records, EHRs reduce delays, duplication of tests and the risk of missing important clinical information. They support multidisciplinary teamwork by ensuring that doctors, nurses, pharmacists and other professionals can view relevant updates when providing care. For example, Great Ormond Street Hospital (GOSH) uses digital patient records to support safer and more coordinated care for children and young people by improving access to clinical information across teams. EHRs can therefore enhance patient safety, continuity of care, decision-making. This supports safer transitions between services by improving access to essential patient information. The World Health Organisation highlights that digital health systems can strengthen healthcare coordination and improve quality of care </w:t>
            </w:r>
            <w:r w:rsidRPr="0032541D">
              <w:rPr>
                <w:rFonts w:ascii="Arial" w:eastAsia="Times New Roman" w:hAnsi="Arial" w:cs="Arial"/>
                <w:kern w:val="0"/>
                <w:lang w:eastAsia="en-GB"/>
              </w:rPr>
              <w:t>(WHO, 2021).</w:t>
            </w:r>
          </w:p>
          <w:p w14:paraId="2DBCB415" w14:textId="77777777" w:rsidR="00E60E97" w:rsidRDefault="00E60E97" w:rsidP="00E60E97">
            <w:pPr>
              <w:autoSpaceDN w:val="0"/>
              <w:spacing w:line="360" w:lineRule="auto"/>
              <w:rPr>
                <w:rFonts w:ascii="Arial" w:eastAsia="Times New Roman" w:hAnsi="Arial" w:cs="Arial"/>
                <w:kern w:val="0"/>
                <w:sz w:val="22"/>
                <w:szCs w:val="22"/>
                <w:lang w:eastAsia="en-GB"/>
              </w:rPr>
            </w:pPr>
          </w:p>
          <w:p w14:paraId="1731A4C9" w14:textId="4BEBBCF4" w:rsidR="00E60E97" w:rsidRPr="0032541D" w:rsidRDefault="00E60E97" w:rsidP="00E60E97">
            <w:pPr>
              <w:autoSpaceDN w:val="0"/>
              <w:spacing w:line="360" w:lineRule="auto"/>
              <w:rPr>
                <w:rFonts w:ascii="Arial" w:eastAsia="Times New Roman" w:hAnsi="Arial" w:cs="Arial"/>
                <w:kern w:val="0"/>
                <w:sz w:val="22"/>
                <w:szCs w:val="22"/>
                <w:lang w:eastAsia="en-GB"/>
              </w:rPr>
            </w:pPr>
            <w:r w:rsidRPr="0032541D">
              <w:rPr>
                <w:rFonts w:ascii="Arial" w:eastAsia="Times New Roman" w:hAnsi="Arial" w:cs="Arial"/>
                <w:kern w:val="0"/>
                <w:sz w:val="22"/>
                <w:szCs w:val="22"/>
                <w:lang w:eastAsia="en-GB"/>
              </w:rPr>
              <w:t xml:space="preserve">3. </w:t>
            </w:r>
            <w:r w:rsidRPr="0032541D">
              <w:rPr>
                <w:rFonts w:ascii="Arial" w:eastAsia="Times New Roman" w:hAnsi="Arial" w:cs="Arial"/>
                <w:kern w:val="0"/>
                <w:sz w:val="22"/>
                <w:szCs w:val="22"/>
                <w:u w:val="single"/>
                <w:lang w:eastAsia="en-GB"/>
              </w:rPr>
              <w:t>Digital technology supporting preventive care and health promotion</w:t>
            </w:r>
          </w:p>
          <w:p w14:paraId="668B722F" w14:textId="77777777" w:rsidR="00E60E97" w:rsidRDefault="00E60E97" w:rsidP="00E60E97">
            <w:pPr>
              <w:autoSpaceDN w:val="0"/>
              <w:spacing w:line="360" w:lineRule="auto"/>
              <w:jc w:val="both"/>
              <w:rPr>
                <w:rFonts w:ascii="Arial" w:eastAsia="Times New Roman" w:hAnsi="Arial" w:cs="Arial"/>
                <w:kern w:val="0"/>
                <w:lang w:eastAsia="en-GB"/>
              </w:rPr>
            </w:pPr>
            <w:r w:rsidRPr="0032541D">
              <w:rPr>
                <w:rFonts w:ascii="Arial" w:eastAsia="Times New Roman" w:hAnsi="Arial" w:cs="Arial"/>
                <w:kern w:val="0"/>
                <w:sz w:val="22"/>
                <w:szCs w:val="22"/>
                <w:lang w:eastAsia="en-GB"/>
              </w:rPr>
              <w:t xml:space="preserve">Digital technology can support preventative care by helping individuals monitor their health, access information and make healthier lifestyle choices before problems become more serious. Mobile health applications, online health platforms and remote monitoring tools can provide education, reminders and personalised advise. For example, a hypothetical NHS app could remind patients to attend screening appointments, complete health checks or follow lifestyle recommendations related to diet and exercise. This can improve early detection of health problems and encourage greater involvement in self-care. Digital tools also allow healthcare organisations to reach larger populations with health promotion messages. However, accessibility must be considered to ensure that people with limited digital skills are not excluded. The NHS Long term plan identifies digital services as an important element in supporting prevention and empowering patients to manage their health </w:t>
            </w:r>
            <w:r w:rsidRPr="0032541D">
              <w:rPr>
                <w:rFonts w:ascii="Arial" w:eastAsia="Times New Roman" w:hAnsi="Arial" w:cs="Arial"/>
                <w:kern w:val="0"/>
                <w:lang w:eastAsia="en-GB"/>
              </w:rPr>
              <w:t>(NHS, 2025).</w:t>
            </w:r>
          </w:p>
          <w:p w14:paraId="2406FFD0" w14:textId="77777777" w:rsidR="00E60E97" w:rsidRDefault="00E60E97" w:rsidP="00E60E97">
            <w:pPr>
              <w:autoSpaceDN w:val="0"/>
              <w:spacing w:line="360" w:lineRule="auto"/>
              <w:jc w:val="both"/>
              <w:rPr>
                <w:rFonts w:ascii="Arial" w:eastAsia="Times New Roman" w:hAnsi="Arial" w:cs="Arial"/>
                <w:kern w:val="0"/>
                <w:lang w:eastAsia="en-GB"/>
              </w:rPr>
            </w:pPr>
          </w:p>
          <w:p w14:paraId="42D7EFD0" w14:textId="2878A6A6" w:rsidR="00E60E97" w:rsidRDefault="00E60E97" w:rsidP="00E60E97">
            <w:pPr>
              <w:autoSpaceDN w:val="0"/>
              <w:spacing w:line="360" w:lineRule="auto"/>
              <w:jc w:val="both"/>
              <w:rPr>
                <w:b/>
                <w:bCs/>
                <w:lang w:val="en-US" w:eastAsia="en-GB"/>
              </w:rPr>
            </w:pPr>
            <w:r w:rsidRPr="000812B9">
              <w:rPr>
                <w:b/>
                <w:bCs/>
                <w:lang w:val="en-US" w:eastAsia="en-GB"/>
              </w:rPr>
              <w:t>Task 7 - Understanding the NHS Leadership Framework</w:t>
            </w:r>
          </w:p>
          <w:p w14:paraId="5F8CD23A" w14:textId="77777777" w:rsidR="00E60E97" w:rsidRDefault="00E60E97" w:rsidP="00E60E97">
            <w:pPr>
              <w:autoSpaceDN w:val="0"/>
              <w:spacing w:line="360" w:lineRule="auto"/>
              <w:jc w:val="both"/>
              <w:rPr>
                <w:rFonts w:ascii="Arial" w:eastAsia="Times New Roman" w:hAnsi="Arial" w:cs="Arial"/>
                <w:kern w:val="0"/>
                <w:lang w:eastAsia="en-GB"/>
              </w:rPr>
            </w:pPr>
          </w:p>
          <w:p w14:paraId="7CBAE9EC" w14:textId="77777777" w:rsidR="00E60E97" w:rsidRDefault="00E60E97" w:rsidP="00E60E97">
            <w:pPr>
              <w:autoSpaceDN w:val="0"/>
              <w:spacing w:line="360" w:lineRule="auto"/>
              <w:jc w:val="both"/>
              <w:rPr>
                <w:rFonts w:ascii="Arial" w:eastAsia="Times New Roman" w:hAnsi="Arial" w:cs="Arial"/>
                <w:kern w:val="0"/>
                <w:sz w:val="22"/>
                <w:szCs w:val="22"/>
                <w:lang w:eastAsia="en-GB"/>
              </w:rPr>
            </w:pPr>
            <w:r w:rsidRPr="004B1774">
              <w:rPr>
                <w:rFonts w:ascii="Arial" w:eastAsia="Times New Roman" w:hAnsi="Arial" w:cs="Arial"/>
                <w:kern w:val="0"/>
                <w:sz w:val="22"/>
                <w:szCs w:val="22"/>
                <w:lang w:eastAsia="en-GB"/>
              </w:rPr>
              <w:t xml:space="preserve">The NHS healthcare leadership model is a framework that sets out the behaviours expected of leaders at all levels in health and social care. It is designed for leaders at all levels, not only those in formal management roles. The framework focuses on nine key dimensions, including leading with care, inspiring, shared purpose, evaluating information, engaging the team, influencing for results, developing capability, holding to account, connecting services and sharing the vision. These behaviours encourage collaboration, communication, support continuous improvement and help deliver person-centred care. The framework is important because effective leadership contributes to better staff engagement and positive well-being, strengthens communication and can lead to better patient outcomes. It supports </w:t>
            </w:r>
            <w:r w:rsidRPr="004B1774">
              <w:rPr>
                <w:rFonts w:ascii="Arial" w:eastAsia="Times New Roman" w:hAnsi="Arial" w:cs="Arial"/>
                <w:kern w:val="0"/>
                <w:sz w:val="22"/>
                <w:szCs w:val="22"/>
                <w:lang w:eastAsia="en-GB"/>
              </w:rPr>
              <w:lastRenderedPageBreak/>
              <w:t>professionals to manage change and helps organisations respond to change, implement innovation and maintain high standards of care. By providing a consistent approach to leadership, this model supports a culture of learning, accountability and high-quality healthcare across the NHS (NHS England, 2024a).</w:t>
            </w:r>
          </w:p>
          <w:p w14:paraId="4EE8E284" w14:textId="77777777" w:rsidR="00E60E97" w:rsidRPr="004B1774" w:rsidRDefault="00E60E97" w:rsidP="00E60E97">
            <w:pPr>
              <w:autoSpaceDN w:val="0"/>
              <w:spacing w:line="360" w:lineRule="auto"/>
              <w:jc w:val="both"/>
              <w:rPr>
                <w:rFonts w:ascii="Times New Roman" w:eastAsia="Times New Roman" w:hAnsi="Times New Roman"/>
                <w:kern w:val="0"/>
                <w:sz w:val="22"/>
                <w:szCs w:val="22"/>
                <w:lang w:eastAsia="en-GB"/>
              </w:rPr>
            </w:pPr>
          </w:p>
          <w:p w14:paraId="29ACF97F" w14:textId="77777777" w:rsidR="00E60E97" w:rsidRDefault="00E60E97" w:rsidP="00E60E97">
            <w:pPr>
              <w:autoSpaceDN w:val="0"/>
              <w:spacing w:line="360" w:lineRule="auto"/>
              <w:jc w:val="both"/>
              <w:rPr>
                <w:rFonts w:ascii="Arial" w:eastAsia="Times New Roman" w:hAnsi="Arial" w:cs="Arial"/>
                <w:kern w:val="0"/>
                <w:sz w:val="22"/>
                <w:szCs w:val="22"/>
                <w:lang w:eastAsia="en-GB"/>
              </w:rPr>
            </w:pPr>
            <w:r w:rsidRPr="004B1774">
              <w:rPr>
                <w:rFonts w:ascii="Arial" w:eastAsia="Times New Roman" w:hAnsi="Arial" w:cs="Arial"/>
                <w:kern w:val="0"/>
                <w:sz w:val="22"/>
                <w:szCs w:val="22"/>
                <w:lang w:eastAsia="en-GB"/>
              </w:rPr>
              <w:t>During this module, my understanding of creativity and innovation in health and social care has changed significantly. I previously viewed creativity as generating new ideas, but I now recognise it as developing practical solutions that improve patient care and service delivery. Learning about innovations such as virtual wards and the NHS Healthcare Leadership Model helped me understand that effective leadership, collaboration, teamwork and digital innovation are essential for improving patient outcomes and creating value in health and social care (The King’s Fund, 2022).</w:t>
            </w:r>
          </w:p>
          <w:p w14:paraId="4E8E18B4" w14:textId="77777777" w:rsidR="00E60E97" w:rsidRPr="004B1774" w:rsidRDefault="00E60E97" w:rsidP="00E60E97">
            <w:pPr>
              <w:autoSpaceDN w:val="0"/>
              <w:spacing w:line="360" w:lineRule="auto"/>
              <w:jc w:val="both"/>
              <w:rPr>
                <w:rFonts w:ascii="Times New Roman" w:eastAsia="Times New Roman" w:hAnsi="Times New Roman"/>
                <w:kern w:val="0"/>
                <w:sz w:val="22"/>
                <w:szCs w:val="22"/>
                <w:lang w:eastAsia="en-GB"/>
              </w:rPr>
            </w:pPr>
          </w:p>
          <w:p w14:paraId="6BEC533A" w14:textId="77777777" w:rsidR="00E60E97" w:rsidRDefault="00E60E97" w:rsidP="00E60E97">
            <w:pPr>
              <w:autoSpaceDN w:val="0"/>
              <w:spacing w:after="160" w:line="360" w:lineRule="auto"/>
              <w:jc w:val="both"/>
              <w:rPr>
                <w:rFonts w:ascii="Arial" w:eastAsia="Times New Roman" w:hAnsi="Arial" w:cs="Arial"/>
                <w:kern w:val="0"/>
                <w:sz w:val="22"/>
                <w:szCs w:val="22"/>
                <w:lang w:eastAsia="en-GB"/>
              </w:rPr>
            </w:pPr>
            <w:r w:rsidRPr="004B1774">
              <w:rPr>
                <w:rFonts w:ascii="Arial" w:eastAsia="Times New Roman" w:hAnsi="Arial" w:cs="Arial"/>
                <w:kern w:val="0"/>
                <w:sz w:val="22"/>
                <w:szCs w:val="22"/>
                <w:lang w:eastAsia="en-GB"/>
              </w:rPr>
              <w:t xml:space="preserve">Creating a mind map was particularly valuable, as it helped me structure complex information and identify causes. It will help other colleagues during presentations and developing a better plan in healthcare setting. As someone neurodivergent, I found that using mind maps alongside the Pomodoro technique improved my organisation, focus and time management. These activities showed me that effective innovation requires collaboration, person-centred care and continuous improvement. In my future career, I will apply these principles to support high-quality care and contribute positively to service improvement. </w:t>
            </w:r>
          </w:p>
          <w:p w14:paraId="0786C79D" w14:textId="77777777" w:rsidR="00D24F81" w:rsidRPr="00E60E97" w:rsidRDefault="00D24F81" w:rsidP="00D24F81">
            <w:pPr>
              <w:pStyle w:val="NoSpacing"/>
              <w:rPr>
                <w:b/>
                <w:bCs/>
                <w:lang w:val="en-US" w:eastAsia="en-GB"/>
              </w:rPr>
            </w:pPr>
          </w:p>
          <w:p w14:paraId="173F4BA1" w14:textId="04999E86" w:rsidR="00D24F81" w:rsidRPr="00E60E97" w:rsidRDefault="00D24F81" w:rsidP="00D24F81">
            <w:pPr>
              <w:pStyle w:val="NoSpacing"/>
              <w:rPr>
                <w:rFonts w:ascii="Times New Roman" w:hAnsi="Times New Roman"/>
                <w:b/>
                <w:bCs/>
              </w:rPr>
            </w:pPr>
          </w:p>
        </w:tc>
      </w:tr>
      <w:tr w:rsidR="00D46920" w14:paraId="0D64A0E9" w14:textId="77777777" w:rsidTr="00114199">
        <w:tc>
          <w:tcPr>
            <w:tcW w:w="9016" w:type="dxa"/>
          </w:tcPr>
          <w:p w14:paraId="687DCE3A" w14:textId="1F75B9DA" w:rsidR="00D46920" w:rsidRDefault="00D46920" w:rsidP="00D46920">
            <w:pPr>
              <w:pStyle w:val="NoSpacing"/>
              <w:rPr>
                <w:rFonts w:ascii="Arial" w:hAnsi="Arial" w:cs="Arial"/>
                <w:b/>
                <w:bCs/>
                <w:sz w:val="22"/>
                <w:szCs w:val="22"/>
              </w:rPr>
            </w:pPr>
            <w:r w:rsidRPr="00D46920">
              <w:rPr>
                <w:rFonts w:ascii="Arial" w:hAnsi="Arial" w:cs="Arial"/>
                <w:b/>
                <w:bCs/>
                <w:sz w:val="22"/>
                <w:szCs w:val="22"/>
              </w:rPr>
              <w:lastRenderedPageBreak/>
              <w:t>Task 8 – Self-Reflection Journal Entry</w:t>
            </w:r>
          </w:p>
          <w:p w14:paraId="5B737553" w14:textId="77777777" w:rsidR="00E60E97" w:rsidRDefault="00E60E97" w:rsidP="00D46920">
            <w:pPr>
              <w:pStyle w:val="NoSpacing"/>
              <w:rPr>
                <w:rFonts w:ascii="Arial" w:hAnsi="Arial" w:cs="Arial"/>
                <w:b/>
                <w:bCs/>
                <w:sz w:val="22"/>
                <w:szCs w:val="22"/>
              </w:rPr>
            </w:pPr>
          </w:p>
          <w:p w14:paraId="655356BD" w14:textId="77777777" w:rsidR="00E60E97" w:rsidRDefault="00E60E97" w:rsidP="00E60E97">
            <w:pPr>
              <w:autoSpaceDN w:val="0"/>
              <w:spacing w:after="160" w:line="360" w:lineRule="auto"/>
              <w:jc w:val="both"/>
              <w:rPr>
                <w:rFonts w:ascii="Arial" w:eastAsia="Times New Roman" w:hAnsi="Arial" w:cs="Arial"/>
                <w:kern w:val="0"/>
                <w:sz w:val="22"/>
                <w:szCs w:val="22"/>
                <w:lang w:eastAsia="en-GB"/>
              </w:rPr>
            </w:pPr>
            <w:r>
              <w:rPr>
                <w:rFonts w:ascii="Arial" w:eastAsia="Times New Roman" w:hAnsi="Arial" w:cs="Arial"/>
                <w:kern w:val="0"/>
                <w:sz w:val="22"/>
                <w:szCs w:val="22"/>
                <w:lang w:eastAsia="en-GB"/>
              </w:rPr>
              <w:t xml:space="preserve">This module has enhanced my understanding of creativity, innovation, and reflective practice as preparation for my future career as a paediatric nurse. Using Gibb’s reflective cycle, I learned to think more critically, about what happened, what went well, and what I could improve in future practice. Working collaboratively on group activities encouraged me to consider different perspectives and strengthen my communication and critical thinking skills. As someone who is neurodiverse, applying the Pomodoro technique has improved my focus and time management, allowing me to compete tasks more effectively. This experience has strengthened my confidence, resilience, and commitment to continuous professional development, enabling me to provide safe, compassionate, and person-centred care for children and their families. </w:t>
            </w:r>
          </w:p>
          <w:p w14:paraId="0EFD6460" w14:textId="77777777" w:rsidR="00E60E97" w:rsidRDefault="00E60E97" w:rsidP="00D46920">
            <w:pPr>
              <w:pStyle w:val="NoSpacing"/>
              <w:rPr>
                <w:rFonts w:ascii="Arial" w:hAnsi="Arial" w:cs="Arial"/>
                <w:b/>
                <w:bCs/>
                <w:sz w:val="22"/>
                <w:szCs w:val="22"/>
              </w:rPr>
            </w:pPr>
          </w:p>
          <w:p w14:paraId="6F69B46E" w14:textId="77777777" w:rsidR="00E60E97" w:rsidRDefault="00E60E97" w:rsidP="00D46920">
            <w:pPr>
              <w:pStyle w:val="NoSpacing"/>
              <w:rPr>
                <w:rFonts w:ascii="Arial" w:hAnsi="Arial" w:cs="Arial"/>
                <w:b/>
                <w:bCs/>
                <w:sz w:val="22"/>
                <w:szCs w:val="22"/>
              </w:rPr>
            </w:pPr>
          </w:p>
          <w:p w14:paraId="23D74B3C" w14:textId="77777777" w:rsidR="00E60E97" w:rsidRDefault="00E60E97" w:rsidP="00D46920">
            <w:pPr>
              <w:pStyle w:val="NoSpacing"/>
              <w:rPr>
                <w:rFonts w:ascii="Arial" w:hAnsi="Arial" w:cs="Arial"/>
                <w:b/>
                <w:bCs/>
                <w:sz w:val="22"/>
                <w:szCs w:val="22"/>
              </w:rPr>
            </w:pPr>
          </w:p>
          <w:p w14:paraId="35936002" w14:textId="77777777" w:rsidR="00E60E97" w:rsidRDefault="00E60E97" w:rsidP="00D46920">
            <w:pPr>
              <w:pStyle w:val="NoSpacing"/>
              <w:rPr>
                <w:rFonts w:ascii="Arial" w:hAnsi="Arial" w:cs="Arial"/>
                <w:b/>
                <w:bCs/>
                <w:sz w:val="22"/>
                <w:szCs w:val="22"/>
              </w:rPr>
            </w:pPr>
          </w:p>
          <w:p w14:paraId="5FA56B8C" w14:textId="77777777" w:rsidR="00E60E97" w:rsidRDefault="00E60E97" w:rsidP="00D46920">
            <w:pPr>
              <w:pStyle w:val="NoSpacing"/>
              <w:rPr>
                <w:rFonts w:ascii="Arial" w:hAnsi="Arial" w:cs="Arial"/>
                <w:b/>
                <w:bCs/>
                <w:sz w:val="22"/>
                <w:szCs w:val="22"/>
              </w:rPr>
            </w:pPr>
          </w:p>
          <w:p w14:paraId="0B61D957" w14:textId="17C24528" w:rsidR="00E60E97" w:rsidRDefault="00E60E97" w:rsidP="00D46920">
            <w:pPr>
              <w:pStyle w:val="NoSpacing"/>
              <w:rPr>
                <w:rFonts w:ascii="Arial" w:hAnsi="Arial" w:cs="Arial"/>
                <w:b/>
                <w:bCs/>
                <w:sz w:val="22"/>
                <w:szCs w:val="22"/>
              </w:rPr>
            </w:pPr>
            <w:r>
              <w:rPr>
                <w:rFonts w:ascii="Arial" w:hAnsi="Arial" w:cs="Arial"/>
                <w:b/>
                <w:bCs/>
                <w:sz w:val="22"/>
                <w:szCs w:val="22"/>
              </w:rPr>
              <w:t>References List</w:t>
            </w:r>
          </w:p>
          <w:p w14:paraId="46FF126C" w14:textId="77777777" w:rsidR="00E60E97" w:rsidRDefault="00E60E97" w:rsidP="00D46920">
            <w:pPr>
              <w:pStyle w:val="NoSpacing"/>
              <w:rPr>
                <w:rFonts w:ascii="Arial" w:hAnsi="Arial" w:cs="Arial"/>
                <w:b/>
                <w:bCs/>
                <w:sz w:val="22"/>
                <w:szCs w:val="22"/>
              </w:rPr>
            </w:pPr>
          </w:p>
          <w:p w14:paraId="7990A9EB"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Crawford, A. and Serhal, E. (2020). Digital Health equity and COVID-19: The Innovation curve cannot reinforce the social gradient of health. </w:t>
            </w:r>
            <w:r w:rsidRPr="00D60889">
              <w:rPr>
                <w:rFonts w:ascii="Arial" w:eastAsia="Times New Roman" w:hAnsi="Arial" w:cs="Arial"/>
                <w:i/>
                <w:iCs/>
                <w:kern w:val="0"/>
                <w:sz w:val="22"/>
                <w:szCs w:val="22"/>
                <w:lang w:eastAsia="en-GB"/>
              </w:rPr>
              <w:t>Journal of Medical Internet Research</w:t>
            </w:r>
            <w:r w:rsidRPr="00D60889">
              <w:rPr>
                <w:rFonts w:ascii="Arial" w:eastAsia="Times New Roman" w:hAnsi="Arial" w:cs="Arial"/>
                <w:kern w:val="0"/>
                <w:sz w:val="22"/>
                <w:szCs w:val="22"/>
                <w:lang w:eastAsia="en-GB"/>
              </w:rPr>
              <w:t>, 22(6). doi:10.2196/19361.</w:t>
            </w:r>
            <w:r w:rsidRPr="00D60889">
              <w:rPr>
                <w:rFonts w:ascii="Arial" w:eastAsia="Times New Roman" w:hAnsi="Arial" w:cs="Arial"/>
                <w:kern w:val="0"/>
                <w:sz w:val="22"/>
                <w:szCs w:val="22"/>
                <w:lang w:eastAsia="en-GB"/>
              </w:rPr>
              <w:br/>
              <w:t>(Assessed on 22 July 2026).</w:t>
            </w:r>
          </w:p>
          <w:p w14:paraId="3DD3A7E3"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Juneja, S., Nah, R. and Heath, J. (2025). An exploration of staff wellbeing and burnout within a UK-based NHS mental health inpatient unit: A service evaluation. </w:t>
            </w:r>
            <w:r w:rsidRPr="00D60889">
              <w:rPr>
                <w:rFonts w:ascii="Arial" w:eastAsia="Times New Roman" w:hAnsi="Arial" w:cs="Arial"/>
                <w:i/>
                <w:iCs/>
                <w:kern w:val="0"/>
                <w:sz w:val="22"/>
                <w:szCs w:val="22"/>
                <w:lang w:eastAsia="en-GB"/>
              </w:rPr>
              <w:t>British Journal of Mental Health Nursing</w:t>
            </w:r>
            <w:r w:rsidRPr="00D60889">
              <w:rPr>
                <w:rFonts w:ascii="Arial" w:eastAsia="Times New Roman" w:hAnsi="Arial" w:cs="Arial"/>
                <w:kern w:val="0"/>
                <w:sz w:val="22"/>
                <w:szCs w:val="22"/>
                <w:lang w:eastAsia="en-GB"/>
              </w:rPr>
              <w:t>, 14(2), pp.1–11. doi:10.12968/bjmh.2023.0034.</w:t>
            </w:r>
            <w:r w:rsidRPr="00D60889">
              <w:rPr>
                <w:rFonts w:ascii="Arial" w:eastAsia="Times New Roman" w:hAnsi="Arial" w:cs="Arial"/>
                <w:kern w:val="0"/>
                <w:sz w:val="22"/>
                <w:szCs w:val="22"/>
                <w:lang w:eastAsia="en-GB"/>
              </w:rPr>
              <w:br/>
              <w:t>(Assessed: 23 July 2026).</w:t>
            </w:r>
          </w:p>
          <w:p w14:paraId="7BDC91B1"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Koris, J., Burke, J.J., Mills, E.C., Wallace, P. and Briggs, T. (2024). Advancing healthcare through innovation and transformation. </w:t>
            </w:r>
            <w:r w:rsidRPr="00D60889">
              <w:rPr>
                <w:rFonts w:ascii="Arial" w:eastAsia="Times New Roman" w:hAnsi="Arial" w:cs="Arial"/>
                <w:i/>
                <w:iCs/>
                <w:kern w:val="0"/>
                <w:sz w:val="22"/>
                <w:szCs w:val="22"/>
                <w:lang w:eastAsia="en-GB"/>
              </w:rPr>
              <w:t>Bulletin of The Royal College of Surgeons of England</w:t>
            </w:r>
            <w:r w:rsidRPr="00D60889">
              <w:rPr>
                <w:rFonts w:ascii="Arial" w:eastAsia="Times New Roman" w:hAnsi="Arial" w:cs="Arial"/>
                <w:kern w:val="0"/>
                <w:sz w:val="22"/>
                <w:szCs w:val="22"/>
                <w:lang w:eastAsia="en-GB"/>
              </w:rPr>
              <w:t>, 106(1), pp.16–19. doi:10.1308/rcsbull.2024.7.</w:t>
            </w:r>
            <w:r w:rsidRPr="00D60889">
              <w:rPr>
                <w:rFonts w:ascii="Arial" w:eastAsia="Times New Roman" w:hAnsi="Arial" w:cs="Arial"/>
                <w:kern w:val="0"/>
                <w:sz w:val="22"/>
                <w:szCs w:val="22"/>
                <w:lang w:eastAsia="en-GB"/>
              </w:rPr>
              <w:br/>
              <w:t>(Assessed: 10 July 2026).</w:t>
            </w:r>
          </w:p>
          <w:p w14:paraId="57CE3886"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London Borough of Barking and Dagenham (2024). </w:t>
            </w:r>
            <w:r w:rsidRPr="00D60889">
              <w:rPr>
                <w:rFonts w:ascii="Arial" w:eastAsia="Times New Roman" w:hAnsi="Arial" w:cs="Arial"/>
                <w:i/>
                <w:iCs/>
                <w:kern w:val="0"/>
                <w:sz w:val="22"/>
                <w:szCs w:val="22"/>
                <w:lang w:eastAsia="en-GB"/>
              </w:rPr>
              <w:t>Joint strategic needs assessment (JSNA) | London Borough of Barking and Dagenham</w:t>
            </w:r>
            <w:r w:rsidRPr="00D60889">
              <w:rPr>
                <w:rFonts w:ascii="Arial" w:eastAsia="Times New Roman" w:hAnsi="Arial" w:cs="Arial"/>
                <w:kern w:val="0"/>
                <w:sz w:val="22"/>
                <w:szCs w:val="22"/>
                <w:lang w:eastAsia="en-GB"/>
              </w:rPr>
              <w:t xml:space="preserve">. [online] </w:t>
            </w:r>
            <w:r w:rsidRPr="00D60889">
              <w:rPr>
                <w:rFonts w:ascii="Arial" w:eastAsia="Times New Roman" w:hAnsi="Arial" w:cs="Arial"/>
                <w:i/>
                <w:iCs/>
                <w:kern w:val="0"/>
                <w:sz w:val="22"/>
                <w:szCs w:val="22"/>
                <w:lang w:eastAsia="en-GB"/>
              </w:rPr>
              <w:t>Www.lbbd.gov.uk</w:t>
            </w:r>
            <w:r w:rsidRPr="00D60889">
              <w:rPr>
                <w:rFonts w:ascii="Arial" w:eastAsia="Times New Roman" w:hAnsi="Arial" w:cs="Arial"/>
                <w:kern w:val="0"/>
                <w:sz w:val="22"/>
                <w:szCs w:val="22"/>
                <w:lang w:eastAsia="en-GB"/>
              </w:rPr>
              <w:t>. Available at: https://www.lbbd.gov.uk/council-and-democracy/statistics-and-data/joint-strategic-needs-assessment-jsna.</w:t>
            </w:r>
            <w:r w:rsidRPr="00D60889">
              <w:rPr>
                <w:rFonts w:ascii="Arial" w:eastAsia="Times New Roman" w:hAnsi="Arial" w:cs="Arial"/>
                <w:kern w:val="0"/>
                <w:sz w:val="22"/>
                <w:szCs w:val="22"/>
                <w:lang w:eastAsia="en-GB"/>
              </w:rPr>
              <w:br/>
              <w:t>(Assessed: 13 July 2026).</w:t>
            </w:r>
          </w:p>
          <w:p w14:paraId="1D5B4506"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Maslach, C. and Jackson, S.E. (1981). The Measurement of experienced burnout. </w:t>
            </w:r>
            <w:r w:rsidRPr="00D60889">
              <w:rPr>
                <w:rFonts w:ascii="Arial" w:eastAsia="Times New Roman" w:hAnsi="Arial" w:cs="Arial"/>
                <w:i/>
                <w:iCs/>
                <w:kern w:val="0"/>
                <w:sz w:val="22"/>
                <w:szCs w:val="22"/>
                <w:lang w:eastAsia="en-GB"/>
              </w:rPr>
              <w:t xml:space="preserve">Journal of Organizational </w:t>
            </w:r>
            <w:proofErr w:type="spellStart"/>
            <w:r w:rsidRPr="00D60889">
              <w:rPr>
                <w:rFonts w:ascii="Arial" w:eastAsia="Times New Roman" w:hAnsi="Arial" w:cs="Arial"/>
                <w:i/>
                <w:iCs/>
                <w:kern w:val="0"/>
                <w:sz w:val="22"/>
                <w:szCs w:val="22"/>
                <w:lang w:eastAsia="en-GB"/>
              </w:rPr>
              <w:t>Behavior</w:t>
            </w:r>
            <w:proofErr w:type="spellEnd"/>
            <w:r w:rsidRPr="00D60889">
              <w:rPr>
                <w:rFonts w:ascii="Arial" w:eastAsia="Times New Roman" w:hAnsi="Arial" w:cs="Arial"/>
                <w:kern w:val="0"/>
                <w:sz w:val="22"/>
                <w:szCs w:val="22"/>
                <w:lang w:eastAsia="en-GB"/>
              </w:rPr>
              <w:t>, 2(2), pp.99–113. doi:10.1002/job.4030020205.</w:t>
            </w:r>
            <w:r w:rsidRPr="00D60889">
              <w:rPr>
                <w:rFonts w:ascii="Arial" w:eastAsia="Times New Roman" w:hAnsi="Arial" w:cs="Arial"/>
                <w:kern w:val="0"/>
                <w:sz w:val="22"/>
                <w:szCs w:val="22"/>
                <w:lang w:eastAsia="en-GB"/>
              </w:rPr>
              <w:br/>
              <w:t>(Assessed: 22 July 2026).</w:t>
            </w:r>
          </w:p>
          <w:p w14:paraId="5173B093"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McLeod, S. (2025). </w:t>
            </w:r>
            <w:r w:rsidRPr="00D60889">
              <w:rPr>
                <w:rFonts w:ascii="Arial" w:eastAsia="Times New Roman" w:hAnsi="Arial" w:cs="Arial"/>
                <w:i/>
                <w:iCs/>
                <w:kern w:val="0"/>
                <w:sz w:val="22"/>
                <w:szCs w:val="22"/>
                <w:lang w:eastAsia="en-GB"/>
              </w:rPr>
              <w:t>Gibbs Reflective Cycle</w:t>
            </w:r>
            <w:r w:rsidRPr="00D60889">
              <w:rPr>
                <w:rFonts w:ascii="Arial" w:eastAsia="Times New Roman" w:hAnsi="Arial" w:cs="Arial"/>
                <w:kern w:val="0"/>
                <w:sz w:val="22"/>
                <w:szCs w:val="22"/>
                <w:lang w:eastAsia="en-GB"/>
              </w:rPr>
              <w:t xml:space="preserve">. [online] </w:t>
            </w:r>
            <w:r w:rsidRPr="00D60889">
              <w:rPr>
                <w:rFonts w:ascii="Arial" w:eastAsia="Times New Roman" w:hAnsi="Arial" w:cs="Arial"/>
                <w:i/>
                <w:iCs/>
                <w:kern w:val="0"/>
                <w:sz w:val="22"/>
                <w:szCs w:val="22"/>
                <w:lang w:eastAsia="en-GB"/>
              </w:rPr>
              <w:t>Simply Psychology</w:t>
            </w:r>
            <w:r w:rsidRPr="00D60889">
              <w:rPr>
                <w:rFonts w:ascii="Arial" w:eastAsia="Times New Roman" w:hAnsi="Arial" w:cs="Arial"/>
                <w:kern w:val="0"/>
                <w:sz w:val="22"/>
                <w:szCs w:val="22"/>
                <w:lang w:eastAsia="en-GB"/>
              </w:rPr>
              <w:t>. Available at: https://www.simplypsychology.org/gibbs-reflective-cycle.html.</w:t>
            </w:r>
            <w:r w:rsidRPr="00D60889">
              <w:rPr>
                <w:rFonts w:ascii="Arial" w:eastAsia="Times New Roman" w:hAnsi="Arial" w:cs="Arial"/>
                <w:kern w:val="0"/>
                <w:sz w:val="22"/>
                <w:szCs w:val="22"/>
                <w:lang w:eastAsia="en-GB"/>
              </w:rPr>
              <w:br/>
              <w:t>(Assessed: 14 July 202).</w:t>
            </w:r>
          </w:p>
          <w:p w14:paraId="5E49D67C"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NCCH (2023). </w:t>
            </w:r>
            <w:r w:rsidRPr="00D60889">
              <w:rPr>
                <w:rFonts w:ascii="Arial" w:eastAsia="Times New Roman" w:hAnsi="Arial" w:cs="Arial"/>
                <w:i/>
                <w:iCs/>
                <w:kern w:val="0"/>
                <w:sz w:val="22"/>
                <w:szCs w:val="22"/>
                <w:lang w:eastAsia="en-GB"/>
              </w:rPr>
              <w:t>National centre for creative health</w:t>
            </w:r>
            <w:r w:rsidRPr="00D60889">
              <w:rPr>
                <w:rFonts w:ascii="Arial" w:eastAsia="Times New Roman" w:hAnsi="Arial" w:cs="Arial"/>
                <w:kern w:val="0"/>
                <w:sz w:val="22"/>
                <w:szCs w:val="22"/>
                <w:lang w:eastAsia="en-GB"/>
              </w:rPr>
              <w:t xml:space="preserve">. [online] </w:t>
            </w:r>
            <w:r w:rsidRPr="00D60889">
              <w:rPr>
                <w:rFonts w:ascii="Arial" w:eastAsia="Times New Roman" w:hAnsi="Arial" w:cs="Arial"/>
                <w:i/>
                <w:iCs/>
                <w:kern w:val="0"/>
                <w:sz w:val="22"/>
                <w:szCs w:val="22"/>
                <w:lang w:eastAsia="en-GB"/>
              </w:rPr>
              <w:t>Ncch.org.uk</w:t>
            </w:r>
            <w:r w:rsidRPr="00D60889">
              <w:rPr>
                <w:rFonts w:ascii="Arial" w:eastAsia="Times New Roman" w:hAnsi="Arial" w:cs="Arial"/>
                <w:kern w:val="0"/>
                <w:sz w:val="22"/>
                <w:szCs w:val="22"/>
                <w:lang w:eastAsia="en-GB"/>
              </w:rPr>
              <w:t xml:space="preserve">. National Centre for Creative </w:t>
            </w:r>
            <w:proofErr w:type="gramStart"/>
            <w:r w:rsidRPr="00D60889">
              <w:rPr>
                <w:rFonts w:ascii="Arial" w:eastAsia="Times New Roman" w:hAnsi="Arial" w:cs="Arial"/>
                <w:kern w:val="0"/>
                <w:sz w:val="22"/>
                <w:szCs w:val="22"/>
                <w:lang w:eastAsia="en-GB"/>
              </w:rPr>
              <w:t>Health .</w:t>
            </w:r>
            <w:proofErr w:type="gramEnd"/>
            <w:r w:rsidRPr="00D60889">
              <w:rPr>
                <w:rFonts w:ascii="Arial" w:eastAsia="Times New Roman" w:hAnsi="Arial" w:cs="Arial"/>
                <w:kern w:val="0"/>
                <w:sz w:val="22"/>
                <w:szCs w:val="22"/>
                <w:lang w:eastAsia="en-GB"/>
              </w:rPr>
              <w:t xml:space="preserve"> Available at: https://ncch.org.uk/creative-health-review.</w:t>
            </w:r>
            <w:r w:rsidRPr="00D60889">
              <w:rPr>
                <w:rFonts w:ascii="Arial" w:eastAsia="Times New Roman" w:hAnsi="Arial" w:cs="Arial"/>
                <w:kern w:val="0"/>
                <w:sz w:val="22"/>
                <w:szCs w:val="22"/>
                <w:lang w:eastAsia="en-GB"/>
              </w:rPr>
              <w:br/>
              <w:t>(Assessed: 12 July 2026).</w:t>
            </w:r>
          </w:p>
          <w:p w14:paraId="51B64024"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NHS (2025). </w:t>
            </w:r>
            <w:r w:rsidRPr="00D60889">
              <w:rPr>
                <w:rFonts w:ascii="Arial" w:eastAsia="Times New Roman" w:hAnsi="Arial" w:cs="Arial"/>
                <w:i/>
                <w:iCs/>
                <w:kern w:val="0"/>
                <w:sz w:val="22"/>
                <w:szCs w:val="22"/>
                <w:lang w:eastAsia="en-GB"/>
              </w:rPr>
              <w:t>UK Government web archive</w:t>
            </w:r>
            <w:r w:rsidRPr="00D60889">
              <w:rPr>
                <w:rFonts w:ascii="Arial" w:eastAsia="Times New Roman" w:hAnsi="Arial" w:cs="Arial"/>
                <w:kern w:val="0"/>
                <w:sz w:val="22"/>
                <w:szCs w:val="22"/>
                <w:lang w:eastAsia="en-GB"/>
              </w:rPr>
              <w:t xml:space="preserve">. [online] </w:t>
            </w:r>
            <w:r w:rsidRPr="00D60889">
              <w:rPr>
                <w:rFonts w:ascii="Arial" w:eastAsia="Times New Roman" w:hAnsi="Arial" w:cs="Arial"/>
                <w:i/>
                <w:iCs/>
                <w:kern w:val="0"/>
                <w:sz w:val="22"/>
                <w:szCs w:val="22"/>
                <w:lang w:eastAsia="en-GB"/>
              </w:rPr>
              <w:t>Nationalarchives.gov.uk</w:t>
            </w:r>
            <w:r w:rsidRPr="00D60889">
              <w:rPr>
                <w:rFonts w:ascii="Arial" w:eastAsia="Times New Roman" w:hAnsi="Arial" w:cs="Arial"/>
                <w:kern w:val="0"/>
                <w:sz w:val="22"/>
                <w:szCs w:val="22"/>
                <w:lang w:eastAsia="en-GB"/>
              </w:rPr>
              <w:t>. Available at: https://webarchive.nationalarchives.gov.uk/ukgwa/20250511091243/https://www.longterm</w:t>
            </w:r>
            <w:r w:rsidRPr="00D60889">
              <w:rPr>
                <w:rFonts w:ascii="Arial" w:eastAsia="Times New Roman" w:hAnsi="Arial" w:cs="Arial"/>
                <w:kern w:val="0"/>
                <w:sz w:val="22"/>
                <w:szCs w:val="22"/>
                <w:lang w:eastAsia="en-GB"/>
              </w:rPr>
              <w:lastRenderedPageBreak/>
              <w:t>plan.nhs.uk/.</w:t>
            </w:r>
            <w:r w:rsidRPr="00D60889">
              <w:rPr>
                <w:rFonts w:ascii="Arial" w:eastAsia="Times New Roman" w:hAnsi="Arial" w:cs="Arial"/>
                <w:kern w:val="0"/>
                <w:sz w:val="22"/>
                <w:szCs w:val="22"/>
                <w:lang w:eastAsia="en-GB"/>
              </w:rPr>
              <w:br/>
              <w:t>(Assessed: 24 July 2026).</w:t>
            </w:r>
          </w:p>
          <w:p w14:paraId="57C790E6"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NHS England (2016). </w:t>
            </w:r>
            <w:r w:rsidRPr="00D60889">
              <w:rPr>
                <w:rFonts w:ascii="Arial" w:eastAsia="Times New Roman" w:hAnsi="Arial" w:cs="Arial"/>
                <w:i/>
                <w:iCs/>
                <w:kern w:val="0"/>
                <w:sz w:val="22"/>
                <w:szCs w:val="22"/>
                <w:lang w:eastAsia="en-GB"/>
              </w:rPr>
              <w:t>NHS England: Leading Change, Adding Value: A framework for nursing, midwifery and care staff</w:t>
            </w:r>
            <w:r w:rsidRPr="00D60889">
              <w:rPr>
                <w:rFonts w:ascii="Arial" w:eastAsia="Times New Roman" w:hAnsi="Arial" w:cs="Arial"/>
                <w:kern w:val="0"/>
                <w:sz w:val="22"/>
                <w:szCs w:val="22"/>
                <w:lang w:eastAsia="en-GB"/>
              </w:rPr>
              <w:t xml:space="preserve">. [online] </w:t>
            </w:r>
            <w:r w:rsidRPr="00D60889">
              <w:rPr>
                <w:rFonts w:ascii="Arial" w:eastAsia="Times New Roman" w:hAnsi="Arial" w:cs="Arial"/>
                <w:i/>
                <w:iCs/>
                <w:kern w:val="0"/>
                <w:sz w:val="22"/>
                <w:szCs w:val="22"/>
                <w:lang w:eastAsia="en-GB"/>
              </w:rPr>
              <w:t>England.nhs.uk</w:t>
            </w:r>
            <w:r w:rsidRPr="00D60889">
              <w:rPr>
                <w:rFonts w:ascii="Arial" w:eastAsia="Times New Roman" w:hAnsi="Arial" w:cs="Arial"/>
                <w:kern w:val="0"/>
                <w:sz w:val="22"/>
                <w:szCs w:val="22"/>
                <w:lang w:eastAsia="en-GB"/>
              </w:rPr>
              <w:t>. Available at: https://www.england.nhs.uk/publication/leading-change-adding-value-a-framework-for-nursing-midwifery-and-care-staff/.</w:t>
            </w:r>
            <w:r w:rsidRPr="00D60889">
              <w:rPr>
                <w:rFonts w:ascii="Arial" w:eastAsia="Times New Roman" w:hAnsi="Arial" w:cs="Arial"/>
                <w:kern w:val="0"/>
                <w:sz w:val="22"/>
                <w:szCs w:val="22"/>
                <w:lang w:eastAsia="en-GB"/>
              </w:rPr>
              <w:br/>
              <w:t>(Assessed: 12 July 2026).</w:t>
            </w:r>
          </w:p>
          <w:p w14:paraId="1E0EB002"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NHS England (2018). The Change Model Guide. In: </w:t>
            </w:r>
            <w:r w:rsidRPr="00D60889">
              <w:rPr>
                <w:rFonts w:ascii="Arial" w:eastAsia="Times New Roman" w:hAnsi="Arial" w:cs="Arial"/>
                <w:i/>
                <w:iCs/>
                <w:kern w:val="0"/>
                <w:sz w:val="22"/>
                <w:szCs w:val="22"/>
                <w:lang w:eastAsia="en-GB"/>
              </w:rPr>
              <w:t>NHS England</w:t>
            </w:r>
            <w:r w:rsidRPr="00D60889">
              <w:rPr>
                <w:rFonts w:ascii="Arial" w:eastAsia="Times New Roman" w:hAnsi="Arial" w:cs="Arial"/>
                <w:kern w:val="0"/>
                <w:sz w:val="22"/>
                <w:szCs w:val="22"/>
                <w:lang w:eastAsia="en-GB"/>
              </w:rPr>
              <w:t>. [online] Available at: https://www.england.nhs.uk/wp-content/uploads/2018/04/change-model-guide-v5.pdf.</w:t>
            </w:r>
            <w:r w:rsidRPr="00D60889">
              <w:rPr>
                <w:rFonts w:ascii="Arial" w:eastAsia="Times New Roman" w:hAnsi="Arial" w:cs="Arial"/>
                <w:kern w:val="0"/>
                <w:sz w:val="22"/>
                <w:szCs w:val="22"/>
                <w:lang w:eastAsia="en-GB"/>
              </w:rPr>
              <w:br/>
              <w:t>(Assessed: 12 July 2026).</w:t>
            </w:r>
          </w:p>
          <w:p w14:paraId="3482F825"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NHS England (2024a). </w:t>
            </w:r>
            <w:r w:rsidRPr="00D60889">
              <w:rPr>
                <w:rFonts w:ascii="Arial" w:eastAsia="Times New Roman" w:hAnsi="Arial" w:cs="Arial"/>
                <w:i/>
                <w:iCs/>
                <w:kern w:val="0"/>
                <w:sz w:val="22"/>
                <w:szCs w:val="22"/>
                <w:lang w:eastAsia="en-GB"/>
              </w:rPr>
              <w:t>NHS England » NHS leadership competency framework for board members</w:t>
            </w:r>
            <w:r w:rsidRPr="00D60889">
              <w:rPr>
                <w:rFonts w:ascii="Arial" w:eastAsia="Times New Roman" w:hAnsi="Arial" w:cs="Arial"/>
                <w:kern w:val="0"/>
                <w:sz w:val="22"/>
                <w:szCs w:val="22"/>
                <w:lang w:eastAsia="en-GB"/>
              </w:rPr>
              <w:t xml:space="preserve">. [online] </w:t>
            </w:r>
            <w:r w:rsidRPr="00D60889">
              <w:rPr>
                <w:rFonts w:ascii="Arial" w:eastAsia="Times New Roman" w:hAnsi="Arial" w:cs="Arial"/>
                <w:i/>
                <w:iCs/>
                <w:kern w:val="0"/>
                <w:sz w:val="22"/>
                <w:szCs w:val="22"/>
                <w:lang w:eastAsia="en-GB"/>
              </w:rPr>
              <w:t>Www.england.nhs.uk</w:t>
            </w:r>
            <w:r w:rsidRPr="00D60889">
              <w:rPr>
                <w:rFonts w:ascii="Arial" w:eastAsia="Times New Roman" w:hAnsi="Arial" w:cs="Arial"/>
                <w:kern w:val="0"/>
                <w:sz w:val="22"/>
                <w:szCs w:val="22"/>
                <w:lang w:eastAsia="en-GB"/>
              </w:rPr>
              <w:t>. Available at: https://www.england.nhs.uk/long-read/nhs-leadership-competency-framework-for-board-members/.</w:t>
            </w:r>
            <w:r w:rsidRPr="00D60889">
              <w:rPr>
                <w:rFonts w:ascii="Arial" w:eastAsia="Times New Roman" w:hAnsi="Arial" w:cs="Arial"/>
                <w:kern w:val="0"/>
                <w:sz w:val="22"/>
                <w:szCs w:val="22"/>
                <w:lang w:eastAsia="en-GB"/>
              </w:rPr>
              <w:br/>
              <w:t>(Assessed: 29 July 2026).</w:t>
            </w:r>
          </w:p>
          <w:p w14:paraId="1F767EDB"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NHS England (2024b). </w:t>
            </w:r>
            <w:r w:rsidRPr="00D60889">
              <w:rPr>
                <w:rFonts w:ascii="Arial" w:eastAsia="Times New Roman" w:hAnsi="Arial" w:cs="Arial"/>
                <w:i/>
                <w:iCs/>
                <w:kern w:val="0"/>
                <w:sz w:val="22"/>
                <w:szCs w:val="22"/>
                <w:lang w:eastAsia="en-GB"/>
              </w:rPr>
              <w:t>Virtual wards operational framework</w:t>
            </w:r>
            <w:r w:rsidRPr="00D60889">
              <w:rPr>
                <w:rFonts w:ascii="Arial" w:eastAsia="Times New Roman" w:hAnsi="Arial" w:cs="Arial"/>
                <w:kern w:val="0"/>
                <w:sz w:val="22"/>
                <w:szCs w:val="22"/>
                <w:lang w:eastAsia="en-GB"/>
              </w:rPr>
              <w:t xml:space="preserve">. [online] </w:t>
            </w:r>
            <w:r w:rsidRPr="00D60889">
              <w:rPr>
                <w:rFonts w:ascii="Arial" w:eastAsia="Times New Roman" w:hAnsi="Arial" w:cs="Arial"/>
                <w:i/>
                <w:iCs/>
                <w:kern w:val="0"/>
                <w:sz w:val="22"/>
                <w:szCs w:val="22"/>
                <w:lang w:eastAsia="en-GB"/>
              </w:rPr>
              <w:t>England.nhs.uk</w:t>
            </w:r>
            <w:r w:rsidRPr="00D60889">
              <w:rPr>
                <w:rFonts w:ascii="Arial" w:eastAsia="Times New Roman" w:hAnsi="Arial" w:cs="Arial"/>
                <w:kern w:val="0"/>
                <w:sz w:val="22"/>
                <w:szCs w:val="22"/>
                <w:lang w:eastAsia="en-GB"/>
              </w:rPr>
              <w:t>. Available at: https://www.england.nhs.uk/long-read/virtual-wards-operational-framework/.</w:t>
            </w:r>
            <w:r w:rsidRPr="00D60889">
              <w:rPr>
                <w:rFonts w:ascii="Arial" w:eastAsia="Times New Roman" w:hAnsi="Arial" w:cs="Arial"/>
                <w:kern w:val="0"/>
                <w:sz w:val="22"/>
                <w:szCs w:val="22"/>
                <w:lang w:eastAsia="en-GB"/>
              </w:rPr>
              <w:br/>
              <w:t>(Assessed: 16 July 2026).</w:t>
            </w:r>
          </w:p>
          <w:p w14:paraId="1FED621D"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NHS Support Federation (2025). </w:t>
            </w:r>
            <w:r w:rsidRPr="00D60889">
              <w:rPr>
                <w:rFonts w:ascii="Arial" w:eastAsia="Times New Roman" w:hAnsi="Arial" w:cs="Arial"/>
                <w:i/>
                <w:iCs/>
                <w:kern w:val="0"/>
                <w:sz w:val="22"/>
                <w:szCs w:val="22"/>
                <w:lang w:eastAsia="en-GB"/>
              </w:rPr>
              <w:t>Virtual wards - NHS support federation</w:t>
            </w:r>
            <w:r w:rsidRPr="00D60889">
              <w:rPr>
                <w:rFonts w:ascii="Arial" w:eastAsia="Times New Roman" w:hAnsi="Arial" w:cs="Arial"/>
                <w:kern w:val="0"/>
                <w:sz w:val="22"/>
                <w:szCs w:val="22"/>
                <w:lang w:eastAsia="en-GB"/>
              </w:rPr>
              <w:t xml:space="preserve">. [online] </w:t>
            </w:r>
            <w:r w:rsidRPr="00D60889">
              <w:rPr>
                <w:rFonts w:ascii="Arial" w:eastAsia="Times New Roman" w:hAnsi="Arial" w:cs="Arial"/>
                <w:i/>
                <w:iCs/>
                <w:kern w:val="0"/>
                <w:sz w:val="22"/>
                <w:szCs w:val="22"/>
                <w:lang w:eastAsia="en-GB"/>
              </w:rPr>
              <w:t>NHS Support Federation</w:t>
            </w:r>
            <w:r w:rsidRPr="00D60889">
              <w:rPr>
                <w:rFonts w:ascii="Arial" w:eastAsia="Times New Roman" w:hAnsi="Arial" w:cs="Arial"/>
                <w:kern w:val="0"/>
                <w:sz w:val="22"/>
                <w:szCs w:val="22"/>
                <w:lang w:eastAsia="en-GB"/>
              </w:rPr>
              <w:t>. Available at: https://nhscampaign.org/issues/staff-shortages-copy-9/.</w:t>
            </w:r>
            <w:r w:rsidRPr="00D60889">
              <w:rPr>
                <w:rFonts w:ascii="Arial" w:eastAsia="Times New Roman" w:hAnsi="Arial" w:cs="Arial"/>
                <w:kern w:val="0"/>
                <w:sz w:val="22"/>
                <w:szCs w:val="22"/>
                <w:lang w:eastAsia="en-GB"/>
              </w:rPr>
              <w:br/>
              <w:t>(Assessed: 16 July 2026).</w:t>
            </w:r>
          </w:p>
          <w:p w14:paraId="70D9C21B"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NICE (2025). Overweight and obesity management NICE Guideline. In: </w:t>
            </w:r>
            <w:r w:rsidRPr="00D60889">
              <w:rPr>
                <w:rFonts w:ascii="Arial" w:eastAsia="Times New Roman" w:hAnsi="Arial" w:cs="Arial"/>
                <w:i/>
                <w:iCs/>
                <w:kern w:val="0"/>
                <w:sz w:val="22"/>
                <w:szCs w:val="22"/>
                <w:lang w:eastAsia="en-GB"/>
              </w:rPr>
              <w:t>NICE Guideline</w:t>
            </w:r>
            <w:r w:rsidRPr="00D60889">
              <w:rPr>
                <w:rFonts w:ascii="Arial" w:eastAsia="Times New Roman" w:hAnsi="Arial" w:cs="Arial"/>
                <w:kern w:val="0"/>
                <w:sz w:val="22"/>
                <w:szCs w:val="22"/>
                <w:lang w:eastAsia="en-GB"/>
              </w:rPr>
              <w:t>. [online] Available at: https://www.nice.org.uk/guidance/ng246/resources/overweight-and-obesity-management-pdf-66143959958725.</w:t>
            </w:r>
            <w:r w:rsidRPr="00D60889">
              <w:rPr>
                <w:rFonts w:ascii="Arial" w:eastAsia="Times New Roman" w:hAnsi="Arial" w:cs="Arial"/>
                <w:kern w:val="0"/>
                <w:sz w:val="22"/>
                <w:szCs w:val="22"/>
                <w:lang w:eastAsia="en-GB"/>
              </w:rPr>
              <w:br/>
              <w:t>(Assessed: 14 July 2026).</w:t>
            </w:r>
          </w:p>
          <w:p w14:paraId="6CF88243"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The King’s Fund (2022). </w:t>
            </w:r>
            <w:r w:rsidRPr="00D60889">
              <w:rPr>
                <w:rFonts w:ascii="Arial" w:eastAsia="Times New Roman" w:hAnsi="Arial" w:cs="Arial"/>
                <w:i/>
                <w:iCs/>
                <w:kern w:val="0"/>
                <w:sz w:val="22"/>
                <w:szCs w:val="22"/>
                <w:lang w:eastAsia="en-GB"/>
              </w:rPr>
              <w:t>The King’s Fund response to review of leadership in health and care</w:t>
            </w:r>
            <w:r w:rsidRPr="00D60889">
              <w:rPr>
                <w:rFonts w:ascii="Arial" w:eastAsia="Times New Roman" w:hAnsi="Arial" w:cs="Arial"/>
                <w:kern w:val="0"/>
                <w:sz w:val="22"/>
                <w:szCs w:val="22"/>
                <w:lang w:eastAsia="en-GB"/>
              </w:rPr>
              <w:t xml:space="preserve">. [online] </w:t>
            </w:r>
            <w:r w:rsidRPr="00D60889">
              <w:rPr>
                <w:rFonts w:ascii="Arial" w:eastAsia="Times New Roman" w:hAnsi="Arial" w:cs="Arial"/>
                <w:i/>
                <w:iCs/>
                <w:kern w:val="0"/>
                <w:sz w:val="22"/>
                <w:szCs w:val="22"/>
                <w:lang w:eastAsia="en-GB"/>
              </w:rPr>
              <w:t>The King’s Fund</w:t>
            </w:r>
            <w:r w:rsidRPr="00D60889">
              <w:rPr>
                <w:rFonts w:ascii="Arial" w:eastAsia="Times New Roman" w:hAnsi="Arial" w:cs="Arial"/>
                <w:kern w:val="0"/>
                <w:sz w:val="22"/>
                <w:szCs w:val="22"/>
                <w:lang w:eastAsia="en-GB"/>
              </w:rPr>
              <w:t>. Available at: https://www.kingsfund.org.uk/insight-and-analysis/press-releases/review-leadership-health-and-care [Accessed 30 July 2026].</w:t>
            </w:r>
            <w:r w:rsidRPr="00D60889">
              <w:rPr>
                <w:rFonts w:ascii="Arial" w:eastAsia="Times New Roman" w:hAnsi="Arial" w:cs="Arial"/>
                <w:kern w:val="0"/>
                <w:sz w:val="22"/>
                <w:szCs w:val="22"/>
                <w:lang w:eastAsia="en-GB"/>
              </w:rPr>
              <w:br/>
              <w:t>(Assessed: 29 July 2026).</w:t>
            </w:r>
          </w:p>
          <w:p w14:paraId="14AA394E" w14:textId="77777777" w:rsidR="00E60E97" w:rsidRPr="00D60889" w:rsidRDefault="00E60E97" w:rsidP="00E60E97">
            <w:pPr>
              <w:spacing w:after="240" w:line="360" w:lineRule="auto"/>
              <w:rPr>
                <w:rFonts w:ascii="Arial" w:eastAsia="Times New Roman" w:hAnsi="Arial" w:cs="Arial"/>
                <w:kern w:val="0"/>
                <w:sz w:val="22"/>
                <w:szCs w:val="22"/>
                <w:lang w:eastAsia="en-GB"/>
              </w:rPr>
            </w:pPr>
            <w:r w:rsidRPr="00D60889">
              <w:rPr>
                <w:rFonts w:ascii="Arial" w:eastAsia="Times New Roman" w:hAnsi="Arial" w:cs="Arial"/>
                <w:kern w:val="0"/>
                <w:sz w:val="22"/>
                <w:szCs w:val="22"/>
                <w:lang w:eastAsia="en-GB"/>
              </w:rPr>
              <w:t xml:space="preserve">WHO (2021). Global strategy on digital health 2020-2025. In: </w:t>
            </w:r>
            <w:r w:rsidRPr="00D60889">
              <w:rPr>
                <w:rFonts w:ascii="Arial" w:eastAsia="Times New Roman" w:hAnsi="Arial" w:cs="Arial"/>
                <w:i/>
                <w:iCs/>
                <w:kern w:val="0"/>
                <w:sz w:val="22"/>
                <w:szCs w:val="22"/>
                <w:lang w:eastAsia="en-GB"/>
              </w:rPr>
              <w:t>World Health Organization</w:t>
            </w:r>
            <w:r w:rsidRPr="00D60889">
              <w:rPr>
                <w:rFonts w:ascii="Arial" w:eastAsia="Times New Roman" w:hAnsi="Arial" w:cs="Arial"/>
                <w:kern w:val="0"/>
                <w:sz w:val="22"/>
                <w:szCs w:val="22"/>
                <w:lang w:eastAsia="en-GB"/>
              </w:rPr>
              <w:t>. [online] Available at: https://www.who.int/docs/default-</w:t>
            </w:r>
            <w:r w:rsidRPr="00D60889">
              <w:rPr>
                <w:rFonts w:ascii="Arial" w:eastAsia="Times New Roman" w:hAnsi="Arial" w:cs="Arial"/>
                <w:kern w:val="0"/>
                <w:sz w:val="22"/>
                <w:szCs w:val="22"/>
                <w:lang w:eastAsia="en-GB"/>
              </w:rPr>
              <w:lastRenderedPageBreak/>
              <w:t>source/documents/gs4dhdaa2a9f352b0445bafbc79ca799dce4d.pdf.</w:t>
            </w:r>
            <w:r w:rsidRPr="00D60889">
              <w:rPr>
                <w:rFonts w:ascii="Arial" w:eastAsia="Times New Roman" w:hAnsi="Arial" w:cs="Arial"/>
                <w:kern w:val="0"/>
                <w:sz w:val="22"/>
                <w:szCs w:val="22"/>
                <w:lang w:eastAsia="en-GB"/>
              </w:rPr>
              <w:br/>
              <w:t>(Assessed: 26 July 2026).</w:t>
            </w:r>
          </w:p>
          <w:p w14:paraId="61652DA4" w14:textId="77777777" w:rsidR="00E60E97" w:rsidRPr="00D60889" w:rsidRDefault="00E60E97" w:rsidP="00E60E97">
            <w:pPr>
              <w:autoSpaceDN w:val="0"/>
              <w:spacing w:line="360" w:lineRule="auto"/>
              <w:jc w:val="both"/>
              <w:rPr>
                <w:rFonts w:ascii="Arial" w:eastAsia="Times New Roman" w:hAnsi="Arial" w:cs="Arial"/>
                <w:kern w:val="0"/>
                <w:sz w:val="22"/>
                <w:szCs w:val="22"/>
                <w:lang w:eastAsia="en-GB"/>
              </w:rPr>
            </w:pPr>
          </w:p>
          <w:p w14:paraId="0194D149" w14:textId="77777777" w:rsidR="00E60E97" w:rsidRPr="00D60889" w:rsidRDefault="00E60E97" w:rsidP="00E60E97">
            <w:pPr>
              <w:pStyle w:val="NoSpacing"/>
              <w:spacing w:line="360" w:lineRule="auto"/>
              <w:rPr>
                <w:b/>
                <w:bCs/>
                <w:sz w:val="22"/>
                <w:szCs w:val="22"/>
                <w:lang w:eastAsia="en-GB"/>
              </w:rPr>
            </w:pPr>
          </w:p>
          <w:p w14:paraId="452D95CA" w14:textId="77777777" w:rsidR="00E60E97" w:rsidRPr="00D60889" w:rsidRDefault="00E60E97" w:rsidP="00E60E97">
            <w:pPr>
              <w:autoSpaceDN w:val="0"/>
              <w:spacing w:line="360" w:lineRule="auto"/>
              <w:rPr>
                <w:rFonts w:ascii="Arial" w:eastAsia="Times New Roman" w:hAnsi="Arial" w:cs="Arial"/>
                <w:kern w:val="0"/>
                <w:sz w:val="22"/>
                <w:szCs w:val="22"/>
                <w:lang w:eastAsia="en-GB"/>
              </w:rPr>
            </w:pPr>
          </w:p>
          <w:p w14:paraId="562427A9" w14:textId="77777777" w:rsidR="00E60E97" w:rsidRDefault="00E60E97" w:rsidP="00D46920">
            <w:pPr>
              <w:pStyle w:val="NoSpacing"/>
              <w:rPr>
                <w:rFonts w:ascii="Arial" w:hAnsi="Arial" w:cs="Arial"/>
                <w:b/>
                <w:bCs/>
                <w:sz w:val="22"/>
                <w:szCs w:val="22"/>
              </w:rPr>
            </w:pPr>
          </w:p>
          <w:p w14:paraId="10B2B1BF" w14:textId="77777777" w:rsidR="00E60E97" w:rsidRDefault="00E60E97" w:rsidP="00D46920">
            <w:pPr>
              <w:pStyle w:val="NoSpacing"/>
              <w:rPr>
                <w:rFonts w:ascii="Arial" w:hAnsi="Arial" w:cs="Arial"/>
                <w:b/>
                <w:bCs/>
                <w:sz w:val="22"/>
                <w:szCs w:val="22"/>
              </w:rPr>
            </w:pPr>
          </w:p>
          <w:p w14:paraId="330076D6" w14:textId="77777777" w:rsidR="00E60E97" w:rsidRDefault="00E60E97" w:rsidP="00D46920">
            <w:pPr>
              <w:pStyle w:val="NoSpacing"/>
              <w:rPr>
                <w:rFonts w:ascii="Arial" w:hAnsi="Arial" w:cs="Arial"/>
                <w:b/>
                <w:bCs/>
                <w:sz w:val="22"/>
                <w:szCs w:val="22"/>
              </w:rPr>
            </w:pPr>
          </w:p>
          <w:p w14:paraId="13079CD6" w14:textId="77777777" w:rsidR="00E60E97" w:rsidRDefault="00E60E97" w:rsidP="00D46920">
            <w:pPr>
              <w:pStyle w:val="NoSpacing"/>
              <w:rPr>
                <w:rFonts w:ascii="Arial" w:hAnsi="Arial" w:cs="Arial"/>
                <w:b/>
                <w:bCs/>
                <w:sz w:val="22"/>
                <w:szCs w:val="22"/>
              </w:rPr>
            </w:pPr>
          </w:p>
          <w:p w14:paraId="14F56969" w14:textId="77777777" w:rsidR="00E60E97" w:rsidRDefault="00E60E97" w:rsidP="00D46920">
            <w:pPr>
              <w:pStyle w:val="NoSpacing"/>
              <w:rPr>
                <w:rFonts w:ascii="Arial" w:hAnsi="Arial" w:cs="Arial"/>
                <w:b/>
                <w:bCs/>
                <w:sz w:val="22"/>
                <w:szCs w:val="22"/>
              </w:rPr>
            </w:pPr>
          </w:p>
          <w:p w14:paraId="2B4939D8" w14:textId="77777777" w:rsidR="00E60E97" w:rsidRDefault="00E60E97" w:rsidP="00D46920">
            <w:pPr>
              <w:pStyle w:val="NoSpacing"/>
              <w:rPr>
                <w:rFonts w:ascii="Arial" w:hAnsi="Arial" w:cs="Arial"/>
                <w:b/>
                <w:bCs/>
                <w:sz w:val="22"/>
                <w:szCs w:val="22"/>
              </w:rPr>
            </w:pPr>
          </w:p>
          <w:p w14:paraId="4049A553" w14:textId="77777777" w:rsidR="00E60E97" w:rsidRDefault="00E60E97" w:rsidP="00D46920">
            <w:pPr>
              <w:pStyle w:val="NoSpacing"/>
              <w:rPr>
                <w:rFonts w:ascii="Arial" w:hAnsi="Arial" w:cs="Arial"/>
                <w:b/>
                <w:bCs/>
                <w:sz w:val="22"/>
                <w:szCs w:val="22"/>
              </w:rPr>
            </w:pPr>
          </w:p>
          <w:p w14:paraId="27017DC7" w14:textId="77777777" w:rsidR="00E60E97" w:rsidRDefault="00E60E97" w:rsidP="00D46920">
            <w:pPr>
              <w:pStyle w:val="NoSpacing"/>
              <w:rPr>
                <w:rFonts w:ascii="Arial" w:hAnsi="Arial" w:cs="Arial"/>
                <w:b/>
                <w:bCs/>
                <w:sz w:val="22"/>
                <w:szCs w:val="22"/>
              </w:rPr>
            </w:pPr>
          </w:p>
          <w:p w14:paraId="46AF0327" w14:textId="77777777" w:rsidR="00E60E97" w:rsidRDefault="00E60E97" w:rsidP="00D46920">
            <w:pPr>
              <w:pStyle w:val="NoSpacing"/>
              <w:rPr>
                <w:rFonts w:ascii="Arial" w:hAnsi="Arial" w:cs="Arial"/>
                <w:b/>
                <w:bCs/>
                <w:sz w:val="22"/>
                <w:szCs w:val="22"/>
              </w:rPr>
            </w:pPr>
          </w:p>
          <w:p w14:paraId="26A53D44" w14:textId="77777777" w:rsidR="00E60E97" w:rsidRDefault="00E60E97" w:rsidP="00D46920">
            <w:pPr>
              <w:pStyle w:val="NoSpacing"/>
              <w:rPr>
                <w:rFonts w:ascii="Arial" w:hAnsi="Arial" w:cs="Arial"/>
                <w:b/>
                <w:bCs/>
                <w:sz w:val="22"/>
                <w:szCs w:val="22"/>
              </w:rPr>
            </w:pPr>
          </w:p>
          <w:p w14:paraId="33BA1016" w14:textId="77777777" w:rsidR="00E60E97" w:rsidRDefault="00E60E97" w:rsidP="00D46920">
            <w:pPr>
              <w:pStyle w:val="NoSpacing"/>
              <w:rPr>
                <w:rFonts w:ascii="Arial" w:hAnsi="Arial" w:cs="Arial"/>
                <w:b/>
                <w:bCs/>
                <w:sz w:val="22"/>
                <w:szCs w:val="22"/>
              </w:rPr>
            </w:pPr>
          </w:p>
          <w:p w14:paraId="40633E91" w14:textId="77777777" w:rsidR="00E60E97" w:rsidRDefault="00E60E97" w:rsidP="00D46920">
            <w:pPr>
              <w:pStyle w:val="NoSpacing"/>
              <w:rPr>
                <w:rFonts w:ascii="Arial" w:hAnsi="Arial" w:cs="Arial"/>
                <w:b/>
                <w:bCs/>
                <w:sz w:val="22"/>
                <w:szCs w:val="22"/>
              </w:rPr>
            </w:pPr>
          </w:p>
          <w:p w14:paraId="2FC12FF3" w14:textId="77777777" w:rsidR="00E60E97" w:rsidRDefault="00E60E97" w:rsidP="00D46920">
            <w:pPr>
              <w:pStyle w:val="NoSpacing"/>
              <w:rPr>
                <w:rFonts w:ascii="Arial" w:hAnsi="Arial" w:cs="Arial"/>
                <w:b/>
                <w:bCs/>
                <w:sz w:val="22"/>
                <w:szCs w:val="22"/>
              </w:rPr>
            </w:pPr>
          </w:p>
          <w:p w14:paraId="7B6FEB91" w14:textId="77777777" w:rsidR="00E60E97" w:rsidRDefault="00E60E97" w:rsidP="00D46920">
            <w:pPr>
              <w:pStyle w:val="NoSpacing"/>
              <w:rPr>
                <w:rFonts w:ascii="Arial" w:hAnsi="Arial" w:cs="Arial"/>
                <w:b/>
                <w:bCs/>
                <w:sz w:val="22"/>
                <w:szCs w:val="22"/>
              </w:rPr>
            </w:pPr>
          </w:p>
          <w:p w14:paraId="7EB55F42" w14:textId="77777777" w:rsidR="00E60E97" w:rsidRDefault="00E60E97" w:rsidP="00D46920">
            <w:pPr>
              <w:pStyle w:val="NoSpacing"/>
              <w:rPr>
                <w:rFonts w:ascii="Arial" w:hAnsi="Arial" w:cs="Arial"/>
                <w:b/>
                <w:bCs/>
                <w:sz w:val="22"/>
                <w:szCs w:val="22"/>
              </w:rPr>
            </w:pPr>
          </w:p>
          <w:p w14:paraId="1BB60DAC" w14:textId="77777777" w:rsidR="00E60E97" w:rsidRDefault="00E60E97" w:rsidP="00D46920">
            <w:pPr>
              <w:pStyle w:val="NoSpacing"/>
              <w:rPr>
                <w:rFonts w:ascii="Arial" w:hAnsi="Arial" w:cs="Arial"/>
                <w:b/>
                <w:bCs/>
                <w:sz w:val="22"/>
                <w:szCs w:val="22"/>
              </w:rPr>
            </w:pPr>
          </w:p>
          <w:p w14:paraId="0BC76C3D" w14:textId="77777777" w:rsidR="00E60E97" w:rsidRPr="00D46920" w:rsidRDefault="00E60E97" w:rsidP="00D46920">
            <w:pPr>
              <w:pStyle w:val="NoSpacing"/>
              <w:rPr>
                <w:rFonts w:ascii="Arial" w:hAnsi="Arial" w:cs="Arial"/>
                <w:b/>
                <w:bCs/>
                <w:sz w:val="22"/>
                <w:szCs w:val="22"/>
              </w:rPr>
            </w:pPr>
          </w:p>
          <w:p w14:paraId="2EE11EBA" w14:textId="3C5692A6" w:rsidR="00D46920" w:rsidRPr="00D46920" w:rsidRDefault="00D46920" w:rsidP="000812B9">
            <w:pPr>
              <w:pStyle w:val="NoSpacing"/>
              <w:rPr>
                <w:rFonts w:ascii="Arial" w:hAnsi="Arial" w:cs="Arial"/>
                <w:sz w:val="22"/>
                <w:szCs w:val="22"/>
              </w:rPr>
            </w:pPr>
          </w:p>
        </w:tc>
      </w:tr>
      <w:tr w:rsidR="00804E06" w14:paraId="64F1A1BF" w14:textId="77777777" w:rsidTr="00114199">
        <w:tc>
          <w:tcPr>
            <w:tcW w:w="9016" w:type="dxa"/>
          </w:tcPr>
          <w:p w14:paraId="12410F38" w14:textId="148FD643" w:rsidR="00804E06" w:rsidRPr="00D46920" w:rsidRDefault="00804E06" w:rsidP="00D46920">
            <w:pPr>
              <w:pStyle w:val="NoSpacing"/>
              <w:rPr>
                <w:rFonts w:ascii="Arial" w:hAnsi="Arial" w:cs="Arial"/>
                <w:b/>
                <w:bCs/>
                <w:color w:val="FF0000"/>
                <w:sz w:val="22"/>
                <w:szCs w:val="22"/>
              </w:rPr>
            </w:pPr>
          </w:p>
        </w:tc>
      </w:tr>
    </w:tbl>
    <w:p w14:paraId="6D5E4ED4" w14:textId="77777777" w:rsidR="00114199" w:rsidRPr="009F64B3" w:rsidRDefault="00114199" w:rsidP="00114199">
      <w:pPr>
        <w:spacing w:line="360" w:lineRule="auto"/>
        <w:jc w:val="center"/>
        <w:rPr>
          <w:rFonts w:ascii="Times New Roman" w:hAnsi="Times New Roman"/>
          <w:b/>
          <w:bCs/>
          <w:sz w:val="32"/>
          <w:szCs w:val="32"/>
        </w:rPr>
      </w:pPr>
    </w:p>
    <w:p w14:paraId="6E58D427" w14:textId="77777777" w:rsidR="00114199" w:rsidRDefault="00114199"/>
    <w:sectPr w:rsidR="00114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7"/>
  </w:num>
  <w:num w:numId="2" w16cid:durableId="1622766073">
    <w:abstractNumId w:val="3"/>
  </w:num>
  <w:num w:numId="3" w16cid:durableId="521866105">
    <w:abstractNumId w:val="0"/>
  </w:num>
  <w:num w:numId="4" w16cid:durableId="1518612884">
    <w:abstractNumId w:val="9"/>
  </w:num>
  <w:num w:numId="5" w16cid:durableId="1113476408">
    <w:abstractNumId w:val="12"/>
  </w:num>
  <w:num w:numId="6" w16cid:durableId="2142140862">
    <w:abstractNumId w:val="11"/>
  </w:num>
  <w:num w:numId="7" w16cid:durableId="2060398449">
    <w:abstractNumId w:val="1"/>
  </w:num>
  <w:num w:numId="8" w16cid:durableId="1191258451">
    <w:abstractNumId w:val="2"/>
  </w:num>
  <w:num w:numId="9" w16cid:durableId="1457792697">
    <w:abstractNumId w:val="8"/>
  </w:num>
  <w:num w:numId="10" w16cid:durableId="78447588">
    <w:abstractNumId w:val="10"/>
  </w:num>
  <w:num w:numId="11" w16cid:durableId="1342471444">
    <w:abstractNumId w:val="5"/>
  </w:num>
  <w:num w:numId="12" w16cid:durableId="521866661">
    <w:abstractNumId w:val="6"/>
  </w:num>
  <w:num w:numId="13" w16cid:durableId="228422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14199"/>
    <w:rsid w:val="002F6815"/>
    <w:rsid w:val="004B2464"/>
    <w:rsid w:val="00536ED9"/>
    <w:rsid w:val="005C28E8"/>
    <w:rsid w:val="007472D0"/>
    <w:rsid w:val="00804E06"/>
    <w:rsid w:val="00B44499"/>
    <w:rsid w:val="00D24F81"/>
    <w:rsid w:val="00D46920"/>
    <w:rsid w:val="00E60E97"/>
    <w:rsid w:val="00E831D8"/>
    <w:rsid w:val="00FA2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2944</Words>
  <Characters>16784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ana baptista</cp:lastModifiedBy>
  <cp:revision>2</cp:revision>
  <dcterms:created xsi:type="dcterms:W3CDTF">2026-07-30T23:01:00Z</dcterms:created>
  <dcterms:modified xsi:type="dcterms:W3CDTF">2026-07-30T23:01:00Z</dcterms:modified>
</cp:coreProperties>
</file>