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075D65" w14:textId="4525165F" w:rsidR="00E1258E" w:rsidRPr="00E1258E" w:rsidRDefault="00E1258E" w:rsidP="00E1258E">
      <w:pPr>
        <w:spacing w:line="259" w:lineRule="auto"/>
        <w:jc w:val="center"/>
        <w:rPr>
          <w:sz w:val="36"/>
          <w:szCs w:val="32"/>
          <w:lang w:val="en-MY"/>
        </w:rPr>
      </w:pPr>
      <w:r w:rsidRPr="00E1258E">
        <w:rPr>
          <w:sz w:val="36"/>
          <w:szCs w:val="32"/>
          <w:lang w:val="en-MY"/>
        </w:rPr>
        <w:t>Data Handling and Business Intelligence</w:t>
      </w:r>
    </w:p>
    <w:p w14:paraId="7DDF1534" w14:textId="6A96AD8D" w:rsidR="00E1258E" w:rsidRDefault="00E1258E" w:rsidP="00E1258E">
      <w:pPr>
        <w:spacing w:line="259" w:lineRule="auto"/>
        <w:jc w:val="center"/>
        <w:rPr>
          <w:rFonts w:asciiTheme="majorHAnsi" w:eastAsiaTheme="majorEastAsia" w:hAnsiTheme="majorHAnsi" w:cstheme="majorBidi"/>
          <w:b/>
          <w:sz w:val="32"/>
          <w:szCs w:val="32"/>
          <w:lang w:val="en-MY"/>
        </w:rPr>
      </w:pPr>
      <w:r w:rsidRPr="00E1258E">
        <w:rPr>
          <w:sz w:val="36"/>
          <w:szCs w:val="32"/>
          <w:lang w:val="en-MY"/>
        </w:rPr>
        <w:t>LCBB5000</w:t>
      </w:r>
      <w:r>
        <w:rPr>
          <w:lang w:val="en-MY"/>
        </w:rPr>
        <w:br w:type="page"/>
      </w:r>
    </w:p>
    <w:sdt>
      <w:sdtPr>
        <w:rPr>
          <w:rFonts w:ascii="Times New Roman" w:eastAsiaTheme="minorHAnsi" w:hAnsi="Times New Roman" w:cstheme="minorBidi"/>
          <w:color w:val="000000" w:themeColor="text1"/>
          <w:sz w:val="24"/>
          <w:szCs w:val="22"/>
          <w:lang w:val="en-GB"/>
        </w:rPr>
        <w:id w:val="342750967"/>
        <w:docPartObj>
          <w:docPartGallery w:val="Table of Contents"/>
          <w:docPartUnique/>
        </w:docPartObj>
      </w:sdtPr>
      <w:sdtEndPr>
        <w:rPr>
          <w:b/>
          <w:bCs/>
          <w:noProof/>
        </w:rPr>
      </w:sdtEndPr>
      <w:sdtContent>
        <w:p w14:paraId="3B24458B" w14:textId="568AB93A" w:rsidR="00E1258E" w:rsidRDefault="00E1258E">
          <w:pPr>
            <w:pStyle w:val="TOCHeading"/>
          </w:pPr>
          <w:r>
            <w:t>Table of Contents</w:t>
          </w:r>
        </w:p>
        <w:p w14:paraId="3CC31FAA" w14:textId="5F7E8BE1" w:rsidR="00E1258E" w:rsidRDefault="00E1258E">
          <w:pPr>
            <w:pStyle w:val="TOC1"/>
            <w:tabs>
              <w:tab w:val="right" w:leader="dot" w:pos="9016"/>
            </w:tabs>
            <w:rPr>
              <w:rFonts w:asciiTheme="minorHAnsi" w:eastAsiaTheme="minorEastAsia" w:hAnsiTheme="minorHAnsi"/>
              <w:noProof/>
              <w:color w:val="auto"/>
              <w:kern w:val="2"/>
              <w:szCs w:val="24"/>
              <w:lang w:val="en-MY" w:eastAsia="en-MY"/>
              <w14:ligatures w14:val="standardContextual"/>
            </w:rPr>
          </w:pPr>
          <w:r>
            <w:fldChar w:fldCharType="begin"/>
          </w:r>
          <w:r>
            <w:instrText xml:space="preserve"> TOC \o "1-3" \h \z \u </w:instrText>
          </w:r>
          <w:r>
            <w:fldChar w:fldCharType="separate"/>
          </w:r>
          <w:hyperlink w:anchor="_Toc171457961" w:history="1">
            <w:r w:rsidRPr="004B7256">
              <w:rPr>
                <w:rStyle w:val="Hyperlink"/>
                <w:noProof/>
                <w:lang w:val="en-MY"/>
              </w:rPr>
              <w:t>Introduction</w:t>
            </w:r>
            <w:r>
              <w:rPr>
                <w:noProof/>
                <w:webHidden/>
              </w:rPr>
              <w:tab/>
            </w:r>
            <w:r>
              <w:rPr>
                <w:noProof/>
                <w:webHidden/>
              </w:rPr>
              <w:fldChar w:fldCharType="begin"/>
            </w:r>
            <w:r>
              <w:rPr>
                <w:noProof/>
                <w:webHidden/>
              </w:rPr>
              <w:instrText xml:space="preserve"> PAGEREF _Toc171457961 \h </w:instrText>
            </w:r>
            <w:r>
              <w:rPr>
                <w:noProof/>
                <w:webHidden/>
              </w:rPr>
            </w:r>
            <w:r>
              <w:rPr>
                <w:noProof/>
                <w:webHidden/>
              </w:rPr>
              <w:fldChar w:fldCharType="separate"/>
            </w:r>
            <w:r>
              <w:rPr>
                <w:noProof/>
                <w:webHidden/>
              </w:rPr>
              <w:t>3</w:t>
            </w:r>
            <w:r>
              <w:rPr>
                <w:noProof/>
                <w:webHidden/>
              </w:rPr>
              <w:fldChar w:fldCharType="end"/>
            </w:r>
          </w:hyperlink>
        </w:p>
        <w:p w14:paraId="24A29A92" w14:textId="0E0621CF" w:rsidR="00E1258E" w:rsidRDefault="00000000">
          <w:pPr>
            <w:pStyle w:val="TOC1"/>
            <w:tabs>
              <w:tab w:val="right" w:leader="dot" w:pos="9016"/>
            </w:tabs>
            <w:rPr>
              <w:rFonts w:asciiTheme="minorHAnsi" w:eastAsiaTheme="minorEastAsia" w:hAnsiTheme="minorHAnsi"/>
              <w:noProof/>
              <w:color w:val="auto"/>
              <w:kern w:val="2"/>
              <w:szCs w:val="24"/>
              <w:lang w:val="en-MY" w:eastAsia="en-MY"/>
              <w14:ligatures w14:val="standardContextual"/>
            </w:rPr>
          </w:pPr>
          <w:hyperlink w:anchor="_Toc171457962" w:history="1">
            <w:r w:rsidR="00E1258E" w:rsidRPr="004B7256">
              <w:rPr>
                <w:rStyle w:val="Hyperlink"/>
                <w:noProof/>
                <w:lang w:val="en-MY"/>
              </w:rPr>
              <w:t>Why BI Trends, Tools, and Applications Are the Future for Business</w:t>
            </w:r>
            <w:r w:rsidR="00E1258E">
              <w:rPr>
                <w:noProof/>
                <w:webHidden/>
              </w:rPr>
              <w:tab/>
            </w:r>
            <w:r w:rsidR="00E1258E">
              <w:rPr>
                <w:noProof/>
                <w:webHidden/>
              </w:rPr>
              <w:fldChar w:fldCharType="begin"/>
            </w:r>
            <w:r w:rsidR="00E1258E">
              <w:rPr>
                <w:noProof/>
                <w:webHidden/>
              </w:rPr>
              <w:instrText xml:space="preserve"> PAGEREF _Toc171457962 \h </w:instrText>
            </w:r>
            <w:r w:rsidR="00E1258E">
              <w:rPr>
                <w:noProof/>
                <w:webHidden/>
              </w:rPr>
            </w:r>
            <w:r w:rsidR="00E1258E">
              <w:rPr>
                <w:noProof/>
                <w:webHidden/>
              </w:rPr>
              <w:fldChar w:fldCharType="separate"/>
            </w:r>
            <w:r w:rsidR="00E1258E">
              <w:rPr>
                <w:noProof/>
                <w:webHidden/>
              </w:rPr>
              <w:t>3</w:t>
            </w:r>
            <w:r w:rsidR="00E1258E">
              <w:rPr>
                <w:noProof/>
                <w:webHidden/>
              </w:rPr>
              <w:fldChar w:fldCharType="end"/>
            </w:r>
          </w:hyperlink>
        </w:p>
        <w:p w14:paraId="0D109667" w14:textId="7E83BD42" w:rsidR="00E1258E" w:rsidRDefault="00000000">
          <w:pPr>
            <w:pStyle w:val="TOC1"/>
            <w:tabs>
              <w:tab w:val="right" w:leader="dot" w:pos="9016"/>
            </w:tabs>
            <w:rPr>
              <w:rFonts w:asciiTheme="minorHAnsi" w:eastAsiaTheme="minorEastAsia" w:hAnsiTheme="minorHAnsi"/>
              <w:noProof/>
              <w:color w:val="auto"/>
              <w:kern w:val="2"/>
              <w:szCs w:val="24"/>
              <w:lang w:val="en-MY" w:eastAsia="en-MY"/>
              <w14:ligatures w14:val="standardContextual"/>
            </w:rPr>
          </w:pPr>
          <w:hyperlink w:anchor="_Toc171457963" w:history="1">
            <w:r w:rsidR="00E1258E" w:rsidRPr="004B7256">
              <w:rPr>
                <w:rStyle w:val="Hyperlink"/>
                <w:noProof/>
                <w:lang w:val="en-MY"/>
              </w:rPr>
              <w:t>How BI Trends Can Help Make Timely and Effective Decisions</w:t>
            </w:r>
            <w:r w:rsidR="00E1258E">
              <w:rPr>
                <w:noProof/>
                <w:webHidden/>
              </w:rPr>
              <w:tab/>
            </w:r>
            <w:r w:rsidR="00E1258E">
              <w:rPr>
                <w:noProof/>
                <w:webHidden/>
              </w:rPr>
              <w:fldChar w:fldCharType="begin"/>
            </w:r>
            <w:r w:rsidR="00E1258E">
              <w:rPr>
                <w:noProof/>
                <w:webHidden/>
              </w:rPr>
              <w:instrText xml:space="preserve"> PAGEREF _Toc171457963 \h </w:instrText>
            </w:r>
            <w:r w:rsidR="00E1258E">
              <w:rPr>
                <w:noProof/>
                <w:webHidden/>
              </w:rPr>
            </w:r>
            <w:r w:rsidR="00E1258E">
              <w:rPr>
                <w:noProof/>
                <w:webHidden/>
              </w:rPr>
              <w:fldChar w:fldCharType="separate"/>
            </w:r>
            <w:r w:rsidR="00E1258E">
              <w:rPr>
                <w:noProof/>
                <w:webHidden/>
              </w:rPr>
              <w:t>4</w:t>
            </w:r>
            <w:r w:rsidR="00E1258E">
              <w:rPr>
                <w:noProof/>
                <w:webHidden/>
              </w:rPr>
              <w:fldChar w:fldCharType="end"/>
            </w:r>
          </w:hyperlink>
        </w:p>
        <w:p w14:paraId="5066AC35" w14:textId="0DBAAB8E" w:rsidR="00E1258E" w:rsidRDefault="00000000">
          <w:pPr>
            <w:pStyle w:val="TOC1"/>
            <w:tabs>
              <w:tab w:val="right" w:leader="dot" w:pos="9016"/>
            </w:tabs>
            <w:rPr>
              <w:rFonts w:asciiTheme="minorHAnsi" w:eastAsiaTheme="minorEastAsia" w:hAnsiTheme="minorHAnsi"/>
              <w:noProof/>
              <w:color w:val="auto"/>
              <w:kern w:val="2"/>
              <w:szCs w:val="24"/>
              <w:lang w:val="en-MY" w:eastAsia="en-MY"/>
              <w14:ligatures w14:val="standardContextual"/>
            </w:rPr>
          </w:pPr>
          <w:hyperlink w:anchor="_Toc171457964" w:history="1">
            <w:r w:rsidR="00E1258E" w:rsidRPr="004B7256">
              <w:rPr>
                <w:rStyle w:val="Hyperlink"/>
                <w:noProof/>
                <w:lang w:val="en-MY"/>
              </w:rPr>
              <w:t>Conclusion</w:t>
            </w:r>
            <w:r w:rsidR="00E1258E">
              <w:rPr>
                <w:noProof/>
                <w:webHidden/>
              </w:rPr>
              <w:tab/>
            </w:r>
            <w:r w:rsidR="00E1258E">
              <w:rPr>
                <w:noProof/>
                <w:webHidden/>
              </w:rPr>
              <w:fldChar w:fldCharType="begin"/>
            </w:r>
            <w:r w:rsidR="00E1258E">
              <w:rPr>
                <w:noProof/>
                <w:webHidden/>
              </w:rPr>
              <w:instrText xml:space="preserve"> PAGEREF _Toc171457964 \h </w:instrText>
            </w:r>
            <w:r w:rsidR="00E1258E">
              <w:rPr>
                <w:noProof/>
                <w:webHidden/>
              </w:rPr>
            </w:r>
            <w:r w:rsidR="00E1258E">
              <w:rPr>
                <w:noProof/>
                <w:webHidden/>
              </w:rPr>
              <w:fldChar w:fldCharType="separate"/>
            </w:r>
            <w:r w:rsidR="00E1258E">
              <w:rPr>
                <w:noProof/>
                <w:webHidden/>
              </w:rPr>
              <w:t>5</w:t>
            </w:r>
            <w:r w:rsidR="00E1258E">
              <w:rPr>
                <w:noProof/>
                <w:webHidden/>
              </w:rPr>
              <w:fldChar w:fldCharType="end"/>
            </w:r>
          </w:hyperlink>
        </w:p>
        <w:p w14:paraId="0DE94F57" w14:textId="7D59F8A1" w:rsidR="00E1258E" w:rsidRDefault="00000000">
          <w:pPr>
            <w:pStyle w:val="TOC1"/>
            <w:tabs>
              <w:tab w:val="right" w:leader="dot" w:pos="9016"/>
            </w:tabs>
            <w:rPr>
              <w:rFonts w:asciiTheme="minorHAnsi" w:eastAsiaTheme="minorEastAsia" w:hAnsiTheme="minorHAnsi"/>
              <w:noProof/>
              <w:color w:val="auto"/>
              <w:kern w:val="2"/>
              <w:szCs w:val="24"/>
              <w:lang w:val="en-MY" w:eastAsia="en-MY"/>
              <w14:ligatures w14:val="standardContextual"/>
            </w:rPr>
          </w:pPr>
          <w:hyperlink w:anchor="_Toc171457965" w:history="1">
            <w:r w:rsidR="00E1258E" w:rsidRPr="004B7256">
              <w:rPr>
                <w:rStyle w:val="Hyperlink"/>
                <w:noProof/>
                <w:lang w:val="en-MY"/>
              </w:rPr>
              <w:t>References</w:t>
            </w:r>
            <w:r w:rsidR="00E1258E">
              <w:rPr>
                <w:noProof/>
                <w:webHidden/>
              </w:rPr>
              <w:tab/>
            </w:r>
            <w:r w:rsidR="00E1258E">
              <w:rPr>
                <w:noProof/>
                <w:webHidden/>
              </w:rPr>
              <w:fldChar w:fldCharType="begin"/>
            </w:r>
            <w:r w:rsidR="00E1258E">
              <w:rPr>
                <w:noProof/>
                <w:webHidden/>
              </w:rPr>
              <w:instrText xml:space="preserve"> PAGEREF _Toc171457965 \h </w:instrText>
            </w:r>
            <w:r w:rsidR="00E1258E">
              <w:rPr>
                <w:noProof/>
                <w:webHidden/>
              </w:rPr>
            </w:r>
            <w:r w:rsidR="00E1258E">
              <w:rPr>
                <w:noProof/>
                <w:webHidden/>
              </w:rPr>
              <w:fldChar w:fldCharType="separate"/>
            </w:r>
            <w:r w:rsidR="00E1258E">
              <w:rPr>
                <w:noProof/>
                <w:webHidden/>
              </w:rPr>
              <w:t>6</w:t>
            </w:r>
            <w:r w:rsidR="00E1258E">
              <w:rPr>
                <w:noProof/>
                <w:webHidden/>
              </w:rPr>
              <w:fldChar w:fldCharType="end"/>
            </w:r>
          </w:hyperlink>
        </w:p>
        <w:p w14:paraId="798CAED9" w14:textId="7FA420C9" w:rsidR="00E1258E" w:rsidRDefault="00E1258E">
          <w:r>
            <w:rPr>
              <w:b/>
              <w:bCs/>
              <w:noProof/>
            </w:rPr>
            <w:fldChar w:fldCharType="end"/>
          </w:r>
        </w:p>
      </w:sdtContent>
    </w:sdt>
    <w:p w14:paraId="37C4F959" w14:textId="77777777" w:rsidR="00E1258E" w:rsidRDefault="00E1258E">
      <w:pPr>
        <w:spacing w:line="259" w:lineRule="auto"/>
        <w:jc w:val="left"/>
        <w:rPr>
          <w:rFonts w:asciiTheme="majorHAnsi" w:eastAsiaTheme="majorEastAsia" w:hAnsiTheme="majorHAnsi" w:cstheme="majorBidi"/>
          <w:b/>
          <w:sz w:val="32"/>
          <w:szCs w:val="32"/>
          <w:lang w:val="en-MY"/>
        </w:rPr>
      </w:pPr>
      <w:r>
        <w:rPr>
          <w:lang w:val="en-MY"/>
        </w:rPr>
        <w:br w:type="page"/>
      </w:r>
    </w:p>
    <w:p w14:paraId="451EEDB0" w14:textId="723D6127" w:rsidR="00492ADF" w:rsidRPr="00492ADF" w:rsidRDefault="00492ADF" w:rsidP="00492ADF">
      <w:pPr>
        <w:pStyle w:val="Heading1"/>
        <w:rPr>
          <w:lang w:val="en-MY"/>
        </w:rPr>
      </w:pPr>
      <w:bookmarkStart w:id="0" w:name="_Toc171457961"/>
      <w:r w:rsidRPr="00492ADF">
        <w:rPr>
          <w:lang w:val="en-MY"/>
        </w:rPr>
        <w:lastRenderedPageBreak/>
        <w:t>Introduction</w:t>
      </w:r>
      <w:bookmarkEnd w:id="0"/>
    </w:p>
    <w:p w14:paraId="4E915985" w14:textId="32F05CA6" w:rsidR="00492ADF" w:rsidRPr="00492ADF" w:rsidRDefault="00492ADF" w:rsidP="00492ADF">
      <w:pPr>
        <w:rPr>
          <w:lang w:val="en-MY"/>
        </w:rPr>
      </w:pPr>
      <w:r w:rsidRPr="00492ADF">
        <w:rPr>
          <w:lang w:val="en-MY"/>
        </w:rPr>
        <w:t xml:space="preserve">Nowadays the role of using the possibilities of information technologies is especially important because decisions in the modern world should be made based on proper </w:t>
      </w:r>
      <w:r w:rsidR="00E1258E">
        <w:rPr>
          <w:lang w:val="en-MY"/>
        </w:rPr>
        <w:t>evidence</w:t>
      </w:r>
      <w:r w:rsidRPr="00492ADF">
        <w:rPr>
          <w:lang w:val="en-MY"/>
        </w:rPr>
        <w:t xml:space="preserve">. BI therefore refers to a wide array of architectures, technologies and methods that </w:t>
      </w:r>
      <w:r w:rsidR="00E1258E">
        <w:rPr>
          <w:lang w:val="en-MY"/>
        </w:rPr>
        <w:t>filter</w:t>
      </w:r>
      <w:r w:rsidRPr="00492ADF">
        <w:rPr>
          <w:lang w:val="en-MY"/>
        </w:rPr>
        <w:t xml:space="preserve"> raw data and </w:t>
      </w:r>
      <w:r w:rsidR="00E1258E">
        <w:rPr>
          <w:lang w:val="en-MY"/>
        </w:rPr>
        <w:t>convert</w:t>
      </w:r>
      <w:r w:rsidRPr="00492ADF">
        <w:rPr>
          <w:lang w:val="en-MY"/>
        </w:rPr>
        <w:t xml:space="preserve"> it into usable information. Thus, for modern retail businesses, the utilization of BI is not only possible but necessary. This report will outline the importance of BI </w:t>
      </w:r>
      <w:r w:rsidR="00E1258E">
        <w:rPr>
          <w:lang w:val="en-MY"/>
        </w:rPr>
        <w:t>trends</w:t>
      </w:r>
      <w:r w:rsidRPr="00492ADF">
        <w:rPr>
          <w:lang w:val="en-MY"/>
        </w:rPr>
        <w:t xml:space="preserve">, BI </w:t>
      </w:r>
      <w:r w:rsidR="00E1258E">
        <w:rPr>
          <w:lang w:val="en-MY"/>
        </w:rPr>
        <w:t>tools</w:t>
      </w:r>
      <w:r w:rsidRPr="00492ADF">
        <w:rPr>
          <w:lang w:val="en-MY"/>
        </w:rPr>
        <w:t xml:space="preserve">, and BI </w:t>
      </w:r>
      <w:r w:rsidR="00E1258E">
        <w:rPr>
          <w:lang w:val="en-MY"/>
        </w:rPr>
        <w:t>applications</w:t>
      </w:r>
      <w:r w:rsidRPr="00492ADF">
        <w:rPr>
          <w:lang w:val="en-MY"/>
        </w:rPr>
        <w:t xml:space="preserve"> for our business and offer an analysis of five BI trends regarding the possibility </w:t>
      </w:r>
      <w:r w:rsidR="00E1258E">
        <w:rPr>
          <w:lang w:val="en-MY"/>
        </w:rPr>
        <w:t>of improving</w:t>
      </w:r>
      <w:r w:rsidRPr="00492ADF">
        <w:rPr>
          <w:lang w:val="en-MY"/>
        </w:rPr>
        <w:t xml:space="preserve"> the decision-making process in the company.</w:t>
      </w:r>
    </w:p>
    <w:p w14:paraId="39242DCA" w14:textId="77777777" w:rsidR="00492ADF" w:rsidRPr="00492ADF" w:rsidRDefault="00492ADF" w:rsidP="00492ADF">
      <w:pPr>
        <w:pStyle w:val="Heading1"/>
        <w:rPr>
          <w:lang w:val="en-MY"/>
        </w:rPr>
      </w:pPr>
      <w:bookmarkStart w:id="1" w:name="_Toc171457962"/>
      <w:r w:rsidRPr="00492ADF">
        <w:rPr>
          <w:lang w:val="en-MY"/>
        </w:rPr>
        <w:t>Why BI Trends, Tools, and Applications Are the Future for Business</w:t>
      </w:r>
      <w:bookmarkEnd w:id="1"/>
    </w:p>
    <w:p w14:paraId="0D0FDD7B" w14:textId="69CAC554" w:rsidR="00492ADF" w:rsidRPr="00492ADF" w:rsidRDefault="00492ADF" w:rsidP="00492ADF">
      <w:pPr>
        <w:rPr>
          <w:lang w:val="en-MY"/>
        </w:rPr>
      </w:pPr>
      <w:r w:rsidRPr="00492ADF">
        <w:rPr>
          <w:lang w:val="en-MY"/>
        </w:rPr>
        <w:t xml:space="preserve">The key idea of modern business is the opportunity to compete by providing </w:t>
      </w:r>
      <w:r w:rsidR="00E1258E">
        <w:rPr>
          <w:lang w:val="en-MY"/>
        </w:rPr>
        <w:t>value-added</w:t>
      </w:r>
      <w:r w:rsidRPr="00492ADF">
        <w:rPr>
          <w:lang w:val="en-MY"/>
        </w:rPr>
        <w:t xml:space="preserve"> </w:t>
      </w:r>
      <w:r w:rsidR="00E1258E" w:rsidRPr="00492ADF">
        <w:rPr>
          <w:lang w:val="en-MY"/>
        </w:rPr>
        <w:t>using</w:t>
      </w:r>
      <w:r w:rsidRPr="00492ADF">
        <w:rPr>
          <w:lang w:val="en-MY"/>
        </w:rPr>
        <w:t xml:space="preserve"> data. Based on modern BI trends, tools, and applications, it has become possible to process huge amounts of data and make the primary analysis for receiving deeper insights and having more effective decision-making. For instance, it was noted that the BI market is expected to grow at a strong trend over the years this worldwide BI market is estimated to be $28,216.8 million in 2023 and is expected to reach $56,200.9 million in 2028 (Express Analytics, 2023).</w:t>
      </w:r>
    </w:p>
    <w:p w14:paraId="34B081B7" w14:textId="15E7343C" w:rsidR="00492ADF" w:rsidRPr="00492ADF" w:rsidRDefault="00492ADF" w:rsidP="00492ADF">
      <w:pPr>
        <w:rPr>
          <w:lang w:val="en-MY"/>
        </w:rPr>
      </w:pPr>
      <w:r w:rsidRPr="00492ADF">
        <w:rPr>
          <w:lang w:val="en-MY"/>
        </w:rPr>
        <w:t xml:space="preserve">Real-time data processing is another significant trend implying </w:t>
      </w:r>
      <w:r w:rsidR="00E1258E">
        <w:rPr>
          <w:lang w:val="en-MY"/>
        </w:rPr>
        <w:t>access to</w:t>
      </w:r>
      <w:r w:rsidRPr="00492ADF">
        <w:rPr>
          <w:lang w:val="en-MY"/>
        </w:rPr>
        <w:t xml:space="preserve"> data as it is being created and </w:t>
      </w:r>
      <w:r w:rsidR="00E1258E">
        <w:rPr>
          <w:lang w:val="en-MY"/>
        </w:rPr>
        <w:t>analysed</w:t>
      </w:r>
      <w:r w:rsidRPr="00492ADF">
        <w:rPr>
          <w:lang w:val="en-MY"/>
        </w:rPr>
        <w:t>. This capability is valuable for retail organizations wishing to adopt effective strategies in response to market situations, stock availability, or customers’ actions. For instance, Walmart utilizes real-time BI to enhance the methods of its supply chain so that it can constantly provide what is required when it is required (Chen et al., 2020).</w:t>
      </w:r>
    </w:p>
    <w:p w14:paraId="726D0EA3" w14:textId="71EB632B" w:rsidR="00492ADF" w:rsidRPr="00492ADF" w:rsidRDefault="00492ADF" w:rsidP="00492ADF">
      <w:pPr>
        <w:rPr>
          <w:lang w:val="en-MY"/>
        </w:rPr>
      </w:pPr>
      <w:r w:rsidRPr="00492ADF">
        <w:rPr>
          <w:lang w:val="en-MY"/>
        </w:rPr>
        <w:t xml:space="preserve">Other applications of business analytics </w:t>
      </w:r>
      <w:r w:rsidR="00E1258E">
        <w:rPr>
          <w:lang w:val="en-MY"/>
        </w:rPr>
        <w:t>include</w:t>
      </w:r>
      <w:r w:rsidRPr="00492ADF">
        <w:rPr>
          <w:lang w:val="en-MY"/>
        </w:rPr>
        <w:t xml:space="preserve"> Predictive analytics allows </w:t>
      </w:r>
      <w:r w:rsidR="00E1258E">
        <w:rPr>
          <w:lang w:val="en-MY"/>
        </w:rPr>
        <w:t>organizations</w:t>
      </w:r>
      <w:r w:rsidRPr="00492ADF">
        <w:rPr>
          <w:lang w:val="en-MY"/>
        </w:rPr>
        <w:t xml:space="preserve"> to forecast future happenings in organizations </w:t>
      </w:r>
      <w:r w:rsidR="00E1258E">
        <w:rPr>
          <w:lang w:val="en-MY"/>
        </w:rPr>
        <w:t>to</w:t>
      </w:r>
      <w:r w:rsidRPr="00492ADF">
        <w:rPr>
          <w:lang w:val="en-MY"/>
        </w:rPr>
        <w:t xml:space="preserve"> come up with strategies that could meet the customers’ needs as they arise in future markets. They conducted a trend analysis to support the retailer in </w:t>
      </w:r>
      <w:r w:rsidR="00E1258E" w:rsidRPr="00492ADF">
        <w:rPr>
          <w:lang w:val="en-MY"/>
        </w:rPr>
        <w:t>analysing</w:t>
      </w:r>
      <w:r w:rsidRPr="00492ADF">
        <w:rPr>
          <w:lang w:val="en-MY"/>
        </w:rPr>
        <w:t xml:space="preserve"> product stocks and sales forecasts, as well as in planning marketing initiatives. Many online sales platforms, including Amazon, rely on predictive analytics to make suggestions to the consumer which has greatly enhanced sales and consumer satisfaction (Bradlow et al., 2017).</w:t>
      </w:r>
    </w:p>
    <w:p w14:paraId="5CD77627" w14:textId="758C7541" w:rsidR="00492ADF" w:rsidRPr="00492ADF" w:rsidRDefault="00492ADF" w:rsidP="00492ADF">
      <w:pPr>
        <w:rPr>
          <w:lang w:val="en-MY"/>
        </w:rPr>
      </w:pPr>
      <w:r w:rsidRPr="00492ADF">
        <w:rPr>
          <w:lang w:val="en-MY"/>
        </w:rPr>
        <w:t xml:space="preserve">Business analytics tools turn large datasets into graphical and easy-to-read figures so that business executives can grab insights and make their decisions based on those visuals. Some examples are as follows Data presentation is an important tool which helps to </w:t>
      </w:r>
      <w:r w:rsidR="00E1258E" w:rsidRPr="00492ADF">
        <w:rPr>
          <w:lang w:val="en-MY"/>
        </w:rPr>
        <w:t>analyse</w:t>
      </w:r>
      <w:r w:rsidRPr="00492ADF">
        <w:rPr>
          <w:lang w:val="en-MY"/>
        </w:rPr>
        <w:t xml:space="preserve"> patterns, trends, correlation and other things which may not be seen when we look at mere numbers. An </w:t>
      </w:r>
      <w:r w:rsidRPr="00492ADF">
        <w:rPr>
          <w:lang w:val="en-MY"/>
        </w:rPr>
        <w:lastRenderedPageBreak/>
        <w:t xml:space="preserve">example of this is Tableau can be attributed to its effectiveness in visual analytical features; it is used to develop interactive dashboards that give insights </w:t>
      </w:r>
      <w:r w:rsidR="00E1258E">
        <w:rPr>
          <w:lang w:val="en-MY"/>
        </w:rPr>
        <w:t>into</w:t>
      </w:r>
      <w:r w:rsidRPr="00492ADF">
        <w:rPr>
          <w:lang w:val="en-MY"/>
        </w:rPr>
        <w:t xml:space="preserve"> businesses (Sarikaya et al., 2019).</w:t>
      </w:r>
    </w:p>
    <w:p w14:paraId="50DCA895" w14:textId="6E6AC488" w:rsidR="00492ADF" w:rsidRPr="00492ADF" w:rsidRDefault="00E1258E" w:rsidP="00492ADF">
      <w:pPr>
        <w:rPr>
          <w:lang w:val="en-MY"/>
        </w:rPr>
      </w:pPr>
      <w:r>
        <w:rPr>
          <w:lang w:val="en-MY"/>
        </w:rPr>
        <w:t>Waged</w:t>
      </w:r>
      <w:r w:rsidR="00492ADF" w:rsidRPr="00492ADF">
        <w:rPr>
          <w:lang w:val="en-MY"/>
        </w:rPr>
        <w:t xml:space="preserve"> BI tools enable ordinary business users to conduct analysis and produce reports by eliminating the need for IT assistance. This availability of information to all proponents of a project aids in decision-making and does not allow for situations where one party </w:t>
      </w:r>
      <w:proofErr w:type="gramStart"/>
      <w:r w:rsidR="00492ADF" w:rsidRPr="00492ADF">
        <w:rPr>
          <w:lang w:val="en-MY"/>
        </w:rPr>
        <w:t>has to</w:t>
      </w:r>
      <w:proofErr w:type="gramEnd"/>
      <w:r w:rsidR="00492ADF" w:rsidRPr="00492ADF">
        <w:rPr>
          <w:lang w:val="en-MY"/>
        </w:rPr>
        <w:t xml:space="preserve"> wait on another before making a decision. Microsoft’s Power BI is positioned at the top of the current self-service BI solutions, enabling users to develop targeted reports and analytical dashboards that help to introduce the culture of using data in business (Gartner, 2021).</w:t>
      </w:r>
    </w:p>
    <w:p w14:paraId="59D3E350" w14:textId="086FF63B" w:rsidR="00492ADF" w:rsidRPr="00492ADF" w:rsidRDefault="00492ADF" w:rsidP="00492ADF">
      <w:pPr>
        <w:rPr>
          <w:lang w:val="en-MY"/>
        </w:rPr>
      </w:pPr>
      <w:r w:rsidRPr="00492ADF">
        <w:rPr>
          <w:lang w:val="en-MY"/>
        </w:rPr>
        <w:t xml:space="preserve">Advanced technologies such as Artificial Intelligence (AI) &amp; Machine Learning (ML) are changing the BI landscape by making it autonomous for improved data analysis &amp; insights. These technologies can </w:t>
      </w:r>
      <w:r w:rsidR="00E1258E" w:rsidRPr="00492ADF">
        <w:rPr>
          <w:lang w:val="en-MY"/>
        </w:rPr>
        <w:t>analyse</w:t>
      </w:r>
      <w:r w:rsidRPr="00492ADF">
        <w:rPr>
          <w:lang w:val="en-MY"/>
        </w:rPr>
        <w:t xml:space="preserve"> data for underlying patterns, </w:t>
      </w:r>
      <w:r w:rsidR="00E1258E">
        <w:rPr>
          <w:lang w:val="en-MY"/>
        </w:rPr>
        <w:t xml:space="preserve">and </w:t>
      </w:r>
      <w:r w:rsidRPr="00492ADF">
        <w:rPr>
          <w:lang w:val="en-MY"/>
        </w:rPr>
        <w:t xml:space="preserve">data exceptions and predict future events and outcomes. Zara, for instance, incorporates its AI and ML strategies </w:t>
      </w:r>
      <w:r w:rsidR="00E1258E">
        <w:rPr>
          <w:lang w:val="en-MY"/>
        </w:rPr>
        <w:t>into</w:t>
      </w:r>
      <w:r w:rsidRPr="00492ADF">
        <w:rPr>
          <w:lang w:val="en-MY"/>
        </w:rPr>
        <w:t xml:space="preserve"> its pricing, stock control, and consumer targeting, boosting their retailing effectiveness and customer satisfaction.</w:t>
      </w:r>
    </w:p>
    <w:p w14:paraId="30C44882" w14:textId="77777777" w:rsidR="00492ADF" w:rsidRPr="00492ADF" w:rsidRDefault="00492ADF" w:rsidP="00492ADF">
      <w:pPr>
        <w:pStyle w:val="Heading1"/>
        <w:rPr>
          <w:lang w:val="en-MY"/>
        </w:rPr>
      </w:pPr>
      <w:bookmarkStart w:id="2" w:name="_Toc171457963"/>
      <w:r w:rsidRPr="00492ADF">
        <w:rPr>
          <w:lang w:val="en-MY"/>
        </w:rPr>
        <w:t>How BI Trends Can Help Make Timely and Effective Decisions</w:t>
      </w:r>
      <w:bookmarkEnd w:id="2"/>
    </w:p>
    <w:p w14:paraId="186BEE42" w14:textId="77777777" w:rsidR="00DF51D8" w:rsidRPr="00DF51D8" w:rsidRDefault="00DF51D8" w:rsidP="00DF51D8">
      <w:pPr>
        <w:rPr>
          <w:b/>
          <w:bCs/>
          <w:lang w:val="en-MY"/>
        </w:rPr>
      </w:pPr>
      <w:r w:rsidRPr="00DF51D8">
        <w:rPr>
          <w:b/>
          <w:bCs/>
          <w:lang w:val="en-MY"/>
        </w:rPr>
        <w:t>Real-Time Data Processing</w:t>
      </w:r>
    </w:p>
    <w:p w14:paraId="7FA00728" w14:textId="77777777" w:rsidR="00DF51D8" w:rsidRPr="00DF51D8" w:rsidRDefault="00DF51D8" w:rsidP="00DF51D8">
      <w:pPr>
        <w:rPr>
          <w:lang w:val="en-MY"/>
        </w:rPr>
      </w:pPr>
      <w:r w:rsidRPr="00DF51D8">
        <w:rPr>
          <w:lang w:val="en-MY"/>
        </w:rPr>
        <w:t xml:space="preserve">Real-time data processing enhances timely responses to market conditions, thereby increasing the effectiveness of operations. When it comes to the application, real-time sales data provide the opportunity to make proper pricing strategies, appropriate management of stocks, and improvement of the quality of services provided to customers. However, the problem emerges in combining the data locations and managing the quality of data, which forms a highly effective business value infrastructure and governance (Davenport &amp; </w:t>
      </w:r>
      <w:proofErr w:type="spellStart"/>
      <w:r w:rsidRPr="00DF51D8">
        <w:rPr>
          <w:lang w:val="en-MY"/>
        </w:rPr>
        <w:t>Ronanki</w:t>
      </w:r>
      <w:proofErr w:type="spellEnd"/>
      <w:r w:rsidRPr="00DF51D8">
        <w:rPr>
          <w:lang w:val="en-MY"/>
        </w:rPr>
        <w:t>, 2018).</w:t>
      </w:r>
    </w:p>
    <w:p w14:paraId="393F77AD" w14:textId="77777777" w:rsidR="00DF51D8" w:rsidRPr="00DF51D8" w:rsidRDefault="00DF51D8" w:rsidP="00DF51D8">
      <w:pPr>
        <w:rPr>
          <w:b/>
          <w:bCs/>
          <w:lang w:val="en-MY"/>
        </w:rPr>
      </w:pPr>
      <w:r w:rsidRPr="00DF51D8">
        <w:rPr>
          <w:b/>
          <w:bCs/>
          <w:lang w:val="en-MY"/>
        </w:rPr>
        <w:t>Predictive Analytics</w:t>
      </w:r>
    </w:p>
    <w:p w14:paraId="52DF0249" w14:textId="77777777" w:rsidR="00DF51D8" w:rsidRPr="00DF51D8" w:rsidRDefault="00DF51D8" w:rsidP="00DF51D8">
      <w:pPr>
        <w:rPr>
          <w:lang w:val="en-MY"/>
        </w:rPr>
      </w:pPr>
      <w:r w:rsidRPr="00DF51D8">
        <w:rPr>
          <w:lang w:val="en-MY"/>
        </w:rPr>
        <w:t xml:space="preserve">Predictive analytics allows decisions to be made before the occurrence of events that are likely to take place in the future. Retailers can also administer the models to facilitate better management of stocks, cut costs on products that are likely to go to waste, and plan marketing strategies. Nonetheless, predictive analytics remains an issue due to the need for high-quality data and skilled analytical competencies, which are </w:t>
      </w:r>
      <w:proofErr w:type="spellStart"/>
      <w:r w:rsidRPr="00DF51D8">
        <w:rPr>
          <w:lang w:val="en-MY"/>
        </w:rPr>
        <w:t>labor-intensive</w:t>
      </w:r>
      <w:proofErr w:type="spellEnd"/>
      <w:r w:rsidRPr="00DF51D8">
        <w:rPr>
          <w:lang w:val="en-MY"/>
        </w:rPr>
        <w:t xml:space="preserve"> and might be a challenge for businesses with a small budget.</w:t>
      </w:r>
    </w:p>
    <w:p w14:paraId="50678D93" w14:textId="77777777" w:rsidR="00DF51D8" w:rsidRPr="00DF51D8" w:rsidRDefault="00DF51D8" w:rsidP="00DF51D8">
      <w:pPr>
        <w:rPr>
          <w:b/>
          <w:bCs/>
          <w:lang w:val="en-MY"/>
        </w:rPr>
      </w:pPr>
      <w:r w:rsidRPr="00DF51D8">
        <w:rPr>
          <w:b/>
          <w:bCs/>
          <w:lang w:val="en-MY"/>
        </w:rPr>
        <w:lastRenderedPageBreak/>
        <w:t>Business Intelligence and Data Visualization</w:t>
      </w:r>
    </w:p>
    <w:p w14:paraId="2FAF1F30" w14:textId="77777777" w:rsidR="00DF51D8" w:rsidRPr="00DF51D8" w:rsidRDefault="00DF51D8" w:rsidP="00DF51D8">
      <w:pPr>
        <w:rPr>
          <w:lang w:val="en-MY"/>
        </w:rPr>
      </w:pPr>
      <w:r w:rsidRPr="00DF51D8">
        <w:rPr>
          <w:lang w:val="en-MY"/>
        </w:rPr>
        <w:t>Business intelligence is made easy and fast through data visualization, enabling decision-makers to immediately understand data findings. Business intelligence is defined as interactive dashboards updated on a real-time basis and generally developed depending on the needs of a particular business. The flip side is that a high level of visualization entails skills and knowledge of the data and the business context it belongs to, which may require professional skills to perform the task (Kosara &amp; Mackinlay, 2013).</w:t>
      </w:r>
    </w:p>
    <w:p w14:paraId="6C4C45A8" w14:textId="77777777" w:rsidR="00DF51D8" w:rsidRPr="00DF51D8" w:rsidRDefault="00DF51D8" w:rsidP="00DF51D8">
      <w:pPr>
        <w:rPr>
          <w:b/>
          <w:bCs/>
          <w:lang w:val="en-MY"/>
        </w:rPr>
      </w:pPr>
      <w:r w:rsidRPr="00DF51D8">
        <w:rPr>
          <w:b/>
          <w:bCs/>
          <w:lang w:val="en-MY"/>
        </w:rPr>
        <w:t>Self-Service BI Tools</w:t>
      </w:r>
    </w:p>
    <w:p w14:paraId="45193A56" w14:textId="77777777" w:rsidR="00DF51D8" w:rsidRPr="00DF51D8" w:rsidRDefault="00DF51D8" w:rsidP="00DF51D8">
      <w:pPr>
        <w:rPr>
          <w:lang w:val="en-MY"/>
        </w:rPr>
      </w:pPr>
      <w:r w:rsidRPr="00DF51D8">
        <w:rPr>
          <w:lang w:val="en-MY"/>
        </w:rPr>
        <w:t>Self-service BI tools improve agility due to their ability to enable users to pull data and run analyses on their own. This autonomy increases the rate of decision-making and reduces the use of support services from the IT Department. However, proper data analysis can be impaired, especially in the case of inexperienced users, highlighting the importance of user education and data governance policies (Alpar &amp; Schulz, 2016).</w:t>
      </w:r>
    </w:p>
    <w:p w14:paraId="73DFDC44" w14:textId="77777777" w:rsidR="00DF51D8" w:rsidRPr="00DF51D8" w:rsidRDefault="00DF51D8" w:rsidP="00DF51D8">
      <w:pPr>
        <w:rPr>
          <w:b/>
          <w:bCs/>
          <w:lang w:val="en-MY"/>
        </w:rPr>
      </w:pPr>
      <w:r w:rsidRPr="00DF51D8">
        <w:rPr>
          <w:b/>
          <w:bCs/>
          <w:lang w:val="en-MY"/>
        </w:rPr>
        <w:t>Artificial Intelligence and Machine Learning Integration</w:t>
      </w:r>
    </w:p>
    <w:p w14:paraId="57D3507C" w14:textId="61086970" w:rsidR="00492ADF" w:rsidRPr="00492ADF" w:rsidRDefault="00DF51D8" w:rsidP="00492ADF">
      <w:pPr>
        <w:rPr>
          <w:lang w:val="en-MY"/>
        </w:rPr>
      </w:pPr>
      <w:r w:rsidRPr="00DF51D8">
        <w:rPr>
          <w:lang w:val="en-MY"/>
        </w:rPr>
        <w:t xml:space="preserve">Implementing artificial intelligence and machine learning introduces a new cutting-edge focal point, resulting in new findings different from those obtained through individual methods. These technologies can help in the segregation of tasks, allowing organizational leaders to devote more time to strategic decision-making processes. The problem is that AI and ML integration is costly and requires a high level of technical endorsement, which is </w:t>
      </w:r>
      <w:proofErr w:type="spellStart"/>
      <w:r w:rsidRPr="00DF51D8">
        <w:rPr>
          <w:lang w:val="en-MY"/>
        </w:rPr>
        <w:t>unfavorable</w:t>
      </w:r>
      <w:proofErr w:type="spellEnd"/>
      <w:r w:rsidRPr="00DF51D8">
        <w:rPr>
          <w:lang w:val="en-MY"/>
        </w:rPr>
        <w:t xml:space="preserve"> for small businesses (Fountaine et al., 2019).</w:t>
      </w:r>
    </w:p>
    <w:p w14:paraId="60C398E2" w14:textId="77777777" w:rsidR="00492ADF" w:rsidRPr="00492ADF" w:rsidRDefault="00492ADF" w:rsidP="00492ADF">
      <w:pPr>
        <w:pStyle w:val="Heading1"/>
        <w:rPr>
          <w:lang w:val="en-MY"/>
        </w:rPr>
      </w:pPr>
      <w:bookmarkStart w:id="3" w:name="_Toc171457964"/>
      <w:r w:rsidRPr="00492ADF">
        <w:rPr>
          <w:lang w:val="en-MY"/>
        </w:rPr>
        <w:t>Conclusion</w:t>
      </w:r>
      <w:bookmarkEnd w:id="3"/>
    </w:p>
    <w:p w14:paraId="4ACD0F43" w14:textId="0E2598C7" w:rsidR="00492ADF" w:rsidRPr="00492ADF" w:rsidRDefault="00E1258E" w:rsidP="00492ADF">
      <w:pPr>
        <w:rPr>
          <w:lang w:val="en-MY"/>
        </w:rPr>
      </w:pPr>
      <w:r w:rsidRPr="00E1258E">
        <w:rPr>
          <w:lang w:val="en-MY"/>
        </w:rPr>
        <w:t xml:space="preserve">Business Intelligence is vital to a current retail company seeking to cope with its contemporary competitors. The use of BI trends including real-time data processing techniques, predictive analytics, data visualization, self-service BI and AI/ML has the potential to revamp </w:t>
      </w:r>
      <w:r>
        <w:rPr>
          <w:lang w:val="en-MY"/>
        </w:rPr>
        <w:t>decision-making</w:t>
      </w:r>
      <w:r w:rsidRPr="00E1258E">
        <w:rPr>
          <w:lang w:val="en-MY"/>
        </w:rPr>
        <w:t xml:space="preserve"> within organizations. These technologies offer the quantitative data that is required for responding to market trends, increasing throughput, and enhancing customer </w:t>
      </w:r>
      <w:r>
        <w:rPr>
          <w:lang w:val="en-MY"/>
        </w:rPr>
        <w:t>dialogues</w:t>
      </w:r>
      <w:r w:rsidRPr="00E1258E">
        <w:rPr>
          <w:lang w:val="en-MY"/>
        </w:rPr>
        <w:t xml:space="preserve">. However, several issues such as quality of data, integration of data, and finally user training remain an issue that needs to be solved before getting full value from BI. Through the adaptation of advanced BI and </w:t>
      </w:r>
      <w:r>
        <w:rPr>
          <w:lang w:val="en-MY"/>
        </w:rPr>
        <w:t xml:space="preserve">the </w:t>
      </w:r>
      <w:r w:rsidRPr="00E1258E">
        <w:rPr>
          <w:lang w:val="en-MY"/>
        </w:rPr>
        <w:t xml:space="preserve">creating </w:t>
      </w:r>
      <w:r>
        <w:rPr>
          <w:lang w:val="en-MY"/>
        </w:rPr>
        <w:t xml:space="preserve">of </w:t>
      </w:r>
      <w:r w:rsidRPr="00E1258E">
        <w:rPr>
          <w:lang w:val="en-MY"/>
        </w:rPr>
        <w:t>a culture of effective BI, our retail business can realize a higher degree of effectiveness with agility and strategic capability.</w:t>
      </w:r>
    </w:p>
    <w:p w14:paraId="72825B22" w14:textId="77777777" w:rsidR="00492ADF" w:rsidRDefault="00492ADF">
      <w:pPr>
        <w:spacing w:line="259" w:lineRule="auto"/>
        <w:jc w:val="left"/>
        <w:rPr>
          <w:b/>
          <w:bCs/>
          <w:lang w:val="en-MY"/>
        </w:rPr>
      </w:pPr>
      <w:r>
        <w:rPr>
          <w:b/>
          <w:bCs/>
          <w:lang w:val="en-MY"/>
        </w:rPr>
        <w:lastRenderedPageBreak/>
        <w:br w:type="page"/>
      </w:r>
    </w:p>
    <w:p w14:paraId="37CF4C2A" w14:textId="714B582B" w:rsidR="00492ADF" w:rsidRPr="00492ADF" w:rsidRDefault="00492ADF" w:rsidP="00492ADF">
      <w:pPr>
        <w:pStyle w:val="Heading1"/>
        <w:rPr>
          <w:lang w:val="en-MY"/>
        </w:rPr>
      </w:pPr>
      <w:bookmarkStart w:id="4" w:name="_Toc171457965"/>
      <w:r w:rsidRPr="00492ADF">
        <w:rPr>
          <w:lang w:val="en-MY"/>
        </w:rPr>
        <w:lastRenderedPageBreak/>
        <w:t>References</w:t>
      </w:r>
      <w:bookmarkEnd w:id="4"/>
    </w:p>
    <w:p w14:paraId="26A9C465" w14:textId="77777777" w:rsidR="00492ADF" w:rsidRPr="00492ADF" w:rsidRDefault="00492ADF" w:rsidP="00492ADF">
      <w:pPr>
        <w:rPr>
          <w:lang w:val="en-MY"/>
        </w:rPr>
      </w:pPr>
      <w:r w:rsidRPr="00492ADF">
        <w:rPr>
          <w:lang w:val="en-MY"/>
        </w:rPr>
        <w:t>Alpar, P. &amp; Schulz, M. (2016). Self-service Business Intelligence. Business &amp; Information Systems Engineering, 58(2), 151-155.</w:t>
      </w:r>
    </w:p>
    <w:p w14:paraId="59E02810" w14:textId="77777777" w:rsidR="00492ADF" w:rsidRPr="00492ADF" w:rsidRDefault="00492ADF" w:rsidP="00492ADF">
      <w:pPr>
        <w:rPr>
          <w:lang w:val="en-MY"/>
        </w:rPr>
      </w:pPr>
      <w:r w:rsidRPr="00492ADF">
        <w:rPr>
          <w:lang w:val="en-MY"/>
        </w:rPr>
        <w:t>Chen, H., Chiang, R. H. L., &amp; Storey, V. C. (2020). Business Intelligence and Analytics: From Big Data to Big Impact. MIS Quarterly, 36(4), 1165-1188.</w:t>
      </w:r>
    </w:p>
    <w:p w14:paraId="1B125203" w14:textId="77777777" w:rsidR="00492ADF" w:rsidRPr="00492ADF" w:rsidRDefault="00492ADF" w:rsidP="00492ADF">
      <w:pPr>
        <w:rPr>
          <w:lang w:val="en-MY"/>
        </w:rPr>
      </w:pPr>
      <w:r w:rsidRPr="00492ADF">
        <w:rPr>
          <w:lang w:val="en-MY"/>
        </w:rPr>
        <w:t xml:space="preserve">Davenport, T. H., &amp; </w:t>
      </w:r>
      <w:proofErr w:type="spellStart"/>
      <w:r w:rsidRPr="00492ADF">
        <w:rPr>
          <w:lang w:val="en-MY"/>
        </w:rPr>
        <w:t>Ronanki</w:t>
      </w:r>
      <w:proofErr w:type="spellEnd"/>
      <w:r w:rsidRPr="00492ADF">
        <w:rPr>
          <w:lang w:val="en-MY"/>
        </w:rPr>
        <w:t>, R. (2018). Artificial Intelligence for the Real World. Harvard Business Review, 96(1), 108-116.</w:t>
      </w:r>
    </w:p>
    <w:p w14:paraId="28E10758" w14:textId="77777777" w:rsidR="00492ADF" w:rsidRPr="00492ADF" w:rsidRDefault="00492ADF" w:rsidP="00492ADF">
      <w:pPr>
        <w:rPr>
          <w:lang w:val="en-MY"/>
        </w:rPr>
      </w:pPr>
      <w:r w:rsidRPr="00492ADF">
        <w:rPr>
          <w:lang w:val="en-MY"/>
        </w:rPr>
        <w:t xml:space="preserve">Express Analytics. (2023). How to Grow Your Company Using Business Intelligence in 2023. Retrieved from </w:t>
      </w:r>
      <w:hyperlink r:id="rId7" w:tgtFrame="_new" w:history="1">
        <w:r w:rsidRPr="00492ADF">
          <w:rPr>
            <w:rStyle w:val="Hyperlink"/>
            <w:lang w:val="en-MY"/>
          </w:rPr>
          <w:t>https://expressanalytics.com</w:t>
        </w:r>
      </w:hyperlink>
    </w:p>
    <w:p w14:paraId="5BE39508" w14:textId="77777777" w:rsidR="00492ADF" w:rsidRPr="00492ADF" w:rsidRDefault="00492ADF" w:rsidP="00492ADF">
      <w:pPr>
        <w:rPr>
          <w:lang w:val="en-MY"/>
        </w:rPr>
      </w:pPr>
      <w:r w:rsidRPr="00492ADF">
        <w:rPr>
          <w:lang w:val="en-MY"/>
        </w:rPr>
        <w:t>Fountaine, T., McCarthy, B., &amp; Saleh, T. (2019). Building the AI-Powered Organization. Harvard Business Review, 97(4), 62-73.</w:t>
      </w:r>
    </w:p>
    <w:p w14:paraId="44D93A7C" w14:textId="77777777" w:rsidR="00492ADF" w:rsidRPr="00492ADF" w:rsidRDefault="00492ADF" w:rsidP="00492ADF">
      <w:pPr>
        <w:rPr>
          <w:lang w:val="en-MY"/>
        </w:rPr>
      </w:pPr>
      <w:r w:rsidRPr="00492ADF">
        <w:rPr>
          <w:lang w:val="en-MY"/>
        </w:rPr>
        <w:t xml:space="preserve">Gartner. (2021). Magic Quadrant for Analytics and Business Intelligence Platforms. Retrieved from </w:t>
      </w:r>
      <w:hyperlink r:id="rId8" w:tgtFrame="_new" w:history="1">
        <w:r w:rsidRPr="00492ADF">
          <w:rPr>
            <w:rStyle w:val="Hyperlink"/>
            <w:lang w:val="en-MY"/>
          </w:rPr>
          <w:t>https://www.gartner.com</w:t>
        </w:r>
      </w:hyperlink>
    </w:p>
    <w:p w14:paraId="5CA57412" w14:textId="77777777" w:rsidR="00492ADF" w:rsidRPr="00492ADF" w:rsidRDefault="00492ADF" w:rsidP="00492ADF">
      <w:pPr>
        <w:rPr>
          <w:lang w:val="en-MY"/>
        </w:rPr>
      </w:pPr>
      <w:r w:rsidRPr="00492ADF">
        <w:rPr>
          <w:lang w:val="en-MY"/>
        </w:rPr>
        <w:t xml:space="preserve">Henke, N., </w:t>
      </w:r>
      <w:proofErr w:type="spellStart"/>
      <w:r w:rsidRPr="00492ADF">
        <w:rPr>
          <w:lang w:val="en-MY"/>
        </w:rPr>
        <w:t>Bughin</w:t>
      </w:r>
      <w:proofErr w:type="spellEnd"/>
      <w:r w:rsidRPr="00492ADF">
        <w:rPr>
          <w:lang w:val="en-MY"/>
        </w:rPr>
        <w:t>, J., Chui, M., Manyika, J., Saleh, T., Wiseman, B., &amp; Sethupathy, G. (2018). The age of analytics: Competing in a data-driven world. McKinsey Global Institute.</w:t>
      </w:r>
    </w:p>
    <w:p w14:paraId="33CB0627" w14:textId="77777777" w:rsidR="00492ADF" w:rsidRDefault="00492ADF" w:rsidP="00492ADF">
      <w:pPr>
        <w:rPr>
          <w:lang w:val="en-MY"/>
        </w:rPr>
      </w:pPr>
      <w:r w:rsidRPr="00492ADF">
        <w:rPr>
          <w:lang w:val="en-MY"/>
        </w:rPr>
        <w:t xml:space="preserve">Bradlow, Eric &amp; </w:t>
      </w:r>
      <w:proofErr w:type="spellStart"/>
      <w:r w:rsidRPr="00492ADF">
        <w:rPr>
          <w:lang w:val="en-MY"/>
        </w:rPr>
        <w:t>Gangwar</w:t>
      </w:r>
      <w:proofErr w:type="spellEnd"/>
      <w:r w:rsidRPr="00492ADF">
        <w:rPr>
          <w:lang w:val="en-MY"/>
        </w:rPr>
        <w:t xml:space="preserve">, Manish &amp; </w:t>
      </w:r>
      <w:proofErr w:type="spellStart"/>
      <w:r w:rsidRPr="00492ADF">
        <w:rPr>
          <w:lang w:val="en-MY"/>
        </w:rPr>
        <w:t>Kopalle</w:t>
      </w:r>
      <w:proofErr w:type="spellEnd"/>
      <w:r w:rsidRPr="00492ADF">
        <w:rPr>
          <w:lang w:val="en-MY"/>
        </w:rPr>
        <w:t xml:space="preserve">, Praveen &amp; Voleti, Sudhir. (2017). The Role of Big Data and Predictive Analytics in Retailing. Journal of Retailing. 93. 79-95. 10.1016/j.jretai.2016.12.004. </w:t>
      </w:r>
    </w:p>
    <w:p w14:paraId="33429ACD" w14:textId="41FD7700" w:rsidR="00492ADF" w:rsidRPr="00492ADF" w:rsidRDefault="00492ADF" w:rsidP="00492ADF">
      <w:pPr>
        <w:rPr>
          <w:lang w:val="en-MY"/>
        </w:rPr>
      </w:pPr>
      <w:r w:rsidRPr="00492ADF">
        <w:rPr>
          <w:lang w:val="en-MY"/>
        </w:rPr>
        <w:t>Kosara, R., &amp; Mackinlay, J. (2013). Storytelling: The Next Step for Visualization. Computer, 46(5), 44-50.</w:t>
      </w:r>
    </w:p>
    <w:p w14:paraId="1D39855D" w14:textId="77777777" w:rsidR="00492ADF" w:rsidRPr="00492ADF" w:rsidRDefault="00492ADF" w:rsidP="00492ADF">
      <w:pPr>
        <w:rPr>
          <w:lang w:val="en-MY"/>
        </w:rPr>
      </w:pPr>
      <w:r w:rsidRPr="00492ADF">
        <w:rPr>
          <w:lang w:val="en-MY"/>
        </w:rPr>
        <w:t>Sarikaya, A., Correll, M., Bartram, L., Tory, M., &amp; Fisher, D. (2019). What do we talk about when we talk about dashboards? IEEE Transactions on Visualization and Computer Graphics, 25(1), 682-692.</w:t>
      </w:r>
    </w:p>
    <w:p w14:paraId="0FD0F3B8" w14:textId="77777777" w:rsidR="000F02BF" w:rsidRPr="000F02BF" w:rsidRDefault="000F02BF" w:rsidP="000F02BF"/>
    <w:sectPr w:rsidR="000F02BF" w:rsidRPr="000F02BF" w:rsidSect="00731705">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8120B7" w14:textId="77777777" w:rsidR="00863905" w:rsidRDefault="00863905" w:rsidP="001834FC">
      <w:pPr>
        <w:spacing w:after="0" w:line="240" w:lineRule="auto"/>
      </w:pPr>
      <w:r>
        <w:separator/>
      </w:r>
    </w:p>
  </w:endnote>
  <w:endnote w:type="continuationSeparator" w:id="0">
    <w:p w14:paraId="4C0721A5" w14:textId="77777777" w:rsidR="00863905" w:rsidRDefault="0086390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127373" w14:textId="77777777" w:rsidR="00863905" w:rsidRDefault="00863905" w:rsidP="001834FC">
      <w:pPr>
        <w:spacing w:after="0" w:line="240" w:lineRule="auto"/>
      </w:pPr>
      <w:r>
        <w:separator/>
      </w:r>
    </w:p>
  </w:footnote>
  <w:footnote w:type="continuationSeparator" w:id="0">
    <w:p w14:paraId="4D4065D7" w14:textId="77777777" w:rsidR="00863905" w:rsidRDefault="00863905"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97EE2"/>
    <w:rsid w:val="000E047C"/>
    <w:rsid w:val="000F02BF"/>
    <w:rsid w:val="001834FC"/>
    <w:rsid w:val="001D16F6"/>
    <w:rsid w:val="0022399E"/>
    <w:rsid w:val="00252195"/>
    <w:rsid w:val="003E63AA"/>
    <w:rsid w:val="0044301B"/>
    <w:rsid w:val="00492ADF"/>
    <w:rsid w:val="00666300"/>
    <w:rsid w:val="0067667C"/>
    <w:rsid w:val="006F3E7B"/>
    <w:rsid w:val="007176B5"/>
    <w:rsid w:val="00731705"/>
    <w:rsid w:val="008222D2"/>
    <w:rsid w:val="00863905"/>
    <w:rsid w:val="00913C8F"/>
    <w:rsid w:val="00975554"/>
    <w:rsid w:val="00A60069"/>
    <w:rsid w:val="00BB6D54"/>
    <w:rsid w:val="00DF51D8"/>
    <w:rsid w:val="00E1258E"/>
    <w:rsid w:val="00EB7A2D"/>
    <w:rsid w:val="00EC16C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15:docId w15:val="{FE370B78-F600-4353-A140-E625F3FE8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DF51D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UnresolvedMention">
    <w:name w:val="Unresolved Mention"/>
    <w:basedOn w:val="DefaultParagraphFont"/>
    <w:uiPriority w:val="99"/>
    <w:semiHidden/>
    <w:unhideWhenUsed/>
    <w:rsid w:val="00492ADF"/>
    <w:rPr>
      <w:color w:val="605E5C"/>
      <w:shd w:val="clear" w:color="auto" w:fill="E1DFDD"/>
    </w:rPr>
  </w:style>
  <w:style w:type="character" w:customStyle="1" w:styleId="Heading3Char">
    <w:name w:val="Heading 3 Char"/>
    <w:basedOn w:val="DefaultParagraphFont"/>
    <w:link w:val="Heading3"/>
    <w:uiPriority w:val="9"/>
    <w:semiHidden/>
    <w:rsid w:val="00DF51D8"/>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2258706">
      <w:bodyDiv w:val="1"/>
      <w:marLeft w:val="0"/>
      <w:marRight w:val="0"/>
      <w:marTop w:val="0"/>
      <w:marBottom w:val="0"/>
      <w:divBdr>
        <w:top w:val="none" w:sz="0" w:space="0" w:color="auto"/>
        <w:left w:val="none" w:sz="0" w:space="0" w:color="auto"/>
        <w:bottom w:val="none" w:sz="0" w:space="0" w:color="auto"/>
        <w:right w:val="none" w:sz="0" w:space="0" w:color="auto"/>
      </w:divBdr>
    </w:div>
    <w:div w:id="840583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tner.com" TargetMode="External"/><Relationship Id="rId3" Type="http://schemas.openxmlformats.org/officeDocument/2006/relationships/settings" Target="settings.xml"/><Relationship Id="rId7" Type="http://schemas.openxmlformats.org/officeDocument/2006/relationships/hyperlink" Target="https://expressanalytics.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1368</Words>
  <Characters>7834</Characters>
  <Application>Microsoft Office Word</Application>
  <DocSecurity>0</DocSecurity>
  <Lines>125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ovi</dc:creator>
  <cp:keywords/>
  <dc:description/>
  <cp:lastModifiedBy>mohammed ovi</cp:lastModifiedBy>
  <cp:revision>2</cp:revision>
  <dcterms:created xsi:type="dcterms:W3CDTF">2024-07-09T18:18:00Z</dcterms:created>
  <dcterms:modified xsi:type="dcterms:W3CDTF">2024-07-09T18:18:00Z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02ea876d2b2595fd154ac63bfa5dc74390c4c074ced9b43c733fb05584c61b0f</vt:lpwstr>
  </property>
  <property fmtid="{D5CDD505-2E9C-101B-9397-08002B2CF9AE}" pid="3" name="MSIP_Label_defa4170-0d19-0005-0004-bc88714345d2_Enabled">
    <vt:lpwstr>true</vt:lpwstr>
  </property>
  <property fmtid="{D5CDD505-2E9C-101B-9397-08002B2CF9AE}" pid="4" name="MSIP_Label_defa4170-0d19-0005-0004-bc88714345d2_SetDate">
    <vt:lpwstr>2024-07-09T16:53:14Z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b29f2860-e666-481c-9ba6-2e8166e59b1f</vt:lpwstr>
  </property>
  <property fmtid="{D5CDD505-2E9C-101B-9397-08002B2CF9AE}" pid="8" name="MSIP_Label_defa4170-0d19-0005-0004-bc88714345d2_ActionId">
    <vt:lpwstr>94b8d1c3-4d1c-4cc2-9ab7-b3d4ecebd28b</vt:lpwstr>
  </property>
  <property fmtid="{D5CDD505-2E9C-101B-9397-08002B2CF9AE}" pid="9" name="MSIP_Label_defa4170-0d19-0005-0004-bc88714345d2_ContentBits">
    <vt:lpwstr>0</vt:lpwstr>
  </property>
</Properties>
</file>