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B724058" w14:textId="77777777" w:rsidR="00980654" w:rsidRPr="002E3F61" w:rsidRDefault="00980654" w:rsidP="00980654">
      <w:pPr>
        <w:spacing w:line="360" w:lineRule="auto"/>
        <w:jc w:val="center"/>
        <w:rPr>
          <w:sz w:val="32"/>
          <w:szCs w:val="32"/>
          <w:lang w:val="en-GB"/>
        </w:rPr>
      </w:pPr>
      <w:r w:rsidRPr="002E3F61">
        <w:rPr>
          <w:sz w:val="32"/>
          <w:szCs w:val="32"/>
          <w:lang w:val="en-GB"/>
        </w:rPr>
        <w:t>BMIH5007</w:t>
      </w:r>
    </w:p>
    <w:p w14:paraId="491B5EF0" w14:textId="77777777" w:rsidR="00980654" w:rsidRPr="002E3F61" w:rsidRDefault="00980654" w:rsidP="00980654">
      <w:pPr>
        <w:spacing w:line="360" w:lineRule="auto"/>
        <w:jc w:val="center"/>
        <w:rPr>
          <w:sz w:val="32"/>
          <w:szCs w:val="32"/>
          <w:lang w:val="en-GB"/>
        </w:rPr>
      </w:pPr>
      <w:r w:rsidRPr="002E3F61">
        <w:rPr>
          <w:sz w:val="32"/>
          <w:szCs w:val="32"/>
          <w:lang w:val="en-GB"/>
        </w:rPr>
        <w:t>Financial Management for the Hotel Industry</w:t>
      </w:r>
    </w:p>
    <w:p w14:paraId="3A15F767" w14:textId="77777777" w:rsidR="00980654" w:rsidRPr="002E3F61" w:rsidRDefault="00980654" w:rsidP="00980654">
      <w:pPr>
        <w:spacing w:line="360" w:lineRule="auto"/>
        <w:jc w:val="center"/>
        <w:rPr>
          <w:sz w:val="32"/>
          <w:szCs w:val="32"/>
          <w:lang w:val="en-GB"/>
        </w:rPr>
      </w:pPr>
      <w:r w:rsidRPr="002E3F61">
        <w:rPr>
          <w:sz w:val="32"/>
          <w:szCs w:val="32"/>
          <w:lang w:val="en-GB"/>
        </w:rPr>
        <w:t>Report Case Study: Urban Heights Hotel</w:t>
      </w:r>
    </w:p>
    <w:p w14:paraId="77C0F891" w14:textId="77777777" w:rsidR="00980654" w:rsidRPr="002E3F61" w:rsidRDefault="00980654" w:rsidP="00980654">
      <w:pPr>
        <w:spacing w:line="360" w:lineRule="auto"/>
        <w:jc w:val="center"/>
        <w:rPr>
          <w:sz w:val="32"/>
          <w:szCs w:val="32"/>
          <w:lang w:val="en-GB"/>
        </w:rPr>
      </w:pPr>
      <w:r w:rsidRPr="002E3F61">
        <w:rPr>
          <w:sz w:val="32"/>
          <w:szCs w:val="32"/>
          <w:lang w:val="en-GB"/>
        </w:rPr>
        <w:t>Assessment 2</w:t>
      </w:r>
    </w:p>
    <w:p w14:paraId="0377A57B" w14:textId="77777777" w:rsidR="00177FB2" w:rsidRDefault="00177FB2" w:rsidP="00177FB2">
      <w:pPr>
        <w:rPr>
          <w:sz w:val="32"/>
          <w:szCs w:val="32"/>
          <w:lang w:val="en-GB"/>
        </w:rPr>
      </w:pPr>
    </w:p>
    <w:p w14:paraId="3C77E5D8" w14:textId="77777777" w:rsidR="00177FB2" w:rsidRDefault="00177FB2" w:rsidP="00177FB2">
      <w:pPr>
        <w:rPr>
          <w:sz w:val="32"/>
          <w:szCs w:val="32"/>
          <w:lang w:val="en-GB"/>
        </w:rPr>
      </w:pPr>
    </w:p>
    <w:p w14:paraId="0940966D" w14:textId="77777777" w:rsidR="00177FB2" w:rsidRDefault="00177FB2" w:rsidP="00177FB2">
      <w:pPr>
        <w:rPr>
          <w:sz w:val="32"/>
          <w:szCs w:val="32"/>
          <w:lang w:val="en-GB"/>
        </w:rPr>
      </w:pPr>
    </w:p>
    <w:p w14:paraId="235113F4" w14:textId="77777777" w:rsidR="00177FB2" w:rsidRDefault="00177FB2" w:rsidP="00177FB2">
      <w:pPr>
        <w:rPr>
          <w:sz w:val="32"/>
          <w:szCs w:val="32"/>
          <w:lang w:val="en-GB"/>
        </w:rPr>
      </w:pPr>
    </w:p>
    <w:p w14:paraId="566FE00E" w14:textId="0DD79A8F" w:rsidR="00177FB2" w:rsidRDefault="00177FB2" w:rsidP="00177FB2">
      <w:pPr>
        <w:rPr>
          <w:sz w:val="32"/>
          <w:szCs w:val="32"/>
          <w:lang w:val="en-GB"/>
        </w:rPr>
      </w:pPr>
      <w:r>
        <w:rPr>
          <w:sz w:val="32"/>
          <w:szCs w:val="32"/>
          <w:lang w:val="en-GB"/>
        </w:rPr>
        <w:t>Student name: Raducu Ciolpan</w:t>
      </w:r>
    </w:p>
    <w:p w14:paraId="0F142BB2" w14:textId="77777777" w:rsidR="00177FB2" w:rsidRDefault="00177FB2" w:rsidP="00177FB2">
      <w:pPr>
        <w:rPr>
          <w:sz w:val="32"/>
          <w:szCs w:val="32"/>
          <w:lang w:val="en-GB"/>
        </w:rPr>
      </w:pPr>
    </w:p>
    <w:p w14:paraId="1CF34A89" w14:textId="77777777" w:rsidR="00177FB2" w:rsidRDefault="00177FB2" w:rsidP="00177FB2">
      <w:pPr>
        <w:rPr>
          <w:sz w:val="32"/>
          <w:szCs w:val="32"/>
          <w:lang w:val="en-GB"/>
        </w:rPr>
      </w:pPr>
      <w:r>
        <w:rPr>
          <w:sz w:val="32"/>
          <w:szCs w:val="32"/>
          <w:lang w:val="en-GB"/>
        </w:rPr>
        <w:t>Student ID: 2221478</w:t>
      </w:r>
    </w:p>
    <w:p w14:paraId="1EDBE945" w14:textId="77777777" w:rsidR="00177FB2" w:rsidRDefault="00177FB2" w:rsidP="00177FB2">
      <w:pPr>
        <w:rPr>
          <w:sz w:val="32"/>
          <w:szCs w:val="32"/>
          <w:lang w:val="en-GB"/>
        </w:rPr>
      </w:pPr>
    </w:p>
    <w:p w14:paraId="3C7F2E41" w14:textId="77777777" w:rsidR="00177FB2" w:rsidRDefault="00177FB2" w:rsidP="00177FB2">
      <w:pPr>
        <w:rPr>
          <w:sz w:val="32"/>
          <w:szCs w:val="32"/>
          <w:lang w:val="en-GB"/>
        </w:rPr>
      </w:pPr>
      <w:r>
        <w:rPr>
          <w:sz w:val="32"/>
          <w:szCs w:val="32"/>
          <w:lang w:val="en-GB"/>
        </w:rPr>
        <w:t>Lecturer’s name: Tristan Hawkins</w:t>
      </w:r>
    </w:p>
    <w:p w14:paraId="4FB8BEF8" w14:textId="77777777" w:rsidR="00177FB2" w:rsidRDefault="00177FB2" w:rsidP="00177FB2">
      <w:pPr>
        <w:rPr>
          <w:sz w:val="32"/>
          <w:szCs w:val="32"/>
          <w:lang w:val="en-GB"/>
        </w:rPr>
      </w:pPr>
    </w:p>
    <w:p w14:paraId="761E4E33" w14:textId="67DB419E" w:rsidR="00177FB2" w:rsidRDefault="00177FB2" w:rsidP="00177FB2">
      <w:pPr>
        <w:rPr>
          <w:sz w:val="32"/>
          <w:szCs w:val="32"/>
          <w:lang w:val="en-GB"/>
        </w:rPr>
      </w:pPr>
      <w:r>
        <w:rPr>
          <w:sz w:val="32"/>
          <w:szCs w:val="32"/>
          <w:lang w:val="en-GB"/>
        </w:rPr>
        <w:t>Word count:</w:t>
      </w:r>
      <w:r>
        <w:rPr>
          <w:sz w:val="32"/>
          <w:szCs w:val="32"/>
          <w:lang w:val="en-GB"/>
        </w:rPr>
        <w:t xml:space="preserve"> 1921</w:t>
      </w:r>
    </w:p>
    <w:p w14:paraId="108785A6" w14:textId="0AB72CC1" w:rsidR="005B6706" w:rsidRDefault="005B6706" w:rsidP="005B6706">
      <w:pPr>
        <w:spacing w:line="360" w:lineRule="auto"/>
        <w:jc w:val="both"/>
        <w:rPr>
          <w:rFonts w:cs="Times New Roman"/>
          <w:sz w:val="24"/>
          <w:szCs w:val="24"/>
          <w:lang w:val="en-GB"/>
        </w:rPr>
      </w:pPr>
      <w:r w:rsidRPr="002E3F61">
        <w:rPr>
          <w:rFonts w:cs="Times New Roman"/>
          <w:sz w:val="24"/>
          <w:szCs w:val="24"/>
          <w:lang w:val="en-GB"/>
        </w:rPr>
        <w:br w:type="page"/>
      </w:r>
    </w:p>
    <w:p w14:paraId="33FB9AD6" w14:textId="77777777" w:rsidR="00177FB2" w:rsidRPr="002E3F61" w:rsidRDefault="00177FB2" w:rsidP="005B6706">
      <w:pPr>
        <w:spacing w:line="360" w:lineRule="auto"/>
        <w:jc w:val="both"/>
        <w:rPr>
          <w:rFonts w:cs="Times New Roman"/>
          <w:sz w:val="24"/>
          <w:szCs w:val="24"/>
          <w:lang w:val="en-GB"/>
        </w:rPr>
      </w:pPr>
    </w:p>
    <w:sdt>
      <w:sdtPr>
        <w:rPr>
          <w:rFonts w:ascii="Times New Roman" w:eastAsia="Times New Roman" w:hAnsi="Times New Roman" w:cs="Times New Roman"/>
          <w:color w:val="auto"/>
          <w:sz w:val="20"/>
          <w:szCs w:val="20"/>
          <w:lang w:val="en-GB" w:bidi="bn-BD"/>
        </w:rPr>
        <w:id w:val="2048171352"/>
        <w:docPartObj>
          <w:docPartGallery w:val="Table of Contents"/>
          <w:docPartUnique/>
        </w:docPartObj>
      </w:sdtPr>
      <w:sdtEndPr>
        <w:rPr>
          <w:b/>
          <w:bCs/>
          <w:noProof/>
        </w:rPr>
      </w:sdtEndPr>
      <w:sdtContent>
        <w:p w14:paraId="63684629" w14:textId="269F0186" w:rsidR="000F524B" w:rsidRPr="002E3F61" w:rsidRDefault="000F524B" w:rsidP="000F524B">
          <w:pPr>
            <w:pStyle w:val="TOCHeading"/>
            <w:jc w:val="center"/>
            <w:rPr>
              <w:rFonts w:ascii="Times New Roman" w:hAnsi="Times New Roman" w:cs="Times New Roman"/>
              <w:lang w:val="en-GB"/>
            </w:rPr>
          </w:pPr>
          <w:r w:rsidRPr="002E3F61">
            <w:rPr>
              <w:rFonts w:ascii="Times New Roman" w:hAnsi="Times New Roman" w:cs="Times New Roman"/>
              <w:lang w:val="en-GB"/>
            </w:rPr>
            <w:t>Table of Contents</w:t>
          </w:r>
        </w:p>
        <w:p w14:paraId="153234D8" w14:textId="1A6F3D54" w:rsidR="000F524B" w:rsidRPr="002E3F61" w:rsidRDefault="000F524B" w:rsidP="000F524B">
          <w:pPr>
            <w:pStyle w:val="TOC1"/>
            <w:tabs>
              <w:tab w:val="right" w:leader="dot" w:pos="9016"/>
            </w:tabs>
            <w:spacing w:line="360" w:lineRule="auto"/>
            <w:jc w:val="both"/>
            <w:rPr>
              <w:rFonts w:cs="Times New Roman"/>
              <w:noProof/>
              <w:sz w:val="24"/>
              <w:szCs w:val="32"/>
              <w:lang w:val="en-GB"/>
            </w:rPr>
          </w:pPr>
          <w:r w:rsidRPr="002E3F61">
            <w:rPr>
              <w:rFonts w:cs="Times New Roman"/>
              <w:lang w:val="en-GB"/>
            </w:rPr>
            <w:fldChar w:fldCharType="begin"/>
          </w:r>
          <w:r w:rsidRPr="002E3F61">
            <w:rPr>
              <w:rFonts w:cs="Times New Roman"/>
              <w:lang w:val="en-GB"/>
            </w:rPr>
            <w:instrText xml:space="preserve"> TOC \o "1-3" \h \z \u </w:instrText>
          </w:r>
          <w:r w:rsidRPr="002E3F61">
            <w:rPr>
              <w:rFonts w:cs="Times New Roman"/>
              <w:lang w:val="en-GB"/>
            </w:rPr>
            <w:fldChar w:fldCharType="separate"/>
          </w:r>
          <w:hyperlink w:anchor="_Toc165735823" w:history="1">
            <w:r w:rsidRPr="002E3F61">
              <w:rPr>
                <w:rStyle w:val="Hyperlink"/>
                <w:rFonts w:cs="Times New Roman"/>
                <w:noProof/>
                <w:sz w:val="24"/>
                <w:szCs w:val="32"/>
                <w:lang w:val="en-GB"/>
              </w:rPr>
              <w:t>Introduction</w:t>
            </w:r>
            <w:r w:rsidRPr="002E3F61">
              <w:rPr>
                <w:rFonts w:cs="Times New Roman"/>
                <w:noProof/>
                <w:webHidden/>
                <w:sz w:val="24"/>
                <w:szCs w:val="32"/>
                <w:lang w:val="en-GB"/>
              </w:rPr>
              <w:tab/>
            </w:r>
            <w:r w:rsidRPr="002E3F61">
              <w:rPr>
                <w:rFonts w:cs="Times New Roman"/>
                <w:noProof/>
                <w:webHidden/>
                <w:sz w:val="24"/>
                <w:szCs w:val="32"/>
                <w:lang w:val="en-GB"/>
              </w:rPr>
              <w:fldChar w:fldCharType="begin"/>
            </w:r>
            <w:r w:rsidRPr="002E3F61">
              <w:rPr>
                <w:rFonts w:cs="Times New Roman"/>
                <w:noProof/>
                <w:webHidden/>
                <w:sz w:val="24"/>
                <w:szCs w:val="32"/>
                <w:lang w:val="en-GB"/>
              </w:rPr>
              <w:instrText xml:space="preserve"> PAGEREF _Toc165735823 \h </w:instrText>
            </w:r>
            <w:r w:rsidRPr="002E3F61">
              <w:rPr>
                <w:rFonts w:cs="Times New Roman"/>
                <w:noProof/>
                <w:webHidden/>
                <w:sz w:val="24"/>
                <w:szCs w:val="32"/>
                <w:lang w:val="en-GB"/>
              </w:rPr>
            </w:r>
            <w:r w:rsidRPr="002E3F61">
              <w:rPr>
                <w:rFonts w:cs="Times New Roman"/>
                <w:noProof/>
                <w:webHidden/>
                <w:sz w:val="24"/>
                <w:szCs w:val="32"/>
                <w:lang w:val="en-GB"/>
              </w:rPr>
              <w:fldChar w:fldCharType="separate"/>
            </w:r>
            <w:r w:rsidRPr="002E3F61">
              <w:rPr>
                <w:rFonts w:cs="Times New Roman"/>
                <w:noProof/>
                <w:webHidden/>
                <w:sz w:val="24"/>
                <w:szCs w:val="32"/>
                <w:lang w:val="en-GB"/>
              </w:rPr>
              <w:t>3</w:t>
            </w:r>
            <w:r w:rsidRPr="002E3F61">
              <w:rPr>
                <w:rFonts w:cs="Times New Roman"/>
                <w:noProof/>
                <w:webHidden/>
                <w:sz w:val="24"/>
                <w:szCs w:val="32"/>
                <w:lang w:val="en-GB"/>
              </w:rPr>
              <w:fldChar w:fldCharType="end"/>
            </w:r>
          </w:hyperlink>
        </w:p>
        <w:p w14:paraId="42220621" w14:textId="7B859B09" w:rsidR="000F524B" w:rsidRPr="002E3F61" w:rsidRDefault="00000000" w:rsidP="000F524B">
          <w:pPr>
            <w:pStyle w:val="TOC1"/>
            <w:tabs>
              <w:tab w:val="right" w:leader="dot" w:pos="9016"/>
            </w:tabs>
            <w:spacing w:line="360" w:lineRule="auto"/>
            <w:jc w:val="both"/>
            <w:rPr>
              <w:rFonts w:cs="Times New Roman"/>
              <w:noProof/>
              <w:sz w:val="24"/>
              <w:szCs w:val="32"/>
              <w:lang w:val="en-GB"/>
            </w:rPr>
          </w:pPr>
          <w:hyperlink w:anchor="_Toc165735824" w:history="1">
            <w:r w:rsidR="000F524B" w:rsidRPr="002E3F61">
              <w:rPr>
                <w:rStyle w:val="Hyperlink"/>
                <w:rFonts w:cs="Times New Roman"/>
                <w:noProof/>
                <w:sz w:val="24"/>
                <w:szCs w:val="32"/>
                <w:lang w:val="en-GB"/>
              </w:rPr>
              <w:t>Analysis of the financial performance patterns and trends of Urban Heights Hotel</w:t>
            </w:r>
            <w:r w:rsidR="000F524B" w:rsidRPr="002E3F61">
              <w:rPr>
                <w:rFonts w:cs="Times New Roman"/>
                <w:noProof/>
                <w:webHidden/>
                <w:sz w:val="24"/>
                <w:szCs w:val="32"/>
                <w:lang w:val="en-GB"/>
              </w:rPr>
              <w:tab/>
            </w:r>
            <w:r w:rsidR="000F524B" w:rsidRPr="002E3F61">
              <w:rPr>
                <w:rFonts w:cs="Times New Roman"/>
                <w:noProof/>
                <w:webHidden/>
                <w:sz w:val="24"/>
                <w:szCs w:val="32"/>
                <w:lang w:val="en-GB"/>
              </w:rPr>
              <w:fldChar w:fldCharType="begin"/>
            </w:r>
            <w:r w:rsidR="000F524B" w:rsidRPr="002E3F61">
              <w:rPr>
                <w:rFonts w:cs="Times New Roman"/>
                <w:noProof/>
                <w:webHidden/>
                <w:sz w:val="24"/>
                <w:szCs w:val="32"/>
                <w:lang w:val="en-GB"/>
              </w:rPr>
              <w:instrText xml:space="preserve"> PAGEREF _Toc165735824 \h </w:instrText>
            </w:r>
            <w:r w:rsidR="000F524B" w:rsidRPr="002E3F61">
              <w:rPr>
                <w:rFonts w:cs="Times New Roman"/>
                <w:noProof/>
                <w:webHidden/>
                <w:sz w:val="24"/>
                <w:szCs w:val="32"/>
                <w:lang w:val="en-GB"/>
              </w:rPr>
            </w:r>
            <w:r w:rsidR="000F524B" w:rsidRPr="002E3F61">
              <w:rPr>
                <w:rFonts w:cs="Times New Roman"/>
                <w:noProof/>
                <w:webHidden/>
                <w:sz w:val="24"/>
                <w:szCs w:val="32"/>
                <w:lang w:val="en-GB"/>
              </w:rPr>
              <w:fldChar w:fldCharType="separate"/>
            </w:r>
            <w:r w:rsidR="000F524B" w:rsidRPr="002E3F61">
              <w:rPr>
                <w:rFonts w:cs="Times New Roman"/>
                <w:noProof/>
                <w:webHidden/>
                <w:sz w:val="24"/>
                <w:szCs w:val="32"/>
                <w:lang w:val="en-GB"/>
              </w:rPr>
              <w:t>4</w:t>
            </w:r>
            <w:r w:rsidR="000F524B" w:rsidRPr="002E3F61">
              <w:rPr>
                <w:rFonts w:cs="Times New Roman"/>
                <w:noProof/>
                <w:webHidden/>
                <w:sz w:val="24"/>
                <w:szCs w:val="32"/>
                <w:lang w:val="en-GB"/>
              </w:rPr>
              <w:fldChar w:fldCharType="end"/>
            </w:r>
          </w:hyperlink>
        </w:p>
        <w:p w14:paraId="2E51FAA7" w14:textId="0B92E52A" w:rsidR="000F524B" w:rsidRPr="002E3F61" w:rsidRDefault="00000000" w:rsidP="000F524B">
          <w:pPr>
            <w:pStyle w:val="TOC1"/>
            <w:tabs>
              <w:tab w:val="right" w:leader="dot" w:pos="9016"/>
            </w:tabs>
            <w:spacing w:line="360" w:lineRule="auto"/>
            <w:jc w:val="both"/>
            <w:rPr>
              <w:rFonts w:cs="Times New Roman"/>
              <w:noProof/>
              <w:sz w:val="24"/>
              <w:szCs w:val="32"/>
              <w:lang w:val="en-GB"/>
            </w:rPr>
          </w:pPr>
          <w:hyperlink w:anchor="_Toc165735825" w:history="1">
            <w:r w:rsidR="000F524B" w:rsidRPr="002E3F61">
              <w:rPr>
                <w:rStyle w:val="Hyperlink"/>
                <w:rFonts w:cs="Times New Roman"/>
                <w:noProof/>
                <w:sz w:val="24"/>
                <w:szCs w:val="32"/>
                <w:lang w:val="en-GB"/>
              </w:rPr>
              <w:t>Identifying the main causes of the decrease in profitability</w:t>
            </w:r>
            <w:r w:rsidR="000F524B" w:rsidRPr="002E3F61">
              <w:rPr>
                <w:rFonts w:cs="Times New Roman"/>
                <w:noProof/>
                <w:webHidden/>
                <w:sz w:val="24"/>
                <w:szCs w:val="32"/>
                <w:lang w:val="en-GB"/>
              </w:rPr>
              <w:tab/>
            </w:r>
            <w:r w:rsidR="000F524B" w:rsidRPr="002E3F61">
              <w:rPr>
                <w:rFonts w:cs="Times New Roman"/>
                <w:noProof/>
                <w:webHidden/>
                <w:sz w:val="24"/>
                <w:szCs w:val="32"/>
                <w:lang w:val="en-GB"/>
              </w:rPr>
              <w:fldChar w:fldCharType="begin"/>
            </w:r>
            <w:r w:rsidR="000F524B" w:rsidRPr="002E3F61">
              <w:rPr>
                <w:rFonts w:cs="Times New Roman"/>
                <w:noProof/>
                <w:webHidden/>
                <w:sz w:val="24"/>
                <w:szCs w:val="32"/>
                <w:lang w:val="en-GB"/>
              </w:rPr>
              <w:instrText xml:space="preserve"> PAGEREF _Toc165735825 \h </w:instrText>
            </w:r>
            <w:r w:rsidR="000F524B" w:rsidRPr="002E3F61">
              <w:rPr>
                <w:rFonts w:cs="Times New Roman"/>
                <w:noProof/>
                <w:webHidden/>
                <w:sz w:val="24"/>
                <w:szCs w:val="32"/>
                <w:lang w:val="en-GB"/>
              </w:rPr>
            </w:r>
            <w:r w:rsidR="000F524B" w:rsidRPr="002E3F61">
              <w:rPr>
                <w:rFonts w:cs="Times New Roman"/>
                <w:noProof/>
                <w:webHidden/>
                <w:sz w:val="24"/>
                <w:szCs w:val="32"/>
                <w:lang w:val="en-GB"/>
              </w:rPr>
              <w:fldChar w:fldCharType="separate"/>
            </w:r>
            <w:r w:rsidR="000F524B" w:rsidRPr="002E3F61">
              <w:rPr>
                <w:rFonts w:cs="Times New Roman"/>
                <w:noProof/>
                <w:webHidden/>
                <w:sz w:val="24"/>
                <w:szCs w:val="32"/>
                <w:lang w:val="en-GB"/>
              </w:rPr>
              <w:t>5</w:t>
            </w:r>
            <w:r w:rsidR="000F524B" w:rsidRPr="002E3F61">
              <w:rPr>
                <w:rFonts w:cs="Times New Roman"/>
                <w:noProof/>
                <w:webHidden/>
                <w:sz w:val="24"/>
                <w:szCs w:val="32"/>
                <w:lang w:val="en-GB"/>
              </w:rPr>
              <w:fldChar w:fldCharType="end"/>
            </w:r>
          </w:hyperlink>
        </w:p>
        <w:p w14:paraId="1A09AA44" w14:textId="11B4B535" w:rsidR="000F524B" w:rsidRPr="002E3F61" w:rsidRDefault="00000000" w:rsidP="000F524B">
          <w:pPr>
            <w:pStyle w:val="TOC1"/>
            <w:tabs>
              <w:tab w:val="right" w:leader="dot" w:pos="9016"/>
            </w:tabs>
            <w:spacing w:line="360" w:lineRule="auto"/>
            <w:jc w:val="both"/>
            <w:rPr>
              <w:rFonts w:cs="Times New Roman"/>
              <w:noProof/>
              <w:sz w:val="24"/>
              <w:szCs w:val="32"/>
              <w:lang w:val="en-GB"/>
            </w:rPr>
          </w:pPr>
          <w:hyperlink w:anchor="_Toc165735826" w:history="1">
            <w:r w:rsidR="000F524B" w:rsidRPr="002E3F61">
              <w:rPr>
                <w:rStyle w:val="Hyperlink"/>
                <w:rFonts w:cs="Times New Roman"/>
                <w:noProof/>
                <w:sz w:val="24"/>
                <w:szCs w:val="32"/>
                <w:lang w:val="en-GB"/>
              </w:rPr>
              <w:t>Formulation of an all-encompassing plan for recovery</w:t>
            </w:r>
            <w:r w:rsidR="000F524B" w:rsidRPr="002E3F61">
              <w:rPr>
                <w:rFonts w:cs="Times New Roman"/>
                <w:noProof/>
                <w:webHidden/>
                <w:sz w:val="24"/>
                <w:szCs w:val="32"/>
                <w:lang w:val="en-GB"/>
              </w:rPr>
              <w:tab/>
            </w:r>
            <w:r w:rsidR="000F524B" w:rsidRPr="002E3F61">
              <w:rPr>
                <w:rFonts w:cs="Times New Roman"/>
                <w:noProof/>
                <w:webHidden/>
                <w:sz w:val="24"/>
                <w:szCs w:val="32"/>
                <w:lang w:val="en-GB"/>
              </w:rPr>
              <w:fldChar w:fldCharType="begin"/>
            </w:r>
            <w:r w:rsidR="000F524B" w:rsidRPr="002E3F61">
              <w:rPr>
                <w:rFonts w:cs="Times New Roman"/>
                <w:noProof/>
                <w:webHidden/>
                <w:sz w:val="24"/>
                <w:szCs w:val="32"/>
                <w:lang w:val="en-GB"/>
              </w:rPr>
              <w:instrText xml:space="preserve"> PAGEREF _Toc165735826 \h </w:instrText>
            </w:r>
            <w:r w:rsidR="000F524B" w:rsidRPr="002E3F61">
              <w:rPr>
                <w:rFonts w:cs="Times New Roman"/>
                <w:noProof/>
                <w:webHidden/>
                <w:sz w:val="24"/>
                <w:szCs w:val="32"/>
                <w:lang w:val="en-GB"/>
              </w:rPr>
            </w:r>
            <w:r w:rsidR="000F524B" w:rsidRPr="002E3F61">
              <w:rPr>
                <w:rFonts w:cs="Times New Roman"/>
                <w:noProof/>
                <w:webHidden/>
                <w:sz w:val="24"/>
                <w:szCs w:val="32"/>
                <w:lang w:val="en-GB"/>
              </w:rPr>
              <w:fldChar w:fldCharType="separate"/>
            </w:r>
            <w:r w:rsidR="000F524B" w:rsidRPr="002E3F61">
              <w:rPr>
                <w:rFonts w:cs="Times New Roman"/>
                <w:noProof/>
                <w:webHidden/>
                <w:sz w:val="24"/>
                <w:szCs w:val="32"/>
                <w:lang w:val="en-GB"/>
              </w:rPr>
              <w:t>6</w:t>
            </w:r>
            <w:r w:rsidR="000F524B" w:rsidRPr="002E3F61">
              <w:rPr>
                <w:rFonts w:cs="Times New Roman"/>
                <w:noProof/>
                <w:webHidden/>
                <w:sz w:val="24"/>
                <w:szCs w:val="32"/>
                <w:lang w:val="en-GB"/>
              </w:rPr>
              <w:fldChar w:fldCharType="end"/>
            </w:r>
          </w:hyperlink>
        </w:p>
        <w:p w14:paraId="7FD5C51F" w14:textId="4CF7D5FC" w:rsidR="000F524B" w:rsidRDefault="00000000" w:rsidP="000F524B">
          <w:pPr>
            <w:pStyle w:val="TOC1"/>
            <w:tabs>
              <w:tab w:val="right" w:leader="dot" w:pos="9016"/>
            </w:tabs>
            <w:spacing w:line="360" w:lineRule="auto"/>
            <w:jc w:val="both"/>
            <w:rPr>
              <w:rFonts w:cs="Times New Roman"/>
              <w:noProof/>
              <w:sz w:val="24"/>
              <w:szCs w:val="32"/>
              <w:lang w:val="en-GB"/>
            </w:rPr>
          </w:pPr>
          <w:hyperlink w:anchor="_Toc165735827" w:history="1">
            <w:r w:rsidR="000F524B" w:rsidRPr="002E3F61">
              <w:rPr>
                <w:rStyle w:val="Hyperlink"/>
                <w:rFonts w:cs="Times New Roman"/>
                <w:noProof/>
                <w:sz w:val="24"/>
                <w:szCs w:val="32"/>
                <w:lang w:val="en-GB"/>
              </w:rPr>
              <w:t>Conclusion</w:t>
            </w:r>
            <w:r w:rsidR="000F524B" w:rsidRPr="002E3F61">
              <w:rPr>
                <w:rFonts w:cs="Times New Roman"/>
                <w:noProof/>
                <w:webHidden/>
                <w:sz w:val="24"/>
                <w:szCs w:val="32"/>
                <w:lang w:val="en-GB"/>
              </w:rPr>
              <w:tab/>
            </w:r>
            <w:r w:rsidR="00E265E0">
              <w:rPr>
                <w:rFonts w:cs="Times New Roman"/>
                <w:noProof/>
                <w:webHidden/>
                <w:sz w:val="24"/>
                <w:szCs w:val="32"/>
                <w:lang w:val="en-GB"/>
              </w:rPr>
              <w:t>7</w:t>
            </w:r>
          </w:hyperlink>
        </w:p>
        <w:p w14:paraId="51C0AC58" w14:textId="7B2A1438" w:rsidR="00E265E0" w:rsidRDefault="00E265E0" w:rsidP="00E265E0">
          <w:pPr>
            <w:rPr>
              <w:sz w:val="24"/>
              <w:szCs w:val="24"/>
              <w:lang w:val="en-GB"/>
            </w:rPr>
          </w:pPr>
          <w:r>
            <w:rPr>
              <w:sz w:val="24"/>
              <w:szCs w:val="24"/>
              <w:lang w:val="en-GB"/>
            </w:rPr>
            <w:t>Recommendation……………………………………………………………………....………8</w:t>
          </w:r>
        </w:p>
        <w:p w14:paraId="59967257" w14:textId="77777777" w:rsidR="00E265E0" w:rsidRPr="00E265E0" w:rsidRDefault="00E265E0" w:rsidP="00E265E0">
          <w:pPr>
            <w:rPr>
              <w:sz w:val="24"/>
              <w:szCs w:val="24"/>
              <w:lang w:val="en-GB"/>
            </w:rPr>
          </w:pPr>
        </w:p>
        <w:p w14:paraId="46F82EF9" w14:textId="3715CAA8" w:rsidR="000F524B" w:rsidRPr="002E3F61" w:rsidRDefault="00000000" w:rsidP="000F524B">
          <w:pPr>
            <w:pStyle w:val="TOC1"/>
            <w:tabs>
              <w:tab w:val="right" w:leader="dot" w:pos="9016"/>
            </w:tabs>
            <w:spacing w:line="360" w:lineRule="auto"/>
            <w:jc w:val="both"/>
            <w:rPr>
              <w:rFonts w:cs="Times New Roman"/>
              <w:noProof/>
              <w:sz w:val="24"/>
              <w:szCs w:val="32"/>
              <w:lang w:val="en-GB"/>
            </w:rPr>
          </w:pPr>
          <w:hyperlink w:anchor="_Toc165735828" w:history="1">
            <w:r w:rsidR="000F524B" w:rsidRPr="002E3F61">
              <w:rPr>
                <w:rStyle w:val="Hyperlink"/>
                <w:rFonts w:cs="Times New Roman"/>
                <w:noProof/>
                <w:sz w:val="24"/>
                <w:szCs w:val="32"/>
                <w:lang w:val="en-GB"/>
              </w:rPr>
              <w:t>Reference list</w:t>
            </w:r>
            <w:r w:rsidR="000F524B" w:rsidRPr="002E3F61">
              <w:rPr>
                <w:rFonts w:cs="Times New Roman"/>
                <w:noProof/>
                <w:webHidden/>
                <w:sz w:val="24"/>
                <w:szCs w:val="32"/>
                <w:lang w:val="en-GB"/>
              </w:rPr>
              <w:tab/>
            </w:r>
            <w:r w:rsidR="000F524B" w:rsidRPr="002E3F61">
              <w:rPr>
                <w:rFonts w:cs="Times New Roman"/>
                <w:noProof/>
                <w:webHidden/>
                <w:sz w:val="24"/>
                <w:szCs w:val="32"/>
                <w:lang w:val="en-GB"/>
              </w:rPr>
              <w:fldChar w:fldCharType="begin"/>
            </w:r>
            <w:r w:rsidR="000F524B" w:rsidRPr="002E3F61">
              <w:rPr>
                <w:rFonts w:cs="Times New Roman"/>
                <w:noProof/>
                <w:webHidden/>
                <w:sz w:val="24"/>
                <w:szCs w:val="32"/>
                <w:lang w:val="en-GB"/>
              </w:rPr>
              <w:instrText xml:space="preserve"> PAGEREF _Toc165735828 \h </w:instrText>
            </w:r>
            <w:r w:rsidR="000F524B" w:rsidRPr="002E3F61">
              <w:rPr>
                <w:rFonts w:cs="Times New Roman"/>
                <w:noProof/>
                <w:webHidden/>
                <w:sz w:val="24"/>
                <w:szCs w:val="32"/>
                <w:lang w:val="en-GB"/>
              </w:rPr>
            </w:r>
            <w:r w:rsidR="000F524B" w:rsidRPr="002E3F61">
              <w:rPr>
                <w:rFonts w:cs="Times New Roman"/>
                <w:noProof/>
                <w:webHidden/>
                <w:sz w:val="24"/>
                <w:szCs w:val="32"/>
                <w:lang w:val="en-GB"/>
              </w:rPr>
              <w:fldChar w:fldCharType="separate"/>
            </w:r>
            <w:r w:rsidR="000F524B" w:rsidRPr="002E3F61">
              <w:rPr>
                <w:rFonts w:cs="Times New Roman"/>
                <w:noProof/>
                <w:webHidden/>
                <w:sz w:val="24"/>
                <w:szCs w:val="32"/>
                <w:lang w:val="en-GB"/>
              </w:rPr>
              <w:t>9</w:t>
            </w:r>
            <w:r w:rsidR="000F524B" w:rsidRPr="002E3F61">
              <w:rPr>
                <w:rFonts w:cs="Times New Roman"/>
                <w:noProof/>
                <w:webHidden/>
                <w:sz w:val="24"/>
                <w:szCs w:val="32"/>
                <w:lang w:val="en-GB"/>
              </w:rPr>
              <w:fldChar w:fldCharType="end"/>
            </w:r>
          </w:hyperlink>
        </w:p>
        <w:p w14:paraId="32588B15" w14:textId="5A0C5829" w:rsidR="000F524B" w:rsidRPr="002E3F61" w:rsidRDefault="000F524B">
          <w:pPr>
            <w:rPr>
              <w:rFonts w:cs="Times New Roman"/>
              <w:lang w:val="en-GB"/>
            </w:rPr>
          </w:pPr>
          <w:r w:rsidRPr="002E3F61">
            <w:rPr>
              <w:rFonts w:cs="Times New Roman"/>
              <w:b/>
              <w:bCs/>
              <w:noProof/>
              <w:lang w:val="en-GB"/>
            </w:rPr>
            <w:fldChar w:fldCharType="end"/>
          </w:r>
        </w:p>
      </w:sdtContent>
    </w:sdt>
    <w:p w14:paraId="303CA196" w14:textId="210FB72F" w:rsidR="005B6706" w:rsidRPr="002E3F61" w:rsidRDefault="005B6706" w:rsidP="005B6706">
      <w:pPr>
        <w:spacing w:line="360" w:lineRule="auto"/>
        <w:jc w:val="both"/>
        <w:rPr>
          <w:rFonts w:cs="Times New Roman"/>
          <w:sz w:val="24"/>
          <w:szCs w:val="24"/>
          <w:lang w:val="en-GB"/>
        </w:rPr>
      </w:pPr>
      <w:r w:rsidRPr="002E3F61">
        <w:rPr>
          <w:rFonts w:cs="Times New Roman"/>
          <w:sz w:val="24"/>
          <w:szCs w:val="24"/>
          <w:lang w:val="en-GB"/>
        </w:rPr>
        <w:br w:type="page"/>
      </w:r>
    </w:p>
    <w:p w14:paraId="72F348AF" w14:textId="3F711989" w:rsidR="00CC6246" w:rsidRPr="002E3F61" w:rsidRDefault="005B6706" w:rsidP="005B6706">
      <w:pPr>
        <w:pStyle w:val="Heading1"/>
        <w:rPr>
          <w:lang w:val="en-GB"/>
        </w:rPr>
      </w:pPr>
      <w:bookmarkStart w:id="0" w:name="_Toc165735823"/>
      <w:r w:rsidRPr="002E3F61">
        <w:rPr>
          <w:lang w:val="en-GB"/>
        </w:rPr>
        <w:lastRenderedPageBreak/>
        <w:t>Introduction</w:t>
      </w:r>
      <w:bookmarkEnd w:id="0"/>
      <w:r w:rsidRPr="002E3F61">
        <w:rPr>
          <w:lang w:val="en-GB"/>
        </w:rPr>
        <w:t xml:space="preserve"> </w:t>
      </w:r>
    </w:p>
    <w:p w14:paraId="3A1EE8FA" w14:textId="6640F653" w:rsidR="00CC6246" w:rsidRPr="002E3F61" w:rsidRDefault="00402437" w:rsidP="005B6706">
      <w:pPr>
        <w:spacing w:line="360" w:lineRule="auto"/>
        <w:jc w:val="both"/>
        <w:rPr>
          <w:rFonts w:cs="Times New Roman"/>
          <w:sz w:val="24"/>
          <w:szCs w:val="24"/>
          <w:lang w:val="en-GB"/>
        </w:rPr>
      </w:pPr>
      <w:r w:rsidRPr="002E3F61">
        <w:rPr>
          <w:rFonts w:cs="Times New Roman"/>
          <w:sz w:val="24"/>
          <w:szCs w:val="24"/>
          <w:lang w:val="en-GB"/>
        </w:rPr>
        <w:t xml:space="preserve">The goal of this report is to </w:t>
      </w:r>
      <w:r w:rsidR="00E76D83" w:rsidRPr="002E3F61">
        <w:rPr>
          <w:rFonts w:cs="Times New Roman"/>
          <w:sz w:val="24"/>
          <w:szCs w:val="24"/>
          <w:lang w:val="en-GB"/>
        </w:rPr>
        <w:t>look</w:t>
      </w:r>
      <w:r w:rsidRPr="002E3F61">
        <w:rPr>
          <w:rFonts w:cs="Times New Roman"/>
          <w:sz w:val="24"/>
          <w:szCs w:val="24"/>
          <w:lang w:val="en-GB"/>
        </w:rPr>
        <w:t xml:space="preserve"> at how well Urban Heights did financially over the last three years. Guests </w:t>
      </w:r>
      <w:r w:rsidR="005B6706" w:rsidRPr="002E3F61">
        <w:rPr>
          <w:rFonts w:cs="Times New Roman"/>
          <w:sz w:val="24"/>
          <w:szCs w:val="24"/>
          <w:lang w:val="en-GB"/>
        </w:rPr>
        <w:t>can</w:t>
      </w:r>
      <w:r w:rsidRPr="002E3F61">
        <w:rPr>
          <w:rFonts w:cs="Times New Roman"/>
          <w:sz w:val="24"/>
          <w:szCs w:val="24"/>
          <w:lang w:val="en-GB"/>
        </w:rPr>
        <w:t xml:space="preserve"> take use of the resort's restaurant, bar, and event spaces, all of which provide complementary services. Revenue, occupancy rates, and customer </w:t>
      </w:r>
      <w:r w:rsidR="00E76D83" w:rsidRPr="002E3F61">
        <w:rPr>
          <w:rFonts w:cs="Times New Roman"/>
          <w:sz w:val="24"/>
          <w:szCs w:val="24"/>
          <w:lang w:val="en-GB"/>
        </w:rPr>
        <w:t>satisfaction</w:t>
      </w:r>
      <w:r w:rsidRPr="002E3F61">
        <w:rPr>
          <w:rFonts w:cs="Times New Roman"/>
          <w:sz w:val="24"/>
          <w:szCs w:val="24"/>
          <w:lang w:val="en-GB"/>
        </w:rPr>
        <w:t xml:space="preserve"> have all declined at the resort, which has been recognised. An analysis of the financial performance of the Urban Heights Hotel over the last three years will be conducted in accordance with the task's requirement to provide the owner with relevant information. Budgetary considerations, cash flow, profitability, and solvency will all take front stage. </w:t>
      </w:r>
      <w:r w:rsidR="00E76D83" w:rsidRPr="002E3F61">
        <w:rPr>
          <w:rFonts w:cs="Times New Roman"/>
          <w:sz w:val="24"/>
          <w:szCs w:val="24"/>
          <w:lang w:val="en-GB"/>
        </w:rPr>
        <w:t>Considering</w:t>
      </w:r>
      <w:r w:rsidRPr="002E3F61">
        <w:rPr>
          <w:rFonts w:cs="Times New Roman"/>
          <w:sz w:val="24"/>
          <w:szCs w:val="24"/>
          <w:lang w:val="en-GB"/>
        </w:rPr>
        <w:t xml:space="preserve"> recent events and the state of the economy, </w:t>
      </w:r>
      <w:r w:rsidR="005B6706" w:rsidRPr="002E3F61">
        <w:rPr>
          <w:rFonts w:cs="Times New Roman"/>
          <w:sz w:val="24"/>
          <w:szCs w:val="24"/>
          <w:lang w:val="en-GB"/>
        </w:rPr>
        <w:t xml:space="preserve">this study </w:t>
      </w:r>
      <w:r w:rsidRPr="002E3F61">
        <w:rPr>
          <w:rFonts w:cs="Times New Roman"/>
          <w:sz w:val="24"/>
          <w:szCs w:val="24"/>
          <w:lang w:val="en-GB"/>
        </w:rPr>
        <w:t xml:space="preserve">will determine what caused the drop in profitability. The hotel's financial health and image </w:t>
      </w:r>
      <w:r w:rsidR="005B6706" w:rsidRPr="002E3F61">
        <w:rPr>
          <w:rFonts w:cs="Times New Roman"/>
          <w:sz w:val="24"/>
          <w:szCs w:val="24"/>
          <w:lang w:val="en-GB"/>
        </w:rPr>
        <w:t>can</w:t>
      </w:r>
      <w:r w:rsidRPr="002E3F61">
        <w:rPr>
          <w:rFonts w:cs="Times New Roman"/>
          <w:sz w:val="24"/>
          <w:szCs w:val="24"/>
          <w:lang w:val="en-GB"/>
        </w:rPr>
        <w:t xml:space="preserve"> be revived with the development of a thorough turnaround plan.</w:t>
      </w:r>
    </w:p>
    <w:p w14:paraId="4EDC9716" w14:textId="77777777" w:rsidR="00CC6246" w:rsidRPr="002E3F61" w:rsidRDefault="00CC6246" w:rsidP="005B6706">
      <w:pPr>
        <w:spacing w:line="360" w:lineRule="auto"/>
        <w:jc w:val="both"/>
        <w:rPr>
          <w:rFonts w:cs="Times New Roman"/>
          <w:sz w:val="24"/>
          <w:szCs w:val="24"/>
          <w:lang w:val="en-GB"/>
        </w:rPr>
      </w:pPr>
    </w:p>
    <w:p w14:paraId="7F9CFFC7" w14:textId="77777777" w:rsidR="00CC6246" w:rsidRPr="002E3F61" w:rsidRDefault="00CC6246" w:rsidP="005B6706">
      <w:pPr>
        <w:spacing w:line="360" w:lineRule="auto"/>
        <w:jc w:val="both"/>
        <w:rPr>
          <w:rFonts w:cs="Times New Roman"/>
          <w:sz w:val="24"/>
          <w:szCs w:val="24"/>
          <w:lang w:val="en-GB"/>
        </w:rPr>
      </w:pPr>
    </w:p>
    <w:p w14:paraId="450D7EDC" w14:textId="77777777" w:rsidR="00CC6246" w:rsidRPr="002E3F61" w:rsidRDefault="00CC6246" w:rsidP="005B6706">
      <w:pPr>
        <w:spacing w:line="360" w:lineRule="auto"/>
        <w:jc w:val="both"/>
        <w:rPr>
          <w:rFonts w:cs="Times New Roman"/>
          <w:sz w:val="24"/>
          <w:szCs w:val="24"/>
          <w:lang w:val="en-GB"/>
        </w:rPr>
      </w:pPr>
    </w:p>
    <w:p w14:paraId="1D707A69" w14:textId="77777777" w:rsidR="005B6706" w:rsidRPr="002E3F61" w:rsidRDefault="005B6706">
      <w:pPr>
        <w:rPr>
          <w:rFonts w:cs="Times New Roman"/>
          <w:sz w:val="24"/>
          <w:szCs w:val="24"/>
          <w:lang w:val="en-GB"/>
        </w:rPr>
      </w:pPr>
      <w:r w:rsidRPr="002E3F61">
        <w:rPr>
          <w:rFonts w:cs="Times New Roman"/>
          <w:sz w:val="24"/>
          <w:szCs w:val="24"/>
          <w:lang w:val="en-GB"/>
        </w:rPr>
        <w:br w:type="page"/>
      </w:r>
    </w:p>
    <w:p w14:paraId="7A4744EB" w14:textId="2F907A51" w:rsidR="00CC6246" w:rsidRPr="002E3F61" w:rsidRDefault="00402437" w:rsidP="005B6706">
      <w:pPr>
        <w:pStyle w:val="Heading1"/>
        <w:rPr>
          <w:lang w:val="en-GB"/>
        </w:rPr>
      </w:pPr>
      <w:bookmarkStart w:id="1" w:name="_Toc165735824"/>
      <w:r w:rsidRPr="002E3F61">
        <w:rPr>
          <w:lang w:val="en-GB"/>
        </w:rPr>
        <w:lastRenderedPageBreak/>
        <w:t>Analysis of the financial performance patterns and trends of Urban Heights Hotel</w:t>
      </w:r>
      <w:bookmarkEnd w:id="1"/>
      <w:r w:rsidRPr="002E3F61">
        <w:rPr>
          <w:lang w:val="en-GB"/>
        </w:rPr>
        <w:t xml:space="preserve"> </w:t>
      </w:r>
    </w:p>
    <w:p w14:paraId="7E807D94" w14:textId="1BCDC5E0" w:rsidR="00CC6246" w:rsidRPr="002E3F61" w:rsidRDefault="00402437" w:rsidP="00CA33E7">
      <w:pPr>
        <w:spacing w:line="360" w:lineRule="auto"/>
        <w:jc w:val="both"/>
        <w:rPr>
          <w:rFonts w:cs="Times New Roman"/>
          <w:sz w:val="24"/>
          <w:szCs w:val="24"/>
          <w:lang w:val="en-GB"/>
        </w:rPr>
      </w:pPr>
      <w:r w:rsidRPr="002E3F61">
        <w:rPr>
          <w:rFonts w:cs="Times New Roman"/>
          <w:sz w:val="24"/>
          <w:szCs w:val="24"/>
          <w:lang w:val="en-GB"/>
        </w:rPr>
        <w:t>Evaluating financial performance is critical for every business since it allows for action to be made in the event of any mismatch</w:t>
      </w:r>
      <w:r w:rsidR="00CA33E7" w:rsidRPr="002E3F61">
        <w:rPr>
          <w:rFonts w:cs="Times New Roman"/>
          <w:sz w:val="24"/>
          <w:szCs w:val="24"/>
          <w:lang w:val="en-GB"/>
        </w:rPr>
        <w:t xml:space="preserve"> (Leela, 2022)</w:t>
      </w:r>
      <w:r w:rsidRPr="002E3F61">
        <w:rPr>
          <w:rFonts w:cs="Times New Roman"/>
          <w:sz w:val="24"/>
          <w:szCs w:val="24"/>
          <w:lang w:val="en-GB"/>
        </w:rPr>
        <w:t xml:space="preserve">. Revenue at the Urban Heights Hotel has been steadily declining over the last three years, according to their records. The business earned £2,500,000 in 2021. The income for 2022 was £2,200,000 and for 2023 it was £1,800,000. Operating expenditures were significant over the course of three years, according to the evaluation. So, net income was falling from 2021 as well, and the business lost money in 2023, making it unprofitable. The financial data shows that, despite </w:t>
      </w:r>
      <w:r w:rsidR="00E76D83" w:rsidRPr="002E3F61">
        <w:rPr>
          <w:rFonts w:cs="Times New Roman"/>
          <w:sz w:val="24"/>
          <w:szCs w:val="24"/>
          <w:lang w:val="en-GB"/>
        </w:rPr>
        <w:t>the</w:t>
      </w:r>
      <w:r w:rsidRPr="002E3F61">
        <w:rPr>
          <w:rFonts w:cs="Times New Roman"/>
          <w:sz w:val="24"/>
          <w:szCs w:val="24"/>
          <w:lang w:val="en-GB"/>
        </w:rPr>
        <w:t xml:space="preserve"> best efforts, the firm would not reduce operational expenditures appropriately. </w:t>
      </w:r>
    </w:p>
    <w:p w14:paraId="5ED6E176" w14:textId="77777777" w:rsidR="00B0575D" w:rsidRPr="002E3F61" w:rsidRDefault="00402437" w:rsidP="005B6706">
      <w:pPr>
        <w:spacing w:line="360" w:lineRule="auto"/>
        <w:jc w:val="both"/>
        <w:rPr>
          <w:rFonts w:cs="Times New Roman"/>
          <w:sz w:val="24"/>
          <w:szCs w:val="24"/>
          <w:lang w:val="en-GB"/>
        </w:rPr>
      </w:pPr>
      <w:r w:rsidRPr="002E3F61">
        <w:rPr>
          <w:rFonts w:cs="Times New Roman"/>
          <w:sz w:val="24"/>
          <w:szCs w:val="24"/>
          <w:lang w:val="en-GB"/>
        </w:rPr>
        <w:t xml:space="preserve">Here </w:t>
      </w:r>
      <w:r w:rsidR="005B6706" w:rsidRPr="002E3F61">
        <w:rPr>
          <w:rFonts w:cs="Times New Roman"/>
          <w:sz w:val="24"/>
          <w:szCs w:val="24"/>
          <w:lang w:val="en-GB"/>
        </w:rPr>
        <w:t>this study can</w:t>
      </w:r>
      <w:r w:rsidRPr="002E3F61">
        <w:rPr>
          <w:rFonts w:cs="Times New Roman"/>
          <w:sz w:val="24"/>
          <w:szCs w:val="24"/>
          <w:lang w:val="en-GB"/>
        </w:rPr>
        <w:t xml:space="preserve"> compute and examine</w:t>
      </w:r>
      <w:r w:rsidR="00E76D83" w:rsidRPr="002E3F61">
        <w:rPr>
          <w:rFonts w:cs="Times New Roman"/>
          <w:sz w:val="24"/>
          <w:szCs w:val="24"/>
          <w:lang w:val="en-GB"/>
        </w:rPr>
        <w:t xml:space="preserve"> the profitability,</w:t>
      </w:r>
      <w:r w:rsidRPr="002E3F61">
        <w:rPr>
          <w:rFonts w:cs="Times New Roman"/>
          <w:sz w:val="24"/>
          <w:szCs w:val="24"/>
          <w:lang w:val="en-GB"/>
        </w:rPr>
        <w:t xml:space="preserve"> liquidity and solvency ratios </w:t>
      </w:r>
      <w:r w:rsidR="00E76D83" w:rsidRPr="002E3F61">
        <w:rPr>
          <w:rFonts w:cs="Times New Roman"/>
          <w:sz w:val="24"/>
          <w:szCs w:val="24"/>
          <w:lang w:val="en-GB"/>
        </w:rPr>
        <w:t>to</w:t>
      </w:r>
      <w:r w:rsidRPr="002E3F61">
        <w:rPr>
          <w:rFonts w:cs="Times New Roman"/>
          <w:sz w:val="24"/>
          <w:szCs w:val="24"/>
          <w:lang w:val="en-GB"/>
        </w:rPr>
        <w:t xml:space="preserve"> comprehend the situation from the perspective of knowing how to make money.</w:t>
      </w:r>
    </w:p>
    <w:p w14:paraId="1FFDEED9" w14:textId="799AD9F2" w:rsidR="00CC6246" w:rsidRPr="002E3F61" w:rsidRDefault="00CA33E7" w:rsidP="00CA33E7">
      <w:pPr>
        <w:spacing w:line="360" w:lineRule="auto"/>
        <w:jc w:val="both"/>
        <w:rPr>
          <w:rFonts w:cs="Times New Roman"/>
          <w:sz w:val="24"/>
          <w:szCs w:val="24"/>
          <w:lang w:val="en-GB"/>
        </w:rPr>
      </w:pPr>
      <w:r w:rsidRPr="002E3F61">
        <w:rPr>
          <w:rFonts w:cs="Times New Roman"/>
          <w:sz w:val="24"/>
          <w:szCs w:val="24"/>
          <w:lang w:val="en-GB"/>
        </w:rPr>
        <w:t>According to Robertson (2023), o</w:t>
      </w:r>
      <w:r w:rsidR="00B0575D" w:rsidRPr="002E3F61">
        <w:rPr>
          <w:rFonts w:cs="Times New Roman"/>
          <w:sz w:val="24"/>
          <w:szCs w:val="24"/>
          <w:lang w:val="en-GB"/>
        </w:rPr>
        <w:t>ne kind of accounting ratio that is useful for assessing a company's financial health at the conclusion of a certain accounting period is the profitability ratio. One way to measure a business's profitability is by looking at its profitability ratios.</w:t>
      </w:r>
      <w:r w:rsidRPr="002E3F61">
        <w:rPr>
          <w:rFonts w:cs="Times New Roman"/>
          <w:sz w:val="24"/>
          <w:szCs w:val="24"/>
          <w:lang w:val="en-GB"/>
        </w:rPr>
        <w:t xml:space="preserve"> </w:t>
      </w:r>
    </w:p>
    <w:p w14:paraId="6BC0C16A" w14:textId="10DEFC85" w:rsidR="00CC6246" w:rsidRPr="002E3F61" w:rsidRDefault="00402437" w:rsidP="00CA33E7">
      <w:pPr>
        <w:spacing w:line="360" w:lineRule="auto"/>
        <w:jc w:val="both"/>
        <w:rPr>
          <w:rFonts w:cs="Times New Roman"/>
          <w:sz w:val="24"/>
          <w:szCs w:val="24"/>
          <w:lang w:val="en-GB"/>
        </w:rPr>
      </w:pPr>
      <w:r w:rsidRPr="002E3F61">
        <w:rPr>
          <w:rFonts w:cs="Times New Roman"/>
          <w:b/>
          <w:bCs/>
          <w:sz w:val="24"/>
          <w:szCs w:val="24"/>
          <w:lang w:val="en-GB"/>
        </w:rPr>
        <w:t>Net profit margin</w:t>
      </w:r>
      <w:r w:rsidRPr="002E3F61">
        <w:rPr>
          <w:rFonts w:cs="Times New Roman"/>
          <w:sz w:val="24"/>
          <w:szCs w:val="24"/>
          <w:lang w:val="en-GB"/>
        </w:rPr>
        <w:t xml:space="preserve">: </w:t>
      </w:r>
      <w:r w:rsidR="00CA33E7" w:rsidRPr="002E3F61">
        <w:rPr>
          <w:rFonts w:cs="Times New Roman"/>
          <w:sz w:val="24"/>
          <w:szCs w:val="24"/>
          <w:lang w:val="en-GB"/>
        </w:rPr>
        <w:t>Tempest (2023) addressed that a</w:t>
      </w:r>
      <w:r w:rsidRPr="002E3F61">
        <w:rPr>
          <w:rFonts w:cs="Times New Roman"/>
          <w:sz w:val="24"/>
          <w:szCs w:val="24"/>
          <w:lang w:val="en-GB"/>
        </w:rPr>
        <w:t xml:space="preserve">fter deducting all costs, the remaining amount is the net profit margin, which is a profitability ratio that shows how profitable the business is. A net profit margin of 28%, 9.09%, and -27.77% were recorded by the Urban Heights Hotel from 2021 to 2023, respectively. The fact that the net profit margin has changed throughout the years indicates that the business will not be profitable in 2023. The trend started to decline in 2022. If success were measured by net profit margin, shareholders would undoubtedly be dissatisfied. Operating expenditures would not be cut in accordance with the company's revenue projections. The primary cause of the declining trend in net profit margin was this. </w:t>
      </w:r>
    </w:p>
    <w:p w14:paraId="27B4DF0B" w14:textId="51E32625" w:rsidR="00B0575D" w:rsidRPr="002E3F61" w:rsidRDefault="00B0575D" w:rsidP="00CA33E7">
      <w:pPr>
        <w:spacing w:line="360" w:lineRule="auto"/>
        <w:jc w:val="both"/>
        <w:rPr>
          <w:rFonts w:cs="Times New Roman"/>
          <w:sz w:val="24"/>
          <w:szCs w:val="24"/>
          <w:lang w:val="en-GB"/>
        </w:rPr>
      </w:pPr>
      <w:r w:rsidRPr="002E3F61">
        <w:rPr>
          <w:rFonts w:cs="Times New Roman"/>
          <w:sz w:val="24"/>
          <w:szCs w:val="24"/>
          <w:lang w:val="en-GB"/>
        </w:rPr>
        <w:t>The liquidity ratio is a measure of a company's capacity to satisfy its immediate financial commitments. Cash on hand, marketable securities, and accounts receivable are all examples of current assets, and their ratio to other liabilities and short-term debt is an indication of the company's financial health</w:t>
      </w:r>
      <w:r w:rsidR="00CA33E7" w:rsidRPr="002E3F61">
        <w:rPr>
          <w:rFonts w:cs="Times New Roman"/>
          <w:sz w:val="24"/>
          <w:szCs w:val="24"/>
          <w:lang w:val="en-GB"/>
        </w:rPr>
        <w:t xml:space="preserve"> (Jihadi </w:t>
      </w:r>
      <w:r w:rsidR="00CA33E7" w:rsidRPr="002E3F61">
        <w:rPr>
          <w:rFonts w:cs="Times New Roman"/>
          <w:i/>
          <w:iCs/>
          <w:sz w:val="24"/>
          <w:szCs w:val="24"/>
          <w:lang w:val="en-GB"/>
        </w:rPr>
        <w:t>et al.</w:t>
      </w:r>
      <w:r w:rsidR="00CA33E7" w:rsidRPr="002E3F61">
        <w:rPr>
          <w:rFonts w:cs="Times New Roman"/>
          <w:sz w:val="24"/>
          <w:szCs w:val="24"/>
          <w:lang w:val="en-GB"/>
        </w:rPr>
        <w:t>, 2021)</w:t>
      </w:r>
      <w:r w:rsidRPr="002E3F61">
        <w:rPr>
          <w:rFonts w:cs="Times New Roman"/>
          <w:sz w:val="24"/>
          <w:szCs w:val="24"/>
          <w:lang w:val="en-GB"/>
        </w:rPr>
        <w:t xml:space="preserve">. </w:t>
      </w:r>
    </w:p>
    <w:p w14:paraId="20E23619" w14:textId="304CD6CF" w:rsidR="00CC6246" w:rsidRPr="002E3F61" w:rsidRDefault="005B6706" w:rsidP="000F524B">
      <w:pPr>
        <w:spacing w:line="360" w:lineRule="auto"/>
        <w:jc w:val="both"/>
        <w:rPr>
          <w:rFonts w:cs="Times New Roman"/>
          <w:sz w:val="24"/>
          <w:szCs w:val="24"/>
          <w:lang w:val="en-GB"/>
        </w:rPr>
      </w:pPr>
      <w:r w:rsidRPr="002E3F61">
        <w:rPr>
          <w:rFonts w:cs="Times New Roman"/>
          <w:b/>
          <w:bCs/>
          <w:sz w:val="24"/>
          <w:szCs w:val="24"/>
          <w:lang w:val="en-GB"/>
        </w:rPr>
        <w:t>Liquidity ratio</w:t>
      </w:r>
      <w:r w:rsidRPr="002E3F61">
        <w:rPr>
          <w:rFonts w:cs="Times New Roman"/>
          <w:sz w:val="24"/>
          <w:szCs w:val="24"/>
          <w:lang w:val="en-GB"/>
        </w:rPr>
        <w:t xml:space="preserve">: </w:t>
      </w:r>
      <w:r w:rsidR="000F524B" w:rsidRPr="002E3F61">
        <w:rPr>
          <w:rFonts w:cs="Times New Roman"/>
          <w:sz w:val="24"/>
          <w:szCs w:val="24"/>
          <w:lang w:val="en-GB"/>
        </w:rPr>
        <w:t>Lessambo (2022) said that t</w:t>
      </w:r>
      <w:r w:rsidRPr="002E3F61">
        <w:rPr>
          <w:rFonts w:cs="Times New Roman"/>
          <w:sz w:val="24"/>
          <w:szCs w:val="24"/>
          <w:lang w:val="en-GB"/>
        </w:rPr>
        <w:t xml:space="preserve">he current ratio is a liquidity statistic that helps </w:t>
      </w:r>
      <w:r w:rsidR="002730D7" w:rsidRPr="002E3F61">
        <w:rPr>
          <w:rFonts w:cs="Times New Roman"/>
          <w:sz w:val="24"/>
          <w:szCs w:val="24"/>
          <w:lang w:val="en-GB"/>
        </w:rPr>
        <w:t>to</w:t>
      </w:r>
      <w:r w:rsidRPr="002E3F61">
        <w:rPr>
          <w:rFonts w:cs="Times New Roman"/>
          <w:sz w:val="24"/>
          <w:szCs w:val="24"/>
          <w:lang w:val="en-GB"/>
        </w:rPr>
        <w:t xml:space="preserve"> understand a company's theoretical capacity to pay its short-term debt obligations. From 2021 and 2023, the Urban Heights Hotel's current ratio was monitored. In 2021, the ratio was 1.8</w:t>
      </w:r>
      <w:r w:rsidR="00FE3935" w:rsidRPr="002E3F61">
        <w:rPr>
          <w:rFonts w:cs="Times New Roman"/>
          <w:sz w:val="24"/>
          <w:szCs w:val="24"/>
          <w:lang w:val="en-GB"/>
        </w:rPr>
        <w:t>:1</w:t>
      </w:r>
      <w:r w:rsidRPr="002E3F61">
        <w:rPr>
          <w:rFonts w:cs="Times New Roman"/>
          <w:sz w:val="24"/>
          <w:szCs w:val="24"/>
          <w:lang w:val="en-GB"/>
        </w:rPr>
        <w:t>, in 2022 it was 1.1</w:t>
      </w:r>
      <w:r w:rsidR="00FE3935" w:rsidRPr="002E3F61">
        <w:rPr>
          <w:rFonts w:cs="Times New Roman"/>
          <w:sz w:val="24"/>
          <w:szCs w:val="24"/>
          <w:lang w:val="en-GB"/>
        </w:rPr>
        <w:t>:1</w:t>
      </w:r>
      <w:r w:rsidRPr="002E3F61">
        <w:rPr>
          <w:rFonts w:cs="Times New Roman"/>
          <w:sz w:val="24"/>
          <w:szCs w:val="24"/>
          <w:lang w:val="en-GB"/>
        </w:rPr>
        <w:t>, and in 2023 it was 0.6</w:t>
      </w:r>
      <w:r w:rsidR="00FE3935" w:rsidRPr="002E3F61">
        <w:rPr>
          <w:rFonts w:cs="Times New Roman"/>
          <w:sz w:val="24"/>
          <w:szCs w:val="24"/>
          <w:lang w:val="en-GB"/>
        </w:rPr>
        <w:t>:1</w:t>
      </w:r>
      <w:r w:rsidRPr="002E3F61">
        <w:rPr>
          <w:rFonts w:cs="Times New Roman"/>
          <w:sz w:val="24"/>
          <w:szCs w:val="24"/>
          <w:lang w:val="en-GB"/>
        </w:rPr>
        <w:t xml:space="preserve">. The ratio study clearly shows that in 2022 and 2023, the firm did not have superior liquid deposition. Even in 2021, the results were </w:t>
      </w:r>
      <w:r w:rsidRPr="002E3F61">
        <w:rPr>
          <w:rFonts w:cs="Times New Roman"/>
          <w:sz w:val="24"/>
          <w:szCs w:val="24"/>
          <w:lang w:val="en-GB"/>
        </w:rPr>
        <w:lastRenderedPageBreak/>
        <w:t xml:space="preserve">unsatisfactory. Due to the increased amount of current liabilities, the company's liquidity situation was inadequate in 2023. </w:t>
      </w:r>
      <w:r w:rsidR="00E76D83" w:rsidRPr="002E3F61">
        <w:rPr>
          <w:rFonts w:cs="Times New Roman"/>
          <w:sz w:val="24"/>
          <w:szCs w:val="24"/>
          <w:lang w:val="en-GB"/>
        </w:rPr>
        <w:t>Considering</w:t>
      </w:r>
      <w:r w:rsidRPr="002E3F61">
        <w:rPr>
          <w:rFonts w:cs="Times New Roman"/>
          <w:sz w:val="24"/>
          <w:szCs w:val="24"/>
          <w:lang w:val="en-GB"/>
        </w:rPr>
        <w:t xml:space="preserve"> the circumstances, </w:t>
      </w:r>
      <w:r w:rsidR="00E76D83" w:rsidRPr="002E3F61">
        <w:rPr>
          <w:rFonts w:cs="Times New Roman"/>
          <w:sz w:val="24"/>
          <w:szCs w:val="24"/>
          <w:lang w:val="en-GB"/>
        </w:rPr>
        <w:t>the</w:t>
      </w:r>
      <w:r w:rsidRPr="002E3F61">
        <w:rPr>
          <w:rFonts w:cs="Times New Roman"/>
          <w:sz w:val="24"/>
          <w:szCs w:val="24"/>
          <w:lang w:val="en-GB"/>
        </w:rPr>
        <w:t xml:space="preserve"> Urban Heights Hotel was unable to adequately manage its short-term debt commitments with the funds at its disposal. </w:t>
      </w:r>
    </w:p>
    <w:p w14:paraId="1652CA0C" w14:textId="5DD13265" w:rsidR="00B0575D" w:rsidRPr="002E3F61" w:rsidRDefault="00B0575D" w:rsidP="00B0575D">
      <w:pPr>
        <w:spacing w:line="360" w:lineRule="auto"/>
        <w:jc w:val="both"/>
        <w:rPr>
          <w:rFonts w:cs="Times New Roman"/>
          <w:sz w:val="24"/>
          <w:szCs w:val="24"/>
          <w:lang w:val="en-GB"/>
        </w:rPr>
      </w:pPr>
      <w:r w:rsidRPr="002E3F61">
        <w:rPr>
          <w:rFonts w:cs="Times New Roman"/>
          <w:sz w:val="24"/>
          <w:szCs w:val="24"/>
          <w:lang w:val="en-GB"/>
        </w:rPr>
        <w:t>One indicator of a company's financial health is its solvency ratio, which indicates whether or not it can pay off its long-term debt without going bankrupt. It is a broad indicator of financial health that predicts how well a business will do in the future by looking at its ability to pay down its long-term debt.</w:t>
      </w:r>
    </w:p>
    <w:p w14:paraId="020C68A7" w14:textId="6BB08A92" w:rsidR="00CC6246" w:rsidRPr="002E3F61" w:rsidRDefault="00E76D83" w:rsidP="000F524B">
      <w:pPr>
        <w:spacing w:line="360" w:lineRule="auto"/>
        <w:jc w:val="both"/>
        <w:rPr>
          <w:rFonts w:cs="Times New Roman"/>
          <w:sz w:val="24"/>
          <w:szCs w:val="24"/>
          <w:lang w:val="en-GB"/>
        </w:rPr>
      </w:pPr>
      <w:r w:rsidRPr="002E3F61">
        <w:rPr>
          <w:rFonts w:cs="Times New Roman"/>
          <w:b/>
          <w:bCs/>
          <w:sz w:val="24"/>
          <w:szCs w:val="24"/>
          <w:lang w:val="en-GB"/>
        </w:rPr>
        <w:t>Solvency</w:t>
      </w:r>
      <w:r w:rsidR="005B6706" w:rsidRPr="002E3F61">
        <w:rPr>
          <w:rFonts w:cs="Times New Roman"/>
          <w:b/>
          <w:bCs/>
          <w:sz w:val="24"/>
          <w:szCs w:val="24"/>
          <w:lang w:val="en-GB"/>
        </w:rPr>
        <w:t xml:space="preserve"> ratio</w:t>
      </w:r>
      <w:r w:rsidR="005B6706" w:rsidRPr="002E3F61">
        <w:rPr>
          <w:rFonts w:cs="Times New Roman"/>
          <w:sz w:val="24"/>
          <w:szCs w:val="24"/>
          <w:lang w:val="en-GB"/>
        </w:rPr>
        <w:t xml:space="preserve">: </w:t>
      </w:r>
      <w:r w:rsidRPr="002E3F61">
        <w:rPr>
          <w:rFonts w:cs="Times New Roman"/>
          <w:sz w:val="24"/>
          <w:szCs w:val="24"/>
          <w:lang w:val="en-GB"/>
        </w:rPr>
        <w:t xml:space="preserve">A company's financial structure </w:t>
      </w:r>
      <w:r w:rsidR="005B6706" w:rsidRPr="002E3F61">
        <w:rPr>
          <w:rFonts w:cs="Times New Roman"/>
          <w:sz w:val="24"/>
          <w:szCs w:val="24"/>
          <w:lang w:val="en-GB"/>
        </w:rPr>
        <w:t>can</w:t>
      </w:r>
      <w:r w:rsidRPr="002E3F61">
        <w:rPr>
          <w:rFonts w:cs="Times New Roman"/>
          <w:sz w:val="24"/>
          <w:szCs w:val="24"/>
          <w:lang w:val="en-GB"/>
        </w:rPr>
        <w:t xml:space="preserve"> be better understood by calculating its </w:t>
      </w:r>
      <w:r w:rsidR="005B6706" w:rsidRPr="002E3F61">
        <w:rPr>
          <w:rFonts w:cs="Times New Roman"/>
          <w:sz w:val="24"/>
          <w:szCs w:val="24"/>
          <w:lang w:val="en-GB"/>
        </w:rPr>
        <w:t>debt-to-equity</w:t>
      </w:r>
      <w:r w:rsidRPr="002E3F61">
        <w:rPr>
          <w:rFonts w:cs="Times New Roman"/>
          <w:sz w:val="24"/>
          <w:szCs w:val="24"/>
          <w:lang w:val="en-GB"/>
        </w:rPr>
        <w:t xml:space="preserve"> ratio. It reveals how the capital structure is structured with respect to debt and equity</w:t>
      </w:r>
      <w:r w:rsidR="000F524B" w:rsidRPr="002E3F61">
        <w:rPr>
          <w:rFonts w:cs="Times New Roman"/>
          <w:sz w:val="24"/>
          <w:szCs w:val="24"/>
          <w:lang w:val="en-GB"/>
        </w:rPr>
        <w:t xml:space="preserve"> (Garita, 2021)</w:t>
      </w:r>
      <w:r w:rsidRPr="002E3F61">
        <w:rPr>
          <w:rFonts w:cs="Times New Roman"/>
          <w:sz w:val="24"/>
          <w:szCs w:val="24"/>
          <w:lang w:val="en-GB"/>
        </w:rPr>
        <w:t>. The Urban Heights Hotel's ratio for the years 2021–2023, inclusive, has been determined. The ratios were determined to be 1.47</w:t>
      </w:r>
      <w:r w:rsidR="00FE3935" w:rsidRPr="002E3F61">
        <w:rPr>
          <w:rFonts w:cs="Times New Roman"/>
          <w:sz w:val="24"/>
          <w:szCs w:val="24"/>
          <w:lang w:val="en-GB"/>
        </w:rPr>
        <w:t xml:space="preserve"> times</w:t>
      </w:r>
      <w:r w:rsidRPr="002E3F61">
        <w:rPr>
          <w:rFonts w:cs="Times New Roman"/>
          <w:sz w:val="24"/>
          <w:szCs w:val="24"/>
          <w:lang w:val="en-GB"/>
        </w:rPr>
        <w:t>, 1.79</w:t>
      </w:r>
      <w:r w:rsidR="00FE3935" w:rsidRPr="002E3F61">
        <w:rPr>
          <w:rFonts w:cs="Times New Roman"/>
          <w:sz w:val="24"/>
          <w:szCs w:val="24"/>
          <w:lang w:val="en-GB"/>
        </w:rPr>
        <w:t xml:space="preserve"> times</w:t>
      </w:r>
      <w:r w:rsidRPr="002E3F61">
        <w:rPr>
          <w:rFonts w:cs="Times New Roman"/>
          <w:sz w:val="24"/>
          <w:szCs w:val="24"/>
          <w:lang w:val="en-GB"/>
        </w:rPr>
        <w:t>, and 2.39</w:t>
      </w:r>
      <w:r w:rsidR="00FE3935" w:rsidRPr="002E3F61">
        <w:rPr>
          <w:rFonts w:cs="Times New Roman"/>
          <w:sz w:val="24"/>
          <w:szCs w:val="24"/>
          <w:lang w:val="en-GB"/>
        </w:rPr>
        <w:t xml:space="preserve"> times</w:t>
      </w:r>
      <w:r w:rsidRPr="002E3F61">
        <w:rPr>
          <w:rFonts w:cs="Times New Roman"/>
          <w:sz w:val="24"/>
          <w:szCs w:val="24"/>
          <w:lang w:val="en-GB"/>
        </w:rPr>
        <w:t>, respectively. The computation shows that the capital structure of the corporation has a higher level of debt. In 2023, the company's debt levels were greater, and the capital structure did not reflect any better acquisitions that year.</w:t>
      </w:r>
    </w:p>
    <w:p w14:paraId="6D6CFCAD" w14:textId="7118A886" w:rsidR="00CC6246" w:rsidRPr="002E3F61" w:rsidRDefault="00402437" w:rsidP="005B6706">
      <w:pPr>
        <w:pStyle w:val="Heading1"/>
        <w:rPr>
          <w:lang w:val="en-GB"/>
        </w:rPr>
      </w:pPr>
      <w:bookmarkStart w:id="2" w:name="_Toc165735825"/>
      <w:r w:rsidRPr="002E3F61">
        <w:rPr>
          <w:lang w:val="en-GB"/>
        </w:rPr>
        <w:t>Identifying the main causes of the decrease in profitability</w:t>
      </w:r>
      <w:bookmarkEnd w:id="2"/>
      <w:r w:rsidRPr="002E3F61">
        <w:rPr>
          <w:lang w:val="en-GB"/>
        </w:rPr>
        <w:t xml:space="preserve"> </w:t>
      </w:r>
    </w:p>
    <w:p w14:paraId="1F6FADFA" w14:textId="32F96BF4" w:rsidR="00CC6246" w:rsidRPr="002E3F61" w:rsidRDefault="00E76D83" w:rsidP="005B6706">
      <w:pPr>
        <w:spacing w:line="360" w:lineRule="auto"/>
        <w:jc w:val="both"/>
        <w:rPr>
          <w:rFonts w:cs="Times New Roman"/>
          <w:sz w:val="24"/>
          <w:szCs w:val="24"/>
          <w:lang w:val="en-GB"/>
        </w:rPr>
      </w:pPr>
      <w:r w:rsidRPr="002E3F61">
        <w:rPr>
          <w:rFonts w:cs="Times New Roman"/>
          <w:sz w:val="24"/>
          <w:szCs w:val="24"/>
          <w:lang w:val="en-GB"/>
        </w:rPr>
        <w:t xml:space="preserve">To understand why the company's profitability is declining, it is critical for the organisation to identify the potential outcomes and real-world occurrences. If the scenario's goals of increasing profitability and general development are to be realised, it is imperative that the company's financial health be improved. </w:t>
      </w:r>
    </w:p>
    <w:p w14:paraId="2775F86C" w14:textId="3389CA26" w:rsidR="00CC6246" w:rsidRPr="002E3F61" w:rsidRDefault="00402437" w:rsidP="005B6706">
      <w:pPr>
        <w:spacing w:line="360" w:lineRule="auto"/>
        <w:jc w:val="both"/>
        <w:rPr>
          <w:rFonts w:cs="Times New Roman"/>
          <w:sz w:val="24"/>
          <w:szCs w:val="24"/>
          <w:lang w:val="en-GB"/>
        </w:rPr>
      </w:pPr>
      <w:r w:rsidRPr="002E3F61">
        <w:rPr>
          <w:rFonts w:cs="Times New Roman"/>
          <w:sz w:val="24"/>
          <w:szCs w:val="24"/>
          <w:lang w:val="en-GB"/>
        </w:rPr>
        <w:t xml:space="preserve">Over the last three years, the Urban Heights Hotel's financial performance has been assessed. If the company can stay in business in the future, it would be great for the owner. Based on the results of the performance evaluation, </w:t>
      </w:r>
    </w:p>
    <w:p w14:paraId="5F284D64" w14:textId="1A3302D2" w:rsidR="00CC6246" w:rsidRPr="002E3F61" w:rsidRDefault="00402437" w:rsidP="000F524B">
      <w:pPr>
        <w:spacing w:line="360" w:lineRule="auto"/>
        <w:jc w:val="both"/>
        <w:rPr>
          <w:rFonts w:cs="Times New Roman"/>
          <w:sz w:val="24"/>
          <w:szCs w:val="24"/>
          <w:lang w:val="en-GB"/>
        </w:rPr>
      </w:pPr>
      <w:r w:rsidRPr="002E3F61">
        <w:rPr>
          <w:rFonts w:cs="Times New Roman"/>
          <w:sz w:val="24"/>
          <w:szCs w:val="24"/>
          <w:lang w:val="en-GB"/>
        </w:rPr>
        <w:t>Over the course of the three years, the organization's running expenditures rose, making it impossible for the business to meet the profitability targets set by its shareholders. The disparity in Urban Heights Hotel's financial performance was mostly caused by higher costs</w:t>
      </w:r>
      <w:r w:rsidR="000F524B" w:rsidRPr="002E3F61">
        <w:rPr>
          <w:rFonts w:cs="Times New Roman"/>
          <w:sz w:val="24"/>
          <w:szCs w:val="24"/>
          <w:lang w:val="en-GB"/>
        </w:rPr>
        <w:t xml:space="preserve"> (Sari, 2020)</w:t>
      </w:r>
      <w:r w:rsidRPr="002E3F61">
        <w:rPr>
          <w:rFonts w:cs="Times New Roman"/>
          <w:sz w:val="24"/>
          <w:szCs w:val="24"/>
          <w:lang w:val="en-GB"/>
        </w:rPr>
        <w:t xml:space="preserve">. </w:t>
      </w:r>
    </w:p>
    <w:p w14:paraId="052E7FB9" w14:textId="1F73BBAF" w:rsidR="00CC6246" w:rsidRPr="002E3F61" w:rsidRDefault="00402437" w:rsidP="000F524B">
      <w:pPr>
        <w:spacing w:line="360" w:lineRule="auto"/>
        <w:jc w:val="both"/>
        <w:rPr>
          <w:rFonts w:cs="Times New Roman"/>
          <w:sz w:val="24"/>
          <w:szCs w:val="24"/>
          <w:lang w:val="en-GB"/>
        </w:rPr>
      </w:pPr>
      <w:r w:rsidRPr="002E3F61">
        <w:rPr>
          <w:rFonts w:cs="Times New Roman"/>
          <w:sz w:val="24"/>
          <w:szCs w:val="24"/>
          <w:lang w:val="en-GB"/>
        </w:rPr>
        <w:t>As a result of greater inflation, the UK economic scenario failed to materialise. Companies doing business in the healthcare sector were unable to strike a good bargain despite substantial price increases. Due to a lack of profitability, the purchasing power of both individuals and organisations decreased</w:t>
      </w:r>
      <w:r w:rsidR="000F524B" w:rsidRPr="002E3F61">
        <w:rPr>
          <w:rFonts w:cs="Times New Roman"/>
          <w:sz w:val="24"/>
          <w:szCs w:val="24"/>
          <w:lang w:val="en-GB"/>
        </w:rPr>
        <w:t xml:space="preserve"> (Yiu, Yeung and Cheng, 2020)</w:t>
      </w:r>
      <w:r w:rsidRPr="002E3F61">
        <w:rPr>
          <w:rFonts w:cs="Times New Roman"/>
          <w:sz w:val="24"/>
          <w:szCs w:val="24"/>
          <w:lang w:val="en-GB"/>
        </w:rPr>
        <w:t xml:space="preserve">. The lack of available funds prevents even potential customers from being interested enough to make a purchase. </w:t>
      </w:r>
    </w:p>
    <w:p w14:paraId="1D291503" w14:textId="5015EBB1" w:rsidR="00CC6246" w:rsidRPr="002E3F61" w:rsidRDefault="00402437" w:rsidP="005B6706">
      <w:pPr>
        <w:spacing w:line="360" w:lineRule="auto"/>
        <w:jc w:val="both"/>
        <w:rPr>
          <w:rFonts w:cs="Times New Roman"/>
          <w:sz w:val="24"/>
          <w:szCs w:val="24"/>
          <w:lang w:val="en-GB"/>
        </w:rPr>
      </w:pPr>
      <w:r w:rsidRPr="002E3F61">
        <w:rPr>
          <w:rFonts w:cs="Times New Roman"/>
          <w:sz w:val="24"/>
          <w:szCs w:val="24"/>
          <w:lang w:val="en-GB"/>
        </w:rPr>
        <w:t xml:space="preserve">Another probable explanation for the fall in profitability of the Urban Heights Hotel might be the reduced demand from persons for travel. People were not impacted sufficiently by the economic direction to travel and stay at resorts. Because of the trip lace they had to </w:t>
      </w:r>
      <w:r w:rsidR="00E76D83" w:rsidRPr="002E3F61">
        <w:rPr>
          <w:rFonts w:cs="Times New Roman"/>
          <w:sz w:val="24"/>
          <w:szCs w:val="24"/>
          <w:lang w:val="en-GB"/>
        </w:rPr>
        <w:t>endure;</w:t>
      </w:r>
      <w:r w:rsidRPr="002E3F61">
        <w:rPr>
          <w:rFonts w:cs="Times New Roman"/>
          <w:sz w:val="24"/>
          <w:szCs w:val="24"/>
          <w:lang w:val="en-GB"/>
        </w:rPr>
        <w:t xml:space="preserve"> the </w:t>
      </w:r>
      <w:r w:rsidRPr="002E3F61">
        <w:rPr>
          <w:rFonts w:cs="Times New Roman"/>
          <w:sz w:val="24"/>
          <w:szCs w:val="24"/>
          <w:lang w:val="en-GB"/>
        </w:rPr>
        <w:lastRenderedPageBreak/>
        <w:t xml:space="preserve">organization's occupancy rates dropped. The anticipated hotel income would be unattainable, even for the organisation. </w:t>
      </w:r>
    </w:p>
    <w:p w14:paraId="46B49E55" w14:textId="732B3878" w:rsidR="00CC6246" w:rsidRPr="002E3F61" w:rsidRDefault="00402437" w:rsidP="005B6706">
      <w:pPr>
        <w:spacing w:line="360" w:lineRule="auto"/>
        <w:jc w:val="both"/>
        <w:rPr>
          <w:rFonts w:cs="Times New Roman"/>
          <w:sz w:val="24"/>
          <w:szCs w:val="24"/>
          <w:lang w:val="en-GB"/>
        </w:rPr>
      </w:pPr>
      <w:r w:rsidRPr="002E3F61">
        <w:rPr>
          <w:rFonts w:cs="Times New Roman"/>
          <w:sz w:val="24"/>
          <w:szCs w:val="24"/>
          <w:lang w:val="en-GB"/>
        </w:rPr>
        <w:t>The rise of sharing economy platforms</w:t>
      </w:r>
      <w:r w:rsidR="000F524B" w:rsidRPr="002E3F61">
        <w:rPr>
          <w:rFonts w:cs="Times New Roman"/>
          <w:sz w:val="24"/>
          <w:szCs w:val="24"/>
          <w:lang w:val="en-GB"/>
        </w:rPr>
        <w:t xml:space="preserve"> such as </w:t>
      </w:r>
      <w:r w:rsidRPr="002E3F61">
        <w:rPr>
          <w:rFonts w:cs="Times New Roman"/>
          <w:sz w:val="24"/>
          <w:szCs w:val="24"/>
          <w:lang w:val="en-GB"/>
        </w:rPr>
        <w:t xml:space="preserve">Airbnb, have emerged. The industry is now more competitive </w:t>
      </w:r>
      <w:r w:rsidR="00E76D83" w:rsidRPr="002E3F61">
        <w:rPr>
          <w:rFonts w:cs="Times New Roman"/>
          <w:sz w:val="24"/>
          <w:szCs w:val="24"/>
          <w:lang w:val="en-GB"/>
        </w:rPr>
        <w:t>because of</w:t>
      </w:r>
      <w:r w:rsidRPr="002E3F61">
        <w:rPr>
          <w:rFonts w:cs="Times New Roman"/>
          <w:sz w:val="24"/>
          <w:szCs w:val="24"/>
          <w:lang w:val="en-GB"/>
        </w:rPr>
        <w:t xml:space="preserve"> the orientation. Consumers, who want to deal with budget-oriented services, also welcome the approach. The diminishing profitability of the Urban Heights Hotel over the previous three years </w:t>
      </w:r>
      <w:r w:rsidR="005B6706" w:rsidRPr="002E3F61">
        <w:rPr>
          <w:rFonts w:cs="Times New Roman"/>
          <w:sz w:val="24"/>
          <w:szCs w:val="24"/>
          <w:lang w:val="en-GB"/>
        </w:rPr>
        <w:t>can</w:t>
      </w:r>
      <w:r w:rsidRPr="002E3F61">
        <w:rPr>
          <w:rFonts w:cs="Times New Roman"/>
          <w:sz w:val="24"/>
          <w:szCs w:val="24"/>
          <w:lang w:val="en-GB"/>
        </w:rPr>
        <w:t xml:space="preserve"> be attributed, in part, to this. </w:t>
      </w:r>
    </w:p>
    <w:p w14:paraId="7CF77E7B" w14:textId="35A8E8AA" w:rsidR="00CC6246" w:rsidRPr="002E3F61" w:rsidRDefault="00402437" w:rsidP="005B6706">
      <w:pPr>
        <w:spacing w:line="360" w:lineRule="auto"/>
        <w:jc w:val="both"/>
        <w:rPr>
          <w:rFonts w:cs="Times New Roman"/>
          <w:sz w:val="24"/>
          <w:szCs w:val="24"/>
          <w:lang w:val="en-GB"/>
        </w:rPr>
      </w:pPr>
      <w:r w:rsidRPr="002E3F61">
        <w:rPr>
          <w:rFonts w:cs="Times New Roman"/>
          <w:sz w:val="24"/>
          <w:szCs w:val="24"/>
          <w:lang w:val="en-GB"/>
        </w:rPr>
        <w:t>The hotel business was characterised by an excess of rooms due to a combination of low occupancy rates and prices. This was a major factor in the three-year drop in profits at the Urban Heights Hotel.</w:t>
      </w:r>
    </w:p>
    <w:p w14:paraId="3DBC2527" w14:textId="25091E85" w:rsidR="00CC6246" w:rsidRPr="002E3F61" w:rsidRDefault="00402437" w:rsidP="000F524B">
      <w:pPr>
        <w:spacing w:line="360" w:lineRule="auto"/>
        <w:jc w:val="both"/>
        <w:rPr>
          <w:rFonts w:cs="Times New Roman"/>
          <w:sz w:val="24"/>
          <w:szCs w:val="24"/>
          <w:lang w:val="en-GB"/>
        </w:rPr>
      </w:pPr>
      <w:r w:rsidRPr="002E3F61">
        <w:rPr>
          <w:rFonts w:cs="Times New Roman"/>
          <w:sz w:val="24"/>
          <w:szCs w:val="24"/>
          <w:lang w:val="en-GB"/>
        </w:rPr>
        <w:t>The company's leadership failed to identify a more profitable operation because they lacked the expertise to do so. Higher expenses and lower revenues can be the result of an inadequate workforce and inefficient advertising campaigns</w:t>
      </w:r>
      <w:r w:rsidR="000F524B" w:rsidRPr="002E3F61">
        <w:rPr>
          <w:rFonts w:cs="Times New Roman"/>
          <w:sz w:val="24"/>
          <w:szCs w:val="24"/>
          <w:lang w:val="en-GB"/>
        </w:rPr>
        <w:t xml:space="preserve"> (Hakim and Apriliani, 2020)</w:t>
      </w:r>
      <w:r w:rsidRPr="002E3F61">
        <w:rPr>
          <w:rFonts w:cs="Times New Roman"/>
          <w:sz w:val="24"/>
          <w:szCs w:val="24"/>
          <w:lang w:val="en-GB"/>
        </w:rPr>
        <w:t>.</w:t>
      </w:r>
    </w:p>
    <w:p w14:paraId="3042ACF0" w14:textId="4BA36155" w:rsidR="00CC6246" w:rsidRPr="002E3F61" w:rsidRDefault="00402437" w:rsidP="005B6706">
      <w:pPr>
        <w:spacing w:line="360" w:lineRule="auto"/>
        <w:jc w:val="both"/>
        <w:rPr>
          <w:rFonts w:cs="Times New Roman"/>
          <w:sz w:val="24"/>
          <w:szCs w:val="24"/>
          <w:lang w:val="en-GB"/>
        </w:rPr>
      </w:pPr>
      <w:r w:rsidRPr="002E3F61">
        <w:rPr>
          <w:rFonts w:cs="Times New Roman"/>
          <w:sz w:val="24"/>
          <w:szCs w:val="24"/>
          <w:lang w:val="en-GB"/>
        </w:rPr>
        <w:t xml:space="preserve">Not adjusting to the changing tastes of guests: It's important to adjust the tastes of guests to meet their increasingly high expectations. It </w:t>
      </w:r>
      <w:r w:rsidR="005B6706" w:rsidRPr="002E3F61">
        <w:rPr>
          <w:rFonts w:cs="Times New Roman"/>
          <w:sz w:val="24"/>
          <w:szCs w:val="24"/>
          <w:lang w:val="en-GB"/>
        </w:rPr>
        <w:t>can</w:t>
      </w:r>
      <w:r w:rsidRPr="002E3F61">
        <w:rPr>
          <w:rFonts w:cs="Times New Roman"/>
          <w:sz w:val="24"/>
          <w:szCs w:val="24"/>
          <w:lang w:val="en-GB"/>
        </w:rPr>
        <w:t xml:space="preserve"> be one more factor contributing to the Urban Heights Hotel's falling profits during the last three years. The company was ill-equipped to handle the situation </w:t>
      </w:r>
      <w:r w:rsidR="00E76D83" w:rsidRPr="002E3F61">
        <w:rPr>
          <w:rFonts w:cs="Times New Roman"/>
          <w:sz w:val="24"/>
          <w:szCs w:val="24"/>
          <w:lang w:val="en-GB"/>
        </w:rPr>
        <w:t>considering</w:t>
      </w:r>
      <w:r w:rsidRPr="002E3F61">
        <w:rPr>
          <w:rFonts w:cs="Times New Roman"/>
          <w:sz w:val="24"/>
          <w:szCs w:val="24"/>
          <w:lang w:val="en-GB"/>
        </w:rPr>
        <w:t xml:space="preserve"> the shifting patterns of hand trades.</w:t>
      </w:r>
    </w:p>
    <w:p w14:paraId="336B7755" w14:textId="7F31C76F" w:rsidR="00CC6246" w:rsidRPr="002E3F61" w:rsidRDefault="00402437" w:rsidP="005B6706">
      <w:pPr>
        <w:pStyle w:val="Heading1"/>
        <w:rPr>
          <w:lang w:val="en-GB"/>
        </w:rPr>
      </w:pPr>
      <w:bookmarkStart w:id="3" w:name="_Toc165735826"/>
      <w:r w:rsidRPr="002E3F61">
        <w:rPr>
          <w:lang w:val="en-GB"/>
        </w:rPr>
        <w:t>Formulation of an all-encompassing plan for recovery</w:t>
      </w:r>
      <w:bookmarkEnd w:id="3"/>
      <w:r w:rsidRPr="002E3F61">
        <w:rPr>
          <w:lang w:val="en-GB"/>
        </w:rPr>
        <w:t xml:space="preserve"> </w:t>
      </w:r>
    </w:p>
    <w:p w14:paraId="3B7B197A" w14:textId="33BCFA57" w:rsidR="00CC6246" w:rsidRPr="002E3F61" w:rsidRDefault="00402437" w:rsidP="005B6706">
      <w:pPr>
        <w:spacing w:line="360" w:lineRule="auto"/>
        <w:jc w:val="both"/>
        <w:rPr>
          <w:rFonts w:cs="Times New Roman"/>
          <w:sz w:val="24"/>
          <w:szCs w:val="24"/>
          <w:lang w:val="en-GB"/>
        </w:rPr>
      </w:pPr>
      <w:r w:rsidRPr="002E3F61">
        <w:rPr>
          <w:rFonts w:cs="Times New Roman"/>
          <w:sz w:val="24"/>
          <w:szCs w:val="24"/>
          <w:lang w:val="en-GB"/>
        </w:rPr>
        <w:t xml:space="preserve">In this case, </w:t>
      </w:r>
      <w:r w:rsidR="005B6706" w:rsidRPr="002E3F61">
        <w:rPr>
          <w:rFonts w:cs="Times New Roman"/>
          <w:sz w:val="24"/>
          <w:szCs w:val="24"/>
          <w:lang w:val="en-GB"/>
        </w:rPr>
        <w:t>this study builds</w:t>
      </w:r>
      <w:r w:rsidRPr="002E3F61">
        <w:rPr>
          <w:rFonts w:cs="Times New Roman"/>
          <w:sz w:val="24"/>
          <w:szCs w:val="24"/>
          <w:lang w:val="en-GB"/>
        </w:rPr>
        <w:t xml:space="preserve"> a thorough turnaround plan to improve the financial situation of the Urban Heights Hotel in accordance with the requirements of the assignment.</w:t>
      </w:r>
    </w:p>
    <w:p w14:paraId="5195458A" w14:textId="1049B6C8" w:rsidR="00CC6246" w:rsidRPr="002E3F61" w:rsidRDefault="00402437" w:rsidP="000F524B">
      <w:pPr>
        <w:spacing w:line="360" w:lineRule="auto"/>
        <w:jc w:val="both"/>
        <w:rPr>
          <w:rFonts w:cs="Times New Roman"/>
          <w:sz w:val="24"/>
          <w:szCs w:val="24"/>
          <w:lang w:val="en-GB"/>
        </w:rPr>
      </w:pPr>
      <w:r w:rsidRPr="002E3F61">
        <w:rPr>
          <w:rFonts w:cs="Times New Roman"/>
          <w:b/>
          <w:bCs/>
          <w:sz w:val="24"/>
          <w:szCs w:val="24"/>
          <w:lang w:val="en-GB"/>
        </w:rPr>
        <w:t>Dynamic pricing strategies</w:t>
      </w:r>
      <w:r w:rsidRPr="002E3F61">
        <w:rPr>
          <w:rFonts w:cs="Times New Roman"/>
          <w:sz w:val="24"/>
          <w:szCs w:val="24"/>
          <w:lang w:val="en-GB"/>
        </w:rPr>
        <w:t xml:space="preserve">: The company should decide on dynamic pricing in a big way according to the problem-solving approach. Room charges need to be changed in real-time based on how the circumstance is understood. Then, to make the most of the chance, </w:t>
      </w:r>
      <w:r w:rsidR="002730D7" w:rsidRPr="002E3F61">
        <w:rPr>
          <w:rFonts w:cs="Times New Roman"/>
          <w:sz w:val="24"/>
          <w:szCs w:val="24"/>
          <w:lang w:val="en-GB"/>
        </w:rPr>
        <w:t xml:space="preserve">firm </w:t>
      </w:r>
      <w:r w:rsidR="005B6706" w:rsidRPr="002E3F61">
        <w:rPr>
          <w:rFonts w:cs="Times New Roman"/>
          <w:sz w:val="24"/>
          <w:szCs w:val="24"/>
          <w:lang w:val="en-GB"/>
        </w:rPr>
        <w:t>can</w:t>
      </w:r>
      <w:r w:rsidRPr="002E3F61">
        <w:rPr>
          <w:rFonts w:cs="Times New Roman"/>
          <w:sz w:val="24"/>
          <w:szCs w:val="24"/>
          <w:lang w:val="en-GB"/>
        </w:rPr>
        <w:t xml:space="preserve"> employ revenue management software. During slower times, creating a dynamic pricing plan might be crucial for attracting tourists</w:t>
      </w:r>
      <w:r w:rsidR="000F524B" w:rsidRPr="002E3F61">
        <w:rPr>
          <w:rFonts w:cs="Times New Roman"/>
          <w:sz w:val="24"/>
          <w:szCs w:val="24"/>
          <w:lang w:val="en-GB"/>
        </w:rPr>
        <w:t xml:space="preserve"> (Ali and Anwar, 2021)</w:t>
      </w:r>
      <w:r w:rsidRPr="002E3F61">
        <w:rPr>
          <w:rFonts w:cs="Times New Roman"/>
          <w:sz w:val="24"/>
          <w:szCs w:val="24"/>
          <w:lang w:val="en-GB"/>
        </w:rPr>
        <w:t>.</w:t>
      </w:r>
    </w:p>
    <w:p w14:paraId="2D8E5A21" w14:textId="0CFC1D93" w:rsidR="00CC6246" w:rsidRPr="002E3F61" w:rsidRDefault="00402437" w:rsidP="000F524B">
      <w:pPr>
        <w:spacing w:line="360" w:lineRule="auto"/>
        <w:jc w:val="both"/>
        <w:rPr>
          <w:rFonts w:cs="Times New Roman"/>
          <w:sz w:val="24"/>
          <w:szCs w:val="24"/>
          <w:lang w:val="en-GB"/>
        </w:rPr>
      </w:pPr>
      <w:r w:rsidRPr="002E3F61">
        <w:rPr>
          <w:rFonts w:cs="Times New Roman"/>
          <w:b/>
          <w:bCs/>
          <w:sz w:val="24"/>
          <w:szCs w:val="24"/>
          <w:lang w:val="en-GB"/>
        </w:rPr>
        <w:t>Keeping costs in check</w:t>
      </w:r>
      <w:r w:rsidRPr="002E3F61">
        <w:rPr>
          <w:rFonts w:cs="Times New Roman"/>
          <w:sz w:val="24"/>
          <w:szCs w:val="24"/>
          <w:lang w:val="en-GB"/>
        </w:rPr>
        <w:t xml:space="preserve">: </w:t>
      </w:r>
      <w:r w:rsidR="00E76D83" w:rsidRPr="002E3F61">
        <w:rPr>
          <w:rFonts w:cs="Times New Roman"/>
          <w:sz w:val="24"/>
          <w:szCs w:val="24"/>
          <w:lang w:val="en-GB"/>
        </w:rPr>
        <w:t>To</w:t>
      </w:r>
      <w:r w:rsidRPr="002E3F61">
        <w:rPr>
          <w:rFonts w:cs="Times New Roman"/>
          <w:sz w:val="24"/>
          <w:szCs w:val="24"/>
          <w:lang w:val="en-GB"/>
        </w:rPr>
        <w:t xml:space="preserve"> fix the Urban Heights Hotel's financial problem, cost control measures must be substantial. This situation calls for a renegotiation of all contracts with suppliers. </w:t>
      </w:r>
      <w:r w:rsidR="00E76D83" w:rsidRPr="002E3F61">
        <w:rPr>
          <w:rFonts w:cs="Times New Roman"/>
          <w:sz w:val="24"/>
          <w:szCs w:val="24"/>
          <w:lang w:val="en-GB"/>
        </w:rPr>
        <w:t>To</w:t>
      </w:r>
      <w:r w:rsidRPr="002E3F61">
        <w:rPr>
          <w:rFonts w:cs="Times New Roman"/>
          <w:sz w:val="24"/>
          <w:szCs w:val="24"/>
          <w:lang w:val="en-GB"/>
        </w:rPr>
        <w:t xml:space="preserve"> get insight into efficiency, it is necessary to examine current staffing numbers. </w:t>
      </w:r>
      <w:r w:rsidR="00E76D83" w:rsidRPr="002E3F61">
        <w:rPr>
          <w:rFonts w:cs="Times New Roman"/>
          <w:sz w:val="24"/>
          <w:szCs w:val="24"/>
          <w:lang w:val="en-GB"/>
        </w:rPr>
        <w:t>To</w:t>
      </w:r>
      <w:r w:rsidRPr="002E3F61">
        <w:rPr>
          <w:rFonts w:cs="Times New Roman"/>
          <w:sz w:val="24"/>
          <w:szCs w:val="24"/>
          <w:lang w:val="en-GB"/>
        </w:rPr>
        <w:t xml:space="preserve"> lower operating costs overall, it is necessary to investigate even energy saving strategies</w:t>
      </w:r>
      <w:r w:rsidR="000F524B" w:rsidRPr="002E3F61">
        <w:rPr>
          <w:rFonts w:cs="Times New Roman"/>
          <w:sz w:val="24"/>
          <w:szCs w:val="24"/>
          <w:lang w:val="en-GB"/>
        </w:rPr>
        <w:t xml:space="preserve"> (Ali and Anwar, 2021)</w:t>
      </w:r>
      <w:r w:rsidRPr="002E3F61">
        <w:rPr>
          <w:rFonts w:cs="Times New Roman"/>
          <w:sz w:val="24"/>
          <w:szCs w:val="24"/>
          <w:lang w:val="en-GB"/>
        </w:rPr>
        <w:t>.</w:t>
      </w:r>
    </w:p>
    <w:p w14:paraId="17EAC077" w14:textId="118C90BF" w:rsidR="00CC6246" w:rsidRPr="002E3F61" w:rsidRDefault="005B6706" w:rsidP="005B6706">
      <w:pPr>
        <w:spacing w:line="360" w:lineRule="auto"/>
        <w:jc w:val="both"/>
        <w:rPr>
          <w:rFonts w:cs="Times New Roman"/>
          <w:sz w:val="24"/>
          <w:szCs w:val="24"/>
          <w:lang w:val="en-GB"/>
        </w:rPr>
      </w:pPr>
      <w:r w:rsidRPr="002E3F61">
        <w:rPr>
          <w:rFonts w:cs="Times New Roman"/>
          <w:b/>
          <w:bCs/>
          <w:sz w:val="24"/>
          <w:szCs w:val="24"/>
          <w:lang w:val="en-GB"/>
        </w:rPr>
        <w:t>Focusing on USPs</w:t>
      </w:r>
      <w:r w:rsidRPr="002E3F61">
        <w:rPr>
          <w:rFonts w:cs="Times New Roman"/>
          <w:sz w:val="24"/>
          <w:szCs w:val="24"/>
          <w:lang w:val="en-GB"/>
        </w:rPr>
        <w:t xml:space="preserve">: The company should find and emphasise the Pacific draw from the hotel, according to the recommendation. If that's the case, then </w:t>
      </w:r>
      <w:r w:rsidR="002730D7" w:rsidRPr="002E3F61">
        <w:rPr>
          <w:rFonts w:cs="Times New Roman"/>
          <w:sz w:val="24"/>
          <w:szCs w:val="24"/>
          <w:lang w:val="en-GB"/>
        </w:rPr>
        <w:t xml:space="preserve">firm </w:t>
      </w:r>
      <w:r w:rsidRPr="002E3F61">
        <w:rPr>
          <w:rFonts w:cs="Times New Roman"/>
          <w:sz w:val="24"/>
          <w:szCs w:val="24"/>
          <w:lang w:val="en-GB"/>
        </w:rPr>
        <w:t xml:space="preserve">need to launch some solid marketing and PR initiatives to come up with USPs. This can be a good way for the company to handle the situation and fix the problem. </w:t>
      </w:r>
    </w:p>
    <w:p w14:paraId="58236F86" w14:textId="54C4B16C" w:rsidR="00CC6246" w:rsidRPr="002E3F61" w:rsidRDefault="000F524B" w:rsidP="005B6706">
      <w:pPr>
        <w:spacing w:line="360" w:lineRule="auto"/>
        <w:jc w:val="both"/>
        <w:rPr>
          <w:rFonts w:cs="Times New Roman"/>
          <w:sz w:val="24"/>
          <w:szCs w:val="24"/>
          <w:lang w:val="en-GB"/>
        </w:rPr>
      </w:pPr>
      <w:r w:rsidRPr="002E3F61">
        <w:rPr>
          <w:rFonts w:cs="Times New Roman"/>
          <w:b/>
          <w:bCs/>
          <w:sz w:val="24"/>
          <w:szCs w:val="24"/>
          <w:lang w:val="en-GB"/>
        </w:rPr>
        <w:lastRenderedPageBreak/>
        <w:t>Digital marketing</w:t>
      </w:r>
      <w:r w:rsidRPr="002E3F61">
        <w:rPr>
          <w:rFonts w:cs="Times New Roman"/>
          <w:sz w:val="24"/>
          <w:szCs w:val="24"/>
          <w:lang w:val="en-GB"/>
        </w:rPr>
        <w:t xml:space="preserve">: It is known that the company was unable to effectively carry out professional tasks. </w:t>
      </w:r>
      <w:r w:rsidR="00E76D83" w:rsidRPr="002E3F61">
        <w:rPr>
          <w:rFonts w:cs="Times New Roman"/>
          <w:sz w:val="24"/>
          <w:szCs w:val="24"/>
          <w:lang w:val="en-GB"/>
        </w:rPr>
        <w:t>To</w:t>
      </w:r>
      <w:r w:rsidRPr="002E3F61">
        <w:rPr>
          <w:rFonts w:cs="Times New Roman"/>
          <w:sz w:val="24"/>
          <w:szCs w:val="24"/>
          <w:lang w:val="en-GB"/>
        </w:rPr>
        <w:t xml:space="preserve"> increase exposure, it's advised to put a lot of effort into digital marketing. If </w:t>
      </w:r>
      <w:r w:rsidR="002730D7" w:rsidRPr="002E3F61">
        <w:rPr>
          <w:rFonts w:cs="Times New Roman"/>
          <w:sz w:val="24"/>
          <w:szCs w:val="24"/>
          <w:lang w:val="en-GB"/>
        </w:rPr>
        <w:t xml:space="preserve">firm </w:t>
      </w:r>
      <w:r w:rsidRPr="002E3F61">
        <w:rPr>
          <w:rFonts w:cs="Times New Roman"/>
          <w:sz w:val="24"/>
          <w:szCs w:val="24"/>
          <w:lang w:val="en-GB"/>
        </w:rPr>
        <w:t xml:space="preserve">want to attract more clients, </w:t>
      </w:r>
      <w:r w:rsidR="002730D7" w:rsidRPr="002E3F61">
        <w:rPr>
          <w:rFonts w:cs="Times New Roman"/>
          <w:sz w:val="24"/>
          <w:szCs w:val="24"/>
          <w:lang w:val="en-GB"/>
        </w:rPr>
        <w:t xml:space="preserve">firm </w:t>
      </w:r>
      <w:r w:rsidRPr="002E3F61">
        <w:rPr>
          <w:rFonts w:cs="Times New Roman"/>
          <w:sz w:val="24"/>
          <w:szCs w:val="24"/>
          <w:lang w:val="en-GB"/>
        </w:rPr>
        <w:t xml:space="preserve">need to start social media marketing immediately. The fact that social media marketing is less expensive than more conventional forms of advertising is huge for any company. </w:t>
      </w:r>
    </w:p>
    <w:p w14:paraId="083E90D6" w14:textId="18D756D3" w:rsidR="00CC6246" w:rsidRPr="002E3F61" w:rsidRDefault="00402437" w:rsidP="005B6706">
      <w:pPr>
        <w:spacing w:line="360" w:lineRule="auto"/>
        <w:jc w:val="both"/>
        <w:rPr>
          <w:rFonts w:cs="Times New Roman"/>
          <w:sz w:val="24"/>
          <w:szCs w:val="24"/>
          <w:lang w:val="en-GB"/>
        </w:rPr>
      </w:pPr>
      <w:r w:rsidRPr="002E3F61">
        <w:rPr>
          <w:rFonts w:cs="Times New Roman"/>
          <w:sz w:val="24"/>
          <w:szCs w:val="24"/>
          <w:lang w:val="en-GB"/>
        </w:rPr>
        <w:t xml:space="preserve">The company should prioritise increasing spending on the visitor experience </w:t>
      </w:r>
      <w:r w:rsidR="00E76D83" w:rsidRPr="002E3F61">
        <w:rPr>
          <w:rFonts w:cs="Times New Roman"/>
          <w:sz w:val="24"/>
          <w:szCs w:val="24"/>
          <w:lang w:val="en-GB"/>
        </w:rPr>
        <w:t>to</w:t>
      </w:r>
      <w:r w:rsidRPr="002E3F61">
        <w:rPr>
          <w:rFonts w:cs="Times New Roman"/>
          <w:sz w:val="24"/>
          <w:szCs w:val="24"/>
          <w:lang w:val="en-GB"/>
        </w:rPr>
        <w:t xml:space="preserve"> improve it. Reason being, customer tastes are always changing, and it </w:t>
      </w:r>
      <w:r w:rsidR="005B6706" w:rsidRPr="002E3F61">
        <w:rPr>
          <w:rFonts w:cs="Times New Roman"/>
          <w:sz w:val="24"/>
          <w:szCs w:val="24"/>
          <w:lang w:val="en-GB"/>
        </w:rPr>
        <w:t>can</w:t>
      </w:r>
      <w:r w:rsidRPr="002E3F61">
        <w:rPr>
          <w:rFonts w:cs="Times New Roman"/>
          <w:sz w:val="24"/>
          <w:szCs w:val="24"/>
          <w:lang w:val="en-GB"/>
        </w:rPr>
        <w:t xml:space="preserve"> be a great business move for companies to keep tabs on what their customers want. </w:t>
      </w:r>
    </w:p>
    <w:p w14:paraId="3864DE42" w14:textId="4ED3541D" w:rsidR="00CC6246" w:rsidRPr="002E3F61" w:rsidRDefault="00402437" w:rsidP="005B6706">
      <w:pPr>
        <w:spacing w:line="360" w:lineRule="auto"/>
        <w:jc w:val="both"/>
        <w:rPr>
          <w:rFonts w:cs="Times New Roman"/>
          <w:sz w:val="24"/>
          <w:szCs w:val="24"/>
          <w:lang w:val="en-GB"/>
        </w:rPr>
      </w:pPr>
      <w:r w:rsidRPr="002E3F61">
        <w:rPr>
          <w:rFonts w:cs="Times New Roman"/>
          <w:b/>
          <w:bCs/>
          <w:sz w:val="24"/>
          <w:szCs w:val="24"/>
          <w:lang w:val="en-GB"/>
        </w:rPr>
        <w:t>Market segmentation</w:t>
      </w:r>
      <w:r w:rsidRPr="002E3F61">
        <w:rPr>
          <w:rFonts w:cs="Times New Roman"/>
          <w:sz w:val="24"/>
          <w:szCs w:val="24"/>
          <w:lang w:val="en-GB"/>
        </w:rPr>
        <w:t>: With an eye towards increasing occupancy and income, the company should think about and target certain types of guests. If that's the case, marketing efforts should be undertaken based on people's preference shares, and substantial offers should be customised accordingly.</w:t>
      </w:r>
    </w:p>
    <w:p w14:paraId="339ADA57" w14:textId="25720971" w:rsidR="00CC6246" w:rsidRPr="002E3F61" w:rsidRDefault="00402437" w:rsidP="005B6706">
      <w:pPr>
        <w:spacing w:line="360" w:lineRule="auto"/>
        <w:jc w:val="both"/>
        <w:rPr>
          <w:rFonts w:cs="Times New Roman"/>
          <w:sz w:val="24"/>
          <w:szCs w:val="24"/>
          <w:lang w:val="en-GB"/>
        </w:rPr>
      </w:pPr>
      <w:r w:rsidRPr="002E3F61">
        <w:rPr>
          <w:rFonts w:cs="Times New Roman"/>
          <w:sz w:val="24"/>
          <w:szCs w:val="24"/>
          <w:lang w:val="en-GB"/>
        </w:rPr>
        <w:t xml:space="preserve">As part of the effort to address operational inefficiencies, it is important to do operational audits on a regular basis </w:t>
      </w:r>
      <w:r w:rsidR="00E76D83" w:rsidRPr="002E3F61">
        <w:rPr>
          <w:rFonts w:cs="Times New Roman"/>
          <w:sz w:val="24"/>
          <w:szCs w:val="24"/>
          <w:lang w:val="en-GB"/>
        </w:rPr>
        <w:t>to</w:t>
      </w:r>
      <w:r w:rsidRPr="002E3F61">
        <w:rPr>
          <w:rFonts w:cs="Times New Roman"/>
          <w:sz w:val="24"/>
          <w:szCs w:val="24"/>
          <w:lang w:val="en-GB"/>
        </w:rPr>
        <w:t xml:space="preserve"> find places where improvements </w:t>
      </w:r>
      <w:r w:rsidR="005B6706" w:rsidRPr="002E3F61">
        <w:rPr>
          <w:rFonts w:cs="Times New Roman"/>
          <w:sz w:val="24"/>
          <w:szCs w:val="24"/>
          <w:lang w:val="en-GB"/>
        </w:rPr>
        <w:t>can</w:t>
      </w:r>
      <w:r w:rsidRPr="002E3F61">
        <w:rPr>
          <w:rFonts w:cs="Times New Roman"/>
          <w:sz w:val="24"/>
          <w:szCs w:val="24"/>
          <w:lang w:val="en-GB"/>
        </w:rPr>
        <w:t xml:space="preserve"> be made. Optimisation of workforce for higher efficiency requires substantial technological leverage. For the goal of understanding the individuals' issues, it is even necessary to establish performance metrics of workers efficiently. </w:t>
      </w:r>
    </w:p>
    <w:p w14:paraId="56B70CC0" w14:textId="30A1B86B" w:rsidR="00CC6246" w:rsidRPr="002E3F61" w:rsidRDefault="00402437" w:rsidP="005B6706">
      <w:pPr>
        <w:spacing w:line="360" w:lineRule="auto"/>
        <w:jc w:val="both"/>
        <w:rPr>
          <w:rFonts w:cs="Times New Roman"/>
          <w:sz w:val="24"/>
          <w:szCs w:val="24"/>
          <w:lang w:val="en-GB"/>
        </w:rPr>
      </w:pPr>
      <w:r w:rsidRPr="002E3F61">
        <w:rPr>
          <w:rFonts w:cs="Times New Roman"/>
          <w:sz w:val="24"/>
          <w:szCs w:val="24"/>
          <w:lang w:val="en-GB"/>
        </w:rPr>
        <w:t xml:space="preserve">Effectively analysing visitor input with an eye towards enhancing the entire situation is essential. In such instance, people </w:t>
      </w:r>
      <w:r w:rsidR="005B6706" w:rsidRPr="002E3F61">
        <w:rPr>
          <w:rFonts w:cs="Times New Roman"/>
          <w:sz w:val="24"/>
          <w:szCs w:val="24"/>
          <w:lang w:val="en-GB"/>
        </w:rPr>
        <w:t>can</w:t>
      </w:r>
      <w:r w:rsidRPr="002E3F61">
        <w:rPr>
          <w:rFonts w:cs="Times New Roman"/>
          <w:sz w:val="24"/>
          <w:szCs w:val="24"/>
          <w:lang w:val="en-GB"/>
        </w:rPr>
        <w:t xml:space="preserve"> get efficient performance, which allows for the determination of improved values and insights.</w:t>
      </w:r>
    </w:p>
    <w:p w14:paraId="47711716" w14:textId="77777777" w:rsidR="00CC6246" w:rsidRPr="002E3F61" w:rsidRDefault="00CC6246" w:rsidP="005B6706">
      <w:pPr>
        <w:spacing w:line="360" w:lineRule="auto"/>
        <w:jc w:val="both"/>
        <w:rPr>
          <w:rFonts w:cs="Times New Roman"/>
          <w:sz w:val="24"/>
          <w:szCs w:val="24"/>
          <w:lang w:val="en-GB"/>
        </w:rPr>
      </w:pPr>
    </w:p>
    <w:p w14:paraId="73D43037" w14:textId="7006DD86" w:rsidR="005B6706" w:rsidRPr="002E3F61" w:rsidRDefault="005B6706">
      <w:pPr>
        <w:rPr>
          <w:rFonts w:cs="Times New Roman"/>
          <w:color w:val="2E74B5"/>
          <w:sz w:val="32"/>
          <w:szCs w:val="32"/>
          <w:lang w:val="en-GB"/>
        </w:rPr>
      </w:pPr>
    </w:p>
    <w:p w14:paraId="4FC03665" w14:textId="54B90BB2" w:rsidR="00CC6246" w:rsidRPr="002E3F61" w:rsidRDefault="005B6706" w:rsidP="005B6706">
      <w:pPr>
        <w:pStyle w:val="Heading1"/>
        <w:rPr>
          <w:lang w:val="en-GB"/>
        </w:rPr>
      </w:pPr>
      <w:bookmarkStart w:id="4" w:name="_Toc165735827"/>
      <w:r w:rsidRPr="002E3F61">
        <w:rPr>
          <w:lang w:val="en-GB"/>
        </w:rPr>
        <w:t>Conclusion</w:t>
      </w:r>
      <w:bookmarkEnd w:id="4"/>
    </w:p>
    <w:p w14:paraId="1BF3AE77" w14:textId="0444E401" w:rsidR="000F524B" w:rsidRPr="002E3F61" w:rsidRDefault="00E76D83" w:rsidP="005B6706">
      <w:pPr>
        <w:spacing w:line="360" w:lineRule="auto"/>
        <w:jc w:val="both"/>
        <w:rPr>
          <w:rFonts w:cs="Times New Roman"/>
          <w:sz w:val="24"/>
          <w:szCs w:val="24"/>
          <w:lang w:val="en-GB"/>
        </w:rPr>
      </w:pPr>
      <w:r w:rsidRPr="002E3F61">
        <w:rPr>
          <w:rFonts w:cs="Times New Roman"/>
          <w:sz w:val="24"/>
          <w:szCs w:val="24"/>
          <w:lang w:val="en-GB"/>
        </w:rPr>
        <w:t xml:space="preserve">To assess Urban Heights's financial performance throughout the last three years, this report has been prepared. Guests </w:t>
      </w:r>
      <w:r w:rsidR="005B6706" w:rsidRPr="002E3F61">
        <w:rPr>
          <w:rFonts w:cs="Times New Roman"/>
          <w:sz w:val="24"/>
          <w:szCs w:val="24"/>
          <w:lang w:val="en-GB"/>
        </w:rPr>
        <w:t>can</w:t>
      </w:r>
      <w:r w:rsidRPr="002E3F61">
        <w:rPr>
          <w:rFonts w:cs="Times New Roman"/>
          <w:sz w:val="24"/>
          <w:szCs w:val="24"/>
          <w:lang w:val="en-GB"/>
        </w:rPr>
        <w:t xml:space="preserve"> take use of the resort's restaurant, bar, and event spaces, all of which provide complementary services. Revenue, occupancy rates, and customer happiness have all declined at the resort, which has been recognised. Trends and patterns in the financial performance of the Urban Heights Hotel over the previous three years have been examined in accordance with the job requirement of giving information to the owner. Everything from income and expenditure to profitability, liquidity, and solvency has been scrutinised. Considering recent events and the state of the economy, </w:t>
      </w:r>
      <w:r w:rsidR="005B6706" w:rsidRPr="002E3F61">
        <w:rPr>
          <w:rFonts w:cs="Times New Roman"/>
          <w:sz w:val="24"/>
          <w:szCs w:val="24"/>
          <w:lang w:val="en-GB"/>
        </w:rPr>
        <w:t xml:space="preserve">this study </w:t>
      </w:r>
      <w:r w:rsidRPr="002E3F61">
        <w:rPr>
          <w:rFonts w:cs="Times New Roman"/>
          <w:sz w:val="24"/>
          <w:szCs w:val="24"/>
          <w:lang w:val="en-GB"/>
        </w:rPr>
        <w:t>will determine what caused the drop in profitability. To revive the hotel's financial health and restore its image, a thorough turnaround plan has been devised.</w:t>
      </w:r>
    </w:p>
    <w:p w14:paraId="526D47DA" w14:textId="77777777" w:rsidR="00457549" w:rsidRPr="002E3F61" w:rsidRDefault="00457549" w:rsidP="00457549">
      <w:pPr>
        <w:pStyle w:val="Heading1"/>
        <w:rPr>
          <w:lang w:val="en-GB"/>
        </w:rPr>
      </w:pPr>
      <w:r w:rsidRPr="002E3F61">
        <w:rPr>
          <w:lang w:val="en-GB"/>
        </w:rPr>
        <w:lastRenderedPageBreak/>
        <w:t xml:space="preserve">Recommendations </w:t>
      </w:r>
    </w:p>
    <w:p w14:paraId="456A5EDF" w14:textId="77777777" w:rsidR="00457549" w:rsidRPr="002E3F61" w:rsidRDefault="00457549" w:rsidP="00457549">
      <w:pPr>
        <w:pStyle w:val="NoSpacing"/>
        <w:spacing w:line="360" w:lineRule="auto"/>
        <w:jc w:val="both"/>
        <w:rPr>
          <w:sz w:val="24"/>
          <w:szCs w:val="24"/>
          <w:lang w:val="en-GB"/>
        </w:rPr>
      </w:pPr>
      <w:r w:rsidRPr="002E3F61">
        <w:rPr>
          <w:sz w:val="24"/>
          <w:szCs w:val="24"/>
          <w:lang w:val="en-GB"/>
        </w:rPr>
        <w:t>This study finds out that the profitability ratio is declined to negative position in 2023. In addition, the profitability was declining trends from 2021. As a result, it is suggested to the management to focus on cost leadership strategy to reduce the cost and maximise the profit.</w:t>
      </w:r>
      <w:r>
        <w:rPr>
          <w:sz w:val="24"/>
          <w:szCs w:val="24"/>
          <w:lang w:val="en-GB"/>
        </w:rPr>
        <w:t xml:space="preserve"> The firm also fails to maintain the liquidity ratio. According to </w:t>
      </w:r>
      <w:r w:rsidRPr="002E3F61">
        <w:rPr>
          <w:rFonts w:cs="Times New Roman"/>
          <w:sz w:val="24"/>
          <w:szCs w:val="24"/>
          <w:lang w:val="en-GB"/>
        </w:rPr>
        <w:t xml:space="preserve">Garita </w:t>
      </w:r>
      <w:r>
        <w:rPr>
          <w:rFonts w:cs="Times New Roman"/>
          <w:sz w:val="24"/>
          <w:szCs w:val="24"/>
          <w:lang w:val="en-GB"/>
        </w:rPr>
        <w:t>(</w:t>
      </w:r>
      <w:r w:rsidRPr="002E3F61">
        <w:rPr>
          <w:rFonts w:cs="Times New Roman"/>
          <w:sz w:val="24"/>
          <w:szCs w:val="24"/>
          <w:lang w:val="en-GB"/>
        </w:rPr>
        <w:t>2021</w:t>
      </w:r>
      <w:r>
        <w:rPr>
          <w:rFonts w:cs="Times New Roman"/>
          <w:sz w:val="24"/>
          <w:szCs w:val="24"/>
          <w:lang w:val="en-GB"/>
        </w:rPr>
        <w:t xml:space="preserve">), there is having opposite direction between profitability and liquidity. However, the findings of this study do not match with the statement of </w:t>
      </w:r>
      <w:r w:rsidRPr="002E3F61">
        <w:rPr>
          <w:rFonts w:cs="Times New Roman"/>
          <w:sz w:val="24"/>
          <w:szCs w:val="24"/>
          <w:lang w:val="en-GB"/>
        </w:rPr>
        <w:t>Garita</w:t>
      </w:r>
      <w:r>
        <w:rPr>
          <w:rFonts w:cs="Times New Roman"/>
          <w:sz w:val="24"/>
          <w:szCs w:val="24"/>
          <w:lang w:val="en-GB"/>
        </w:rPr>
        <w:t xml:space="preserve"> (</w:t>
      </w:r>
      <w:r w:rsidRPr="002E3F61">
        <w:rPr>
          <w:rFonts w:cs="Times New Roman"/>
          <w:sz w:val="24"/>
          <w:szCs w:val="24"/>
          <w:lang w:val="en-GB"/>
        </w:rPr>
        <w:t>2021</w:t>
      </w:r>
      <w:r>
        <w:rPr>
          <w:rFonts w:cs="Times New Roman"/>
          <w:sz w:val="24"/>
          <w:szCs w:val="24"/>
          <w:lang w:val="en-GB"/>
        </w:rPr>
        <w:t xml:space="preserve">). As a result, this is to suggest to the management to increase liquidity position. In addition, the management can increase the sales and reduce the inventory turnover in days to improve the position.   </w:t>
      </w:r>
    </w:p>
    <w:p w14:paraId="61EBA2E6" w14:textId="77777777" w:rsidR="000F524B" w:rsidRPr="002E3F61" w:rsidRDefault="000F524B">
      <w:pPr>
        <w:rPr>
          <w:rFonts w:cs="Times New Roman"/>
          <w:sz w:val="24"/>
          <w:szCs w:val="24"/>
          <w:lang w:val="en-GB"/>
        </w:rPr>
      </w:pPr>
      <w:r w:rsidRPr="002E3F61">
        <w:rPr>
          <w:rFonts w:cs="Times New Roman"/>
          <w:sz w:val="24"/>
          <w:szCs w:val="24"/>
          <w:lang w:val="en-GB"/>
        </w:rPr>
        <w:br w:type="page"/>
      </w:r>
    </w:p>
    <w:p w14:paraId="1AE32C95" w14:textId="77777777" w:rsidR="000F524B" w:rsidRPr="002E3F61" w:rsidRDefault="000F524B" w:rsidP="000F524B">
      <w:pPr>
        <w:pStyle w:val="Heading1"/>
        <w:spacing w:after="240"/>
        <w:jc w:val="both"/>
        <w:rPr>
          <w:sz w:val="36"/>
          <w:szCs w:val="36"/>
          <w:lang w:val="en-GB"/>
        </w:rPr>
      </w:pPr>
      <w:bookmarkStart w:id="5" w:name="_Toc165735828"/>
      <w:r w:rsidRPr="002E3F61">
        <w:rPr>
          <w:sz w:val="36"/>
          <w:szCs w:val="36"/>
          <w:lang w:val="en-GB"/>
        </w:rPr>
        <w:lastRenderedPageBreak/>
        <w:t>Reference list</w:t>
      </w:r>
      <w:bookmarkEnd w:id="5"/>
    </w:p>
    <w:p w14:paraId="18320DA6" w14:textId="77777777" w:rsidR="000F524B" w:rsidRPr="002E3F61" w:rsidRDefault="000F524B" w:rsidP="000F524B">
      <w:pPr>
        <w:pStyle w:val="NormalWeb"/>
        <w:spacing w:before="0" w:beforeAutospacing="0" w:after="240" w:afterAutospacing="0" w:line="360" w:lineRule="auto"/>
        <w:jc w:val="both"/>
        <w:rPr>
          <w:lang w:val="en-GB"/>
        </w:rPr>
      </w:pPr>
      <w:r w:rsidRPr="002E3F61">
        <w:rPr>
          <w:lang w:val="en-GB"/>
        </w:rPr>
        <w:t xml:space="preserve">Ali, B.J. and Anwar, G. (2021) </w:t>
      </w:r>
      <w:r w:rsidRPr="002E3F61">
        <w:rPr>
          <w:i/>
          <w:iCs/>
          <w:lang w:val="en-GB"/>
        </w:rPr>
        <w:t>Marketing Strategy: Pricing Strategies and Its Influence on Consumer Purchasing Decision</w:t>
      </w:r>
      <w:r w:rsidRPr="002E3F61">
        <w:rPr>
          <w:lang w:val="en-GB"/>
        </w:rPr>
        <w:t xml:space="preserve">, </w:t>
      </w:r>
      <w:r w:rsidRPr="002E3F61">
        <w:rPr>
          <w:i/>
          <w:iCs/>
          <w:lang w:val="en-GB"/>
        </w:rPr>
        <w:t>papers.ssrn.com</w:t>
      </w:r>
      <w:r w:rsidRPr="002E3F61">
        <w:rPr>
          <w:lang w:val="en-GB"/>
        </w:rPr>
        <w:t>. Rochester, NY. Available at: https://papers.ssrn.com/sol3/papers.cfm?abstract_id=3837579 (Accessed: 4 May 2024).</w:t>
      </w:r>
    </w:p>
    <w:p w14:paraId="534251A6" w14:textId="77777777" w:rsidR="000F524B" w:rsidRPr="002E3F61" w:rsidRDefault="000F524B" w:rsidP="000F524B">
      <w:pPr>
        <w:pStyle w:val="NormalWeb"/>
        <w:spacing w:before="0" w:beforeAutospacing="0" w:after="240" w:afterAutospacing="0" w:line="360" w:lineRule="auto"/>
        <w:jc w:val="both"/>
        <w:rPr>
          <w:lang w:val="en-GB"/>
        </w:rPr>
      </w:pPr>
      <w:r w:rsidRPr="002E3F61">
        <w:rPr>
          <w:lang w:val="en-GB"/>
        </w:rPr>
        <w:t xml:space="preserve">Garita, M. (2021) </w:t>
      </w:r>
      <w:r w:rsidRPr="002E3F61">
        <w:rPr>
          <w:i/>
          <w:iCs/>
          <w:lang w:val="en-GB"/>
        </w:rPr>
        <w:t>Applied Quantitative Finance: Using Python for Financial Analysis</w:t>
      </w:r>
      <w:r w:rsidRPr="002E3F61">
        <w:rPr>
          <w:lang w:val="en-GB"/>
        </w:rPr>
        <w:t xml:space="preserve">, </w:t>
      </w:r>
      <w:r w:rsidRPr="002E3F61">
        <w:rPr>
          <w:i/>
          <w:iCs/>
          <w:lang w:val="en-GB"/>
        </w:rPr>
        <w:t>Google Books</w:t>
      </w:r>
      <w:r w:rsidRPr="002E3F61">
        <w:rPr>
          <w:lang w:val="en-GB"/>
        </w:rPr>
        <w:t>. Springer Nature. Available at: https://www.google.com.bd/books/edition/Applied_Quantitative_Finance/KCdBEAAAQBAJ?hl=en&amp;gbpv=0 (Accessed: 4 May 2024).</w:t>
      </w:r>
    </w:p>
    <w:p w14:paraId="32433DEC" w14:textId="77777777" w:rsidR="000F524B" w:rsidRPr="002E3F61" w:rsidRDefault="000F524B" w:rsidP="000F524B">
      <w:pPr>
        <w:pStyle w:val="NormalWeb"/>
        <w:spacing w:before="0" w:beforeAutospacing="0" w:after="240" w:afterAutospacing="0" w:line="360" w:lineRule="auto"/>
        <w:jc w:val="both"/>
        <w:rPr>
          <w:lang w:val="en-GB"/>
        </w:rPr>
      </w:pPr>
      <w:r w:rsidRPr="002E3F61">
        <w:rPr>
          <w:lang w:val="en-GB"/>
        </w:rPr>
        <w:t xml:space="preserve">Hakim, M.Z. and Apriliani, D. (2020) ‘EFFECT OF PROFITABILITY, LIQUIDITY, SALES GROWTH, BUSINESS RISK, AND ASSET STRUCTURE ON CAPITAL STRUCTURE’, </w:t>
      </w:r>
      <w:r w:rsidRPr="002E3F61">
        <w:rPr>
          <w:i/>
          <w:iCs/>
          <w:lang w:val="en-GB"/>
        </w:rPr>
        <w:t>Jurnal Akademi Akuntansi</w:t>
      </w:r>
      <w:r w:rsidRPr="002E3F61">
        <w:rPr>
          <w:lang w:val="en-GB"/>
        </w:rPr>
        <w:t>, 3(2), pp. 224–243. Available at: https://doi.org/10.22219/jaa.v3i2.12115.</w:t>
      </w:r>
    </w:p>
    <w:p w14:paraId="58AB60CC" w14:textId="77777777" w:rsidR="000F524B" w:rsidRPr="002E3F61" w:rsidRDefault="000F524B" w:rsidP="000F524B">
      <w:pPr>
        <w:pStyle w:val="NormalWeb"/>
        <w:spacing w:before="0" w:beforeAutospacing="0" w:after="240" w:afterAutospacing="0" w:line="360" w:lineRule="auto"/>
        <w:jc w:val="both"/>
        <w:rPr>
          <w:lang w:val="en-GB"/>
        </w:rPr>
      </w:pPr>
      <w:r w:rsidRPr="002E3F61">
        <w:rPr>
          <w:lang w:val="en-GB"/>
        </w:rPr>
        <w:t xml:space="preserve">Jihadi, M., Vilantika, E., Hashemi, S.M., Arifin, Z., Bachtiar, Y. and Sholichah, F. (2021) ‘The Effect of Liquidity, Leverage, and Profitability on Firm Value: Empirical Evidence from Indonesia’, </w:t>
      </w:r>
      <w:r w:rsidRPr="002E3F61">
        <w:rPr>
          <w:i/>
          <w:iCs/>
          <w:lang w:val="en-GB"/>
        </w:rPr>
        <w:t>The Journal of Asian Finance, Economics and Business</w:t>
      </w:r>
      <w:r w:rsidRPr="002E3F61">
        <w:rPr>
          <w:lang w:val="en-GB"/>
        </w:rPr>
        <w:t>, 8(3), pp. 423–431. Available at: https://doi.org/10.13106/jafeb.2021.vol8.no3.0423.</w:t>
      </w:r>
    </w:p>
    <w:p w14:paraId="41AD58B0" w14:textId="77777777" w:rsidR="000F524B" w:rsidRPr="002E3F61" w:rsidRDefault="000F524B" w:rsidP="000F524B">
      <w:pPr>
        <w:pStyle w:val="NormalWeb"/>
        <w:spacing w:before="0" w:beforeAutospacing="0" w:after="240" w:afterAutospacing="0" w:line="360" w:lineRule="auto"/>
        <w:jc w:val="both"/>
        <w:rPr>
          <w:lang w:val="en-GB"/>
        </w:rPr>
      </w:pPr>
      <w:r w:rsidRPr="002E3F61">
        <w:rPr>
          <w:lang w:val="en-GB"/>
        </w:rPr>
        <w:t xml:space="preserve">Leela, D.K. (2022) </w:t>
      </w:r>
      <w:r w:rsidRPr="002E3F61">
        <w:rPr>
          <w:i/>
          <w:iCs/>
          <w:lang w:val="en-GB"/>
        </w:rPr>
        <w:t>Business Economics And Financial Analysis</w:t>
      </w:r>
      <w:r w:rsidRPr="002E3F61">
        <w:rPr>
          <w:lang w:val="en-GB"/>
        </w:rPr>
        <w:t xml:space="preserve">, </w:t>
      </w:r>
      <w:r w:rsidRPr="002E3F61">
        <w:rPr>
          <w:i/>
          <w:iCs/>
          <w:lang w:val="en-GB"/>
        </w:rPr>
        <w:t>Google Books</w:t>
      </w:r>
      <w:r w:rsidRPr="002E3F61">
        <w:rPr>
          <w:lang w:val="en-GB"/>
        </w:rPr>
        <w:t>. OrangeBooks Publication. Available at: https://www.google.com.bd/books/edition/Business_Economics_And_Financial_Analysi/kHJXEAAAQBAJ?hl=en&amp;gbpv=1&amp;dq=financial+analysis&amp;printsec=frontcover (Accessed: 4 May 2024).</w:t>
      </w:r>
    </w:p>
    <w:p w14:paraId="323024F7" w14:textId="77777777" w:rsidR="000F524B" w:rsidRPr="002E3F61" w:rsidRDefault="000F524B" w:rsidP="000F524B">
      <w:pPr>
        <w:pStyle w:val="NormalWeb"/>
        <w:spacing w:before="0" w:beforeAutospacing="0" w:after="240" w:afterAutospacing="0" w:line="360" w:lineRule="auto"/>
        <w:jc w:val="both"/>
        <w:rPr>
          <w:lang w:val="en-GB"/>
        </w:rPr>
      </w:pPr>
      <w:r w:rsidRPr="002E3F61">
        <w:rPr>
          <w:lang w:val="en-GB"/>
        </w:rPr>
        <w:t xml:space="preserve">Lessambo, F.I. (2022) </w:t>
      </w:r>
      <w:r w:rsidRPr="002E3F61">
        <w:rPr>
          <w:i/>
          <w:iCs/>
          <w:lang w:val="en-GB"/>
        </w:rPr>
        <w:t>Financial Statements: Analysis, Reporting and Valuation</w:t>
      </w:r>
      <w:r w:rsidRPr="002E3F61">
        <w:rPr>
          <w:lang w:val="en-GB"/>
        </w:rPr>
        <w:t xml:space="preserve">, </w:t>
      </w:r>
      <w:r w:rsidRPr="002E3F61">
        <w:rPr>
          <w:i/>
          <w:iCs/>
          <w:lang w:val="en-GB"/>
        </w:rPr>
        <w:t>Google Books</w:t>
      </w:r>
      <w:r w:rsidRPr="002E3F61">
        <w:rPr>
          <w:lang w:val="en-GB"/>
        </w:rPr>
        <w:t>. Springer International Publishing. Available at: https://books.google.com.bd/books?id=WVSZEAAAQBAJ&amp;newbks=0&amp;hl=en&amp;source=newbks_fb&amp;redir_esc=y (Accessed: 4 May 2024).</w:t>
      </w:r>
    </w:p>
    <w:p w14:paraId="7C06E714" w14:textId="77777777" w:rsidR="000F524B" w:rsidRPr="002E3F61" w:rsidRDefault="000F524B" w:rsidP="000F524B">
      <w:pPr>
        <w:pStyle w:val="NormalWeb"/>
        <w:spacing w:before="0" w:beforeAutospacing="0" w:after="240" w:afterAutospacing="0" w:line="360" w:lineRule="auto"/>
        <w:jc w:val="both"/>
        <w:rPr>
          <w:lang w:val="en-GB"/>
        </w:rPr>
      </w:pPr>
      <w:r w:rsidRPr="002E3F61">
        <w:rPr>
          <w:lang w:val="en-GB"/>
        </w:rPr>
        <w:t xml:space="preserve">Robertson, B. (2023) </w:t>
      </w:r>
      <w:r w:rsidRPr="002E3F61">
        <w:rPr>
          <w:i/>
          <w:iCs/>
          <w:lang w:val="en-GB"/>
        </w:rPr>
        <w:t>Corporate Financial Analysis: A Comprehensive Beginner’s Guide to Analyzing Corporate Financial Risk, Statements, Data Ratios, and Reports</w:t>
      </w:r>
      <w:r w:rsidRPr="002E3F61">
        <w:rPr>
          <w:lang w:val="en-GB"/>
        </w:rPr>
        <w:t xml:space="preserve">, </w:t>
      </w:r>
      <w:r w:rsidRPr="002E3F61">
        <w:rPr>
          <w:i/>
          <w:iCs/>
          <w:lang w:val="en-GB"/>
        </w:rPr>
        <w:t>Google Books</w:t>
      </w:r>
      <w:r w:rsidRPr="002E3F61">
        <w:rPr>
          <w:lang w:val="en-GB"/>
        </w:rPr>
        <w:t xml:space="preserve">. Blaine Robertson. Available at: </w:t>
      </w:r>
      <w:r w:rsidRPr="002E3F61">
        <w:rPr>
          <w:lang w:val="en-GB"/>
        </w:rPr>
        <w:lastRenderedPageBreak/>
        <w:t>https://www.google.com.bd/books/edition/Corporate_Financial_Analysis/7w0X0AEACAAJ?hl=en (Accessed: 4 May 2024).</w:t>
      </w:r>
    </w:p>
    <w:p w14:paraId="2FDBD1D1" w14:textId="77777777" w:rsidR="000F524B" w:rsidRPr="002E3F61" w:rsidRDefault="000F524B" w:rsidP="000F524B">
      <w:pPr>
        <w:pStyle w:val="NormalWeb"/>
        <w:spacing w:before="0" w:beforeAutospacing="0" w:after="240" w:afterAutospacing="0" w:line="360" w:lineRule="auto"/>
        <w:jc w:val="both"/>
        <w:rPr>
          <w:lang w:val="en-GB"/>
        </w:rPr>
      </w:pPr>
      <w:r w:rsidRPr="002E3F61">
        <w:rPr>
          <w:lang w:val="en-GB"/>
        </w:rPr>
        <w:t xml:space="preserve">Sari, I.A.G.D.M. (2020) ‘Profitability and liquidity on firm value and capital structure as intervening variable’, </w:t>
      </w:r>
      <w:r w:rsidRPr="002E3F61">
        <w:rPr>
          <w:i/>
          <w:iCs/>
          <w:lang w:val="en-GB"/>
        </w:rPr>
        <w:t>International Research Journal of Management, IT and Social sciences</w:t>
      </w:r>
      <w:r w:rsidRPr="002E3F61">
        <w:rPr>
          <w:lang w:val="en-GB"/>
        </w:rPr>
        <w:t>, 7(1), pp. 116–127. Available at: https://doi.org/10.21744/irjmis.v7n1.828.</w:t>
      </w:r>
    </w:p>
    <w:p w14:paraId="1F0D19F7" w14:textId="77777777" w:rsidR="000F524B" w:rsidRPr="002E3F61" w:rsidRDefault="000F524B" w:rsidP="000F524B">
      <w:pPr>
        <w:pStyle w:val="NormalWeb"/>
        <w:spacing w:before="0" w:beforeAutospacing="0" w:after="240" w:afterAutospacing="0" w:line="360" w:lineRule="auto"/>
        <w:jc w:val="both"/>
        <w:rPr>
          <w:lang w:val="en-GB"/>
        </w:rPr>
      </w:pPr>
      <w:r w:rsidRPr="002E3F61">
        <w:rPr>
          <w:lang w:val="en-GB"/>
        </w:rPr>
        <w:t xml:space="preserve">Tempest, K. (2023) </w:t>
      </w:r>
      <w:r w:rsidRPr="002E3F61">
        <w:rPr>
          <w:i/>
          <w:iCs/>
          <w:lang w:val="en-GB"/>
        </w:rPr>
        <w:t>Mastering Financial Analysis: Techniques and Strategies for Financial Professionals</w:t>
      </w:r>
      <w:r w:rsidRPr="002E3F61">
        <w:rPr>
          <w:lang w:val="en-GB"/>
        </w:rPr>
        <w:t xml:space="preserve">, </w:t>
      </w:r>
      <w:r w:rsidRPr="002E3F61">
        <w:rPr>
          <w:i/>
          <w:iCs/>
          <w:lang w:val="en-GB"/>
        </w:rPr>
        <w:t>Google Books</w:t>
      </w:r>
      <w:r w:rsidRPr="002E3F61">
        <w:rPr>
          <w:lang w:val="en-GB"/>
        </w:rPr>
        <w:t>. Draft2digital. Available at: https://www.google.com.bd/books/edition/Mastering_Financial_Analysis/RGvvzwEACAAJ?hl=en (Accessed: 4 May 2024).</w:t>
      </w:r>
    </w:p>
    <w:p w14:paraId="54A9E6CE" w14:textId="77777777" w:rsidR="000F524B" w:rsidRPr="002E3F61" w:rsidRDefault="000F524B" w:rsidP="000F524B">
      <w:pPr>
        <w:pStyle w:val="NormalWeb"/>
        <w:spacing w:before="0" w:beforeAutospacing="0" w:after="240" w:afterAutospacing="0" w:line="360" w:lineRule="auto"/>
        <w:jc w:val="both"/>
        <w:rPr>
          <w:lang w:val="en-GB"/>
        </w:rPr>
      </w:pPr>
      <w:r w:rsidRPr="002E3F61">
        <w:rPr>
          <w:lang w:val="en-GB"/>
        </w:rPr>
        <w:t xml:space="preserve">Yiu, L.M.D., Yeung, A.C.L. and Cheng, T.C.E. (2020) ‘The impact of business intelligence systems on profitability and risks of firms’, </w:t>
      </w:r>
      <w:r w:rsidRPr="002E3F61">
        <w:rPr>
          <w:i/>
          <w:iCs/>
          <w:lang w:val="en-GB"/>
        </w:rPr>
        <w:t>International Journal of Production Research</w:t>
      </w:r>
      <w:r w:rsidRPr="002E3F61">
        <w:rPr>
          <w:lang w:val="en-GB"/>
        </w:rPr>
        <w:t>, 59(13), pp. 1–24. Available at: https://doi.org/10.1080/00207543.2020.1756506.</w:t>
      </w:r>
    </w:p>
    <w:p w14:paraId="37604BB3" w14:textId="77777777" w:rsidR="00CC6246" w:rsidRPr="002E3F61" w:rsidRDefault="00CC6246" w:rsidP="005B6706">
      <w:pPr>
        <w:spacing w:line="360" w:lineRule="auto"/>
        <w:jc w:val="both"/>
        <w:rPr>
          <w:rFonts w:cs="Times New Roman"/>
          <w:sz w:val="24"/>
          <w:szCs w:val="24"/>
          <w:lang w:val="en-GB"/>
        </w:rPr>
      </w:pPr>
    </w:p>
    <w:p w14:paraId="6E78C2AD" w14:textId="77777777" w:rsidR="00CC6246" w:rsidRPr="002E3F61" w:rsidRDefault="00CC6246" w:rsidP="005B6706">
      <w:pPr>
        <w:spacing w:line="360" w:lineRule="auto"/>
        <w:jc w:val="both"/>
        <w:rPr>
          <w:rFonts w:cs="Times New Roman"/>
          <w:sz w:val="24"/>
          <w:szCs w:val="24"/>
          <w:lang w:val="en-GB"/>
        </w:rPr>
      </w:pPr>
    </w:p>
    <w:p w14:paraId="29D15093" w14:textId="77777777" w:rsidR="00CC6246" w:rsidRPr="002E3F61" w:rsidRDefault="00CC6246" w:rsidP="005B6706">
      <w:pPr>
        <w:spacing w:line="360" w:lineRule="auto"/>
        <w:jc w:val="both"/>
        <w:rPr>
          <w:rFonts w:cs="Times New Roman"/>
          <w:sz w:val="24"/>
          <w:szCs w:val="24"/>
          <w:lang w:val="en-GB"/>
        </w:rPr>
      </w:pPr>
    </w:p>
    <w:sectPr w:rsidR="00CC6246" w:rsidRPr="002E3F6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3BFE87" w14:textId="77777777" w:rsidR="005A3279" w:rsidRDefault="005A3279" w:rsidP="003301D0">
      <w:r>
        <w:separator/>
      </w:r>
    </w:p>
  </w:endnote>
  <w:endnote w:type="continuationSeparator" w:id="0">
    <w:p w14:paraId="0CB7F0B9" w14:textId="77777777" w:rsidR="005A3279" w:rsidRDefault="005A3279" w:rsidP="003301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7CF39C" w14:textId="77777777" w:rsidR="003301D0" w:rsidRDefault="003301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A63665" w14:textId="77777777" w:rsidR="003301D0" w:rsidRDefault="003301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705493" w14:textId="77777777" w:rsidR="003301D0" w:rsidRDefault="003301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C8B27B" w14:textId="77777777" w:rsidR="005A3279" w:rsidRDefault="005A3279" w:rsidP="003301D0">
      <w:r>
        <w:separator/>
      </w:r>
    </w:p>
  </w:footnote>
  <w:footnote w:type="continuationSeparator" w:id="0">
    <w:p w14:paraId="48BDBBDE" w14:textId="77777777" w:rsidR="005A3279" w:rsidRDefault="005A3279" w:rsidP="003301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F34827" w14:textId="77777777" w:rsidR="003301D0" w:rsidRDefault="003301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7309D2" w14:textId="77777777" w:rsidR="003301D0" w:rsidRDefault="003301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F7C3B7" w14:textId="77777777" w:rsidR="003301D0" w:rsidRDefault="003301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24230C"/>
    <w:multiLevelType w:val="hybridMultilevel"/>
    <w:tmpl w:val="7D5EDDF2"/>
    <w:lvl w:ilvl="0" w:tplc="24C062AC">
      <w:start w:val="1"/>
      <w:numFmt w:val="bullet"/>
      <w:lvlText w:val="●"/>
      <w:lvlJc w:val="left"/>
      <w:pPr>
        <w:ind w:left="720" w:hanging="360"/>
      </w:pPr>
    </w:lvl>
    <w:lvl w:ilvl="1" w:tplc="E7067C6C">
      <w:start w:val="1"/>
      <w:numFmt w:val="bullet"/>
      <w:lvlText w:val="○"/>
      <w:lvlJc w:val="left"/>
      <w:pPr>
        <w:ind w:left="1440" w:hanging="360"/>
      </w:pPr>
    </w:lvl>
    <w:lvl w:ilvl="2" w:tplc="AB3E11AE">
      <w:start w:val="1"/>
      <w:numFmt w:val="bullet"/>
      <w:lvlText w:val="■"/>
      <w:lvlJc w:val="left"/>
      <w:pPr>
        <w:ind w:left="2160" w:hanging="360"/>
      </w:pPr>
    </w:lvl>
    <w:lvl w:ilvl="3" w:tplc="872C3D0A">
      <w:start w:val="1"/>
      <w:numFmt w:val="bullet"/>
      <w:lvlText w:val="●"/>
      <w:lvlJc w:val="left"/>
      <w:pPr>
        <w:ind w:left="2880" w:hanging="360"/>
      </w:pPr>
    </w:lvl>
    <w:lvl w:ilvl="4" w:tplc="11DC9100">
      <w:start w:val="1"/>
      <w:numFmt w:val="bullet"/>
      <w:lvlText w:val="○"/>
      <w:lvlJc w:val="left"/>
      <w:pPr>
        <w:ind w:left="3600" w:hanging="360"/>
      </w:pPr>
    </w:lvl>
    <w:lvl w:ilvl="5" w:tplc="41DC1440">
      <w:start w:val="1"/>
      <w:numFmt w:val="bullet"/>
      <w:lvlText w:val="■"/>
      <w:lvlJc w:val="left"/>
      <w:pPr>
        <w:ind w:left="4320" w:hanging="360"/>
      </w:pPr>
    </w:lvl>
    <w:lvl w:ilvl="6" w:tplc="53F8AC68">
      <w:start w:val="1"/>
      <w:numFmt w:val="bullet"/>
      <w:lvlText w:val="●"/>
      <w:lvlJc w:val="left"/>
      <w:pPr>
        <w:ind w:left="5040" w:hanging="360"/>
      </w:pPr>
    </w:lvl>
    <w:lvl w:ilvl="7" w:tplc="B82AA9A0">
      <w:start w:val="1"/>
      <w:numFmt w:val="bullet"/>
      <w:lvlText w:val="●"/>
      <w:lvlJc w:val="left"/>
      <w:pPr>
        <w:ind w:left="5760" w:hanging="360"/>
      </w:pPr>
    </w:lvl>
    <w:lvl w:ilvl="8" w:tplc="D2CA1070">
      <w:start w:val="1"/>
      <w:numFmt w:val="bullet"/>
      <w:lvlText w:val="●"/>
      <w:lvlJc w:val="left"/>
      <w:pPr>
        <w:ind w:left="6480" w:hanging="360"/>
      </w:pPr>
    </w:lvl>
  </w:abstractNum>
  <w:num w:numId="1" w16cid:durableId="30069752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6246"/>
    <w:rsid w:val="000F524B"/>
    <w:rsid w:val="00157F88"/>
    <w:rsid w:val="00177FB2"/>
    <w:rsid w:val="001D3B94"/>
    <w:rsid w:val="002730D7"/>
    <w:rsid w:val="002E3F61"/>
    <w:rsid w:val="003301D0"/>
    <w:rsid w:val="00402437"/>
    <w:rsid w:val="00457549"/>
    <w:rsid w:val="0057427B"/>
    <w:rsid w:val="005A3279"/>
    <w:rsid w:val="005B5218"/>
    <w:rsid w:val="005B6706"/>
    <w:rsid w:val="007E492E"/>
    <w:rsid w:val="008B22C9"/>
    <w:rsid w:val="00980654"/>
    <w:rsid w:val="009D0F2E"/>
    <w:rsid w:val="00AF30EF"/>
    <w:rsid w:val="00B0575D"/>
    <w:rsid w:val="00CA33E7"/>
    <w:rsid w:val="00CC6246"/>
    <w:rsid w:val="00D53D62"/>
    <w:rsid w:val="00E265E0"/>
    <w:rsid w:val="00E76D83"/>
    <w:rsid w:val="00EF77BA"/>
    <w:rsid w:val="00F22B87"/>
    <w:rsid w:val="00FE393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84D7C1"/>
  <w15:docId w15:val="{1D051A72-1285-44F1-8C86-17BCB7C8F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bn-BD"/>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uiPriority w:val="9"/>
    <w:qFormat/>
    <w:rsid w:val="005B6706"/>
    <w:pPr>
      <w:spacing w:line="360" w:lineRule="auto"/>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semiHidden/>
    <w:unhideWhenUsed/>
    <w:rsid w:val="000F524B"/>
    <w:pPr>
      <w:spacing w:before="100" w:beforeAutospacing="1" w:after="100" w:afterAutospacing="1"/>
    </w:pPr>
    <w:rPr>
      <w:rFonts w:cs="Times New Roman"/>
      <w:sz w:val="24"/>
      <w:szCs w:val="24"/>
    </w:rPr>
  </w:style>
  <w:style w:type="paragraph" w:styleId="TOCHeading">
    <w:name w:val="TOC Heading"/>
    <w:basedOn w:val="Heading1"/>
    <w:next w:val="Normal"/>
    <w:uiPriority w:val="39"/>
    <w:unhideWhenUsed/>
    <w:qFormat/>
    <w:rsid w:val="000F524B"/>
    <w:pPr>
      <w:keepNext/>
      <w:keepLines/>
      <w:spacing w:before="240" w:line="259" w:lineRule="auto"/>
      <w:outlineLvl w:val="9"/>
    </w:pPr>
    <w:rPr>
      <w:rFonts w:asciiTheme="majorHAnsi" w:eastAsiaTheme="majorEastAsia" w:hAnsiTheme="majorHAnsi" w:cstheme="majorBidi"/>
      <w:color w:val="2F5496" w:themeColor="accent1" w:themeShade="BF"/>
      <w:lang w:bidi="ar-SA"/>
    </w:rPr>
  </w:style>
  <w:style w:type="paragraph" w:styleId="TOC1">
    <w:name w:val="toc 1"/>
    <w:basedOn w:val="Normal"/>
    <w:next w:val="Normal"/>
    <w:autoRedefine/>
    <w:uiPriority w:val="39"/>
    <w:unhideWhenUsed/>
    <w:rsid w:val="000F524B"/>
    <w:pPr>
      <w:spacing w:after="100"/>
    </w:pPr>
    <w:rPr>
      <w:szCs w:val="25"/>
    </w:rPr>
  </w:style>
  <w:style w:type="paragraph" w:styleId="Header">
    <w:name w:val="header"/>
    <w:basedOn w:val="Normal"/>
    <w:link w:val="HeaderChar"/>
    <w:uiPriority w:val="99"/>
    <w:unhideWhenUsed/>
    <w:rsid w:val="003301D0"/>
    <w:pPr>
      <w:tabs>
        <w:tab w:val="center" w:pos="4680"/>
        <w:tab w:val="right" w:pos="9360"/>
      </w:tabs>
    </w:pPr>
    <w:rPr>
      <w:szCs w:val="25"/>
    </w:rPr>
  </w:style>
  <w:style w:type="character" w:customStyle="1" w:styleId="HeaderChar">
    <w:name w:val="Header Char"/>
    <w:basedOn w:val="DefaultParagraphFont"/>
    <w:link w:val="Header"/>
    <w:uiPriority w:val="99"/>
    <w:rsid w:val="003301D0"/>
    <w:rPr>
      <w:rFonts w:cs="Vrinda"/>
      <w:szCs w:val="25"/>
    </w:rPr>
  </w:style>
  <w:style w:type="paragraph" w:styleId="Footer">
    <w:name w:val="footer"/>
    <w:basedOn w:val="Normal"/>
    <w:link w:val="FooterChar"/>
    <w:uiPriority w:val="99"/>
    <w:unhideWhenUsed/>
    <w:rsid w:val="003301D0"/>
    <w:pPr>
      <w:tabs>
        <w:tab w:val="center" w:pos="4680"/>
        <w:tab w:val="right" w:pos="9360"/>
      </w:tabs>
    </w:pPr>
    <w:rPr>
      <w:szCs w:val="25"/>
    </w:rPr>
  </w:style>
  <w:style w:type="character" w:customStyle="1" w:styleId="FooterChar">
    <w:name w:val="Footer Char"/>
    <w:basedOn w:val="DefaultParagraphFont"/>
    <w:link w:val="Footer"/>
    <w:uiPriority w:val="99"/>
    <w:rsid w:val="003301D0"/>
    <w:rPr>
      <w:rFonts w:cs="Vrinda"/>
      <w:szCs w:val="25"/>
    </w:rPr>
  </w:style>
  <w:style w:type="paragraph" w:styleId="NoSpacing">
    <w:name w:val="No Spacing"/>
    <w:uiPriority w:val="1"/>
    <w:qFormat/>
    <w:rsid w:val="00FE3935"/>
    <w:rPr>
      <w:rFonts w:cs="Vrinda"/>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55928">
      <w:bodyDiv w:val="1"/>
      <w:marLeft w:val="0"/>
      <w:marRight w:val="0"/>
      <w:marTop w:val="0"/>
      <w:marBottom w:val="0"/>
      <w:divBdr>
        <w:top w:val="none" w:sz="0" w:space="0" w:color="auto"/>
        <w:left w:val="none" w:sz="0" w:space="0" w:color="auto"/>
        <w:bottom w:val="none" w:sz="0" w:space="0" w:color="auto"/>
        <w:right w:val="none" w:sz="0" w:space="0" w:color="auto"/>
      </w:divBdr>
    </w:div>
    <w:div w:id="196086659">
      <w:bodyDiv w:val="1"/>
      <w:marLeft w:val="0"/>
      <w:marRight w:val="0"/>
      <w:marTop w:val="0"/>
      <w:marBottom w:val="0"/>
      <w:divBdr>
        <w:top w:val="none" w:sz="0" w:space="0" w:color="auto"/>
        <w:left w:val="none" w:sz="0" w:space="0" w:color="auto"/>
        <w:bottom w:val="none" w:sz="0" w:space="0" w:color="auto"/>
        <w:right w:val="none" w:sz="0" w:space="0" w:color="auto"/>
      </w:divBdr>
    </w:div>
    <w:div w:id="218442739">
      <w:bodyDiv w:val="1"/>
      <w:marLeft w:val="0"/>
      <w:marRight w:val="0"/>
      <w:marTop w:val="0"/>
      <w:marBottom w:val="0"/>
      <w:divBdr>
        <w:top w:val="none" w:sz="0" w:space="0" w:color="auto"/>
        <w:left w:val="none" w:sz="0" w:space="0" w:color="auto"/>
        <w:bottom w:val="none" w:sz="0" w:space="0" w:color="auto"/>
        <w:right w:val="none" w:sz="0" w:space="0" w:color="auto"/>
      </w:divBdr>
      <w:divsChild>
        <w:div w:id="1514564436">
          <w:marLeft w:val="0"/>
          <w:marRight w:val="0"/>
          <w:marTop w:val="0"/>
          <w:marBottom w:val="0"/>
          <w:divBdr>
            <w:top w:val="none" w:sz="0" w:space="0" w:color="auto"/>
            <w:left w:val="none" w:sz="0" w:space="0" w:color="auto"/>
            <w:bottom w:val="none" w:sz="0" w:space="0" w:color="auto"/>
            <w:right w:val="none" w:sz="0" w:space="0" w:color="auto"/>
          </w:divBdr>
        </w:div>
      </w:divsChild>
    </w:div>
    <w:div w:id="275911688">
      <w:bodyDiv w:val="1"/>
      <w:marLeft w:val="0"/>
      <w:marRight w:val="0"/>
      <w:marTop w:val="0"/>
      <w:marBottom w:val="0"/>
      <w:divBdr>
        <w:top w:val="none" w:sz="0" w:space="0" w:color="auto"/>
        <w:left w:val="none" w:sz="0" w:space="0" w:color="auto"/>
        <w:bottom w:val="none" w:sz="0" w:space="0" w:color="auto"/>
        <w:right w:val="none" w:sz="0" w:space="0" w:color="auto"/>
      </w:divBdr>
    </w:div>
    <w:div w:id="374086865">
      <w:bodyDiv w:val="1"/>
      <w:marLeft w:val="0"/>
      <w:marRight w:val="0"/>
      <w:marTop w:val="0"/>
      <w:marBottom w:val="0"/>
      <w:divBdr>
        <w:top w:val="none" w:sz="0" w:space="0" w:color="auto"/>
        <w:left w:val="none" w:sz="0" w:space="0" w:color="auto"/>
        <w:bottom w:val="none" w:sz="0" w:space="0" w:color="auto"/>
        <w:right w:val="none" w:sz="0" w:space="0" w:color="auto"/>
      </w:divBdr>
    </w:div>
    <w:div w:id="491718683">
      <w:bodyDiv w:val="1"/>
      <w:marLeft w:val="0"/>
      <w:marRight w:val="0"/>
      <w:marTop w:val="0"/>
      <w:marBottom w:val="0"/>
      <w:divBdr>
        <w:top w:val="none" w:sz="0" w:space="0" w:color="auto"/>
        <w:left w:val="none" w:sz="0" w:space="0" w:color="auto"/>
        <w:bottom w:val="none" w:sz="0" w:space="0" w:color="auto"/>
        <w:right w:val="none" w:sz="0" w:space="0" w:color="auto"/>
      </w:divBdr>
    </w:div>
    <w:div w:id="607467182">
      <w:bodyDiv w:val="1"/>
      <w:marLeft w:val="0"/>
      <w:marRight w:val="0"/>
      <w:marTop w:val="0"/>
      <w:marBottom w:val="0"/>
      <w:divBdr>
        <w:top w:val="none" w:sz="0" w:space="0" w:color="auto"/>
        <w:left w:val="none" w:sz="0" w:space="0" w:color="auto"/>
        <w:bottom w:val="none" w:sz="0" w:space="0" w:color="auto"/>
        <w:right w:val="none" w:sz="0" w:space="0" w:color="auto"/>
      </w:divBdr>
    </w:div>
    <w:div w:id="836192999">
      <w:bodyDiv w:val="1"/>
      <w:marLeft w:val="0"/>
      <w:marRight w:val="0"/>
      <w:marTop w:val="0"/>
      <w:marBottom w:val="0"/>
      <w:divBdr>
        <w:top w:val="none" w:sz="0" w:space="0" w:color="auto"/>
        <w:left w:val="none" w:sz="0" w:space="0" w:color="auto"/>
        <w:bottom w:val="none" w:sz="0" w:space="0" w:color="auto"/>
        <w:right w:val="none" w:sz="0" w:space="0" w:color="auto"/>
      </w:divBdr>
    </w:div>
    <w:div w:id="1133329700">
      <w:bodyDiv w:val="1"/>
      <w:marLeft w:val="0"/>
      <w:marRight w:val="0"/>
      <w:marTop w:val="0"/>
      <w:marBottom w:val="0"/>
      <w:divBdr>
        <w:top w:val="none" w:sz="0" w:space="0" w:color="auto"/>
        <w:left w:val="none" w:sz="0" w:space="0" w:color="auto"/>
        <w:bottom w:val="none" w:sz="0" w:space="0" w:color="auto"/>
        <w:right w:val="none" w:sz="0" w:space="0" w:color="auto"/>
      </w:divBdr>
    </w:div>
    <w:div w:id="1217546203">
      <w:bodyDiv w:val="1"/>
      <w:marLeft w:val="0"/>
      <w:marRight w:val="0"/>
      <w:marTop w:val="0"/>
      <w:marBottom w:val="0"/>
      <w:divBdr>
        <w:top w:val="none" w:sz="0" w:space="0" w:color="auto"/>
        <w:left w:val="none" w:sz="0" w:space="0" w:color="auto"/>
        <w:bottom w:val="none" w:sz="0" w:space="0" w:color="auto"/>
        <w:right w:val="none" w:sz="0" w:space="0" w:color="auto"/>
      </w:divBdr>
    </w:div>
    <w:div w:id="1369523441">
      <w:bodyDiv w:val="1"/>
      <w:marLeft w:val="0"/>
      <w:marRight w:val="0"/>
      <w:marTop w:val="0"/>
      <w:marBottom w:val="0"/>
      <w:divBdr>
        <w:top w:val="none" w:sz="0" w:space="0" w:color="auto"/>
        <w:left w:val="none" w:sz="0" w:space="0" w:color="auto"/>
        <w:bottom w:val="none" w:sz="0" w:space="0" w:color="auto"/>
        <w:right w:val="none" w:sz="0" w:space="0" w:color="auto"/>
      </w:divBdr>
    </w:div>
    <w:div w:id="1502357114">
      <w:bodyDiv w:val="1"/>
      <w:marLeft w:val="0"/>
      <w:marRight w:val="0"/>
      <w:marTop w:val="0"/>
      <w:marBottom w:val="0"/>
      <w:divBdr>
        <w:top w:val="none" w:sz="0" w:space="0" w:color="auto"/>
        <w:left w:val="none" w:sz="0" w:space="0" w:color="auto"/>
        <w:bottom w:val="none" w:sz="0" w:space="0" w:color="auto"/>
        <w:right w:val="none" w:sz="0" w:space="0" w:color="auto"/>
      </w:divBdr>
    </w:div>
    <w:div w:id="1643457691">
      <w:bodyDiv w:val="1"/>
      <w:marLeft w:val="0"/>
      <w:marRight w:val="0"/>
      <w:marTop w:val="0"/>
      <w:marBottom w:val="0"/>
      <w:divBdr>
        <w:top w:val="none" w:sz="0" w:space="0" w:color="auto"/>
        <w:left w:val="none" w:sz="0" w:space="0" w:color="auto"/>
        <w:bottom w:val="none" w:sz="0" w:space="0" w:color="auto"/>
        <w:right w:val="none" w:sz="0" w:space="0" w:color="auto"/>
      </w:divBdr>
    </w:div>
    <w:div w:id="1660499759">
      <w:bodyDiv w:val="1"/>
      <w:marLeft w:val="0"/>
      <w:marRight w:val="0"/>
      <w:marTop w:val="0"/>
      <w:marBottom w:val="0"/>
      <w:divBdr>
        <w:top w:val="none" w:sz="0" w:space="0" w:color="auto"/>
        <w:left w:val="none" w:sz="0" w:space="0" w:color="auto"/>
        <w:bottom w:val="none" w:sz="0" w:space="0" w:color="auto"/>
        <w:right w:val="none" w:sz="0" w:space="0" w:color="auto"/>
      </w:divBdr>
    </w:div>
    <w:div w:id="2012371358">
      <w:bodyDiv w:val="1"/>
      <w:marLeft w:val="0"/>
      <w:marRight w:val="0"/>
      <w:marTop w:val="0"/>
      <w:marBottom w:val="0"/>
      <w:divBdr>
        <w:top w:val="none" w:sz="0" w:space="0" w:color="auto"/>
        <w:left w:val="none" w:sz="0" w:space="0" w:color="auto"/>
        <w:bottom w:val="none" w:sz="0" w:space="0" w:color="auto"/>
        <w:right w:val="none" w:sz="0" w:space="0" w:color="auto"/>
      </w:divBdr>
    </w:div>
    <w:div w:id="20862195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13A42-6F3C-425A-A7CA-D26D6B478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2383</Words>
  <Characters>13588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Raducu Ciolpan</cp:lastModifiedBy>
  <cp:revision>4</cp:revision>
  <dcterms:created xsi:type="dcterms:W3CDTF">2024-06-03T08:36:00Z</dcterms:created>
  <dcterms:modified xsi:type="dcterms:W3CDTF">2024-06-05T21:45:00Z</dcterms:modified>
</cp:coreProperties>
</file>