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06F8A" w14:textId="77777777" w:rsidR="00B2581E" w:rsidRDefault="007F7ED9" w:rsidP="004E3E73">
      <w:pPr>
        <w:jc w:val="center"/>
      </w:pPr>
      <w:r>
        <w:rPr>
          <w:noProof/>
        </w:rPr>
        <mc:AlternateContent>
          <mc:Choice Requires="wps">
            <w:drawing>
              <wp:anchor distT="0" distB="0" distL="114300" distR="114300" simplePos="0" relativeHeight="251658243" behindDoc="0" locked="0" layoutInCell="1" allowOverlap="1" wp14:anchorId="1E338477" wp14:editId="5032C9ED">
                <wp:simplePos x="0" y="0"/>
                <wp:positionH relativeFrom="column">
                  <wp:posOffset>-895350</wp:posOffset>
                </wp:positionH>
                <wp:positionV relativeFrom="paragraph">
                  <wp:posOffset>-23717</wp:posOffset>
                </wp:positionV>
                <wp:extent cx="7626985" cy="190500"/>
                <wp:effectExtent l="0" t="0" r="5715" b="0"/>
                <wp:wrapNone/>
                <wp:docPr id="1923656060" name="Rectangle 10"/>
                <wp:cNvGraphicFramePr/>
                <a:graphic xmlns:a="http://schemas.openxmlformats.org/drawingml/2006/main">
                  <a:graphicData uri="http://schemas.microsoft.com/office/word/2010/wordprocessingShape">
                    <wps:wsp>
                      <wps:cNvSpPr/>
                      <wps:spPr>
                        <a:xfrm>
                          <a:off x="0" y="0"/>
                          <a:ext cx="7626985" cy="190500"/>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E62801" id="Rectangle 10" o:spid="_x0000_s1026" style="position:absolute;margin-left:-70.5pt;margin-top:-1.85pt;width:600.55pt;height:1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" fillcolor="#c1e4f5 [660]" stroked="f" strokeweight="1pt"/>
            </w:pict>
          </mc:Fallback>
        </mc:AlternateContent>
      </w:r>
      <w:r>
        <w:rPr>
          <w:noProof/>
        </w:rPr>
        <mc:AlternateContent>
          <mc:Choice Requires="wps">
            <w:drawing>
              <wp:anchor distT="0" distB="0" distL="114300" distR="114300" simplePos="0" relativeHeight="251658244" behindDoc="0" locked="0" layoutInCell="1" allowOverlap="1" wp14:anchorId="569DD4C7" wp14:editId="0A678844">
                <wp:simplePos x="0" y="0"/>
                <wp:positionH relativeFrom="column">
                  <wp:posOffset>-976156</wp:posOffset>
                </wp:positionH>
                <wp:positionV relativeFrom="paragraph">
                  <wp:posOffset>-948690</wp:posOffset>
                </wp:positionV>
                <wp:extent cx="7626985" cy="925200"/>
                <wp:effectExtent l="0" t="0" r="5715" b="1905"/>
                <wp:wrapNone/>
                <wp:docPr id="1103966795" name="Rectangle 10"/>
                <wp:cNvGraphicFramePr/>
                <a:graphic xmlns:a="http://schemas.openxmlformats.org/drawingml/2006/main">
                  <a:graphicData uri="http://schemas.microsoft.com/office/word/2010/wordprocessingShape">
                    <wps:wsp>
                      <wps:cNvSpPr/>
                      <wps:spPr>
                        <a:xfrm>
                          <a:off x="0" y="0"/>
                          <a:ext cx="7626985" cy="925200"/>
                        </a:xfrm>
                        <a:prstGeom prst="rect">
                          <a:avLst/>
                        </a:prstGeom>
                        <a:solidFill>
                          <a:schemeClr val="bg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3A35BD" id="Rectangle 10" o:spid="_x0000_s1026" style="position:absolute;margin-left:-76.85pt;margin-top:-74.7pt;width:600.55pt;height:72.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" fillcolor="#adadad [2414]" stroked="f" strokeweight="1pt"/>
            </w:pict>
          </mc:Fallback>
        </mc:AlternateContent>
      </w:r>
      <w:r>
        <w:rPr>
          <w:noProof/>
        </w:rPr>
        <w:drawing>
          <wp:anchor distT="0" distB="0" distL="114300" distR="114300" simplePos="0" relativeHeight="251658245" behindDoc="0" locked="0" layoutInCell="1" allowOverlap="1" wp14:anchorId="395CABD7" wp14:editId="45E2BD10">
            <wp:simplePos x="0" y="0"/>
            <wp:positionH relativeFrom="page">
              <wp:posOffset>5688586</wp:posOffset>
            </wp:positionH>
            <wp:positionV relativeFrom="paragraph">
              <wp:posOffset>-815753</wp:posOffset>
            </wp:positionV>
            <wp:extent cx="1694604" cy="676800"/>
            <wp:effectExtent l="0" t="0" r="0" b="0"/>
            <wp:wrapNone/>
            <wp:docPr id="1941576190"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4604" cy="676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03D80D" w14:textId="77777777" w:rsidR="00B2581E" w:rsidRDefault="00B2581E" w:rsidP="0027493B">
      <w:pPr>
        <w:jc w:val="center"/>
      </w:pPr>
    </w:p>
    <w:p w14:paraId="1D84392D" w14:textId="77777777" w:rsidR="00F94DF6" w:rsidRPr="00810861" w:rsidRDefault="00F94DF6" w:rsidP="0027493B">
      <w:pPr>
        <w:jc w:val="center"/>
        <w:rPr>
          <w:rFonts w:ascii="Aptos" w:hAnsi="Aptos"/>
        </w:rPr>
      </w:pPr>
    </w:p>
    <w:p w14:paraId="74922DA4" w14:textId="77777777" w:rsidR="00B2581E" w:rsidRPr="006409CC" w:rsidRDefault="006409CC" w:rsidP="00FF61A3">
      <w:pPr>
        <w:pStyle w:val="Heading1"/>
        <w:rPr>
          <w:rFonts w:ascii="Aptos" w:hAnsi="Aptos" w:cs="Times New Roman (Headings CS)"/>
          <w:color w:val="FFFFFF" w:themeColor="background1"/>
        </w:rPr>
      </w:pPr>
      <w:bookmarkStart w:id="0" w:name="_Toc227157759"/>
      <w:r w:rsidRPr="006409CC">
        <w:rPr>
          <w:rFonts w:ascii="Aptos" w:hAnsi="Aptos" w:cs="Times New Roman (Headings CS)"/>
          <w:color w:val="FFFFFF" w:themeColor="background1"/>
        </w:rPr>
        <w:t>Title Page</w:t>
      </w:r>
      <w:bookmarkEnd w:id="0"/>
    </w:p>
    <w:p w14:paraId="26EDD28F" w14:textId="77777777" w:rsidR="008A5356" w:rsidRPr="00810861" w:rsidRDefault="004E3E73" w:rsidP="004E3E73">
      <w:pPr>
        <w:jc w:val="center"/>
        <w:rPr>
          <w:rFonts w:ascii="Aptos" w:hAnsi="Aptos" w:cs="Aharoni"/>
          <w:sz w:val="28"/>
          <w:szCs w:val="28"/>
        </w:rPr>
      </w:pPr>
      <w:r w:rsidRPr="00810861">
        <w:rPr>
          <w:rFonts w:ascii="Aptos" w:hAnsi="Aptos" w:cs="Aharoni"/>
          <w:sz w:val="28"/>
          <w:szCs w:val="28"/>
        </w:rPr>
        <w:t xml:space="preserve">CIVIL </w:t>
      </w:r>
      <w:r w:rsidR="00B2581E" w:rsidRPr="00810861">
        <w:rPr>
          <w:rFonts w:ascii="Aptos" w:hAnsi="Aptos" w:cs="Aharoni"/>
          <w:sz w:val="28"/>
          <w:szCs w:val="28"/>
        </w:rPr>
        <w:t>ENGINEERING</w:t>
      </w:r>
      <w:r w:rsidRPr="00810861">
        <w:rPr>
          <w:rFonts w:ascii="Aptos" w:hAnsi="Aptos" w:cs="Aharoni"/>
          <w:sz w:val="28"/>
          <w:szCs w:val="28"/>
        </w:rPr>
        <w:t xml:space="preserve"> &amp; ARCHITECTURE</w:t>
      </w:r>
      <w:r w:rsidR="00B2581E" w:rsidRPr="00810861">
        <w:rPr>
          <w:rFonts w:ascii="Aptos" w:hAnsi="Aptos" w:cs="Aharoni"/>
          <w:sz w:val="28"/>
          <w:szCs w:val="28"/>
        </w:rPr>
        <w:t xml:space="preserve"> ACADEMIC </w:t>
      </w:r>
      <w:r w:rsidR="00E02B35" w:rsidRPr="00810861">
        <w:rPr>
          <w:rFonts w:ascii="Aptos" w:hAnsi="Aptos" w:cs="Aharoni"/>
          <w:sz w:val="28"/>
          <w:szCs w:val="28"/>
        </w:rPr>
        <w:t>DISCIPLINE</w:t>
      </w:r>
    </w:p>
    <w:p w14:paraId="0CB373AC" w14:textId="77777777" w:rsidR="00B2581E" w:rsidRPr="00810861" w:rsidRDefault="00B2581E" w:rsidP="004E3E73">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0" behindDoc="0" locked="0" layoutInCell="1" allowOverlap="1" wp14:anchorId="1206CBB0" wp14:editId="72F45012">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868BD08"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" fillcolor="black [3200]" strokecolor="black [480]" strokeweight="1pt"/>
            </w:pict>
          </mc:Fallback>
        </mc:AlternateContent>
      </w:r>
      <w:r w:rsidR="004E3E73" w:rsidRPr="00810861">
        <w:rPr>
          <w:rFonts w:ascii="Aptos" w:hAnsi="Aptos" w:cs="Aharoni"/>
          <w:b/>
          <w:bCs/>
          <w:sz w:val="28"/>
          <w:szCs w:val="28"/>
        </w:rPr>
        <w:t>CONSTRUCTION MANAGEMENT</w:t>
      </w:r>
      <w:r w:rsidRPr="00810861">
        <w:rPr>
          <w:rFonts w:ascii="Aptos" w:hAnsi="Aptos" w:cs="Aharoni"/>
          <w:b/>
          <w:bCs/>
          <w:sz w:val="28"/>
          <w:szCs w:val="28"/>
        </w:rPr>
        <w:t xml:space="preserve"> HN</w:t>
      </w:r>
      <w:r w:rsidR="004E3E73" w:rsidRPr="00810861">
        <w:rPr>
          <w:rFonts w:ascii="Aptos" w:hAnsi="Aptos" w:cs="Aharoni"/>
          <w:b/>
          <w:bCs/>
          <w:sz w:val="28"/>
          <w:szCs w:val="28"/>
        </w:rPr>
        <w:t>C</w:t>
      </w:r>
    </w:p>
    <w:p w14:paraId="5B69380B" w14:textId="77777777" w:rsidR="00357586" w:rsidRPr="00810861" w:rsidRDefault="00357586" w:rsidP="00B2581E">
      <w:pPr>
        <w:rPr>
          <w:rFonts w:ascii="Aptos" w:hAnsi="Aptos" w:cs="Aharoni"/>
          <w:b/>
          <w:bCs/>
          <w:sz w:val="32"/>
          <w:szCs w:val="32"/>
        </w:rPr>
      </w:pPr>
    </w:p>
    <w:p w14:paraId="6E97DE6D" w14:textId="77777777" w:rsidR="000134D6" w:rsidRPr="00810861" w:rsidRDefault="000134D6" w:rsidP="00B2581E">
      <w:pPr>
        <w:rPr>
          <w:rFonts w:ascii="Aptos" w:hAnsi="Aptos" w:cs="Aharoni"/>
          <w:b/>
          <w:bCs/>
          <w:sz w:val="32"/>
          <w:szCs w:val="32"/>
        </w:rPr>
      </w:pPr>
    </w:p>
    <w:p w14:paraId="533CF308" w14:textId="6139E401" w:rsidR="00FD422C" w:rsidRPr="00810861" w:rsidRDefault="0034558E" w:rsidP="00B2581E">
      <w:pPr>
        <w:rPr>
          <w:rFonts w:ascii="Aptos" w:hAnsi="Aptos" w:cs="Aharoni"/>
          <w:b/>
          <w:bCs/>
          <w:sz w:val="28"/>
          <w:szCs w:val="32"/>
        </w:rPr>
      </w:pPr>
      <w:r w:rsidRPr="00810861">
        <w:rPr>
          <w:rFonts w:ascii="Aptos" w:hAnsi="Aptos" w:cs="Aharoni"/>
          <w:b/>
          <w:bCs/>
          <w:sz w:val="28"/>
          <w:szCs w:val="32"/>
        </w:rPr>
        <w:t>ASSIGNMENT</w:t>
      </w:r>
      <w:r w:rsidR="00FD422C" w:rsidRPr="00810861">
        <w:rPr>
          <w:rFonts w:ascii="Aptos" w:hAnsi="Aptos" w:cs="Aharoni"/>
          <w:b/>
          <w:bCs/>
          <w:sz w:val="28"/>
          <w:szCs w:val="32"/>
        </w:rPr>
        <w:t xml:space="preserve"> TITLE:</w:t>
      </w:r>
      <w:r w:rsidR="00F47146">
        <w:rPr>
          <w:rFonts w:ascii="Aptos" w:hAnsi="Aptos" w:cs="Aharoni"/>
          <w:b/>
          <w:bCs/>
          <w:sz w:val="28"/>
          <w:szCs w:val="32"/>
        </w:rPr>
        <w:t xml:space="preserve"> </w:t>
      </w:r>
    </w:p>
    <w:p w14:paraId="2F6134A0" w14:textId="48E2ABEC" w:rsidR="00FD422C" w:rsidRPr="00810861" w:rsidRDefault="0013237A" w:rsidP="00B2581E">
      <w:pPr>
        <w:rPr>
          <w:rFonts w:ascii="Aptos" w:hAnsi="Aptos" w:cs="Aharoni"/>
          <w:b/>
          <w:bCs/>
          <w:sz w:val="32"/>
          <w:szCs w:val="32"/>
        </w:rPr>
      </w:pPr>
      <w:r>
        <w:rPr>
          <w:rFonts w:ascii="Aptos" w:hAnsi="Aptos" w:cs="Aharoni"/>
          <w:b/>
          <w:bCs/>
          <w:sz w:val="32"/>
          <w:szCs w:val="32"/>
        </w:rPr>
        <w:t>Site Investigation Case Study</w:t>
      </w:r>
    </w:p>
    <w:p w14:paraId="3F2CA6E1" w14:textId="74B4AAC1" w:rsidR="00B2581E" w:rsidRPr="000C7FE9" w:rsidRDefault="00E02B35" w:rsidP="00B2581E">
      <w:pPr>
        <w:rPr>
          <w:rFonts w:ascii="Aptos" w:hAnsi="Aptos" w:cs="Aharoni"/>
          <w:b/>
          <w:bCs/>
          <w:sz w:val="32"/>
          <w:szCs w:val="28"/>
        </w:rPr>
      </w:pPr>
      <w:r w:rsidRPr="00810861">
        <w:rPr>
          <w:rFonts w:ascii="Aptos" w:hAnsi="Aptos" w:cs="Aharoni"/>
          <w:b/>
          <w:bCs/>
          <w:sz w:val="28"/>
          <w:szCs w:val="28"/>
        </w:rPr>
        <w:t>MODULE</w:t>
      </w:r>
      <w:r w:rsidR="00B2581E" w:rsidRPr="00810861">
        <w:rPr>
          <w:rFonts w:ascii="Aptos" w:hAnsi="Aptos" w:cs="Aharoni"/>
          <w:b/>
          <w:bCs/>
          <w:sz w:val="28"/>
          <w:szCs w:val="28"/>
        </w:rPr>
        <w:t xml:space="preserve"> NAME &amp;</w:t>
      </w:r>
      <w:r w:rsidR="000134D6" w:rsidRPr="00810861">
        <w:rPr>
          <w:rFonts w:ascii="Aptos" w:hAnsi="Aptos" w:cs="Aharoni"/>
          <w:b/>
          <w:bCs/>
          <w:sz w:val="28"/>
          <w:szCs w:val="28"/>
        </w:rPr>
        <w:t xml:space="preserve"> </w:t>
      </w:r>
      <w:r w:rsidR="00B2581E" w:rsidRPr="00810861">
        <w:rPr>
          <w:rFonts w:ascii="Aptos" w:hAnsi="Aptos" w:cs="Aharoni"/>
          <w:b/>
          <w:bCs/>
          <w:sz w:val="28"/>
          <w:szCs w:val="28"/>
        </w:rPr>
        <w:t>CODE:</w:t>
      </w:r>
      <w:r w:rsidR="000C7FE9">
        <w:rPr>
          <w:rFonts w:ascii="Aptos" w:hAnsi="Aptos" w:cs="Aharoni"/>
          <w:b/>
          <w:bCs/>
          <w:sz w:val="28"/>
          <w:szCs w:val="28"/>
        </w:rPr>
        <w:t xml:space="preserve"> </w:t>
      </w:r>
      <w:r w:rsidR="000C7FE9" w:rsidRPr="000C7FE9">
        <w:rPr>
          <w:rFonts w:ascii="Aptos" w:hAnsi="Aptos" w:cs="Aharoni"/>
          <w:b/>
          <w:bCs/>
          <w:sz w:val="32"/>
          <w:szCs w:val="28"/>
        </w:rPr>
        <w:t>Fundamentals of Construction Technology ACBA4022</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DA4A19" w:rsidRPr="00810861" w14:paraId="515509BC" w14:textId="77777777" w:rsidTr="00A568C8">
        <w:trPr>
          <w:trHeight w:val="1319"/>
        </w:trPr>
        <w:tc>
          <w:tcPr>
            <w:tcW w:w="2999" w:type="dxa"/>
            <w:tcBorders>
              <w:top w:val="nil"/>
              <w:left w:val="nil"/>
              <w:bottom w:val="nil"/>
              <w:right w:val="nil"/>
            </w:tcBorders>
          </w:tcPr>
          <w:p w14:paraId="2F0AEDE4" w14:textId="77777777" w:rsidR="00A568C8" w:rsidRPr="00810861" w:rsidRDefault="00A568C8" w:rsidP="00A568C8">
            <w:pPr>
              <w:rPr>
                <w:rFonts w:ascii="Aptos" w:hAnsi="Aptos" w:cs="Aharoni"/>
                <w:b/>
                <w:bCs/>
                <w:sz w:val="28"/>
                <w:szCs w:val="28"/>
              </w:rPr>
            </w:pPr>
          </w:p>
        </w:tc>
      </w:tr>
    </w:tbl>
    <w:p w14:paraId="6CFB1037" w14:textId="77777777" w:rsidR="00666428" w:rsidRDefault="00666428" w:rsidP="00B2581E">
      <w:pPr>
        <w:rPr>
          <w:rFonts w:ascii="Aptos" w:hAnsi="Aptos" w:cs="Aharoni"/>
          <w:b/>
          <w:bCs/>
          <w:sz w:val="28"/>
          <w:szCs w:val="28"/>
        </w:rPr>
      </w:pPr>
    </w:p>
    <w:p w14:paraId="26C3E60D" w14:textId="77777777" w:rsidR="003E32ED" w:rsidRPr="00810861" w:rsidRDefault="003E32ED" w:rsidP="00B2581E">
      <w:pPr>
        <w:rPr>
          <w:rFonts w:ascii="Aptos" w:hAnsi="Aptos" w:cs="Aharoni"/>
          <w:b/>
          <w:bCs/>
          <w:sz w:val="28"/>
          <w:szCs w:val="28"/>
        </w:rPr>
      </w:pPr>
    </w:p>
    <w:p w14:paraId="76AA1200" w14:textId="10919E1B" w:rsidR="00216063" w:rsidRPr="00810861" w:rsidRDefault="00666428" w:rsidP="00666428">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2" behindDoc="0" locked="0" layoutInCell="1" allowOverlap="1" wp14:anchorId="23187B3B" wp14:editId="3927120A">
                <wp:simplePos x="0" y="0"/>
                <wp:positionH relativeFrom="column">
                  <wp:posOffset>2530810</wp:posOffset>
                </wp:positionH>
                <wp:positionV relativeFrom="paragraph">
                  <wp:posOffset>342307</wp:posOffset>
                </wp:positionV>
                <wp:extent cx="45719" cy="1234440"/>
                <wp:effectExtent l="0" t="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chemeClr val="accent1">
                            <a:lumMod val="20000"/>
                            <a:lumOff val="80000"/>
                          </a:schemeClr>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364055" id="Rectangle 7" o:spid="_x0000_s1026" style="position:absolute;margin-left:199.3pt;margin-top:26.95pt;width:3.6pt;height:97.2pt;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" fillcolor="#c1e4f5 [660]" strokecolor="#170615 [488]" strokeweight="1pt"/>
            </w:pict>
          </mc:Fallback>
        </mc:AlternateContent>
      </w:r>
    </w:p>
    <w:p w14:paraId="75818C26" w14:textId="77777777"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NAME: </w:t>
      </w:r>
      <w:r w:rsidR="004E3E73" w:rsidRPr="00810861">
        <w:rPr>
          <w:rFonts w:ascii="Aptos" w:hAnsi="Aptos" w:cs="Aharoni"/>
          <w:b/>
          <w:bCs/>
          <w:sz w:val="28"/>
          <w:szCs w:val="28"/>
        </w:rPr>
        <w:t>Nia Alm</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DATE OF SUBMISSION: </w:t>
      </w:r>
    </w:p>
    <w:p w14:paraId="05EA7B47" w14:textId="77777777" w:rsidR="00B2581E" w:rsidRPr="00810861" w:rsidRDefault="00B2581E" w:rsidP="00666428">
      <w:pPr>
        <w:rPr>
          <w:rFonts w:ascii="Aptos" w:hAnsi="Aptos" w:cs="Aharoni"/>
          <w:b/>
          <w:bCs/>
          <w:sz w:val="28"/>
          <w:szCs w:val="28"/>
        </w:rPr>
      </w:pPr>
    </w:p>
    <w:p w14:paraId="0F8814CF" w14:textId="70BB2AB3"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NUMBER: </w:t>
      </w:r>
      <w:r w:rsidR="004E3E73" w:rsidRPr="00810861">
        <w:rPr>
          <w:rFonts w:ascii="Aptos" w:hAnsi="Aptos" w:cs="Aharoni"/>
          <w:b/>
          <w:bCs/>
          <w:sz w:val="28"/>
          <w:szCs w:val="28"/>
        </w:rPr>
        <w:t>2507084</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WORD COUNT: </w:t>
      </w:r>
      <w:r w:rsidR="00303E24">
        <w:rPr>
          <w:rFonts w:ascii="Aptos" w:hAnsi="Aptos" w:cs="Aharoni"/>
          <w:b/>
          <w:bCs/>
          <w:sz w:val="28"/>
          <w:szCs w:val="28"/>
        </w:rPr>
        <w:t>21</w:t>
      </w:r>
      <w:r w:rsidR="005C05B9">
        <w:rPr>
          <w:rFonts w:ascii="Aptos" w:hAnsi="Aptos" w:cs="Aharoni"/>
          <w:b/>
          <w:bCs/>
          <w:sz w:val="28"/>
          <w:szCs w:val="28"/>
        </w:rPr>
        <w:t>99</w:t>
      </w:r>
    </w:p>
    <w:p w14:paraId="7292FDA5" w14:textId="77777777" w:rsidR="00B2581E" w:rsidRPr="00810861" w:rsidRDefault="00B2581E" w:rsidP="00666428">
      <w:pPr>
        <w:rPr>
          <w:rFonts w:ascii="Aptos" w:hAnsi="Aptos" w:cs="Aharoni"/>
          <w:b/>
          <w:bCs/>
          <w:sz w:val="28"/>
          <w:szCs w:val="28"/>
        </w:rPr>
      </w:pPr>
    </w:p>
    <w:bookmarkStart w:id="1" w:name="_Toc227157760"/>
    <w:p w14:paraId="71ED457C" w14:textId="77777777" w:rsidR="0034558E" w:rsidRPr="00810861" w:rsidRDefault="0034558E" w:rsidP="00FF61A3">
      <w:pPr>
        <w:pStyle w:val="Heading1"/>
        <w:rPr>
          <w:rFonts w:ascii="Aptos" w:hAnsi="Aptos"/>
        </w:rPr>
      </w:pPr>
      <w:r w:rsidRPr="00810861">
        <w:rPr>
          <w:rFonts w:ascii="Aptos" w:hAnsi="Aptos"/>
          <w:noProof/>
          <w:sz w:val="24"/>
          <w:szCs w:val="24"/>
        </w:rPr>
        <w:lastRenderedPageBreak/>
        <mc:AlternateContent>
          <mc:Choice Requires="wps">
            <w:drawing>
              <wp:anchor distT="0" distB="0" distL="114300" distR="114300" simplePos="0" relativeHeight="251658241" behindDoc="0" locked="0" layoutInCell="1" allowOverlap="1" wp14:anchorId="59306205" wp14:editId="0CFD436C">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70DD04D" id="Rectangle 6" o:spid="_x0000_s1026" style="position:absolute;margin-left:0;margin-top:32.8pt;width:357.75pt;height:3.6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" fillcolor="black [3200]" strokecolor="black [480]" strokeweight="1pt">
                <w10:wrap anchorx="margin"/>
              </v:rect>
            </w:pict>
          </mc:Fallback>
        </mc:AlternateContent>
      </w:r>
      <w:r w:rsidR="006409CC">
        <w:rPr>
          <w:rFonts w:ascii="Aptos" w:hAnsi="Aptos"/>
        </w:rPr>
        <w:t>C</w:t>
      </w:r>
      <w:r w:rsidR="006409CC" w:rsidRPr="00810861">
        <w:rPr>
          <w:rFonts w:ascii="Aptos" w:hAnsi="Aptos"/>
        </w:rPr>
        <w:t xml:space="preserve">ontent </w:t>
      </w:r>
      <w:r w:rsidR="006409CC">
        <w:rPr>
          <w:rFonts w:ascii="Aptos" w:hAnsi="Aptos"/>
        </w:rPr>
        <w:t>P</w:t>
      </w:r>
      <w:r w:rsidR="006409CC" w:rsidRPr="00810861">
        <w:rPr>
          <w:rFonts w:ascii="Aptos" w:hAnsi="Aptos"/>
        </w:rPr>
        <w:t>age</w:t>
      </w:r>
      <w:bookmarkEnd w:id="1"/>
    </w:p>
    <w:sdt>
      <w:sdtPr>
        <w:rPr>
          <w:rFonts w:ascii="Aptos" w:eastAsiaTheme="minorHAnsi" w:hAnsi="Aptos" w:cstheme="minorBidi"/>
          <w:b w:val="0"/>
          <w:color w:val="auto"/>
          <w:kern w:val="2"/>
          <w:sz w:val="22"/>
          <w:szCs w:val="24"/>
          <w:lang w:val="en-GB"/>
          <w14:ligatures w14:val="standardContextual"/>
        </w:rPr>
        <w:id w:val="1545946606"/>
        <w:docPartObj>
          <w:docPartGallery w:val="Table of Contents"/>
          <w:docPartUnique/>
        </w:docPartObj>
      </w:sdtPr>
      <w:sdtEndPr>
        <w:rPr>
          <w:bCs/>
          <w:noProof/>
          <w:sz w:val="24"/>
        </w:rPr>
      </w:sdtEndPr>
      <w:sdtContent>
        <w:p w14:paraId="368F8CA0" w14:textId="77777777" w:rsidR="00216063" w:rsidRPr="006409CC" w:rsidRDefault="00216063" w:rsidP="00FF61A3">
          <w:pPr>
            <w:pStyle w:val="TOCHeading"/>
            <w:rPr>
              <w:rFonts w:ascii="Aptos" w:hAnsi="Aptos"/>
            </w:rPr>
          </w:pPr>
        </w:p>
        <w:p w14:paraId="7CC06D81" w14:textId="0C83F6C1" w:rsidR="00A729AB" w:rsidRDefault="00216063">
          <w:pPr>
            <w:pStyle w:val="TOC1"/>
            <w:tabs>
              <w:tab w:val="right" w:leader="dot" w:pos="9016"/>
            </w:tabs>
            <w:rPr>
              <w:rFonts w:asciiTheme="minorHAnsi" w:hAnsiTheme="minorHAnsi" w:cstheme="minorBidi"/>
              <w:noProof/>
              <w:kern w:val="2"/>
              <w:szCs w:val="24"/>
              <w:lang w:val="en-GB" w:eastAsia="ja-JP"/>
              <w14:ligatures w14:val="standardContextual"/>
            </w:rPr>
          </w:pPr>
          <w:r w:rsidRPr="006409CC">
            <w:rPr>
              <w:rFonts w:ascii="Aptos" w:hAnsi="Aptos"/>
            </w:rPr>
            <w:fldChar w:fldCharType="begin"/>
          </w:r>
          <w:r w:rsidRPr="006409CC">
            <w:rPr>
              <w:rFonts w:ascii="Aptos" w:hAnsi="Aptos"/>
            </w:rPr>
            <w:instrText xml:space="preserve"> TOC \o "1-3" \h \z \u </w:instrText>
          </w:r>
          <w:r w:rsidRPr="006409CC">
            <w:rPr>
              <w:rFonts w:ascii="Aptos" w:hAnsi="Aptos"/>
            </w:rPr>
            <w:fldChar w:fldCharType="separate"/>
          </w:r>
          <w:hyperlink w:anchor="_Toc227157759" w:history="1">
            <w:r w:rsidR="00A729AB" w:rsidRPr="00877F9E">
              <w:rPr>
                <w:rStyle w:val="Hyperlink"/>
                <w:rFonts w:ascii="Aptos" w:hAnsi="Aptos" w:cs="Times New Roman (Headings CS)"/>
                <w:noProof/>
              </w:rPr>
              <w:t>Title Page</w:t>
            </w:r>
            <w:r w:rsidR="00A729AB">
              <w:rPr>
                <w:noProof/>
                <w:webHidden/>
              </w:rPr>
              <w:tab/>
            </w:r>
            <w:r w:rsidR="00A729AB">
              <w:rPr>
                <w:noProof/>
                <w:webHidden/>
              </w:rPr>
              <w:fldChar w:fldCharType="begin"/>
            </w:r>
            <w:r w:rsidR="00A729AB">
              <w:rPr>
                <w:noProof/>
                <w:webHidden/>
              </w:rPr>
              <w:instrText xml:space="preserve"> PAGEREF _Toc227157759 \h </w:instrText>
            </w:r>
            <w:r w:rsidR="00A729AB">
              <w:rPr>
                <w:noProof/>
                <w:webHidden/>
              </w:rPr>
            </w:r>
            <w:r w:rsidR="00A729AB">
              <w:rPr>
                <w:noProof/>
                <w:webHidden/>
              </w:rPr>
              <w:fldChar w:fldCharType="separate"/>
            </w:r>
            <w:r w:rsidR="00A729AB">
              <w:rPr>
                <w:noProof/>
                <w:webHidden/>
              </w:rPr>
              <w:t>1</w:t>
            </w:r>
            <w:r w:rsidR="00A729AB">
              <w:rPr>
                <w:noProof/>
                <w:webHidden/>
              </w:rPr>
              <w:fldChar w:fldCharType="end"/>
            </w:r>
          </w:hyperlink>
        </w:p>
        <w:p w14:paraId="7D35D855" w14:textId="70D71E5F"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0" w:history="1">
            <w:r w:rsidRPr="00877F9E">
              <w:rPr>
                <w:rStyle w:val="Hyperlink"/>
                <w:rFonts w:ascii="Aptos" w:hAnsi="Aptos"/>
                <w:noProof/>
              </w:rPr>
              <w:t>Content Page</w:t>
            </w:r>
            <w:r>
              <w:rPr>
                <w:noProof/>
                <w:webHidden/>
              </w:rPr>
              <w:tab/>
            </w:r>
            <w:r>
              <w:rPr>
                <w:noProof/>
                <w:webHidden/>
              </w:rPr>
              <w:fldChar w:fldCharType="begin"/>
            </w:r>
            <w:r>
              <w:rPr>
                <w:noProof/>
                <w:webHidden/>
              </w:rPr>
              <w:instrText xml:space="preserve"> PAGEREF _Toc227157760 \h </w:instrText>
            </w:r>
            <w:r>
              <w:rPr>
                <w:noProof/>
                <w:webHidden/>
              </w:rPr>
            </w:r>
            <w:r>
              <w:rPr>
                <w:noProof/>
                <w:webHidden/>
              </w:rPr>
              <w:fldChar w:fldCharType="separate"/>
            </w:r>
            <w:r>
              <w:rPr>
                <w:noProof/>
                <w:webHidden/>
              </w:rPr>
              <w:t>2</w:t>
            </w:r>
            <w:r>
              <w:rPr>
                <w:noProof/>
                <w:webHidden/>
              </w:rPr>
              <w:fldChar w:fldCharType="end"/>
            </w:r>
          </w:hyperlink>
        </w:p>
        <w:p w14:paraId="15B9396E" w14:textId="4747432A"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1" w:history="1">
            <w:r w:rsidRPr="00877F9E">
              <w:rPr>
                <w:rStyle w:val="Hyperlink"/>
                <w:noProof/>
              </w:rPr>
              <w:t>Table of Figures</w:t>
            </w:r>
            <w:r>
              <w:rPr>
                <w:noProof/>
                <w:webHidden/>
              </w:rPr>
              <w:tab/>
            </w:r>
            <w:r>
              <w:rPr>
                <w:noProof/>
                <w:webHidden/>
              </w:rPr>
              <w:fldChar w:fldCharType="begin"/>
            </w:r>
            <w:r>
              <w:rPr>
                <w:noProof/>
                <w:webHidden/>
              </w:rPr>
              <w:instrText xml:space="preserve"> PAGEREF _Toc227157761 \h </w:instrText>
            </w:r>
            <w:r>
              <w:rPr>
                <w:noProof/>
                <w:webHidden/>
              </w:rPr>
            </w:r>
            <w:r>
              <w:rPr>
                <w:noProof/>
                <w:webHidden/>
              </w:rPr>
              <w:fldChar w:fldCharType="separate"/>
            </w:r>
            <w:r>
              <w:rPr>
                <w:noProof/>
                <w:webHidden/>
              </w:rPr>
              <w:t>2</w:t>
            </w:r>
            <w:r>
              <w:rPr>
                <w:noProof/>
                <w:webHidden/>
              </w:rPr>
              <w:fldChar w:fldCharType="end"/>
            </w:r>
          </w:hyperlink>
        </w:p>
        <w:p w14:paraId="7DDCF0DF" w14:textId="57F947BF" w:rsidR="00A729AB" w:rsidRDefault="00A729AB">
          <w:pPr>
            <w:pStyle w:val="TOC1"/>
            <w:tabs>
              <w:tab w:val="left" w:pos="440"/>
              <w:tab w:val="right" w:leader="dot" w:pos="9016"/>
            </w:tabs>
            <w:rPr>
              <w:rFonts w:asciiTheme="minorHAnsi" w:hAnsiTheme="minorHAnsi" w:cstheme="minorBidi"/>
              <w:noProof/>
              <w:kern w:val="2"/>
              <w:szCs w:val="24"/>
              <w:lang w:val="en-GB" w:eastAsia="ja-JP"/>
              <w14:ligatures w14:val="standardContextual"/>
            </w:rPr>
          </w:pPr>
          <w:hyperlink w:anchor="_Toc227157762" w:history="1">
            <w:r w:rsidRPr="00877F9E">
              <w:rPr>
                <w:rStyle w:val="Hyperlink"/>
                <w:rFonts w:ascii="Aptos" w:hAnsi="Aptos"/>
                <w:noProof/>
              </w:rPr>
              <w:t>1.</w:t>
            </w:r>
            <w:r>
              <w:rPr>
                <w:rFonts w:asciiTheme="minorHAnsi" w:hAnsiTheme="minorHAnsi" w:cstheme="minorBidi"/>
                <w:noProof/>
                <w:kern w:val="2"/>
                <w:szCs w:val="24"/>
                <w:lang w:val="en-GB" w:eastAsia="ja-JP"/>
                <w14:ligatures w14:val="standardContextual"/>
              </w:rPr>
              <w:tab/>
            </w:r>
            <w:r w:rsidRPr="00877F9E">
              <w:rPr>
                <w:rStyle w:val="Hyperlink"/>
                <w:noProof/>
              </w:rPr>
              <w:t>Introduction</w:t>
            </w:r>
            <w:r>
              <w:rPr>
                <w:noProof/>
                <w:webHidden/>
              </w:rPr>
              <w:tab/>
            </w:r>
            <w:r>
              <w:rPr>
                <w:noProof/>
                <w:webHidden/>
              </w:rPr>
              <w:fldChar w:fldCharType="begin"/>
            </w:r>
            <w:r>
              <w:rPr>
                <w:noProof/>
                <w:webHidden/>
              </w:rPr>
              <w:instrText xml:space="preserve"> PAGEREF _Toc227157762 \h </w:instrText>
            </w:r>
            <w:r>
              <w:rPr>
                <w:noProof/>
                <w:webHidden/>
              </w:rPr>
            </w:r>
            <w:r>
              <w:rPr>
                <w:noProof/>
                <w:webHidden/>
              </w:rPr>
              <w:fldChar w:fldCharType="separate"/>
            </w:r>
            <w:r>
              <w:rPr>
                <w:noProof/>
                <w:webHidden/>
              </w:rPr>
              <w:t>3</w:t>
            </w:r>
            <w:r>
              <w:rPr>
                <w:noProof/>
                <w:webHidden/>
              </w:rPr>
              <w:fldChar w:fldCharType="end"/>
            </w:r>
          </w:hyperlink>
        </w:p>
        <w:p w14:paraId="201198E5" w14:textId="36EF8EDB"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3" w:history="1">
            <w:r w:rsidRPr="00877F9E">
              <w:rPr>
                <w:rStyle w:val="Hyperlink"/>
                <w:noProof/>
              </w:rPr>
              <w:t>2.  Historical background and desktop study</w:t>
            </w:r>
            <w:r>
              <w:rPr>
                <w:noProof/>
                <w:webHidden/>
              </w:rPr>
              <w:tab/>
            </w:r>
            <w:r>
              <w:rPr>
                <w:noProof/>
                <w:webHidden/>
              </w:rPr>
              <w:fldChar w:fldCharType="begin"/>
            </w:r>
            <w:r>
              <w:rPr>
                <w:noProof/>
                <w:webHidden/>
              </w:rPr>
              <w:instrText xml:space="preserve"> PAGEREF _Toc227157763 \h </w:instrText>
            </w:r>
            <w:r>
              <w:rPr>
                <w:noProof/>
                <w:webHidden/>
              </w:rPr>
            </w:r>
            <w:r>
              <w:rPr>
                <w:noProof/>
                <w:webHidden/>
              </w:rPr>
              <w:fldChar w:fldCharType="separate"/>
            </w:r>
            <w:r>
              <w:rPr>
                <w:noProof/>
                <w:webHidden/>
              </w:rPr>
              <w:t>3</w:t>
            </w:r>
            <w:r>
              <w:rPr>
                <w:noProof/>
                <w:webHidden/>
              </w:rPr>
              <w:fldChar w:fldCharType="end"/>
            </w:r>
          </w:hyperlink>
        </w:p>
        <w:p w14:paraId="5E2342A9" w14:textId="2EC2FD1A"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4" w:history="1">
            <w:r w:rsidRPr="00877F9E">
              <w:rPr>
                <w:rStyle w:val="Hyperlink"/>
                <w:noProof/>
              </w:rPr>
              <w:t>2.1 Site location and context</w:t>
            </w:r>
            <w:r>
              <w:rPr>
                <w:noProof/>
                <w:webHidden/>
              </w:rPr>
              <w:tab/>
            </w:r>
            <w:r>
              <w:rPr>
                <w:noProof/>
                <w:webHidden/>
              </w:rPr>
              <w:fldChar w:fldCharType="begin"/>
            </w:r>
            <w:r>
              <w:rPr>
                <w:noProof/>
                <w:webHidden/>
              </w:rPr>
              <w:instrText xml:space="preserve"> PAGEREF _Toc227157764 \h </w:instrText>
            </w:r>
            <w:r>
              <w:rPr>
                <w:noProof/>
                <w:webHidden/>
              </w:rPr>
            </w:r>
            <w:r>
              <w:rPr>
                <w:noProof/>
                <w:webHidden/>
              </w:rPr>
              <w:fldChar w:fldCharType="separate"/>
            </w:r>
            <w:r>
              <w:rPr>
                <w:noProof/>
                <w:webHidden/>
              </w:rPr>
              <w:t>3</w:t>
            </w:r>
            <w:r>
              <w:rPr>
                <w:noProof/>
                <w:webHidden/>
              </w:rPr>
              <w:fldChar w:fldCharType="end"/>
            </w:r>
          </w:hyperlink>
        </w:p>
        <w:p w14:paraId="09C13373" w14:textId="5B99A7FE"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5" w:history="1">
            <w:r w:rsidRPr="00877F9E">
              <w:rPr>
                <w:rStyle w:val="Hyperlink"/>
                <w:noProof/>
              </w:rPr>
              <w:t>2.2 Historical development</w:t>
            </w:r>
            <w:r>
              <w:rPr>
                <w:noProof/>
                <w:webHidden/>
              </w:rPr>
              <w:tab/>
            </w:r>
            <w:r>
              <w:rPr>
                <w:noProof/>
                <w:webHidden/>
              </w:rPr>
              <w:fldChar w:fldCharType="begin"/>
            </w:r>
            <w:r>
              <w:rPr>
                <w:noProof/>
                <w:webHidden/>
              </w:rPr>
              <w:instrText xml:space="preserve"> PAGEREF _Toc227157765 \h </w:instrText>
            </w:r>
            <w:r>
              <w:rPr>
                <w:noProof/>
                <w:webHidden/>
              </w:rPr>
            </w:r>
            <w:r>
              <w:rPr>
                <w:noProof/>
                <w:webHidden/>
              </w:rPr>
              <w:fldChar w:fldCharType="separate"/>
            </w:r>
            <w:r>
              <w:rPr>
                <w:noProof/>
                <w:webHidden/>
              </w:rPr>
              <w:t>3</w:t>
            </w:r>
            <w:r>
              <w:rPr>
                <w:noProof/>
                <w:webHidden/>
              </w:rPr>
              <w:fldChar w:fldCharType="end"/>
            </w:r>
          </w:hyperlink>
        </w:p>
        <w:p w14:paraId="53DF8563" w14:textId="0129E07A"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6" w:history="1">
            <w:r w:rsidRPr="00877F9E">
              <w:rPr>
                <w:rStyle w:val="Hyperlink"/>
                <w:noProof/>
              </w:rPr>
              <w:t>2.3 Implications of historical use</w:t>
            </w:r>
            <w:r>
              <w:rPr>
                <w:noProof/>
                <w:webHidden/>
              </w:rPr>
              <w:tab/>
            </w:r>
            <w:r>
              <w:rPr>
                <w:noProof/>
                <w:webHidden/>
              </w:rPr>
              <w:fldChar w:fldCharType="begin"/>
            </w:r>
            <w:r>
              <w:rPr>
                <w:noProof/>
                <w:webHidden/>
              </w:rPr>
              <w:instrText xml:space="preserve"> PAGEREF _Toc227157766 \h </w:instrText>
            </w:r>
            <w:r>
              <w:rPr>
                <w:noProof/>
                <w:webHidden/>
              </w:rPr>
            </w:r>
            <w:r>
              <w:rPr>
                <w:noProof/>
                <w:webHidden/>
              </w:rPr>
              <w:fldChar w:fldCharType="separate"/>
            </w:r>
            <w:r>
              <w:rPr>
                <w:noProof/>
                <w:webHidden/>
              </w:rPr>
              <w:t>4</w:t>
            </w:r>
            <w:r>
              <w:rPr>
                <w:noProof/>
                <w:webHidden/>
              </w:rPr>
              <w:fldChar w:fldCharType="end"/>
            </w:r>
          </w:hyperlink>
        </w:p>
        <w:p w14:paraId="410D1329" w14:textId="0359CE00"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7" w:history="1">
            <w:r w:rsidRPr="00877F9E">
              <w:rPr>
                <w:rStyle w:val="Hyperlink"/>
                <w:noProof/>
              </w:rPr>
              <w:t>3. Site investigation strategy</w:t>
            </w:r>
            <w:r>
              <w:rPr>
                <w:noProof/>
                <w:webHidden/>
              </w:rPr>
              <w:tab/>
            </w:r>
            <w:r>
              <w:rPr>
                <w:noProof/>
                <w:webHidden/>
              </w:rPr>
              <w:fldChar w:fldCharType="begin"/>
            </w:r>
            <w:r>
              <w:rPr>
                <w:noProof/>
                <w:webHidden/>
              </w:rPr>
              <w:instrText xml:space="preserve"> PAGEREF _Toc227157767 \h </w:instrText>
            </w:r>
            <w:r>
              <w:rPr>
                <w:noProof/>
                <w:webHidden/>
              </w:rPr>
            </w:r>
            <w:r>
              <w:rPr>
                <w:noProof/>
                <w:webHidden/>
              </w:rPr>
              <w:fldChar w:fldCharType="separate"/>
            </w:r>
            <w:r>
              <w:rPr>
                <w:noProof/>
                <w:webHidden/>
              </w:rPr>
              <w:t>5</w:t>
            </w:r>
            <w:r>
              <w:rPr>
                <w:noProof/>
                <w:webHidden/>
              </w:rPr>
              <w:fldChar w:fldCharType="end"/>
            </w:r>
          </w:hyperlink>
        </w:p>
        <w:p w14:paraId="2DA4F0D3" w14:textId="73B2CA4C"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68" w:history="1">
            <w:r w:rsidRPr="00877F9E">
              <w:rPr>
                <w:rStyle w:val="Hyperlink"/>
                <w:noProof/>
              </w:rPr>
              <w:t>3.1 Purpose of Site Investigation</w:t>
            </w:r>
            <w:r>
              <w:rPr>
                <w:noProof/>
                <w:webHidden/>
              </w:rPr>
              <w:tab/>
            </w:r>
            <w:r>
              <w:rPr>
                <w:noProof/>
                <w:webHidden/>
              </w:rPr>
              <w:fldChar w:fldCharType="begin"/>
            </w:r>
            <w:r>
              <w:rPr>
                <w:noProof/>
                <w:webHidden/>
              </w:rPr>
              <w:instrText xml:space="preserve"> PAGEREF _Toc227157768 \h </w:instrText>
            </w:r>
            <w:r>
              <w:rPr>
                <w:noProof/>
                <w:webHidden/>
              </w:rPr>
            </w:r>
            <w:r>
              <w:rPr>
                <w:noProof/>
                <w:webHidden/>
              </w:rPr>
              <w:fldChar w:fldCharType="separate"/>
            </w:r>
            <w:r>
              <w:rPr>
                <w:noProof/>
                <w:webHidden/>
              </w:rPr>
              <w:t>5</w:t>
            </w:r>
            <w:r>
              <w:rPr>
                <w:noProof/>
                <w:webHidden/>
              </w:rPr>
              <w:fldChar w:fldCharType="end"/>
            </w:r>
          </w:hyperlink>
        </w:p>
        <w:p w14:paraId="2BB79BD4" w14:textId="1D175B81"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69" w:history="1">
            <w:r w:rsidRPr="00877F9E">
              <w:rPr>
                <w:rStyle w:val="Hyperlink"/>
                <w:noProof/>
              </w:rPr>
              <w:t>3.2 Recommended Investigation Methods</w:t>
            </w:r>
            <w:r>
              <w:rPr>
                <w:noProof/>
                <w:webHidden/>
              </w:rPr>
              <w:tab/>
            </w:r>
            <w:r>
              <w:rPr>
                <w:noProof/>
                <w:webHidden/>
              </w:rPr>
              <w:fldChar w:fldCharType="begin"/>
            </w:r>
            <w:r>
              <w:rPr>
                <w:noProof/>
                <w:webHidden/>
              </w:rPr>
              <w:instrText xml:space="preserve"> PAGEREF _Toc227157769 \h </w:instrText>
            </w:r>
            <w:r>
              <w:rPr>
                <w:noProof/>
                <w:webHidden/>
              </w:rPr>
            </w:r>
            <w:r>
              <w:rPr>
                <w:noProof/>
                <w:webHidden/>
              </w:rPr>
              <w:fldChar w:fldCharType="separate"/>
            </w:r>
            <w:r>
              <w:rPr>
                <w:noProof/>
                <w:webHidden/>
              </w:rPr>
              <w:t>6</w:t>
            </w:r>
            <w:r>
              <w:rPr>
                <w:noProof/>
                <w:webHidden/>
              </w:rPr>
              <w:fldChar w:fldCharType="end"/>
            </w:r>
          </w:hyperlink>
        </w:p>
        <w:p w14:paraId="3DE1F14D" w14:textId="322D0DDF"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0" w:history="1">
            <w:r w:rsidRPr="00877F9E">
              <w:rPr>
                <w:rStyle w:val="Hyperlink"/>
                <w:noProof/>
              </w:rPr>
              <w:t>3.2.1 Boreholes</w:t>
            </w:r>
            <w:r>
              <w:rPr>
                <w:noProof/>
                <w:webHidden/>
              </w:rPr>
              <w:tab/>
            </w:r>
            <w:r>
              <w:rPr>
                <w:noProof/>
                <w:webHidden/>
              </w:rPr>
              <w:fldChar w:fldCharType="begin"/>
            </w:r>
            <w:r>
              <w:rPr>
                <w:noProof/>
                <w:webHidden/>
              </w:rPr>
              <w:instrText xml:space="preserve"> PAGEREF _Toc227157770 \h </w:instrText>
            </w:r>
            <w:r>
              <w:rPr>
                <w:noProof/>
                <w:webHidden/>
              </w:rPr>
            </w:r>
            <w:r>
              <w:rPr>
                <w:noProof/>
                <w:webHidden/>
              </w:rPr>
              <w:fldChar w:fldCharType="separate"/>
            </w:r>
            <w:r>
              <w:rPr>
                <w:noProof/>
                <w:webHidden/>
              </w:rPr>
              <w:t>6</w:t>
            </w:r>
            <w:r>
              <w:rPr>
                <w:noProof/>
                <w:webHidden/>
              </w:rPr>
              <w:fldChar w:fldCharType="end"/>
            </w:r>
          </w:hyperlink>
        </w:p>
        <w:p w14:paraId="1FF2F649" w14:textId="3415057B"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1" w:history="1">
            <w:r w:rsidRPr="00877F9E">
              <w:rPr>
                <w:rStyle w:val="Hyperlink"/>
                <w:noProof/>
              </w:rPr>
              <w:t>3.2.2 Trial Pits</w:t>
            </w:r>
            <w:r>
              <w:rPr>
                <w:noProof/>
                <w:webHidden/>
              </w:rPr>
              <w:tab/>
            </w:r>
            <w:r>
              <w:rPr>
                <w:noProof/>
                <w:webHidden/>
              </w:rPr>
              <w:fldChar w:fldCharType="begin"/>
            </w:r>
            <w:r>
              <w:rPr>
                <w:noProof/>
                <w:webHidden/>
              </w:rPr>
              <w:instrText xml:space="preserve"> PAGEREF _Toc227157771 \h </w:instrText>
            </w:r>
            <w:r>
              <w:rPr>
                <w:noProof/>
                <w:webHidden/>
              </w:rPr>
            </w:r>
            <w:r>
              <w:rPr>
                <w:noProof/>
                <w:webHidden/>
              </w:rPr>
              <w:fldChar w:fldCharType="separate"/>
            </w:r>
            <w:r>
              <w:rPr>
                <w:noProof/>
                <w:webHidden/>
              </w:rPr>
              <w:t>7</w:t>
            </w:r>
            <w:r>
              <w:rPr>
                <w:noProof/>
                <w:webHidden/>
              </w:rPr>
              <w:fldChar w:fldCharType="end"/>
            </w:r>
          </w:hyperlink>
        </w:p>
        <w:p w14:paraId="46DF03CB" w14:textId="3C747177"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2" w:history="1">
            <w:r w:rsidRPr="00877F9E">
              <w:rPr>
                <w:rStyle w:val="Hyperlink"/>
                <w:noProof/>
              </w:rPr>
              <w:t>3.2.3 Soil Sampling and Testing</w:t>
            </w:r>
            <w:r>
              <w:rPr>
                <w:noProof/>
                <w:webHidden/>
              </w:rPr>
              <w:tab/>
            </w:r>
            <w:r>
              <w:rPr>
                <w:noProof/>
                <w:webHidden/>
              </w:rPr>
              <w:fldChar w:fldCharType="begin"/>
            </w:r>
            <w:r>
              <w:rPr>
                <w:noProof/>
                <w:webHidden/>
              </w:rPr>
              <w:instrText xml:space="preserve"> PAGEREF _Toc227157772 \h </w:instrText>
            </w:r>
            <w:r>
              <w:rPr>
                <w:noProof/>
                <w:webHidden/>
              </w:rPr>
            </w:r>
            <w:r>
              <w:rPr>
                <w:noProof/>
                <w:webHidden/>
              </w:rPr>
              <w:fldChar w:fldCharType="separate"/>
            </w:r>
            <w:r>
              <w:rPr>
                <w:noProof/>
                <w:webHidden/>
              </w:rPr>
              <w:t>7</w:t>
            </w:r>
            <w:r>
              <w:rPr>
                <w:noProof/>
                <w:webHidden/>
              </w:rPr>
              <w:fldChar w:fldCharType="end"/>
            </w:r>
          </w:hyperlink>
        </w:p>
        <w:p w14:paraId="74A16234" w14:textId="4316D88B"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3" w:history="1">
            <w:r w:rsidRPr="00877F9E">
              <w:rPr>
                <w:rStyle w:val="Hyperlink"/>
                <w:noProof/>
              </w:rPr>
              <w:t>3.2.4 Groundwater Monitoring</w:t>
            </w:r>
            <w:r>
              <w:rPr>
                <w:noProof/>
                <w:webHidden/>
              </w:rPr>
              <w:tab/>
            </w:r>
            <w:r>
              <w:rPr>
                <w:noProof/>
                <w:webHidden/>
              </w:rPr>
              <w:fldChar w:fldCharType="begin"/>
            </w:r>
            <w:r>
              <w:rPr>
                <w:noProof/>
                <w:webHidden/>
              </w:rPr>
              <w:instrText xml:space="preserve"> PAGEREF _Toc227157773 \h </w:instrText>
            </w:r>
            <w:r>
              <w:rPr>
                <w:noProof/>
                <w:webHidden/>
              </w:rPr>
            </w:r>
            <w:r>
              <w:rPr>
                <w:noProof/>
                <w:webHidden/>
              </w:rPr>
              <w:fldChar w:fldCharType="separate"/>
            </w:r>
            <w:r>
              <w:rPr>
                <w:noProof/>
                <w:webHidden/>
              </w:rPr>
              <w:t>7</w:t>
            </w:r>
            <w:r>
              <w:rPr>
                <w:noProof/>
                <w:webHidden/>
              </w:rPr>
              <w:fldChar w:fldCharType="end"/>
            </w:r>
          </w:hyperlink>
        </w:p>
        <w:p w14:paraId="6E414E76" w14:textId="2A774D0F"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4" w:history="1">
            <w:r w:rsidRPr="00877F9E">
              <w:rPr>
                <w:rStyle w:val="Hyperlink"/>
                <w:noProof/>
              </w:rPr>
              <w:t>3.3 Risk Significant Factors</w:t>
            </w:r>
            <w:r>
              <w:rPr>
                <w:noProof/>
                <w:webHidden/>
              </w:rPr>
              <w:tab/>
            </w:r>
            <w:r>
              <w:rPr>
                <w:noProof/>
                <w:webHidden/>
              </w:rPr>
              <w:fldChar w:fldCharType="begin"/>
            </w:r>
            <w:r>
              <w:rPr>
                <w:noProof/>
                <w:webHidden/>
              </w:rPr>
              <w:instrText xml:space="preserve"> PAGEREF _Toc227157774 \h </w:instrText>
            </w:r>
            <w:r>
              <w:rPr>
                <w:noProof/>
                <w:webHidden/>
              </w:rPr>
            </w:r>
            <w:r>
              <w:rPr>
                <w:noProof/>
                <w:webHidden/>
              </w:rPr>
              <w:fldChar w:fldCharType="separate"/>
            </w:r>
            <w:r>
              <w:rPr>
                <w:noProof/>
                <w:webHidden/>
              </w:rPr>
              <w:t>8</w:t>
            </w:r>
            <w:r>
              <w:rPr>
                <w:noProof/>
                <w:webHidden/>
              </w:rPr>
              <w:fldChar w:fldCharType="end"/>
            </w:r>
          </w:hyperlink>
        </w:p>
        <w:p w14:paraId="5A6C0285" w14:textId="0ADA1D8D"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75" w:history="1">
            <w:r w:rsidRPr="00877F9E">
              <w:rPr>
                <w:rStyle w:val="Hyperlink"/>
                <w:noProof/>
              </w:rPr>
              <w:t>4. Regulations and Authorities</w:t>
            </w:r>
            <w:r>
              <w:rPr>
                <w:noProof/>
                <w:webHidden/>
              </w:rPr>
              <w:tab/>
            </w:r>
            <w:r>
              <w:rPr>
                <w:noProof/>
                <w:webHidden/>
              </w:rPr>
              <w:fldChar w:fldCharType="begin"/>
            </w:r>
            <w:r>
              <w:rPr>
                <w:noProof/>
                <w:webHidden/>
              </w:rPr>
              <w:instrText xml:space="preserve"> PAGEREF _Toc227157775 \h </w:instrText>
            </w:r>
            <w:r>
              <w:rPr>
                <w:noProof/>
                <w:webHidden/>
              </w:rPr>
            </w:r>
            <w:r>
              <w:rPr>
                <w:noProof/>
                <w:webHidden/>
              </w:rPr>
              <w:fldChar w:fldCharType="separate"/>
            </w:r>
            <w:r>
              <w:rPr>
                <w:noProof/>
                <w:webHidden/>
              </w:rPr>
              <w:t>8</w:t>
            </w:r>
            <w:r>
              <w:rPr>
                <w:noProof/>
                <w:webHidden/>
              </w:rPr>
              <w:fldChar w:fldCharType="end"/>
            </w:r>
          </w:hyperlink>
        </w:p>
        <w:p w14:paraId="7CA999AE" w14:textId="2C42C5D0"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6" w:history="1">
            <w:r w:rsidRPr="00877F9E">
              <w:rPr>
                <w:rStyle w:val="Hyperlink"/>
                <w:noProof/>
              </w:rPr>
              <w:t>4.1 Building regulations</w:t>
            </w:r>
            <w:r>
              <w:rPr>
                <w:noProof/>
                <w:webHidden/>
              </w:rPr>
              <w:tab/>
            </w:r>
            <w:r>
              <w:rPr>
                <w:noProof/>
                <w:webHidden/>
              </w:rPr>
              <w:fldChar w:fldCharType="begin"/>
            </w:r>
            <w:r>
              <w:rPr>
                <w:noProof/>
                <w:webHidden/>
              </w:rPr>
              <w:instrText xml:space="preserve"> PAGEREF _Toc227157776 \h </w:instrText>
            </w:r>
            <w:r>
              <w:rPr>
                <w:noProof/>
                <w:webHidden/>
              </w:rPr>
            </w:r>
            <w:r>
              <w:rPr>
                <w:noProof/>
                <w:webHidden/>
              </w:rPr>
              <w:fldChar w:fldCharType="separate"/>
            </w:r>
            <w:r>
              <w:rPr>
                <w:noProof/>
                <w:webHidden/>
              </w:rPr>
              <w:t>8</w:t>
            </w:r>
            <w:r>
              <w:rPr>
                <w:noProof/>
                <w:webHidden/>
              </w:rPr>
              <w:fldChar w:fldCharType="end"/>
            </w:r>
          </w:hyperlink>
        </w:p>
        <w:p w14:paraId="1179A199" w14:textId="0679E457"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7" w:history="1">
            <w:r w:rsidRPr="00877F9E">
              <w:rPr>
                <w:rStyle w:val="Hyperlink"/>
                <w:noProof/>
              </w:rPr>
              <w:t>4.2 Codes of practice</w:t>
            </w:r>
            <w:r>
              <w:rPr>
                <w:noProof/>
                <w:webHidden/>
              </w:rPr>
              <w:tab/>
            </w:r>
            <w:r>
              <w:rPr>
                <w:noProof/>
                <w:webHidden/>
              </w:rPr>
              <w:fldChar w:fldCharType="begin"/>
            </w:r>
            <w:r>
              <w:rPr>
                <w:noProof/>
                <w:webHidden/>
              </w:rPr>
              <w:instrText xml:space="preserve"> PAGEREF _Toc227157777 \h </w:instrText>
            </w:r>
            <w:r>
              <w:rPr>
                <w:noProof/>
                <w:webHidden/>
              </w:rPr>
            </w:r>
            <w:r>
              <w:rPr>
                <w:noProof/>
                <w:webHidden/>
              </w:rPr>
              <w:fldChar w:fldCharType="separate"/>
            </w:r>
            <w:r>
              <w:rPr>
                <w:noProof/>
                <w:webHidden/>
              </w:rPr>
              <w:t>9</w:t>
            </w:r>
            <w:r>
              <w:rPr>
                <w:noProof/>
                <w:webHidden/>
              </w:rPr>
              <w:fldChar w:fldCharType="end"/>
            </w:r>
          </w:hyperlink>
        </w:p>
        <w:p w14:paraId="023927F4" w14:textId="74126936"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78" w:history="1">
            <w:r w:rsidRPr="00877F9E">
              <w:rPr>
                <w:rStyle w:val="Hyperlink"/>
                <w:noProof/>
              </w:rPr>
              <w:t>5. Foundation Recommendation</w:t>
            </w:r>
            <w:r>
              <w:rPr>
                <w:noProof/>
                <w:webHidden/>
              </w:rPr>
              <w:tab/>
            </w:r>
            <w:r>
              <w:rPr>
                <w:noProof/>
                <w:webHidden/>
              </w:rPr>
              <w:fldChar w:fldCharType="begin"/>
            </w:r>
            <w:r>
              <w:rPr>
                <w:noProof/>
                <w:webHidden/>
              </w:rPr>
              <w:instrText xml:space="preserve"> PAGEREF _Toc227157778 \h </w:instrText>
            </w:r>
            <w:r>
              <w:rPr>
                <w:noProof/>
                <w:webHidden/>
              </w:rPr>
            </w:r>
            <w:r>
              <w:rPr>
                <w:noProof/>
                <w:webHidden/>
              </w:rPr>
              <w:fldChar w:fldCharType="separate"/>
            </w:r>
            <w:r>
              <w:rPr>
                <w:noProof/>
                <w:webHidden/>
              </w:rPr>
              <w:t>9</w:t>
            </w:r>
            <w:r>
              <w:rPr>
                <w:noProof/>
                <w:webHidden/>
              </w:rPr>
              <w:fldChar w:fldCharType="end"/>
            </w:r>
          </w:hyperlink>
        </w:p>
        <w:p w14:paraId="65BE660C" w14:textId="24A09162"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79" w:history="1">
            <w:r w:rsidRPr="00877F9E">
              <w:rPr>
                <w:rStyle w:val="Hyperlink"/>
                <w:noProof/>
              </w:rPr>
              <w:t>5.1 Possible Foundation Type</w:t>
            </w:r>
            <w:r>
              <w:rPr>
                <w:noProof/>
                <w:webHidden/>
              </w:rPr>
              <w:tab/>
            </w:r>
            <w:r>
              <w:rPr>
                <w:noProof/>
                <w:webHidden/>
              </w:rPr>
              <w:fldChar w:fldCharType="begin"/>
            </w:r>
            <w:r>
              <w:rPr>
                <w:noProof/>
                <w:webHidden/>
              </w:rPr>
              <w:instrText xml:space="preserve"> PAGEREF _Toc227157779 \h </w:instrText>
            </w:r>
            <w:r>
              <w:rPr>
                <w:noProof/>
                <w:webHidden/>
              </w:rPr>
            </w:r>
            <w:r>
              <w:rPr>
                <w:noProof/>
                <w:webHidden/>
              </w:rPr>
              <w:fldChar w:fldCharType="separate"/>
            </w:r>
            <w:r>
              <w:rPr>
                <w:noProof/>
                <w:webHidden/>
              </w:rPr>
              <w:t>9</w:t>
            </w:r>
            <w:r>
              <w:rPr>
                <w:noProof/>
                <w:webHidden/>
              </w:rPr>
              <w:fldChar w:fldCharType="end"/>
            </w:r>
          </w:hyperlink>
        </w:p>
        <w:p w14:paraId="545DD338" w14:textId="02913866"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80" w:history="1">
            <w:r w:rsidRPr="00877F9E">
              <w:rPr>
                <w:rStyle w:val="Hyperlink"/>
                <w:noProof/>
              </w:rPr>
              <w:t>5.2 Recommended foundation type</w:t>
            </w:r>
            <w:r>
              <w:rPr>
                <w:noProof/>
                <w:webHidden/>
              </w:rPr>
              <w:tab/>
            </w:r>
            <w:r>
              <w:rPr>
                <w:noProof/>
                <w:webHidden/>
              </w:rPr>
              <w:fldChar w:fldCharType="begin"/>
            </w:r>
            <w:r>
              <w:rPr>
                <w:noProof/>
                <w:webHidden/>
              </w:rPr>
              <w:instrText xml:space="preserve"> PAGEREF _Toc227157780 \h </w:instrText>
            </w:r>
            <w:r>
              <w:rPr>
                <w:noProof/>
                <w:webHidden/>
              </w:rPr>
            </w:r>
            <w:r>
              <w:rPr>
                <w:noProof/>
                <w:webHidden/>
              </w:rPr>
              <w:fldChar w:fldCharType="separate"/>
            </w:r>
            <w:r>
              <w:rPr>
                <w:noProof/>
                <w:webHidden/>
              </w:rPr>
              <w:t>10</w:t>
            </w:r>
            <w:r>
              <w:rPr>
                <w:noProof/>
                <w:webHidden/>
              </w:rPr>
              <w:fldChar w:fldCharType="end"/>
            </w:r>
          </w:hyperlink>
        </w:p>
        <w:p w14:paraId="2E7CFBAA" w14:textId="1C75A994"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81" w:history="1">
            <w:r w:rsidRPr="00877F9E">
              <w:rPr>
                <w:rStyle w:val="Hyperlink"/>
                <w:noProof/>
              </w:rPr>
              <w:t>5.3 Justification</w:t>
            </w:r>
            <w:r>
              <w:rPr>
                <w:noProof/>
                <w:webHidden/>
              </w:rPr>
              <w:tab/>
            </w:r>
            <w:r>
              <w:rPr>
                <w:noProof/>
                <w:webHidden/>
              </w:rPr>
              <w:fldChar w:fldCharType="begin"/>
            </w:r>
            <w:r>
              <w:rPr>
                <w:noProof/>
                <w:webHidden/>
              </w:rPr>
              <w:instrText xml:space="preserve"> PAGEREF _Toc227157781 \h </w:instrText>
            </w:r>
            <w:r>
              <w:rPr>
                <w:noProof/>
                <w:webHidden/>
              </w:rPr>
            </w:r>
            <w:r>
              <w:rPr>
                <w:noProof/>
                <w:webHidden/>
              </w:rPr>
              <w:fldChar w:fldCharType="separate"/>
            </w:r>
            <w:r>
              <w:rPr>
                <w:noProof/>
                <w:webHidden/>
              </w:rPr>
              <w:t>10</w:t>
            </w:r>
            <w:r>
              <w:rPr>
                <w:noProof/>
                <w:webHidden/>
              </w:rPr>
              <w:fldChar w:fldCharType="end"/>
            </w:r>
          </w:hyperlink>
        </w:p>
        <w:p w14:paraId="0BCF66F4" w14:textId="7103CD8E" w:rsidR="00A729AB" w:rsidRDefault="00A729AB">
          <w:pPr>
            <w:pStyle w:val="TOC2"/>
            <w:tabs>
              <w:tab w:val="right" w:leader="dot" w:pos="9016"/>
            </w:tabs>
            <w:rPr>
              <w:rFonts w:asciiTheme="minorHAnsi" w:hAnsiTheme="minorHAnsi" w:cstheme="minorBidi"/>
              <w:noProof/>
              <w:kern w:val="2"/>
              <w:szCs w:val="24"/>
              <w:lang w:val="en-GB" w:eastAsia="ja-JP"/>
              <w14:ligatures w14:val="standardContextual"/>
            </w:rPr>
          </w:pPr>
          <w:hyperlink w:anchor="_Toc227157782" w:history="1">
            <w:r w:rsidRPr="00877F9E">
              <w:rPr>
                <w:rStyle w:val="Hyperlink"/>
                <w:noProof/>
              </w:rPr>
              <w:t>5.4 Supporting Drawings</w:t>
            </w:r>
            <w:r>
              <w:rPr>
                <w:noProof/>
                <w:webHidden/>
              </w:rPr>
              <w:tab/>
            </w:r>
            <w:r>
              <w:rPr>
                <w:noProof/>
                <w:webHidden/>
              </w:rPr>
              <w:fldChar w:fldCharType="begin"/>
            </w:r>
            <w:r>
              <w:rPr>
                <w:noProof/>
                <w:webHidden/>
              </w:rPr>
              <w:instrText xml:space="preserve"> PAGEREF _Toc227157782 \h </w:instrText>
            </w:r>
            <w:r>
              <w:rPr>
                <w:noProof/>
                <w:webHidden/>
              </w:rPr>
            </w:r>
            <w:r>
              <w:rPr>
                <w:noProof/>
                <w:webHidden/>
              </w:rPr>
              <w:fldChar w:fldCharType="separate"/>
            </w:r>
            <w:r>
              <w:rPr>
                <w:noProof/>
                <w:webHidden/>
              </w:rPr>
              <w:t>11</w:t>
            </w:r>
            <w:r>
              <w:rPr>
                <w:noProof/>
                <w:webHidden/>
              </w:rPr>
              <w:fldChar w:fldCharType="end"/>
            </w:r>
          </w:hyperlink>
        </w:p>
        <w:p w14:paraId="2EAD48FA" w14:textId="093BE59E"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83" w:history="1">
            <w:r w:rsidRPr="00877F9E">
              <w:rPr>
                <w:rStyle w:val="Hyperlink"/>
                <w:noProof/>
              </w:rPr>
              <w:t>6. Conclusion</w:t>
            </w:r>
            <w:r>
              <w:rPr>
                <w:noProof/>
                <w:webHidden/>
              </w:rPr>
              <w:tab/>
            </w:r>
            <w:r>
              <w:rPr>
                <w:noProof/>
                <w:webHidden/>
              </w:rPr>
              <w:fldChar w:fldCharType="begin"/>
            </w:r>
            <w:r>
              <w:rPr>
                <w:noProof/>
                <w:webHidden/>
              </w:rPr>
              <w:instrText xml:space="preserve"> PAGEREF _Toc227157783 \h </w:instrText>
            </w:r>
            <w:r>
              <w:rPr>
                <w:noProof/>
                <w:webHidden/>
              </w:rPr>
            </w:r>
            <w:r>
              <w:rPr>
                <w:noProof/>
                <w:webHidden/>
              </w:rPr>
              <w:fldChar w:fldCharType="separate"/>
            </w:r>
            <w:r>
              <w:rPr>
                <w:noProof/>
                <w:webHidden/>
              </w:rPr>
              <w:t>11</w:t>
            </w:r>
            <w:r>
              <w:rPr>
                <w:noProof/>
                <w:webHidden/>
              </w:rPr>
              <w:fldChar w:fldCharType="end"/>
            </w:r>
          </w:hyperlink>
        </w:p>
        <w:p w14:paraId="48D56A59" w14:textId="31E522BA" w:rsidR="00A729AB" w:rsidRDefault="00A729AB">
          <w:pPr>
            <w:pStyle w:val="TOC1"/>
            <w:tabs>
              <w:tab w:val="right" w:leader="dot" w:pos="9016"/>
            </w:tabs>
            <w:rPr>
              <w:rFonts w:asciiTheme="minorHAnsi" w:hAnsiTheme="minorHAnsi" w:cstheme="minorBidi"/>
              <w:noProof/>
              <w:kern w:val="2"/>
              <w:szCs w:val="24"/>
              <w:lang w:val="en-GB" w:eastAsia="ja-JP"/>
              <w14:ligatures w14:val="standardContextual"/>
            </w:rPr>
          </w:pPr>
          <w:hyperlink w:anchor="_Toc227157784" w:history="1">
            <w:r w:rsidRPr="00877F9E">
              <w:rPr>
                <w:rStyle w:val="Hyperlink"/>
                <w:noProof/>
              </w:rPr>
              <w:t>References-</w:t>
            </w:r>
            <w:r>
              <w:rPr>
                <w:noProof/>
                <w:webHidden/>
              </w:rPr>
              <w:tab/>
            </w:r>
            <w:r>
              <w:rPr>
                <w:noProof/>
                <w:webHidden/>
              </w:rPr>
              <w:fldChar w:fldCharType="begin"/>
            </w:r>
            <w:r>
              <w:rPr>
                <w:noProof/>
                <w:webHidden/>
              </w:rPr>
              <w:instrText xml:space="preserve"> PAGEREF _Toc227157784 \h </w:instrText>
            </w:r>
            <w:r>
              <w:rPr>
                <w:noProof/>
                <w:webHidden/>
              </w:rPr>
            </w:r>
            <w:r>
              <w:rPr>
                <w:noProof/>
                <w:webHidden/>
              </w:rPr>
              <w:fldChar w:fldCharType="separate"/>
            </w:r>
            <w:r>
              <w:rPr>
                <w:noProof/>
                <w:webHidden/>
              </w:rPr>
              <w:t>13</w:t>
            </w:r>
            <w:r>
              <w:rPr>
                <w:noProof/>
                <w:webHidden/>
              </w:rPr>
              <w:fldChar w:fldCharType="end"/>
            </w:r>
          </w:hyperlink>
        </w:p>
        <w:p w14:paraId="32FBDEE4" w14:textId="77777777" w:rsidR="0002471B" w:rsidRDefault="00216063" w:rsidP="0002471B">
          <w:pPr>
            <w:rPr>
              <w:rFonts w:ascii="Aptos" w:hAnsi="Aptos"/>
              <w:b/>
              <w:bCs/>
              <w:noProof/>
            </w:rPr>
          </w:pPr>
          <w:r w:rsidRPr="006409CC">
            <w:rPr>
              <w:rFonts w:ascii="Aptos" w:hAnsi="Aptos"/>
              <w:b/>
              <w:bCs/>
              <w:noProof/>
            </w:rPr>
            <w:fldChar w:fldCharType="end"/>
          </w:r>
        </w:p>
        <w:p w14:paraId="7B73982A" w14:textId="4D0AD0DF" w:rsidR="0002471B" w:rsidRPr="0002471B" w:rsidRDefault="00000000" w:rsidP="0002471B">
          <w:pPr>
            <w:rPr>
              <w:rFonts w:ascii="Aptos" w:hAnsi="Aptos"/>
              <w:b/>
              <w:bCs/>
              <w:noProof/>
            </w:rPr>
          </w:pPr>
        </w:p>
      </w:sdtContent>
    </w:sdt>
    <w:bookmarkStart w:id="2" w:name="_Toc227157761" w:displacedByCustomXml="prev"/>
    <w:bookmarkStart w:id="3" w:name="_Toc218797583" w:displacedByCustomXml="prev"/>
    <w:p w14:paraId="4215BB07" w14:textId="01B946A2" w:rsidR="0002471B" w:rsidRPr="0002471B" w:rsidRDefault="00215237" w:rsidP="0002471B">
      <w:pPr>
        <w:pStyle w:val="Heading1"/>
        <w:tabs>
          <w:tab w:val="left" w:pos="7378"/>
        </w:tabs>
      </w:pPr>
      <w:r w:rsidRPr="00810861">
        <w:rPr>
          <w:noProof/>
          <w:sz w:val="24"/>
          <w:szCs w:val="24"/>
        </w:rPr>
        <w:lastRenderedPageBreak/>
        <mc:AlternateContent>
          <mc:Choice Requires="wps">
            <w:drawing>
              <wp:anchor distT="0" distB="0" distL="114300" distR="114300" simplePos="0" relativeHeight="251658246" behindDoc="0" locked="0" layoutInCell="1" allowOverlap="1" wp14:anchorId="3DAE4A96" wp14:editId="70539070">
                <wp:simplePos x="0" y="0"/>
                <wp:positionH relativeFrom="margin">
                  <wp:posOffset>-84098</wp:posOffset>
                </wp:positionH>
                <wp:positionV relativeFrom="paragraph">
                  <wp:posOffset>284609</wp:posOffset>
                </wp:positionV>
                <wp:extent cx="4543425" cy="45719"/>
                <wp:effectExtent l="0" t="0" r="28575" b="12065"/>
                <wp:wrapNone/>
                <wp:docPr id="1733196504"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92C26E" id="Rectangle 6" o:spid="_x0000_s1026" style="position:absolute;margin-left:-6.6pt;margin-top:22.4pt;width:357.75pt;height:3.6pt;z-index:25165824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" fillcolor="black [3200]" strokecolor="black [480]" strokeweight="1pt">
                <w10:wrap anchorx="margin"/>
              </v:rect>
            </w:pict>
          </mc:Fallback>
        </mc:AlternateContent>
      </w:r>
      <w:r>
        <w:t>Table</w:t>
      </w:r>
      <w:r w:rsidR="00A729AB">
        <w:t xml:space="preserve"> o</w:t>
      </w:r>
      <w:r>
        <w:t>f Figures</w:t>
      </w:r>
      <w:bookmarkEnd w:id="3"/>
      <w:bookmarkEnd w:id="2"/>
      <w:r>
        <w:t xml:space="preserve"> </w:t>
      </w:r>
      <w:r w:rsidR="006744B2">
        <w:tab/>
      </w:r>
    </w:p>
    <w:p w14:paraId="77F0DF4A" w14:textId="2901C163" w:rsidR="0002471B" w:rsidRDefault="00215237">
      <w:pPr>
        <w:pStyle w:val="TableofFigures"/>
        <w:tabs>
          <w:tab w:val="right" w:leader="dot" w:pos="9016"/>
        </w:tabs>
        <w:rPr>
          <w:rFonts w:eastAsiaTheme="minorEastAsia"/>
          <w:noProof/>
          <w:sz w:val="24"/>
          <w:lang w:eastAsia="ja-JP"/>
        </w:rPr>
      </w:pPr>
      <w:r>
        <w:rPr>
          <w:rFonts w:ascii="Aptos" w:hAnsi="Aptos"/>
        </w:rPr>
        <w:fldChar w:fldCharType="begin"/>
      </w:r>
      <w:r>
        <w:rPr>
          <w:rFonts w:ascii="Aptos" w:hAnsi="Aptos"/>
        </w:rPr>
        <w:instrText xml:space="preserve"> TOC \h \z \c "Figure" </w:instrText>
      </w:r>
      <w:r>
        <w:rPr>
          <w:rFonts w:ascii="Aptos" w:hAnsi="Aptos"/>
        </w:rPr>
        <w:fldChar w:fldCharType="separate"/>
      </w:r>
      <w:hyperlink w:anchor="_Toc228435083" w:history="1">
        <w:r w:rsidR="0002471B" w:rsidRPr="008D4D5A">
          <w:rPr>
            <w:rStyle w:val="Hyperlink"/>
            <w:noProof/>
          </w:rPr>
          <w:t>Figure 1: Historic map of Swansea Harbour and docks (c.1880)</w:t>
        </w:r>
        <w:r w:rsidR="0002471B">
          <w:rPr>
            <w:noProof/>
            <w:webHidden/>
          </w:rPr>
          <w:tab/>
        </w:r>
        <w:r w:rsidR="0002471B">
          <w:rPr>
            <w:noProof/>
            <w:webHidden/>
          </w:rPr>
          <w:fldChar w:fldCharType="begin"/>
        </w:r>
        <w:r w:rsidR="0002471B">
          <w:rPr>
            <w:noProof/>
            <w:webHidden/>
          </w:rPr>
          <w:instrText xml:space="preserve"> PAGEREF _Toc228435083 \h </w:instrText>
        </w:r>
        <w:r w:rsidR="0002471B">
          <w:rPr>
            <w:noProof/>
            <w:webHidden/>
          </w:rPr>
        </w:r>
        <w:r w:rsidR="0002471B">
          <w:rPr>
            <w:noProof/>
            <w:webHidden/>
          </w:rPr>
          <w:fldChar w:fldCharType="separate"/>
        </w:r>
        <w:r w:rsidR="0002471B">
          <w:rPr>
            <w:noProof/>
            <w:webHidden/>
          </w:rPr>
          <w:t>4</w:t>
        </w:r>
        <w:r w:rsidR="0002471B">
          <w:rPr>
            <w:noProof/>
            <w:webHidden/>
          </w:rPr>
          <w:fldChar w:fldCharType="end"/>
        </w:r>
      </w:hyperlink>
    </w:p>
    <w:p w14:paraId="6EB32240" w14:textId="0C6B1403" w:rsidR="0002471B" w:rsidRDefault="0002471B">
      <w:pPr>
        <w:pStyle w:val="TableofFigures"/>
        <w:tabs>
          <w:tab w:val="right" w:leader="dot" w:pos="9016"/>
        </w:tabs>
        <w:rPr>
          <w:rFonts w:eastAsiaTheme="minorEastAsia"/>
          <w:noProof/>
          <w:sz w:val="24"/>
          <w:lang w:eastAsia="ja-JP"/>
        </w:rPr>
      </w:pPr>
      <w:hyperlink w:anchor="_Toc228435084" w:history="1">
        <w:r w:rsidRPr="008D4D5A">
          <w:rPr>
            <w:rStyle w:val="Hyperlink"/>
            <w:noProof/>
          </w:rPr>
          <w:t>Figure 2: Flood risk map showing tidal flood vulnerability at Swansea Marina (Environment Centre Swansea, n.d.)</w:t>
        </w:r>
        <w:r>
          <w:rPr>
            <w:noProof/>
            <w:webHidden/>
          </w:rPr>
          <w:tab/>
        </w:r>
        <w:r>
          <w:rPr>
            <w:noProof/>
            <w:webHidden/>
          </w:rPr>
          <w:fldChar w:fldCharType="begin"/>
        </w:r>
        <w:r>
          <w:rPr>
            <w:noProof/>
            <w:webHidden/>
          </w:rPr>
          <w:instrText xml:space="preserve"> PAGEREF _Toc228435084 \h </w:instrText>
        </w:r>
        <w:r>
          <w:rPr>
            <w:noProof/>
            <w:webHidden/>
          </w:rPr>
        </w:r>
        <w:r>
          <w:rPr>
            <w:noProof/>
            <w:webHidden/>
          </w:rPr>
          <w:fldChar w:fldCharType="separate"/>
        </w:r>
        <w:r>
          <w:rPr>
            <w:noProof/>
            <w:webHidden/>
          </w:rPr>
          <w:t>9</w:t>
        </w:r>
        <w:r>
          <w:rPr>
            <w:noProof/>
            <w:webHidden/>
          </w:rPr>
          <w:fldChar w:fldCharType="end"/>
        </w:r>
      </w:hyperlink>
    </w:p>
    <w:p w14:paraId="6935E191" w14:textId="1DA5FFDE" w:rsidR="0002471B" w:rsidRDefault="0002471B">
      <w:pPr>
        <w:pStyle w:val="TableofFigures"/>
        <w:tabs>
          <w:tab w:val="right" w:leader="dot" w:pos="9016"/>
        </w:tabs>
        <w:rPr>
          <w:rFonts w:eastAsiaTheme="minorEastAsia"/>
          <w:noProof/>
          <w:sz w:val="24"/>
          <w:lang w:eastAsia="ja-JP"/>
        </w:rPr>
      </w:pPr>
      <w:hyperlink w:anchor="_Toc228435085" w:history="1">
        <w:r w:rsidRPr="008D4D5A">
          <w:rPr>
            <w:rStyle w:val="Hyperlink"/>
            <w:noProof/>
          </w:rPr>
          <w:t>Figure 3: Proposed piled foundation system showing ground profile and groundwater level</w:t>
        </w:r>
        <w:r>
          <w:rPr>
            <w:noProof/>
            <w:webHidden/>
          </w:rPr>
          <w:tab/>
        </w:r>
        <w:r>
          <w:rPr>
            <w:noProof/>
            <w:webHidden/>
          </w:rPr>
          <w:fldChar w:fldCharType="begin"/>
        </w:r>
        <w:r>
          <w:rPr>
            <w:noProof/>
            <w:webHidden/>
          </w:rPr>
          <w:instrText xml:space="preserve"> PAGEREF _Toc228435085 \h </w:instrText>
        </w:r>
        <w:r>
          <w:rPr>
            <w:noProof/>
            <w:webHidden/>
          </w:rPr>
        </w:r>
        <w:r>
          <w:rPr>
            <w:noProof/>
            <w:webHidden/>
          </w:rPr>
          <w:fldChar w:fldCharType="separate"/>
        </w:r>
        <w:r>
          <w:rPr>
            <w:noProof/>
            <w:webHidden/>
          </w:rPr>
          <w:t>12</w:t>
        </w:r>
        <w:r>
          <w:rPr>
            <w:noProof/>
            <w:webHidden/>
          </w:rPr>
          <w:fldChar w:fldCharType="end"/>
        </w:r>
      </w:hyperlink>
    </w:p>
    <w:p w14:paraId="17B1B8CA" w14:textId="531B5C4E" w:rsidR="00C036F7" w:rsidRDefault="00215237" w:rsidP="00C036F7">
      <w:pPr>
        <w:pStyle w:val="Heading1"/>
        <w:rPr>
          <w:rFonts w:ascii="Aptos" w:hAnsi="Aptos"/>
        </w:rPr>
      </w:pPr>
      <w:r>
        <w:rPr>
          <w:rFonts w:ascii="Aptos" w:hAnsi="Aptos"/>
        </w:rPr>
        <w:fldChar w:fldCharType="end"/>
      </w:r>
      <w:bookmarkStart w:id="4" w:name="_Toc227157762"/>
    </w:p>
    <w:p w14:paraId="68F4A23A" w14:textId="77777777" w:rsidR="0002471B" w:rsidRDefault="0002471B" w:rsidP="0002471B"/>
    <w:p w14:paraId="0922EE2E" w14:textId="77777777" w:rsidR="0002471B" w:rsidRDefault="0002471B" w:rsidP="0002471B"/>
    <w:p w14:paraId="5FC2F1AE" w14:textId="77777777" w:rsidR="0002471B" w:rsidRDefault="0002471B" w:rsidP="0002471B"/>
    <w:p w14:paraId="2CA77C03" w14:textId="77777777" w:rsidR="0002471B" w:rsidRDefault="0002471B" w:rsidP="0002471B"/>
    <w:p w14:paraId="22C6AF38" w14:textId="77777777" w:rsidR="0002471B" w:rsidRDefault="0002471B" w:rsidP="0002471B"/>
    <w:p w14:paraId="26A7CFF5" w14:textId="77777777" w:rsidR="0002471B" w:rsidRDefault="0002471B" w:rsidP="0002471B"/>
    <w:p w14:paraId="0137FFCA" w14:textId="77777777" w:rsidR="0002471B" w:rsidRDefault="0002471B" w:rsidP="0002471B"/>
    <w:p w14:paraId="680D9602" w14:textId="77777777" w:rsidR="0002471B" w:rsidRDefault="0002471B" w:rsidP="0002471B"/>
    <w:p w14:paraId="07C2372B" w14:textId="77777777" w:rsidR="0002471B" w:rsidRDefault="0002471B" w:rsidP="0002471B"/>
    <w:p w14:paraId="4DB1D8B3" w14:textId="77777777" w:rsidR="0002471B" w:rsidRDefault="0002471B" w:rsidP="0002471B"/>
    <w:p w14:paraId="5145A9CD" w14:textId="77777777" w:rsidR="0002471B" w:rsidRDefault="0002471B" w:rsidP="0002471B"/>
    <w:p w14:paraId="4945A4BF" w14:textId="77777777" w:rsidR="0002471B" w:rsidRDefault="0002471B" w:rsidP="0002471B"/>
    <w:p w14:paraId="70652A27" w14:textId="77777777" w:rsidR="0002471B" w:rsidRDefault="0002471B" w:rsidP="0002471B"/>
    <w:p w14:paraId="7EE16961" w14:textId="77777777" w:rsidR="0002471B" w:rsidRPr="0002471B" w:rsidRDefault="0002471B" w:rsidP="0002471B"/>
    <w:p w14:paraId="137324CD" w14:textId="77777777" w:rsidR="00C036F7" w:rsidRDefault="00C036F7" w:rsidP="00C036F7"/>
    <w:p w14:paraId="1C95C2C3" w14:textId="77777777" w:rsidR="00C036F7" w:rsidRDefault="00C036F7" w:rsidP="00C036F7"/>
    <w:p w14:paraId="08DF94BB" w14:textId="77777777" w:rsidR="00C036F7" w:rsidRPr="00C036F7" w:rsidRDefault="00C036F7" w:rsidP="00C036F7"/>
    <w:p w14:paraId="232391F1" w14:textId="134982FA" w:rsidR="00C036F7" w:rsidRPr="00C036F7" w:rsidRDefault="00216063" w:rsidP="00C036F7">
      <w:pPr>
        <w:pStyle w:val="Heading1"/>
        <w:numPr>
          <w:ilvl w:val="0"/>
          <w:numId w:val="14"/>
        </w:numPr>
      </w:pPr>
      <w:r w:rsidRPr="00736A96">
        <w:lastRenderedPageBreak/>
        <w:t>Introduction</w:t>
      </w:r>
      <w:bookmarkEnd w:id="4"/>
    </w:p>
    <w:p w14:paraId="22C1F3BC" w14:textId="0C31B2E5" w:rsidR="00364B7E" w:rsidRPr="00364B7E" w:rsidRDefault="00364B7E" w:rsidP="00224BFA">
      <w:r w:rsidRPr="00364B7E">
        <w:t>This report presents a preliminary site investigation for a proposed restaurant and ice cream parlour development located on the Swansea foreshore, between County Hall and the Marriott Hotel. The development comprises a ground-floor commercial space with residential accommodation above, representing a moderately large structure within a coastal urban environment. The site</w:t>
      </w:r>
      <w:r w:rsidR="00745A23">
        <w:t xml:space="preserve"> is likely to</w:t>
      </w:r>
      <w:r w:rsidRPr="00364B7E">
        <w:t xml:space="preserve"> present</w:t>
      </w:r>
      <w:r w:rsidR="00745A23">
        <w:t xml:space="preserve"> </w:t>
      </w:r>
      <w:r w:rsidRPr="00364B7E">
        <w:t xml:space="preserve">ground conditions that could affect the design and construction of appropriate foundations, given its </w:t>
      </w:r>
      <w:proofErr w:type="gramStart"/>
      <w:r w:rsidRPr="00364B7E">
        <w:t>close proximity</w:t>
      </w:r>
      <w:proofErr w:type="gramEnd"/>
      <w:r w:rsidRPr="00364B7E">
        <w:t xml:space="preserve"> to the shoreline and its historical links to dockland and industrial activity. </w:t>
      </w:r>
    </w:p>
    <w:p w14:paraId="05B02880" w14:textId="77777777" w:rsidR="00364B7E" w:rsidRDefault="00364B7E" w:rsidP="00224BFA">
      <w:r w:rsidRPr="00364B7E">
        <w:t xml:space="preserve">The purpose of this report is to undertake a preliminary desktop study of the site, examining its historical development from the 1850s onward and identifying any hazards associated with earlier land use. Suitable geotechnical techniques, codes of conduct, local government involvement, and pertinent construction laws are also considered. Finally, a suitable foundation solution is proposed and justified in relation to the anticipated ground conditions and the requirements of the development. </w:t>
      </w:r>
    </w:p>
    <w:p w14:paraId="71497762" w14:textId="77777777" w:rsidR="00224BFA" w:rsidRDefault="00224BFA" w:rsidP="004D53BB">
      <w:pPr>
        <w:rPr>
          <w:rFonts w:cs="Arial"/>
        </w:rPr>
      </w:pPr>
    </w:p>
    <w:p w14:paraId="0FB5096F" w14:textId="1AEDA458" w:rsidR="004D53BB" w:rsidRPr="00AC0121" w:rsidRDefault="00224BFA" w:rsidP="00224BFA">
      <w:pPr>
        <w:pStyle w:val="Heading1"/>
      </w:pPr>
      <w:bookmarkStart w:id="5" w:name="_Toc227157763"/>
      <w:r>
        <w:t xml:space="preserve">2. </w:t>
      </w:r>
      <w:r w:rsidR="00426C63">
        <w:t xml:space="preserve"> </w:t>
      </w:r>
      <w:r w:rsidR="004D53BB" w:rsidRPr="00AC0121">
        <w:t>Historical background and desktop study</w:t>
      </w:r>
      <w:bookmarkEnd w:id="5"/>
      <w:r w:rsidR="004D53BB" w:rsidRPr="00AC0121">
        <w:t xml:space="preserve"> </w:t>
      </w:r>
    </w:p>
    <w:p w14:paraId="05094754" w14:textId="6221C3F6" w:rsidR="004D53BB" w:rsidRPr="00AC0121" w:rsidRDefault="00426C63" w:rsidP="00224BFA">
      <w:pPr>
        <w:pStyle w:val="Heading2"/>
      </w:pPr>
      <w:bookmarkStart w:id="6" w:name="_Toc227157764"/>
      <w:r>
        <w:t xml:space="preserve">2.1 </w:t>
      </w:r>
      <w:r w:rsidR="004D53BB" w:rsidRPr="00AC0121">
        <w:t>Site location and context</w:t>
      </w:r>
      <w:bookmarkEnd w:id="6"/>
      <w:r w:rsidR="004D53BB" w:rsidRPr="00AC0121">
        <w:t xml:space="preserve"> </w:t>
      </w:r>
    </w:p>
    <w:p w14:paraId="2F499D79" w14:textId="2E968BC9" w:rsidR="004D53BB" w:rsidRDefault="004D53BB" w:rsidP="00224BFA">
      <w:r w:rsidRPr="00AC0121">
        <w:t>The proposed development site is situated in a coastal urban setting next to Swansea Marina on the Swansea waterfront, between County Hall and the Marriott Hotel. From a heavily industrialised dockland to a contemporary mixed-use waterfront, the area has experienced</w:t>
      </w:r>
      <w:r w:rsidR="0027221C">
        <w:t xml:space="preserve"> significant transformation </w:t>
      </w:r>
      <w:r w:rsidR="00C022D5">
        <w:t>over time</w:t>
      </w:r>
      <w:r w:rsidRPr="00AC0121">
        <w:t>. Because of its proximity to the coast and its past use for industrial and maritime reasons, the ground conditions may be compl</w:t>
      </w:r>
      <w:r>
        <w:t xml:space="preserve">ex </w:t>
      </w:r>
      <w:r w:rsidRPr="00AC0121">
        <w:t xml:space="preserve">and should be carefully considered before development. </w:t>
      </w:r>
    </w:p>
    <w:p w14:paraId="73D1DC3A" w14:textId="77777777" w:rsidR="00224BFA" w:rsidRDefault="00224BFA" w:rsidP="004D53BB">
      <w:pPr>
        <w:rPr>
          <w:rFonts w:cs="Arial"/>
        </w:rPr>
      </w:pPr>
    </w:p>
    <w:p w14:paraId="26958F22" w14:textId="2F865126" w:rsidR="004D53BB" w:rsidRPr="00AC0121" w:rsidRDefault="00224BFA" w:rsidP="00224BFA">
      <w:pPr>
        <w:pStyle w:val="Heading2"/>
      </w:pPr>
      <w:bookmarkStart w:id="7" w:name="_Toc227157765"/>
      <w:r>
        <w:t xml:space="preserve">2.2 </w:t>
      </w:r>
      <w:r w:rsidR="004D53BB" w:rsidRPr="00AC0121">
        <w:t>Historical development</w:t>
      </w:r>
      <w:bookmarkEnd w:id="7"/>
      <w:r w:rsidR="004D53BB" w:rsidRPr="00AC0121">
        <w:t xml:space="preserve"> </w:t>
      </w:r>
    </w:p>
    <w:p w14:paraId="52A0E3D7" w14:textId="3A5B2DB5" w:rsidR="004D53BB" w:rsidRPr="00AC0121" w:rsidRDefault="004D53BB" w:rsidP="00224BFA">
      <w:r w:rsidRPr="00AC0121">
        <w:t>The Swansea foreshore was ext</w:t>
      </w:r>
      <w:r w:rsidR="00745A23">
        <w:t>en</w:t>
      </w:r>
      <w:r w:rsidR="0027221C">
        <w:t xml:space="preserve">sively </w:t>
      </w:r>
      <w:r w:rsidRPr="00AC0121">
        <w:t>developed as part of a major dockland and industrial network during the mid-19</w:t>
      </w:r>
      <w:r w:rsidRPr="00AC0121">
        <w:rPr>
          <w:vertAlign w:val="superscript"/>
        </w:rPr>
        <w:t>th</w:t>
      </w:r>
      <w:r w:rsidRPr="00AC0121">
        <w:t xml:space="preserve"> century. Archival mapping from Swansea Docks (</w:t>
      </w:r>
      <w:r w:rsidR="00002516">
        <w:t>n.d.)</w:t>
      </w:r>
      <w:r w:rsidR="00A07161">
        <w:t xml:space="preserve"> </w:t>
      </w:r>
      <w:r w:rsidR="00525399">
        <w:t>i</w:t>
      </w:r>
      <w:r w:rsidRPr="00AC0121">
        <w:t>llustrates the layout of Swansea Harbour during this period</w:t>
      </w:r>
      <w:r w:rsidR="00830CDB">
        <w:t xml:space="preserve"> as shown in figure 1</w:t>
      </w:r>
      <w:r w:rsidRPr="00AC0121">
        <w:t xml:space="preserve">, including the development of the North Dock and South Dock, which supported </w:t>
      </w:r>
      <w:r w:rsidRPr="00AC0121">
        <w:lastRenderedPageBreak/>
        <w:t>large-scale maritime and industrial activity</w:t>
      </w:r>
      <w:r>
        <w:t xml:space="preserve">, highlighting the significance of past industrial activity. </w:t>
      </w:r>
    </w:p>
    <w:p w14:paraId="1E6559E9" w14:textId="77777777" w:rsidR="004D53BB" w:rsidRPr="00AC0121" w:rsidRDefault="004D53BB" w:rsidP="004D53BB">
      <w:pPr>
        <w:rPr>
          <w:rFonts w:cs="Arial"/>
        </w:rPr>
      </w:pPr>
    </w:p>
    <w:p w14:paraId="7A6D18DC" w14:textId="77777777" w:rsidR="009745F2" w:rsidRDefault="004D53BB" w:rsidP="009745F2">
      <w:pPr>
        <w:keepNext/>
        <w:jc w:val="center"/>
      </w:pPr>
      <w:r w:rsidRPr="00AC0121">
        <w:rPr>
          <w:rFonts w:cs="Arial"/>
        </w:rPr>
        <w:fldChar w:fldCharType="begin"/>
      </w:r>
      <w:r w:rsidRPr="00AC0121">
        <w:rPr>
          <w:rFonts w:cs="Arial"/>
        </w:rPr>
        <w:instrText xml:space="preserve"> INCLUDEPICTURE "/Users/niaalm/Library/Group Containers/UBF8T346G9.ms/WebArchiveCopyPasteTempFiles/com.microsoft.Word/maps4.jpg" \* MERGEFORMATINET </w:instrText>
      </w:r>
      <w:r w:rsidRPr="00AC0121">
        <w:rPr>
          <w:rFonts w:cs="Arial"/>
        </w:rPr>
        <w:fldChar w:fldCharType="separate"/>
      </w:r>
      <w:r w:rsidRPr="00AC0121">
        <w:rPr>
          <w:rFonts w:cs="Arial"/>
          <w:noProof/>
        </w:rPr>
        <w:drawing>
          <wp:inline distT="0" distB="0" distL="0" distR="0" wp14:anchorId="358395F3" wp14:editId="0558CB22">
            <wp:extent cx="4680857" cy="3002679"/>
            <wp:effectExtent l="0" t="0" r="5715" b="0"/>
            <wp:docPr id="1648595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75214" cy="3063207"/>
                    </a:xfrm>
                    <a:prstGeom prst="rect">
                      <a:avLst/>
                    </a:prstGeom>
                    <a:noFill/>
                    <a:ln>
                      <a:noFill/>
                    </a:ln>
                  </pic:spPr>
                </pic:pic>
              </a:graphicData>
            </a:graphic>
          </wp:inline>
        </w:drawing>
      </w:r>
      <w:r w:rsidRPr="00AC0121">
        <w:rPr>
          <w:rFonts w:cs="Arial"/>
        </w:rPr>
        <w:fldChar w:fldCharType="end"/>
      </w:r>
    </w:p>
    <w:p w14:paraId="31370990" w14:textId="3032411E" w:rsidR="004D53BB" w:rsidRPr="00AC0121" w:rsidRDefault="009745F2" w:rsidP="009745F2">
      <w:pPr>
        <w:pStyle w:val="Caption"/>
        <w:jc w:val="center"/>
        <w:rPr>
          <w:rFonts w:cs="Arial"/>
        </w:rPr>
      </w:pPr>
      <w:bookmarkStart w:id="8" w:name="_Toc228435083"/>
      <w:r>
        <w:t xml:space="preserve">Figure </w:t>
      </w:r>
      <w:r w:rsidR="00164EFD">
        <w:fldChar w:fldCharType="begin"/>
      </w:r>
      <w:r w:rsidR="00164EFD">
        <w:instrText xml:space="preserve"> SEQ Figure \* ARABIC </w:instrText>
      </w:r>
      <w:r w:rsidR="00164EFD">
        <w:fldChar w:fldCharType="separate"/>
      </w:r>
      <w:r w:rsidR="00C036F7">
        <w:rPr>
          <w:noProof/>
        </w:rPr>
        <w:t>1</w:t>
      </w:r>
      <w:r w:rsidR="00164EFD">
        <w:rPr>
          <w:noProof/>
        </w:rPr>
        <w:fldChar w:fldCharType="end"/>
      </w:r>
      <w:r>
        <w:t>: Historic map of Swansea Harbour and docks (c.1880)</w:t>
      </w:r>
      <w:bookmarkEnd w:id="8"/>
    </w:p>
    <w:p w14:paraId="197B132F" w14:textId="6C160F14" w:rsidR="009745F2" w:rsidRDefault="009745F2" w:rsidP="004D53BB">
      <w:pPr>
        <w:rPr>
          <w:rFonts w:cs="Arial"/>
        </w:rPr>
      </w:pPr>
    </w:p>
    <w:p w14:paraId="14ECA0F5" w14:textId="7714E775" w:rsidR="004D53BB" w:rsidRDefault="003603A0" w:rsidP="004D53BB">
      <w:pPr>
        <w:rPr>
          <w:rFonts w:cs="Arial"/>
        </w:rPr>
      </w:pPr>
      <w:r>
        <w:rPr>
          <w:rFonts w:cs="Arial"/>
        </w:rPr>
        <w:t>Photographic</w:t>
      </w:r>
      <w:r w:rsidR="004D53BB">
        <w:rPr>
          <w:rFonts w:cs="Arial"/>
        </w:rPr>
        <w:t xml:space="preserve"> records from Swansea Docks (n.d.) highlight the extent to which the land was modified and engineered to support these operations. </w:t>
      </w:r>
    </w:p>
    <w:p w14:paraId="32F051A4" w14:textId="61737CAA" w:rsidR="00282EF0" w:rsidRDefault="004D53BB" w:rsidP="004D53BB">
      <w:pPr>
        <w:rPr>
          <w:rFonts w:cs="Arial"/>
        </w:rPr>
      </w:pPr>
      <w:r>
        <w:rPr>
          <w:rFonts w:cs="Arial"/>
        </w:rPr>
        <w:t xml:space="preserve">The waterfront underwent significant reconstruction </w:t>
      </w:r>
      <w:proofErr w:type="gramStart"/>
      <w:r>
        <w:rPr>
          <w:rFonts w:cs="Arial"/>
        </w:rPr>
        <w:t>as a result of</w:t>
      </w:r>
      <w:proofErr w:type="gramEnd"/>
      <w:r>
        <w:rPr>
          <w:rFonts w:cs="Arial"/>
        </w:rPr>
        <w:t xml:space="preserve"> the old dockland industry’s demise over time. Large tracts of land were recovered through infilling to enable urban expansion, and many of the old dock structures were demolished or put to new uses. The current mixed-use environment, comprising residential, commercial, and recreational developments, is the result of this shift. </w:t>
      </w:r>
    </w:p>
    <w:p w14:paraId="746ECD2C" w14:textId="77777777" w:rsidR="00A66630" w:rsidRPr="00AC0121" w:rsidRDefault="00A66630" w:rsidP="004D53BB">
      <w:pPr>
        <w:rPr>
          <w:rFonts w:cs="Arial"/>
        </w:rPr>
      </w:pPr>
    </w:p>
    <w:p w14:paraId="1B354908" w14:textId="2BF354A6" w:rsidR="004D53BB" w:rsidRPr="00AC0121" w:rsidRDefault="004D53BB" w:rsidP="00224BFA">
      <w:pPr>
        <w:pStyle w:val="Heading2"/>
      </w:pPr>
      <w:bookmarkStart w:id="9" w:name="_Toc227157766"/>
      <w:r w:rsidRPr="00AC0121">
        <w:t>2.3 Implications of historical use</w:t>
      </w:r>
      <w:bookmarkEnd w:id="9"/>
      <w:r w:rsidRPr="00AC0121">
        <w:t xml:space="preserve"> </w:t>
      </w:r>
    </w:p>
    <w:p w14:paraId="2BA82D86" w14:textId="0BF47CE1" w:rsidR="004D53BB" w:rsidRDefault="004D53BB" w:rsidP="004D53BB">
      <w:pPr>
        <w:rPr>
          <w:rFonts w:cs="Arial"/>
        </w:rPr>
      </w:pPr>
      <w:r>
        <w:rPr>
          <w:rFonts w:cs="Arial"/>
        </w:rPr>
        <w:t xml:space="preserve">The historical use of this site as a dock and reclaimed land has significant implications for ground conditions. The process of land reclamation typically results in the formation of made ground, which may consist of a mixture of construction debris, industrial waste, and variable fill. This variability can lead to reduced load-bearing capacity and an increased risk of differential settlement </w:t>
      </w:r>
      <w:r>
        <w:rPr>
          <w:rFonts w:cs="Arial"/>
        </w:rPr>
        <w:fldChar w:fldCharType="begin"/>
      </w:r>
      <w:r>
        <w:rPr>
          <w:rFonts w:cs="Arial"/>
        </w:rPr>
        <w:instrText xml:space="preserve"> ADDIN ZOTERO_ITEM CSL_CITATION {"citationID":"HW02W4VN","properties":{"formattedCitation":"(Wewer,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w:t>
      </w:r>
    </w:p>
    <w:p w14:paraId="594E51EA" w14:textId="1916071D" w:rsidR="004D53BB" w:rsidRDefault="004D53BB" w:rsidP="004D53BB">
      <w:pPr>
        <w:rPr>
          <w:rFonts w:cs="Arial"/>
        </w:rPr>
      </w:pPr>
      <w:r>
        <w:rPr>
          <w:rFonts w:cs="Arial"/>
        </w:rPr>
        <w:lastRenderedPageBreak/>
        <w:t xml:space="preserve">In addition, the former industrial use of the site introduces a significant risk of ground contamination. Activities associated with dockland operations often involve the use and storage of fuels, oils, and other industrial materials, which may result in the presence of hydrocarbons and heavy metals within the soil. This contamination not only poses environmental concerns but may also affect the suitability of the ground for construction, requiring further investigation and possible remediation </w:t>
      </w:r>
      <w:r>
        <w:rPr>
          <w:rFonts w:cs="Arial"/>
        </w:rPr>
        <w:fldChar w:fldCharType="begin"/>
      </w:r>
      <w:r>
        <w:rPr>
          <w:rFonts w:cs="Arial"/>
        </w:rPr>
        <w:instrText xml:space="preserve"> ADDIN ZOTERO_ITEM CSL_CITATION {"citationID":"abOxMZPW","properties":{"formattedCitation":"(Wewer,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 xml:space="preserve">. </w:t>
      </w:r>
    </w:p>
    <w:p w14:paraId="79791C08" w14:textId="4710A1F3" w:rsidR="004D53BB" w:rsidRDefault="004D53BB" w:rsidP="004D53BB">
      <w:pPr>
        <w:rPr>
          <w:rFonts w:cs="Arial"/>
        </w:rPr>
      </w:pPr>
      <w:r>
        <w:rPr>
          <w:rFonts w:cs="Arial"/>
        </w:rPr>
        <w:t xml:space="preserve">Furthermore, due to the site’s coastal location, groundwater conditions are likely to be a key consideration. Coastal environments typically exhibit high groundwater levels, which can lead to issues such as water ingress during excavation and reduced soil strength. These conditions can complicate foundation construction and increase the risk of instability during construction. </w:t>
      </w:r>
      <w:r w:rsidR="00193316">
        <w:rPr>
          <w:rFonts w:cs="Arial"/>
        </w:rPr>
        <w:t>Groundwater levels may also vary in response to tidal cycles, increasing the complexity of e</w:t>
      </w:r>
      <w:r w:rsidR="00267C5E">
        <w:rPr>
          <w:rFonts w:cs="Arial"/>
        </w:rPr>
        <w:t>xcavation</w:t>
      </w:r>
      <w:r w:rsidR="00193316">
        <w:rPr>
          <w:rFonts w:cs="Arial"/>
        </w:rPr>
        <w:t xml:space="preserve"> and temporary works design. </w:t>
      </w:r>
    </w:p>
    <w:p w14:paraId="62BAE3F0" w14:textId="3FA1703A" w:rsidR="00282EF0" w:rsidRDefault="004D53BB" w:rsidP="004D53BB">
      <w:pPr>
        <w:rPr>
          <w:rFonts w:cs="Arial"/>
        </w:rPr>
      </w:pPr>
      <w:r>
        <w:rPr>
          <w:rFonts w:cs="Arial"/>
        </w:rPr>
        <w:t xml:space="preserve">Overall, the combination of made ground, potential contamination, and high groundwater levels represents a series of risk-significant factors for this site. These risks must be carefully assessed through a detailed site investigation in order to determine the most appropriate foundation solution and ensure the long-term stability of the proposed development. </w:t>
      </w:r>
    </w:p>
    <w:p w14:paraId="25804735" w14:textId="2056E6FD" w:rsidR="004D53BB" w:rsidRPr="004D53BB" w:rsidRDefault="00224BFA" w:rsidP="00224BFA">
      <w:pPr>
        <w:pStyle w:val="Heading1"/>
      </w:pPr>
      <w:bookmarkStart w:id="10" w:name="_Toc227157767"/>
      <w:r>
        <w:t xml:space="preserve">3. </w:t>
      </w:r>
      <w:r w:rsidR="004D53BB" w:rsidRPr="004D53BB">
        <w:t>Site investigation strategy</w:t>
      </w:r>
      <w:bookmarkEnd w:id="10"/>
    </w:p>
    <w:p w14:paraId="4CBE613F" w14:textId="458B9F07" w:rsidR="004D53BB" w:rsidRDefault="004D53BB" w:rsidP="00224BFA">
      <w:pPr>
        <w:pStyle w:val="Heading2"/>
      </w:pPr>
      <w:bookmarkStart w:id="11" w:name="_Toc227157768"/>
      <w:r>
        <w:t>3.1 Purpose of Site Investigation</w:t>
      </w:r>
      <w:bookmarkEnd w:id="11"/>
      <w:r>
        <w:t xml:space="preserve"> </w:t>
      </w:r>
    </w:p>
    <w:p w14:paraId="6E212A14" w14:textId="491D0C66" w:rsidR="004D53BB" w:rsidRDefault="004D53BB" w:rsidP="004D53BB">
      <w:pPr>
        <w:rPr>
          <w:rFonts w:cs="Arial"/>
        </w:rPr>
      </w:pPr>
      <w:r>
        <w:rPr>
          <w:rFonts w:cs="Arial"/>
        </w:rPr>
        <w:t>A site investigation is required to assess ground conditions and identify any potential risks that may affect the design and construction of the proposed development. According to Designing Buildings (2021), site investigations are essential in providing the information necessary to understand the subsurface conditions and inform safe and effective construction practices. For this reclaimed site, ground conditions may be variable and potentially contaminated.</w:t>
      </w:r>
    </w:p>
    <w:p w14:paraId="16DAAC8A" w14:textId="60793F04" w:rsidR="004D53BB" w:rsidRDefault="004D53BB" w:rsidP="004D53BB">
      <w:pPr>
        <w:rPr>
          <w:rFonts w:cs="Arial"/>
        </w:rPr>
      </w:pPr>
      <w:r>
        <w:rPr>
          <w:rFonts w:cs="Arial"/>
        </w:rPr>
        <w:t xml:space="preserve">The primary purpose of the investigation is to obtain accurate information regarding soil composition, strength, and groundwater conditions, </w:t>
      </w:r>
      <w:proofErr w:type="gramStart"/>
      <w:r>
        <w:rPr>
          <w:rFonts w:cs="Arial"/>
        </w:rPr>
        <w:t>in order to</w:t>
      </w:r>
      <w:proofErr w:type="gramEnd"/>
      <w:r>
        <w:rPr>
          <w:rFonts w:cs="Arial"/>
        </w:rPr>
        <w:t xml:space="preserve"> inform the selection of an appropriate foundation system. This includes identifying the presence of made </w:t>
      </w:r>
      <w:r>
        <w:rPr>
          <w:rFonts w:cs="Arial"/>
        </w:rPr>
        <w:lastRenderedPageBreak/>
        <w:t xml:space="preserve">ground and determining whether deeper, more stable strata are required to support structural loads </w:t>
      </w:r>
      <w:r>
        <w:rPr>
          <w:rFonts w:cs="Arial"/>
        </w:rPr>
        <w:fldChar w:fldCharType="begin"/>
      </w:r>
      <w:r>
        <w:rPr>
          <w:rFonts w:cs="Arial"/>
        </w:rPr>
        <w:instrText xml:space="preserve"> ADDIN ZOTERO_ITEM CSL_CITATION {"citationID":"d1Bhj1Vg","properties":{"formattedCitation":"(Wewer,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 xml:space="preserve">. </w:t>
      </w:r>
    </w:p>
    <w:p w14:paraId="123A18E3" w14:textId="3DDB90B9" w:rsidR="004D53BB" w:rsidRDefault="004D53BB" w:rsidP="004D53BB">
      <w:pPr>
        <w:rPr>
          <w:rFonts w:cs="Arial"/>
        </w:rPr>
      </w:pPr>
      <w:r>
        <w:rPr>
          <w:rFonts w:cs="Arial"/>
        </w:rPr>
        <w:t>Furthermore, groundwater conditions must b</w:t>
      </w:r>
      <w:r w:rsidR="00D65E88">
        <w:rPr>
          <w:rFonts w:cs="Arial"/>
        </w:rPr>
        <w:t>e carefully considered</w:t>
      </w:r>
      <w:r>
        <w:rPr>
          <w:rFonts w:cs="Arial"/>
        </w:rPr>
        <w:t>, as coastal sites are often associated with high water tables, which can influence both excavation methods and foundation design.</w:t>
      </w:r>
      <w:r w:rsidR="00A70EA3">
        <w:rPr>
          <w:rFonts w:cs="Arial"/>
        </w:rPr>
        <w:t xml:space="preserve"> At this site,</w:t>
      </w:r>
      <w:r w:rsidR="00657660">
        <w:rPr>
          <w:rFonts w:cs="Arial"/>
        </w:rPr>
        <w:t xml:space="preserve"> groundwater may also be influenced by tidal variation from Swansea Bay and the adjacent marina</w:t>
      </w:r>
      <w:r w:rsidR="004A3B39">
        <w:rPr>
          <w:rFonts w:cs="Arial"/>
        </w:rPr>
        <w:t>.</w:t>
      </w:r>
      <w:r>
        <w:rPr>
          <w:rFonts w:cs="Arial"/>
        </w:rPr>
        <w:t xml:space="preserve"> Overall, the site investigation provides the essential data required to reduce uncertainty, manage risk, and ensure that the development can be safely constructed in accordance with recognised standards and best practice </w:t>
      </w:r>
      <w:r>
        <w:rPr>
          <w:rFonts w:cs="Arial"/>
        </w:rPr>
        <w:fldChar w:fldCharType="begin"/>
      </w:r>
      <w:r>
        <w:rPr>
          <w:rFonts w:cs="Arial"/>
        </w:rPr>
        <w:instrText xml:space="preserve"> ADDIN ZOTERO_ITEM CSL_CITATION {"citationID":"ATQJRQVi","properties":{"formattedCitation":"({\\i{}Construction site investigation methods - Designing Buildings}, no date)","plainCitation":"(Construction site investigation methods - Designing Buildings, no date)","dontUpdate":true,"noteIndex":0},"citationItems":[{"id":102,"uris":["http://zotero.org/users/19065252/items/F3CH8QIJ"],"itemData":{"id":102,"type":"webpage","title":"Construction site investigation methods - Designing Buildings","URL":"https://www.designingbuildings.co.uk/wiki/Construction_site_investigation_methods","accessed":{"date-parts":[["2026",4,14]]}}}],"schema":"https://github.com/citation-style-language/schema/raw/master/csl-citation.json"} </w:instrText>
      </w:r>
      <w:r>
        <w:rPr>
          <w:rFonts w:cs="Arial"/>
        </w:rPr>
        <w:fldChar w:fldCharType="separate"/>
      </w:r>
      <w:r w:rsidRPr="000F30FF">
        <w:rPr>
          <w:rFonts w:eastAsiaTheme="minorEastAsia" w:cs="Arial"/>
        </w:rPr>
        <w:t>(</w:t>
      </w:r>
      <w:r w:rsidRPr="000F30FF">
        <w:rPr>
          <w:rFonts w:eastAsiaTheme="minorEastAsia" w:cs="Arial"/>
          <w:i/>
          <w:iCs/>
        </w:rPr>
        <w:t>Designing Buildings</w:t>
      </w:r>
      <w:r w:rsidRPr="000F30FF">
        <w:rPr>
          <w:rFonts w:eastAsiaTheme="minorEastAsia" w:cs="Arial"/>
        </w:rPr>
        <w:t xml:space="preserve">, </w:t>
      </w:r>
      <w:r>
        <w:rPr>
          <w:rFonts w:eastAsiaTheme="minorEastAsia" w:cs="Arial"/>
        </w:rPr>
        <w:t>2021</w:t>
      </w:r>
      <w:r w:rsidRPr="000F30FF">
        <w:rPr>
          <w:rFonts w:eastAsiaTheme="minorEastAsia" w:cs="Arial"/>
        </w:rPr>
        <w:t>)</w:t>
      </w:r>
      <w:r>
        <w:rPr>
          <w:rFonts w:cs="Arial"/>
        </w:rPr>
        <w:fldChar w:fldCharType="end"/>
      </w:r>
      <w:r>
        <w:rPr>
          <w:rFonts w:cs="Arial"/>
        </w:rPr>
        <w:t>.</w:t>
      </w:r>
    </w:p>
    <w:p w14:paraId="6DFFAE91" w14:textId="77777777" w:rsidR="00282EF0" w:rsidRDefault="00282EF0" w:rsidP="004D53BB">
      <w:pPr>
        <w:rPr>
          <w:rFonts w:cs="Arial"/>
        </w:rPr>
      </w:pPr>
    </w:p>
    <w:p w14:paraId="56483154" w14:textId="25B37EB9" w:rsidR="004D53BB" w:rsidRPr="00224BFA" w:rsidRDefault="004D53BB" w:rsidP="00224BFA">
      <w:pPr>
        <w:pStyle w:val="Heading1"/>
      </w:pPr>
      <w:bookmarkStart w:id="12" w:name="_Toc227157769"/>
      <w:r>
        <w:t>3.2 Recommended Investigation Methods</w:t>
      </w:r>
      <w:bookmarkEnd w:id="12"/>
      <w:r>
        <w:t xml:space="preserve"> </w:t>
      </w:r>
      <w:bookmarkStart w:id="13" w:name="OLE_LINK1"/>
    </w:p>
    <w:p w14:paraId="58575078" w14:textId="32ED57A5" w:rsidR="004D53BB" w:rsidRDefault="004D53BB" w:rsidP="00224BFA">
      <w:pPr>
        <w:pStyle w:val="Heading2"/>
      </w:pPr>
      <w:bookmarkStart w:id="14" w:name="_Toc227157770"/>
      <w:r>
        <w:t>3.2.1 Boreholes</w:t>
      </w:r>
      <w:bookmarkEnd w:id="14"/>
    </w:p>
    <w:p w14:paraId="0B13EA6E" w14:textId="02387756" w:rsidR="004D53BB" w:rsidRDefault="004D53BB" w:rsidP="004D53BB">
      <w:pPr>
        <w:rPr>
          <w:rFonts w:cs="Arial"/>
        </w:rPr>
      </w:pPr>
      <w:r>
        <w:rPr>
          <w:rFonts w:cs="Arial"/>
        </w:rPr>
        <w:t>Boreholes involve drilling into the ground to obtain soil samples and record the sequence of soil layers below the surface (Designing Buildings, 2021).</w:t>
      </w:r>
    </w:p>
    <w:p w14:paraId="48F64640" w14:textId="03BA40C5" w:rsidR="004D53BB" w:rsidRDefault="004D53BB" w:rsidP="004D53BB">
      <w:pPr>
        <w:rPr>
          <w:rFonts w:cs="Arial"/>
        </w:rPr>
      </w:pPr>
      <w:r>
        <w:rPr>
          <w:rFonts w:cs="Arial"/>
        </w:rPr>
        <w:t>For this location, boreholes would be essential in confirming the presence and depth of made ground, underlying alluvial deposits and deeper load-bearing strata such as sand, gravel, or rock</w:t>
      </w:r>
      <w:r w:rsidR="008C4E99">
        <w:rPr>
          <w:rFonts w:cs="Arial"/>
        </w:rPr>
        <w:t xml:space="preserve"> </w:t>
      </w:r>
      <w:r>
        <w:rPr>
          <w:rFonts w:cs="Arial"/>
        </w:rPr>
        <w:fldChar w:fldCharType="begin"/>
      </w:r>
      <w:r>
        <w:rPr>
          <w:rFonts w:cs="Arial"/>
        </w:rPr>
        <w:instrText xml:space="preserve"> ADDIN ZOTERO_ITEM CSL_CITATION {"citationID":"XDckeQBT","properties":{"formattedCitation":"(Wewer, no date)","plainCitation":"(Wewer, no date)","dontUpdate":true,"noteIndex":0},"citationItems":[{"id":101,"uris":["http://zotero.org/users/19065252/items/QC9TVHZ8"],"itemData":{"id":101,"type":"article-journal","language":"en","source":"Zotero","title":"The following technical note is required to summarise the ground condition information on the site, in support of the planning pre-application.","author":[{"family":"Wewer","given":"Paul"}]}}],"schema":"https://github.com/citation-style-language/schema/raw/master/csl-citation.json"} </w:instrText>
      </w:r>
      <w:r>
        <w:rPr>
          <w:rFonts w:cs="Arial"/>
        </w:rPr>
        <w:fldChar w:fldCharType="separate"/>
      </w:r>
      <w:r>
        <w:rPr>
          <w:rFonts w:cs="Arial"/>
          <w:noProof/>
        </w:rPr>
        <w:t>(S</w:t>
      </w:r>
      <w:r w:rsidR="00727A53">
        <w:rPr>
          <w:rFonts w:cs="Arial"/>
          <w:noProof/>
        </w:rPr>
        <w:t>wansea University</w:t>
      </w:r>
      <w:r>
        <w:rPr>
          <w:rFonts w:cs="Arial"/>
          <w:noProof/>
        </w:rPr>
        <w:t>, 2019)</w:t>
      </w:r>
      <w:r>
        <w:rPr>
          <w:rFonts w:cs="Arial"/>
        </w:rPr>
        <w:fldChar w:fldCharType="end"/>
      </w:r>
      <w:r>
        <w:rPr>
          <w:rFonts w:cs="Arial"/>
        </w:rPr>
        <w:t xml:space="preserve">. </w:t>
      </w:r>
    </w:p>
    <w:p w14:paraId="1ED6E6B3" w14:textId="56D76F21" w:rsidR="004D53BB" w:rsidRDefault="004D53BB" w:rsidP="004D53BB">
      <w:pPr>
        <w:rPr>
          <w:rFonts w:cs="Arial"/>
        </w:rPr>
      </w:pPr>
      <w:r>
        <w:rPr>
          <w:rFonts w:cs="Arial"/>
        </w:rPr>
        <w:t>In addition, boreholes allow for in-situ testing, such as Standard Penetration Tests (SPT), which are commonly carried out in accordance with recognised industry standards, including BS 5</w:t>
      </w:r>
      <w:r w:rsidR="00D36F16">
        <w:rPr>
          <w:rFonts w:cs="Arial"/>
        </w:rPr>
        <w:t>93</w:t>
      </w:r>
      <w:r>
        <w:rPr>
          <w:rFonts w:cs="Arial"/>
        </w:rPr>
        <w:t xml:space="preserve">0 (British Standards Institution, 2020). Such testing is widely used in practice to assess soil strength and bearing capacity, as demonstrated in UK site investigation reports (Environment Agency, 2023). </w:t>
      </w:r>
    </w:p>
    <w:p w14:paraId="4FABE1BE" w14:textId="08CC4259" w:rsidR="004D53BB" w:rsidRDefault="004D53BB" w:rsidP="004D53BB">
      <w:pPr>
        <w:rPr>
          <w:rFonts w:cs="Arial"/>
        </w:rPr>
      </w:pPr>
      <w:r>
        <w:rPr>
          <w:rFonts w:cs="Arial"/>
        </w:rPr>
        <w:t xml:space="preserve">Boreholes can also be used to install standpipes or piezometers to monitor groundwater levels. This is particularly important for the Swansea foreshore site, where a shallow groundwater table is expected due to its coastal location. Groundwater monitoring helps identify risks such as water ingress, excavation instability, and reduced soil strength. </w:t>
      </w:r>
    </w:p>
    <w:p w14:paraId="4FEB281B" w14:textId="45E082E3" w:rsidR="004D53BB" w:rsidRDefault="004D53BB" w:rsidP="004D53BB">
      <w:pPr>
        <w:rPr>
          <w:rFonts w:cs="Arial"/>
        </w:rPr>
      </w:pPr>
      <w:r>
        <w:rPr>
          <w:rFonts w:cs="Arial"/>
        </w:rPr>
        <w:t xml:space="preserve">According to the British Geological Survey (2015), groundwater conditions significantly influence construction and must be considered when selecting a foundation. </w:t>
      </w:r>
    </w:p>
    <w:p w14:paraId="0895D991" w14:textId="77777777" w:rsidR="004D53BB" w:rsidRDefault="004D53BB" w:rsidP="004D53BB">
      <w:pPr>
        <w:rPr>
          <w:rFonts w:cs="Arial"/>
        </w:rPr>
      </w:pPr>
    </w:p>
    <w:p w14:paraId="271DC338" w14:textId="5C30CD92" w:rsidR="004D53BB" w:rsidRDefault="004D53BB" w:rsidP="00224BFA">
      <w:pPr>
        <w:pStyle w:val="Heading2"/>
      </w:pPr>
      <w:bookmarkStart w:id="15" w:name="_Toc227157771"/>
      <w:r>
        <w:t>3.2.2 Trial Pits</w:t>
      </w:r>
      <w:bookmarkEnd w:id="15"/>
      <w:r>
        <w:t xml:space="preserve"> </w:t>
      </w:r>
    </w:p>
    <w:p w14:paraId="42B3DC02" w14:textId="43B79865" w:rsidR="004D53BB" w:rsidRDefault="004D53BB" w:rsidP="004D53BB">
      <w:pPr>
        <w:rPr>
          <w:rFonts w:cs="Arial"/>
        </w:rPr>
      </w:pPr>
      <w:r>
        <w:rPr>
          <w:rFonts w:cs="Arial"/>
        </w:rPr>
        <w:t xml:space="preserve">Trial pits are used to investigate near-surface ground conditions and allow direct visual inspection of soil layers. They are particularly useful for identifying the composition and variability of made ground. </w:t>
      </w:r>
    </w:p>
    <w:p w14:paraId="3456431E" w14:textId="77777777" w:rsidR="00282EF0" w:rsidRDefault="004D53BB" w:rsidP="004D53BB">
      <w:pPr>
        <w:rPr>
          <w:rFonts w:cs="Arial"/>
        </w:rPr>
      </w:pPr>
      <w:r>
        <w:rPr>
          <w:rFonts w:cs="Arial"/>
        </w:rPr>
        <w:t xml:space="preserve">For this site, trial pits would help assess the upper layers of reclaimed material, where contamination and variability are most likely. They can also identify buried obstructions such as debris or old structures. </w:t>
      </w:r>
    </w:p>
    <w:p w14:paraId="397DA5B1" w14:textId="3D35DF8F" w:rsidR="004D53BB" w:rsidRDefault="004D53BB" w:rsidP="004D53BB">
      <w:pPr>
        <w:rPr>
          <w:rFonts w:cs="Arial"/>
        </w:rPr>
      </w:pPr>
      <w:r>
        <w:rPr>
          <w:rFonts w:cs="Arial"/>
        </w:rPr>
        <w:t>However, trial pits are limited in depth and may be affected by shallow groundwater, which can cause</w:t>
      </w:r>
      <w:r w:rsidR="00282EF0">
        <w:rPr>
          <w:rFonts w:cs="Arial"/>
        </w:rPr>
        <w:t xml:space="preserve"> </w:t>
      </w:r>
      <w:r>
        <w:rPr>
          <w:rFonts w:cs="Arial"/>
        </w:rPr>
        <w:t>instability or collapse</w:t>
      </w:r>
      <w:r w:rsidR="00282EF0">
        <w:rPr>
          <w:rFonts w:cs="Arial"/>
        </w:rPr>
        <w:t xml:space="preserve"> </w:t>
      </w:r>
      <w:r>
        <w:rPr>
          <w:rFonts w:cs="Arial"/>
        </w:rPr>
        <w:t>in coastal environment</w:t>
      </w:r>
      <w:r w:rsidR="00282EF0">
        <w:rPr>
          <w:rFonts w:cs="Arial"/>
        </w:rPr>
        <w:t xml:space="preserve">s </w:t>
      </w:r>
      <w:r>
        <w:rPr>
          <w:rFonts w:cs="Arial"/>
        </w:rPr>
        <w:fldChar w:fldCharType="begin"/>
      </w:r>
      <w:r w:rsidR="00AE41ED">
        <w:rPr>
          <w:rFonts w:cs="Arial"/>
        </w:rPr>
        <w:instrText xml:space="preserve"> ADDIN ZOTERO_ITEM CSL_CITATION {"citationID":"PgoCmIEr","properties":{"formattedCitation":"(\\uc0\\u8216{}Trial Pits | Sub Surface Site Investigations | Earth Environmental\\uc0\\u8217{}, no date)","plainCitation":"(‘Trial Pits | Sub Surface Site Investigations | Earth Environmental’, no date)","dontUpdate":true,"noteIndex":0},"citationItems":[{"id":104,"uris":["http://zotero.org/users/19065252/items/7BGSFGVL"],"itemData":{"id":104,"type":"post-weblog","abstract":"Trial pits are used for sub-surface site investigations and examination of the soil, rocks and groundwater below the surface.","container-title":"Earth Environmental &amp; Geotechnical","language":"en-GB","title":"Trial Pits | Sub Surface Site Investigations | Earth Environmental","URL":"https://www.earthenvironmental.co.uk/trial-pits/","accessed":{"date-parts":[["2026",4,14]]}}}],"schema":"https://github.com/citation-style-language/schema/raw/master/csl-citation.json"} </w:instrText>
      </w:r>
      <w:r>
        <w:rPr>
          <w:rFonts w:cs="Arial"/>
        </w:rPr>
        <w:fldChar w:fldCharType="separate"/>
      </w:r>
      <w:r w:rsidRPr="007B34D0">
        <w:rPr>
          <w:rFonts w:eastAsiaTheme="minorEastAsia" w:cs="Arial"/>
        </w:rPr>
        <w:t>(Earth</w:t>
      </w:r>
      <w:r>
        <w:rPr>
          <w:rFonts w:eastAsiaTheme="minorEastAsia" w:cs="Arial"/>
        </w:rPr>
        <w:t xml:space="preserve"> </w:t>
      </w:r>
      <w:r w:rsidRPr="007B34D0">
        <w:rPr>
          <w:rFonts w:eastAsiaTheme="minorEastAsia" w:cs="Arial"/>
        </w:rPr>
        <w:t>Environmental, n</w:t>
      </w:r>
      <w:r>
        <w:rPr>
          <w:rFonts w:eastAsiaTheme="minorEastAsia" w:cs="Arial"/>
        </w:rPr>
        <w:t>.d.</w:t>
      </w:r>
      <w:r w:rsidRPr="007B34D0">
        <w:rPr>
          <w:rFonts w:eastAsiaTheme="minorEastAsia" w:cs="Arial"/>
        </w:rPr>
        <w:t>)</w:t>
      </w:r>
      <w:r>
        <w:rPr>
          <w:rFonts w:cs="Arial"/>
        </w:rPr>
        <w:fldChar w:fldCharType="end"/>
      </w:r>
      <w:r>
        <w:rPr>
          <w:rFonts w:cs="Arial"/>
        </w:rPr>
        <w:t xml:space="preserve">. </w:t>
      </w:r>
    </w:p>
    <w:p w14:paraId="331743AB" w14:textId="77777777" w:rsidR="004D53BB" w:rsidRDefault="004D53BB" w:rsidP="004D53BB">
      <w:pPr>
        <w:rPr>
          <w:rFonts w:cs="Arial"/>
        </w:rPr>
      </w:pPr>
    </w:p>
    <w:p w14:paraId="539BB24A" w14:textId="34340768" w:rsidR="004D53BB" w:rsidRDefault="004D53BB" w:rsidP="00224BFA">
      <w:pPr>
        <w:pStyle w:val="Heading2"/>
      </w:pPr>
      <w:bookmarkStart w:id="16" w:name="_Toc227157772"/>
      <w:r>
        <w:t>3.2.3 Soil Sampling and Testing</w:t>
      </w:r>
      <w:bookmarkEnd w:id="16"/>
      <w:r>
        <w:t xml:space="preserve"> </w:t>
      </w:r>
    </w:p>
    <w:p w14:paraId="68EF3CAD" w14:textId="70FB2B65" w:rsidR="004D53BB" w:rsidRDefault="004D53BB" w:rsidP="004D53BB">
      <w:pPr>
        <w:rPr>
          <w:rFonts w:cs="Arial"/>
        </w:rPr>
      </w:pPr>
      <w:r>
        <w:rPr>
          <w:rFonts w:cs="Arial"/>
        </w:rPr>
        <w:t xml:space="preserve">Soil sampling and laboratory testing are essential components for a detailed site investigation. Samples obtained from boreholes and trial pits are analysed to determine properties such as shear strength, compressibility, and the risk of settlement. According to Designing Buildings Wiki (2021), soil testing provides the data required to assess ground conditions and inform foundation design. </w:t>
      </w:r>
    </w:p>
    <w:p w14:paraId="0224CBB5" w14:textId="49A3B61B" w:rsidR="004D53BB" w:rsidRDefault="004D53BB" w:rsidP="004D53BB">
      <w:pPr>
        <w:rPr>
          <w:rFonts w:cs="Arial"/>
        </w:rPr>
      </w:pPr>
      <w:r>
        <w:rPr>
          <w:rFonts w:cs="Arial"/>
        </w:rPr>
        <w:t xml:space="preserve">For the development site, testing is particularly important due to the expected presence of made ground and soft soils. These materials are likely to have low bearing capacity and high compressibility, increasing the risk of settlement. </w:t>
      </w:r>
    </w:p>
    <w:p w14:paraId="5FBF71C6" w14:textId="18B9F1FD" w:rsidR="004D53BB" w:rsidRDefault="004D53BB" w:rsidP="004D53BB">
      <w:pPr>
        <w:rPr>
          <w:rFonts w:cs="Arial"/>
        </w:rPr>
      </w:pPr>
      <w:r>
        <w:rPr>
          <w:rFonts w:cs="Arial"/>
        </w:rPr>
        <w:t xml:space="preserve">Chemical testing may be required to identify contaminants in the soils; these could be hydrocarbons or heavy metals due to the site’s past industrial history. </w:t>
      </w:r>
    </w:p>
    <w:p w14:paraId="02D705B0" w14:textId="77777777" w:rsidR="004D53BB" w:rsidRDefault="004D53BB" w:rsidP="004D53BB">
      <w:pPr>
        <w:rPr>
          <w:rFonts w:cs="Arial"/>
        </w:rPr>
      </w:pPr>
    </w:p>
    <w:p w14:paraId="1E08AADE" w14:textId="0C53B78E" w:rsidR="004D53BB" w:rsidRDefault="004D53BB" w:rsidP="00224BFA">
      <w:pPr>
        <w:pStyle w:val="Heading2"/>
      </w:pPr>
      <w:bookmarkStart w:id="17" w:name="_Toc227157773"/>
      <w:r>
        <w:t>3.2.4 Groundwater Monitoring</w:t>
      </w:r>
      <w:bookmarkEnd w:id="17"/>
      <w:r>
        <w:t xml:space="preserve"> </w:t>
      </w:r>
    </w:p>
    <w:p w14:paraId="20373487" w14:textId="7450CDDA" w:rsidR="004D53BB" w:rsidRDefault="004D53BB" w:rsidP="004D53BB">
      <w:pPr>
        <w:rPr>
          <w:rFonts w:cs="Arial"/>
        </w:rPr>
      </w:pPr>
      <w:r>
        <w:rPr>
          <w:rFonts w:cs="Arial"/>
        </w:rPr>
        <w:t xml:space="preserve">Groundwater monitoring is carried out to determine the level and behaviour of groundwater within a site. This is typically achieved by installing standpipes in boreholes, which allow groundwater levels to be measured over time. </w:t>
      </w:r>
    </w:p>
    <w:p w14:paraId="3679B833" w14:textId="19BEE2D9" w:rsidR="004D53BB" w:rsidRDefault="004D53BB" w:rsidP="004D53BB">
      <w:pPr>
        <w:rPr>
          <w:rFonts w:cs="Arial"/>
        </w:rPr>
      </w:pPr>
      <w:r>
        <w:rPr>
          <w:rFonts w:cs="Arial"/>
        </w:rPr>
        <w:lastRenderedPageBreak/>
        <w:t xml:space="preserve">At this coastal site, groundwater monitoring is particularly important given its </w:t>
      </w:r>
      <w:proofErr w:type="gramStart"/>
      <w:r>
        <w:rPr>
          <w:rFonts w:cs="Arial"/>
        </w:rPr>
        <w:t>close proximity</w:t>
      </w:r>
      <w:proofErr w:type="gramEnd"/>
      <w:r>
        <w:rPr>
          <w:rFonts w:cs="Arial"/>
        </w:rPr>
        <w:t xml:space="preserve"> to the coast. Groundwater levels are expected to be shallow and may be affected by tidal variations, which can affect excavation stability and foundation performance. </w:t>
      </w:r>
    </w:p>
    <w:p w14:paraId="769C4834" w14:textId="77777777" w:rsidR="004D53BB" w:rsidRDefault="004D53BB" w:rsidP="004D53BB">
      <w:pPr>
        <w:rPr>
          <w:rFonts w:cs="Arial"/>
        </w:rPr>
      </w:pPr>
      <w:r>
        <w:rPr>
          <w:rFonts w:cs="Arial"/>
        </w:rPr>
        <w:t xml:space="preserve">According to the British Geological Survey (2015), groundwater conditions play a significant role in construction, influencing soil strength, drainage, and long-term structural stability. Accurate monitoring is therefore essential in selecting an appropriate construction method. </w:t>
      </w:r>
    </w:p>
    <w:bookmarkEnd w:id="13"/>
    <w:p w14:paraId="648AE9BA" w14:textId="77777777" w:rsidR="004D53BB" w:rsidRDefault="004D53BB" w:rsidP="004D53BB">
      <w:pPr>
        <w:rPr>
          <w:rFonts w:cs="Arial"/>
        </w:rPr>
      </w:pPr>
    </w:p>
    <w:p w14:paraId="5AEC6E62" w14:textId="0CB74BA3" w:rsidR="004D53BB" w:rsidRDefault="004D53BB" w:rsidP="00224BFA">
      <w:pPr>
        <w:pStyle w:val="Heading2"/>
      </w:pPr>
      <w:bookmarkStart w:id="18" w:name="_Toc227157774"/>
      <w:r>
        <w:t>3.3 Risk Significant Factors</w:t>
      </w:r>
      <w:bookmarkEnd w:id="18"/>
      <w:r>
        <w:t xml:space="preserve"> </w:t>
      </w:r>
    </w:p>
    <w:p w14:paraId="100A442C" w14:textId="5234E411" w:rsidR="004D53BB" w:rsidRDefault="004D53BB" w:rsidP="004D53BB">
      <w:pPr>
        <w:rPr>
          <w:rFonts w:cs="Arial"/>
        </w:rPr>
      </w:pPr>
      <w:r>
        <w:rPr>
          <w:rFonts w:cs="Arial"/>
        </w:rPr>
        <w:t xml:space="preserve">The Swansea foreshore site presents several risk-significant factors due to its historical use and coastal location. The presence of made ground introduces variability in composition and strength, increasing the risk of differential settlement. </w:t>
      </w:r>
    </w:p>
    <w:p w14:paraId="5CF6FB71" w14:textId="77777777" w:rsidR="00790B74" w:rsidRDefault="00736DEB" w:rsidP="00790B74">
      <w:pPr>
        <w:keepNext/>
        <w:jc w:val="center"/>
      </w:pPr>
      <w:r w:rsidRPr="00736DEB">
        <w:rPr>
          <w:rFonts w:cs="Arial"/>
        </w:rPr>
        <w:drawing>
          <wp:inline distT="0" distB="0" distL="0" distR="0" wp14:anchorId="1CF8DF52" wp14:editId="6D154B15">
            <wp:extent cx="5322013" cy="3001813"/>
            <wp:effectExtent l="0" t="0" r="0" b="0"/>
            <wp:docPr id="1401315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15702" name=""/>
                    <pic:cNvPicPr/>
                  </pic:nvPicPr>
                  <pic:blipFill>
                    <a:blip r:embed="rId10"/>
                    <a:stretch>
                      <a:fillRect/>
                    </a:stretch>
                  </pic:blipFill>
                  <pic:spPr>
                    <a:xfrm>
                      <a:off x="0" y="0"/>
                      <a:ext cx="5344149" cy="3014299"/>
                    </a:xfrm>
                    <a:prstGeom prst="rect">
                      <a:avLst/>
                    </a:prstGeom>
                  </pic:spPr>
                </pic:pic>
              </a:graphicData>
            </a:graphic>
          </wp:inline>
        </w:drawing>
      </w:r>
    </w:p>
    <w:p w14:paraId="1DAA2808" w14:textId="17888D60" w:rsidR="00DB67B5" w:rsidRDefault="00790B74" w:rsidP="00790B74">
      <w:pPr>
        <w:pStyle w:val="Caption"/>
        <w:jc w:val="center"/>
        <w:rPr>
          <w:rFonts w:cs="Arial"/>
        </w:rPr>
      </w:pPr>
      <w:bookmarkStart w:id="19" w:name="_Toc228435084"/>
      <w:r>
        <w:t xml:space="preserve">Figure </w:t>
      </w:r>
      <w:r>
        <w:fldChar w:fldCharType="begin"/>
      </w:r>
      <w:r>
        <w:instrText xml:space="preserve"> SEQ Figure \* ARABIC </w:instrText>
      </w:r>
      <w:r>
        <w:fldChar w:fldCharType="separate"/>
      </w:r>
      <w:r w:rsidR="00C036F7">
        <w:rPr>
          <w:noProof/>
        </w:rPr>
        <w:t>2</w:t>
      </w:r>
      <w:r>
        <w:fldChar w:fldCharType="end"/>
      </w:r>
      <w:r>
        <w:t>:</w:t>
      </w:r>
      <w:r w:rsidR="00380420">
        <w:t xml:space="preserve"> Flood risk map showing tidal flood vulnerability at Swansea Marina </w:t>
      </w:r>
      <w:r w:rsidR="002428D1">
        <w:t>(</w:t>
      </w:r>
      <w:r w:rsidR="00CD524A">
        <w:t>The Environment Centre</w:t>
      </w:r>
      <w:r w:rsidR="002428D1">
        <w:t xml:space="preserve">, </w:t>
      </w:r>
      <w:r w:rsidR="00DD7521">
        <w:t>n.d.)</w:t>
      </w:r>
      <w:bookmarkEnd w:id="19"/>
      <w:r w:rsidR="00DD7521">
        <w:t xml:space="preserve"> </w:t>
      </w:r>
    </w:p>
    <w:p w14:paraId="353E7248" w14:textId="7452D171" w:rsidR="004D53BB" w:rsidRDefault="004D53BB" w:rsidP="004D53BB">
      <w:pPr>
        <w:rPr>
          <w:rFonts w:cs="Arial"/>
        </w:rPr>
      </w:pPr>
      <w:r>
        <w:rPr>
          <w:rFonts w:cs="Arial"/>
        </w:rPr>
        <w:t xml:space="preserve">Underlying alluvial soils also present a risk due to their low bearing capacity and high compressibility, which may lead to excessive settlement and long-term structural instability. </w:t>
      </w:r>
    </w:p>
    <w:p w14:paraId="6C85B1C9" w14:textId="70C09B8C" w:rsidR="004D53BB" w:rsidRDefault="004D53BB" w:rsidP="004D53BB">
      <w:pPr>
        <w:rPr>
          <w:rFonts w:cs="Arial"/>
        </w:rPr>
      </w:pPr>
      <w:r>
        <w:rPr>
          <w:rFonts w:cs="Arial"/>
        </w:rPr>
        <w:lastRenderedPageBreak/>
        <w:t>Groundwater is another key risk, as shallow and potentially tidal groundwater levels may cause water ingress, reduce soil strength, and affect excavation stability during construction.</w:t>
      </w:r>
    </w:p>
    <w:p w14:paraId="588E51FD" w14:textId="43D38603" w:rsidR="004D53BB" w:rsidRDefault="004D53BB" w:rsidP="004D53BB">
      <w:pPr>
        <w:rPr>
          <w:rFonts w:cs="Arial"/>
        </w:rPr>
      </w:pPr>
      <w:r>
        <w:rPr>
          <w:rFonts w:cs="Arial"/>
        </w:rPr>
        <w:t xml:space="preserve">The site’s industrial history may result in contamination, including hydrocarbons and heavy metals, requiring further investigation and remediation that can be costly and affect time constraints. </w:t>
      </w:r>
    </w:p>
    <w:p w14:paraId="462FF8E3" w14:textId="6F7C234C" w:rsidR="004D53BB" w:rsidRDefault="004D53BB" w:rsidP="004D53BB">
      <w:pPr>
        <w:rPr>
          <w:rFonts w:cs="Arial"/>
        </w:rPr>
      </w:pPr>
      <w:r>
        <w:rPr>
          <w:rFonts w:cs="Arial"/>
        </w:rPr>
        <w:t xml:space="preserve">These factors represent the site’s most significant risks and must be prioritised in the detailed site investigation to ensure safe and effective design and construction. </w:t>
      </w:r>
    </w:p>
    <w:p w14:paraId="5B8A206F" w14:textId="77777777" w:rsidR="00224BFA" w:rsidRDefault="00224BFA" w:rsidP="004D53BB">
      <w:pPr>
        <w:rPr>
          <w:rFonts w:cs="Arial"/>
        </w:rPr>
      </w:pPr>
    </w:p>
    <w:p w14:paraId="770B4FE5" w14:textId="3EBE5E7A" w:rsidR="004D53BB" w:rsidRDefault="004D53BB" w:rsidP="00224BFA">
      <w:pPr>
        <w:pStyle w:val="Heading1"/>
      </w:pPr>
      <w:bookmarkStart w:id="20" w:name="_Toc227157775"/>
      <w:r>
        <w:t>4. Regulations and Authorities</w:t>
      </w:r>
      <w:bookmarkEnd w:id="20"/>
      <w:r>
        <w:t xml:space="preserve"> </w:t>
      </w:r>
    </w:p>
    <w:p w14:paraId="6EE67B29" w14:textId="4381BA16" w:rsidR="004D53BB" w:rsidRDefault="004D53BB" w:rsidP="00224BFA">
      <w:pPr>
        <w:pStyle w:val="Heading2"/>
      </w:pPr>
      <w:bookmarkStart w:id="21" w:name="_Toc227157776"/>
      <w:r>
        <w:t>4.1 Building regulations</w:t>
      </w:r>
      <w:bookmarkEnd w:id="21"/>
      <w:r>
        <w:tab/>
      </w:r>
    </w:p>
    <w:p w14:paraId="455D61E3" w14:textId="36EAC630" w:rsidR="004D53BB" w:rsidRDefault="004D53BB" w:rsidP="004D53BB">
      <w:pPr>
        <w:tabs>
          <w:tab w:val="left" w:pos="3463"/>
        </w:tabs>
        <w:rPr>
          <w:rFonts w:cs="Arial"/>
        </w:rPr>
      </w:pPr>
      <w:r>
        <w:rPr>
          <w:rFonts w:cs="Arial"/>
        </w:rPr>
        <w:t xml:space="preserve">Construction of the proposed development must comply with relevant UK building regulations, particularly Approved Document A (Structure), which ensures that buildings are designed and constructed to safely support loads and remain stable </w:t>
      </w:r>
      <w:r>
        <w:rPr>
          <w:rFonts w:cs="Arial"/>
        </w:rPr>
        <w:fldChar w:fldCharType="begin"/>
      </w:r>
      <w:r w:rsidR="00AE41ED">
        <w:rPr>
          <w:rFonts w:cs="Arial"/>
        </w:rPr>
        <w:instrText xml:space="preserve"> ADDIN ZOTERO_ITEM CSL_CITATION {"citationID":"3nMD7ilq","properties":{"formattedCitation":"(\\uc0\\u8216{}BR_PDF_AD_A_2013.pdf\\uc0\\u8217{}, no date)","plainCitation":"(‘BR_PDF_AD_A_2013.pdf’, no date)","dontUpdate":true,"noteIndex":0},"citationItems":[{"id":106,"uris":["http://zotero.org/users/19065252/items/T5GH9EWC"],"itemData":{"id":106,"type":"document","title":"BR_PDF_AD_A_2013.pdf","URL":"https://assets.publishing.service.gov.uk/media/5a80437640f0b623026927b2/BR_PDF_AD_A_2013.pdf","accessed":{"date-parts":[["2026",4,14]]}}}],"schema":"https://github.com/citation-style-language/schema/raw/master/csl-citation.json"} </w:instrText>
      </w:r>
      <w:r>
        <w:rPr>
          <w:rFonts w:cs="Arial"/>
        </w:rPr>
        <w:fldChar w:fldCharType="separate"/>
      </w:r>
      <w:r w:rsidRPr="005C7DD7">
        <w:rPr>
          <w:rFonts w:eastAsiaTheme="minorEastAsia" w:cs="Arial"/>
        </w:rPr>
        <w:t>(</w:t>
      </w:r>
      <w:r>
        <w:rPr>
          <w:rFonts w:eastAsiaTheme="minorEastAsia" w:cs="Arial"/>
        </w:rPr>
        <w:t>UK Government</w:t>
      </w:r>
      <w:r w:rsidRPr="005C7DD7">
        <w:rPr>
          <w:rFonts w:eastAsiaTheme="minorEastAsia" w:cs="Arial"/>
        </w:rPr>
        <w:t xml:space="preserve">, </w:t>
      </w:r>
      <w:r>
        <w:rPr>
          <w:rFonts w:eastAsiaTheme="minorEastAsia" w:cs="Arial"/>
        </w:rPr>
        <w:t>2013</w:t>
      </w:r>
      <w:r w:rsidRPr="005C7DD7">
        <w:rPr>
          <w:rFonts w:eastAsiaTheme="minorEastAsia" w:cs="Arial"/>
        </w:rPr>
        <w:t>)</w:t>
      </w:r>
      <w:r>
        <w:rPr>
          <w:rFonts w:cs="Arial"/>
        </w:rPr>
        <w:fldChar w:fldCharType="end"/>
      </w:r>
      <w:r>
        <w:rPr>
          <w:rFonts w:cs="Arial"/>
        </w:rPr>
        <w:t xml:space="preserve">. </w:t>
      </w:r>
    </w:p>
    <w:p w14:paraId="19121403" w14:textId="535A06A1" w:rsidR="00C153D4" w:rsidRDefault="00C153D4" w:rsidP="004D53BB">
      <w:pPr>
        <w:tabs>
          <w:tab w:val="left" w:pos="3463"/>
        </w:tabs>
        <w:rPr>
          <w:rFonts w:cs="Arial"/>
        </w:rPr>
      </w:pPr>
      <w:r>
        <w:rPr>
          <w:rFonts w:cs="Arial"/>
        </w:rPr>
        <w:t xml:space="preserve">Approved Document C is also relevant due to </w:t>
      </w:r>
      <w:r w:rsidR="00BE57D9">
        <w:rPr>
          <w:rFonts w:cs="Arial"/>
        </w:rPr>
        <w:t xml:space="preserve">the potential for contamination and high groundwater levels. </w:t>
      </w:r>
    </w:p>
    <w:p w14:paraId="38C19153" w14:textId="19655850" w:rsidR="004D53BB" w:rsidRDefault="004D53BB" w:rsidP="004D53BB">
      <w:pPr>
        <w:tabs>
          <w:tab w:val="left" w:pos="3463"/>
        </w:tabs>
        <w:rPr>
          <w:rFonts w:cs="Arial"/>
        </w:rPr>
      </w:pPr>
      <w:r>
        <w:rPr>
          <w:rFonts w:cs="Arial"/>
        </w:rPr>
        <w:t xml:space="preserve">Guidance provided by the Welsh Government outlines the requirements for foundation design, ensuring that structures are suitable for ground conditions and capable of safely transferring loads to the underlying soil </w:t>
      </w:r>
      <w:r>
        <w:rPr>
          <w:rFonts w:cs="Arial"/>
        </w:rPr>
        <w:fldChar w:fldCharType="begin"/>
      </w:r>
      <w:r w:rsidR="00AE41ED">
        <w:rPr>
          <w:rFonts w:cs="Arial"/>
        </w:rPr>
        <w:instrText xml:space="preserve"> ADDIN ZOTERO_ITEM CSL_CITATION {"citationID":"qWUG5dbS","properties":{"formattedCitation":"({\\i{}Building regulations: outbuildings: Foundations | GOV.WALES}, no date)","plainCitation":"(Building regulations: outbuildings: Foundations | GOV.WALES, no date)","dontUpdate":true,"noteIndex":0},"citationItems":[{"id":107,"uris":["http://zotero.org/users/19065252/items/LG4WBYEF"],"itemData":{"id":107,"type":"webpage","abstract":"Foundations are required to transmit the load of the building safely to the ground.","language":"en","title":"Building regulations: outbuildings: Foundations | GOV.WALES","title-short":"Building regulations","URL":"https://www.gov.wales/building-regulations-outbuildings/foundations","accessed":{"date-parts":[["2026",4,14]]}}}],"schema":"https://github.com/citation-style-language/schema/raw/master/csl-citation.json"} </w:instrText>
      </w:r>
      <w:r>
        <w:rPr>
          <w:rFonts w:cs="Arial"/>
        </w:rPr>
        <w:fldChar w:fldCharType="separate"/>
      </w:r>
      <w:r w:rsidRPr="00B215A5">
        <w:rPr>
          <w:rFonts w:eastAsiaTheme="minorEastAsia" w:cs="Arial"/>
        </w:rPr>
        <w:t>(</w:t>
      </w:r>
      <w:r>
        <w:rPr>
          <w:rFonts w:eastAsiaTheme="minorEastAsia" w:cs="Arial"/>
          <w:i/>
          <w:iCs/>
        </w:rPr>
        <w:t>Welsh Government</w:t>
      </w:r>
      <w:r w:rsidRPr="00B215A5">
        <w:rPr>
          <w:rFonts w:eastAsiaTheme="minorEastAsia" w:cs="Arial"/>
        </w:rPr>
        <w:t>, n</w:t>
      </w:r>
      <w:r>
        <w:rPr>
          <w:rFonts w:eastAsiaTheme="minorEastAsia" w:cs="Arial"/>
        </w:rPr>
        <w:t>.d.</w:t>
      </w:r>
      <w:r w:rsidRPr="00B215A5">
        <w:rPr>
          <w:rFonts w:eastAsiaTheme="minorEastAsia" w:cs="Arial"/>
        </w:rPr>
        <w:t>)</w:t>
      </w:r>
      <w:r>
        <w:rPr>
          <w:rFonts w:cs="Arial"/>
        </w:rPr>
        <w:fldChar w:fldCharType="end"/>
      </w:r>
      <w:r>
        <w:rPr>
          <w:rFonts w:cs="Arial"/>
        </w:rPr>
        <w:t xml:space="preserve">. </w:t>
      </w:r>
    </w:p>
    <w:p w14:paraId="595A75CD" w14:textId="09CDFE26" w:rsidR="004D53BB" w:rsidRDefault="004D53BB" w:rsidP="004D53BB">
      <w:pPr>
        <w:tabs>
          <w:tab w:val="left" w:pos="3463"/>
        </w:tabs>
        <w:rPr>
          <w:rFonts w:cs="Arial"/>
        </w:rPr>
      </w:pPr>
      <w:r>
        <w:rPr>
          <w:rFonts w:cs="Arial"/>
        </w:rPr>
        <w:t xml:space="preserve">Local authorities such as Swansea Council may also be involved in planning approval and environmental considerations for the development. </w:t>
      </w:r>
    </w:p>
    <w:p w14:paraId="7E6618DA" w14:textId="77777777" w:rsidR="004D53BB" w:rsidRDefault="004D53BB" w:rsidP="004D53BB">
      <w:pPr>
        <w:tabs>
          <w:tab w:val="left" w:pos="3463"/>
        </w:tabs>
        <w:rPr>
          <w:rFonts w:cs="Arial"/>
        </w:rPr>
      </w:pPr>
      <w:r>
        <w:rPr>
          <w:rFonts w:cs="Arial"/>
        </w:rPr>
        <w:t xml:space="preserve">For this project, these regulations are particularly important due to the presence of made ground, soft alluvial soils, and shallow groundwater, all of which may affect structural stability and foundation performance. </w:t>
      </w:r>
    </w:p>
    <w:p w14:paraId="2DD46C2A" w14:textId="77777777" w:rsidR="004D53BB" w:rsidRDefault="004D53BB" w:rsidP="004D53BB">
      <w:pPr>
        <w:tabs>
          <w:tab w:val="left" w:pos="3463"/>
        </w:tabs>
        <w:rPr>
          <w:rFonts w:cs="Arial"/>
        </w:rPr>
      </w:pPr>
    </w:p>
    <w:p w14:paraId="2C414B2B" w14:textId="47630216" w:rsidR="004D53BB" w:rsidRDefault="004D53BB" w:rsidP="00224BFA">
      <w:pPr>
        <w:pStyle w:val="Heading2"/>
      </w:pPr>
      <w:bookmarkStart w:id="22" w:name="_Toc227157777"/>
      <w:r>
        <w:lastRenderedPageBreak/>
        <w:t>4.2 Codes of practice</w:t>
      </w:r>
      <w:bookmarkEnd w:id="22"/>
      <w:r>
        <w:t xml:space="preserve"> </w:t>
      </w:r>
    </w:p>
    <w:p w14:paraId="35F9ED25" w14:textId="092BBCBF" w:rsidR="004D53BB" w:rsidRDefault="004D53BB" w:rsidP="004D53BB">
      <w:pPr>
        <w:rPr>
          <w:rFonts w:cs="Arial"/>
        </w:rPr>
      </w:pPr>
      <w:r>
        <w:rPr>
          <w:rFonts w:cs="Arial"/>
        </w:rPr>
        <w:t xml:space="preserve">In addition to Building Regulations, site investigation and foundation design must follow recognised codes of practice such as </w:t>
      </w:r>
      <w:r w:rsidRPr="00BA71C3">
        <w:rPr>
          <w:rFonts w:cs="Arial"/>
          <w:i/>
          <w:iCs/>
        </w:rPr>
        <w:t>BS 5</w:t>
      </w:r>
      <w:r w:rsidR="00F12B59" w:rsidRPr="00BA71C3">
        <w:rPr>
          <w:rFonts w:cs="Arial"/>
          <w:i/>
          <w:iCs/>
        </w:rPr>
        <w:t>93</w:t>
      </w:r>
      <w:r w:rsidRPr="00BA71C3">
        <w:rPr>
          <w:rFonts w:cs="Arial"/>
          <w:i/>
          <w:iCs/>
        </w:rPr>
        <w:t>0</w:t>
      </w:r>
      <w:r>
        <w:rPr>
          <w:rFonts w:cs="Arial"/>
        </w:rPr>
        <w:t xml:space="preserve">: codes of practice for ground investigations, including soil sampling, testing and reporting (British Standards Institution, 2020). </w:t>
      </w:r>
    </w:p>
    <w:p w14:paraId="62CD6F47" w14:textId="04D1CE7D" w:rsidR="004D53BB" w:rsidRDefault="004D53BB" w:rsidP="004D53BB">
      <w:pPr>
        <w:rPr>
          <w:rFonts w:cs="Arial"/>
        </w:rPr>
      </w:pPr>
      <w:r>
        <w:rPr>
          <w:rFonts w:cs="Arial"/>
        </w:rPr>
        <w:t xml:space="preserve">Eurocode 7 (BS EN 1997) sets out the principles for geotechnical design, ensuring that foundations are designed safely based on ground conditions and load requirements </w:t>
      </w:r>
      <w:r>
        <w:rPr>
          <w:rFonts w:cs="Arial"/>
        </w:rPr>
        <w:fldChar w:fldCharType="begin"/>
      </w:r>
      <w:r w:rsidR="00AE41ED">
        <w:rPr>
          <w:rFonts w:cs="Arial"/>
        </w:rPr>
        <w:instrText xml:space="preserve"> ADDIN ZOTERO_ITEM CSL_CITATION {"citationID":"srfwaYdV","properties":{"formattedCitation":"({\\i{}Eurocode 7: Geotechnical design | Eurocodes: Building the future}, no date)","plainCitation":"(Eurocode 7: Geotechnical design | Eurocodes: Building the future, no date)","dontUpdate":true,"noteIndex":0},"citationItems":[{"id":109,"uris":["http://zotero.org/users/19065252/items/IBGG4MFK"],"itemData":{"id":109,"type":"webpage","title":"Eurocode 7: Geotechnical design | Eurocodes: Building the future","URL":"https://eurocodes.jrc.ec.europa.eu/EN-Eurocodes/eurocode-7-geotechnical-design?utm_source=chatgpt.com","accessed":{"date-parts":[["2026",4,14]]}}}],"schema":"https://github.com/citation-style-language/schema/raw/master/csl-citation.json"} </w:instrText>
      </w:r>
      <w:r>
        <w:rPr>
          <w:rFonts w:cs="Arial"/>
        </w:rPr>
        <w:fldChar w:fldCharType="separate"/>
      </w:r>
      <w:r w:rsidRPr="000E121F">
        <w:rPr>
          <w:rFonts w:eastAsiaTheme="minorEastAsia" w:cs="Arial"/>
        </w:rPr>
        <w:t>(</w:t>
      </w:r>
      <w:r w:rsidRPr="000E121F">
        <w:rPr>
          <w:rFonts w:eastAsiaTheme="minorEastAsia" w:cs="Arial"/>
          <w:i/>
          <w:iCs/>
        </w:rPr>
        <w:t>Euro</w:t>
      </w:r>
      <w:r>
        <w:rPr>
          <w:rFonts w:eastAsiaTheme="minorEastAsia" w:cs="Arial"/>
          <w:i/>
          <w:iCs/>
        </w:rPr>
        <w:t xml:space="preserve">pean </w:t>
      </w:r>
      <w:r w:rsidR="00BA71C3">
        <w:rPr>
          <w:rFonts w:eastAsiaTheme="minorEastAsia" w:cs="Arial"/>
          <w:i/>
          <w:iCs/>
        </w:rPr>
        <w:t>C</w:t>
      </w:r>
      <w:r>
        <w:rPr>
          <w:rFonts w:eastAsiaTheme="minorEastAsia" w:cs="Arial"/>
          <w:i/>
          <w:iCs/>
        </w:rPr>
        <w:t>ommission</w:t>
      </w:r>
      <w:r w:rsidRPr="000E121F">
        <w:rPr>
          <w:rFonts w:eastAsiaTheme="minorEastAsia" w:cs="Arial"/>
        </w:rPr>
        <w:t xml:space="preserve">, </w:t>
      </w:r>
      <w:r>
        <w:rPr>
          <w:rFonts w:eastAsiaTheme="minorEastAsia" w:cs="Arial"/>
        </w:rPr>
        <w:t>2004</w:t>
      </w:r>
      <w:r w:rsidRPr="000E121F">
        <w:rPr>
          <w:rFonts w:eastAsiaTheme="minorEastAsia" w:cs="Arial"/>
        </w:rPr>
        <w:t>)</w:t>
      </w:r>
      <w:r>
        <w:rPr>
          <w:rFonts w:cs="Arial"/>
        </w:rPr>
        <w:fldChar w:fldCharType="end"/>
      </w:r>
      <w:r>
        <w:rPr>
          <w:rFonts w:cs="Arial"/>
        </w:rPr>
        <w:t>.</w:t>
      </w:r>
    </w:p>
    <w:p w14:paraId="7E32D6C6" w14:textId="77777777" w:rsidR="004D53BB" w:rsidRDefault="004D53BB" w:rsidP="004D53BB">
      <w:pPr>
        <w:rPr>
          <w:rFonts w:cs="Arial"/>
        </w:rPr>
      </w:pPr>
      <w:r>
        <w:rPr>
          <w:rFonts w:cs="Arial"/>
        </w:rPr>
        <w:t xml:space="preserve">These standards are essential in ensuring that the site investigation is carried out in accordance with the industry best practice, which reduces risk and ensures the safety of the proposed development. </w:t>
      </w:r>
    </w:p>
    <w:p w14:paraId="7F665DEA" w14:textId="77777777" w:rsidR="004D53BB" w:rsidRDefault="004D53BB" w:rsidP="004D53BB">
      <w:pPr>
        <w:rPr>
          <w:rFonts w:cs="Arial"/>
        </w:rPr>
      </w:pPr>
    </w:p>
    <w:p w14:paraId="1C218F78" w14:textId="2F1B986C" w:rsidR="004D53BB" w:rsidRDefault="004D53BB" w:rsidP="005C2B49">
      <w:pPr>
        <w:pStyle w:val="Heading1"/>
      </w:pPr>
      <w:bookmarkStart w:id="23" w:name="_Toc227157778"/>
      <w:r>
        <w:t>5. Foundation Recommendation</w:t>
      </w:r>
      <w:bookmarkEnd w:id="23"/>
      <w:r>
        <w:t xml:space="preserve"> </w:t>
      </w:r>
    </w:p>
    <w:p w14:paraId="12C1EB34" w14:textId="57811023" w:rsidR="004D53BB" w:rsidRDefault="004D53BB" w:rsidP="005C2B49">
      <w:pPr>
        <w:pStyle w:val="Heading2"/>
      </w:pPr>
      <w:bookmarkStart w:id="24" w:name="_Toc227157779"/>
      <w:r>
        <w:t>5.1 Possible Foundation Type</w:t>
      </w:r>
      <w:bookmarkEnd w:id="24"/>
    </w:p>
    <w:p w14:paraId="372383C2" w14:textId="2B5467AC" w:rsidR="004D53BB" w:rsidRDefault="004D53BB" w:rsidP="004D53BB">
      <w:pPr>
        <w:rPr>
          <w:rFonts w:cs="Arial"/>
        </w:rPr>
      </w:pPr>
      <w:r>
        <w:rPr>
          <w:rFonts w:cs="Arial"/>
        </w:rPr>
        <w:t>Several foundation types may be considered for the proposed development, depending on the ground conditions. These include strip foundations, raft foundations, and piled foundations</w:t>
      </w:r>
      <w:r w:rsidR="005A0CF7">
        <w:rPr>
          <w:rFonts w:cs="Arial"/>
        </w:rPr>
        <w:t>.</w:t>
      </w:r>
    </w:p>
    <w:p w14:paraId="688288A2" w14:textId="40620FEF" w:rsidR="004D53BB" w:rsidRDefault="004D53BB" w:rsidP="004D53BB">
      <w:pPr>
        <w:rPr>
          <w:rFonts w:cs="Arial"/>
        </w:rPr>
      </w:pPr>
      <w:r>
        <w:rPr>
          <w:rFonts w:cs="Arial"/>
        </w:rPr>
        <w:t xml:space="preserve">Strip foundations are typically used for low-rise structures on competent ground, while raft foundations distribute loads over a large area and may be suitable where soils are weak but relatively uniform. Piled foundations, however, are used where near-surface ground is unsuitable, transferring the loads to deeper, more stable strata </w:t>
      </w:r>
      <w:r>
        <w:rPr>
          <w:rFonts w:cs="Arial"/>
        </w:rPr>
        <w:fldChar w:fldCharType="begin"/>
      </w:r>
      <w:r w:rsidR="00AE41ED">
        <w:rPr>
          <w:rFonts w:cs="Arial"/>
        </w:rPr>
        <w:instrText xml:space="preserve"> ADDIN ZOTERO_ITEM CSL_CITATION {"citationID":"ol23mgUa","properties":{"formattedCitation":"({\\i{}Building foundations}, no date)","plainCitation":"(Building foundations, no date)","dontUpdate":true,"noteIndex":0},"citationItems":[{"id":111,"uris":["http://zotero.org/users/19065252/items/P698WHQT"],"itemData":{"id":111,"type":"webpage","abstract":"Building foundations - Designing Buildings - Share your construction industry knowledge. Sambro Island storage building.","genre":"Definition; Guidance; Product Knowledge","language":"en-gb","license":"https://www.designingbuildings.co.uk/wiki/Terms_and_Conditions","publisher":"https://www.designingbuildings.co.uk","title":"Building foundations","URL":"https://www.designingbuildings.co.uk/wiki/Building_foundations","accessed":{"date-parts":[["2026",4,14]]}}}],"schema":"https://github.com/citation-style-language/schema/raw/master/csl-citation.json"} </w:instrText>
      </w:r>
      <w:r>
        <w:rPr>
          <w:rFonts w:cs="Arial"/>
        </w:rPr>
        <w:fldChar w:fldCharType="separate"/>
      </w:r>
      <w:r w:rsidRPr="003A34EF">
        <w:rPr>
          <w:rFonts w:eastAsiaTheme="minorEastAsia" w:cs="Arial"/>
        </w:rPr>
        <w:t>(</w:t>
      </w:r>
      <w:r>
        <w:rPr>
          <w:rFonts w:eastAsiaTheme="minorEastAsia" w:cs="Arial"/>
          <w:i/>
          <w:iCs/>
        </w:rPr>
        <w:t>Designing Buildings</w:t>
      </w:r>
      <w:r w:rsidRPr="003A34EF">
        <w:rPr>
          <w:rFonts w:eastAsiaTheme="minorEastAsia" w:cs="Arial"/>
        </w:rPr>
        <w:t xml:space="preserve">, </w:t>
      </w:r>
      <w:r>
        <w:rPr>
          <w:rFonts w:eastAsiaTheme="minorEastAsia" w:cs="Arial"/>
        </w:rPr>
        <w:t>202</w:t>
      </w:r>
      <w:r w:rsidR="00FC2384">
        <w:rPr>
          <w:rFonts w:eastAsiaTheme="minorEastAsia" w:cs="Arial"/>
        </w:rPr>
        <w:t>1</w:t>
      </w:r>
      <w:r w:rsidRPr="003A34EF">
        <w:rPr>
          <w:rFonts w:eastAsiaTheme="minorEastAsia" w:cs="Arial"/>
        </w:rPr>
        <w:t>)</w:t>
      </w:r>
      <w:r>
        <w:rPr>
          <w:rFonts w:cs="Arial"/>
        </w:rPr>
        <w:fldChar w:fldCharType="end"/>
      </w:r>
      <w:r>
        <w:rPr>
          <w:rFonts w:cs="Arial"/>
        </w:rPr>
        <w:t xml:space="preserve">. </w:t>
      </w:r>
    </w:p>
    <w:p w14:paraId="493E5294" w14:textId="77777777" w:rsidR="004D53BB" w:rsidRDefault="004D53BB" w:rsidP="004D53BB">
      <w:pPr>
        <w:rPr>
          <w:rFonts w:cs="Arial"/>
        </w:rPr>
      </w:pPr>
    </w:p>
    <w:p w14:paraId="5D099159" w14:textId="594FF8A2" w:rsidR="004D53BB" w:rsidRDefault="004D53BB" w:rsidP="005C2B49">
      <w:pPr>
        <w:pStyle w:val="Heading2"/>
      </w:pPr>
      <w:bookmarkStart w:id="25" w:name="_Toc227157780"/>
      <w:r>
        <w:t>5.2 Recommended foundation type</w:t>
      </w:r>
      <w:bookmarkEnd w:id="25"/>
      <w:r>
        <w:t xml:space="preserve"> </w:t>
      </w:r>
    </w:p>
    <w:p w14:paraId="5319F632" w14:textId="77777777" w:rsidR="004D53BB" w:rsidRDefault="004D53BB" w:rsidP="004D53BB">
      <w:pPr>
        <w:rPr>
          <w:rFonts w:cs="Arial"/>
        </w:rPr>
      </w:pPr>
      <w:r>
        <w:rPr>
          <w:rFonts w:cs="Arial"/>
        </w:rPr>
        <w:t xml:space="preserve">Based on the preliminary assessment and the identified risks with ground conditions, a piled foundation is best suited for the proposed development. </w:t>
      </w:r>
    </w:p>
    <w:p w14:paraId="2606C777" w14:textId="77777777" w:rsidR="004D53BB" w:rsidRDefault="004D53BB" w:rsidP="004D53BB">
      <w:pPr>
        <w:rPr>
          <w:rFonts w:cs="Arial"/>
        </w:rPr>
      </w:pPr>
    </w:p>
    <w:p w14:paraId="73F5D7A6" w14:textId="7A05F386" w:rsidR="005C2B49" w:rsidRDefault="004D53BB" w:rsidP="005C2B49">
      <w:pPr>
        <w:pStyle w:val="Heading2"/>
      </w:pPr>
      <w:bookmarkStart w:id="26" w:name="_Toc227157781"/>
      <w:r>
        <w:lastRenderedPageBreak/>
        <w:t>5.3 Justification</w:t>
      </w:r>
      <w:bookmarkEnd w:id="26"/>
      <w:r>
        <w:t xml:space="preserve"> </w:t>
      </w:r>
    </w:p>
    <w:p w14:paraId="1BB6075A" w14:textId="706A8021" w:rsidR="00491EC2" w:rsidRDefault="004D53BB" w:rsidP="004D53BB">
      <w:pPr>
        <w:rPr>
          <w:rFonts w:cs="Arial"/>
        </w:rPr>
      </w:pPr>
      <w:r>
        <w:rPr>
          <w:rFonts w:cs="Arial"/>
        </w:rPr>
        <w:t xml:space="preserve">The recommendation for piled foundations is based on the ground conditions identified through the preliminary desktop study. The presence of made ground introduces variability in strength and composition, making it unsuitable for supporting shallower foundations. </w:t>
      </w:r>
    </w:p>
    <w:p w14:paraId="36C38255" w14:textId="2390C3CC" w:rsidR="004D53BB" w:rsidRDefault="004D53BB" w:rsidP="004D53BB">
      <w:pPr>
        <w:rPr>
          <w:rFonts w:cs="Arial"/>
        </w:rPr>
      </w:pPr>
      <w:r>
        <w:rPr>
          <w:rFonts w:cs="Arial"/>
        </w:rPr>
        <w:t>The underlying alluvial soils are likely to be soft and compressible, with low bearing capacity. These conditions increase the risk of excessive settlement and long-term structural instability if shallow foundations</w:t>
      </w:r>
      <w:r w:rsidR="00313A59">
        <w:rPr>
          <w:rFonts w:cs="Arial"/>
        </w:rPr>
        <w:t>,</w:t>
      </w:r>
      <w:r>
        <w:rPr>
          <w:rFonts w:cs="Arial"/>
        </w:rPr>
        <w:t xml:space="preserve"> such as strip or raft foundations</w:t>
      </w:r>
      <w:r w:rsidR="00313A59">
        <w:rPr>
          <w:rFonts w:cs="Arial"/>
        </w:rPr>
        <w:t>,</w:t>
      </w:r>
      <w:r>
        <w:rPr>
          <w:rFonts w:cs="Arial"/>
        </w:rPr>
        <w:t xml:space="preserve"> </w:t>
      </w:r>
      <w:r w:rsidR="00313A59">
        <w:rPr>
          <w:rFonts w:cs="Arial"/>
        </w:rPr>
        <w:t>a</w:t>
      </w:r>
      <w:r>
        <w:rPr>
          <w:rFonts w:cs="Arial"/>
        </w:rPr>
        <w:t xml:space="preserve">re used. </w:t>
      </w:r>
    </w:p>
    <w:p w14:paraId="13BA39F3" w14:textId="1D597F0B" w:rsidR="004D53BB" w:rsidRDefault="004D53BB" w:rsidP="004D53BB">
      <w:pPr>
        <w:rPr>
          <w:rFonts w:cs="Arial"/>
        </w:rPr>
      </w:pPr>
      <w:r>
        <w:rPr>
          <w:rFonts w:cs="Arial"/>
        </w:rPr>
        <w:t xml:space="preserve">Groundwater conditions further reinforce this decision. The shallow groundwater table, combined with potential tidal influence, would make excavation for shallow foundations difficult due to the increased instability during the process. </w:t>
      </w:r>
    </w:p>
    <w:p w14:paraId="497AE6AD" w14:textId="493CD2EA" w:rsidR="004D53BB" w:rsidRDefault="004D53BB" w:rsidP="004D53BB">
      <w:pPr>
        <w:rPr>
          <w:rFonts w:cs="Arial"/>
        </w:rPr>
      </w:pPr>
      <w:r>
        <w:rPr>
          <w:rFonts w:cs="Arial"/>
        </w:rPr>
        <w:t xml:space="preserve">Piled foundations provide a more suitable solution by transferring structural loads through weak upper layers to deeper, more competent strata such as dense sand, gravel or rock. </w:t>
      </w:r>
    </w:p>
    <w:p w14:paraId="43BC5547" w14:textId="27FA7CE5" w:rsidR="004D53BB" w:rsidRDefault="004D53BB" w:rsidP="004D53BB">
      <w:pPr>
        <w:rPr>
          <w:rFonts w:cs="Arial"/>
        </w:rPr>
      </w:pPr>
      <w:r>
        <w:rPr>
          <w:rFonts w:cs="Arial"/>
        </w:rPr>
        <w:t xml:space="preserve">Therefore, piled foundations are considered the most appropriate solution for this site as they address the key risks associated with soft soils and shallow groundwater conditions. </w:t>
      </w:r>
    </w:p>
    <w:p w14:paraId="2B2063BB" w14:textId="77777777" w:rsidR="004D53BB" w:rsidRDefault="004D53BB" w:rsidP="004D53BB">
      <w:pPr>
        <w:rPr>
          <w:rFonts w:cs="Arial"/>
        </w:rPr>
      </w:pPr>
    </w:p>
    <w:p w14:paraId="27AE94A3" w14:textId="41B283EE" w:rsidR="004D53BB" w:rsidRDefault="004D53BB" w:rsidP="005C2B49">
      <w:pPr>
        <w:pStyle w:val="Heading2"/>
      </w:pPr>
      <w:bookmarkStart w:id="27" w:name="_Toc227157782"/>
      <w:r>
        <w:lastRenderedPageBreak/>
        <w:t>5.4 Supporting Drawings</w:t>
      </w:r>
      <w:bookmarkEnd w:id="27"/>
      <w:r>
        <w:t xml:space="preserve"> </w:t>
      </w:r>
    </w:p>
    <w:p w14:paraId="40DFF858" w14:textId="77777777" w:rsidR="00C036F7" w:rsidRDefault="008262EF" w:rsidP="00C036F7">
      <w:pPr>
        <w:keepNext/>
      </w:pPr>
      <w:r w:rsidRPr="008262EF">
        <w:rPr>
          <w:noProof/>
        </w:rPr>
        <w:drawing>
          <wp:inline distT="0" distB="0" distL="0" distR="0" wp14:anchorId="5DE6E471" wp14:editId="2B05E433">
            <wp:extent cx="4245236" cy="5687280"/>
            <wp:effectExtent l="2858" t="0" r="0" b="0"/>
            <wp:docPr id="68425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51077" name=""/>
                    <pic:cNvPicPr/>
                  </pic:nvPicPr>
                  <pic:blipFill>
                    <a:blip r:embed="rId11"/>
                    <a:stretch>
                      <a:fillRect/>
                    </a:stretch>
                  </pic:blipFill>
                  <pic:spPr>
                    <a:xfrm rot="5400000">
                      <a:off x="0" y="0"/>
                      <a:ext cx="4265147" cy="5713955"/>
                    </a:xfrm>
                    <a:prstGeom prst="rect">
                      <a:avLst/>
                    </a:prstGeom>
                  </pic:spPr>
                </pic:pic>
              </a:graphicData>
            </a:graphic>
          </wp:inline>
        </w:drawing>
      </w:r>
    </w:p>
    <w:p w14:paraId="6D287402" w14:textId="1DD44F0A" w:rsidR="00164EFD" w:rsidRDefault="00C036F7" w:rsidP="00C036F7">
      <w:pPr>
        <w:pStyle w:val="Caption"/>
      </w:pPr>
      <w:bookmarkStart w:id="28" w:name="_Toc228435085"/>
      <w:r>
        <w:t xml:space="preserve">Figure </w:t>
      </w:r>
      <w:r>
        <w:fldChar w:fldCharType="begin"/>
      </w:r>
      <w:r>
        <w:instrText xml:space="preserve"> SEQ Figure \* ARABIC </w:instrText>
      </w:r>
      <w:r>
        <w:fldChar w:fldCharType="separate"/>
      </w:r>
      <w:r>
        <w:rPr>
          <w:noProof/>
        </w:rPr>
        <w:t>3</w:t>
      </w:r>
      <w:r>
        <w:fldChar w:fldCharType="end"/>
      </w:r>
      <w:r>
        <w:t xml:space="preserve">: </w:t>
      </w:r>
      <w:r w:rsidRPr="005B1239">
        <w:t>Proposed piled foundation system showing ground profile and groundwater level</w:t>
      </w:r>
      <w:bookmarkEnd w:id="28"/>
    </w:p>
    <w:p w14:paraId="1B2BB780" w14:textId="4CC0E19C" w:rsidR="008262EF" w:rsidRPr="008262EF" w:rsidRDefault="008262EF" w:rsidP="00164EFD">
      <w:pPr>
        <w:pStyle w:val="Caption"/>
      </w:pPr>
    </w:p>
    <w:p w14:paraId="73CDF40B" w14:textId="3D5825EF" w:rsidR="004D53BB" w:rsidRDefault="004D53BB" w:rsidP="004D53BB">
      <w:pPr>
        <w:rPr>
          <w:rFonts w:cs="Arial"/>
        </w:rPr>
      </w:pPr>
      <w:r>
        <w:rPr>
          <w:rFonts w:cs="Arial"/>
        </w:rPr>
        <w:t>Figure</w:t>
      </w:r>
      <w:r w:rsidR="008262EF">
        <w:rPr>
          <w:rFonts w:cs="Arial"/>
        </w:rPr>
        <w:t xml:space="preserve"> </w:t>
      </w:r>
      <w:r w:rsidR="00C036F7">
        <w:rPr>
          <w:rFonts w:cs="Arial"/>
        </w:rPr>
        <w:t xml:space="preserve">3 </w:t>
      </w:r>
      <w:r>
        <w:rPr>
          <w:rFonts w:cs="Arial"/>
        </w:rPr>
        <w:t xml:space="preserve">illustrates the proposed ground profile and groundwater table, alongside the recommended piled foundation system. The drawing demonstrates how piles extend through the made ground and alluvial layers to reach more suitable load-bearing strata. </w:t>
      </w:r>
    </w:p>
    <w:p w14:paraId="3F184EB2" w14:textId="02A210F8" w:rsidR="004D53BB" w:rsidRDefault="004D53BB" w:rsidP="004D53BB">
      <w:pPr>
        <w:rPr>
          <w:rFonts w:cs="Arial"/>
        </w:rPr>
      </w:pPr>
      <w:r>
        <w:rPr>
          <w:rFonts w:cs="Arial"/>
        </w:rPr>
        <w:t xml:space="preserve">This </w:t>
      </w:r>
      <w:r w:rsidR="007052C1">
        <w:rPr>
          <w:rFonts w:cs="Arial"/>
        </w:rPr>
        <w:t>reinforces the suitability of</w:t>
      </w:r>
      <w:r>
        <w:rPr>
          <w:rFonts w:cs="Arial"/>
        </w:rPr>
        <w:t xml:space="preserve"> the</w:t>
      </w:r>
      <w:r w:rsidR="007052C1">
        <w:rPr>
          <w:rFonts w:cs="Arial"/>
        </w:rPr>
        <w:t xml:space="preserve"> proposed</w:t>
      </w:r>
      <w:r>
        <w:rPr>
          <w:rFonts w:cs="Arial"/>
        </w:rPr>
        <w:t xml:space="preserve"> foundation recommendation by visualising the depth of the unstable soils and the presence of groundwater, reinforcing the need for deep foundations. </w:t>
      </w:r>
    </w:p>
    <w:p w14:paraId="023F273B" w14:textId="77777777" w:rsidR="004D53BB" w:rsidRDefault="004D53BB" w:rsidP="004D53BB">
      <w:pPr>
        <w:rPr>
          <w:rFonts w:cs="Arial"/>
        </w:rPr>
      </w:pPr>
    </w:p>
    <w:p w14:paraId="21E231AE" w14:textId="2507E511" w:rsidR="004D53BB" w:rsidRDefault="004D53BB" w:rsidP="005C2B49">
      <w:pPr>
        <w:pStyle w:val="Heading1"/>
      </w:pPr>
      <w:bookmarkStart w:id="29" w:name="_Toc227157783"/>
      <w:r>
        <w:t>6. Conclusion</w:t>
      </w:r>
      <w:bookmarkEnd w:id="29"/>
      <w:r>
        <w:t xml:space="preserve"> </w:t>
      </w:r>
    </w:p>
    <w:p w14:paraId="66B07BB2" w14:textId="7F763F29" w:rsidR="004D53BB" w:rsidRDefault="004D53BB" w:rsidP="004D53BB">
      <w:pPr>
        <w:rPr>
          <w:rFonts w:cs="Arial"/>
        </w:rPr>
      </w:pPr>
      <w:r>
        <w:rPr>
          <w:rFonts w:cs="Arial"/>
        </w:rPr>
        <w:t xml:space="preserve">This report presents a preliminary site investigation for the proposed development of an ice cream parlour and restaurant, identifying the proposed risks associated with the </w:t>
      </w:r>
      <w:r>
        <w:rPr>
          <w:rFonts w:cs="Arial"/>
        </w:rPr>
        <w:lastRenderedPageBreak/>
        <w:t xml:space="preserve">historical use and coastal location.  A range of site investigation methods has been discussed, including boreholes, trial pits, soil testing, and groundwater monitoring, which have been outlined to ensure that ground conditions can be accurately assessed. </w:t>
      </w:r>
    </w:p>
    <w:p w14:paraId="09040D6A" w14:textId="57B6818C" w:rsidR="004D53BB" w:rsidRDefault="004D53BB" w:rsidP="004D53BB">
      <w:pPr>
        <w:rPr>
          <w:rFonts w:cs="Arial"/>
        </w:rPr>
      </w:pPr>
      <w:r>
        <w:rPr>
          <w:rFonts w:cs="Arial"/>
        </w:rPr>
        <w:t xml:space="preserve">The findings indicate that ground conditions are likely to be variable and challenging, requiring careful consideration in the design process. As a result, piled foundations have been identified as the most appropriate solution, as they provide a reliable means of transferring loads to deeper, more competent strata. </w:t>
      </w:r>
    </w:p>
    <w:p w14:paraId="7B835A12" w14:textId="77777777" w:rsidR="004D53BB" w:rsidRPr="00AC0121" w:rsidRDefault="004D53BB" w:rsidP="004D53BB">
      <w:pPr>
        <w:rPr>
          <w:rFonts w:cs="Arial"/>
        </w:rPr>
      </w:pPr>
      <w:r>
        <w:rPr>
          <w:rFonts w:cs="Arial"/>
        </w:rPr>
        <w:t xml:space="preserve">To conclude, the successful development of the site is dependent on thorough investigation and informed foundation design to effectively manage ground-related risks and ensure long-term structural stability. </w:t>
      </w:r>
    </w:p>
    <w:p w14:paraId="79235813" w14:textId="77777777" w:rsidR="004D53BB" w:rsidRPr="00AC0121" w:rsidRDefault="004D53BB" w:rsidP="004D53BB">
      <w:pPr>
        <w:rPr>
          <w:rFonts w:cs="Arial"/>
        </w:rPr>
      </w:pPr>
    </w:p>
    <w:p w14:paraId="5BF6D48D" w14:textId="77777777" w:rsidR="004D53BB" w:rsidRPr="00AC0121" w:rsidRDefault="004D53BB" w:rsidP="004D53BB">
      <w:pPr>
        <w:rPr>
          <w:rFonts w:cs="Arial"/>
        </w:rPr>
      </w:pPr>
    </w:p>
    <w:p w14:paraId="2745049C" w14:textId="77777777" w:rsidR="004D53BB" w:rsidRPr="00AC0121" w:rsidRDefault="004D53BB" w:rsidP="004D53BB">
      <w:pPr>
        <w:rPr>
          <w:rFonts w:cs="Arial"/>
        </w:rPr>
      </w:pPr>
    </w:p>
    <w:p w14:paraId="1DCE90EB" w14:textId="77777777" w:rsidR="004D53BB" w:rsidRDefault="004D53BB" w:rsidP="004D53BB">
      <w:pPr>
        <w:rPr>
          <w:rFonts w:cs="Arial"/>
        </w:rPr>
      </w:pPr>
    </w:p>
    <w:p w14:paraId="34EB3C8D" w14:textId="77777777" w:rsidR="005D5293" w:rsidRDefault="005D5293" w:rsidP="004D53BB">
      <w:pPr>
        <w:rPr>
          <w:rFonts w:cs="Arial"/>
        </w:rPr>
      </w:pPr>
    </w:p>
    <w:p w14:paraId="7B93BA68" w14:textId="77777777" w:rsidR="005D5293" w:rsidRDefault="005D5293" w:rsidP="004D53BB">
      <w:pPr>
        <w:rPr>
          <w:rFonts w:cs="Arial"/>
        </w:rPr>
      </w:pPr>
    </w:p>
    <w:p w14:paraId="0F35A967" w14:textId="77777777" w:rsidR="005D5293" w:rsidRDefault="005D5293" w:rsidP="004D53BB">
      <w:pPr>
        <w:rPr>
          <w:rFonts w:cs="Arial"/>
        </w:rPr>
      </w:pPr>
    </w:p>
    <w:p w14:paraId="4AE684FF" w14:textId="77777777" w:rsidR="005D5293" w:rsidRDefault="005D5293" w:rsidP="004D53BB">
      <w:pPr>
        <w:rPr>
          <w:rFonts w:cs="Arial"/>
        </w:rPr>
      </w:pPr>
    </w:p>
    <w:p w14:paraId="0BBCCB27" w14:textId="77777777" w:rsidR="005D5293" w:rsidRDefault="005D5293" w:rsidP="004D53BB">
      <w:pPr>
        <w:rPr>
          <w:rFonts w:cs="Arial"/>
        </w:rPr>
      </w:pPr>
    </w:p>
    <w:p w14:paraId="3D768672" w14:textId="77777777" w:rsidR="005D5293" w:rsidRDefault="005D5293" w:rsidP="004D53BB">
      <w:pPr>
        <w:rPr>
          <w:rFonts w:cs="Arial"/>
        </w:rPr>
      </w:pPr>
    </w:p>
    <w:p w14:paraId="213471E5" w14:textId="77777777" w:rsidR="005D5293" w:rsidRDefault="005D5293" w:rsidP="004D53BB">
      <w:pPr>
        <w:rPr>
          <w:rFonts w:cs="Arial"/>
        </w:rPr>
      </w:pPr>
    </w:p>
    <w:p w14:paraId="015366A6" w14:textId="77777777" w:rsidR="005D5293" w:rsidRDefault="005D5293" w:rsidP="004D53BB">
      <w:pPr>
        <w:rPr>
          <w:rFonts w:cs="Arial"/>
        </w:rPr>
      </w:pPr>
    </w:p>
    <w:p w14:paraId="4CB05F04" w14:textId="77777777" w:rsidR="00AC2A99" w:rsidRDefault="00AC2A99" w:rsidP="004D53BB">
      <w:pPr>
        <w:rPr>
          <w:rFonts w:cs="Arial"/>
        </w:rPr>
      </w:pPr>
    </w:p>
    <w:p w14:paraId="3BEE6F2C" w14:textId="77777777" w:rsidR="00AC2A99" w:rsidRDefault="00AC2A99" w:rsidP="004D53BB">
      <w:pPr>
        <w:rPr>
          <w:rFonts w:cs="Arial"/>
        </w:rPr>
      </w:pPr>
    </w:p>
    <w:p w14:paraId="3A4A6E6A" w14:textId="77777777" w:rsidR="00AC2A99" w:rsidRDefault="00AC2A99" w:rsidP="004D53BB">
      <w:pPr>
        <w:rPr>
          <w:rFonts w:cs="Arial"/>
        </w:rPr>
      </w:pPr>
    </w:p>
    <w:p w14:paraId="403320F0" w14:textId="77777777" w:rsidR="005D5293" w:rsidRPr="00AC0121" w:rsidRDefault="005D5293" w:rsidP="004D53BB">
      <w:pPr>
        <w:rPr>
          <w:rFonts w:cs="Arial"/>
        </w:rPr>
      </w:pPr>
    </w:p>
    <w:p w14:paraId="335EC5F5" w14:textId="44A574CA" w:rsidR="000260DA" w:rsidRDefault="004D53BB" w:rsidP="000260DA">
      <w:pPr>
        <w:pStyle w:val="Heading1"/>
      </w:pPr>
      <w:bookmarkStart w:id="30" w:name="_Toc227157784"/>
      <w:r>
        <w:lastRenderedPageBreak/>
        <w:t>References-</w:t>
      </w:r>
      <w:bookmarkEnd w:id="30"/>
    </w:p>
    <w:p w14:paraId="58D00C81" w14:textId="5E700880" w:rsidR="00D80BD2" w:rsidRDefault="00FC6142" w:rsidP="008168B7">
      <w:r>
        <w:rPr>
          <w:rFonts w:ascii="Helvetica" w:hAnsi="Helvetica" w:cs="Helvetica"/>
          <w:kern w:val="0"/>
          <w:sz w:val="18"/>
          <w:szCs w:val="18"/>
        </w:rPr>
        <w:fldChar w:fldCharType="begin"/>
      </w:r>
      <w:r>
        <w:rPr>
          <w:rFonts w:ascii="Helvetica" w:hAnsi="Helvetica" w:cs="Helvetica"/>
          <w:kern w:val="0"/>
          <w:sz w:val="18"/>
          <w:szCs w:val="18"/>
        </w:rPr>
        <w:instrText xml:space="preserve"> ADDIN ZOTERO_BIBL {"uncited":[],"omitted":[],"custom":[]} CSL_BIBLIOGRAPHY </w:instrText>
      </w:r>
      <w:r>
        <w:rPr>
          <w:rFonts w:ascii="Helvetica" w:hAnsi="Helvetica" w:cs="Helvetica"/>
          <w:kern w:val="0"/>
          <w:sz w:val="18"/>
          <w:szCs w:val="18"/>
        </w:rPr>
        <w:fldChar w:fldCharType="separate"/>
      </w:r>
      <w:r w:rsidR="00D80BD2">
        <w:t>British Standards Institution (2020)</w:t>
      </w:r>
      <w:r w:rsidR="00D80BD2">
        <w:rPr>
          <w:rStyle w:val="apple-converted-space"/>
          <w:color w:val="000000"/>
        </w:rPr>
        <w:t> </w:t>
      </w:r>
      <w:r w:rsidR="00D80BD2">
        <w:rPr>
          <w:rStyle w:val="Emphasis"/>
          <w:color w:val="000000"/>
        </w:rPr>
        <w:t>BS 5930: Code of practice for ground investigations</w:t>
      </w:r>
      <w:r w:rsidR="00D80BD2">
        <w:t>. London: BSI.</w:t>
      </w:r>
    </w:p>
    <w:p w14:paraId="407C8DDA" w14:textId="77777777" w:rsidR="00D80BD2" w:rsidRDefault="00D80BD2" w:rsidP="008168B7">
      <w:r>
        <w:t>Designing Buildings (2021)</w:t>
      </w:r>
      <w:r>
        <w:rPr>
          <w:rStyle w:val="apple-converted-space"/>
          <w:color w:val="000000"/>
        </w:rPr>
        <w:t> </w:t>
      </w:r>
      <w:r>
        <w:rPr>
          <w:rStyle w:val="Emphasis"/>
          <w:color w:val="000000"/>
        </w:rPr>
        <w:t>Building foundations</w:t>
      </w:r>
      <w:r>
        <w:t>. Available at:</w:t>
      </w:r>
      <w:r>
        <w:rPr>
          <w:rStyle w:val="apple-converted-space"/>
          <w:color w:val="000000"/>
        </w:rPr>
        <w:t> </w:t>
      </w:r>
      <w:hyperlink r:id="rId12" w:tgtFrame="_new" w:history="1">
        <w:r>
          <w:rPr>
            <w:rStyle w:val="Hyperlink"/>
          </w:rPr>
          <w:t>https://www.designingbuildings.co.uk/wiki/Building_foundations</w:t>
        </w:r>
      </w:hyperlink>
      <w:r>
        <w:rPr>
          <w:rStyle w:val="apple-converted-space"/>
          <w:color w:val="000000"/>
        </w:rPr>
        <w:t> </w:t>
      </w:r>
      <w:r>
        <w:t>(Accessed: 14 April 2026).</w:t>
      </w:r>
    </w:p>
    <w:p w14:paraId="055ABEA3" w14:textId="77777777" w:rsidR="00D80BD2" w:rsidRDefault="00D80BD2" w:rsidP="008168B7">
      <w:r>
        <w:t>Designing Buildings (2021)</w:t>
      </w:r>
      <w:r>
        <w:rPr>
          <w:rStyle w:val="apple-converted-space"/>
          <w:color w:val="000000"/>
        </w:rPr>
        <w:t> </w:t>
      </w:r>
      <w:r>
        <w:rPr>
          <w:rStyle w:val="Emphasis"/>
          <w:color w:val="000000"/>
        </w:rPr>
        <w:t>Construction site investigation methods</w:t>
      </w:r>
      <w:r>
        <w:t>. Available at:</w:t>
      </w:r>
      <w:r>
        <w:rPr>
          <w:rStyle w:val="apple-converted-space"/>
          <w:color w:val="000000"/>
        </w:rPr>
        <w:t> </w:t>
      </w:r>
      <w:hyperlink r:id="rId13" w:tgtFrame="_new" w:history="1">
        <w:r>
          <w:rPr>
            <w:rStyle w:val="Hyperlink"/>
          </w:rPr>
          <w:t>https://www.designingbuildings.co.uk/wiki/Construction_site_investigation_methods</w:t>
        </w:r>
      </w:hyperlink>
      <w:r>
        <w:rPr>
          <w:rStyle w:val="apple-converted-space"/>
          <w:color w:val="000000"/>
        </w:rPr>
        <w:t> </w:t>
      </w:r>
      <w:r>
        <w:t>(Accessed: 14 April 2026).</w:t>
      </w:r>
    </w:p>
    <w:p w14:paraId="05502FE9" w14:textId="77777777" w:rsidR="00D80BD2" w:rsidRDefault="00D80BD2" w:rsidP="008168B7">
      <w:r>
        <w:t>Earth Environmental &amp; Geotechnical Ltd (n.d.)</w:t>
      </w:r>
      <w:r>
        <w:rPr>
          <w:rStyle w:val="apple-converted-space"/>
          <w:color w:val="000000"/>
        </w:rPr>
        <w:t> </w:t>
      </w:r>
      <w:r>
        <w:rPr>
          <w:rStyle w:val="Emphasis"/>
          <w:color w:val="000000"/>
        </w:rPr>
        <w:t>Trial pits: sub-surface site investigations</w:t>
      </w:r>
      <w:r>
        <w:t>. Available at:</w:t>
      </w:r>
      <w:r>
        <w:rPr>
          <w:rStyle w:val="apple-converted-space"/>
          <w:color w:val="000000"/>
        </w:rPr>
        <w:t> </w:t>
      </w:r>
      <w:hyperlink r:id="rId14" w:tgtFrame="_new" w:history="1">
        <w:r>
          <w:rPr>
            <w:rStyle w:val="Hyperlink"/>
          </w:rPr>
          <w:t>https://www.earthenvironmental.co.uk/trial-pits/</w:t>
        </w:r>
      </w:hyperlink>
      <w:r>
        <w:rPr>
          <w:rStyle w:val="apple-converted-space"/>
          <w:color w:val="000000"/>
        </w:rPr>
        <w:t> </w:t>
      </w:r>
      <w:r>
        <w:t>(Accessed: 14 April 2026).</w:t>
      </w:r>
    </w:p>
    <w:p w14:paraId="704AB610" w14:textId="77777777" w:rsidR="00D80BD2" w:rsidRDefault="00D80BD2" w:rsidP="008168B7">
      <w:r>
        <w:t>European Commission (2004)</w:t>
      </w:r>
      <w:r>
        <w:rPr>
          <w:rStyle w:val="apple-converted-space"/>
          <w:color w:val="000000"/>
        </w:rPr>
        <w:t> </w:t>
      </w:r>
      <w:r>
        <w:rPr>
          <w:rStyle w:val="Emphasis"/>
          <w:color w:val="000000"/>
        </w:rPr>
        <w:t>Eurocode 7: Geotechnical design (EN 1997)</w:t>
      </w:r>
      <w:r>
        <w:t>. Available at:</w:t>
      </w:r>
      <w:r>
        <w:rPr>
          <w:rStyle w:val="apple-converted-space"/>
          <w:color w:val="000000"/>
        </w:rPr>
        <w:t> </w:t>
      </w:r>
      <w:hyperlink r:id="rId15" w:tgtFrame="_new" w:history="1">
        <w:r>
          <w:rPr>
            <w:rStyle w:val="Hyperlink"/>
          </w:rPr>
          <w:t>https://eurocodes.jrc.ec.europa.eu/EN-Eurocodes/eurocode-7-geotechnical-design</w:t>
        </w:r>
      </w:hyperlink>
      <w:r>
        <w:rPr>
          <w:rStyle w:val="apple-converted-space"/>
          <w:color w:val="000000"/>
        </w:rPr>
        <w:t> </w:t>
      </w:r>
      <w:r>
        <w:t>(Accessed: 14 April 2026).</w:t>
      </w:r>
    </w:p>
    <w:p w14:paraId="7D377B65" w14:textId="77777777" w:rsidR="00D80BD2" w:rsidRDefault="00D80BD2" w:rsidP="008168B7">
      <w:r>
        <w:t>Swansea Docks (n.d.)</w:t>
      </w:r>
      <w:r>
        <w:rPr>
          <w:rStyle w:val="apple-converted-space"/>
          <w:color w:val="000000"/>
        </w:rPr>
        <w:t> </w:t>
      </w:r>
      <w:r>
        <w:rPr>
          <w:rStyle w:val="Emphasis"/>
          <w:color w:val="000000"/>
        </w:rPr>
        <w:t>Historic maps and photographs</w:t>
      </w:r>
      <w:r>
        <w:t>. Available at:</w:t>
      </w:r>
      <w:r>
        <w:rPr>
          <w:rStyle w:val="apple-converted-space"/>
          <w:color w:val="000000"/>
        </w:rPr>
        <w:t> </w:t>
      </w:r>
      <w:hyperlink r:id="rId16" w:tgtFrame="_new" w:history="1">
        <w:r>
          <w:rPr>
            <w:rStyle w:val="Hyperlink"/>
          </w:rPr>
          <w:t>http://www.swanseadocks.co.uk/docksnewsite/maps.html</w:t>
        </w:r>
      </w:hyperlink>
      <w:r>
        <w:rPr>
          <w:rStyle w:val="apple-converted-space"/>
          <w:color w:val="000000"/>
        </w:rPr>
        <w:t> </w:t>
      </w:r>
      <w:r>
        <w:t>(Accessed: 14 April 2026).</w:t>
      </w:r>
    </w:p>
    <w:p w14:paraId="5485CDFF" w14:textId="77777777" w:rsidR="00D80BD2" w:rsidRDefault="00D80BD2" w:rsidP="008168B7">
      <w:r>
        <w:t>Swansea University (2019)</w:t>
      </w:r>
      <w:r>
        <w:rPr>
          <w:rStyle w:val="apple-converted-space"/>
          <w:color w:val="000000"/>
        </w:rPr>
        <w:t> </w:t>
      </w:r>
      <w:r>
        <w:rPr>
          <w:rStyle w:val="Emphasis"/>
          <w:color w:val="000000"/>
        </w:rPr>
        <w:t>Ground conditions</w:t>
      </w:r>
      <w:r>
        <w:t>. Available at:</w:t>
      </w:r>
      <w:r>
        <w:rPr>
          <w:rStyle w:val="apple-converted-space"/>
          <w:color w:val="000000"/>
        </w:rPr>
        <w:t> </w:t>
      </w:r>
      <w:hyperlink r:id="rId17" w:tgtFrame="_new" w:history="1">
        <w:r>
          <w:rPr>
            <w:rStyle w:val="Hyperlink"/>
          </w:rPr>
          <w:t>https://www.swansea.ac.uk/media/CISM---Ground-Conditions.pdf</w:t>
        </w:r>
      </w:hyperlink>
      <w:r>
        <w:rPr>
          <w:rStyle w:val="apple-converted-space"/>
          <w:color w:val="000000"/>
        </w:rPr>
        <w:t> </w:t>
      </w:r>
      <w:r>
        <w:t>(Accessed: 14 April 2026).</w:t>
      </w:r>
    </w:p>
    <w:p w14:paraId="2DB2EF2A" w14:textId="3E1313A9" w:rsidR="006656A6" w:rsidRPr="008168B7" w:rsidRDefault="006656A6" w:rsidP="008168B7">
      <w:pPr>
        <w:rPr>
          <w:rFonts w:cs="Arial"/>
        </w:rPr>
      </w:pPr>
      <w:r w:rsidRPr="008168B7">
        <w:rPr>
          <w:rFonts w:cs="Arial"/>
        </w:rPr>
        <w:t>The Environment Centre (n.d.)</w:t>
      </w:r>
      <w:r w:rsidRPr="008168B7">
        <w:rPr>
          <w:rStyle w:val="apple-converted-space"/>
          <w:rFonts w:cs="Arial"/>
          <w:color w:val="000000"/>
        </w:rPr>
        <w:t> </w:t>
      </w:r>
      <w:r w:rsidRPr="008168B7">
        <w:rPr>
          <w:rStyle w:val="Emphasis"/>
          <w:rFonts w:cs="Arial"/>
          <w:color w:val="000000"/>
        </w:rPr>
        <w:t>How will climate change affect the future?</w:t>
      </w:r>
      <w:r w:rsidRPr="008168B7">
        <w:rPr>
          <w:rStyle w:val="apple-converted-space"/>
          <w:rFonts w:cs="Arial"/>
          <w:color w:val="000000"/>
        </w:rPr>
        <w:t> </w:t>
      </w:r>
      <w:r w:rsidRPr="008168B7">
        <w:rPr>
          <w:rFonts w:cs="Arial"/>
        </w:rPr>
        <w:t>Available at:</w:t>
      </w:r>
      <w:r w:rsidRPr="008168B7">
        <w:rPr>
          <w:rStyle w:val="apple-converted-space"/>
          <w:rFonts w:cs="Arial"/>
          <w:color w:val="000000"/>
        </w:rPr>
        <w:t> </w:t>
      </w:r>
      <w:hyperlink r:id="rId18" w:tgtFrame="_new" w:history="1">
        <w:r w:rsidRPr="008168B7">
          <w:rPr>
            <w:rStyle w:val="Hyperlink"/>
            <w:rFonts w:cs="Arial"/>
          </w:rPr>
          <w:t>https://www.environmentcentre.org.uk/how-will-climate-change-affect-the-future</w:t>
        </w:r>
      </w:hyperlink>
      <w:r w:rsidRPr="008168B7">
        <w:rPr>
          <w:rStyle w:val="apple-converted-space"/>
          <w:rFonts w:cs="Arial"/>
          <w:color w:val="000000"/>
        </w:rPr>
        <w:t> </w:t>
      </w:r>
      <w:r w:rsidRPr="008168B7">
        <w:rPr>
          <w:rFonts w:cs="Arial"/>
        </w:rPr>
        <w:t>(Accessed: 30 April 2026).</w:t>
      </w:r>
    </w:p>
    <w:p w14:paraId="2C3C96AA" w14:textId="77777777" w:rsidR="00D80BD2" w:rsidRDefault="00D80BD2" w:rsidP="008168B7">
      <w:r>
        <w:t>UK Government (2013)</w:t>
      </w:r>
      <w:r>
        <w:rPr>
          <w:rStyle w:val="apple-converted-space"/>
          <w:color w:val="000000"/>
        </w:rPr>
        <w:t> </w:t>
      </w:r>
      <w:r>
        <w:rPr>
          <w:rStyle w:val="Emphasis"/>
          <w:color w:val="000000"/>
        </w:rPr>
        <w:t>Approved Document A: Structure</w:t>
      </w:r>
      <w:r>
        <w:t>. Available at:</w:t>
      </w:r>
      <w:r>
        <w:rPr>
          <w:rStyle w:val="apple-converted-space"/>
          <w:color w:val="000000"/>
        </w:rPr>
        <w:t> </w:t>
      </w:r>
      <w:hyperlink r:id="rId19" w:tgtFrame="_new" w:history="1">
        <w:r>
          <w:rPr>
            <w:rStyle w:val="Hyperlink"/>
          </w:rPr>
          <w:t>https://assets.publishing.service.gov.uk/media/5a80437640f0b623026927b2/BR_PDF_AD_A_2013.pdf</w:t>
        </w:r>
      </w:hyperlink>
      <w:r>
        <w:rPr>
          <w:rStyle w:val="apple-converted-space"/>
          <w:color w:val="000000"/>
        </w:rPr>
        <w:t> </w:t>
      </w:r>
      <w:r>
        <w:t>(Accessed: 14 April 2026).</w:t>
      </w:r>
    </w:p>
    <w:p w14:paraId="2B6CC83B" w14:textId="77777777" w:rsidR="00D80BD2" w:rsidRDefault="00D80BD2" w:rsidP="008168B7">
      <w:r>
        <w:lastRenderedPageBreak/>
        <w:t>Welsh Government (n.d.)</w:t>
      </w:r>
      <w:r>
        <w:rPr>
          <w:rStyle w:val="apple-converted-space"/>
          <w:color w:val="000000"/>
        </w:rPr>
        <w:t> </w:t>
      </w:r>
      <w:r>
        <w:rPr>
          <w:rStyle w:val="Emphasis"/>
          <w:color w:val="000000"/>
        </w:rPr>
        <w:t>Building regulations: foundations</w:t>
      </w:r>
      <w:r>
        <w:t>. Available at:</w:t>
      </w:r>
      <w:r>
        <w:rPr>
          <w:rStyle w:val="apple-converted-space"/>
          <w:color w:val="000000"/>
        </w:rPr>
        <w:t> </w:t>
      </w:r>
      <w:hyperlink r:id="rId20" w:tgtFrame="_new" w:history="1">
        <w:r>
          <w:rPr>
            <w:rStyle w:val="Hyperlink"/>
          </w:rPr>
          <w:t>https://www.gov.wales/building-regulations-outbuildings/foundations</w:t>
        </w:r>
      </w:hyperlink>
      <w:r>
        <w:rPr>
          <w:rStyle w:val="apple-converted-space"/>
          <w:color w:val="000000"/>
        </w:rPr>
        <w:t> </w:t>
      </w:r>
      <w:r>
        <w:t>(Accessed: 14 April 2026).</w:t>
      </w:r>
    </w:p>
    <w:p w14:paraId="7CB391EA" w14:textId="77777777" w:rsidR="00B063E1" w:rsidRDefault="00B063E1" w:rsidP="008168B7">
      <w:pPr>
        <w:rPr>
          <w:rFonts w:ascii="-webkit-standard" w:hAnsi="-webkit-standard"/>
          <w:sz w:val="27"/>
          <w:szCs w:val="27"/>
        </w:rPr>
      </w:pPr>
    </w:p>
    <w:p w14:paraId="45FBA7BB" w14:textId="77777777" w:rsidR="00B063E1" w:rsidRDefault="00B063E1" w:rsidP="008168B7">
      <w:pPr>
        <w:rPr>
          <w:rFonts w:ascii="-webkit-standard" w:hAnsi="-webkit-standard"/>
          <w:sz w:val="27"/>
          <w:szCs w:val="27"/>
        </w:rPr>
      </w:pPr>
    </w:p>
    <w:p w14:paraId="61AAEC55" w14:textId="77777777" w:rsidR="00B063E1" w:rsidRDefault="00B063E1" w:rsidP="008168B7">
      <w:pPr>
        <w:rPr>
          <w:rFonts w:ascii="-webkit-standard" w:hAnsi="-webkit-standard"/>
          <w:sz w:val="27"/>
          <w:szCs w:val="27"/>
        </w:rPr>
      </w:pPr>
    </w:p>
    <w:p w14:paraId="0E49030F" w14:textId="77777777" w:rsidR="00D80BD2" w:rsidRDefault="00D80BD2" w:rsidP="008168B7"/>
    <w:p w14:paraId="721FA4F9" w14:textId="074A5C6C" w:rsidR="00FC6142" w:rsidRDefault="00FC6142" w:rsidP="008168B7">
      <w:pPr>
        <w:rPr>
          <w:rFonts w:ascii="Times New Roman" w:hAnsi="Times New Roman" w:cs="Times New Roman"/>
          <w:kern w:val="0"/>
        </w:rPr>
      </w:pPr>
    </w:p>
    <w:p w14:paraId="49198B2B" w14:textId="4308E4CF" w:rsidR="00CB289A" w:rsidRPr="00CB289A" w:rsidRDefault="00FC6142" w:rsidP="008168B7">
      <w:pPr>
        <w:rPr>
          <w:rFonts w:ascii="Helvetica" w:hAnsi="Helvetica" w:cs="Helvetica"/>
          <w:kern w:val="0"/>
          <w:sz w:val="18"/>
          <w:szCs w:val="18"/>
        </w:rPr>
      </w:pPr>
      <w:r>
        <w:rPr>
          <w:rFonts w:ascii="Helvetica" w:hAnsi="Helvetica" w:cs="Helvetica"/>
          <w:kern w:val="0"/>
          <w:sz w:val="18"/>
          <w:szCs w:val="18"/>
        </w:rPr>
        <w:fldChar w:fldCharType="end"/>
      </w:r>
    </w:p>
    <w:sectPr w:rsidR="00CB289A" w:rsidRPr="00CB289A" w:rsidSect="00B94EEE">
      <w:footerReference w:type="even"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19ECD" w14:textId="77777777" w:rsidR="003333F5" w:rsidRDefault="003333F5" w:rsidP="0027493B">
      <w:pPr>
        <w:spacing w:after="0" w:line="240" w:lineRule="auto"/>
      </w:pPr>
      <w:r>
        <w:separator/>
      </w:r>
    </w:p>
  </w:endnote>
  <w:endnote w:type="continuationSeparator" w:id="0">
    <w:p w14:paraId="40572C5B" w14:textId="77777777" w:rsidR="003333F5" w:rsidRDefault="003333F5"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Times New Roman (Headings CS)">
    <w:altName w:val="Times New Roman"/>
    <w:panose1 w:val="020B0604020202020204"/>
    <w:charset w:val="00"/>
    <w:family w:val="roman"/>
    <w:pitch w:val="default"/>
  </w:font>
  <w:font w:name="Aharoni">
    <w:panose1 w:val="02010803020104030203"/>
    <w:charset w:val="B1"/>
    <w:family w:val="auto"/>
    <w:pitch w:val="variable"/>
    <w:sig w:usb0="00000803" w:usb1="00000000" w:usb2="00000000" w:usb3="00000000" w:csb0="0000002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1401461"/>
      <w:docPartObj>
        <w:docPartGallery w:val="Page Numbers (Bottom of Page)"/>
        <w:docPartUnique/>
      </w:docPartObj>
    </w:sdtPr>
    <w:sdtContent>
      <w:p w14:paraId="4CFECF4A" w14:textId="03500E0A" w:rsidR="00B94EEE" w:rsidRDefault="00B94EEE" w:rsidP="004E34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9C15F6A" w14:textId="77777777" w:rsidR="00B94EEE" w:rsidRDefault="00B94EEE" w:rsidP="00B94E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8057789"/>
      <w:docPartObj>
        <w:docPartGallery w:val="Page Numbers (Bottom of Page)"/>
        <w:docPartUnique/>
      </w:docPartObj>
    </w:sdtPr>
    <w:sdtContent>
      <w:p w14:paraId="5734EA0D" w14:textId="365CC599" w:rsidR="00B94EEE" w:rsidRDefault="00B94EEE" w:rsidP="004E34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290930" w14:textId="56691AC8" w:rsidR="0027493B" w:rsidRDefault="0027493B" w:rsidP="00B94EEE">
    <w:pPr>
      <w:pStyle w:val="Footer"/>
      <w:pBdr>
        <w:top w:val="single" w:sz="4" w:space="1" w:color="D9D9D9" w:themeColor="background1" w:themeShade="D9"/>
      </w:pBdr>
      <w:ind w:right="360"/>
      <w:rPr>
        <w:b/>
        <w:bCs/>
      </w:rPr>
    </w:pPr>
  </w:p>
  <w:p w14:paraId="13527FB6" w14:textId="77777777" w:rsidR="0027493B" w:rsidRDefault="00274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1A208" w14:textId="77777777" w:rsidR="003333F5" w:rsidRDefault="003333F5" w:rsidP="0027493B">
      <w:pPr>
        <w:spacing w:after="0" w:line="240" w:lineRule="auto"/>
      </w:pPr>
      <w:r>
        <w:separator/>
      </w:r>
    </w:p>
  </w:footnote>
  <w:footnote w:type="continuationSeparator" w:id="0">
    <w:p w14:paraId="35B2605E" w14:textId="77777777" w:rsidR="003333F5" w:rsidRDefault="003333F5"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22AF"/>
    <w:multiLevelType w:val="hybridMultilevel"/>
    <w:tmpl w:val="81669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D61CA"/>
    <w:multiLevelType w:val="multilevel"/>
    <w:tmpl w:val="709A1D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B7415F"/>
    <w:multiLevelType w:val="multilevel"/>
    <w:tmpl w:val="3C947F3C"/>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2E2B5F"/>
    <w:multiLevelType w:val="hybridMultilevel"/>
    <w:tmpl w:val="95705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BB6797"/>
    <w:multiLevelType w:val="multilevel"/>
    <w:tmpl w:val="2264999E"/>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536A9A"/>
    <w:multiLevelType w:val="hybridMultilevel"/>
    <w:tmpl w:val="61A8D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13520F"/>
    <w:multiLevelType w:val="hybridMultilevel"/>
    <w:tmpl w:val="BF68B41A"/>
    <w:lvl w:ilvl="0" w:tplc="E8245476">
      <w:start w:val="1"/>
      <w:numFmt w:val="decimal"/>
      <w:lvlText w:val="%1."/>
      <w:lvlJc w:val="left"/>
      <w:pPr>
        <w:ind w:left="72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E00245"/>
    <w:multiLevelType w:val="hybridMultilevel"/>
    <w:tmpl w:val="706C7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5918E6"/>
    <w:multiLevelType w:val="hybridMultilevel"/>
    <w:tmpl w:val="B2169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3B37EC"/>
    <w:multiLevelType w:val="hybridMultilevel"/>
    <w:tmpl w:val="3AE27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260017"/>
    <w:multiLevelType w:val="hybridMultilevel"/>
    <w:tmpl w:val="DDFEFA98"/>
    <w:lvl w:ilvl="0" w:tplc="4DCC14A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0B365C"/>
    <w:multiLevelType w:val="hybridMultilevel"/>
    <w:tmpl w:val="64C438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B454BCE"/>
    <w:multiLevelType w:val="hybridMultilevel"/>
    <w:tmpl w:val="46E889E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B11B53"/>
    <w:multiLevelType w:val="hybridMultilevel"/>
    <w:tmpl w:val="D082B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3252">
    <w:abstractNumId w:val="10"/>
  </w:num>
  <w:num w:numId="2" w16cid:durableId="1358387717">
    <w:abstractNumId w:val="0"/>
  </w:num>
  <w:num w:numId="3" w16cid:durableId="1851790876">
    <w:abstractNumId w:val="13"/>
  </w:num>
  <w:num w:numId="4" w16cid:durableId="407923543">
    <w:abstractNumId w:val="5"/>
  </w:num>
  <w:num w:numId="5" w16cid:durableId="328606151">
    <w:abstractNumId w:val="4"/>
  </w:num>
  <w:num w:numId="6" w16cid:durableId="10883699">
    <w:abstractNumId w:val="1"/>
  </w:num>
  <w:num w:numId="7" w16cid:durableId="1309214104">
    <w:abstractNumId w:val="2"/>
  </w:num>
  <w:num w:numId="8" w16cid:durableId="1713533610">
    <w:abstractNumId w:val="12"/>
  </w:num>
  <w:num w:numId="9" w16cid:durableId="1737049183">
    <w:abstractNumId w:val="7"/>
  </w:num>
  <w:num w:numId="10" w16cid:durableId="332294501">
    <w:abstractNumId w:val="9"/>
  </w:num>
  <w:num w:numId="11" w16cid:durableId="1002706116">
    <w:abstractNumId w:val="3"/>
  </w:num>
  <w:num w:numId="12" w16cid:durableId="2107800541">
    <w:abstractNumId w:val="11"/>
  </w:num>
  <w:num w:numId="13" w16cid:durableId="214045336">
    <w:abstractNumId w:val="6"/>
  </w:num>
  <w:num w:numId="14" w16cid:durableId="9309407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ED"/>
    <w:rsid w:val="000011D8"/>
    <w:rsid w:val="00002516"/>
    <w:rsid w:val="000032C9"/>
    <w:rsid w:val="0000505D"/>
    <w:rsid w:val="000112CC"/>
    <w:rsid w:val="000134D6"/>
    <w:rsid w:val="000202F1"/>
    <w:rsid w:val="00024079"/>
    <w:rsid w:val="0002471B"/>
    <w:rsid w:val="000260DA"/>
    <w:rsid w:val="00047720"/>
    <w:rsid w:val="000534FB"/>
    <w:rsid w:val="00063091"/>
    <w:rsid w:val="000736AF"/>
    <w:rsid w:val="00083599"/>
    <w:rsid w:val="00090AB3"/>
    <w:rsid w:val="000A393D"/>
    <w:rsid w:val="000B77D3"/>
    <w:rsid w:val="000C151F"/>
    <w:rsid w:val="000C7FE9"/>
    <w:rsid w:val="000D420D"/>
    <w:rsid w:val="000D4634"/>
    <w:rsid w:val="000E785B"/>
    <w:rsid w:val="000F346B"/>
    <w:rsid w:val="000F5027"/>
    <w:rsid w:val="001025E4"/>
    <w:rsid w:val="00102F56"/>
    <w:rsid w:val="001047F7"/>
    <w:rsid w:val="00111322"/>
    <w:rsid w:val="00114A86"/>
    <w:rsid w:val="0011792D"/>
    <w:rsid w:val="00121ACF"/>
    <w:rsid w:val="0012649B"/>
    <w:rsid w:val="0013237A"/>
    <w:rsid w:val="001447DC"/>
    <w:rsid w:val="00144E73"/>
    <w:rsid w:val="00145154"/>
    <w:rsid w:val="001469F9"/>
    <w:rsid w:val="0016050F"/>
    <w:rsid w:val="00160A6A"/>
    <w:rsid w:val="00164EFD"/>
    <w:rsid w:val="001825DA"/>
    <w:rsid w:val="00192937"/>
    <w:rsid w:val="00193316"/>
    <w:rsid w:val="001A115F"/>
    <w:rsid w:val="001A736F"/>
    <w:rsid w:val="001B0337"/>
    <w:rsid w:val="001C5560"/>
    <w:rsid w:val="001C6C8B"/>
    <w:rsid w:val="001C7B5A"/>
    <w:rsid w:val="001D38B8"/>
    <w:rsid w:val="001E778C"/>
    <w:rsid w:val="001F33F6"/>
    <w:rsid w:val="001F739A"/>
    <w:rsid w:val="001F73E4"/>
    <w:rsid w:val="00200825"/>
    <w:rsid w:val="00204F8D"/>
    <w:rsid w:val="00212A20"/>
    <w:rsid w:val="00215237"/>
    <w:rsid w:val="00216063"/>
    <w:rsid w:val="00221550"/>
    <w:rsid w:val="00224BFA"/>
    <w:rsid w:val="00240A70"/>
    <w:rsid w:val="002428D1"/>
    <w:rsid w:val="00255714"/>
    <w:rsid w:val="002573E7"/>
    <w:rsid w:val="0026281E"/>
    <w:rsid w:val="00262B6F"/>
    <w:rsid w:val="00267C5E"/>
    <w:rsid w:val="0027221C"/>
    <w:rsid w:val="00273851"/>
    <w:rsid w:val="00274346"/>
    <w:rsid w:val="0027493B"/>
    <w:rsid w:val="0027733A"/>
    <w:rsid w:val="00282EF0"/>
    <w:rsid w:val="00286E6A"/>
    <w:rsid w:val="00291085"/>
    <w:rsid w:val="002A0A58"/>
    <w:rsid w:val="002B4062"/>
    <w:rsid w:val="002C0291"/>
    <w:rsid w:val="002D6724"/>
    <w:rsid w:val="002E2FF0"/>
    <w:rsid w:val="002E6ADF"/>
    <w:rsid w:val="002F10B1"/>
    <w:rsid w:val="002F7B9A"/>
    <w:rsid w:val="00303E24"/>
    <w:rsid w:val="00312783"/>
    <w:rsid w:val="00313A59"/>
    <w:rsid w:val="003228E4"/>
    <w:rsid w:val="0032489F"/>
    <w:rsid w:val="00332546"/>
    <w:rsid w:val="003333F5"/>
    <w:rsid w:val="00334EEB"/>
    <w:rsid w:val="00340AFF"/>
    <w:rsid w:val="00341EDA"/>
    <w:rsid w:val="00343231"/>
    <w:rsid w:val="0034558E"/>
    <w:rsid w:val="00346307"/>
    <w:rsid w:val="003471E3"/>
    <w:rsid w:val="00357586"/>
    <w:rsid w:val="003603A0"/>
    <w:rsid w:val="00363A43"/>
    <w:rsid w:val="00364B7E"/>
    <w:rsid w:val="0036646C"/>
    <w:rsid w:val="00377305"/>
    <w:rsid w:val="00380420"/>
    <w:rsid w:val="0039740C"/>
    <w:rsid w:val="00397A9D"/>
    <w:rsid w:val="003C02CA"/>
    <w:rsid w:val="003C3E3C"/>
    <w:rsid w:val="003C529E"/>
    <w:rsid w:val="003C531A"/>
    <w:rsid w:val="003C6FE6"/>
    <w:rsid w:val="003C70DE"/>
    <w:rsid w:val="003C7F7D"/>
    <w:rsid w:val="003D4766"/>
    <w:rsid w:val="003D4BAD"/>
    <w:rsid w:val="003E32ED"/>
    <w:rsid w:val="003E6E14"/>
    <w:rsid w:val="003F6305"/>
    <w:rsid w:val="00410678"/>
    <w:rsid w:val="00410C54"/>
    <w:rsid w:val="00415E98"/>
    <w:rsid w:val="00426C63"/>
    <w:rsid w:val="00446D64"/>
    <w:rsid w:val="00456378"/>
    <w:rsid w:val="00460F08"/>
    <w:rsid w:val="00477535"/>
    <w:rsid w:val="0048138E"/>
    <w:rsid w:val="00486C1F"/>
    <w:rsid w:val="004871AB"/>
    <w:rsid w:val="00487C34"/>
    <w:rsid w:val="00490ED1"/>
    <w:rsid w:val="00491EC2"/>
    <w:rsid w:val="004A26C2"/>
    <w:rsid w:val="004A3B39"/>
    <w:rsid w:val="004B3195"/>
    <w:rsid w:val="004B77FD"/>
    <w:rsid w:val="004C5033"/>
    <w:rsid w:val="004D53BB"/>
    <w:rsid w:val="004D5F95"/>
    <w:rsid w:val="004E3E73"/>
    <w:rsid w:val="004E48CD"/>
    <w:rsid w:val="004F0489"/>
    <w:rsid w:val="004F5781"/>
    <w:rsid w:val="005137CB"/>
    <w:rsid w:val="0051591A"/>
    <w:rsid w:val="00525399"/>
    <w:rsid w:val="005276E0"/>
    <w:rsid w:val="00527B0C"/>
    <w:rsid w:val="00542468"/>
    <w:rsid w:val="00545509"/>
    <w:rsid w:val="00547DC0"/>
    <w:rsid w:val="005503E3"/>
    <w:rsid w:val="00557303"/>
    <w:rsid w:val="005611E6"/>
    <w:rsid w:val="005677F8"/>
    <w:rsid w:val="005720B4"/>
    <w:rsid w:val="00591D44"/>
    <w:rsid w:val="005A0CF7"/>
    <w:rsid w:val="005C05B9"/>
    <w:rsid w:val="005C2B49"/>
    <w:rsid w:val="005D3B48"/>
    <w:rsid w:val="005D5293"/>
    <w:rsid w:val="005E2299"/>
    <w:rsid w:val="005E4CDA"/>
    <w:rsid w:val="005F4245"/>
    <w:rsid w:val="00611949"/>
    <w:rsid w:val="0061348C"/>
    <w:rsid w:val="0061402B"/>
    <w:rsid w:val="0061440B"/>
    <w:rsid w:val="00614917"/>
    <w:rsid w:val="00624BC6"/>
    <w:rsid w:val="00624EFC"/>
    <w:rsid w:val="00630B31"/>
    <w:rsid w:val="00631894"/>
    <w:rsid w:val="006402A6"/>
    <w:rsid w:val="006409CC"/>
    <w:rsid w:val="00642D98"/>
    <w:rsid w:val="006529B0"/>
    <w:rsid w:val="00657660"/>
    <w:rsid w:val="006656A6"/>
    <w:rsid w:val="00666428"/>
    <w:rsid w:val="00672A59"/>
    <w:rsid w:val="006744B2"/>
    <w:rsid w:val="006804B8"/>
    <w:rsid w:val="00680B69"/>
    <w:rsid w:val="00681E1E"/>
    <w:rsid w:val="00693771"/>
    <w:rsid w:val="006978D5"/>
    <w:rsid w:val="006B551B"/>
    <w:rsid w:val="006B6E15"/>
    <w:rsid w:val="006B6F17"/>
    <w:rsid w:val="006C1FEB"/>
    <w:rsid w:val="006C29A9"/>
    <w:rsid w:val="006C63C0"/>
    <w:rsid w:val="006D2FA6"/>
    <w:rsid w:val="006D4C87"/>
    <w:rsid w:val="006F1BBB"/>
    <w:rsid w:val="00704A74"/>
    <w:rsid w:val="007052C1"/>
    <w:rsid w:val="00722294"/>
    <w:rsid w:val="00727A53"/>
    <w:rsid w:val="0073281C"/>
    <w:rsid w:val="00736A96"/>
    <w:rsid w:val="00736DEB"/>
    <w:rsid w:val="00745A23"/>
    <w:rsid w:val="007653C5"/>
    <w:rsid w:val="007659A1"/>
    <w:rsid w:val="00771969"/>
    <w:rsid w:val="00772BDC"/>
    <w:rsid w:val="0077663C"/>
    <w:rsid w:val="00785D29"/>
    <w:rsid w:val="00790B74"/>
    <w:rsid w:val="00795356"/>
    <w:rsid w:val="007A72B6"/>
    <w:rsid w:val="007B6458"/>
    <w:rsid w:val="007B6C3D"/>
    <w:rsid w:val="007C6452"/>
    <w:rsid w:val="007D4D74"/>
    <w:rsid w:val="007E2CEA"/>
    <w:rsid w:val="007F0D1D"/>
    <w:rsid w:val="007F7ED9"/>
    <w:rsid w:val="00800A98"/>
    <w:rsid w:val="00802D5F"/>
    <w:rsid w:val="0081054E"/>
    <w:rsid w:val="008106DF"/>
    <w:rsid w:val="00810861"/>
    <w:rsid w:val="008168B7"/>
    <w:rsid w:val="00825AD9"/>
    <w:rsid w:val="008262EF"/>
    <w:rsid w:val="00830CDB"/>
    <w:rsid w:val="0083330A"/>
    <w:rsid w:val="0083777D"/>
    <w:rsid w:val="00837CF1"/>
    <w:rsid w:val="00847207"/>
    <w:rsid w:val="00851878"/>
    <w:rsid w:val="00853DA9"/>
    <w:rsid w:val="00853F1D"/>
    <w:rsid w:val="00864104"/>
    <w:rsid w:val="008667A7"/>
    <w:rsid w:val="00867C85"/>
    <w:rsid w:val="0088312C"/>
    <w:rsid w:val="00887EE4"/>
    <w:rsid w:val="00894ABC"/>
    <w:rsid w:val="008A04A2"/>
    <w:rsid w:val="008A5356"/>
    <w:rsid w:val="008B33FF"/>
    <w:rsid w:val="008B5067"/>
    <w:rsid w:val="008C0F4B"/>
    <w:rsid w:val="008C11A7"/>
    <w:rsid w:val="008C4E99"/>
    <w:rsid w:val="008E7237"/>
    <w:rsid w:val="008F0ED9"/>
    <w:rsid w:val="008F2E6E"/>
    <w:rsid w:val="00902181"/>
    <w:rsid w:val="00902CBE"/>
    <w:rsid w:val="0091588F"/>
    <w:rsid w:val="00934F1B"/>
    <w:rsid w:val="00944B24"/>
    <w:rsid w:val="00946A4C"/>
    <w:rsid w:val="00962A0B"/>
    <w:rsid w:val="00966F15"/>
    <w:rsid w:val="00971584"/>
    <w:rsid w:val="009745F2"/>
    <w:rsid w:val="00977AD4"/>
    <w:rsid w:val="00977CD5"/>
    <w:rsid w:val="0098109C"/>
    <w:rsid w:val="00982758"/>
    <w:rsid w:val="00985077"/>
    <w:rsid w:val="00994DB2"/>
    <w:rsid w:val="009B133D"/>
    <w:rsid w:val="009C0DAA"/>
    <w:rsid w:val="009C66AB"/>
    <w:rsid w:val="009E537F"/>
    <w:rsid w:val="009E6061"/>
    <w:rsid w:val="00A009CD"/>
    <w:rsid w:val="00A010FD"/>
    <w:rsid w:val="00A06C6A"/>
    <w:rsid w:val="00A07161"/>
    <w:rsid w:val="00A101FF"/>
    <w:rsid w:val="00A23FDB"/>
    <w:rsid w:val="00A31334"/>
    <w:rsid w:val="00A46B2E"/>
    <w:rsid w:val="00A568C8"/>
    <w:rsid w:val="00A64776"/>
    <w:rsid w:val="00A66630"/>
    <w:rsid w:val="00A66F27"/>
    <w:rsid w:val="00A70EA3"/>
    <w:rsid w:val="00A729AB"/>
    <w:rsid w:val="00A74664"/>
    <w:rsid w:val="00A90362"/>
    <w:rsid w:val="00A952B1"/>
    <w:rsid w:val="00AA4827"/>
    <w:rsid w:val="00AA6FAB"/>
    <w:rsid w:val="00AB0062"/>
    <w:rsid w:val="00AB3412"/>
    <w:rsid w:val="00AB43C0"/>
    <w:rsid w:val="00AB50A6"/>
    <w:rsid w:val="00AB5882"/>
    <w:rsid w:val="00AC2A99"/>
    <w:rsid w:val="00AD217B"/>
    <w:rsid w:val="00AD41A0"/>
    <w:rsid w:val="00AD601F"/>
    <w:rsid w:val="00AD75B6"/>
    <w:rsid w:val="00AE02C3"/>
    <w:rsid w:val="00AE036A"/>
    <w:rsid w:val="00AE1DEC"/>
    <w:rsid w:val="00AE36D3"/>
    <w:rsid w:val="00AE41ED"/>
    <w:rsid w:val="00AF5C99"/>
    <w:rsid w:val="00B04169"/>
    <w:rsid w:val="00B063E1"/>
    <w:rsid w:val="00B07A8A"/>
    <w:rsid w:val="00B07ADD"/>
    <w:rsid w:val="00B11FB2"/>
    <w:rsid w:val="00B24B95"/>
    <w:rsid w:val="00B2581E"/>
    <w:rsid w:val="00B35783"/>
    <w:rsid w:val="00B3603D"/>
    <w:rsid w:val="00B44C15"/>
    <w:rsid w:val="00B45366"/>
    <w:rsid w:val="00B5656C"/>
    <w:rsid w:val="00B60CCD"/>
    <w:rsid w:val="00B631D6"/>
    <w:rsid w:val="00B6363D"/>
    <w:rsid w:val="00B64549"/>
    <w:rsid w:val="00B66974"/>
    <w:rsid w:val="00B763C2"/>
    <w:rsid w:val="00B818FE"/>
    <w:rsid w:val="00B85426"/>
    <w:rsid w:val="00B92877"/>
    <w:rsid w:val="00B94EEE"/>
    <w:rsid w:val="00B95B7F"/>
    <w:rsid w:val="00BA092C"/>
    <w:rsid w:val="00BA0C99"/>
    <w:rsid w:val="00BA3B1D"/>
    <w:rsid w:val="00BA44C8"/>
    <w:rsid w:val="00BA71C3"/>
    <w:rsid w:val="00BA7FE8"/>
    <w:rsid w:val="00BC75AA"/>
    <w:rsid w:val="00BD58EB"/>
    <w:rsid w:val="00BE57D9"/>
    <w:rsid w:val="00BF4F26"/>
    <w:rsid w:val="00BF726E"/>
    <w:rsid w:val="00BF7FFD"/>
    <w:rsid w:val="00C008FF"/>
    <w:rsid w:val="00C022D5"/>
    <w:rsid w:val="00C02523"/>
    <w:rsid w:val="00C036F7"/>
    <w:rsid w:val="00C153D4"/>
    <w:rsid w:val="00C161A9"/>
    <w:rsid w:val="00C23F52"/>
    <w:rsid w:val="00C32FC9"/>
    <w:rsid w:val="00C341FE"/>
    <w:rsid w:val="00C41846"/>
    <w:rsid w:val="00C53673"/>
    <w:rsid w:val="00C5425A"/>
    <w:rsid w:val="00C56E42"/>
    <w:rsid w:val="00C650A5"/>
    <w:rsid w:val="00C75818"/>
    <w:rsid w:val="00CA03D1"/>
    <w:rsid w:val="00CA6C9D"/>
    <w:rsid w:val="00CB289A"/>
    <w:rsid w:val="00CC0985"/>
    <w:rsid w:val="00CC0EE3"/>
    <w:rsid w:val="00CC1706"/>
    <w:rsid w:val="00CC62D3"/>
    <w:rsid w:val="00CC6A4C"/>
    <w:rsid w:val="00CC7234"/>
    <w:rsid w:val="00CD157E"/>
    <w:rsid w:val="00CD524A"/>
    <w:rsid w:val="00CF712A"/>
    <w:rsid w:val="00D21CE4"/>
    <w:rsid w:val="00D22F7A"/>
    <w:rsid w:val="00D24503"/>
    <w:rsid w:val="00D30588"/>
    <w:rsid w:val="00D33FBF"/>
    <w:rsid w:val="00D36F16"/>
    <w:rsid w:val="00D544DD"/>
    <w:rsid w:val="00D65E88"/>
    <w:rsid w:val="00D72370"/>
    <w:rsid w:val="00D723B5"/>
    <w:rsid w:val="00D75246"/>
    <w:rsid w:val="00D75797"/>
    <w:rsid w:val="00D80BD2"/>
    <w:rsid w:val="00D823C8"/>
    <w:rsid w:val="00D84A15"/>
    <w:rsid w:val="00D87F96"/>
    <w:rsid w:val="00D902A5"/>
    <w:rsid w:val="00D91566"/>
    <w:rsid w:val="00DA422E"/>
    <w:rsid w:val="00DA4A19"/>
    <w:rsid w:val="00DB530B"/>
    <w:rsid w:val="00DB67B5"/>
    <w:rsid w:val="00DD7521"/>
    <w:rsid w:val="00DE3326"/>
    <w:rsid w:val="00DE4470"/>
    <w:rsid w:val="00DF55E8"/>
    <w:rsid w:val="00DF6A3F"/>
    <w:rsid w:val="00DF7FC2"/>
    <w:rsid w:val="00E02B35"/>
    <w:rsid w:val="00E057F3"/>
    <w:rsid w:val="00E16C24"/>
    <w:rsid w:val="00E208CC"/>
    <w:rsid w:val="00E20EF8"/>
    <w:rsid w:val="00E27B5E"/>
    <w:rsid w:val="00E37FFB"/>
    <w:rsid w:val="00E478F3"/>
    <w:rsid w:val="00E53580"/>
    <w:rsid w:val="00E54889"/>
    <w:rsid w:val="00E67F07"/>
    <w:rsid w:val="00E73EF2"/>
    <w:rsid w:val="00E82A59"/>
    <w:rsid w:val="00E84332"/>
    <w:rsid w:val="00E85051"/>
    <w:rsid w:val="00E9186F"/>
    <w:rsid w:val="00E97D42"/>
    <w:rsid w:val="00EA1C5C"/>
    <w:rsid w:val="00EC5AC9"/>
    <w:rsid w:val="00EE0350"/>
    <w:rsid w:val="00EF07EF"/>
    <w:rsid w:val="00EF12B0"/>
    <w:rsid w:val="00EF5ACF"/>
    <w:rsid w:val="00F06576"/>
    <w:rsid w:val="00F12B59"/>
    <w:rsid w:val="00F14063"/>
    <w:rsid w:val="00F232D6"/>
    <w:rsid w:val="00F2695F"/>
    <w:rsid w:val="00F32A66"/>
    <w:rsid w:val="00F33A02"/>
    <w:rsid w:val="00F42278"/>
    <w:rsid w:val="00F47146"/>
    <w:rsid w:val="00F537C7"/>
    <w:rsid w:val="00F5520F"/>
    <w:rsid w:val="00F72867"/>
    <w:rsid w:val="00F72F3E"/>
    <w:rsid w:val="00F756C3"/>
    <w:rsid w:val="00F76C92"/>
    <w:rsid w:val="00F82075"/>
    <w:rsid w:val="00F833CB"/>
    <w:rsid w:val="00F91604"/>
    <w:rsid w:val="00F94DF6"/>
    <w:rsid w:val="00FC15F5"/>
    <w:rsid w:val="00FC2384"/>
    <w:rsid w:val="00FC6142"/>
    <w:rsid w:val="00FC6ED6"/>
    <w:rsid w:val="00FD422C"/>
    <w:rsid w:val="00FF4867"/>
    <w:rsid w:val="00FF61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E8F23D"/>
  <w15:chartTrackingRefBased/>
  <w15:docId w15:val="{F7DDCA7A-FDDB-4F11-958B-2C81A9D74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142"/>
    <w:pPr>
      <w:spacing w:line="360" w:lineRule="auto"/>
      <w:jc w:val="both"/>
    </w:pPr>
    <w:rPr>
      <w:rFonts w:ascii="Arial" w:hAnsi="Arial"/>
    </w:rPr>
  </w:style>
  <w:style w:type="paragraph" w:styleId="Heading1">
    <w:name w:val="heading 1"/>
    <w:basedOn w:val="Normal"/>
    <w:next w:val="Normal"/>
    <w:link w:val="Heading1Char"/>
    <w:autoRedefine/>
    <w:uiPriority w:val="9"/>
    <w:qFormat/>
    <w:rsid w:val="0048138E"/>
    <w:pPr>
      <w:keepNext/>
      <w:keepLines/>
      <w:spacing w:before="360" w:after="80"/>
      <w:outlineLvl w:val="0"/>
    </w:pPr>
    <w:rPr>
      <w:rFonts w:asciiTheme="majorHAnsi" w:eastAsiaTheme="majorEastAsia" w:hAnsiTheme="majorHAnsi"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48138E"/>
    <w:pPr>
      <w:keepNext/>
      <w:keepLines/>
      <w:spacing w:before="160" w:after="80"/>
      <w:outlineLvl w:val="1"/>
    </w:pPr>
    <w:rPr>
      <w:rFonts w:eastAsiaTheme="majorEastAsia" w:cstheme="majorBidi"/>
      <w:color w:val="000000" w:themeColor="text1"/>
      <w:sz w:val="28"/>
      <w:szCs w:val="32"/>
      <w:u w:val="single"/>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38E"/>
    <w:rPr>
      <w:rFonts w:asciiTheme="majorHAnsi" w:eastAsiaTheme="majorEastAsia" w:hAnsiTheme="majorHAnsi" w:cstheme="majorBidi"/>
      <w:b/>
      <w:color w:val="000000" w:themeColor="text1"/>
      <w:sz w:val="32"/>
      <w:szCs w:val="40"/>
    </w:rPr>
  </w:style>
  <w:style w:type="character" w:customStyle="1" w:styleId="Heading2Char">
    <w:name w:val="Heading 2 Char"/>
    <w:basedOn w:val="DefaultParagraphFont"/>
    <w:link w:val="Heading2"/>
    <w:uiPriority w:val="9"/>
    <w:rsid w:val="0048138E"/>
    <w:rPr>
      <w:rFonts w:ascii="Arial" w:eastAsiaTheme="majorEastAsia" w:hAnsi="Arial" w:cstheme="majorBidi"/>
      <w:color w:val="000000" w:themeColor="text1"/>
      <w:sz w:val="28"/>
      <w:szCs w:val="32"/>
      <w:u w:val="single"/>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customStyle="1" w:styleId="p1">
    <w:name w:val="p1"/>
    <w:basedOn w:val="Normal"/>
    <w:rsid w:val="00A23FDB"/>
    <w:pPr>
      <w:spacing w:after="0" w:line="240" w:lineRule="auto"/>
    </w:pPr>
    <w:rPr>
      <w:rFonts w:ascii="Helvetica" w:eastAsia="Times New Roman" w:hAnsi="Helvetica" w:cs="Times New Roman"/>
      <w:color w:val="000000"/>
      <w:kern w:val="0"/>
      <w:sz w:val="18"/>
      <w:szCs w:val="18"/>
      <w:lang w:eastAsia="ja-JP"/>
      <w14:ligatures w14:val="none"/>
    </w:rPr>
  </w:style>
  <w:style w:type="paragraph" w:styleId="Bibliography">
    <w:name w:val="Bibliography"/>
    <w:basedOn w:val="Normal"/>
    <w:next w:val="Normal"/>
    <w:uiPriority w:val="37"/>
    <w:unhideWhenUsed/>
    <w:rsid w:val="00CB289A"/>
    <w:pPr>
      <w:spacing w:after="240" w:line="240" w:lineRule="auto"/>
    </w:pPr>
  </w:style>
  <w:style w:type="character" w:styleId="UnresolvedMention">
    <w:name w:val="Unresolved Mention"/>
    <w:basedOn w:val="DefaultParagraphFont"/>
    <w:uiPriority w:val="99"/>
    <w:semiHidden/>
    <w:unhideWhenUsed/>
    <w:rsid w:val="00C41846"/>
    <w:rPr>
      <w:color w:val="605E5C"/>
      <w:shd w:val="clear" w:color="auto" w:fill="E1DFDD"/>
    </w:rPr>
  </w:style>
  <w:style w:type="character" w:styleId="FollowedHyperlink">
    <w:name w:val="FollowedHyperlink"/>
    <w:basedOn w:val="DefaultParagraphFont"/>
    <w:uiPriority w:val="99"/>
    <w:semiHidden/>
    <w:unhideWhenUsed/>
    <w:rsid w:val="00631894"/>
    <w:rPr>
      <w:color w:val="96607D" w:themeColor="followedHyperlink"/>
      <w:u w:val="single"/>
    </w:rPr>
  </w:style>
  <w:style w:type="paragraph" w:styleId="NormalWeb">
    <w:name w:val="Normal (Web)"/>
    <w:basedOn w:val="Normal"/>
    <w:uiPriority w:val="99"/>
    <w:unhideWhenUsed/>
    <w:rsid w:val="004D53BB"/>
    <w:pPr>
      <w:spacing w:before="100" w:beforeAutospacing="1" w:after="100" w:afterAutospacing="1" w:line="240" w:lineRule="auto"/>
    </w:pPr>
    <w:rPr>
      <w:rFonts w:ascii="Times New Roman" w:eastAsia="Times New Roman" w:hAnsi="Times New Roman" w:cs="Times New Roman"/>
      <w:kern w:val="0"/>
      <w:lang w:eastAsia="ja-JP"/>
      <w14:ligatures w14:val="none"/>
    </w:rPr>
  </w:style>
  <w:style w:type="character" w:customStyle="1" w:styleId="apple-converted-space">
    <w:name w:val="apple-converted-space"/>
    <w:basedOn w:val="DefaultParagraphFont"/>
    <w:rsid w:val="004D53BB"/>
  </w:style>
  <w:style w:type="character" w:styleId="Strong">
    <w:name w:val="Strong"/>
    <w:basedOn w:val="DefaultParagraphFont"/>
    <w:uiPriority w:val="22"/>
    <w:qFormat/>
    <w:rsid w:val="004D53BB"/>
    <w:rPr>
      <w:b/>
      <w:bCs/>
    </w:rPr>
  </w:style>
  <w:style w:type="character" w:styleId="Emphasis">
    <w:name w:val="Emphasis"/>
    <w:basedOn w:val="DefaultParagraphFont"/>
    <w:uiPriority w:val="20"/>
    <w:qFormat/>
    <w:rsid w:val="004D53BB"/>
    <w:rPr>
      <w:i/>
      <w:iCs/>
    </w:rPr>
  </w:style>
  <w:style w:type="character" w:customStyle="1" w:styleId="whitespace-normal">
    <w:name w:val="whitespace-normal"/>
    <w:basedOn w:val="DefaultParagraphFont"/>
    <w:rsid w:val="004D53BB"/>
  </w:style>
  <w:style w:type="paragraph" w:styleId="TableofFigures">
    <w:name w:val="table of figures"/>
    <w:basedOn w:val="Normal"/>
    <w:next w:val="Normal"/>
    <w:uiPriority w:val="99"/>
    <w:unhideWhenUsed/>
    <w:rsid w:val="00215237"/>
    <w:pPr>
      <w:spacing w:after="0"/>
      <w:jc w:val="left"/>
    </w:pPr>
    <w:rPr>
      <w:rFonts w:asciiTheme="minorHAnsi" w:hAnsiTheme="minorHAnsi"/>
      <w:sz w:val="22"/>
    </w:rPr>
  </w:style>
  <w:style w:type="paragraph" w:styleId="Caption">
    <w:name w:val="caption"/>
    <w:basedOn w:val="Normal"/>
    <w:next w:val="Normal"/>
    <w:uiPriority w:val="35"/>
    <w:unhideWhenUsed/>
    <w:qFormat/>
    <w:rsid w:val="009745F2"/>
    <w:pPr>
      <w:spacing w:after="200" w:line="240" w:lineRule="auto"/>
    </w:pPr>
    <w:rPr>
      <w:i/>
      <w:iCs/>
      <w:color w:val="0E2841" w:themeColor="text2"/>
      <w:sz w:val="18"/>
      <w:szCs w:val="18"/>
    </w:rPr>
  </w:style>
  <w:style w:type="character" w:styleId="PageNumber">
    <w:name w:val="page number"/>
    <w:basedOn w:val="DefaultParagraphFont"/>
    <w:uiPriority w:val="99"/>
    <w:semiHidden/>
    <w:unhideWhenUsed/>
    <w:rsid w:val="00B94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Construction_site_investigation_methods" TargetMode="External"/><Relationship Id="rId18" Type="http://schemas.openxmlformats.org/officeDocument/2006/relationships/hyperlink" Target="https://www.environmentcentre.org.uk/how-will-climate-change-affect-the-futu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esigningbuildings.co.uk/wiki/Building_foundations" TargetMode="External"/><Relationship Id="rId17" Type="http://schemas.openxmlformats.org/officeDocument/2006/relationships/hyperlink" Target="https://www.swansea.ac.uk/media/CISM---Ground-Conditions.pdf" TargetMode="External"/><Relationship Id="rId2" Type="http://schemas.openxmlformats.org/officeDocument/2006/relationships/numbering" Target="numbering.xml"/><Relationship Id="rId16" Type="http://schemas.openxmlformats.org/officeDocument/2006/relationships/hyperlink" Target="http://www.swanseadocks.co.uk/docksnewsite/maps.html" TargetMode="External"/><Relationship Id="rId20" Type="http://schemas.openxmlformats.org/officeDocument/2006/relationships/hyperlink" Target="https://www.gov.wales/building-regulations-outbuildings/fou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rocodes.jrc.ec.europa.eu/EN-Eurocodes/eurocode-7-geotechnical-design"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ssets.publishing.service.gov.uk/media/5a80437640f0b623026927b2/BR_PDF_AD_A_2013.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arthenvironmental.co.uk/trial-pit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16</Pages>
  <Words>4047</Words>
  <Characters>25420</Characters>
  <Application>Microsoft Office Word</Application>
  <DocSecurity>0</DocSecurity>
  <Lines>591</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29235</CharactersWithSpaces>
  <SharedDoc>false</SharedDoc>
  <HLinks>
    <vt:vector size="216" baseType="variant">
      <vt:variant>
        <vt:i4>6291493</vt:i4>
      </vt:variant>
      <vt:variant>
        <vt:i4>236</vt:i4>
      </vt:variant>
      <vt:variant>
        <vt:i4>0</vt:i4>
      </vt:variant>
      <vt:variant>
        <vt:i4>5</vt:i4>
      </vt:variant>
      <vt:variant>
        <vt:lpwstr>https://www.gov.wales/building-regulations-outbuildings/foundations</vt:lpwstr>
      </vt:variant>
      <vt:variant>
        <vt:lpwstr/>
      </vt:variant>
      <vt:variant>
        <vt:i4>6160412</vt:i4>
      </vt:variant>
      <vt:variant>
        <vt:i4>233</vt:i4>
      </vt:variant>
      <vt:variant>
        <vt:i4>0</vt:i4>
      </vt:variant>
      <vt:variant>
        <vt:i4>5</vt:i4>
      </vt:variant>
      <vt:variant>
        <vt:lpwstr>https://assets.publishing.service.gov.uk/media/5a80437640f0b623026927b2/BR_PDF_AD_A_2013.pdf</vt:lpwstr>
      </vt:variant>
      <vt:variant>
        <vt:lpwstr/>
      </vt:variant>
      <vt:variant>
        <vt:i4>1507414</vt:i4>
      </vt:variant>
      <vt:variant>
        <vt:i4>230</vt:i4>
      </vt:variant>
      <vt:variant>
        <vt:i4>0</vt:i4>
      </vt:variant>
      <vt:variant>
        <vt:i4>5</vt:i4>
      </vt:variant>
      <vt:variant>
        <vt:lpwstr>https://www.swansea.ac.uk/media/CISM---Ground-Conditions.pdf</vt:lpwstr>
      </vt:variant>
      <vt:variant>
        <vt:lpwstr/>
      </vt:variant>
      <vt:variant>
        <vt:i4>917584</vt:i4>
      </vt:variant>
      <vt:variant>
        <vt:i4>227</vt:i4>
      </vt:variant>
      <vt:variant>
        <vt:i4>0</vt:i4>
      </vt:variant>
      <vt:variant>
        <vt:i4>5</vt:i4>
      </vt:variant>
      <vt:variant>
        <vt:lpwstr>http://www.swanseadocks.co.uk/docksnewsite/maps.html</vt:lpwstr>
      </vt:variant>
      <vt:variant>
        <vt:lpwstr/>
      </vt:variant>
      <vt:variant>
        <vt:i4>4063278</vt:i4>
      </vt:variant>
      <vt:variant>
        <vt:i4>224</vt:i4>
      </vt:variant>
      <vt:variant>
        <vt:i4>0</vt:i4>
      </vt:variant>
      <vt:variant>
        <vt:i4>5</vt:i4>
      </vt:variant>
      <vt:variant>
        <vt:lpwstr>https://eurocodes.jrc.ec.europa.eu/EN-Eurocodes/eurocode-7-geotechnical-design</vt:lpwstr>
      </vt:variant>
      <vt:variant>
        <vt:lpwstr/>
      </vt:variant>
      <vt:variant>
        <vt:i4>5439498</vt:i4>
      </vt:variant>
      <vt:variant>
        <vt:i4>221</vt:i4>
      </vt:variant>
      <vt:variant>
        <vt:i4>0</vt:i4>
      </vt:variant>
      <vt:variant>
        <vt:i4>5</vt:i4>
      </vt:variant>
      <vt:variant>
        <vt:lpwstr>https://www.earthenvironmental.co.uk/trial-pits/</vt:lpwstr>
      </vt:variant>
      <vt:variant>
        <vt:lpwstr/>
      </vt:variant>
      <vt:variant>
        <vt:i4>4456547</vt:i4>
      </vt:variant>
      <vt:variant>
        <vt:i4>218</vt:i4>
      </vt:variant>
      <vt:variant>
        <vt:i4>0</vt:i4>
      </vt:variant>
      <vt:variant>
        <vt:i4>5</vt:i4>
      </vt:variant>
      <vt:variant>
        <vt:lpwstr>https://www.designingbuildings.co.uk/wiki/Construction_site_investigation_methods</vt:lpwstr>
      </vt:variant>
      <vt:variant>
        <vt:lpwstr/>
      </vt:variant>
      <vt:variant>
        <vt:i4>2818059</vt:i4>
      </vt:variant>
      <vt:variant>
        <vt:i4>215</vt:i4>
      </vt:variant>
      <vt:variant>
        <vt:i4>0</vt:i4>
      </vt:variant>
      <vt:variant>
        <vt:i4>5</vt:i4>
      </vt:variant>
      <vt:variant>
        <vt:lpwstr>https://www.designingbuildings.co.uk/wiki/Building_foundations</vt:lpwstr>
      </vt:variant>
      <vt:variant>
        <vt:lpwstr/>
      </vt:variant>
      <vt:variant>
        <vt:i4>1376309</vt:i4>
      </vt:variant>
      <vt:variant>
        <vt:i4>167</vt:i4>
      </vt:variant>
      <vt:variant>
        <vt:i4>0</vt:i4>
      </vt:variant>
      <vt:variant>
        <vt:i4>5</vt:i4>
      </vt:variant>
      <vt:variant>
        <vt:lpwstr/>
      </vt:variant>
      <vt:variant>
        <vt:lpwstr>_Toc227157569</vt:lpwstr>
      </vt:variant>
      <vt:variant>
        <vt:i4>1376309</vt:i4>
      </vt:variant>
      <vt:variant>
        <vt:i4>161</vt:i4>
      </vt:variant>
      <vt:variant>
        <vt:i4>0</vt:i4>
      </vt:variant>
      <vt:variant>
        <vt:i4>5</vt:i4>
      </vt:variant>
      <vt:variant>
        <vt:lpwstr/>
      </vt:variant>
      <vt:variant>
        <vt:lpwstr>_Toc227157568</vt:lpwstr>
      </vt:variant>
      <vt:variant>
        <vt:i4>1769527</vt:i4>
      </vt:variant>
      <vt:variant>
        <vt:i4>152</vt:i4>
      </vt:variant>
      <vt:variant>
        <vt:i4>0</vt:i4>
      </vt:variant>
      <vt:variant>
        <vt:i4>5</vt:i4>
      </vt:variant>
      <vt:variant>
        <vt:lpwstr/>
      </vt:variant>
      <vt:variant>
        <vt:lpwstr>_Toc227157784</vt:lpwstr>
      </vt:variant>
      <vt:variant>
        <vt:i4>1769527</vt:i4>
      </vt:variant>
      <vt:variant>
        <vt:i4>146</vt:i4>
      </vt:variant>
      <vt:variant>
        <vt:i4>0</vt:i4>
      </vt:variant>
      <vt:variant>
        <vt:i4>5</vt:i4>
      </vt:variant>
      <vt:variant>
        <vt:lpwstr/>
      </vt:variant>
      <vt:variant>
        <vt:lpwstr>_Toc227157783</vt:lpwstr>
      </vt:variant>
      <vt:variant>
        <vt:i4>1769527</vt:i4>
      </vt:variant>
      <vt:variant>
        <vt:i4>140</vt:i4>
      </vt:variant>
      <vt:variant>
        <vt:i4>0</vt:i4>
      </vt:variant>
      <vt:variant>
        <vt:i4>5</vt:i4>
      </vt:variant>
      <vt:variant>
        <vt:lpwstr/>
      </vt:variant>
      <vt:variant>
        <vt:lpwstr>_Toc227157782</vt:lpwstr>
      </vt:variant>
      <vt:variant>
        <vt:i4>1769527</vt:i4>
      </vt:variant>
      <vt:variant>
        <vt:i4>134</vt:i4>
      </vt:variant>
      <vt:variant>
        <vt:i4>0</vt:i4>
      </vt:variant>
      <vt:variant>
        <vt:i4>5</vt:i4>
      </vt:variant>
      <vt:variant>
        <vt:lpwstr/>
      </vt:variant>
      <vt:variant>
        <vt:lpwstr>_Toc227157781</vt:lpwstr>
      </vt:variant>
      <vt:variant>
        <vt:i4>1769527</vt:i4>
      </vt:variant>
      <vt:variant>
        <vt:i4>128</vt:i4>
      </vt:variant>
      <vt:variant>
        <vt:i4>0</vt:i4>
      </vt:variant>
      <vt:variant>
        <vt:i4>5</vt:i4>
      </vt:variant>
      <vt:variant>
        <vt:lpwstr/>
      </vt:variant>
      <vt:variant>
        <vt:lpwstr>_Toc227157780</vt:lpwstr>
      </vt:variant>
      <vt:variant>
        <vt:i4>1310775</vt:i4>
      </vt:variant>
      <vt:variant>
        <vt:i4>122</vt:i4>
      </vt:variant>
      <vt:variant>
        <vt:i4>0</vt:i4>
      </vt:variant>
      <vt:variant>
        <vt:i4>5</vt:i4>
      </vt:variant>
      <vt:variant>
        <vt:lpwstr/>
      </vt:variant>
      <vt:variant>
        <vt:lpwstr>_Toc227157779</vt:lpwstr>
      </vt:variant>
      <vt:variant>
        <vt:i4>1310775</vt:i4>
      </vt:variant>
      <vt:variant>
        <vt:i4>116</vt:i4>
      </vt:variant>
      <vt:variant>
        <vt:i4>0</vt:i4>
      </vt:variant>
      <vt:variant>
        <vt:i4>5</vt:i4>
      </vt:variant>
      <vt:variant>
        <vt:lpwstr/>
      </vt:variant>
      <vt:variant>
        <vt:lpwstr>_Toc227157778</vt:lpwstr>
      </vt:variant>
      <vt:variant>
        <vt:i4>1310775</vt:i4>
      </vt:variant>
      <vt:variant>
        <vt:i4>110</vt:i4>
      </vt:variant>
      <vt:variant>
        <vt:i4>0</vt:i4>
      </vt:variant>
      <vt:variant>
        <vt:i4>5</vt:i4>
      </vt:variant>
      <vt:variant>
        <vt:lpwstr/>
      </vt:variant>
      <vt:variant>
        <vt:lpwstr>_Toc227157777</vt:lpwstr>
      </vt:variant>
      <vt:variant>
        <vt:i4>1310775</vt:i4>
      </vt:variant>
      <vt:variant>
        <vt:i4>104</vt:i4>
      </vt:variant>
      <vt:variant>
        <vt:i4>0</vt:i4>
      </vt:variant>
      <vt:variant>
        <vt:i4>5</vt:i4>
      </vt:variant>
      <vt:variant>
        <vt:lpwstr/>
      </vt:variant>
      <vt:variant>
        <vt:lpwstr>_Toc227157776</vt:lpwstr>
      </vt:variant>
      <vt:variant>
        <vt:i4>1310775</vt:i4>
      </vt:variant>
      <vt:variant>
        <vt:i4>98</vt:i4>
      </vt:variant>
      <vt:variant>
        <vt:i4>0</vt:i4>
      </vt:variant>
      <vt:variant>
        <vt:i4>5</vt:i4>
      </vt:variant>
      <vt:variant>
        <vt:lpwstr/>
      </vt:variant>
      <vt:variant>
        <vt:lpwstr>_Toc227157775</vt:lpwstr>
      </vt:variant>
      <vt:variant>
        <vt:i4>1310775</vt:i4>
      </vt:variant>
      <vt:variant>
        <vt:i4>92</vt:i4>
      </vt:variant>
      <vt:variant>
        <vt:i4>0</vt:i4>
      </vt:variant>
      <vt:variant>
        <vt:i4>5</vt:i4>
      </vt:variant>
      <vt:variant>
        <vt:lpwstr/>
      </vt:variant>
      <vt:variant>
        <vt:lpwstr>_Toc227157774</vt:lpwstr>
      </vt:variant>
      <vt:variant>
        <vt:i4>1310775</vt:i4>
      </vt:variant>
      <vt:variant>
        <vt:i4>86</vt:i4>
      </vt:variant>
      <vt:variant>
        <vt:i4>0</vt:i4>
      </vt:variant>
      <vt:variant>
        <vt:i4>5</vt:i4>
      </vt:variant>
      <vt:variant>
        <vt:lpwstr/>
      </vt:variant>
      <vt:variant>
        <vt:lpwstr>_Toc227157773</vt:lpwstr>
      </vt:variant>
      <vt:variant>
        <vt:i4>1310775</vt:i4>
      </vt:variant>
      <vt:variant>
        <vt:i4>80</vt:i4>
      </vt:variant>
      <vt:variant>
        <vt:i4>0</vt:i4>
      </vt:variant>
      <vt:variant>
        <vt:i4>5</vt:i4>
      </vt:variant>
      <vt:variant>
        <vt:lpwstr/>
      </vt:variant>
      <vt:variant>
        <vt:lpwstr>_Toc227157772</vt:lpwstr>
      </vt:variant>
      <vt:variant>
        <vt:i4>1310775</vt:i4>
      </vt:variant>
      <vt:variant>
        <vt:i4>74</vt:i4>
      </vt:variant>
      <vt:variant>
        <vt:i4>0</vt:i4>
      </vt:variant>
      <vt:variant>
        <vt:i4>5</vt:i4>
      </vt:variant>
      <vt:variant>
        <vt:lpwstr/>
      </vt:variant>
      <vt:variant>
        <vt:lpwstr>_Toc227157771</vt:lpwstr>
      </vt:variant>
      <vt:variant>
        <vt:i4>1310775</vt:i4>
      </vt:variant>
      <vt:variant>
        <vt:i4>68</vt:i4>
      </vt:variant>
      <vt:variant>
        <vt:i4>0</vt:i4>
      </vt:variant>
      <vt:variant>
        <vt:i4>5</vt:i4>
      </vt:variant>
      <vt:variant>
        <vt:lpwstr/>
      </vt:variant>
      <vt:variant>
        <vt:lpwstr>_Toc227157770</vt:lpwstr>
      </vt:variant>
      <vt:variant>
        <vt:i4>1376311</vt:i4>
      </vt:variant>
      <vt:variant>
        <vt:i4>62</vt:i4>
      </vt:variant>
      <vt:variant>
        <vt:i4>0</vt:i4>
      </vt:variant>
      <vt:variant>
        <vt:i4>5</vt:i4>
      </vt:variant>
      <vt:variant>
        <vt:lpwstr/>
      </vt:variant>
      <vt:variant>
        <vt:lpwstr>_Toc227157769</vt:lpwstr>
      </vt:variant>
      <vt:variant>
        <vt:i4>1376311</vt:i4>
      </vt:variant>
      <vt:variant>
        <vt:i4>56</vt:i4>
      </vt:variant>
      <vt:variant>
        <vt:i4>0</vt:i4>
      </vt:variant>
      <vt:variant>
        <vt:i4>5</vt:i4>
      </vt:variant>
      <vt:variant>
        <vt:lpwstr/>
      </vt:variant>
      <vt:variant>
        <vt:lpwstr>_Toc227157768</vt:lpwstr>
      </vt:variant>
      <vt:variant>
        <vt:i4>1376311</vt:i4>
      </vt:variant>
      <vt:variant>
        <vt:i4>50</vt:i4>
      </vt:variant>
      <vt:variant>
        <vt:i4>0</vt:i4>
      </vt:variant>
      <vt:variant>
        <vt:i4>5</vt:i4>
      </vt:variant>
      <vt:variant>
        <vt:lpwstr/>
      </vt:variant>
      <vt:variant>
        <vt:lpwstr>_Toc227157767</vt:lpwstr>
      </vt:variant>
      <vt:variant>
        <vt:i4>1376311</vt:i4>
      </vt:variant>
      <vt:variant>
        <vt:i4>44</vt:i4>
      </vt:variant>
      <vt:variant>
        <vt:i4>0</vt:i4>
      </vt:variant>
      <vt:variant>
        <vt:i4>5</vt:i4>
      </vt:variant>
      <vt:variant>
        <vt:lpwstr/>
      </vt:variant>
      <vt:variant>
        <vt:lpwstr>_Toc227157766</vt:lpwstr>
      </vt:variant>
      <vt:variant>
        <vt:i4>1376311</vt:i4>
      </vt:variant>
      <vt:variant>
        <vt:i4>38</vt:i4>
      </vt:variant>
      <vt:variant>
        <vt:i4>0</vt:i4>
      </vt:variant>
      <vt:variant>
        <vt:i4>5</vt:i4>
      </vt:variant>
      <vt:variant>
        <vt:lpwstr/>
      </vt:variant>
      <vt:variant>
        <vt:lpwstr>_Toc227157765</vt:lpwstr>
      </vt:variant>
      <vt:variant>
        <vt:i4>1376311</vt:i4>
      </vt:variant>
      <vt:variant>
        <vt:i4>32</vt:i4>
      </vt:variant>
      <vt:variant>
        <vt:i4>0</vt:i4>
      </vt:variant>
      <vt:variant>
        <vt:i4>5</vt:i4>
      </vt:variant>
      <vt:variant>
        <vt:lpwstr/>
      </vt:variant>
      <vt:variant>
        <vt:lpwstr>_Toc227157764</vt:lpwstr>
      </vt:variant>
      <vt:variant>
        <vt:i4>1376311</vt:i4>
      </vt:variant>
      <vt:variant>
        <vt:i4>26</vt:i4>
      </vt:variant>
      <vt:variant>
        <vt:i4>0</vt:i4>
      </vt:variant>
      <vt:variant>
        <vt:i4>5</vt:i4>
      </vt:variant>
      <vt:variant>
        <vt:lpwstr/>
      </vt:variant>
      <vt:variant>
        <vt:lpwstr>_Toc227157763</vt:lpwstr>
      </vt:variant>
      <vt:variant>
        <vt:i4>1376311</vt:i4>
      </vt:variant>
      <vt:variant>
        <vt:i4>20</vt:i4>
      </vt:variant>
      <vt:variant>
        <vt:i4>0</vt:i4>
      </vt:variant>
      <vt:variant>
        <vt:i4>5</vt:i4>
      </vt:variant>
      <vt:variant>
        <vt:lpwstr/>
      </vt:variant>
      <vt:variant>
        <vt:lpwstr>_Toc227157762</vt:lpwstr>
      </vt:variant>
      <vt:variant>
        <vt:i4>1376311</vt:i4>
      </vt:variant>
      <vt:variant>
        <vt:i4>14</vt:i4>
      </vt:variant>
      <vt:variant>
        <vt:i4>0</vt:i4>
      </vt:variant>
      <vt:variant>
        <vt:i4>5</vt:i4>
      </vt:variant>
      <vt:variant>
        <vt:lpwstr/>
      </vt:variant>
      <vt:variant>
        <vt:lpwstr>_Toc227157761</vt:lpwstr>
      </vt:variant>
      <vt:variant>
        <vt:i4>1376311</vt:i4>
      </vt:variant>
      <vt:variant>
        <vt:i4>8</vt:i4>
      </vt:variant>
      <vt:variant>
        <vt:i4>0</vt:i4>
      </vt:variant>
      <vt:variant>
        <vt:i4>5</vt:i4>
      </vt:variant>
      <vt:variant>
        <vt:lpwstr/>
      </vt:variant>
      <vt:variant>
        <vt:lpwstr>_Toc227157760</vt:lpwstr>
      </vt:variant>
      <vt:variant>
        <vt:i4>1441847</vt:i4>
      </vt:variant>
      <vt:variant>
        <vt:i4>2</vt:i4>
      </vt:variant>
      <vt:variant>
        <vt:i4>0</vt:i4>
      </vt:variant>
      <vt:variant>
        <vt:i4>5</vt:i4>
      </vt:variant>
      <vt:variant>
        <vt:lpwstr/>
      </vt:variant>
      <vt:variant>
        <vt:lpwstr>_Toc227157759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Alm</dc:creator>
  <cp:keywords/>
  <dc:description/>
  <cp:lastModifiedBy>Nia Alm (2507084)</cp:lastModifiedBy>
  <cp:revision>128</cp:revision>
  <dcterms:created xsi:type="dcterms:W3CDTF">2026-04-12T22:33:00Z</dcterms:created>
  <dcterms:modified xsi:type="dcterms:W3CDTF">2026-04-30T09:16:00Z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zotero-version="7.0.32"&gt;&lt;session id="IBv1PBwn"/&gt;&lt;style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