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EE8F2" w14:textId="77777777" w:rsidR="002C32D3" w:rsidRDefault="002C32D3" w:rsidP="002C32D3">
      <w:pPr>
        <w:pStyle w:val="Title"/>
        <w:jc w:val="center"/>
        <w:rPr>
          <w:rFonts w:ascii="Arial" w:hAnsi="Arial" w:cs="Arial"/>
          <w:sz w:val="32"/>
          <w:szCs w:val="36"/>
        </w:rPr>
      </w:pPr>
      <w:r>
        <w:rPr>
          <w:rFonts w:ascii="Arial" w:hAnsi="Arial" w:cs="Arial"/>
          <w:sz w:val="32"/>
          <w:szCs w:val="36"/>
        </w:rPr>
        <w:t>BA International Hotel Management</w:t>
      </w:r>
    </w:p>
    <w:p w14:paraId="2D0C79F0" w14:textId="77777777" w:rsidR="003A142C" w:rsidRDefault="003A142C" w:rsidP="002C32D3">
      <w:pPr>
        <w:pStyle w:val="Title"/>
        <w:jc w:val="center"/>
        <w:rPr>
          <w:rFonts w:ascii="Arial" w:hAnsi="Arial" w:cs="Arial"/>
          <w:sz w:val="32"/>
          <w:szCs w:val="36"/>
        </w:rPr>
      </w:pPr>
    </w:p>
    <w:p w14:paraId="5C6B3965" w14:textId="166147CE" w:rsidR="002C32D3" w:rsidRDefault="002C32D3" w:rsidP="002C32D3">
      <w:pPr>
        <w:pStyle w:val="Title"/>
        <w:jc w:val="center"/>
        <w:rPr>
          <w:rFonts w:ascii="Arial" w:hAnsi="Arial" w:cs="Arial"/>
          <w:sz w:val="32"/>
          <w:szCs w:val="36"/>
        </w:rPr>
      </w:pPr>
      <w:r>
        <w:rPr>
          <w:rFonts w:ascii="Arial" w:hAnsi="Arial" w:cs="Arial"/>
          <w:sz w:val="32"/>
          <w:szCs w:val="36"/>
        </w:rPr>
        <w:t>Food &amp; Beverage Operations</w:t>
      </w:r>
    </w:p>
    <w:p w14:paraId="1885BB59" w14:textId="77777777" w:rsidR="002C32D3" w:rsidRDefault="002C32D3" w:rsidP="002C32D3">
      <w:pPr>
        <w:jc w:val="center"/>
        <w:rPr>
          <w:sz w:val="22"/>
        </w:rPr>
      </w:pPr>
    </w:p>
    <w:p w14:paraId="5D710F23" w14:textId="30482AB6" w:rsidR="002C32D3" w:rsidRDefault="003A142C" w:rsidP="002C32D3">
      <w:pPr>
        <w:pStyle w:val="Title"/>
        <w:jc w:val="center"/>
        <w:rPr>
          <w:rFonts w:ascii="Arial" w:hAnsi="Arial" w:cs="Arial"/>
          <w:sz w:val="32"/>
          <w:szCs w:val="36"/>
        </w:rPr>
      </w:pPr>
      <w:r>
        <w:rPr>
          <w:rFonts w:ascii="Arial" w:hAnsi="Arial" w:cs="Arial"/>
          <w:sz w:val="32"/>
          <w:szCs w:val="36"/>
        </w:rPr>
        <w:t xml:space="preserve">Module: </w:t>
      </w:r>
      <w:r w:rsidR="002C32D3">
        <w:rPr>
          <w:rFonts w:ascii="Arial" w:hAnsi="Arial" w:cs="Arial"/>
          <w:sz w:val="32"/>
          <w:szCs w:val="36"/>
        </w:rPr>
        <w:t>BMIH4002</w:t>
      </w:r>
    </w:p>
    <w:p w14:paraId="5E2E1587" w14:textId="77777777" w:rsidR="00C44B7D" w:rsidRPr="00C44B7D" w:rsidRDefault="00C44B7D" w:rsidP="00C44B7D">
      <w:pPr>
        <w:rPr>
          <w:lang w:val="en-US"/>
        </w:rPr>
      </w:pPr>
    </w:p>
    <w:p w14:paraId="150E5F6D" w14:textId="5E6AC2FF" w:rsidR="00C44B7D" w:rsidRPr="00C44B7D" w:rsidRDefault="00C44B7D" w:rsidP="00C44B7D">
      <w:pPr>
        <w:jc w:val="center"/>
        <w:rPr>
          <w:rFonts w:ascii="Arial" w:hAnsi="Arial" w:cs="Arial"/>
          <w:sz w:val="32"/>
          <w:szCs w:val="32"/>
          <w:lang w:val="en-US"/>
        </w:rPr>
      </w:pPr>
      <w:r w:rsidRPr="00C44B7D">
        <w:rPr>
          <w:rFonts w:ascii="Arial" w:hAnsi="Arial" w:cs="Arial"/>
          <w:sz w:val="32"/>
          <w:szCs w:val="32"/>
          <w:lang w:val="en-US"/>
        </w:rPr>
        <w:t>Shila Laskar</w:t>
      </w:r>
    </w:p>
    <w:p w14:paraId="3AD8CDCC" w14:textId="3324528A" w:rsidR="00C44B7D" w:rsidRPr="00C44B7D" w:rsidRDefault="00C44B7D" w:rsidP="00C44B7D">
      <w:pPr>
        <w:rPr>
          <w:lang w:val="en-US"/>
        </w:rPr>
      </w:pPr>
    </w:p>
    <w:p w14:paraId="555E8855" w14:textId="77777777" w:rsidR="002C32D3" w:rsidRDefault="002C32D3" w:rsidP="002C32D3">
      <w:pPr>
        <w:jc w:val="center"/>
        <w:rPr>
          <w:sz w:val="22"/>
        </w:rPr>
      </w:pPr>
    </w:p>
    <w:p w14:paraId="26A0FDD2" w14:textId="77777777" w:rsidR="002C32D3" w:rsidRDefault="002C32D3" w:rsidP="002C32D3">
      <w:pPr>
        <w:jc w:val="center"/>
        <w:rPr>
          <w:rFonts w:ascii="Arial" w:hAnsi="Arial" w:cs="Arial"/>
          <w:sz w:val="32"/>
          <w:szCs w:val="36"/>
        </w:rPr>
      </w:pPr>
      <w:r>
        <w:rPr>
          <w:rFonts w:ascii="Arial" w:hAnsi="Arial" w:cs="Arial"/>
          <w:sz w:val="32"/>
          <w:szCs w:val="36"/>
        </w:rPr>
        <w:t>Assignment 2 Menu Engineering (Practical Task)</w:t>
      </w:r>
    </w:p>
    <w:p w14:paraId="09362C12" w14:textId="77777777" w:rsidR="002C32D3" w:rsidRDefault="002C32D3" w:rsidP="002C32D3">
      <w:pPr>
        <w:rPr>
          <w:rFonts w:ascii="Arial" w:hAnsi="Arial" w:cs="Arial"/>
          <w:sz w:val="32"/>
          <w:szCs w:val="36"/>
        </w:rPr>
      </w:pPr>
      <w:r>
        <w:rPr>
          <w:rFonts w:ascii="Arial" w:hAnsi="Arial" w:cs="Arial"/>
          <w:sz w:val="32"/>
          <w:szCs w:val="36"/>
        </w:rPr>
        <w:br w:type="page"/>
      </w:r>
    </w:p>
    <w:sdt>
      <w:sdtPr>
        <w:rPr>
          <w:rFonts w:ascii="Times New Roman" w:eastAsiaTheme="minorHAnsi" w:hAnsi="Times New Roman" w:cstheme="minorBidi"/>
          <w:color w:val="auto"/>
          <w:lang w:val="en-GB"/>
        </w:rPr>
        <w:id w:val="2061369959"/>
        <w:docPartObj>
          <w:docPartGallery w:val="Table of Contents"/>
          <w:docPartUnique/>
        </w:docPartObj>
      </w:sdtPr>
      <w:sdtEndPr>
        <w:rPr>
          <w:b/>
          <w:bCs/>
          <w:noProof/>
        </w:rPr>
      </w:sdtEndPr>
      <w:sdtContent>
        <w:p w14:paraId="7E456CA7" w14:textId="77777777" w:rsidR="002C32D3" w:rsidRPr="00EE7334" w:rsidRDefault="002C32D3" w:rsidP="002C32D3">
          <w:pPr>
            <w:pStyle w:val="TOCHeading"/>
            <w:jc w:val="center"/>
            <w:rPr>
              <w:rFonts w:ascii="Arial" w:hAnsi="Arial" w:cs="Arial"/>
              <w:color w:val="auto"/>
            </w:rPr>
          </w:pPr>
          <w:r w:rsidRPr="00EE7334">
            <w:rPr>
              <w:rFonts w:ascii="Arial" w:hAnsi="Arial" w:cs="Arial"/>
              <w:color w:val="auto"/>
            </w:rPr>
            <w:t>Table of Contents</w:t>
          </w:r>
        </w:p>
        <w:p w14:paraId="486632C3" w14:textId="77777777" w:rsidR="002C32D3" w:rsidRPr="00EE7334" w:rsidRDefault="002C32D3" w:rsidP="002C32D3">
          <w:pPr>
            <w:pStyle w:val="TOC1"/>
            <w:tabs>
              <w:tab w:val="right" w:leader="dot" w:pos="9016"/>
            </w:tabs>
            <w:rPr>
              <w:noProof/>
              <w:sz w:val="32"/>
              <w:szCs w:val="32"/>
            </w:rPr>
          </w:pPr>
          <w:r w:rsidRPr="00EE7334">
            <w:rPr>
              <w:sz w:val="32"/>
              <w:szCs w:val="32"/>
            </w:rPr>
            <w:fldChar w:fldCharType="begin"/>
          </w:r>
          <w:r w:rsidRPr="00EE7334">
            <w:rPr>
              <w:sz w:val="32"/>
              <w:szCs w:val="32"/>
            </w:rPr>
            <w:instrText xml:space="preserve"> TOC \o "1-3" \h \z \u </w:instrText>
          </w:r>
          <w:r w:rsidRPr="00EE7334">
            <w:rPr>
              <w:sz w:val="32"/>
              <w:szCs w:val="32"/>
            </w:rPr>
            <w:fldChar w:fldCharType="separate"/>
          </w:r>
          <w:hyperlink w:anchor="_Toc150137119" w:history="1">
            <w:r w:rsidRPr="00EE7334">
              <w:rPr>
                <w:rStyle w:val="Hyperlink"/>
                <w:rFonts w:ascii="Arial" w:hAnsi="Arial" w:cs="Arial"/>
                <w:noProof/>
                <w:sz w:val="32"/>
                <w:szCs w:val="32"/>
                <w:lang w:val="en-US"/>
              </w:rPr>
              <w:t>1. Brief Writing</w:t>
            </w:r>
            <w:r w:rsidRPr="00EE7334">
              <w:rPr>
                <w:noProof/>
                <w:webHidden/>
                <w:sz w:val="32"/>
                <w:szCs w:val="32"/>
              </w:rPr>
              <w:tab/>
            </w:r>
            <w:r w:rsidRPr="00EE7334">
              <w:rPr>
                <w:noProof/>
                <w:webHidden/>
                <w:sz w:val="32"/>
                <w:szCs w:val="32"/>
              </w:rPr>
              <w:fldChar w:fldCharType="begin"/>
            </w:r>
            <w:r w:rsidRPr="00EE7334">
              <w:rPr>
                <w:noProof/>
                <w:webHidden/>
                <w:sz w:val="32"/>
                <w:szCs w:val="32"/>
              </w:rPr>
              <w:instrText xml:space="preserve"> PAGEREF _Toc150137119 \h </w:instrText>
            </w:r>
            <w:r w:rsidRPr="00EE7334">
              <w:rPr>
                <w:noProof/>
                <w:webHidden/>
                <w:sz w:val="32"/>
                <w:szCs w:val="32"/>
              </w:rPr>
            </w:r>
            <w:r w:rsidRPr="00EE7334">
              <w:rPr>
                <w:noProof/>
                <w:webHidden/>
                <w:sz w:val="32"/>
                <w:szCs w:val="32"/>
              </w:rPr>
              <w:fldChar w:fldCharType="separate"/>
            </w:r>
            <w:r w:rsidRPr="00EE7334">
              <w:rPr>
                <w:noProof/>
                <w:webHidden/>
                <w:sz w:val="32"/>
                <w:szCs w:val="32"/>
              </w:rPr>
              <w:t>3</w:t>
            </w:r>
            <w:r w:rsidRPr="00EE7334">
              <w:rPr>
                <w:noProof/>
                <w:webHidden/>
                <w:sz w:val="32"/>
                <w:szCs w:val="32"/>
              </w:rPr>
              <w:fldChar w:fldCharType="end"/>
            </w:r>
          </w:hyperlink>
        </w:p>
        <w:p w14:paraId="13B6327E" w14:textId="77777777" w:rsidR="002C32D3" w:rsidRPr="00EE7334" w:rsidRDefault="00000000" w:rsidP="002C32D3">
          <w:pPr>
            <w:pStyle w:val="TOC1"/>
            <w:tabs>
              <w:tab w:val="right" w:leader="dot" w:pos="9016"/>
            </w:tabs>
            <w:rPr>
              <w:noProof/>
              <w:sz w:val="32"/>
              <w:szCs w:val="32"/>
            </w:rPr>
          </w:pPr>
          <w:hyperlink w:anchor="_Toc150137120" w:history="1">
            <w:r w:rsidR="002C32D3" w:rsidRPr="00EE7334">
              <w:rPr>
                <w:rStyle w:val="Hyperlink"/>
                <w:rFonts w:ascii="Arial" w:hAnsi="Arial" w:cs="Arial"/>
                <w:noProof/>
                <w:sz w:val="32"/>
                <w:szCs w:val="32"/>
                <w:lang w:val="en-US"/>
              </w:rPr>
              <w:t>2. Menu</w:t>
            </w:r>
            <w:r w:rsidR="002C32D3" w:rsidRPr="00EE7334">
              <w:rPr>
                <w:noProof/>
                <w:webHidden/>
                <w:sz w:val="32"/>
                <w:szCs w:val="32"/>
              </w:rPr>
              <w:tab/>
            </w:r>
            <w:r w:rsidR="002C32D3" w:rsidRPr="00EE7334">
              <w:rPr>
                <w:noProof/>
                <w:webHidden/>
                <w:sz w:val="32"/>
                <w:szCs w:val="32"/>
              </w:rPr>
              <w:fldChar w:fldCharType="begin"/>
            </w:r>
            <w:r w:rsidR="002C32D3" w:rsidRPr="00EE7334">
              <w:rPr>
                <w:noProof/>
                <w:webHidden/>
                <w:sz w:val="32"/>
                <w:szCs w:val="32"/>
              </w:rPr>
              <w:instrText xml:space="preserve"> PAGEREF _Toc150137120 \h </w:instrText>
            </w:r>
            <w:r w:rsidR="002C32D3" w:rsidRPr="00EE7334">
              <w:rPr>
                <w:noProof/>
                <w:webHidden/>
                <w:sz w:val="32"/>
                <w:szCs w:val="32"/>
              </w:rPr>
            </w:r>
            <w:r w:rsidR="002C32D3" w:rsidRPr="00EE7334">
              <w:rPr>
                <w:noProof/>
                <w:webHidden/>
                <w:sz w:val="32"/>
                <w:szCs w:val="32"/>
              </w:rPr>
              <w:fldChar w:fldCharType="separate"/>
            </w:r>
            <w:r w:rsidR="002C32D3" w:rsidRPr="00EE7334">
              <w:rPr>
                <w:noProof/>
                <w:webHidden/>
                <w:sz w:val="32"/>
                <w:szCs w:val="32"/>
              </w:rPr>
              <w:t>5</w:t>
            </w:r>
            <w:r w:rsidR="002C32D3" w:rsidRPr="00EE7334">
              <w:rPr>
                <w:noProof/>
                <w:webHidden/>
                <w:sz w:val="32"/>
                <w:szCs w:val="32"/>
              </w:rPr>
              <w:fldChar w:fldCharType="end"/>
            </w:r>
          </w:hyperlink>
        </w:p>
        <w:p w14:paraId="4FBBC278" w14:textId="77777777" w:rsidR="002C32D3" w:rsidRPr="00EE7334" w:rsidRDefault="00000000" w:rsidP="002C32D3">
          <w:pPr>
            <w:pStyle w:val="TOC1"/>
            <w:tabs>
              <w:tab w:val="right" w:leader="dot" w:pos="9016"/>
            </w:tabs>
            <w:rPr>
              <w:noProof/>
              <w:sz w:val="32"/>
              <w:szCs w:val="32"/>
            </w:rPr>
          </w:pPr>
          <w:hyperlink w:anchor="_Toc150137121" w:history="1">
            <w:r w:rsidR="002C32D3" w:rsidRPr="00EE7334">
              <w:rPr>
                <w:rStyle w:val="Hyperlink"/>
                <w:rFonts w:ascii="Arial" w:hAnsi="Arial" w:cs="Arial"/>
                <w:noProof/>
                <w:sz w:val="32"/>
                <w:szCs w:val="32"/>
                <w:lang w:val="en-US"/>
              </w:rPr>
              <w:t>References</w:t>
            </w:r>
            <w:r w:rsidR="002C32D3" w:rsidRPr="00EE7334">
              <w:rPr>
                <w:noProof/>
                <w:webHidden/>
                <w:sz w:val="32"/>
                <w:szCs w:val="32"/>
              </w:rPr>
              <w:tab/>
            </w:r>
            <w:r w:rsidR="002C32D3" w:rsidRPr="00EE7334">
              <w:rPr>
                <w:noProof/>
                <w:webHidden/>
                <w:sz w:val="32"/>
                <w:szCs w:val="32"/>
              </w:rPr>
              <w:fldChar w:fldCharType="begin"/>
            </w:r>
            <w:r w:rsidR="002C32D3" w:rsidRPr="00EE7334">
              <w:rPr>
                <w:noProof/>
                <w:webHidden/>
                <w:sz w:val="32"/>
                <w:szCs w:val="32"/>
              </w:rPr>
              <w:instrText xml:space="preserve"> PAGEREF _Toc150137121 \h </w:instrText>
            </w:r>
            <w:r w:rsidR="002C32D3" w:rsidRPr="00EE7334">
              <w:rPr>
                <w:noProof/>
                <w:webHidden/>
                <w:sz w:val="32"/>
                <w:szCs w:val="32"/>
              </w:rPr>
            </w:r>
            <w:r w:rsidR="002C32D3" w:rsidRPr="00EE7334">
              <w:rPr>
                <w:noProof/>
                <w:webHidden/>
                <w:sz w:val="32"/>
                <w:szCs w:val="32"/>
              </w:rPr>
              <w:fldChar w:fldCharType="separate"/>
            </w:r>
            <w:r w:rsidR="002C32D3" w:rsidRPr="00EE7334">
              <w:rPr>
                <w:noProof/>
                <w:webHidden/>
                <w:sz w:val="32"/>
                <w:szCs w:val="32"/>
              </w:rPr>
              <w:t>7</w:t>
            </w:r>
            <w:r w:rsidR="002C32D3" w:rsidRPr="00EE7334">
              <w:rPr>
                <w:noProof/>
                <w:webHidden/>
                <w:sz w:val="32"/>
                <w:szCs w:val="32"/>
              </w:rPr>
              <w:fldChar w:fldCharType="end"/>
            </w:r>
          </w:hyperlink>
        </w:p>
        <w:p w14:paraId="7120665C" w14:textId="77777777" w:rsidR="002C32D3" w:rsidRPr="00EE7334" w:rsidRDefault="002C32D3" w:rsidP="002C32D3">
          <w:pPr>
            <w:rPr>
              <w:sz w:val="32"/>
              <w:szCs w:val="32"/>
            </w:rPr>
          </w:pPr>
          <w:r w:rsidRPr="00EE7334">
            <w:rPr>
              <w:b/>
              <w:bCs/>
              <w:noProof/>
              <w:sz w:val="32"/>
              <w:szCs w:val="32"/>
            </w:rPr>
            <w:fldChar w:fldCharType="end"/>
          </w:r>
        </w:p>
      </w:sdtContent>
    </w:sdt>
    <w:p w14:paraId="0303BF6D" w14:textId="77777777" w:rsidR="002C32D3" w:rsidRPr="00EE7334" w:rsidRDefault="002C32D3" w:rsidP="002C32D3">
      <w:pPr>
        <w:jc w:val="center"/>
        <w:rPr>
          <w:rFonts w:ascii="Arial" w:hAnsi="Arial" w:cs="Arial"/>
          <w:sz w:val="32"/>
          <w:szCs w:val="32"/>
        </w:rPr>
      </w:pPr>
    </w:p>
    <w:p w14:paraId="41D37092" w14:textId="77777777" w:rsidR="002C32D3" w:rsidRDefault="002C32D3" w:rsidP="002C32D3">
      <w:pPr>
        <w:rPr>
          <w:lang w:val="en-US"/>
        </w:rPr>
      </w:pPr>
    </w:p>
    <w:p w14:paraId="67925ED1" w14:textId="77777777" w:rsidR="002C32D3" w:rsidRDefault="002C32D3" w:rsidP="002C32D3">
      <w:pPr>
        <w:rPr>
          <w:rFonts w:eastAsiaTheme="majorEastAsia" w:cstheme="majorBidi"/>
          <w:b/>
          <w:sz w:val="32"/>
          <w:szCs w:val="32"/>
          <w:lang w:val="en-US"/>
        </w:rPr>
      </w:pPr>
      <w:r>
        <w:rPr>
          <w:lang w:val="en-US"/>
        </w:rPr>
        <w:br w:type="page"/>
      </w:r>
    </w:p>
    <w:p w14:paraId="754C573B" w14:textId="77777777" w:rsidR="002C32D3" w:rsidRPr="00BC3899" w:rsidRDefault="002C32D3" w:rsidP="002C32D3">
      <w:pPr>
        <w:pStyle w:val="Heading1"/>
        <w:rPr>
          <w:rFonts w:ascii="Arial" w:hAnsi="Arial" w:cs="Arial"/>
          <w:lang w:val="en-US"/>
        </w:rPr>
      </w:pPr>
      <w:bookmarkStart w:id="0" w:name="_Toc150137119"/>
      <w:r w:rsidRPr="00BC3899">
        <w:rPr>
          <w:rFonts w:ascii="Arial" w:hAnsi="Arial" w:cs="Arial"/>
          <w:lang w:val="en-US"/>
        </w:rPr>
        <w:lastRenderedPageBreak/>
        <w:t>1. Brief Writing</w:t>
      </w:r>
      <w:bookmarkEnd w:id="0"/>
    </w:p>
    <w:p w14:paraId="011C4B34" w14:textId="4E9ACF97" w:rsidR="002C32D3" w:rsidRPr="002C32D3" w:rsidRDefault="002C32D3" w:rsidP="002C32D3">
      <w:pPr>
        <w:spacing w:line="360" w:lineRule="auto"/>
        <w:jc w:val="both"/>
        <w:rPr>
          <w:rFonts w:ascii="Arial" w:hAnsi="Arial" w:cs="Arial"/>
          <w:lang w:val="en-US"/>
        </w:rPr>
      </w:pPr>
      <w:r w:rsidRPr="002C32D3">
        <w:rPr>
          <w:rFonts w:ascii="Arial" w:hAnsi="Arial" w:cs="Arial"/>
          <w:lang w:val="en-US"/>
        </w:rPr>
        <w:t>The elegant menu at "Vita Bella"</w:t>
      </w:r>
      <w:r w:rsidR="001A6FAF">
        <w:rPr>
          <w:rFonts w:ascii="Arial" w:hAnsi="Arial" w:cs="Arial"/>
          <w:lang w:val="en-US"/>
        </w:rPr>
        <w:t xml:space="preserve">, a hotel chain of Hotel Trinity, </w:t>
      </w:r>
      <w:r w:rsidRPr="002C32D3">
        <w:rPr>
          <w:rFonts w:ascii="Arial" w:hAnsi="Arial" w:cs="Arial"/>
          <w:lang w:val="en-US"/>
        </w:rPr>
        <w:t xml:space="preserve"> takes diners on an Italian Gourmet Journey by combining traditional dishes with cutting-edge techniques. This restaurant caters to individuals with a penchant for traditional Italian fare as well as those with a more exploratory taste who are looking for a modern take on familiar </w:t>
      </w:r>
      <w:proofErr w:type="spellStart"/>
      <w:r w:rsidRPr="002C32D3">
        <w:rPr>
          <w:rFonts w:ascii="Arial" w:hAnsi="Arial" w:cs="Arial"/>
          <w:lang w:val="en-US"/>
        </w:rPr>
        <w:t>flavours</w:t>
      </w:r>
      <w:proofErr w:type="spellEnd"/>
      <w:r w:rsidRPr="002C32D3">
        <w:rPr>
          <w:rFonts w:ascii="Arial" w:hAnsi="Arial" w:cs="Arial"/>
          <w:lang w:val="en-US"/>
        </w:rPr>
        <w:t>.</w:t>
      </w:r>
    </w:p>
    <w:p w14:paraId="357DCB3B" w14:textId="77777777" w:rsidR="002C32D3" w:rsidRPr="002C32D3" w:rsidRDefault="002C32D3" w:rsidP="002C32D3">
      <w:pPr>
        <w:spacing w:line="360" w:lineRule="auto"/>
        <w:jc w:val="both"/>
        <w:rPr>
          <w:rFonts w:ascii="Arial" w:hAnsi="Arial" w:cs="Arial"/>
          <w:lang w:val="en-US"/>
        </w:rPr>
      </w:pPr>
      <w:r w:rsidRPr="002C32D3">
        <w:rPr>
          <w:rFonts w:ascii="Arial" w:hAnsi="Arial" w:cs="Arial"/>
          <w:lang w:val="en-US"/>
        </w:rPr>
        <w:t xml:space="preserve">People who can enjoy authentic Italian cuisine for its fresh ingredients and careful preparation are the intended customers. Moreover, </w:t>
      </w:r>
      <w:proofErr w:type="spellStart"/>
      <w:r w:rsidRPr="002C32D3">
        <w:rPr>
          <w:rFonts w:ascii="Arial" w:hAnsi="Arial" w:cs="Arial"/>
          <w:lang w:val="en-US"/>
        </w:rPr>
        <w:t>Bravi</w:t>
      </w:r>
      <w:proofErr w:type="spellEnd"/>
      <w:r w:rsidRPr="002C32D3">
        <w:rPr>
          <w:rFonts w:ascii="Arial" w:hAnsi="Arial" w:cs="Arial"/>
          <w:lang w:val="en-US"/>
        </w:rPr>
        <w:t xml:space="preserve"> et al. (2020) and </w:t>
      </w:r>
      <w:proofErr w:type="spellStart"/>
      <w:r w:rsidRPr="002C32D3">
        <w:rPr>
          <w:rFonts w:ascii="Arial" w:hAnsi="Arial" w:cs="Arial"/>
          <w:lang w:val="en-US"/>
        </w:rPr>
        <w:t>Vizzoto</w:t>
      </w:r>
      <w:proofErr w:type="spellEnd"/>
      <w:r w:rsidRPr="002C32D3">
        <w:rPr>
          <w:rFonts w:ascii="Arial" w:hAnsi="Arial" w:cs="Arial"/>
          <w:lang w:val="en-US"/>
        </w:rPr>
        <w:t xml:space="preserve"> et al. (2021) point out that the restaurant appeals to ecologically concerned customers by addressing their worries about food waste. It also attracts a youthful, global clientele with an emphasis on ethical consumption and fine dining.</w:t>
      </w:r>
    </w:p>
    <w:p w14:paraId="35EA58E6" w14:textId="77777777" w:rsidR="002C32D3" w:rsidRPr="002C32D3" w:rsidRDefault="002C32D3" w:rsidP="002C32D3">
      <w:pPr>
        <w:spacing w:line="360" w:lineRule="auto"/>
        <w:jc w:val="both"/>
        <w:rPr>
          <w:rFonts w:ascii="Arial" w:hAnsi="Arial" w:cs="Arial"/>
          <w:lang w:val="en-US"/>
        </w:rPr>
      </w:pPr>
      <w:r w:rsidRPr="002C32D3">
        <w:rPr>
          <w:rFonts w:ascii="Arial" w:hAnsi="Arial" w:cs="Arial"/>
          <w:lang w:val="en-US"/>
        </w:rPr>
        <w:t xml:space="preserve">Food waste is a serious problem, and the meal has been carefully crafted with it in mind (see </w:t>
      </w:r>
      <w:proofErr w:type="spellStart"/>
      <w:r w:rsidRPr="002C32D3">
        <w:rPr>
          <w:rFonts w:ascii="Arial" w:hAnsi="Arial" w:cs="Arial"/>
          <w:lang w:val="en-US"/>
        </w:rPr>
        <w:t>Filimonau</w:t>
      </w:r>
      <w:proofErr w:type="spellEnd"/>
      <w:r w:rsidRPr="002C32D3">
        <w:rPr>
          <w:rFonts w:ascii="Arial" w:hAnsi="Arial" w:cs="Arial"/>
          <w:lang w:val="en-US"/>
        </w:rPr>
        <w:t xml:space="preserve"> et al., 2021). Dishes like "Bruschetta" and "Insalata Caprese" are cooked using fresh, locally sourced tomatoes and mozzarella, allowing for little waste and assuring optimal </w:t>
      </w:r>
      <w:proofErr w:type="spellStart"/>
      <w:r w:rsidRPr="002C32D3">
        <w:rPr>
          <w:rFonts w:ascii="Arial" w:hAnsi="Arial" w:cs="Arial"/>
          <w:lang w:val="en-US"/>
        </w:rPr>
        <w:t>flavour</w:t>
      </w:r>
      <w:proofErr w:type="spellEnd"/>
      <w:r w:rsidRPr="002C32D3">
        <w:rPr>
          <w:rFonts w:ascii="Arial" w:hAnsi="Arial" w:cs="Arial"/>
          <w:lang w:val="en-US"/>
        </w:rPr>
        <w:t>. The "Antipasto platter" is adaptable, customizable, and produced to order, all of which eliminate waste by cutting down on overproduction.</w:t>
      </w:r>
    </w:p>
    <w:p w14:paraId="7A6132E9" w14:textId="77777777" w:rsidR="002C32D3" w:rsidRPr="002C32D3" w:rsidRDefault="002C32D3" w:rsidP="002C32D3">
      <w:pPr>
        <w:spacing w:line="360" w:lineRule="auto"/>
        <w:jc w:val="both"/>
        <w:rPr>
          <w:rFonts w:ascii="Arial" w:hAnsi="Arial" w:cs="Arial"/>
          <w:lang w:val="en-US"/>
        </w:rPr>
      </w:pPr>
      <w:r w:rsidRPr="002C32D3">
        <w:rPr>
          <w:rFonts w:ascii="Arial" w:hAnsi="Arial" w:cs="Arial"/>
          <w:lang w:val="en-US"/>
        </w:rPr>
        <w:t xml:space="preserve">The major meals of "Vita Bella," such the "Pollo al Marsala" and the "Vitello al parmigiano," are made according to classic recipes that are at the essence of Italian cuisine. The restaurant's intention to highlight the breadth of Italy's cheese-making legacy and the variety of its vegetable preparations is reflected in the presence of dishes like "Quattro </w:t>
      </w:r>
      <w:proofErr w:type="spellStart"/>
      <w:r w:rsidRPr="002C32D3">
        <w:rPr>
          <w:rFonts w:ascii="Arial" w:hAnsi="Arial" w:cs="Arial"/>
          <w:lang w:val="en-US"/>
        </w:rPr>
        <w:t>Formaggi</w:t>
      </w:r>
      <w:proofErr w:type="spellEnd"/>
      <w:r w:rsidRPr="002C32D3">
        <w:rPr>
          <w:rFonts w:ascii="Arial" w:hAnsi="Arial" w:cs="Arial"/>
          <w:lang w:val="en-US"/>
        </w:rPr>
        <w:t>" and "</w:t>
      </w:r>
      <w:proofErr w:type="spellStart"/>
      <w:r w:rsidRPr="002C32D3">
        <w:rPr>
          <w:rFonts w:ascii="Arial" w:hAnsi="Arial" w:cs="Arial"/>
          <w:lang w:val="en-US"/>
        </w:rPr>
        <w:t>Melanzane</w:t>
      </w:r>
      <w:proofErr w:type="spellEnd"/>
      <w:r w:rsidRPr="002C32D3">
        <w:rPr>
          <w:rFonts w:ascii="Arial" w:hAnsi="Arial" w:cs="Arial"/>
          <w:lang w:val="en-US"/>
        </w:rPr>
        <w:t xml:space="preserve"> </w:t>
      </w:r>
      <w:proofErr w:type="spellStart"/>
      <w:r w:rsidRPr="002C32D3">
        <w:rPr>
          <w:rFonts w:ascii="Arial" w:hAnsi="Arial" w:cs="Arial"/>
          <w:lang w:val="en-US"/>
        </w:rPr>
        <w:t>alla</w:t>
      </w:r>
      <w:proofErr w:type="spellEnd"/>
      <w:r w:rsidRPr="002C32D3">
        <w:rPr>
          <w:rFonts w:ascii="Arial" w:hAnsi="Arial" w:cs="Arial"/>
          <w:lang w:val="en-US"/>
        </w:rPr>
        <w:t xml:space="preserve"> parmigiana" on the menu.</w:t>
      </w:r>
    </w:p>
    <w:p w14:paraId="7DEB2028" w14:textId="77777777" w:rsidR="002C32D3" w:rsidRPr="002C32D3" w:rsidRDefault="002C32D3" w:rsidP="002C32D3">
      <w:pPr>
        <w:spacing w:line="360" w:lineRule="auto"/>
        <w:jc w:val="both"/>
        <w:rPr>
          <w:rFonts w:ascii="Arial" w:hAnsi="Arial" w:cs="Arial"/>
          <w:lang w:val="en-US"/>
        </w:rPr>
      </w:pPr>
      <w:r w:rsidRPr="002C32D3">
        <w:rPr>
          <w:rFonts w:ascii="Arial" w:hAnsi="Arial" w:cs="Arial"/>
          <w:lang w:val="en-US"/>
        </w:rPr>
        <w:t>Traditional desserts like "Tiramisu" and "Cannoli" aren't only good menu options since they cut down on food waste, but they're also delicious. Products with a longer shelf life and several uses, such as mascarpone, chocolate chips, and ricotta, can reduce waste by making the most of limited supplies.</w:t>
      </w:r>
    </w:p>
    <w:p w14:paraId="403DA720" w14:textId="77777777" w:rsidR="002C32D3" w:rsidRPr="002C32D3" w:rsidRDefault="002C32D3" w:rsidP="002C32D3">
      <w:pPr>
        <w:spacing w:line="360" w:lineRule="auto"/>
        <w:jc w:val="both"/>
        <w:rPr>
          <w:rFonts w:ascii="Arial" w:hAnsi="Arial" w:cs="Arial"/>
          <w:lang w:val="en-US"/>
        </w:rPr>
      </w:pPr>
      <w:r w:rsidRPr="002C32D3">
        <w:rPr>
          <w:rFonts w:ascii="Arial" w:hAnsi="Arial" w:cs="Arial"/>
          <w:lang w:val="en-US"/>
        </w:rPr>
        <w:t>Italian and regional wines were chosen for the restaurant's wine list because of their compatibility with the dishes on the menu. These wines were selected to complement the depth and complexity of the food served.</w:t>
      </w:r>
    </w:p>
    <w:p w14:paraId="7C4CF0C6" w14:textId="18415590" w:rsidR="002C32D3" w:rsidRPr="00BC3899" w:rsidRDefault="002C32D3" w:rsidP="002C32D3">
      <w:pPr>
        <w:spacing w:line="360" w:lineRule="auto"/>
        <w:jc w:val="both"/>
        <w:rPr>
          <w:rFonts w:ascii="Arial" w:hAnsi="Arial" w:cs="Arial"/>
          <w:lang w:val="en-US"/>
        </w:rPr>
      </w:pPr>
      <w:r w:rsidRPr="002C32D3">
        <w:rPr>
          <w:rFonts w:ascii="Arial" w:hAnsi="Arial" w:cs="Arial"/>
          <w:lang w:val="en-US"/>
        </w:rPr>
        <w:t xml:space="preserve">In conclusion, "Vita Bella" is committed to both providing an authentic Italian dining experience and responding to contemporary concerns about environmental preservation and resource conservation. The restaurant is proof that old-school ethics </w:t>
      </w:r>
      <w:r w:rsidRPr="002C32D3">
        <w:rPr>
          <w:rFonts w:ascii="Arial" w:hAnsi="Arial" w:cs="Arial"/>
          <w:lang w:val="en-US"/>
        </w:rPr>
        <w:lastRenderedPageBreak/>
        <w:t>and cutting-edge care can coexist in perfect harmony to provide a mindful but decadent meal.</w:t>
      </w:r>
    </w:p>
    <w:p w14:paraId="4001B5DF" w14:textId="77777777" w:rsidR="002C32D3" w:rsidRDefault="002C32D3">
      <w:pPr>
        <w:rPr>
          <w:rFonts w:ascii="Arial" w:eastAsiaTheme="majorEastAsia" w:hAnsi="Arial" w:cs="Arial"/>
          <w:b/>
          <w:sz w:val="32"/>
          <w:szCs w:val="32"/>
          <w:lang w:val="en-US"/>
        </w:rPr>
      </w:pPr>
      <w:bookmarkStart w:id="1" w:name="_Toc150137120"/>
      <w:r>
        <w:rPr>
          <w:rFonts w:ascii="Arial" w:hAnsi="Arial" w:cs="Arial"/>
          <w:lang w:val="en-US"/>
        </w:rPr>
        <w:br w:type="page"/>
      </w:r>
    </w:p>
    <w:p w14:paraId="2EBDE3A0" w14:textId="1CAB13B7" w:rsidR="002C32D3" w:rsidRDefault="002C32D3" w:rsidP="002C32D3">
      <w:pPr>
        <w:pStyle w:val="Heading1"/>
        <w:rPr>
          <w:rFonts w:ascii="Arial" w:hAnsi="Arial" w:cs="Arial"/>
          <w:lang w:val="en-US"/>
        </w:rPr>
      </w:pPr>
      <w:r w:rsidRPr="00BC3899">
        <w:rPr>
          <w:rFonts w:ascii="Arial" w:hAnsi="Arial" w:cs="Arial"/>
          <w:lang w:val="en-US"/>
        </w:rPr>
        <w:lastRenderedPageBreak/>
        <w:t>2. Menu</w:t>
      </w:r>
      <w:bookmarkEnd w:id="1"/>
    </w:p>
    <w:p w14:paraId="6A2015F1" w14:textId="0CA9439F" w:rsidR="002C32D3" w:rsidRDefault="0006796A" w:rsidP="002C32D3">
      <w:pPr>
        <w:rPr>
          <w:lang w:val="en-US"/>
        </w:rPr>
      </w:pPr>
      <w:r>
        <w:rPr>
          <w:noProof/>
        </w:rPr>
        <w:drawing>
          <wp:inline distT="0" distB="0" distL="0" distR="0" wp14:anchorId="5493EB0D" wp14:editId="49AD25B8">
            <wp:extent cx="4286250" cy="6191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4286250" cy="6191250"/>
                    </a:xfrm>
                    <a:prstGeom prst="rect">
                      <a:avLst/>
                    </a:prstGeom>
                  </pic:spPr>
                </pic:pic>
              </a:graphicData>
            </a:graphic>
          </wp:inline>
        </w:drawing>
      </w:r>
    </w:p>
    <w:p w14:paraId="61D4CF0F" w14:textId="0976A5E9" w:rsidR="002C32D3" w:rsidRPr="002C32D3" w:rsidRDefault="0006796A" w:rsidP="002C32D3">
      <w:pPr>
        <w:rPr>
          <w:lang w:val="en-US"/>
        </w:rPr>
      </w:pPr>
      <w:r>
        <w:rPr>
          <w:noProof/>
        </w:rPr>
        <w:lastRenderedPageBreak/>
        <w:drawing>
          <wp:inline distT="0" distB="0" distL="0" distR="0" wp14:anchorId="27C78CA6" wp14:editId="2D6B8E34">
            <wp:extent cx="4286250" cy="6191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4286250" cy="6191250"/>
                    </a:xfrm>
                    <a:prstGeom prst="rect">
                      <a:avLst/>
                    </a:prstGeom>
                  </pic:spPr>
                </pic:pic>
              </a:graphicData>
            </a:graphic>
          </wp:inline>
        </w:drawing>
      </w:r>
    </w:p>
    <w:p w14:paraId="45D2492A" w14:textId="6C6B3AB7" w:rsidR="002C32D3" w:rsidRPr="00BC3899" w:rsidRDefault="002C32D3" w:rsidP="002C32D3">
      <w:pPr>
        <w:spacing w:line="360" w:lineRule="auto"/>
        <w:jc w:val="both"/>
        <w:rPr>
          <w:rFonts w:ascii="Arial" w:hAnsi="Arial" w:cs="Arial"/>
          <w:lang w:val="en-US"/>
        </w:rPr>
      </w:pPr>
    </w:p>
    <w:p w14:paraId="2F4DBA82" w14:textId="7A641449" w:rsidR="002C32D3" w:rsidRPr="00BC3899" w:rsidRDefault="002C32D3" w:rsidP="002C32D3">
      <w:pPr>
        <w:spacing w:line="360" w:lineRule="auto"/>
        <w:jc w:val="both"/>
        <w:rPr>
          <w:rFonts w:ascii="Arial" w:hAnsi="Arial" w:cs="Arial"/>
          <w:lang w:val="en-US"/>
        </w:rPr>
      </w:pPr>
    </w:p>
    <w:p w14:paraId="53F8D66E" w14:textId="77777777" w:rsidR="002C32D3" w:rsidRPr="00BC3899" w:rsidRDefault="002C32D3" w:rsidP="002C32D3">
      <w:pPr>
        <w:rPr>
          <w:rFonts w:ascii="Arial" w:hAnsi="Arial" w:cs="Arial"/>
          <w:lang w:val="en-US"/>
        </w:rPr>
      </w:pPr>
      <w:r w:rsidRPr="00BC3899">
        <w:rPr>
          <w:rFonts w:ascii="Arial" w:hAnsi="Arial" w:cs="Arial"/>
          <w:lang w:val="en-US"/>
        </w:rPr>
        <w:br w:type="page"/>
      </w:r>
    </w:p>
    <w:p w14:paraId="0C472590" w14:textId="77777777" w:rsidR="002C32D3" w:rsidRPr="00BC3899" w:rsidRDefault="002C32D3" w:rsidP="002C32D3">
      <w:pPr>
        <w:pStyle w:val="Heading1"/>
        <w:rPr>
          <w:rFonts w:ascii="Arial" w:hAnsi="Arial" w:cs="Arial"/>
          <w:lang w:val="en-US"/>
        </w:rPr>
      </w:pPr>
      <w:bookmarkStart w:id="2" w:name="_Toc150137121"/>
      <w:r w:rsidRPr="00BC3899">
        <w:rPr>
          <w:rFonts w:ascii="Arial" w:hAnsi="Arial" w:cs="Arial"/>
          <w:lang w:val="en-US"/>
        </w:rPr>
        <w:lastRenderedPageBreak/>
        <w:t>References</w:t>
      </w:r>
      <w:bookmarkEnd w:id="2"/>
    </w:p>
    <w:p w14:paraId="4114BAB6" w14:textId="77777777" w:rsidR="002C32D3" w:rsidRPr="002C32D3" w:rsidRDefault="002C32D3" w:rsidP="002C32D3">
      <w:pPr>
        <w:spacing w:before="100" w:beforeAutospacing="1" w:after="100" w:afterAutospacing="1" w:line="360" w:lineRule="auto"/>
        <w:jc w:val="both"/>
        <w:rPr>
          <w:rFonts w:ascii="Arial" w:eastAsia="Times New Roman" w:hAnsi="Arial" w:cs="Arial"/>
          <w:szCs w:val="24"/>
          <w:lang w:eastAsia="en-GB"/>
        </w:rPr>
      </w:pPr>
      <w:proofErr w:type="spellStart"/>
      <w:r w:rsidRPr="002C32D3">
        <w:rPr>
          <w:rFonts w:ascii="Arial" w:eastAsia="Times New Roman" w:hAnsi="Arial" w:cs="Arial"/>
          <w:szCs w:val="24"/>
          <w:lang w:eastAsia="en-GB"/>
        </w:rPr>
        <w:t>Bravi</w:t>
      </w:r>
      <w:proofErr w:type="spellEnd"/>
      <w:r w:rsidRPr="002C32D3">
        <w:rPr>
          <w:rFonts w:ascii="Arial" w:eastAsia="Times New Roman" w:hAnsi="Arial" w:cs="Arial"/>
          <w:szCs w:val="24"/>
          <w:lang w:eastAsia="en-GB"/>
        </w:rPr>
        <w:t>, L. </w:t>
      </w:r>
      <w:r w:rsidRPr="002C32D3">
        <w:rPr>
          <w:rFonts w:ascii="Arial" w:eastAsia="Times New Roman" w:hAnsi="Arial" w:cs="Arial"/>
          <w:i/>
          <w:iCs/>
          <w:szCs w:val="24"/>
          <w:lang w:eastAsia="en-GB"/>
        </w:rPr>
        <w:t>et al.</w:t>
      </w:r>
      <w:r w:rsidRPr="002C32D3">
        <w:rPr>
          <w:rFonts w:ascii="Arial" w:eastAsia="Times New Roman" w:hAnsi="Arial" w:cs="Arial"/>
          <w:szCs w:val="24"/>
          <w:lang w:eastAsia="en-GB"/>
        </w:rPr>
        <w:t> (2020) ‘Factors affecting household food waste among young consumers and actions to prevent it. A comparison among UK, Spain and Italy’, </w:t>
      </w:r>
      <w:r w:rsidRPr="002C32D3">
        <w:rPr>
          <w:rFonts w:ascii="Arial" w:eastAsia="Times New Roman" w:hAnsi="Arial" w:cs="Arial"/>
          <w:i/>
          <w:iCs/>
          <w:szCs w:val="24"/>
          <w:lang w:eastAsia="en-GB"/>
        </w:rPr>
        <w:t>Resources, Conservation and Recycling</w:t>
      </w:r>
      <w:r w:rsidRPr="002C32D3">
        <w:rPr>
          <w:rFonts w:ascii="Arial" w:eastAsia="Times New Roman" w:hAnsi="Arial" w:cs="Arial"/>
          <w:szCs w:val="24"/>
          <w:lang w:eastAsia="en-GB"/>
        </w:rPr>
        <w:t>, 153.</w:t>
      </w:r>
    </w:p>
    <w:p w14:paraId="1BE53F6F" w14:textId="77777777" w:rsidR="002C32D3" w:rsidRPr="002C32D3" w:rsidRDefault="002C32D3" w:rsidP="002C32D3">
      <w:pPr>
        <w:spacing w:before="100" w:beforeAutospacing="1" w:after="100" w:afterAutospacing="1" w:line="360" w:lineRule="auto"/>
        <w:jc w:val="both"/>
        <w:rPr>
          <w:rFonts w:ascii="Arial" w:eastAsia="Times New Roman" w:hAnsi="Arial" w:cs="Arial"/>
          <w:szCs w:val="24"/>
          <w:lang w:eastAsia="en-GB"/>
        </w:rPr>
      </w:pPr>
      <w:proofErr w:type="spellStart"/>
      <w:r w:rsidRPr="002C32D3">
        <w:rPr>
          <w:rFonts w:ascii="Arial" w:eastAsia="Times New Roman" w:hAnsi="Arial" w:cs="Arial"/>
          <w:szCs w:val="24"/>
          <w:lang w:eastAsia="en-GB"/>
        </w:rPr>
        <w:t>Civera</w:t>
      </w:r>
      <w:proofErr w:type="spellEnd"/>
      <w:r w:rsidRPr="002C32D3">
        <w:rPr>
          <w:rFonts w:ascii="Arial" w:eastAsia="Times New Roman" w:hAnsi="Arial" w:cs="Arial"/>
          <w:szCs w:val="24"/>
          <w:lang w:eastAsia="en-GB"/>
        </w:rPr>
        <w:t>, C. </w:t>
      </w:r>
      <w:r w:rsidRPr="002C32D3">
        <w:rPr>
          <w:rFonts w:ascii="Arial" w:eastAsia="Times New Roman" w:hAnsi="Arial" w:cs="Arial"/>
          <w:i/>
          <w:iCs/>
          <w:szCs w:val="24"/>
          <w:lang w:eastAsia="en-GB"/>
        </w:rPr>
        <w:t>et al.</w:t>
      </w:r>
      <w:r w:rsidRPr="002C32D3">
        <w:rPr>
          <w:rFonts w:ascii="Arial" w:eastAsia="Times New Roman" w:hAnsi="Arial" w:cs="Arial"/>
          <w:szCs w:val="24"/>
          <w:lang w:eastAsia="en-GB"/>
        </w:rPr>
        <w:t xml:space="preserve"> (2020) ‘Paradoxes and strategies in social enterprises’ dual logics enactment: A </w:t>
      </w:r>
      <w:proofErr w:type="spellStart"/>
      <w:r w:rsidRPr="002C32D3">
        <w:rPr>
          <w:rFonts w:ascii="Arial" w:eastAsia="Times New Roman" w:hAnsi="Arial" w:cs="Arial"/>
          <w:szCs w:val="24"/>
          <w:lang w:eastAsia="en-GB"/>
        </w:rPr>
        <w:t>csQCA</w:t>
      </w:r>
      <w:proofErr w:type="spellEnd"/>
      <w:r w:rsidRPr="002C32D3">
        <w:rPr>
          <w:rFonts w:ascii="Arial" w:eastAsia="Times New Roman" w:hAnsi="Arial" w:cs="Arial"/>
          <w:szCs w:val="24"/>
          <w:lang w:eastAsia="en-GB"/>
        </w:rPr>
        <w:t xml:space="preserve"> between Italy and the United Kingdom’, </w:t>
      </w:r>
      <w:r w:rsidRPr="002C32D3">
        <w:rPr>
          <w:rFonts w:ascii="Arial" w:eastAsia="Times New Roman" w:hAnsi="Arial" w:cs="Arial"/>
          <w:i/>
          <w:iCs/>
          <w:szCs w:val="24"/>
          <w:lang w:eastAsia="en-GB"/>
        </w:rPr>
        <w:t>Journal of Business Research</w:t>
      </w:r>
      <w:r w:rsidRPr="002C32D3">
        <w:rPr>
          <w:rFonts w:ascii="Arial" w:eastAsia="Times New Roman" w:hAnsi="Arial" w:cs="Arial"/>
          <w:szCs w:val="24"/>
          <w:lang w:eastAsia="en-GB"/>
        </w:rPr>
        <w:t>, 115, pp. 334–347.</w:t>
      </w:r>
    </w:p>
    <w:p w14:paraId="79E40042" w14:textId="77777777" w:rsidR="002C32D3" w:rsidRPr="002C32D3" w:rsidRDefault="002C32D3" w:rsidP="002C32D3">
      <w:pPr>
        <w:spacing w:before="100" w:beforeAutospacing="1" w:after="100" w:afterAutospacing="1" w:line="360" w:lineRule="auto"/>
        <w:jc w:val="both"/>
        <w:rPr>
          <w:rFonts w:ascii="Arial" w:eastAsia="Times New Roman" w:hAnsi="Arial" w:cs="Arial"/>
          <w:szCs w:val="24"/>
          <w:lang w:eastAsia="en-GB"/>
        </w:rPr>
      </w:pPr>
      <w:proofErr w:type="spellStart"/>
      <w:r w:rsidRPr="002C32D3">
        <w:rPr>
          <w:rFonts w:ascii="Arial" w:eastAsia="Times New Roman" w:hAnsi="Arial" w:cs="Arial"/>
          <w:szCs w:val="24"/>
          <w:lang w:eastAsia="en-GB"/>
        </w:rPr>
        <w:t>Filimonau</w:t>
      </w:r>
      <w:proofErr w:type="spellEnd"/>
      <w:r w:rsidRPr="002C32D3">
        <w:rPr>
          <w:rFonts w:ascii="Arial" w:eastAsia="Times New Roman" w:hAnsi="Arial" w:cs="Arial"/>
          <w:szCs w:val="24"/>
          <w:lang w:eastAsia="en-GB"/>
        </w:rPr>
        <w:t>, V., Nghiem, V. N. and Wang, L. E. (2021) ‘Food waste management in ethnic food restaurants’, </w:t>
      </w:r>
      <w:r w:rsidRPr="002C32D3">
        <w:rPr>
          <w:rFonts w:ascii="Arial" w:eastAsia="Times New Roman" w:hAnsi="Arial" w:cs="Arial"/>
          <w:i/>
          <w:iCs/>
          <w:szCs w:val="24"/>
          <w:lang w:eastAsia="en-GB"/>
        </w:rPr>
        <w:t>International Journal of Hospitality Management</w:t>
      </w:r>
      <w:r w:rsidRPr="002C32D3">
        <w:rPr>
          <w:rFonts w:ascii="Arial" w:eastAsia="Times New Roman" w:hAnsi="Arial" w:cs="Arial"/>
          <w:szCs w:val="24"/>
          <w:lang w:eastAsia="en-GB"/>
        </w:rPr>
        <w:t>, 92.</w:t>
      </w:r>
    </w:p>
    <w:p w14:paraId="5F5A94CD" w14:textId="77777777" w:rsidR="002C32D3" w:rsidRPr="002C32D3" w:rsidRDefault="002C32D3" w:rsidP="002C32D3">
      <w:pPr>
        <w:spacing w:before="100" w:beforeAutospacing="1" w:after="100" w:afterAutospacing="1" w:line="360" w:lineRule="auto"/>
        <w:jc w:val="both"/>
        <w:rPr>
          <w:rFonts w:ascii="Arial" w:eastAsia="Times New Roman" w:hAnsi="Arial" w:cs="Arial"/>
          <w:szCs w:val="24"/>
          <w:lang w:eastAsia="en-GB"/>
        </w:rPr>
      </w:pPr>
      <w:r w:rsidRPr="002C32D3">
        <w:rPr>
          <w:rFonts w:ascii="Arial" w:eastAsia="Times New Roman" w:hAnsi="Arial" w:cs="Arial"/>
          <w:szCs w:val="24"/>
          <w:lang w:eastAsia="en-GB"/>
        </w:rPr>
        <w:t>Tassinari, A. and Maccarrone, V. (2020) ‘Riders on the storm: Workplace solidarity among gig economy couriers in Italy and the UK’, </w:t>
      </w:r>
      <w:r w:rsidRPr="002C32D3">
        <w:rPr>
          <w:rFonts w:ascii="Arial" w:eastAsia="Times New Roman" w:hAnsi="Arial" w:cs="Arial"/>
          <w:i/>
          <w:iCs/>
          <w:szCs w:val="24"/>
          <w:lang w:eastAsia="en-GB"/>
        </w:rPr>
        <w:t>Work, employment and society</w:t>
      </w:r>
      <w:r w:rsidRPr="002C32D3">
        <w:rPr>
          <w:rFonts w:ascii="Arial" w:eastAsia="Times New Roman" w:hAnsi="Arial" w:cs="Arial"/>
          <w:szCs w:val="24"/>
          <w:lang w:eastAsia="en-GB"/>
        </w:rPr>
        <w:t>, 34, pp. 35–54.</w:t>
      </w:r>
    </w:p>
    <w:p w14:paraId="1F5EFA2C" w14:textId="77777777" w:rsidR="002C32D3" w:rsidRPr="002C32D3" w:rsidRDefault="002C32D3" w:rsidP="002C32D3">
      <w:pPr>
        <w:spacing w:before="100" w:beforeAutospacing="1" w:after="100" w:afterAutospacing="1" w:line="360" w:lineRule="auto"/>
        <w:jc w:val="both"/>
        <w:rPr>
          <w:rFonts w:ascii="Arial" w:eastAsia="Times New Roman" w:hAnsi="Arial" w:cs="Arial"/>
          <w:szCs w:val="24"/>
          <w:lang w:eastAsia="en-GB"/>
        </w:rPr>
      </w:pPr>
      <w:proofErr w:type="spellStart"/>
      <w:r w:rsidRPr="002C32D3">
        <w:rPr>
          <w:rFonts w:ascii="Arial" w:eastAsia="Times New Roman" w:hAnsi="Arial" w:cs="Arial"/>
          <w:szCs w:val="24"/>
          <w:lang w:eastAsia="en-GB"/>
        </w:rPr>
        <w:t>Vizzoto</w:t>
      </w:r>
      <w:proofErr w:type="spellEnd"/>
      <w:r w:rsidRPr="002C32D3">
        <w:rPr>
          <w:rFonts w:ascii="Arial" w:eastAsia="Times New Roman" w:hAnsi="Arial" w:cs="Arial"/>
          <w:szCs w:val="24"/>
          <w:lang w:eastAsia="en-GB"/>
        </w:rPr>
        <w:t>, F. </w:t>
      </w:r>
      <w:r w:rsidRPr="002C32D3">
        <w:rPr>
          <w:rFonts w:ascii="Arial" w:eastAsia="Times New Roman" w:hAnsi="Arial" w:cs="Arial"/>
          <w:i/>
          <w:iCs/>
          <w:szCs w:val="24"/>
          <w:lang w:eastAsia="en-GB"/>
        </w:rPr>
        <w:t>et al.</w:t>
      </w:r>
      <w:r w:rsidRPr="002C32D3">
        <w:rPr>
          <w:rFonts w:ascii="Arial" w:eastAsia="Times New Roman" w:hAnsi="Arial" w:cs="Arial"/>
          <w:szCs w:val="24"/>
          <w:lang w:eastAsia="en-GB"/>
        </w:rPr>
        <w:t> (2021) ‘Plate waste in foodservice outlets: Revealing customer profiles and their support for potentially contentious measures to reduce it in Italy’, </w:t>
      </w:r>
      <w:r w:rsidRPr="002C32D3">
        <w:rPr>
          <w:rFonts w:ascii="Arial" w:eastAsia="Times New Roman" w:hAnsi="Arial" w:cs="Arial"/>
          <w:i/>
          <w:iCs/>
          <w:szCs w:val="24"/>
          <w:lang w:eastAsia="en-GB"/>
        </w:rPr>
        <w:t>Resources, Conservation and Recycling</w:t>
      </w:r>
      <w:r w:rsidRPr="002C32D3">
        <w:rPr>
          <w:rFonts w:ascii="Arial" w:eastAsia="Times New Roman" w:hAnsi="Arial" w:cs="Arial"/>
          <w:szCs w:val="24"/>
          <w:lang w:eastAsia="en-GB"/>
        </w:rPr>
        <w:t>, 174.</w:t>
      </w:r>
    </w:p>
    <w:p w14:paraId="36916BF2" w14:textId="77777777" w:rsidR="002C32D3" w:rsidRPr="00BC3899" w:rsidRDefault="002C32D3" w:rsidP="002C32D3">
      <w:pPr>
        <w:spacing w:line="360" w:lineRule="auto"/>
        <w:jc w:val="both"/>
        <w:rPr>
          <w:rFonts w:ascii="Arial" w:hAnsi="Arial" w:cs="Arial"/>
          <w:lang w:val="en-US"/>
        </w:rPr>
      </w:pPr>
    </w:p>
    <w:p w14:paraId="60E9A409" w14:textId="77777777" w:rsidR="0005494C" w:rsidRDefault="0005494C"/>
    <w:sectPr w:rsidR="0005494C" w:rsidSect="003A33E2">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2D3"/>
    <w:rsid w:val="0005494C"/>
    <w:rsid w:val="0006796A"/>
    <w:rsid w:val="001A6FAF"/>
    <w:rsid w:val="002C32D3"/>
    <w:rsid w:val="003A142C"/>
    <w:rsid w:val="003A33E2"/>
    <w:rsid w:val="0079788B"/>
    <w:rsid w:val="00C44B7D"/>
    <w:rsid w:val="00EE7334"/>
    <w:rsid w:val="00F5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593E"/>
  <w15:chartTrackingRefBased/>
  <w15:docId w15:val="{ED13D21C-758F-462B-BD04-1106058C2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2D3"/>
  </w:style>
  <w:style w:type="paragraph" w:styleId="Heading1">
    <w:name w:val="heading 1"/>
    <w:basedOn w:val="Normal"/>
    <w:next w:val="Normal"/>
    <w:link w:val="Heading1Char"/>
    <w:uiPriority w:val="9"/>
    <w:qFormat/>
    <w:rsid w:val="002C32D3"/>
    <w:pPr>
      <w:keepNext/>
      <w:keepLines/>
      <w:spacing w:before="480" w:after="24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2D3"/>
    <w:rPr>
      <w:rFonts w:eastAsiaTheme="majorEastAsia" w:cstheme="majorBidi"/>
      <w:b/>
      <w:sz w:val="32"/>
      <w:szCs w:val="32"/>
    </w:rPr>
  </w:style>
  <w:style w:type="paragraph" w:styleId="Title">
    <w:name w:val="Title"/>
    <w:basedOn w:val="Normal"/>
    <w:next w:val="Normal"/>
    <w:link w:val="TitleChar"/>
    <w:uiPriority w:val="10"/>
    <w:qFormat/>
    <w:rsid w:val="002C32D3"/>
    <w:pPr>
      <w:spacing w:after="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2C32D3"/>
    <w:rPr>
      <w:rFonts w:asciiTheme="majorHAnsi" w:eastAsiaTheme="majorEastAsia" w:hAnsiTheme="majorHAnsi" w:cstheme="majorBidi"/>
      <w:spacing w:val="-10"/>
      <w:kern w:val="28"/>
      <w:sz w:val="56"/>
      <w:szCs w:val="56"/>
      <w:lang w:val="en-US"/>
      <w14:ligatures w14:val="standardContextual"/>
    </w:rPr>
  </w:style>
  <w:style w:type="paragraph" w:styleId="TOCHeading">
    <w:name w:val="TOC Heading"/>
    <w:basedOn w:val="Heading1"/>
    <w:next w:val="Normal"/>
    <w:uiPriority w:val="39"/>
    <w:unhideWhenUsed/>
    <w:qFormat/>
    <w:rsid w:val="002C32D3"/>
    <w:pPr>
      <w:spacing w:before="240" w:after="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C32D3"/>
    <w:pPr>
      <w:spacing w:after="100"/>
    </w:pPr>
  </w:style>
  <w:style w:type="character" w:styleId="Hyperlink">
    <w:name w:val="Hyperlink"/>
    <w:basedOn w:val="DefaultParagraphFont"/>
    <w:uiPriority w:val="99"/>
    <w:unhideWhenUsed/>
    <w:rsid w:val="002C32D3"/>
    <w:rPr>
      <w:color w:val="0563C1" w:themeColor="hyperlink"/>
      <w:u w:val="single"/>
    </w:rPr>
  </w:style>
  <w:style w:type="paragraph" w:styleId="NormalWeb">
    <w:name w:val="Normal (Web)"/>
    <w:basedOn w:val="Normal"/>
    <w:uiPriority w:val="99"/>
    <w:semiHidden/>
    <w:unhideWhenUsed/>
    <w:rsid w:val="002C32D3"/>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260671">
      <w:bodyDiv w:val="1"/>
      <w:marLeft w:val="0"/>
      <w:marRight w:val="0"/>
      <w:marTop w:val="0"/>
      <w:marBottom w:val="0"/>
      <w:divBdr>
        <w:top w:val="none" w:sz="0" w:space="0" w:color="auto"/>
        <w:left w:val="none" w:sz="0" w:space="0" w:color="auto"/>
        <w:bottom w:val="none" w:sz="0" w:space="0" w:color="auto"/>
        <w:right w:val="none" w:sz="0" w:space="0" w:color="auto"/>
      </w:divBdr>
      <w:divsChild>
        <w:div w:id="1865170682">
          <w:marLeft w:val="0"/>
          <w:marRight w:val="0"/>
          <w:marTop w:val="0"/>
          <w:marBottom w:val="0"/>
          <w:divBdr>
            <w:top w:val="none" w:sz="0" w:space="0" w:color="auto"/>
            <w:left w:val="none" w:sz="0" w:space="0" w:color="auto"/>
            <w:bottom w:val="none" w:sz="0" w:space="0" w:color="auto"/>
            <w:right w:val="none" w:sz="0" w:space="0" w:color="auto"/>
          </w:divBdr>
          <w:divsChild>
            <w:div w:id="1641225507">
              <w:marLeft w:val="0"/>
              <w:marRight w:val="0"/>
              <w:marTop w:val="0"/>
              <w:marBottom w:val="0"/>
              <w:divBdr>
                <w:top w:val="none" w:sz="0" w:space="0" w:color="auto"/>
                <w:left w:val="none" w:sz="0" w:space="0" w:color="auto"/>
                <w:bottom w:val="none" w:sz="0" w:space="0" w:color="auto"/>
                <w:right w:val="none" w:sz="0" w:space="0" w:color="auto"/>
              </w:divBdr>
            </w:div>
            <w:div w:id="1664115008">
              <w:marLeft w:val="0"/>
              <w:marRight w:val="0"/>
              <w:marTop w:val="0"/>
              <w:marBottom w:val="0"/>
              <w:divBdr>
                <w:top w:val="none" w:sz="0" w:space="0" w:color="auto"/>
                <w:left w:val="none" w:sz="0" w:space="0" w:color="auto"/>
                <w:bottom w:val="none" w:sz="0" w:space="0" w:color="auto"/>
                <w:right w:val="none" w:sz="0" w:space="0" w:color="auto"/>
              </w:divBdr>
            </w:div>
            <w:div w:id="196897730">
              <w:marLeft w:val="0"/>
              <w:marRight w:val="0"/>
              <w:marTop w:val="0"/>
              <w:marBottom w:val="0"/>
              <w:divBdr>
                <w:top w:val="none" w:sz="0" w:space="0" w:color="auto"/>
                <w:left w:val="none" w:sz="0" w:space="0" w:color="auto"/>
                <w:bottom w:val="none" w:sz="0" w:space="0" w:color="auto"/>
                <w:right w:val="none" w:sz="0" w:space="0" w:color="auto"/>
              </w:divBdr>
            </w:div>
            <w:div w:id="23258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sv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577</Words>
  <Characters>3292</Characters>
  <Application>Microsoft Office Word</Application>
  <DocSecurity>0</DocSecurity>
  <Lines>27</Lines>
  <Paragraphs>7</Paragraphs>
  <ScaleCrop>false</ScaleCrop>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Shila Laskar</cp:lastModifiedBy>
  <cp:revision>5</cp:revision>
  <dcterms:created xsi:type="dcterms:W3CDTF">2023-11-09T13:06:00Z</dcterms:created>
  <dcterms:modified xsi:type="dcterms:W3CDTF">2023-11-09T13:10:00Z</dcterms:modified>
</cp:coreProperties>
</file>