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DC3AD" w14:textId="77777777" w:rsidR="00042C19" w:rsidRPr="00E35D29" w:rsidRDefault="00000000">
      <w:pPr>
        <w:spacing w:line="360" w:lineRule="auto"/>
        <w:rPr>
          <w:rFonts w:ascii="Arial" w:hAnsi="Arial" w:cs="Arial"/>
          <w:color w:val="000000" w:themeColor="text1"/>
          <w:szCs w:val="24"/>
        </w:rPr>
      </w:pPr>
      <w:r w:rsidRPr="00E35D29">
        <w:rPr>
          <w:rFonts w:ascii="Arial" w:hAnsi="Arial" w:cs="Arial"/>
          <w:noProof/>
          <w:color w:val="000000" w:themeColor="text1"/>
          <w:szCs w:val="24"/>
        </w:rPr>
        <w:drawing>
          <wp:anchor distT="0" distB="0" distL="114300" distR="114300" simplePos="0" relativeHeight="251659264" behindDoc="0" locked="0" layoutInCell="1" allowOverlap="1" wp14:anchorId="23FE8CCF" wp14:editId="776CACF3">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1328A808" w14:textId="77777777" w:rsidR="00042C19" w:rsidRPr="00E35D29" w:rsidRDefault="00042C19">
      <w:pPr>
        <w:spacing w:line="360" w:lineRule="auto"/>
        <w:rPr>
          <w:rFonts w:ascii="Arial" w:hAnsi="Arial" w:cs="Arial"/>
          <w:color w:val="000000" w:themeColor="text1"/>
          <w:szCs w:val="24"/>
        </w:rPr>
      </w:pPr>
    </w:p>
    <w:p w14:paraId="19C2E8C4" w14:textId="77777777" w:rsidR="00042C19" w:rsidRPr="00E35D29" w:rsidRDefault="00042C19">
      <w:pPr>
        <w:spacing w:line="360" w:lineRule="auto"/>
        <w:rPr>
          <w:rFonts w:ascii="Arial" w:hAnsi="Arial" w:cs="Arial"/>
          <w:color w:val="000000" w:themeColor="text1"/>
          <w:szCs w:val="24"/>
        </w:rPr>
      </w:pPr>
    </w:p>
    <w:p w14:paraId="656860F9" w14:textId="77777777" w:rsidR="00042C19" w:rsidRPr="00E35D29" w:rsidRDefault="00042C19">
      <w:pPr>
        <w:spacing w:line="360" w:lineRule="auto"/>
        <w:rPr>
          <w:rFonts w:ascii="Arial" w:hAnsi="Arial" w:cs="Arial"/>
          <w:color w:val="000000" w:themeColor="text1"/>
          <w:szCs w:val="24"/>
        </w:rPr>
      </w:pPr>
    </w:p>
    <w:p w14:paraId="705D0C04" w14:textId="77777777" w:rsidR="00042C19" w:rsidRPr="00E35D29" w:rsidRDefault="00042C19">
      <w:pPr>
        <w:tabs>
          <w:tab w:val="left" w:pos="6540"/>
        </w:tabs>
        <w:spacing w:line="360" w:lineRule="auto"/>
        <w:rPr>
          <w:rFonts w:ascii="Arial" w:hAnsi="Arial" w:cs="Arial"/>
          <w:color w:val="000000" w:themeColor="text1"/>
          <w:sz w:val="28"/>
          <w:szCs w:val="28"/>
        </w:rPr>
      </w:pPr>
    </w:p>
    <w:p w14:paraId="3CA2F44F" w14:textId="5BD3105C" w:rsidR="00042C19" w:rsidRPr="00E35D29" w:rsidRDefault="00000000">
      <w:pPr>
        <w:tabs>
          <w:tab w:val="left" w:pos="6540"/>
        </w:tabs>
        <w:spacing w:line="360" w:lineRule="auto"/>
        <w:rPr>
          <w:rFonts w:ascii="Arial" w:hAnsi="Arial" w:cs="Arial"/>
          <w:color w:val="000000" w:themeColor="text1"/>
          <w:sz w:val="28"/>
          <w:szCs w:val="28"/>
        </w:rPr>
      </w:pPr>
      <w:r w:rsidRPr="00E35D29">
        <w:rPr>
          <w:rFonts w:ascii="Arial" w:hAnsi="Arial" w:cs="Arial"/>
          <w:b/>
          <w:bCs/>
          <w:color w:val="000000" w:themeColor="text1"/>
          <w:sz w:val="28"/>
          <w:szCs w:val="28"/>
        </w:rPr>
        <w:t>Student name</w:t>
      </w:r>
      <w:r w:rsidRPr="00E35D29">
        <w:rPr>
          <w:rFonts w:ascii="Arial" w:hAnsi="Arial" w:cs="Arial"/>
          <w:color w:val="000000" w:themeColor="text1"/>
          <w:sz w:val="28"/>
          <w:szCs w:val="28"/>
        </w:rPr>
        <w:t>:</w:t>
      </w:r>
      <w:r w:rsidR="00A0597B" w:rsidRPr="00E35D29">
        <w:rPr>
          <w:rFonts w:ascii="Arial" w:hAnsi="Arial" w:cs="Arial"/>
          <w:color w:val="000000" w:themeColor="text1"/>
          <w:sz w:val="28"/>
          <w:szCs w:val="28"/>
        </w:rPr>
        <w:t xml:space="preserve"> Violeta Cicu</w:t>
      </w:r>
    </w:p>
    <w:p w14:paraId="5283421B" w14:textId="20188015" w:rsidR="00042C19" w:rsidRPr="00E35D29" w:rsidRDefault="00000000">
      <w:pPr>
        <w:tabs>
          <w:tab w:val="left" w:pos="6540"/>
        </w:tabs>
        <w:spacing w:line="360" w:lineRule="auto"/>
        <w:rPr>
          <w:rFonts w:ascii="Arial" w:hAnsi="Arial" w:cs="Arial"/>
          <w:color w:val="000000" w:themeColor="text1"/>
          <w:sz w:val="28"/>
          <w:szCs w:val="28"/>
        </w:rPr>
      </w:pPr>
      <w:r w:rsidRPr="00E35D29">
        <w:rPr>
          <w:rFonts w:ascii="Arial" w:hAnsi="Arial" w:cs="Arial"/>
          <w:b/>
          <w:bCs/>
          <w:color w:val="000000" w:themeColor="text1"/>
          <w:sz w:val="28"/>
          <w:szCs w:val="28"/>
        </w:rPr>
        <w:t>Student ID</w:t>
      </w:r>
      <w:r w:rsidRPr="00E35D29">
        <w:rPr>
          <w:rFonts w:ascii="Arial" w:hAnsi="Arial" w:cs="Arial"/>
          <w:color w:val="000000" w:themeColor="text1"/>
          <w:sz w:val="28"/>
          <w:szCs w:val="28"/>
        </w:rPr>
        <w:t>:</w:t>
      </w:r>
      <w:r w:rsidR="00A0597B" w:rsidRPr="00E35D29">
        <w:rPr>
          <w:rFonts w:ascii="Arial" w:hAnsi="Arial" w:cs="Arial"/>
          <w:color w:val="000000" w:themeColor="text1"/>
          <w:sz w:val="28"/>
          <w:szCs w:val="28"/>
        </w:rPr>
        <w:t xml:space="preserve"> 2109660</w:t>
      </w:r>
    </w:p>
    <w:p w14:paraId="108BE39F" w14:textId="77777777" w:rsidR="00042C19" w:rsidRPr="00E35D29" w:rsidRDefault="00042C19">
      <w:pPr>
        <w:tabs>
          <w:tab w:val="left" w:pos="6540"/>
        </w:tabs>
        <w:spacing w:line="360" w:lineRule="auto"/>
        <w:rPr>
          <w:rFonts w:ascii="Arial" w:hAnsi="Arial" w:cs="Arial"/>
          <w:color w:val="000000" w:themeColor="text1"/>
          <w:sz w:val="28"/>
          <w:szCs w:val="28"/>
        </w:rPr>
      </w:pPr>
    </w:p>
    <w:p w14:paraId="61A80E1F" w14:textId="3C871A68" w:rsidR="00042C19" w:rsidRPr="00E35D29" w:rsidRDefault="00000000">
      <w:pPr>
        <w:tabs>
          <w:tab w:val="left" w:pos="6540"/>
        </w:tabs>
        <w:spacing w:line="360" w:lineRule="auto"/>
        <w:rPr>
          <w:rFonts w:ascii="Arial" w:hAnsi="Arial" w:cs="Arial"/>
          <w:color w:val="000000" w:themeColor="text1"/>
          <w:sz w:val="28"/>
          <w:szCs w:val="28"/>
        </w:rPr>
      </w:pPr>
      <w:r w:rsidRPr="00E35D29">
        <w:rPr>
          <w:rFonts w:ascii="Arial" w:hAnsi="Arial" w:cs="Arial"/>
          <w:b/>
          <w:bCs/>
          <w:color w:val="000000" w:themeColor="text1"/>
          <w:sz w:val="28"/>
          <w:szCs w:val="28"/>
        </w:rPr>
        <w:t>Module name</w:t>
      </w:r>
      <w:r w:rsidRPr="00E35D29">
        <w:rPr>
          <w:rFonts w:ascii="Arial" w:hAnsi="Arial" w:cs="Arial"/>
          <w:color w:val="000000" w:themeColor="text1"/>
          <w:sz w:val="28"/>
          <w:szCs w:val="28"/>
        </w:rPr>
        <w:t xml:space="preserve">: </w:t>
      </w:r>
      <w:r w:rsidR="00A0597B" w:rsidRPr="00E35D29">
        <w:rPr>
          <w:rFonts w:ascii="Arial" w:hAnsi="Arial" w:cs="Arial"/>
          <w:color w:val="000000" w:themeColor="text1"/>
          <w:sz w:val="28"/>
          <w:szCs w:val="28"/>
        </w:rPr>
        <w:t xml:space="preserve">Introduction to Research </w:t>
      </w:r>
    </w:p>
    <w:p w14:paraId="0732A06B" w14:textId="2C6A1A55" w:rsidR="00042C19" w:rsidRPr="00E35D29" w:rsidRDefault="00000000">
      <w:pPr>
        <w:tabs>
          <w:tab w:val="left" w:pos="6540"/>
        </w:tabs>
        <w:spacing w:line="360" w:lineRule="auto"/>
        <w:rPr>
          <w:rFonts w:ascii="Arial" w:hAnsi="Arial" w:cs="Arial"/>
          <w:color w:val="000000" w:themeColor="text1"/>
          <w:sz w:val="28"/>
          <w:szCs w:val="28"/>
        </w:rPr>
      </w:pPr>
      <w:r w:rsidRPr="00E35D29">
        <w:rPr>
          <w:rFonts w:ascii="Arial" w:hAnsi="Arial" w:cs="Arial"/>
          <w:b/>
          <w:bCs/>
          <w:color w:val="000000" w:themeColor="text1"/>
          <w:sz w:val="28"/>
          <w:szCs w:val="28"/>
        </w:rPr>
        <w:t>Module code</w:t>
      </w:r>
      <w:r w:rsidRPr="00E35D29">
        <w:rPr>
          <w:rFonts w:ascii="Arial" w:hAnsi="Arial" w:cs="Arial"/>
          <w:color w:val="000000" w:themeColor="text1"/>
          <w:sz w:val="28"/>
          <w:szCs w:val="28"/>
        </w:rPr>
        <w:t>:</w:t>
      </w:r>
      <w:r w:rsidR="00A0597B" w:rsidRPr="00E35D29">
        <w:rPr>
          <w:rFonts w:ascii="Arial" w:hAnsi="Arial" w:cs="Arial"/>
          <w:color w:val="000000" w:themeColor="text1"/>
          <w:sz w:val="28"/>
          <w:szCs w:val="28"/>
        </w:rPr>
        <w:t xml:space="preserve"> BMHP5005</w:t>
      </w:r>
    </w:p>
    <w:p w14:paraId="3C40E497" w14:textId="18ABDACD" w:rsidR="00042C19" w:rsidRPr="00E35D29" w:rsidRDefault="00000000">
      <w:pPr>
        <w:tabs>
          <w:tab w:val="left" w:pos="6540"/>
        </w:tabs>
        <w:spacing w:line="360" w:lineRule="auto"/>
        <w:rPr>
          <w:rFonts w:ascii="Arial" w:hAnsi="Arial" w:cs="Arial"/>
          <w:color w:val="000000" w:themeColor="text1"/>
          <w:sz w:val="28"/>
          <w:szCs w:val="28"/>
        </w:rPr>
      </w:pPr>
      <w:r w:rsidRPr="00E35D29">
        <w:rPr>
          <w:rFonts w:ascii="Arial" w:hAnsi="Arial" w:cs="Arial"/>
          <w:b/>
          <w:bCs/>
          <w:color w:val="000000" w:themeColor="text1"/>
          <w:sz w:val="28"/>
          <w:szCs w:val="28"/>
        </w:rPr>
        <w:t>Lecturer name</w:t>
      </w:r>
      <w:r w:rsidRPr="00E35D29">
        <w:rPr>
          <w:rFonts w:ascii="Arial" w:hAnsi="Arial" w:cs="Arial"/>
          <w:color w:val="000000" w:themeColor="text1"/>
          <w:sz w:val="28"/>
          <w:szCs w:val="28"/>
        </w:rPr>
        <w:t>:</w:t>
      </w:r>
      <w:r w:rsidR="00A0597B" w:rsidRPr="00E35D29">
        <w:rPr>
          <w:rFonts w:ascii="Arial" w:hAnsi="Arial" w:cs="Arial"/>
          <w:color w:val="000000" w:themeColor="text1"/>
          <w:sz w:val="28"/>
          <w:szCs w:val="28"/>
        </w:rPr>
        <w:t xml:space="preserve"> Dr. Eleni Koutsogeorgou</w:t>
      </w:r>
    </w:p>
    <w:p w14:paraId="208E45C8" w14:textId="77777777" w:rsidR="00042C19" w:rsidRPr="00E35D29" w:rsidRDefault="00042C19">
      <w:pPr>
        <w:tabs>
          <w:tab w:val="left" w:pos="6540"/>
        </w:tabs>
        <w:spacing w:line="360" w:lineRule="auto"/>
        <w:rPr>
          <w:rFonts w:ascii="Arial" w:hAnsi="Arial" w:cs="Arial"/>
          <w:color w:val="000000" w:themeColor="text1"/>
          <w:sz w:val="28"/>
          <w:szCs w:val="28"/>
        </w:rPr>
      </w:pPr>
    </w:p>
    <w:p w14:paraId="0D17C3BB" w14:textId="77777777" w:rsidR="00042C19" w:rsidRPr="00E35D29" w:rsidRDefault="00042C19">
      <w:pPr>
        <w:tabs>
          <w:tab w:val="left" w:pos="6540"/>
        </w:tabs>
        <w:spacing w:line="360" w:lineRule="auto"/>
        <w:rPr>
          <w:rFonts w:ascii="Arial" w:hAnsi="Arial" w:cs="Arial"/>
          <w:color w:val="000000" w:themeColor="text1"/>
          <w:sz w:val="28"/>
          <w:szCs w:val="28"/>
        </w:rPr>
      </w:pPr>
    </w:p>
    <w:p w14:paraId="63BC87A4" w14:textId="77777777" w:rsidR="00042C19" w:rsidRPr="00E35D29" w:rsidRDefault="00042C19">
      <w:pPr>
        <w:tabs>
          <w:tab w:val="left" w:pos="6540"/>
        </w:tabs>
        <w:spacing w:line="360" w:lineRule="auto"/>
        <w:rPr>
          <w:rFonts w:ascii="Arial" w:hAnsi="Arial" w:cs="Arial"/>
          <w:color w:val="000000" w:themeColor="text1"/>
          <w:sz w:val="28"/>
          <w:szCs w:val="28"/>
        </w:rPr>
      </w:pPr>
    </w:p>
    <w:p w14:paraId="52AC8CF2" w14:textId="77777777" w:rsidR="00042C19" w:rsidRPr="00E35D29" w:rsidRDefault="00042C19">
      <w:pPr>
        <w:tabs>
          <w:tab w:val="left" w:pos="6540"/>
        </w:tabs>
        <w:spacing w:line="360" w:lineRule="auto"/>
        <w:rPr>
          <w:rFonts w:ascii="Arial" w:hAnsi="Arial" w:cs="Arial"/>
          <w:color w:val="000000" w:themeColor="text1"/>
          <w:sz w:val="28"/>
          <w:szCs w:val="28"/>
        </w:rPr>
      </w:pPr>
    </w:p>
    <w:p w14:paraId="40A80F1C" w14:textId="77777777" w:rsidR="00042C19" w:rsidRPr="00E35D29" w:rsidRDefault="00000000">
      <w:pPr>
        <w:spacing w:line="360" w:lineRule="auto"/>
        <w:rPr>
          <w:rFonts w:ascii="Arial" w:hAnsi="Arial" w:cs="Arial"/>
          <w:color w:val="000000" w:themeColor="text1"/>
          <w:sz w:val="28"/>
          <w:szCs w:val="28"/>
        </w:rPr>
      </w:pPr>
      <w:r w:rsidRPr="00E35D29">
        <w:rPr>
          <w:rFonts w:ascii="Arial" w:hAnsi="Arial" w:cs="Arial"/>
          <w:color w:val="000000" w:themeColor="text1"/>
          <w:sz w:val="28"/>
          <w:szCs w:val="28"/>
        </w:rPr>
        <w:br w:type="page"/>
      </w:r>
    </w:p>
    <w:p w14:paraId="0A586DEE" w14:textId="77777777" w:rsidR="00042C19" w:rsidRPr="00E35D29" w:rsidRDefault="00000000">
      <w:pPr>
        <w:pStyle w:val="Heading1"/>
        <w:rPr>
          <w:rFonts w:cs="Arial"/>
          <w:color w:val="000000" w:themeColor="text1"/>
        </w:rPr>
      </w:pPr>
      <w:bookmarkStart w:id="0" w:name="_Toc132729246"/>
      <w:r w:rsidRPr="00E35D29">
        <w:rPr>
          <w:rFonts w:cs="Arial"/>
          <w:color w:val="000000" w:themeColor="text1"/>
        </w:rPr>
        <w:lastRenderedPageBreak/>
        <w:t>Table of contents</w:t>
      </w:r>
      <w:bookmarkEnd w:id="0"/>
    </w:p>
    <w:sdt>
      <w:sdtPr>
        <w:rPr>
          <w:rFonts w:ascii="Arial" w:eastAsiaTheme="minorHAnsi" w:hAnsi="Arial" w:cs="Arial"/>
          <w:color w:val="000000" w:themeColor="text1"/>
          <w:sz w:val="24"/>
          <w:szCs w:val="22"/>
          <w:u w:val="none"/>
          <w:lang w:val="en-GB"/>
        </w:rPr>
        <w:id w:val="-1443378222"/>
        <w:docPartObj>
          <w:docPartGallery w:val="Table of Contents"/>
          <w:docPartUnique/>
        </w:docPartObj>
      </w:sdtPr>
      <w:sdtEndPr>
        <w:rPr>
          <w:b/>
          <w:bCs/>
        </w:rPr>
      </w:sdtEndPr>
      <w:sdtContent>
        <w:p w14:paraId="7D7E053F" w14:textId="77777777" w:rsidR="00042C19" w:rsidRPr="00E35D29" w:rsidRDefault="00000000">
          <w:pPr>
            <w:pStyle w:val="TOCHeading1"/>
            <w:rPr>
              <w:rFonts w:ascii="Arial" w:hAnsi="Arial" w:cs="Arial"/>
              <w:color w:val="000000" w:themeColor="text1"/>
              <w:sz w:val="28"/>
              <w:szCs w:val="28"/>
            </w:rPr>
          </w:pPr>
          <w:r w:rsidRPr="00E35D29">
            <w:rPr>
              <w:rFonts w:ascii="Arial" w:hAnsi="Arial" w:cs="Arial"/>
              <w:color w:val="000000" w:themeColor="text1"/>
              <w:sz w:val="28"/>
              <w:szCs w:val="28"/>
            </w:rPr>
            <w:fldChar w:fldCharType="begin"/>
          </w:r>
          <w:r w:rsidRPr="00E35D29">
            <w:rPr>
              <w:rFonts w:ascii="Arial" w:hAnsi="Arial" w:cs="Arial"/>
              <w:color w:val="000000" w:themeColor="text1"/>
              <w:sz w:val="28"/>
              <w:szCs w:val="28"/>
            </w:rPr>
            <w:instrText xml:space="preserve"> TOC \o "1-3" \h \z \u </w:instrText>
          </w:r>
          <w:r w:rsidRPr="00E35D29">
            <w:rPr>
              <w:rFonts w:ascii="Arial" w:hAnsi="Arial" w:cs="Arial"/>
              <w:color w:val="000000" w:themeColor="text1"/>
              <w:sz w:val="28"/>
              <w:szCs w:val="28"/>
            </w:rPr>
            <w:fldChar w:fldCharType="separate"/>
          </w:r>
          <w:hyperlink w:anchor="_Toc132729246" w:history="1"/>
        </w:p>
        <w:p w14:paraId="669C2E28" w14:textId="77777777" w:rsidR="00042C19" w:rsidRPr="00E35D29" w:rsidRDefault="00000000">
          <w:pPr>
            <w:pStyle w:val="TOC1"/>
            <w:tabs>
              <w:tab w:val="right" w:leader="dot" w:pos="9016"/>
            </w:tabs>
            <w:spacing w:line="360" w:lineRule="auto"/>
            <w:jc w:val="center"/>
            <w:rPr>
              <w:rFonts w:ascii="Arial" w:hAnsi="Arial" w:cs="Arial"/>
              <w:color w:val="000000" w:themeColor="text1"/>
              <w:sz w:val="28"/>
              <w:szCs w:val="28"/>
            </w:rPr>
          </w:pPr>
          <w:hyperlink w:anchor="_Toc132729247" w:history="1">
            <w:r w:rsidRPr="00E35D29">
              <w:rPr>
                <w:rStyle w:val="Hyperlink"/>
                <w:rFonts w:ascii="Arial" w:hAnsi="Arial" w:cs="Arial"/>
                <w:color w:val="000000" w:themeColor="text1"/>
                <w:sz w:val="28"/>
                <w:szCs w:val="28"/>
              </w:rPr>
              <w:t>1. Introduction</w:t>
            </w:r>
            <w:r w:rsidRPr="00E35D29">
              <w:rPr>
                <w:rFonts w:ascii="Arial" w:hAnsi="Arial" w:cs="Arial"/>
                <w:color w:val="000000" w:themeColor="text1"/>
                <w:sz w:val="28"/>
                <w:szCs w:val="28"/>
              </w:rPr>
              <w:tab/>
            </w:r>
            <w:r w:rsidRPr="00E35D29">
              <w:rPr>
                <w:rFonts w:ascii="Arial" w:hAnsi="Arial" w:cs="Arial"/>
                <w:color w:val="000000" w:themeColor="text1"/>
                <w:sz w:val="28"/>
                <w:szCs w:val="28"/>
              </w:rPr>
              <w:fldChar w:fldCharType="begin"/>
            </w:r>
            <w:r w:rsidRPr="00E35D29">
              <w:rPr>
                <w:rFonts w:ascii="Arial" w:hAnsi="Arial" w:cs="Arial"/>
                <w:color w:val="000000" w:themeColor="text1"/>
                <w:sz w:val="28"/>
                <w:szCs w:val="28"/>
              </w:rPr>
              <w:instrText xml:space="preserve"> PAGEREF _Toc132729247 \h </w:instrText>
            </w:r>
            <w:r w:rsidRPr="00E35D29">
              <w:rPr>
                <w:rFonts w:ascii="Arial" w:hAnsi="Arial" w:cs="Arial"/>
                <w:color w:val="000000" w:themeColor="text1"/>
                <w:sz w:val="28"/>
                <w:szCs w:val="28"/>
              </w:rPr>
            </w:r>
            <w:r w:rsidRPr="00E35D29">
              <w:rPr>
                <w:rFonts w:ascii="Arial" w:hAnsi="Arial" w:cs="Arial"/>
                <w:color w:val="000000" w:themeColor="text1"/>
                <w:sz w:val="28"/>
                <w:szCs w:val="28"/>
              </w:rPr>
              <w:fldChar w:fldCharType="separate"/>
            </w:r>
            <w:r w:rsidRPr="00E35D29">
              <w:rPr>
                <w:rFonts w:ascii="Arial" w:hAnsi="Arial" w:cs="Arial"/>
                <w:color w:val="000000" w:themeColor="text1"/>
                <w:sz w:val="28"/>
                <w:szCs w:val="28"/>
              </w:rPr>
              <w:t>3</w:t>
            </w:r>
            <w:r w:rsidRPr="00E35D29">
              <w:rPr>
                <w:rFonts w:ascii="Arial" w:hAnsi="Arial" w:cs="Arial"/>
                <w:color w:val="000000" w:themeColor="text1"/>
                <w:sz w:val="28"/>
                <w:szCs w:val="28"/>
              </w:rPr>
              <w:fldChar w:fldCharType="end"/>
            </w:r>
          </w:hyperlink>
        </w:p>
        <w:p w14:paraId="10A3A082" w14:textId="77777777" w:rsidR="00042C19" w:rsidRPr="00E35D29" w:rsidRDefault="00000000">
          <w:pPr>
            <w:pStyle w:val="TOC1"/>
            <w:tabs>
              <w:tab w:val="right" w:leader="dot" w:pos="9016"/>
            </w:tabs>
            <w:spacing w:line="360" w:lineRule="auto"/>
            <w:jc w:val="center"/>
            <w:rPr>
              <w:rFonts w:ascii="Arial" w:hAnsi="Arial" w:cs="Arial"/>
              <w:color w:val="000000" w:themeColor="text1"/>
              <w:sz w:val="28"/>
              <w:szCs w:val="28"/>
            </w:rPr>
          </w:pPr>
          <w:hyperlink w:anchor="_Toc132729248" w:history="1">
            <w:r w:rsidRPr="00E35D29">
              <w:rPr>
                <w:rStyle w:val="Hyperlink"/>
                <w:rFonts w:ascii="Arial" w:hAnsi="Arial" w:cs="Arial"/>
                <w:color w:val="000000" w:themeColor="text1"/>
                <w:sz w:val="28"/>
                <w:szCs w:val="28"/>
              </w:rPr>
              <w:t>2. Background</w:t>
            </w:r>
            <w:r w:rsidRPr="00E35D29">
              <w:rPr>
                <w:rFonts w:ascii="Arial" w:hAnsi="Arial" w:cs="Arial"/>
                <w:color w:val="000000" w:themeColor="text1"/>
                <w:sz w:val="28"/>
                <w:szCs w:val="28"/>
              </w:rPr>
              <w:tab/>
            </w:r>
            <w:r w:rsidRPr="00E35D29">
              <w:rPr>
                <w:rFonts w:ascii="Arial" w:hAnsi="Arial" w:cs="Arial"/>
                <w:color w:val="000000" w:themeColor="text1"/>
                <w:sz w:val="28"/>
                <w:szCs w:val="28"/>
              </w:rPr>
              <w:fldChar w:fldCharType="begin"/>
            </w:r>
            <w:r w:rsidRPr="00E35D29">
              <w:rPr>
                <w:rFonts w:ascii="Arial" w:hAnsi="Arial" w:cs="Arial"/>
                <w:color w:val="000000" w:themeColor="text1"/>
                <w:sz w:val="28"/>
                <w:szCs w:val="28"/>
              </w:rPr>
              <w:instrText xml:space="preserve"> PAGEREF _Toc132729248 \h </w:instrText>
            </w:r>
            <w:r w:rsidRPr="00E35D29">
              <w:rPr>
                <w:rFonts w:ascii="Arial" w:hAnsi="Arial" w:cs="Arial"/>
                <w:color w:val="000000" w:themeColor="text1"/>
                <w:sz w:val="28"/>
                <w:szCs w:val="28"/>
              </w:rPr>
            </w:r>
            <w:r w:rsidRPr="00E35D29">
              <w:rPr>
                <w:rFonts w:ascii="Arial" w:hAnsi="Arial" w:cs="Arial"/>
                <w:color w:val="000000" w:themeColor="text1"/>
                <w:sz w:val="28"/>
                <w:szCs w:val="28"/>
              </w:rPr>
              <w:fldChar w:fldCharType="separate"/>
            </w:r>
            <w:r w:rsidRPr="00E35D29">
              <w:rPr>
                <w:rFonts w:ascii="Arial" w:hAnsi="Arial" w:cs="Arial"/>
                <w:color w:val="000000" w:themeColor="text1"/>
                <w:sz w:val="28"/>
                <w:szCs w:val="28"/>
              </w:rPr>
              <w:t>3</w:t>
            </w:r>
            <w:r w:rsidRPr="00E35D29">
              <w:rPr>
                <w:rFonts w:ascii="Arial" w:hAnsi="Arial" w:cs="Arial"/>
                <w:color w:val="000000" w:themeColor="text1"/>
                <w:sz w:val="28"/>
                <w:szCs w:val="28"/>
              </w:rPr>
              <w:fldChar w:fldCharType="end"/>
            </w:r>
          </w:hyperlink>
        </w:p>
        <w:p w14:paraId="705144E2" w14:textId="77777777" w:rsidR="00042C19" w:rsidRPr="00E35D29" w:rsidRDefault="00000000">
          <w:pPr>
            <w:pStyle w:val="TOC1"/>
            <w:tabs>
              <w:tab w:val="right" w:leader="dot" w:pos="9016"/>
            </w:tabs>
            <w:spacing w:line="360" w:lineRule="auto"/>
            <w:jc w:val="center"/>
            <w:rPr>
              <w:rFonts w:ascii="Arial" w:hAnsi="Arial" w:cs="Arial"/>
              <w:color w:val="000000" w:themeColor="text1"/>
              <w:sz w:val="28"/>
              <w:szCs w:val="28"/>
            </w:rPr>
          </w:pPr>
          <w:hyperlink w:anchor="_Toc132729249" w:history="1">
            <w:r w:rsidRPr="00E35D29">
              <w:rPr>
                <w:rStyle w:val="Hyperlink"/>
                <w:rFonts w:ascii="Arial" w:hAnsi="Arial" w:cs="Arial"/>
                <w:color w:val="000000" w:themeColor="text1"/>
                <w:sz w:val="28"/>
                <w:szCs w:val="28"/>
              </w:rPr>
              <w:t>3. Methods</w:t>
            </w:r>
            <w:r w:rsidRPr="00E35D29">
              <w:rPr>
                <w:rFonts w:ascii="Arial" w:hAnsi="Arial" w:cs="Arial"/>
                <w:color w:val="000000" w:themeColor="text1"/>
                <w:sz w:val="28"/>
                <w:szCs w:val="28"/>
              </w:rPr>
              <w:tab/>
            </w:r>
            <w:r w:rsidRPr="00E35D29">
              <w:rPr>
                <w:rFonts w:ascii="Arial" w:hAnsi="Arial" w:cs="Arial"/>
                <w:color w:val="000000" w:themeColor="text1"/>
                <w:sz w:val="28"/>
                <w:szCs w:val="28"/>
              </w:rPr>
              <w:fldChar w:fldCharType="begin"/>
            </w:r>
            <w:r w:rsidRPr="00E35D29">
              <w:rPr>
                <w:rFonts w:ascii="Arial" w:hAnsi="Arial" w:cs="Arial"/>
                <w:color w:val="000000" w:themeColor="text1"/>
                <w:sz w:val="28"/>
                <w:szCs w:val="28"/>
              </w:rPr>
              <w:instrText xml:space="preserve"> PAGEREF _Toc132729249 \h </w:instrText>
            </w:r>
            <w:r w:rsidRPr="00E35D29">
              <w:rPr>
                <w:rFonts w:ascii="Arial" w:hAnsi="Arial" w:cs="Arial"/>
                <w:color w:val="000000" w:themeColor="text1"/>
                <w:sz w:val="28"/>
                <w:szCs w:val="28"/>
              </w:rPr>
            </w:r>
            <w:r w:rsidRPr="00E35D29">
              <w:rPr>
                <w:rFonts w:ascii="Arial" w:hAnsi="Arial" w:cs="Arial"/>
                <w:color w:val="000000" w:themeColor="text1"/>
                <w:sz w:val="28"/>
                <w:szCs w:val="28"/>
              </w:rPr>
              <w:fldChar w:fldCharType="separate"/>
            </w:r>
            <w:r w:rsidRPr="00E35D29">
              <w:rPr>
                <w:rFonts w:ascii="Arial" w:hAnsi="Arial" w:cs="Arial"/>
                <w:color w:val="000000" w:themeColor="text1"/>
                <w:sz w:val="28"/>
                <w:szCs w:val="28"/>
              </w:rPr>
              <w:t>5</w:t>
            </w:r>
            <w:r w:rsidRPr="00E35D29">
              <w:rPr>
                <w:rFonts w:ascii="Arial" w:hAnsi="Arial" w:cs="Arial"/>
                <w:color w:val="000000" w:themeColor="text1"/>
                <w:sz w:val="28"/>
                <w:szCs w:val="28"/>
              </w:rPr>
              <w:fldChar w:fldCharType="end"/>
            </w:r>
          </w:hyperlink>
        </w:p>
        <w:p w14:paraId="78CC9200" w14:textId="77777777" w:rsidR="00042C19" w:rsidRPr="00E35D29" w:rsidRDefault="00000000">
          <w:pPr>
            <w:pStyle w:val="TOC1"/>
            <w:tabs>
              <w:tab w:val="right" w:leader="dot" w:pos="9016"/>
            </w:tabs>
            <w:spacing w:line="360" w:lineRule="auto"/>
            <w:jc w:val="center"/>
            <w:rPr>
              <w:rFonts w:ascii="Arial" w:hAnsi="Arial" w:cs="Arial"/>
              <w:color w:val="000000" w:themeColor="text1"/>
              <w:sz w:val="28"/>
              <w:szCs w:val="28"/>
            </w:rPr>
          </w:pPr>
          <w:hyperlink w:anchor="_Toc132729250" w:history="1">
            <w:r w:rsidRPr="00E35D29">
              <w:rPr>
                <w:rStyle w:val="Hyperlink"/>
                <w:rFonts w:ascii="Arial" w:hAnsi="Arial" w:cs="Arial"/>
                <w:color w:val="000000" w:themeColor="text1"/>
                <w:sz w:val="28"/>
                <w:szCs w:val="28"/>
              </w:rPr>
              <w:t>4. Results</w:t>
            </w:r>
            <w:r w:rsidRPr="00E35D29">
              <w:rPr>
                <w:rFonts w:ascii="Arial" w:hAnsi="Arial" w:cs="Arial"/>
                <w:color w:val="000000" w:themeColor="text1"/>
                <w:sz w:val="28"/>
                <w:szCs w:val="28"/>
              </w:rPr>
              <w:tab/>
            </w:r>
            <w:r w:rsidRPr="00E35D29">
              <w:rPr>
                <w:rFonts w:ascii="Arial" w:hAnsi="Arial" w:cs="Arial"/>
                <w:color w:val="000000" w:themeColor="text1"/>
                <w:sz w:val="28"/>
                <w:szCs w:val="28"/>
              </w:rPr>
              <w:fldChar w:fldCharType="begin"/>
            </w:r>
            <w:r w:rsidRPr="00E35D29">
              <w:rPr>
                <w:rFonts w:ascii="Arial" w:hAnsi="Arial" w:cs="Arial"/>
                <w:color w:val="000000" w:themeColor="text1"/>
                <w:sz w:val="28"/>
                <w:szCs w:val="28"/>
              </w:rPr>
              <w:instrText xml:space="preserve"> PAGEREF _Toc132729250 \h </w:instrText>
            </w:r>
            <w:r w:rsidRPr="00E35D29">
              <w:rPr>
                <w:rFonts w:ascii="Arial" w:hAnsi="Arial" w:cs="Arial"/>
                <w:color w:val="000000" w:themeColor="text1"/>
                <w:sz w:val="28"/>
                <w:szCs w:val="28"/>
              </w:rPr>
            </w:r>
            <w:r w:rsidRPr="00E35D29">
              <w:rPr>
                <w:rFonts w:ascii="Arial" w:hAnsi="Arial" w:cs="Arial"/>
                <w:color w:val="000000" w:themeColor="text1"/>
                <w:sz w:val="28"/>
                <w:szCs w:val="28"/>
              </w:rPr>
              <w:fldChar w:fldCharType="separate"/>
            </w:r>
            <w:r w:rsidRPr="00E35D29">
              <w:rPr>
                <w:rFonts w:ascii="Arial" w:hAnsi="Arial" w:cs="Arial"/>
                <w:color w:val="000000" w:themeColor="text1"/>
                <w:sz w:val="28"/>
                <w:szCs w:val="28"/>
              </w:rPr>
              <w:t>6</w:t>
            </w:r>
            <w:r w:rsidRPr="00E35D29">
              <w:rPr>
                <w:rFonts w:ascii="Arial" w:hAnsi="Arial" w:cs="Arial"/>
                <w:color w:val="000000" w:themeColor="text1"/>
                <w:sz w:val="28"/>
                <w:szCs w:val="28"/>
              </w:rPr>
              <w:fldChar w:fldCharType="end"/>
            </w:r>
          </w:hyperlink>
        </w:p>
        <w:p w14:paraId="5B0A0C99" w14:textId="77777777" w:rsidR="00042C19" w:rsidRPr="00E35D29" w:rsidRDefault="00000000">
          <w:pPr>
            <w:pStyle w:val="TOC1"/>
            <w:tabs>
              <w:tab w:val="right" w:leader="dot" w:pos="9016"/>
            </w:tabs>
            <w:spacing w:line="360" w:lineRule="auto"/>
            <w:jc w:val="center"/>
            <w:rPr>
              <w:rFonts w:ascii="Arial" w:hAnsi="Arial" w:cs="Arial"/>
              <w:color w:val="000000" w:themeColor="text1"/>
              <w:sz w:val="28"/>
              <w:szCs w:val="28"/>
            </w:rPr>
          </w:pPr>
          <w:hyperlink w:anchor="_Toc132729251" w:history="1">
            <w:r w:rsidRPr="00E35D29">
              <w:rPr>
                <w:rStyle w:val="Hyperlink"/>
                <w:rFonts w:ascii="Arial" w:hAnsi="Arial" w:cs="Arial"/>
                <w:color w:val="000000" w:themeColor="text1"/>
                <w:sz w:val="28"/>
                <w:szCs w:val="28"/>
              </w:rPr>
              <w:t>5. Discussion</w:t>
            </w:r>
            <w:r w:rsidRPr="00E35D29">
              <w:rPr>
                <w:rFonts w:ascii="Arial" w:hAnsi="Arial" w:cs="Arial"/>
                <w:color w:val="000000" w:themeColor="text1"/>
                <w:sz w:val="28"/>
                <w:szCs w:val="28"/>
              </w:rPr>
              <w:tab/>
            </w:r>
            <w:r w:rsidRPr="00E35D29">
              <w:rPr>
                <w:rFonts w:ascii="Arial" w:hAnsi="Arial" w:cs="Arial"/>
                <w:color w:val="000000" w:themeColor="text1"/>
                <w:sz w:val="28"/>
                <w:szCs w:val="28"/>
              </w:rPr>
              <w:fldChar w:fldCharType="begin"/>
            </w:r>
            <w:r w:rsidRPr="00E35D29">
              <w:rPr>
                <w:rFonts w:ascii="Arial" w:hAnsi="Arial" w:cs="Arial"/>
                <w:color w:val="000000" w:themeColor="text1"/>
                <w:sz w:val="28"/>
                <w:szCs w:val="28"/>
              </w:rPr>
              <w:instrText xml:space="preserve"> PAGEREF _Toc132729251 \h </w:instrText>
            </w:r>
            <w:r w:rsidRPr="00E35D29">
              <w:rPr>
                <w:rFonts w:ascii="Arial" w:hAnsi="Arial" w:cs="Arial"/>
                <w:color w:val="000000" w:themeColor="text1"/>
                <w:sz w:val="28"/>
                <w:szCs w:val="28"/>
              </w:rPr>
            </w:r>
            <w:r w:rsidRPr="00E35D29">
              <w:rPr>
                <w:rFonts w:ascii="Arial" w:hAnsi="Arial" w:cs="Arial"/>
                <w:color w:val="000000" w:themeColor="text1"/>
                <w:sz w:val="28"/>
                <w:szCs w:val="28"/>
              </w:rPr>
              <w:fldChar w:fldCharType="separate"/>
            </w:r>
            <w:r w:rsidRPr="00E35D29">
              <w:rPr>
                <w:rFonts w:ascii="Arial" w:hAnsi="Arial" w:cs="Arial"/>
                <w:color w:val="000000" w:themeColor="text1"/>
                <w:sz w:val="28"/>
                <w:szCs w:val="28"/>
              </w:rPr>
              <w:t>18</w:t>
            </w:r>
            <w:r w:rsidRPr="00E35D29">
              <w:rPr>
                <w:rFonts w:ascii="Arial" w:hAnsi="Arial" w:cs="Arial"/>
                <w:color w:val="000000" w:themeColor="text1"/>
                <w:sz w:val="28"/>
                <w:szCs w:val="28"/>
              </w:rPr>
              <w:fldChar w:fldCharType="end"/>
            </w:r>
          </w:hyperlink>
        </w:p>
        <w:p w14:paraId="2B923A80" w14:textId="77777777" w:rsidR="00042C19" w:rsidRPr="00E35D29" w:rsidRDefault="00000000">
          <w:pPr>
            <w:pStyle w:val="TOC1"/>
            <w:tabs>
              <w:tab w:val="right" w:leader="dot" w:pos="9016"/>
            </w:tabs>
            <w:spacing w:line="360" w:lineRule="auto"/>
            <w:jc w:val="center"/>
            <w:rPr>
              <w:rFonts w:ascii="Arial" w:hAnsi="Arial" w:cs="Arial"/>
              <w:color w:val="000000" w:themeColor="text1"/>
              <w:sz w:val="28"/>
              <w:szCs w:val="28"/>
            </w:rPr>
          </w:pPr>
          <w:hyperlink w:anchor="_Toc132729252" w:history="1">
            <w:r w:rsidRPr="00E35D29">
              <w:rPr>
                <w:rStyle w:val="Hyperlink"/>
                <w:rFonts w:ascii="Arial" w:hAnsi="Arial" w:cs="Arial"/>
                <w:color w:val="000000" w:themeColor="text1"/>
                <w:sz w:val="28"/>
                <w:szCs w:val="28"/>
              </w:rPr>
              <w:t>6. Conclusion</w:t>
            </w:r>
            <w:r w:rsidRPr="00E35D29">
              <w:rPr>
                <w:rFonts w:ascii="Arial" w:hAnsi="Arial" w:cs="Arial"/>
                <w:color w:val="000000" w:themeColor="text1"/>
                <w:sz w:val="28"/>
                <w:szCs w:val="28"/>
              </w:rPr>
              <w:tab/>
            </w:r>
            <w:r w:rsidRPr="00E35D29">
              <w:rPr>
                <w:rFonts w:ascii="Arial" w:hAnsi="Arial" w:cs="Arial"/>
                <w:color w:val="000000" w:themeColor="text1"/>
                <w:sz w:val="28"/>
                <w:szCs w:val="28"/>
              </w:rPr>
              <w:fldChar w:fldCharType="begin"/>
            </w:r>
            <w:r w:rsidRPr="00E35D29">
              <w:rPr>
                <w:rFonts w:ascii="Arial" w:hAnsi="Arial" w:cs="Arial"/>
                <w:color w:val="000000" w:themeColor="text1"/>
                <w:sz w:val="28"/>
                <w:szCs w:val="28"/>
              </w:rPr>
              <w:instrText xml:space="preserve"> PAGEREF _Toc132729252 \h </w:instrText>
            </w:r>
            <w:r w:rsidRPr="00E35D29">
              <w:rPr>
                <w:rFonts w:ascii="Arial" w:hAnsi="Arial" w:cs="Arial"/>
                <w:color w:val="000000" w:themeColor="text1"/>
                <w:sz w:val="28"/>
                <w:szCs w:val="28"/>
              </w:rPr>
            </w:r>
            <w:r w:rsidRPr="00E35D29">
              <w:rPr>
                <w:rFonts w:ascii="Arial" w:hAnsi="Arial" w:cs="Arial"/>
                <w:color w:val="000000" w:themeColor="text1"/>
                <w:sz w:val="28"/>
                <w:szCs w:val="28"/>
              </w:rPr>
              <w:fldChar w:fldCharType="separate"/>
            </w:r>
            <w:r w:rsidRPr="00E35D29">
              <w:rPr>
                <w:rFonts w:ascii="Arial" w:hAnsi="Arial" w:cs="Arial"/>
                <w:color w:val="000000" w:themeColor="text1"/>
                <w:sz w:val="28"/>
                <w:szCs w:val="28"/>
              </w:rPr>
              <w:t>21</w:t>
            </w:r>
            <w:r w:rsidRPr="00E35D29">
              <w:rPr>
                <w:rFonts w:ascii="Arial" w:hAnsi="Arial" w:cs="Arial"/>
                <w:color w:val="000000" w:themeColor="text1"/>
                <w:sz w:val="28"/>
                <w:szCs w:val="28"/>
              </w:rPr>
              <w:fldChar w:fldCharType="end"/>
            </w:r>
          </w:hyperlink>
        </w:p>
        <w:p w14:paraId="23DB1013" w14:textId="77777777" w:rsidR="00042C19" w:rsidRPr="00E35D29" w:rsidRDefault="00000000">
          <w:pPr>
            <w:pStyle w:val="TOC1"/>
            <w:tabs>
              <w:tab w:val="right" w:leader="dot" w:pos="9016"/>
            </w:tabs>
            <w:spacing w:line="360" w:lineRule="auto"/>
            <w:jc w:val="center"/>
            <w:rPr>
              <w:rFonts w:ascii="Arial" w:hAnsi="Arial" w:cs="Arial"/>
              <w:color w:val="000000" w:themeColor="text1"/>
              <w:sz w:val="28"/>
              <w:szCs w:val="28"/>
            </w:rPr>
          </w:pPr>
          <w:hyperlink w:anchor="_Toc132729253" w:history="1">
            <w:r w:rsidRPr="00E35D29">
              <w:rPr>
                <w:rStyle w:val="Hyperlink"/>
                <w:rFonts w:ascii="Arial" w:hAnsi="Arial" w:cs="Arial"/>
                <w:color w:val="000000" w:themeColor="text1"/>
                <w:sz w:val="28"/>
                <w:szCs w:val="28"/>
              </w:rPr>
              <w:t>References</w:t>
            </w:r>
            <w:r w:rsidRPr="00E35D29">
              <w:rPr>
                <w:rFonts w:ascii="Arial" w:hAnsi="Arial" w:cs="Arial"/>
                <w:color w:val="000000" w:themeColor="text1"/>
                <w:sz w:val="28"/>
                <w:szCs w:val="28"/>
              </w:rPr>
              <w:tab/>
            </w:r>
            <w:r w:rsidRPr="00E35D29">
              <w:rPr>
                <w:rFonts w:ascii="Arial" w:hAnsi="Arial" w:cs="Arial"/>
                <w:color w:val="000000" w:themeColor="text1"/>
                <w:sz w:val="28"/>
                <w:szCs w:val="28"/>
              </w:rPr>
              <w:fldChar w:fldCharType="begin"/>
            </w:r>
            <w:r w:rsidRPr="00E35D29">
              <w:rPr>
                <w:rFonts w:ascii="Arial" w:hAnsi="Arial" w:cs="Arial"/>
                <w:color w:val="000000" w:themeColor="text1"/>
                <w:sz w:val="28"/>
                <w:szCs w:val="28"/>
              </w:rPr>
              <w:instrText xml:space="preserve"> PAGEREF _Toc132729253 \h </w:instrText>
            </w:r>
            <w:r w:rsidRPr="00E35D29">
              <w:rPr>
                <w:rFonts w:ascii="Arial" w:hAnsi="Arial" w:cs="Arial"/>
                <w:color w:val="000000" w:themeColor="text1"/>
                <w:sz w:val="28"/>
                <w:szCs w:val="28"/>
              </w:rPr>
            </w:r>
            <w:r w:rsidRPr="00E35D29">
              <w:rPr>
                <w:rFonts w:ascii="Arial" w:hAnsi="Arial" w:cs="Arial"/>
                <w:color w:val="000000" w:themeColor="text1"/>
                <w:sz w:val="28"/>
                <w:szCs w:val="28"/>
              </w:rPr>
              <w:fldChar w:fldCharType="separate"/>
            </w:r>
            <w:r w:rsidRPr="00E35D29">
              <w:rPr>
                <w:rFonts w:ascii="Arial" w:hAnsi="Arial" w:cs="Arial"/>
                <w:color w:val="000000" w:themeColor="text1"/>
                <w:sz w:val="28"/>
                <w:szCs w:val="28"/>
              </w:rPr>
              <w:t>22</w:t>
            </w:r>
            <w:r w:rsidRPr="00E35D29">
              <w:rPr>
                <w:rFonts w:ascii="Arial" w:hAnsi="Arial" w:cs="Arial"/>
                <w:color w:val="000000" w:themeColor="text1"/>
                <w:sz w:val="28"/>
                <w:szCs w:val="28"/>
              </w:rPr>
              <w:fldChar w:fldCharType="end"/>
            </w:r>
          </w:hyperlink>
        </w:p>
        <w:p w14:paraId="26047EFF" w14:textId="77777777" w:rsidR="00042C19" w:rsidRPr="00E35D29" w:rsidRDefault="00000000">
          <w:pPr>
            <w:spacing w:line="360" w:lineRule="auto"/>
            <w:jc w:val="center"/>
            <w:rPr>
              <w:rFonts w:ascii="Arial" w:hAnsi="Arial" w:cs="Arial"/>
              <w:color w:val="000000" w:themeColor="text1"/>
            </w:rPr>
          </w:pPr>
          <w:r w:rsidRPr="00E35D29">
            <w:rPr>
              <w:rFonts w:ascii="Arial" w:hAnsi="Arial" w:cs="Arial"/>
              <w:b/>
              <w:bCs/>
              <w:color w:val="000000" w:themeColor="text1"/>
              <w:sz w:val="28"/>
              <w:szCs w:val="28"/>
            </w:rPr>
            <w:fldChar w:fldCharType="end"/>
          </w:r>
        </w:p>
      </w:sdtContent>
    </w:sdt>
    <w:p w14:paraId="1588CB2A" w14:textId="77777777" w:rsidR="00042C19" w:rsidRPr="00E35D29" w:rsidRDefault="00042C19">
      <w:pPr>
        <w:rPr>
          <w:rFonts w:ascii="Arial" w:hAnsi="Arial" w:cs="Arial"/>
          <w:color w:val="000000" w:themeColor="text1"/>
        </w:rPr>
      </w:pPr>
    </w:p>
    <w:p w14:paraId="3BE6CB85" w14:textId="77777777" w:rsidR="00042C19" w:rsidRPr="00E35D29" w:rsidRDefault="00042C19">
      <w:pPr>
        <w:spacing w:line="360" w:lineRule="auto"/>
        <w:rPr>
          <w:rFonts w:ascii="Arial" w:hAnsi="Arial" w:cs="Arial"/>
          <w:color w:val="000000" w:themeColor="text1"/>
          <w:szCs w:val="24"/>
        </w:rPr>
      </w:pPr>
    </w:p>
    <w:p w14:paraId="201A8F2D" w14:textId="77777777" w:rsidR="00042C19" w:rsidRPr="00E35D29" w:rsidRDefault="00042C19">
      <w:pPr>
        <w:spacing w:line="360" w:lineRule="auto"/>
        <w:rPr>
          <w:rFonts w:ascii="Arial" w:hAnsi="Arial" w:cs="Arial"/>
          <w:color w:val="000000" w:themeColor="text1"/>
          <w:szCs w:val="24"/>
        </w:rPr>
      </w:pPr>
    </w:p>
    <w:p w14:paraId="35F36D5E" w14:textId="77777777" w:rsidR="00042C19" w:rsidRPr="00E35D29" w:rsidRDefault="00042C19">
      <w:pPr>
        <w:spacing w:line="360" w:lineRule="auto"/>
        <w:rPr>
          <w:rFonts w:ascii="Arial" w:hAnsi="Arial" w:cs="Arial"/>
          <w:color w:val="000000" w:themeColor="text1"/>
          <w:szCs w:val="24"/>
        </w:rPr>
      </w:pPr>
    </w:p>
    <w:p w14:paraId="56B77594" w14:textId="77777777" w:rsidR="00042C19" w:rsidRPr="00E35D29" w:rsidRDefault="00000000">
      <w:pPr>
        <w:spacing w:line="360" w:lineRule="auto"/>
        <w:rPr>
          <w:rFonts w:ascii="Arial" w:hAnsi="Arial" w:cs="Arial"/>
          <w:color w:val="000000" w:themeColor="text1"/>
          <w:sz w:val="28"/>
          <w:szCs w:val="28"/>
        </w:rPr>
      </w:pPr>
      <w:r w:rsidRPr="00E35D29">
        <w:rPr>
          <w:rFonts w:ascii="Arial" w:hAnsi="Arial" w:cs="Arial"/>
          <w:color w:val="000000" w:themeColor="text1"/>
          <w:sz w:val="28"/>
          <w:szCs w:val="28"/>
        </w:rPr>
        <w:br w:type="page"/>
      </w:r>
    </w:p>
    <w:p w14:paraId="5726A514" w14:textId="77777777" w:rsidR="00042C19" w:rsidRPr="00E35D29" w:rsidRDefault="00000000">
      <w:pPr>
        <w:pStyle w:val="Heading1"/>
        <w:rPr>
          <w:rFonts w:cs="Arial"/>
          <w:color w:val="000000" w:themeColor="text1"/>
        </w:rPr>
      </w:pPr>
      <w:bookmarkStart w:id="1" w:name="_Toc132729247"/>
      <w:r w:rsidRPr="00E35D29">
        <w:rPr>
          <w:rFonts w:cs="Arial"/>
          <w:color w:val="000000" w:themeColor="text1"/>
        </w:rPr>
        <w:lastRenderedPageBreak/>
        <w:t>1. Introduction</w:t>
      </w:r>
      <w:bookmarkEnd w:id="1"/>
    </w:p>
    <w:p w14:paraId="0097C2D7"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Definition of main concepts and what this study is about</w:t>
      </w:r>
    </w:p>
    <w:p w14:paraId="591A6C06"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As per the findings of Pringsheim </w:t>
      </w:r>
      <w:r w:rsidRPr="00E35D29">
        <w:rPr>
          <w:rFonts w:ascii="Arial" w:eastAsia="Times New Roman" w:hAnsi="Arial" w:cs="Arial"/>
          <w:i/>
          <w:color w:val="000000" w:themeColor="text1"/>
          <w:szCs w:val="24"/>
        </w:rPr>
        <w:t xml:space="preserve">et al., </w:t>
      </w:r>
      <w:r w:rsidRPr="00E35D29">
        <w:rPr>
          <w:rFonts w:ascii="Arial" w:eastAsia="Times New Roman" w:hAnsi="Arial" w:cs="Arial"/>
          <w:color w:val="000000" w:themeColor="text1"/>
          <w:szCs w:val="24"/>
        </w:rPr>
        <w:t xml:space="preserve">(2019), the neurological system is impacted by </w:t>
      </w:r>
      <w:r w:rsidRPr="00E35D29">
        <w:rPr>
          <w:rFonts w:ascii="Arial" w:eastAsia="SimSun" w:hAnsi="Arial" w:cs="Arial"/>
          <w:color w:val="000000" w:themeColor="text1"/>
          <w:szCs w:val="24"/>
          <w:shd w:val="clear" w:color="auto" w:fill="FFFFFF"/>
        </w:rPr>
        <w:t>Tourette's Syndrome</w:t>
      </w:r>
      <w:r w:rsidRPr="00E35D29">
        <w:rPr>
          <w:rFonts w:ascii="Arial" w:eastAsia="SimSun" w:hAnsi="Arial" w:cs="Arial"/>
          <w:color w:val="000000" w:themeColor="text1"/>
          <w:szCs w:val="24"/>
          <w:shd w:val="clear" w:color="auto" w:fill="FFFFFF"/>
          <w:lang w:val="en-US"/>
        </w:rPr>
        <w:t xml:space="preserve"> </w:t>
      </w:r>
      <w:r w:rsidRPr="00E35D29">
        <w:rPr>
          <w:rFonts w:ascii="Arial" w:eastAsia="Times New Roman" w:hAnsi="Arial" w:cs="Arial"/>
          <w:color w:val="000000" w:themeColor="text1"/>
          <w:szCs w:val="24"/>
        </w:rPr>
        <w:t xml:space="preserve">(TS). Individuals with </w:t>
      </w:r>
      <w:r w:rsidRPr="00E35D29">
        <w:rPr>
          <w:rFonts w:ascii="Arial" w:eastAsia="SimSun" w:hAnsi="Arial" w:cs="Arial"/>
          <w:color w:val="000000" w:themeColor="text1"/>
          <w:szCs w:val="24"/>
          <w:shd w:val="clear" w:color="auto" w:fill="FFFFFF"/>
        </w:rPr>
        <w:t>Tourette's Syndrome</w:t>
      </w:r>
      <w:r w:rsidRPr="00E35D29">
        <w:rPr>
          <w:rFonts w:ascii="Arial" w:eastAsia="Times New Roman" w:hAnsi="Arial" w:cs="Arial"/>
          <w:color w:val="000000" w:themeColor="text1"/>
          <w:szCs w:val="24"/>
        </w:rPr>
        <w:t xml:space="preserve"> experience "spasms". Spasms are abrupt, dull jerks, movements, or commotions. Spasms victims </w:t>
      </w:r>
      <w:r w:rsidRPr="00E35D29">
        <w:rPr>
          <w:rFonts w:ascii="Arial" w:eastAsia="Times New Roman" w:hAnsi="Arial" w:cs="Arial"/>
          <w:color w:val="000000" w:themeColor="text1"/>
          <w:szCs w:val="24"/>
          <w:lang w:val="en-US"/>
        </w:rPr>
        <w:t>can not</w:t>
      </w:r>
      <w:r w:rsidRPr="00E35D29">
        <w:rPr>
          <w:rFonts w:ascii="Arial" w:eastAsia="Times New Roman" w:hAnsi="Arial" w:cs="Arial"/>
          <w:color w:val="000000" w:themeColor="text1"/>
          <w:szCs w:val="24"/>
        </w:rPr>
        <w:t xml:space="preserve"> handle what their bodies are doing. For example, an individual could squint over and over. This as result directly affects the normal functioning of an individual and leads to the normal functioning of an individual affected by it. As per the opinion of Kleimaker </w:t>
      </w:r>
      <w:r w:rsidRPr="00E35D29">
        <w:rPr>
          <w:rFonts w:ascii="Arial" w:eastAsia="Times New Roman" w:hAnsi="Arial" w:cs="Arial"/>
          <w:i/>
          <w:color w:val="000000" w:themeColor="text1"/>
          <w:szCs w:val="24"/>
        </w:rPr>
        <w:t xml:space="preserve">et al., </w:t>
      </w:r>
      <w:r w:rsidRPr="00E35D29">
        <w:rPr>
          <w:rFonts w:ascii="Arial" w:eastAsia="Times New Roman" w:hAnsi="Arial" w:cs="Arial"/>
          <w:color w:val="000000" w:themeColor="text1"/>
          <w:szCs w:val="24"/>
        </w:rPr>
        <w:t xml:space="preserve">(2020), the systematic functioning of the neurological framework of an individual plays a significant role in maintaining and understanding the body impulses that are essential to function in the day-to-day life. However, any chances of imbalances in this overall neurological system can directly impact the health and well-being of an individual. This study is thus based on the analysis of Tourette’s syndrome that occurs in young people. The primary focus of the study is based on young people because the syndrome and symptoms among young people are quite different, and also this leads to varieties of other problems that are faced by young people in their day-to-day life. Thus, this study will overcome all the challenges, and difficulties that are faced by young people affected by Tourette’s syndrome. </w:t>
      </w:r>
    </w:p>
    <w:p w14:paraId="65AF0BAE"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Aim</w:t>
      </w:r>
    </w:p>
    <w:p w14:paraId="075FEDED"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The study's goal is to examine the difficulties young individuals </w:t>
      </w:r>
      <w:r w:rsidRPr="00E35D29">
        <w:rPr>
          <w:rFonts w:ascii="Arial" w:eastAsia="Times New Roman" w:hAnsi="Arial" w:cs="Arial"/>
          <w:color w:val="000000" w:themeColor="text1"/>
          <w:szCs w:val="24"/>
          <w:lang w:val="en-US"/>
        </w:rPr>
        <w:t xml:space="preserve">like 20 to 40 years </w:t>
      </w:r>
      <w:r w:rsidRPr="00E35D29">
        <w:rPr>
          <w:rFonts w:ascii="Arial" w:eastAsia="Times New Roman" w:hAnsi="Arial" w:cs="Arial"/>
          <w:color w:val="000000" w:themeColor="text1"/>
          <w:szCs w:val="24"/>
        </w:rPr>
        <w:t>with Tourette syndrome face on a daily basis.</w:t>
      </w:r>
    </w:p>
    <w:p w14:paraId="06375D2A"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Objectives</w:t>
      </w:r>
    </w:p>
    <w:p w14:paraId="14FDD35A"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b/>
          <w:bCs/>
          <w:color w:val="000000" w:themeColor="text1"/>
          <w:szCs w:val="24"/>
        </w:rPr>
        <w:t>RO1:</w:t>
      </w:r>
      <w:r w:rsidRPr="00E35D29">
        <w:rPr>
          <w:rFonts w:ascii="Arial" w:eastAsia="Times New Roman" w:hAnsi="Arial" w:cs="Arial"/>
          <w:color w:val="000000" w:themeColor="text1"/>
          <w:szCs w:val="24"/>
        </w:rPr>
        <w:t xml:space="preserve"> To effectively understand the concept of Tourette’s syndrome</w:t>
      </w:r>
    </w:p>
    <w:p w14:paraId="68A1D4EC"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b/>
          <w:bCs/>
          <w:color w:val="000000" w:themeColor="text1"/>
          <w:szCs w:val="24"/>
        </w:rPr>
        <w:t>RO2:</w:t>
      </w:r>
      <w:r w:rsidRPr="00E35D29">
        <w:rPr>
          <w:rFonts w:ascii="Arial" w:eastAsia="Times New Roman" w:hAnsi="Arial" w:cs="Arial"/>
          <w:color w:val="000000" w:themeColor="text1"/>
          <w:szCs w:val="24"/>
        </w:rPr>
        <w:t xml:space="preserve"> To investigate the difficulties faced by young people affected by Tourette’s syndrome </w:t>
      </w:r>
    </w:p>
    <w:p w14:paraId="2372488A"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b/>
          <w:bCs/>
          <w:color w:val="000000" w:themeColor="text1"/>
          <w:szCs w:val="24"/>
        </w:rPr>
        <w:t>RO3:</w:t>
      </w:r>
      <w:r w:rsidRPr="00E35D29">
        <w:rPr>
          <w:rFonts w:ascii="Arial" w:eastAsia="Times New Roman" w:hAnsi="Arial" w:cs="Arial"/>
          <w:color w:val="000000" w:themeColor="text1"/>
          <w:szCs w:val="24"/>
        </w:rPr>
        <w:t xml:space="preserve"> To provide recommendations for making future research in the procedures of handling young people affected by Tourette's syndrome. </w:t>
      </w:r>
    </w:p>
    <w:p w14:paraId="725591B3" w14:textId="77777777" w:rsidR="00042C19" w:rsidRPr="00E35D29" w:rsidRDefault="00000000">
      <w:pPr>
        <w:pStyle w:val="Heading1"/>
        <w:rPr>
          <w:rFonts w:cs="Arial"/>
          <w:color w:val="000000" w:themeColor="text1"/>
        </w:rPr>
      </w:pPr>
      <w:bookmarkStart w:id="2" w:name="_Toc132729248"/>
      <w:r w:rsidRPr="00E35D29">
        <w:rPr>
          <w:rFonts w:cs="Arial"/>
          <w:color w:val="000000" w:themeColor="text1"/>
        </w:rPr>
        <w:t>2. Background</w:t>
      </w:r>
      <w:bookmarkEnd w:id="2"/>
    </w:p>
    <w:p w14:paraId="57C36960"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Contextual information</w:t>
      </w:r>
    </w:p>
    <w:p w14:paraId="7EAE70B2" w14:textId="77777777" w:rsidR="00042C19" w:rsidRPr="00E35D29" w:rsidRDefault="00000000">
      <w:pPr>
        <w:spacing w:line="360" w:lineRule="auto"/>
        <w:jc w:val="both"/>
        <w:rPr>
          <w:rFonts w:ascii="Arial" w:eastAsia="Times New Roman" w:hAnsi="Arial" w:cs="Arial"/>
          <w:color w:val="000000" w:themeColor="text1"/>
          <w:szCs w:val="24"/>
          <w:lang w:val="en-IN"/>
        </w:rPr>
      </w:pPr>
      <w:r w:rsidRPr="00E35D29">
        <w:rPr>
          <w:rFonts w:ascii="Arial" w:eastAsia="Times New Roman" w:hAnsi="Arial" w:cs="Arial"/>
          <w:color w:val="000000" w:themeColor="text1"/>
          <w:szCs w:val="24"/>
        </w:rPr>
        <w:t xml:space="preserve">The neurodevelopmental illness known as Tourette syndrome, which commonly manifests in childhood, is characterised by tics, or repeated, involuntary movements </w:t>
      </w:r>
      <w:r w:rsidRPr="00E35D29">
        <w:rPr>
          <w:rFonts w:ascii="Arial" w:eastAsia="Times New Roman" w:hAnsi="Arial" w:cs="Arial"/>
          <w:color w:val="000000" w:themeColor="text1"/>
          <w:szCs w:val="24"/>
        </w:rPr>
        <w:lastRenderedPageBreak/>
        <w:t xml:space="preserve">and vocalisations. Stress, worry, and fatigue can make these tics worse, and they can disrupt a person's day-to-day activities like going to school and engaging in social interactions. Over 300,000 children and adults live with Tourette syndrome in the UK alone, where it affects one out of every 100 schoolchildren (Szejko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2022). Tourette syndrome is more prevalent among boys. People with Tourette syndrome frequently have co-occurring disorders including ADHD, obsessive-compulsive disorder (OCD), depression, or anxiety in addition to their tics, which can further affect their everyday lives. Despite the fact that both medicine and behavioural treatment are often used to treat Tourette syndrome, only one in five children can get behavioural therapy, and medication can have undesirable side effects including weight gain and tiredness. The absence of continuous treatment for many people with Tourette syndrome persists despite the condition's high incidence (Baizabal-Carvallo, and Jankovic, 2022).  More education and assistance are required on a national basis, according to a study by Tourette Action that revealed that more than half of patients with TS did not receive any follow-up treatment after their initial session. The challenges young individuals with Tourette syndrome confront in daily life demonstrate the significance of continuous research, education, and support for this neuro</w:t>
      </w:r>
      <w:r w:rsidRPr="00E35D29">
        <w:rPr>
          <w:rFonts w:ascii="Arial" w:eastAsia="Times New Roman" w:hAnsi="Arial" w:cs="Arial"/>
          <w:color w:val="000000" w:themeColor="text1"/>
          <w:szCs w:val="24"/>
          <w:lang w:val="en-US"/>
        </w:rPr>
        <w:t xml:space="preserve"> </w:t>
      </w:r>
      <w:r w:rsidRPr="00E35D29">
        <w:rPr>
          <w:rFonts w:ascii="Arial" w:eastAsia="Times New Roman" w:hAnsi="Arial" w:cs="Arial"/>
          <w:color w:val="000000" w:themeColor="text1"/>
          <w:szCs w:val="24"/>
        </w:rPr>
        <w:t xml:space="preserve">developmental illness. The goal of the </w:t>
      </w:r>
      <w:r w:rsidRPr="00E35D29">
        <w:rPr>
          <w:rFonts w:ascii="Arial" w:eastAsia="Times New Roman" w:hAnsi="Arial" w:cs="Arial"/>
          <w:color w:val="000000" w:themeColor="text1"/>
          <w:szCs w:val="24"/>
          <w:lang w:val="en-US"/>
        </w:rPr>
        <w:t>research report</w:t>
      </w:r>
      <w:r w:rsidRPr="00E35D29">
        <w:rPr>
          <w:rFonts w:ascii="Arial" w:eastAsia="Times New Roman" w:hAnsi="Arial" w:cs="Arial"/>
          <w:color w:val="000000" w:themeColor="text1"/>
          <w:szCs w:val="24"/>
        </w:rPr>
        <w:t xml:space="preserve"> is to thoroughly illuminate this particular subject in order to widen the scope of the body of literature already in existence.Recovery programs for those with Tourette's Syndrome are crucial in the UK for assisting sufferers in controlling the signs and enhancing their standard of life. Rehabilitation programs can offer a variety of treatments and assistance to assist people to manage the issues people confront because Tourette's illness can be an intricate condition</w:t>
      </w:r>
      <w:r w:rsidRPr="00E35D29">
        <w:rPr>
          <w:rFonts w:ascii="Arial" w:eastAsia="Times New Roman" w:hAnsi="Arial" w:cs="Arial"/>
          <w:color w:val="000000" w:themeColor="text1"/>
          <w:szCs w:val="24"/>
          <w:lang w:val="en-IN"/>
        </w:rPr>
        <w:t xml:space="preserve"> (</w:t>
      </w:r>
      <w:r w:rsidRPr="00E35D29">
        <w:rPr>
          <w:rFonts w:ascii="Arial" w:hAnsi="Arial" w:cs="Arial"/>
          <w:color w:val="000000" w:themeColor="text1"/>
          <w:lang w:val="en-IN"/>
        </w:rPr>
        <w:t xml:space="preserve">Tordoff, </w:t>
      </w:r>
      <w:r w:rsidRPr="00E35D29">
        <w:rPr>
          <w:rFonts w:ascii="Arial" w:hAnsi="Arial" w:cs="Arial"/>
          <w:i/>
          <w:iCs/>
          <w:color w:val="000000" w:themeColor="text1"/>
          <w:lang w:val="en-IN"/>
        </w:rPr>
        <w:t>et al.,</w:t>
      </w:r>
      <w:r w:rsidRPr="00E35D29">
        <w:rPr>
          <w:rFonts w:ascii="Arial" w:hAnsi="Arial" w:cs="Arial"/>
          <w:color w:val="000000" w:themeColor="text1"/>
          <w:lang w:val="en-IN"/>
        </w:rPr>
        <w:t xml:space="preserve"> 2022)</w:t>
      </w:r>
    </w:p>
    <w:p w14:paraId="0526614B"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Access to medical care: Recovery programs can give people the opportunity to receive medical care, including prescription drugs that could assist them to manage their physical symptoms. For those whose severe symptoms seriously impair how well they function regularly, this could prove very crucial.</w:t>
      </w:r>
    </w:p>
    <w:p w14:paraId="2C6F1AD7" w14:textId="77777777" w:rsidR="00042C19" w:rsidRPr="00E35D29" w:rsidRDefault="00042C19">
      <w:pPr>
        <w:spacing w:line="360" w:lineRule="auto"/>
        <w:jc w:val="both"/>
        <w:rPr>
          <w:rFonts w:ascii="Arial" w:eastAsia="Times New Roman" w:hAnsi="Arial" w:cs="Arial"/>
          <w:color w:val="000000" w:themeColor="text1"/>
          <w:szCs w:val="24"/>
        </w:rPr>
      </w:pPr>
    </w:p>
    <w:p w14:paraId="3D658478"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Behavioral therapies help those who have Tourette's Syndrome in developing coping mechanisms and managing their behaviors several treatment programs use </w:t>
      </w:r>
      <w:r w:rsidRPr="00E35D29">
        <w:rPr>
          <w:rFonts w:ascii="Arial" w:eastAsia="Times New Roman" w:hAnsi="Arial" w:cs="Arial"/>
          <w:color w:val="000000" w:themeColor="text1"/>
          <w:szCs w:val="24"/>
        </w:rPr>
        <w:lastRenderedPageBreak/>
        <w:t>behavioral therapies including cognitive behavioral therapies (CBT). Such therapies have the potential to be very successful and may assist people live better lives.</w:t>
      </w:r>
    </w:p>
    <w:p w14:paraId="7A97CBAD"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Assistance for households: Tourette's disorder Syndrome may be difficult for people, as well as their families, and rehabilitation programs, can give relatives support and direction. In addition to receiving therapy and counseling to help people deal with the stresses and challenges encountered when dealing with Tourette's disorders Syndrome, this may involve educating people about the illness</w:t>
      </w:r>
      <w:r w:rsidRPr="00E35D29">
        <w:rPr>
          <w:rFonts w:ascii="Arial" w:eastAsia="Times New Roman" w:hAnsi="Arial" w:cs="Arial"/>
          <w:color w:val="000000" w:themeColor="text1"/>
          <w:szCs w:val="24"/>
          <w:lang w:val="en-IN"/>
        </w:rPr>
        <w:t xml:space="preserve"> (</w:t>
      </w:r>
      <w:r w:rsidRPr="00E35D29">
        <w:rPr>
          <w:rFonts w:ascii="Arial" w:hAnsi="Arial" w:cs="Arial"/>
          <w:color w:val="000000" w:themeColor="text1"/>
          <w:lang w:val="en-IN"/>
        </w:rPr>
        <w:t>Garcia,  2022)</w:t>
      </w:r>
      <w:r w:rsidRPr="00E35D29">
        <w:rPr>
          <w:rFonts w:ascii="Arial" w:eastAsia="Times New Roman" w:hAnsi="Arial" w:cs="Arial"/>
          <w:color w:val="000000" w:themeColor="text1"/>
          <w:szCs w:val="24"/>
        </w:rPr>
        <w:t>.</w:t>
      </w:r>
    </w:p>
    <w:p w14:paraId="2C6DB51E" w14:textId="77777777" w:rsidR="00042C19" w:rsidRPr="00E35D29" w:rsidRDefault="00000000">
      <w:pPr>
        <w:spacing w:line="360" w:lineRule="auto"/>
        <w:jc w:val="both"/>
        <w:rPr>
          <w:rFonts w:ascii="Arial" w:eastAsia="Times New Roman" w:hAnsi="Arial" w:cs="Arial"/>
          <w:color w:val="000000" w:themeColor="text1"/>
          <w:szCs w:val="24"/>
          <w:lang w:val="en-IN"/>
        </w:rPr>
      </w:pPr>
      <w:r w:rsidRPr="00E35D29">
        <w:rPr>
          <w:rFonts w:ascii="Arial" w:eastAsia="Times New Roman" w:hAnsi="Arial" w:cs="Arial"/>
          <w:color w:val="000000" w:themeColor="text1"/>
          <w:szCs w:val="24"/>
        </w:rPr>
        <w:t>Support from the community: People with Tourette's Syndrome may connect to others who go though comparable situations thanks to therapy services. This may serve as a great resource for comfort and can make people feel</w:t>
      </w:r>
      <w:r w:rsidRPr="00E35D29">
        <w:rPr>
          <w:rFonts w:ascii="Arial" w:eastAsia="Times New Roman" w:hAnsi="Arial" w:cs="Arial"/>
          <w:color w:val="000000" w:themeColor="text1"/>
          <w:szCs w:val="24"/>
          <w:lang w:val="en-IN"/>
        </w:rPr>
        <w:t>.</w:t>
      </w:r>
    </w:p>
    <w:p w14:paraId="07CA10C0" w14:textId="77777777" w:rsidR="00042C19" w:rsidRPr="00E35D29" w:rsidRDefault="00042C19">
      <w:pPr>
        <w:spacing w:line="360" w:lineRule="auto"/>
        <w:jc w:val="both"/>
        <w:rPr>
          <w:rFonts w:ascii="Arial" w:eastAsia="Times New Roman" w:hAnsi="Arial" w:cs="Arial"/>
          <w:b/>
          <w:color w:val="000000" w:themeColor="text1"/>
          <w:szCs w:val="24"/>
        </w:rPr>
      </w:pPr>
    </w:p>
    <w:p w14:paraId="6DF148D9"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The Rationale of the Research</w:t>
      </w:r>
    </w:p>
    <w:p w14:paraId="5C84A863" w14:textId="733321DA"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The complicated neurological condition known as Tourette syndrome has a significant impact on many young people</w:t>
      </w:r>
      <w:r w:rsidRPr="00E35D29">
        <w:rPr>
          <w:rFonts w:ascii="Arial" w:eastAsia="Times New Roman" w:hAnsi="Arial" w:cs="Arial"/>
          <w:color w:val="000000" w:themeColor="text1"/>
          <w:szCs w:val="24"/>
          <w:lang w:val="en-US"/>
        </w:rPr>
        <w:t xml:space="preserve"> like </w:t>
      </w:r>
      <w:r w:rsidR="00CE2557">
        <w:rPr>
          <w:rFonts w:ascii="Arial" w:eastAsia="Times New Roman" w:hAnsi="Arial" w:cs="Arial"/>
          <w:color w:val="000000" w:themeColor="text1"/>
          <w:szCs w:val="24"/>
          <w:lang w:val="en-US"/>
        </w:rPr>
        <w:t>7</w:t>
      </w:r>
      <w:r w:rsidRPr="00E35D29">
        <w:rPr>
          <w:rFonts w:ascii="Arial" w:eastAsia="Times New Roman" w:hAnsi="Arial" w:cs="Arial"/>
          <w:color w:val="000000" w:themeColor="text1"/>
          <w:szCs w:val="24"/>
          <w:lang w:val="en-US"/>
        </w:rPr>
        <w:t xml:space="preserve"> to </w:t>
      </w:r>
      <w:r w:rsidR="00CE2557">
        <w:rPr>
          <w:rFonts w:ascii="Arial" w:eastAsia="Times New Roman" w:hAnsi="Arial" w:cs="Arial"/>
          <w:color w:val="000000" w:themeColor="text1"/>
          <w:szCs w:val="24"/>
          <w:lang w:val="en-US"/>
        </w:rPr>
        <w:t>20</w:t>
      </w:r>
      <w:r w:rsidRPr="00E35D29">
        <w:rPr>
          <w:rFonts w:ascii="Arial" w:eastAsia="Times New Roman" w:hAnsi="Arial" w:cs="Arial"/>
          <w:color w:val="000000" w:themeColor="text1"/>
          <w:szCs w:val="24"/>
          <w:lang w:val="en-US"/>
        </w:rPr>
        <w:t xml:space="preserve"> years</w:t>
      </w:r>
      <w:r w:rsidRPr="00E35D29">
        <w:rPr>
          <w:rFonts w:ascii="Arial" w:eastAsia="Times New Roman" w:hAnsi="Arial" w:cs="Arial"/>
          <w:color w:val="000000" w:themeColor="text1"/>
          <w:szCs w:val="24"/>
        </w:rPr>
        <w:t xml:space="preserve">. The nuances of the distinctive barriers that affect people with Tourette syndrome remain obscure despite its common prevalence. The goal of this investigation is to perform a thorough examination of the numerous difficulties that people with Tourette syndrome confront using detailed, systematic literature research. The goal of this research is to get a clearer knowledge of the tremendous effects that Tourette syndrome has on a variety of aspects of life, such as socialisation, education, mental health, and general well-being. This study's unique ambition is to provide a comprehensive analysis of the difficult challenges that young people </w:t>
      </w:r>
      <w:r w:rsidR="00545963">
        <w:rPr>
          <w:rFonts w:ascii="Arial" w:eastAsia="Times New Roman" w:hAnsi="Arial" w:cs="Arial"/>
          <w:color w:val="000000" w:themeColor="text1"/>
          <w:szCs w:val="24"/>
          <w:lang w:val="en-US"/>
        </w:rPr>
        <w:t>7</w:t>
      </w:r>
      <w:r w:rsidRPr="00E35D29">
        <w:rPr>
          <w:rFonts w:ascii="Arial" w:eastAsia="Times New Roman" w:hAnsi="Arial" w:cs="Arial"/>
          <w:color w:val="000000" w:themeColor="text1"/>
          <w:szCs w:val="24"/>
          <w:lang w:val="en-US"/>
        </w:rPr>
        <w:t xml:space="preserve"> to </w:t>
      </w:r>
      <w:r w:rsidR="00545963">
        <w:rPr>
          <w:rFonts w:ascii="Arial" w:eastAsia="Times New Roman" w:hAnsi="Arial" w:cs="Arial"/>
          <w:color w:val="000000" w:themeColor="text1"/>
          <w:szCs w:val="24"/>
          <w:lang w:val="en-US"/>
        </w:rPr>
        <w:t>20</w:t>
      </w:r>
      <w:r w:rsidRPr="00E35D29">
        <w:rPr>
          <w:rFonts w:ascii="Arial" w:eastAsia="Times New Roman" w:hAnsi="Arial" w:cs="Arial"/>
          <w:color w:val="000000" w:themeColor="text1"/>
          <w:szCs w:val="24"/>
          <w:lang w:val="en-US"/>
        </w:rPr>
        <w:t xml:space="preserve"> years </w:t>
      </w:r>
      <w:r w:rsidRPr="00E35D29">
        <w:rPr>
          <w:rFonts w:ascii="Arial" w:eastAsia="Times New Roman" w:hAnsi="Arial" w:cs="Arial"/>
          <w:color w:val="000000" w:themeColor="text1"/>
          <w:szCs w:val="24"/>
        </w:rPr>
        <w:t xml:space="preserve">with Tourette syndrome face in their daily lives (Szejko </w:t>
      </w:r>
      <w:r w:rsidRPr="00E35D29">
        <w:rPr>
          <w:rFonts w:ascii="Arial" w:eastAsia="Times New Roman" w:hAnsi="Arial" w:cs="Arial"/>
          <w:i/>
          <w:color w:val="000000" w:themeColor="text1"/>
          <w:szCs w:val="24"/>
        </w:rPr>
        <w:t xml:space="preserve">et al., </w:t>
      </w:r>
      <w:r w:rsidRPr="00E35D29">
        <w:rPr>
          <w:rFonts w:ascii="Arial" w:eastAsia="Times New Roman" w:hAnsi="Arial" w:cs="Arial"/>
          <w:color w:val="000000" w:themeColor="text1"/>
          <w:szCs w:val="24"/>
        </w:rPr>
        <w:t>2022).The neurological condition known as Tourette's Syndrome is characterized by tics, which are monotonous, uncontrolled movements and vocalizations. Schizophrenia may vary in intensity from moderate to serious, and symptoms might include eye squinting grimacing, wheezing, repeating talking, and neck clearing. Tourette's Syndrome often appears as a kid and can get better or get worse as people get older</w:t>
      </w:r>
      <w:r w:rsidRPr="00E35D29">
        <w:rPr>
          <w:rFonts w:ascii="Arial" w:eastAsia="Times New Roman" w:hAnsi="Arial" w:cs="Arial"/>
          <w:color w:val="000000" w:themeColor="text1"/>
          <w:szCs w:val="24"/>
          <w:lang w:val="en-IN"/>
        </w:rPr>
        <w:t xml:space="preserve"> (</w:t>
      </w:r>
      <w:r w:rsidRPr="00E35D29">
        <w:rPr>
          <w:rFonts w:ascii="Arial" w:hAnsi="Arial" w:cs="Arial"/>
          <w:color w:val="000000" w:themeColor="text1"/>
          <w:lang w:val="en-IN"/>
        </w:rPr>
        <w:t>Oliveira</w:t>
      </w:r>
      <w:r w:rsidRPr="00E35D29">
        <w:rPr>
          <w:rFonts w:ascii="Arial" w:hAnsi="Arial" w:cs="Arial"/>
          <w:i/>
          <w:iCs/>
          <w:color w:val="000000" w:themeColor="text1"/>
          <w:lang w:val="en-IN"/>
        </w:rPr>
        <w:t xml:space="preserve"> et al.</w:t>
      </w:r>
      <w:r w:rsidRPr="00E35D29">
        <w:rPr>
          <w:rFonts w:ascii="Arial" w:hAnsi="Arial" w:cs="Arial"/>
          <w:color w:val="000000" w:themeColor="text1"/>
          <w:lang w:val="en-IN"/>
        </w:rPr>
        <w:t>, 2022)</w:t>
      </w:r>
      <w:r w:rsidRPr="00E35D29">
        <w:rPr>
          <w:rFonts w:ascii="Arial" w:eastAsia="Times New Roman" w:hAnsi="Arial" w:cs="Arial"/>
          <w:color w:val="000000" w:themeColor="text1"/>
          <w:szCs w:val="24"/>
        </w:rPr>
        <w:t>. Recovery programs for those suffering from Tourette's Syndrome are crucial in the UK for assisting sufferers in controlling their signs and enhancing their level of life. Rehabilitation programs can offer a variety of treatments and assistance to help those living with Tourette's Syndrome cope without the problems. This condition can be complicated.</w:t>
      </w:r>
    </w:p>
    <w:p w14:paraId="683CCC08"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lastRenderedPageBreak/>
        <w:t xml:space="preserve">Tourettes Action is the top national foundation in the UK for persons with Tourette's Syndrome including their families, offering assistance, instruction, and advocacy. </w:t>
      </w:r>
      <w:r w:rsidRPr="00E35D29">
        <w:rPr>
          <w:rFonts w:ascii="Arial" w:eastAsia="Times New Roman" w:hAnsi="Arial" w:cs="Arial"/>
          <w:color w:val="000000" w:themeColor="text1"/>
          <w:szCs w:val="24"/>
          <w:lang w:val="en-US"/>
        </w:rPr>
        <w:t xml:space="preserve"> </w:t>
      </w:r>
      <w:r w:rsidRPr="00E35D29">
        <w:rPr>
          <w:rFonts w:ascii="Arial" w:eastAsia="Times New Roman" w:hAnsi="Arial" w:cs="Arial"/>
          <w:color w:val="000000" w:themeColor="text1"/>
          <w:szCs w:val="24"/>
        </w:rPr>
        <w:t>People in Tourette's disease Syndrome can receive healthcare attention and support from the NHS, or the National Gesundheit Service. This also entails having access to professionals like neurologists and psychiatrists</w:t>
      </w:r>
      <w:r w:rsidRPr="00E35D29">
        <w:rPr>
          <w:rFonts w:ascii="Arial" w:eastAsia="Times New Roman" w:hAnsi="Arial" w:cs="Arial"/>
          <w:color w:val="000000" w:themeColor="text1"/>
          <w:szCs w:val="24"/>
          <w:lang w:val="en-US"/>
        </w:rPr>
        <w:t xml:space="preserve">. </w:t>
      </w:r>
      <w:r w:rsidRPr="00E35D29">
        <w:rPr>
          <w:rFonts w:ascii="Arial" w:eastAsia="Times New Roman" w:hAnsi="Arial" w:cs="Arial"/>
          <w:color w:val="000000" w:themeColor="text1"/>
          <w:szCs w:val="24"/>
        </w:rPr>
        <w:t>The Tourettes Clinic is a specialised facility that provides evaluation and care for those who have Tourette's Syndrome. The clinic is based within London and is managed by a group of subject-matter specialists.</w:t>
      </w:r>
    </w:p>
    <w:p w14:paraId="7F6C4896"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There are a few essential phrases and ideas that are frequently utilized when conducting studies on Tourette's Syndrome. The following are some words that might be utilized during the research process:</w:t>
      </w:r>
    </w:p>
    <w:p w14:paraId="7829A218"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b/>
          <w:bCs/>
          <w:color w:val="000000" w:themeColor="text1"/>
          <w:szCs w:val="24"/>
        </w:rPr>
        <w:t>Tic:</w:t>
      </w:r>
      <w:r w:rsidRPr="00E35D29">
        <w:rPr>
          <w:rFonts w:ascii="Arial" w:eastAsia="Times New Roman" w:hAnsi="Arial" w:cs="Arial"/>
          <w:color w:val="000000" w:themeColor="text1"/>
          <w:szCs w:val="24"/>
        </w:rPr>
        <w:t xml:space="preserve"> an unexpected, unrestrained motion or sounds that repeats itself repeatedly. The primary characteristic of Tourette's disease Syndrome is tics.</w:t>
      </w:r>
    </w:p>
    <w:p w14:paraId="703C5971" w14:textId="77777777" w:rsidR="00042C19" w:rsidRPr="00E35D29" w:rsidRDefault="00000000">
      <w:pPr>
        <w:spacing w:line="360" w:lineRule="auto"/>
        <w:jc w:val="both"/>
        <w:rPr>
          <w:rFonts w:ascii="Arial" w:eastAsia="Times New Roman" w:hAnsi="Arial" w:cs="Arial"/>
          <w:color w:val="000000" w:themeColor="text1"/>
          <w:szCs w:val="24"/>
          <w:lang w:val="en-IN"/>
        </w:rPr>
      </w:pPr>
      <w:r w:rsidRPr="00E35D29">
        <w:rPr>
          <w:rFonts w:ascii="Arial" w:eastAsia="Times New Roman" w:hAnsi="Arial" w:cs="Arial"/>
          <w:b/>
          <w:bCs/>
          <w:color w:val="000000" w:themeColor="text1"/>
          <w:szCs w:val="24"/>
        </w:rPr>
        <w:t xml:space="preserve">Comorbidity: </w:t>
      </w:r>
      <w:r w:rsidRPr="00E35D29">
        <w:rPr>
          <w:rFonts w:ascii="Arial" w:eastAsia="Times New Roman" w:hAnsi="Arial" w:cs="Arial"/>
          <w:color w:val="000000" w:themeColor="text1"/>
          <w:szCs w:val="24"/>
        </w:rPr>
        <w:t>the existence of a few health problems or ailments in one person. Several Tourette's Syndrome sufferers also have co-occurring disorders like ADHD, anxiety, or obsessively-compulsive disorder (OCD)</w:t>
      </w:r>
      <w:r w:rsidRPr="00E35D29">
        <w:rPr>
          <w:rFonts w:ascii="Arial" w:eastAsia="Times New Roman" w:hAnsi="Arial" w:cs="Arial"/>
          <w:color w:val="000000" w:themeColor="text1"/>
          <w:szCs w:val="24"/>
          <w:lang w:val="en-IN"/>
        </w:rPr>
        <w:t xml:space="preserve"> (</w:t>
      </w:r>
      <w:r w:rsidRPr="00E35D29">
        <w:rPr>
          <w:rFonts w:ascii="Arial" w:hAnsi="Arial" w:cs="Arial"/>
          <w:color w:val="000000" w:themeColor="text1"/>
          <w:lang w:val="en-IN"/>
        </w:rPr>
        <w:t>Garcia,  2022)</w:t>
      </w:r>
    </w:p>
    <w:p w14:paraId="56404573"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b/>
          <w:bCs/>
          <w:color w:val="000000" w:themeColor="text1"/>
          <w:szCs w:val="24"/>
          <w:lang w:val="en-US"/>
        </w:rPr>
        <w:t>A</w:t>
      </w:r>
      <w:r w:rsidRPr="00E35D29">
        <w:rPr>
          <w:rFonts w:ascii="Arial" w:eastAsia="Times New Roman" w:hAnsi="Arial" w:cs="Arial"/>
          <w:b/>
          <w:bCs/>
          <w:color w:val="000000" w:themeColor="text1"/>
          <w:szCs w:val="24"/>
        </w:rPr>
        <w:t xml:space="preserve"> neurodevelopmental condition: </w:t>
      </w:r>
      <w:r w:rsidRPr="00E35D29">
        <w:rPr>
          <w:rFonts w:ascii="Arial" w:eastAsia="Times New Roman" w:hAnsi="Arial" w:cs="Arial"/>
          <w:color w:val="000000" w:themeColor="text1"/>
          <w:szCs w:val="24"/>
        </w:rPr>
        <w:t>A disorder that impairs the brain's and nervous method's development and expansion. Neurodevelopmental diseases include Tourette's Syndrome.</w:t>
      </w:r>
    </w:p>
    <w:p w14:paraId="7AB5414A"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b/>
          <w:bCs/>
          <w:color w:val="000000" w:themeColor="text1"/>
          <w:szCs w:val="24"/>
        </w:rPr>
        <w:t>Outcome:</w:t>
      </w:r>
      <w:r w:rsidRPr="00E35D29">
        <w:rPr>
          <w:rFonts w:ascii="Arial" w:eastAsia="Times New Roman" w:hAnsi="Arial" w:cs="Arial"/>
          <w:color w:val="000000" w:themeColor="text1"/>
          <w:szCs w:val="24"/>
        </w:rPr>
        <w:t xml:space="preserve"> The instruments or measurements used to judge a treatment's or involvement's efficacy are called outcome measures. Evaluation of tic magnitude, quality of life, or various functional indicators may be used as measurements of outcome in research on Tourette's disease syndrome.</w:t>
      </w:r>
    </w:p>
    <w:p w14:paraId="16969F08" w14:textId="77777777" w:rsidR="00042C19" w:rsidRPr="00E35D29" w:rsidRDefault="00000000">
      <w:pPr>
        <w:spacing w:line="360" w:lineRule="auto"/>
        <w:jc w:val="both"/>
        <w:rPr>
          <w:rFonts w:ascii="Arial" w:eastAsia="Times New Roman" w:hAnsi="Arial" w:cs="Arial"/>
          <w:color w:val="000000" w:themeColor="text1"/>
          <w:szCs w:val="24"/>
          <w:lang w:val="en-US"/>
        </w:rPr>
      </w:pPr>
      <w:r w:rsidRPr="00E35D29">
        <w:rPr>
          <w:rFonts w:ascii="Arial" w:eastAsia="Times New Roman" w:hAnsi="Arial" w:cs="Arial"/>
          <w:b/>
          <w:bCs/>
          <w:color w:val="000000" w:themeColor="text1"/>
          <w:szCs w:val="24"/>
        </w:rPr>
        <w:t xml:space="preserve">Cochrane review: </w:t>
      </w:r>
      <w:r w:rsidRPr="00E35D29">
        <w:rPr>
          <w:rFonts w:ascii="Arial" w:eastAsia="Times New Roman" w:hAnsi="Arial" w:cs="Arial"/>
          <w:color w:val="000000" w:themeColor="text1"/>
          <w:szCs w:val="24"/>
        </w:rPr>
        <w:t>A thorough examination and meta-analysis of the available investigations on a certain subject. The gold standard for evidence-based medical research is the Cochrane Review</w:t>
      </w:r>
      <w:r w:rsidRPr="00E35D29">
        <w:rPr>
          <w:rFonts w:ascii="Arial" w:eastAsia="Times New Roman" w:hAnsi="Arial" w:cs="Arial"/>
          <w:color w:val="000000" w:themeColor="text1"/>
          <w:szCs w:val="24"/>
          <w:lang w:val="en-US"/>
        </w:rPr>
        <w:t>.</w:t>
      </w:r>
    </w:p>
    <w:p w14:paraId="2B5FC628"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The process of determining an illness based on signs, medical information, and other elements is known as a diagnosis. Tics along with other medical signs are often used to identify Tourette's syndrome.</w:t>
      </w:r>
      <w:r w:rsidRPr="00E35D29">
        <w:rPr>
          <w:rFonts w:ascii="Arial" w:eastAsia="Times New Roman" w:hAnsi="Arial" w:cs="Arial"/>
          <w:color w:val="000000" w:themeColor="text1"/>
          <w:szCs w:val="24"/>
          <w:lang w:val="en-US"/>
        </w:rPr>
        <w:t xml:space="preserve"> </w:t>
      </w:r>
      <w:r w:rsidRPr="00E35D29">
        <w:rPr>
          <w:rFonts w:ascii="Arial" w:eastAsia="Times New Roman" w:hAnsi="Arial" w:cs="Arial"/>
          <w:color w:val="000000" w:themeColor="text1"/>
          <w:szCs w:val="24"/>
        </w:rPr>
        <w:t xml:space="preserve">Treatment is the process of controlling or reducing a medical situation's symptoms. Tourette's Syndrome can be treated in several ways, </w:t>
      </w:r>
      <w:r w:rsidRPr="00E35D29">
        <w:rPr>
          <w:rFonts w:ascii="Arial" w:eastAsia="Times New Roman" w:hAnsi="Arial" w:cs="Arial"/>
          <w:color w:val="000000" w:themeColor="text1"/>
          <w:szCs w:val="24"/>
        </w:rPr>
        <w:lastRenderedPageBreak/>
        <w:t>including with pharmaceuticals, behavioral therapy, and prolonged cerebral stimulation.</w:t>
      </w:r>
    </w:p>
    <w:p w14:paraId="1441B49E" w14:textId="77777777" w:rsidR="00042C19" w:rsidRPr="00E35D29" w:rsidRDefault="00042C19">
      <w:pPr>
        <w:spacing w:line="360" w:lineRule="auto"/>
        <w:jc w:val="both"/>
        <w:rPr>
          <w:rFonts w:ascii="Arial" w:eastAsia="Times New Roman" w:hAnsi="Arial" w:cs="Arial"/>
          <w:color w:val="000000" w:themeColor="text1"/>
          <w:szCs w:val="24"/>
          <w:lang w:val="en-US"/>
        </w:rPr>
      </w:pPr>
    </w:p>
    <w:p w14:paraId="37BABAD6" w14:textId="77777777" w:rsidR="00042C19" w:rsidRPr="00E35D29" w:rsidRDefault="00042C19">
      <w:pPr>
        <w:spacing w:line="360" w:lineRule="auto"/>
        <w:jc w:val="both"/>
        <w:rPr>
          <w:rFonts w:ascii="Arial" w:eastAsia="Times New Roman" w:hAnsi="Arial" w:cs="Arial"/>
          <w:color w:val="000000" w:themeColor="text1"/>
          <w:szCs w:val="24"/>
        </w:rPr>
      </w:pPr>
    </w:p>
    <w:p w14:paraId="119E6861" w14:textId="77777777" w:rsidR="00042C19" w:rsidRPr="00E35D29" w:rsidRDefault="00042C19">
      <w:pPr>
        <w:spacing w:line="360" w:lineRule="auto"/>
        <w:jc w:val="both"/>
        <w:rPr>
          <w:rFonts w:ascii="Arial" w:eastAsia="Times New Roman" w:hAnsi="Arial" w:cs="Arial"/>
          <w:b/>
          <w:color w:val="000000" w:themeColor="text1"/>
          <w:szCs w:val="24"/>
        </w:rPr>
      </w:pPr>
    </w:p>
    <w:p w14:paraId="05171367" w14:textId="77777777" w:rsidR="00042C19" w:rsidRPr="00E35D29" w:rsidRDefault="00000000">
      <w:pPr>
        <w:pStyle w:val="Heading1"/>
        <w:rPr>
          <w:rFonts w:cs="Arial"/>
          <w:color w:val="000000" w:themeColor="text1"/>
        </w:rPr>
      </w:pPr>
      <w:bookmarkStart w:id="3" w:name="_Toc132729249"/>
      <w:r w:rsidRPr="00E35D29">
        <w:rPr>
          <w:rFonts w:cs="Arial"/>
          <w:color w:val="000000" w:themeColor="text1"/>
        </w:rPr>
        <w:t>3. Methods</w:t>
      </w:r>
      <w:bookmarkEnd w:id="3"/>
    </w:p>
    <w:p w14:paraId="615018CD"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A systematic literature review expects to remember all distributed proof for the subject, assess the nature of this proof, and orchestrate logical proof to respond to a particular examination question in a straightforward and reproducible way (research gate, 2019).</w:t>
      </w:r>
    </w:p>
    <w:p w14:paraId="58D46E20"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Data collection / Search strategy</w:t>
      </w:r>
    </w:p>
    <w:p w14:paraId="6891B2EA"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Three essential examinations will be utilised in a thorough writing survey that will exhibit the troubles youngsters with Tourette's disorder face consistently in the UK. Subsequent to beginning in Pubmed and Proquest, the pursuit will continue on toward Google Scholar.</w:t>
      </w:r>
    </w:p>
    <w:p w14:paraId="3889AD6D"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Keywords for the search strategy</w:t>
      </w:r>
    </w:p>
    <w:p w14:paraId="14CEF017" w14:textId="62EAD093"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“Tourette”, “Tic”, “Challenges”, “Difficulties”, “Young People”, “</w:t>
      </w:r>
      <w:r w:rsidR="006B1309" w:rsidRPr="00E35D29">
        <w:rPr>
          <w:rFonts w:ascii="Arial" w:eastAsia="Times New Roman" w:hAnsi="Arial" w:cs="Arial"/>
          <w:color w:val="000000" w:themeColor="text1"/>
          <w:szCs w:val="24"/>
        </w:rPr>
        <w:t>Children”</w:t>
      </w:r>
    </w:p>
    <w:p w14:paraId="61DD4C63" w14:textId="77777777" w:rsidR="00042C19" w:rsidRPr="00E35D29" w:rsidRDefault="00000000">
      <w:pPr>
        <w:spacing w:after="0" w:line="360" w:lineRule="auto"/>
        <w:jc w:val="both"/>
        <w:rPr>
          <w:rFonts w:ascii="Arial" w:eastAsia="Times New Roman" w:hAnsi="Arial" w:cs="Arial"/>
          <w:b/>
          <w:color w:val="000000" w:themeColor="text1"/>
          <w:szCs w:val="24"/>
          <w:lang w:val="en-US"/>
        </w:rPr>
      </w:pPr>
      <w:r w:rsidRPr="00E35D29">
        <w:rPr>
          <w:rFonts w:ascii="Arial" w:eastAsia="Times New Roman" w:hAnsi="Arial" w:cs="Arial"/>
          <w:b/>
          <w:color w:val="000000" w:themeColor="text1"/>
          <w:szCs w:val="24"/>
        </w:rPr>
        <w:t xml:space="preserve">Inclusion </w:t>
      </w:r>
      <w:r w:rsidRPr="00E35D29">
        <w:rPr>
          <w:rFonts w:ascii="Arial" w:eastAsia="Times New Roman" w:hAnsi="Arial" w:cs="Arial"/>
          <w:b/>
          <w:color w:val="000000" w:themeColor="text1"/>
          <w:szCs w:val="24"/>
          <w:lang w:val="en-US"/>
        </w:rPr>
        <w:t>criteria</w:t>
      </w:r>
    </w:p>
    <w:p w14:paraId="01C86E5A"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The essential examinations for this exploration should be conducted solely in the UK, just on youngsters, and just in English. The publication date should be after 2013. There will incorporate both subjective and quantitative information.</w:t>
      </w:r>
    </w:p>
    <w:p w14:paraId="013E13E5"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Exclusion Criteria</w:t>
      </w:r>
    </w:p>
    <w:p w14:paraId="458DD737"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This will apply to non-English language works that must not be published before 2013 and originate from a nation other than the UK.</w:t>
      </w:r>
    </w:p>
    <w:p w14:paraId="6D862B18"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Data analysis</w:t>
      </w:r>
    </w:p>
    <w:p w14:paraId="4F3027D0"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Utilizing data that has already been gathered by different investigators or organizations is known as secondary data collection. This information can be utilized for several things, such as confirming results, coming up with new speculation, or responding to research queries.</w:t>
      </w:r>
    </w:p>
    <w:p w14:paraId="05742637" w14:textId="77777777" w:rsidR="00042C19" w:rsidRPr="00E35D29" w:rsidRDefault="00042C19">
      <w:pPr>
        <w:spacing w:after="0" w:line="360" w:lineRule="auto"/>
        <w:jc w:val="both"/>
        <w:rPr>
          <w:rFonts w:ascii="Arial" w:eastAsia="Times New Roman" w:hAnsi="Arial" w:cs="Arial"/>
          <w:color w:val="000000" w:themeColor="text1"/>
          <w:szCs w:val="24"/>
        </w:rPr>
      </w:pPr>
    </w:p>
    <w:p w14:paraId="53EAC2AD"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lastRenderedPageBreak/>
        <w:t>It is crucial to decide on the research issue or theory that drives the study before beginning to gather secondary data. This will allow it easier to guarantee that the information gathered is pertinent and helpful for the goals of the study.</w:t>
      </w:r>
    </w:p>
    <w:p w14:paraId="703B579D"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Where information is collected will depend on the investigation technique. To find pertinent research and news accounts, could entail exploring databases, reviews of literature, and additional venues. Following the definition of the approach to search, the origins of the data must be determined. Scholarly publications, official reports, and other periodicals may fall under this category</w:t>
      </w:r>
      <w:r w:rsidRPr="00E35D29">
        <w:rPr>
          <w:rFonts w:ascii="Arial" w:eastAsia="Times New Roman" w:hAnsi="Arial" w:cs="Arial"/>
          <w:color w:val="000000" w:themeColor="text1"/>
          <w:szCs w:val="24"/>
          <w:lang w:val="en-IN"/>
        </w:rPr>
        <w:t xml:space="preserve"> (</w:t>
      </w:r>
      <w:r w:rsidRPr="00E35D29">
        <w:rPr>
          <w:rFonts w:ascii="Arial" w:hAnsi="Arial" w:cs="Arial"/>
          <w:color w:val="000000" w:themeColor="text1"/>
          <w:lang w:val="en-IN"/>
        </w:rPr>
        <w:t xml:space="preserve">Mendez-Lopez </w:t>
      </w:r>
      <w:r w:rsidRPr="00E35D29">
        <w:rPr>
          <w:rFonts w:ascii="Arial" w:hAnsi="Arial" w:cs="Arial"/>
          <w:i/>
          <w:iCs/>
          <w:color w:val="000000" w:themeColor="text1"/>
          <w:lang w:val="en-IN"/>
        </w:rPr>
        <w:t>et al.</w:t>
      </w:r>
      <w:r w:rsidRPr="00E35D29">
        <w:rPr>
          <w:rFonts w:ascii="Arial" w:hAnsi="Arial" w:cs="Arial"/>
          <w:color w:val="000000" w:themeColor="text1"/>
          <w:lang w:val="en-IN"/>
        </w:rPr>
        <w:t>, 2022).</w:t>
      </w:r>
      <w:r w:rsidRPr="00E35D29">
        <w:rPr>
          <w:rFonts w:ascii="Arial" w:eastAsia="Times New Roman" w:hAnsi="Arial" w:cs="Arial"/>
          <w:color w:val="000000" w:themeColor="text1"/>
          <w:szCs w:val="24"/>
          <w:lang w:val="en-US"/>
        </w:rPr>
        <w:t xml:space="preserve"> </w:t>
      </w:r>
      <w:r w:rsidRPr="00E35D29">
        <w:rPr>
          <w:rFonts w:ascii="Arial" w:eastAsia="Times New Roman" w:hAnsi="Arial" w:cs="Arial"/>
          <w:color w:val="000000" w:themeColor="text1"/>
          <w:szCs w:val="24"/>
        </w:rPr>
        <w:t>To make sure that the information is appropriate for the study, it is crucial to assess the material's reliability and validity. This can entail looking into the data collection methods, number of samples, and applicability of the metrics employed. The data may be collected and analyzed whenever the pertinent information has been thoroughly determined and assessed. To do this, it may be necessary to combine information obtained from several sources, clean and code the results, and do a statistical analysis.</w:t>
      </w:r>
    </w:p>
    <w:p w14:paraId="2F9D0A09" w14:textId="0C8EA5D8"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The data was then rigorously and methodically evaluated in order to categorise it, which involved a careful assessment to identify recurrent patterns and themes. These topics were then categorised into three broad categories: difficulties with academic attention, difficulties obtaining help and services, and problems with emotional health. The discovered themes were combined into exact, condensed categories that accurately represented the data at the concluding stage of the data analysis. To make sure the themes were complete and indicative of the full dataset, the data were meticulously compared and contrasted. Hence, it can be stated that the data analysis procedure was an important tool for determining the most significant challenges that young people </w:t>
      </w:r>
      <w:r w:rsidR="006B1309" w:rsidRPr="00E35D29">
        <w:rPr>
          <w:rFonts w:ascii="Arial" w:eastAsia="Times New Roman" w:hAnsi="Arial" w:cs="Arial"/>
          <w:color w:val="000000" w:themeColor="text1"/>
          <w:szCs w:val="24"/>
          <w:lang w:val="en-US"/>
        </w:rPr>
        <w:t>7</w:t>
      </w:r>
      <w:r w:rsidRPr="00E35D29">
        <w:rPr>
          <w:rFonts w:ascii="Arial" w:eastAsia="Times New Roman" w:hAnsi="Arial" w:cs="Arial"/>
          <w:color w:val="000000" w:themeColor="text1"/>
          <w:szCs w:val="24"/>
          <w:lang w:val="en-US"/>
        </w:rPr>
        <w:t xml:space="preserve"> to </w:t>
      </w:r>
      <w:r w:rsidR="006B1309" w:rsidRPr="00E35D29">
        <w:rPr>
          <w:rFonts w:ascii="Arial" w:eastAsia="Times New Roman" w:hAnsi="Arial" w:cs="Arial"/>
          <w:color w:val="000000" w:themeColor="text1"/>
          <w:szCs w:val="24"/>
          <w:lang w:val="en-US"/>
        </w:rPr>
        <w:t>2</w:t>
      </w:r>
      <w:r w:rsidRPr="00E35D29">
        <w:rPr>
          <w:rFonts w:ascii="Arial" w:eastAsia="Times New Roman" w:hAnsi="Arial" w:cs="Arial"/>
          <w:color w:val="000000" w:themeColor="text1"/>
          <w:szCs w:val="24"/>
          <w:lang w:val="en-US"/>
        </w:rPr>
        <w:t xml:space="preserve">0 years </w:t>
      </w:r>
      <w:r w:rsidRPr="00E35D29">
        <w:rPr>
          <w:rFonts w:ascii="Arial" w:eastAsia="Times New Roman" w:hAnsi="Arial" w:cs="Arial"/>
          <w:color w:val="000000" w:themeColor="text1"/>
          <w:szCs w:val="24"/>
        </w:rPr>
        <w:t>with Tourette syndrome faced in their daily lives. Effectively highlighting the significant impact that Tourette syndrome can have on those affected and the need for ongoing support and intervention in these areas are the themes of difficulties concentrating in school, support and services, and emotional well-being.</w:t>
      </w:r>
    </w:p>
    <w:p w14:paraId="3696D99B"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There are a few procedures investigators can take for a complete and correct examination of the information when collecting secondary data regarding Tourette's Disorder. Finding the study question or premise that will direct to analysis is the very first stage in the second data-gathering procedure. The incidence of Tourette's Syndrome in various groups, for instance, or the best ways to treat the disorder can be fascinating to researchers. A search plan, that's going to specify when information </w:t>
      </w:r>
      <w:r w:rsidRPr="00E35D29">
        <w:rPr>
          <w:rFonts w:ascii="Arial" w:eastAsia="Times New Roman" w:hAnsi="Arial" w:cs="Arial"/>
          <w:color w:val="000000" w:themeColor="text1"/>
          <w:szCs w:val="24"/>
        </w:rPr>
        <w:lastRenderedPageBreak/>
        <w:t>will be gathered, must be defined as the next stage. Searching research databases like PubMed or PsycINFO as well as grey literature sources like reports from governments or proceedings for conferences may be required for this. Finding the sources of data comes after defining the search technique. Research journals, official reports, and other works may fall under this category</w:t>
      </w:r>
      <w:r w:rsidRPr="00E35D29">
        <w:rPr>
          <w:rFonts w:ascii="Arial" w:eastAsia="Times New Roman" w:hAnsi="Arial" w:cs="Arial"/>
          <w:color w:val="000000" w:themeColor="text1"/>
          <w:szCs w:val="24"/>
          <w:lang w:val="en-IN"/>
        </w:rPr>
        <w:t xml:space="preserve"> (</w:t>
      </w:r>
      <w:r w:rsidRPr="00E35D29">
        <w:rPr>
          <w:rFonts w:ascii="Arial" w:hAnsi="Arial" w:cs="Arial"/>
          <w:color w:val="000000" w:themeColor="text1"/>
          <w:lang w:val="en-IN"/>
        </w:rPr>
        <w:t>Wallis</w:t>
      </w:r>
      <w:r w:rsidRPr="00E35D29">
        <w:rPr>
          <w:rFonts w:ascii="Arial" w:hAnsi="Arial" w:cs="Arial"/>
          <w:i/>
          <w:iCs/>
          <w:color w:val="000000" w:themeColor="text1"/>
          <w:lang w:val="en-IN"/>
        </w:rPr>
        <w:t xml:space="preserve"> et al.,</w:t>
      </w:r>
      <w:r w:rsidRPr="00E35D29">
        <w:rPr>
          <w:rFonts w:ascii="Arial" w:hAnsi="Arial" w:cs="Arial"/>
          <w:color w:val="000000" w:themeColor="text1"/>
          <w:lang w:val="en-IN"/>
        </w:rPr>
        <w:t xml:space="preserve"> 2022).</w:t>
      </w:r>
      <w:r w:rsidRPr="00E35D29">
        <w:rPr>
          <w:rFonts w:ascii="Arial" w:eastAsia="Times New Roman" w:hAnsi="Arial" w:cs="Arial"/>
          <w:color w:val="000000" w:themeColor="text1"/>
          <w:szCs w:val="24"/>
        </w:rPr>
        <w:t>There might be a variety of resources accessible to those with Tourette's Syndrome, such as studies regarding prevalence, co-occurring disorders, or treatment choices. To make certain that the data is appropriate for the objective of the study, it is crucial to evaluate the reliability and accuracy of the data. This may entail looking into the data collection methods, size of the sample, and applicability of the metrics employed. For instance, investigators can look to papers that make use of standardized Tourette's Disease diagnosis requirements and that have a sizable sample size as well as represent an adequate proportion of people in general. It is possible to extract and analyze the pertinent data once it has been determined and assessed. To do this, it may be necessary to combine data from several sources, purify and code it, and do a statistical analysis of it. Investigators may employ a variety of research techniques, such as synthesis or systematic examination, based on the study issue. The analysis and reporting of the results is the last step in the gathering of secondary data process</w:t>
      </w:r>
      <w:r w:rsidRPr="00E35D29">
        <w:rPr>
          <w:rFonts w:ascii="Arial" w:eastAsia="Times New Roman" w:hAnsi="Arial" w:cs="Arial"/>
          <w:color w:val="000000" w:themeColor="text1"/>
          <w:szCs w:val="24"/>
          <w:lang w:val="en-IN"/>
        </w:rPr>
        <w:t xml:space="preserve"> </w:t>
      </w:r>
      <w:r w:rsidRPr="00E35D29">
        <w:rPr>
          <w:rFonts w:ascii="Arial" w:hAnsi="Arial" w:cs="Arial"/>
          <w:color w:val="000000" w:themeColor="text1"/>
        </w:rPr>
        <w:t xml:space="preserve"> Citizens UK</w:t>
      </w:r>
      <w:r w:rsidRPr="00E35D29">
        <w:rPr>
          <w:rFonts w:ascii="Arial" w:hAnsi="Arial" w:cs="Arial"/>
          <w:color w:val="000000" w:themeColor="text1"/>
          <w:lang w:val="en-IN"/>
        </w:rPr>
        <w:t>, 2023</w:t>
      </w:r>
      <w:r w:rsidRPr="00E35D29">
        <w:rPr>
          <w:rFonts w:ascii="Arial" w:eastAsia="Times New Roman" w:hAnsi="Arial" w:cs="Arial"/>
          <w:color w:val="000000" w:themeColor="text1"/>
          <w:szCs w:val="24"/>
        </w:rPr>
        <w:t>. This might entail formulating conclusions, evaluating the findings in light of previous research, and deciding where further study is needed. The limits of information and the possibility of bias or variables that confuse ought to be made explicit by researchers.</w:t>
      </w:r>
    </w:p>
    <w:p w14:paraId="5426DD15"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Ethical considerations</w:t>
      </w:r>
    </w:p>
    <w:p w14:paraId="71FC5D4C"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Every exploration study will involve moral reflections, and the expert for this paper project complied with the moral standards and legal prescriptions established by UK-based academic foundations and governmental organisations like the Exploration Morals Advisory group. For this paper project, which required the gathering and examination of optional information, the scientist took care to safeguard the classification and character of the information sources. There are several reasons why ethical research is significant. It first and foremost makes sure that the civil rights, respect, and freedom of those taking part in the research are respected. This entails guarding their well-being on a physical and emotional level as well as maintaining their confidentiality and privacy.</w:t>
      </w:r>
    </w:p>
    <w:p w14:paraId="7994114F" w14:textId="77777777" w:rsidR="00042C19" w:rsidRPr="00E35D29" w:rsidRDefault="00042C19">
      <w:pPr>
        <w:spacing w:after="0" w:line="360" w:lineRule="auto"/>
        <w:jc w:val="both"/>
        <w:rPr>
          <w:rFonts w:ascii="Arial" w:eastAsia="Times New Roman" w:hAnsi="Arial" w:cs="Arial"/>
          <w:color w:val="000000" w:themeColor="text1"/>
          <w:szCs w:val="24"/>
        </w:rPr>
      </w:pPr>
    </w:p>
    <w:p w14:paraId="406908B2"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lastRenderedPageBreak/>
        <w:t>Second, ethical research contributes to ensuring the dependability and correctness of the results. Research that is conducted ethically is far more probable to yield credible findings that can be utilized to guide practice and policy.</w:t>
      </w:r>
    </w:p>
    <w:p w14:paraId="187F7E64"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The third, ethical study is necessary to preserve confidence among consumers in the world of science. To establish and uphold trust with those who participate in research, research must be performed in an ethical way that reflects an allegiance towards the values of equity, openness, and accountability</w:t>
      </w:r>
      <w:r w:rsidRPr="00E35D29">
        <w:rPr>
          <w:rFonts w:ascii="Arial" w:eastAsia="Times New Roman" w:hAnsi="Arial" w:cs="Arial"/>
          <w:color w:val="000000" w:themeColor="text1"/>
          <w:szCs w:val="24"/>
          <w:lang w:val="en-IN"/>
        </w:rPr>
        <w:t xml:space="preserve">  (</w:t>
      </w:r>
      <w:r w:rsidRPr="00E35D29">
        <w:rPr>
          <w:rFonts w:ascii="Arial" w:hAnsi="Arial" w:cs="Arial"/>
          <w:color w:val="000000" w:themeColor="text1"/>
          <w:lang w:val="en-IN"/>
        </w:rPr>
        <w:t xml:space="preserve">Notko </w:t>
      </w:r>
      <w:r w:rsidRPr="00E35D29">
        <w:rPr>
          <w:rFonts w:ascii="Arial" w:hAnsi="Arial" w:cs="Arial"/>
          <w:i/>
          <w:iCs/>
          <w:color w:val="000000" w:themeColor="text1"/>
          <w:lang w:val="en-IN"/>
        </w:rPr>
        <w:t>et al.,</w:t>
      </w:r>
      <w:r w:rsidRPr="00E35D29">
        <w:rPr>
          <w:rFonts w:ascii="Arial" w:hAnsi="Arial" w:cs="Arial"/>
          <w:color w:val="000000" w:themeColor="text1"/>
          <w:lang w:val="en-IN"/>
        </w:rPr>
        <w:t xml:space="preserve"> 2022)</w:t>
      </w:r>
      <w:r w:rsidRPr="00E35D29">
        <w:rPr>
          <w:rFonts w:ascii="Arial" w:eastAsia="Times New Roman" w:hAnsi="Arial" w:cs="Arial"/>
          <w:color w:val="000000" w:themeColor="text1"/>
          <w:szCs w:val="24"/>
        </w:rPr>
        <w:t>.</w:t>
      </w:r>
    </w:p>
    <w:p w14:paraId="6E20811E"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Lastly, both the law and professional norms of conduct demand ethical research. To make sure all the research they are conducting satisfies the strictest requirements for scientific accuracy and ethical honesty and investigators must abide by ethical principles and norms. Failure to take action so may have legal and moral repercussions, such as financial loss, loss of trade licenses, and reputational harm.</w:t>
      </w:r>
    </w:p>
    <w:p w14:paraId="70063DFA" w14:textId="77777777" w:rsidR="00042C19" w:rsidRPr="00E35D29" w:rsidRDefault="00042C19">
      <w:pPr>
        <w:spacing w:after="0" w:line="360" w:lineRule="auto"/>
        <w:jc w:val="both"/>
        <w:rPr>
          <w:rFonts w:ascii="Arial" w:eastAsia="Times New Roman" w:hAnsi="Arial" w:cs="Arial"/>
          <w:color w:val="000000" w:themeColor="text1"/>
          <w:szCs w:val="24"/>
        </w:rPr>
      </w:pPr>
    </w:p>
    <w:p w14:paraId="3A84972F" w14:textId="77777777" w:rsidR="00042C19" w:rsidRPr="00E35D29" w:rsidRDefault="00000000">
      <w:pPr>
        <w:pStyle w:val="Heading1"/>
        <w:rPr>
          <w:rFonts w:cs="Arial"/>
          <w:color w:val="000000" w:themeColor="text1"/>
        </w:rPr>
      </w:pPr>
      <w:bookmarkStart w:id="4" w:name="_Toc132729250"/>
      <w:r w:rsidRPr="00E35D29">
        <w:rPr>
          <w:rFonts w:cs="Arial"/>
          <w:color w:val="000000" w:themeColor="text1"/>
        </w:rPr>
        <w:t>4. Results</w:t>
      </w:r>
      <w:bookmarkEnd w:id="4"/>
    </w:p>
    <w:p w14:paraId="0BA8A731"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Presentation of the main characteristics of the studies selected</w:t>
      </w:r>
    </w:p>
    <w:p w14:paraId="6022B05B"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lang w:val="en-IN"/>
        </w:rPr>
        <w:t xml:space="preserve">According to </w:t>
      </w:r>
      <w:r w:rsidRPr="00E35D29">
        <w:rPr>
          <w:rFonts w:ascii="Arial" w:eastAsia="Times New Roman" w:hAnsi="Arial" w:cs="Arial"/>
          <w:color w:val="000000" w:themeColor="text1"/>
          <w:szCs w:val="24"/>
        </w:rPr>
        <w:t xml:space="preserve">Ludlow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(2022)</w:t>
      </w:r>
      <w:r w:rsidRPr="00E35D29">
        <w:rPr>
          <w:rFonts w:ascii="Arial" w:eastAsia="Times New Roman" w:hAnsi="Arial" w:cs="Arial"/>
          <w:color w:val="000000" w:themeColor="text1"/>
          <w:szCs w:val="24"/>
          <w:lang w:val="en-IN"/>
        </w:rPr>
        <w:t>, t</w:t>
      </w:r>
      <w:r w:rsidRPr="00E35D29">
        <w:rPr>
          <w:rFonts w:ascii="Arial" w:eastAsia="Times New Roman" w:hAnsi="Arial" w:cs="Arial"/>
          <w:color w:val="000000" w:themeColor="text1"/>
          <w:szCs w:val="24"/>
        </w:rPr>
        <w:t>o evaluate how teachers in primary and secondary schools in the United Kingdom see the many factors that helped or hindered their ability to create an inclusive environment for students with Tourette Syndrome (TS).</w:t>
      </w:r>
      <w:r w:rsidRPr="00E35D29">
        <w:rPr>
          <w:rFonts w:ascii="Arial" w:eastAsia="Times New Roman" w:hAnsi="Arial" w:cs="Arial"/>
          <w:color w:val="000000" w:themeColor="text1"/>
          <w:szCs w:val="24"/>
          <w:lang w:val="en-IN"/>
        </w:rPr>
        <w:t xml:space="preserve"> </w:t>
      </w:r>
      <w:r w:rsidRPr="00E35D29">
        <w:rPr>
          <w:rFonts w:ascii="Arial" w:eastAsia="Times New Roman" w:hAnsi="Arial" w:cs="Arial"/>
          <w:color w:val="000000" w:themeColor="text1"/>
          <w:szCs w:val="24"/>
        </w:rPr>
        <w:t>Eight pedagogues connected to mainstream primary and secondary educational institutes in the UK were interviewed in a semi-structured fashion as part of the current investigation, which used a qualitative research technique. A systematic technique of theme analysis was later undertaken in order to carefully examine and analyse the essential concepts that emerged from the recorded discussions.</w:t>
      </w:r>
    </w:p>
    <w:p w14:paraId="2DD47DAF"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Justification of the score and selection of the study:</w:t>
      </w:r>
    </w:p>
    <w:p w14:paraId="4BE66842"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A researcher who wishes to investigate the challenges that young people</w:t>
      </w:r>
      <w:r w:rsidRPr="00E35D29">
        <w:rPr>
          <w:rFonts w:ascii="Arial" w:eastAsia="Times New Roman" w:hAnsi="Arial" w:cs="Arial"/>
          <w:color w:val="000000" w:themeColor="text1"/>
          <w:szCs w:val="24"/>
          <w:lang w:val="en-US"/>
        </w:rPr>
        <w:t xml:space="preserve"> 20 to 40 years</w:t>
      </w:r>
      <w:r w:rsidRPr="00E35D29">
        <w:rPr>
          <w:rFonts w:ascii="Arial" w:eastAsia="Times New Roman" w:hAnsi="Arial" w:cs="Arial"/>
          <w:color w:val="000000" w:themeColor="text1"/>
          <w:szCs w:val="24"/>
        </w:rPr>
        <w:t xml:space="preserve"> who have Tourette Syndrome face on a daily basis might find the findings of this </w:t>
      </w:r>
      <w:r w:rsidRPr="00E35D29">
        <w:rPr>
          <w:rFonts w:ascii="Arial" w:eastAsia="Times New Roman" w:hAnsi="Arial" w:cs="Arial"/>
          <w:color w:val="000000" w:themeColor="text1"/>
          <w:szCs w:val="24"/>
          <w:lang w:val="en-US"/>
        </w:rPr>
        <w:t>research report</w:t>
      </w:r>
      <w:r w:rsidRPr="00E35D29">
        <w:rPr>
          <w:rFonts w:ascii="Arial" w:eastAsia="Times New Roman" w:hAnsi="Arial" w:cs="Arial"/>
          <w:color w:val="000000" w:themeColor="text1"/>
          <w:szCs w:val="24"/>
        </w:rPr>
        <w:t xml:space="preserve"> to be of assistance. The review underscores the requirement for teachers to have better preparation and information on the sickness to make a more comprehensive and steady working environment. However, in order to examine the experiences of young people </w:t>
      </w:r>
      <w:r w:rsidRPr="00E35D29">
        <w:rPr>
          <w:rFonts w:ascii="Arial" w:eastAsia="Times New Roman" w:hAnsi="Arial" w:cs="Arial"/>
          <w:color w:val="000000" w:themeColor="text1"/>
          <w:szCs w:val="24"/>
          <w:lang w:val="en-US"/>
        </w:rPr>
        <w:t xml:space="preserve">20 to 40 years </w:t>
      </w:r>
      <w:r w:rsidRPr="00E35D29">
        <w:rPr>
          <w:rFonts w:ascii="Arial" w:eastAsia="Times New Roman" w:hAnsi="Arial" w:cs="Arial"/>
          <w:color w:val="000000" w:themeColor="text1"/>
          <w:szCs w:val="24"/>
        </w:rPr>
        <w:t xml:space="preserve">with Tourette Syndrome in greater depth, additional research is required. </w:t>
      </w:r>
    </w:p>
    <w:p w14:paraId="613A82F7"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lang w:val="en-IN"/>
        </w:rPr>
        <w:lastRenderedPageBreak/>
        <w:t xml:space="preserve">According to </w:t>
      </w:r>
      <w:r w:rsidRPr="00E35D29">
        <w:rPr>
          <w:rFonts w:ascii="Arial" w:eastAsia="Times New Roman" w:hAnsi="Arial" w:cs="Arial"/>
          <w:color w:val="000000" w:themeColor="text1"/>
          <w:szCs w:val="24"/>
        </w:rPr>
        <w:t xml:space="preserve">Wadman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(2016)</w:t>
      </w:r>
      <w:r w:rsidRPr="00E35D29">
        <w:rPr>
          <w:rFonts w:ascii="Arial" w:eastAsia="Times New Roman" w:hAnsi="Arial" w:cs="Arial"/>
          <w:color w:val="000000" w:themeColor="text1"/>
          <w:szCs w:val="24"/>
          <w:lang w:val="en-IN"/>
        </w:rPr>
        <w:t xml:space="preserve">, </w:t>
      </w:r>
      <w:r w:rsidRPr="00E35D29">
        <w:rPr>
          <w:rFonts w:ascii="Arial" w:eastAsia="Times New Roman" w:hAnsi="Arial" w:cs="Arial"/>
          <w:color w:val="000000" w:themeColor="text1"/>
          <w:szCs w:val="24"/>
        </w:rPr>
        <w:t xml:space="preserve">This </w:t>
      </w:r>
      <w:r w:rsidRPr="00E35D29">
        <w:rPr>
          <w:rFonts w:ascii="Arial" w:eastAsia="Times New Roman" w:hAnsi="Arial" w:cs="Arial"/>
          <w:color w:val="000000" w:themeColor="text1"/>
          <w:szCs w:val="24"/>
          <w:lang w:val="en-US"/>
        </w:rPr>
        <w:t>research report</w:t>
      </w:r>
      <w:r w:rsidRPr="00E35D29">
        <w:rPr>
          <w:rFonts w:ascii="Arial" w:eastAsia="Times New Roman" w:hAnsi="Arial" w:cs="Arial"/>
          <w:color w:val="000000" w:themeColor="text1"/>
          <w:szCs w:val="24"/>
        </w:rPr>
        <w:t xml:space="preserve"> looks at the difficulties that teenagers with Tourette Syndrome (TS) confront in high school. It accomplishes this by considering the opinions of children with TS, their parents, and school staff.</w:t>
      </w:r>
      <w:r w:rsidRPr="00E35D29">
        <w:rPr>
          <w:rFonts w:ascii="Arial" w:eastAsia="Times New Roman" w:hAnsi="Arial" w:cs="Arial"/>
          <w:color w:val="000000" w:themeColor="text1"/>
          <w:szCs w:val="24"/>
          <w:lang w:val="en-IN"/>
        </w:rPr>
        <w:t xml:space="preserve"> </w:t>
      </w:r>
      <w:r w:rsidRPr="00E35D29">
        <w:rPr>
          <w:rFonts w:ascii="Arial" w:eastAsia="Times New Roman" w:hAnsi="Arial" w:cs="Arial"/>
          <w:color w:val="000000" w:themeColor="text1"/>
          <w:szCs w:val="24"/>
        </w:rPr>
        <w:t>A mix of qualitative and quantitative research techniques are used in this study. To identify the difficulties experienced by TS students in the classroom, semi-structured interviews and theme analysis are used. The transcripts of parents and staff members are then examined. The degree of agreement among the informants and their relationship to the severity of clinical symptoms are then determined by quantifying the repeating themes that appear in the testimonies of the young participants.</w:t>
      </w:r>
    </w:p>
    <w:p w14:paraId="1CBF3984"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Justification of the score and selection of the study:</w:t>
      </w:r>
    </w:p>
    <w:p w14:paraId="6F0E3320"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Although the </w:t>
      </w:r>
      <w:r w:rsidRPr="00E35D29">
        <w:rPr>
          <w:rFonts w:ascii="Arial" w:eastAsia="Times New Roman" w:hAnsi="Arial" w:cs="Arial"/>
          <w:color w:val="000000" w:themeColor="text1"/>
          <w:szCs w:val="24"/>
          <w:lang w:val="en-US"/>
        </w:rPr>
        <w:t>research report</w:t>
      </w:r>
      <w:r w:rsidRPr="00E35D29">
        <w:rPr>
          <w:rFonts w:ascii="Arial" w:eastAsia="Times New Roman" w:hAnsi="Arial" w:cs="Arial"/>
          <w:color w:val="000000" w:themeColor="text1"/>
          <w:szCs w:val="24"/>
        </w:rPr>
        <w:t>'s primary focus is on the challenges that adolescents with Tourette Syndrome face in the educational setting, it has the potential to give a researcher an insightful perspective on the challenges that young people</w:t>
      </w:r>
      <w:r w:rsidRPr="00E35D29">
        <w:rPr>
          <w:rFonts w:ascii="Arial" w:eastAsia="Times New Roman" w:hAnsi="Arial" w:cs="Arial"/>
          <w:color w:val="000000" w:themeColor="text1"/>
          <w:szCs w:val="24"/>
          <w:lang w:val="en-US"/>
        </w:rPr>
        <w:t xml:space="preserve"> 20 to 40 years</w:t>
      </w:r>
      <w:r w:rsidRPr="00E35D29">
        <w:rPr>
          <w:rFonts w:ascii="Arial" w:eastAsia="Times New Roman" w:hAnsi="Arial" w:cs="Arial"/>
          <w:color w:val="000000" w:themeColor="text1"/>
          <w:szCs w:val="24"/>
        </w:rPr>
        <w:t xml:space="preserve"> with TS encounter in their daily lives, particularly in relation to their social and emotional wellbeing and interpersonal relationships. Recognising the study's particular setting inside the United Kingdom is important, though.</w:t>
      </w:r>
    </w:p>
    <w:p w14:paraId="0ECC38FB" w14:textId="77777777" w:rsidR="00042C19" w:rsidRPr="00E35D29" w:rsidRDefault="00042C19">
      <w:pPr>
        <w:spacing w:after="0" w:line="360" w:lineRule="auto"/>
        <w:jc w:val="both"/>
        <w:rPr>
          <w:rFonts w:ascii="Arial" w:eastAsia="Times New Roman" w:hAnsi="Arial" w:cs="Arial"/>
          <w:color w:val="000000" w:themeColor="text1"/>
          <w:szCs w:val="24"/>
        </w:rPr>
      </w:pPr>
    </w:p>
    <w:p w14:paraId="4BB2AD74"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lang w:val="en-IN"/>
        </w:rPr>
        <w:t xml:space="preserve">According to </w:t>
      </w:r>
      <w:r w:rsidRPr="00E35D29">
        <w:rPr>
          <w:rFonts w:ascii="Arial" w:eastAsia="Times New Roman" w:hAnsi="Arial" w:cs="Arial"/>
          <w:color w:val="000000" w:themeColor="text1"/>
          <w:szCs w:val="24"/>
        </w:rPr>
        <w:t xml:space="preserve">Ludlow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(2019)</w:t>
      </w:r>
      <w:r w:rsidRPr="00E35D29">
        <w:rPr>
          <w:rFonts w:ascii="Arial" w:eastAsia="Times New Roman" w:hAnsi="Arial" w:cs="Arial"/>
          <w:color w:val="000000" w:themeColor="text1"/>
          <w:szCs w:val="24"/>
          <w:lang w:val="en-IN"/>
        </w:rPr>
        <w:t>, t</w:t>
      </w:r>
      <w:r w:rsidRPr="00E35D29">
        <w:rPr>
          <w:rFonts w:ascii="Arial" w:eastAsia="Times New Roman" w:hAnsi="Arial" w:cs="Arial"/>
          <w:color w:val="000000" w:themeColor="text1"/>
          <w:szCs w:val="24"/>
        </w:rPr>
        <w:t>he primary aim of the study is to scrutinise the problems that are faced by mothers of Tourette's syndrome children. Feeding is one of the significant supports that is given by a mother to a child. However, through this journal an effective understanding of the feeding challenges that are faced by the mothers in caring for, handling and feeding their Tourette's syndrome child. Semi-structured interviews were led with seventeen moms whose kids, matured 3 to 14, had been distinguished as having Tourette Condition (TS) or an Industrious Spasm Issue (PTD). Seven subthemes were recognized utilising interpretative phenomenological examination of 17 semi-organized talks and were classified under two significant subjects: (1) Spasms as a deterrent to fulfilling supper-time encounters and (2) eating rehearsals and other supper-time issues.</w:t>
      </w:r>
    </w:p>
    <w:p w14:paraId="20B524CB"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Justification of the score and selection of the study </w:t>
      </w:r>
    </w:p>
    <w:p w14:paraId="60513791" w14:textId="77777777" w:rsidR="00042C19" w:rsidRPr="00E35D29" w:rsidRDefault="00000000">
      <w:pPr>
        <w:spacing w:after="0" w:line="360" w:lineRule="auto"/>
        <w:jc w:val="both"/>
        <w:rPr>
          <w:rFonts w:ascii="Arial" w:eastAsia="Times New Roman" w:hAnsi="Arial" w:cs="Arial"/>
          <w:color w:val="000000" w:themeColor="text1"/>
          <w:szCs w:val="24"/>
          <w:lang w:val="en-IN"/>
        </w:rPr>
      </w:pPr>
      <w:r w:rsidRPr="00E35D29">
        <w:rPr>
          <w:rFonts w:ascii="Arial" w:eastAsia="Times New Roman" w:hAnsi="Arial" w:cs="Arial"/>
          <w:color w:val="000000" w:themeColor="text1"/>
          <w:szCs w:val="24"/>
        </w:rPr>
        <w:t>The particular journal provides vivid knowledge regarding</w:t>
      </w:r>
      <w:r w:rsidRPr="00E35D29">
        <w:rPr>
          <w:rFonts w:ascii="Arial" w:eastAsia="Times New Roman" w:hAnsi="Arial" w:cs="Arial"/>
          <w:b/>
          <w:color w:val="000000" w:themeColor="text1"/>
          <w:szCs w:val="24"/>
        </w:rPr>
        <w:t xml:space="preserve"> </w:t>
      </w:r>
      <w:r w:rsidRPr="00E35D29">
        <w:rPr>
          <w:rFonts w:ascii="Arial" w:eastAsia="Times New Roman" w:hAnsi="Arial" w:cs="Arial"/>
          <w:color w:val="000000" w:themeColor="text1"/>
          <w:szCs w:val="24"/>
        </w:rPr>
        <w:t xml:space="preserve">the problems that are faced by the mother while feeding their children that are diagnosed with Tourette's syndrome. This as a result can definitely help the readers to analyse the problems that </w:t>
      </w:r>
      <w:r w:rsidRPr="00E35D29">
        <w:rPr>
          <w:rFonts w:ascii="Arial" w:eastAsia="Times New Roman" w:hAnsi="Arial" w:cs="Arial"/>
          <w:color w:val="000000" w:themeColor="text1"/>
          <w:szCs w:val="24"/>
        </w:rPr>
        <w:lastRenderedPageBreak/>
        <w:t xml:space="preserve">are faced while raising a child with this kind of syndrome. In addition to this, it provides an analysis of providing support and service to the young people </w:t>
      </w:r>
      <w:r w:rsidRPr="00E35D29">
        <w:rPr>
          <w:rFonts w:ascii="Arial" w:eastAsia="Times New Roman" w:hAnsi="Arial" w:cs="Arial"/>
          <w:color w:val="000000" w:themeColor="text1"/>
          <w:szCs w:val="24"/>
          <w:lang w:val="en-US"/>
        </w:rPr>
        <w:t xml:space="preserve">20 to 40 years are </w:t>
      </w:r>
      <w:r w:rsidRPr="00E35D29">
        <w:rPr>
          <w:rFonts w:ascii="Arial" w:eastAsia="Times New Roman" w:hAnsi="Arial" w:cs="Arial"/>
          <w:color w:val="000000" w:themeColor="text1"/>
          <w:szCs w:val="24"/>
        </w:rPr>
        <w:t>affected with the syndrome.  However, it can be stated that the journal is really helpful in meeting the research objectives and thus the study can be helpful for conducting this specific research</w:t>
      </w:r>
      <w:r w:rsidRPr="00E35D29">
        <w:rPr>
          <w:rFonts w:ascii="Arial" w:eastAsia="Times New Roman" w:hAnsi="Arial" w:cs="Arial"/>
          <w:color w:val="000000" w:themeColor="text1"/>
          <w:szCs w:val="24"/>
          <w:lang w:val="en-IN"/>
        </w:rPr>
        <w:t>.</w:t>
      </w:r>
    </w:p>
    <w:p w14:paraId="26CD9BE1" w14:textId="77777777" w:rsidR="00042C19" w:rsidRPr="00E35D29" w:rsidRDefault="00042C19">
      <w:pPr>
        <w:spacing w:after="0" w:line="360" w:lineRule="auto"/>
        <w:jc w:val="both"/>
        <w:rPr>
          <w:rFonts w:ascii="Arial" w:eastAsia="Times New Roman" w:hAnsi="Arial" w:cs="Arial"/>
          <w:color w:val="000000" w:themeColor="text1"/>
          <w:szCs w:val="24"/>
          <w:lang w:val="en-IN"/>
        </w:rPr>
      </w:pPr>
    </w:p>
    <w:p w14:paraId="38E1D749"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lang w:val="en-IN"/>
        </w:rPr>
        <w:t xml:space="preserve">According to </w:t>
      </w:r>
      <w:r w:rsidRPr="00E35D29">
        <w:rPr>
          <w:rFonts w:ascii="Arial" w:eastAsia="Times New Roman" w:hAnsi="Arial" w:cs="Arial"/>
          <w:color w:val="000000" w:themeColor="text1"/>
          <w:szCs w:val="24"/>
        </w:rPr>
        <w:t xml:space="preserve">Cox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(2019)</w:t>
      </w:r>
      <w:r w:rsidRPr="00E35D29">
        <w:rPr>
          <w:rFonts w:ascii="Arial" w:eastAsia="Times New Roman" w:hAnsi="Arial" w:cs="Arial"/>
          <w:color w:val="000000" w:themeColor="text1"/>
          <w:szCs w:val="24"/>
          <w:lang w:val="en-IN"/>
        </w:rPr>
        <w:t>,t</w:t>
      </w:r>
      <w:r w:rsidRPr="00E35D29">
        <w:rPr>
          <w:rFonts w:ascii="Arial" w:eastAsia="Times New Roman" w:hAnsi="Arial" w:cs="Arial"/>
          <w:color w:val="000000" w:themeColor="text1"/>
          <w:szCs w:val="24"/>
        </w:rPr>
        <w:t xml:space="preserve">he primary aim of the study is to analyse the problems or daily experiences that are faced by the caregivers or parents of </w:t>
      </w:r>
      <w:r w:rsidRPr="00E35D29">
        <w:rPr>
          <w:rFonts w:ascii="Arial" w:eastAsia="SimSun" w:hAnsi="Arial" w:cs="Arial"/>
          <w:color w:val="000000" w:themeColor="text1"/>
          <w:szCs w:val="24"/>
          <w:shd w:val="clear" w:color="auto" w:fill="FFFFFF"/>
        </w:rPr>
        <w:t>Tourette's Syndrome</w:t>
      </w:r>
      <w:r w:rsidRPr="00E35D29">
        <w:rPr>
          <w:rFonts w:ascii="Arial" w:eastAsia="Times New Roman" w:hAnsi="Arial" w:cs="Arial"/>
          <w:color w:val="000000" w:themeColor="text1"/>
          <w:szCs w:val="24"/>
        </w:rPr>
        <w:t xml:space="preserve"> children in day-to-day life.15 participants partook in a subjective meeting study to find out about their encounters, hardships, and best-adapting procedures. Thereafter, the researchers have done a thematic analysis to provide a qualitative understanding of the entire study’s findings. </w:t>
      </w:r>
    </w:p>
    <w:p w14:paraId="4B0CEF79"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b/>
          <w:color w:val="000000" w:themeColor="text1"/>
          <w:szCs w:val="24"/>
        </w:rPr>
        <w:t>Justification of the score and selection of the study</w:t>
      </w:r>
      <w:r w:rsidRPr="00E35D29">
        <w:rPr>
          <w:rFonts w:ascii="Arial" w:eastAsia="Times New Roman" w:hAnsi="Arial" w:cs="Arial"/>
          <w:color w:val="000000" w:themeColor="text1"/>
          <w:szCs w:val="24"/>
        </w:rPr>
        <w:t xml:space="preserve"> </w:t>
      </w:r>
    </w:p>
    <w:p w14:paraId="4A4BDAA2"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This is taken into consideration because all the significant factors which are required to be undergone by a TS child are easily understood through this study. The </w:t>
      </w:r>
      <w:r w:rsidRPr="00E35D29">
        <w:rPr>
          <w:rFonts w:ascii="Arial" w:eastAsia="Times New Roman" w:hAnsi="Arial" w:cs="Arial"/>
          <w:color w:val="000000" w:themeColor="text1"/>
          <w:szCs w:val="24"/>
          <w:lang w:val="en-US"/>
        </w:rPr>
        <w:t>research report</w:t>
      </w:r>
      <w:r w:rsidRPr="00E35D29">
        <w:rPr>
          <w:rFonts w:ascii="Arial" w:eastAsia="Times New Roman" w:hAnsi="Arial" w:cs="Arial"/>
          <w:color w:val="000000" w:themeColor="text1"/>
          <w:szCs w:val="24"/>
        </w:rPr>
        <w:t>'s main goal is to carefully examine the body of existing academic literature on the nuances of stigmatisation and self-perception in the teenage population affected by Tourette syndrome. This thorough investigation seeks to provide medical practitioners with convincing data to support their clinical judgments regarding developing the best management strategies and successful treatments targeted at improving the quality of life for this cohort in terms of their health.</w:t>
      </w:r>
    </w:p>
    <w:p w14:paraId="5B0F6559"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Justification of the score and selection of the study:</w:t>
      </w:r>
    </w:p>
    <w:p w14:paraId="78AFE1C4"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The </w:t>
      </w:r>
      <w:r w:rsidRPr="00E35D29">
        <w:rPr>
          <w:rFonts w:ascii="Arial" w:eastAsia="Times New Roman" w:hAnsi="Arial" w:cs="Arial"/>
          <w:color w:val="000000" w:themeColor="text1"/>
          <w:szCs w:val="24"/>
          <w:lang w:val="en-US"/>
        </w:rPr>
        <w:t>research report</w:t>
      </w:r>
      <w:r w:rsidRPr="00E35D29">
        <w:rPr>
          <w:rFonts w:ascii="Arial" w:eastAsia="Times New Roman" w:hAnsi="Arial" w:cs="Arial"/>
          <w:color w:val="000000" w:themeColor="text1"/>
          <w:szCs w:val="24"/>
        </w:rPr>
        <w:t xml:space="preserve">'s main goal is to carefully examine the body of existing academic literature on the nuances of stigmatisation and self-perception in the teenage population affected by Tourette syndrome. This thorough investigation seeks to provide medical practitioners with convincing data to support their clinical judgments regarding developing the best management strategies and successful treatments targeted at improving the quality of life for this cohort in terms of their health. </w:t>
      </w:r>
      <w:r w:rsidRPr="00E35D29">
        <w:rPr>
          <w:rFonts w:ascii="Arial" w:eastAsia="Times New Roman" w:hAnsi="Arial" w:cs="Arial"/>
          <w:color w:val="000000" w:themeColor="text1"/>
          <w:szCs w:val="24"/>
          <w:lang w:val="en-IN"/>
        </w:rPr>
        <w:t xml:space="preserve"> According to </w:t>
      </w:r>
      <w:r w:rsidRPr="00E35D29">
        <w:rPr>
          <w:rFonts w:ascii="Arial" w:eastAsia="Times New Roman" w:hAnsi="Arial" w:cs="Arial"/>
          <w:color w:val="000000" w:themeColor="text1"/>
          <w:szCs w:val="24"/>
        </w:rPr>
        <w:t>Freeman-Ferguson (2022)</w:t>
      </w:r>
      <w:r w:rsidRPr="00E35D29">
        <w:rPr>
          <w:rFonts w:ascii="Arial" w:eastAsia="Times New Roman" w:hAnsi="Arial" w:cs="Arial"/>
          <w:color w:val="000000" w:themeColor="text1"/>
          <w:szCs w:val="24"/>
          <w:lang w:val="en-IN"/>
        </w:rPr>
        <w:t>,t</w:t>
      </w:r>
      <w:r w:rsidRPr="00E35D29">
        <w:rPr>
          <w:rFonts w:ascii="Arial" w:eastAsia="Times New Roman" w:hAnsi="Arial" w:cs="Arial"/>
          <w:color w:val="000000" w:themeColor="text1"/>
          <w:szCs w:val="24"/>
        </w:rPr>
        <w:t xml:space="preserve">he primary aim of the study is to analyse the misconceptions that are generally thought by people with respect to </w:t>
      </w:r>
      <w:r w:rsidRPr="00E35D29">
        <w:rPr>
          <w:rFonts w:ascii="Arial" w:eastAsia="SimSun" w:hAnsi="Arial" w:cs="Arial"/>
          <w:color w:val="000000" w:themeColor="text1"/>
          <w:szCs w:val="24"/>
          <w:shd w:val="clear" w:color="auto" w:fill="FFFFFF"/>
        </w:rPr>
        <w:t>Tourette's Syndrome</w:t>
      </w:r>
      <w:r w:rsidRPr="00E35D29">
        <w:rPr>
          <w:rFonts w:ascii="Arial" w:eastAsia="SimSun" w:hAnsi="Arial" w:cs="Arial"/>
          <w:color w:val="000000" w:themeColor="text1"/>
          <w:szCs w:val="24"/>
          <w:shd w:val="clear" w:color="auto" w:fill="FFFFFF"/>
          <w:lang w:val="en-US"/>
        </w:rPr>
        <w:t xml:space="preserve"> </w:t>
      </w:r>
      <w:r w:rsidRPr="00E35D29">
        <w:rPr>
          <w:rFonts w:ascii="Arial" w:eastAsia="Times New Roman" w:hAnsi="Arial" w:cs="Arial"/>
          <w:color w:val="000000" w:themeColor="text1"/>
          <w:szCs w:val="24"/>
        </w:rPr>
        <w:t xml:space="preserve">-affected children. Additionally, the aim of the study is to scatter a few normal misguided judgments about TS and its belongings while likewise teaching well-being and social consideration to experts about the sickness. </w:t>
      </w:r>
    </w:p>
    <w:p w14:paraId="0E7525A0"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lastRenderedPageBreak/>
        <w:t xml:space="preserve">Justification of the score and selection of the study </w:t>
      </w:r>
    </w:p>
    <w:p w14:paraId="3F3123B2" w14:textId="77777777" w:rsidR="00042C19" w:rsidRPr="00E35D29" w:rsidRDefault="00000000">
      <w:pPr>
        <w:spacing w:after="0" w:line="360" w:lineRule="auto"/>
        <w:jc w:val="both"/>
        <w:rPr>
          <w:rFonts w:ascii="Arial" w:eastAsia="Times New Roman" w:hAnsi="Arial" w:cs="Arial"/>
          <w:color w:val="000000" w:themeColor="text1"/>
          <w:szCs w:val="24"/>
          <w:lang w:val="en-IN"/>
        </w:rPr>
      </w:pPr>
      <w:r w:rsidRPr="00E35D29">
        <w:rPr>
          <w:rFonts w:ascii="Arial" w:eastAsia="Times New Roman" w:hAnsi="Arial" w:cs="Arial"/>
          <w:color w:val="000000" w:themeColor="text1"/>
          <w:szCs w:val="24"/>
          <w:lang w:val="en-IN"/>
        </w:rPr>
        <w:t xml:space="preserve">This </w:t>
      </w:r>
      <w:r w:rsidRPr="00E35D29">
        <w:rPr>
          <w:rFonts w:ascii="Arial" w:eastAsia="Times New Roman" w:hAnsi="Arial" w:cs="Arial"/>
          <w:color w:val="000000" w:themeColor="text1"/>
          <w:szCs w:val="24"/>
        </w:rPr>
        <w:t xml:space="preserve">is considered to include the analysis of the problems or judgments regarding the emotional heel of the </w:t>
      </w:r>
      <w:r w:rsidRPr="00E35D29">
        <w:rPr>
          <w:rFonts w:ascii="Arial" w:eastAsia="SimSun" w:hAnsi="Arial" w:cs="Arial"/>
          <w:color w:val="000000" w:themeColor="text1"/>
          <w:szCs w:val="24"/>
          <w:shd w:val="clear" w:color="auto" w:fill="FFFFFF"/>
        </w:rPr>
        <w:t>Tourette's Syndrome</w:t>
      </w:r>
      <w:r w:rsidRPr="00E35D29">
        <w:rPr>
          <w:rFonts w:ascii="Arial" w:eastAsia="Times New Roman" w:hAnsi="Arial" w:cs="Arial"/>
          <w:color w:val="000000" w:themeColor="text1"/>
          <w:szCs w:val="24"/>
        </w:rPr>
        <w:t xml:space="preserve"> children. However, emotional health varies from one TS patient to another henceforth, the findings are not up to the mark of totally accurate, Henceforth, it is rated as 7. </w:t>
      </w:r>
    </w:p>
    <w:p w14:paraId="5B3342D2" w14:textId="77777777" w:rsidR="00042C19" w:rsidRPr="00E35D29" w:rsidRDefault="00042C19">
      <w:pPr>
        <w:spacing w:after="0" w:line="360" w:lineRule="auto"/>
        <w:jc w:val="both"/>
        <w:rPr>
          <w:rFonts w:ascii="Arial" w:eastAsia="Times New Roman" w:hAnsi="Arial" w:cs="Arial"/>
          <w:b/>
          <w:color w:val="000000" w:themeColor="text1"/>
          <w:szCs w:val="24"/>
        </w:rPr>
      </w:pPr>
    </w:p>
    <w:p w14:paraId="5897665A" w14:textId="77777777" w:rsidR="00042C19" w:rsidRPr="00E35D29" w:rsidRDefault="00042C19">
      <w:pPr>
        <w:spacing w:after="0" w:line="360" w:lineRule="auto"/>
        <w:jc w:val="both"/>
        <w:rPr>
          <w:rFonts w:ascii="Arial" w:eastAsia="Times New Roman" w:hAnsi="Arial" w:cs="Arial"/>
          <w:b/>
          <w:color w:val="000000" w:themeColor="text1"/>
          <w:szCs w:val="24"/>
        </w:rPr>
      </w:pPr>
    </w:p>
    <w:p w14:paraId="433E7265" w14:textId="77777777" w:rsidR="00042C19" w:rsidRPr="00E35D29" w:rsidRDefault="00042C19">
      <w:pPr>
        <w:spacing w:after="0" w:line="360" w:lineRule="auto"/>
        <w:jc w:val="both"/>
        <w:rPr>
          <w:rFonts w:ascii="Arial" w:eastAsia="Times New Roman" w:hAnsi="Arial" w:cs="Arial"/>
          <w:b/>
          <w:color w:val="000000" w:themeColor="text1"/>
          <w:szCs w:val="24"/>
        </w:rPr>
      </w:pPr>
    </w:p>
    <w:p w14:paraId="4DB77584" w14:textId="77777777" w:rsidR="00042C19" w:rsidRPr="00E35D29" w:rsidRDefault="00042C19">
      <w:pPr>
        <w:spacing w:after="0" w:line="360" w:lineRule="auto"/>
        <w:jc w:val="both"/>
        <w:rPr>
          <w:rFonts w:ascii="Arial" w:eastAsia="Times New Roman" w:hAnsi="Arial" w:cs="Arial"/>
          <w:b/>
          <w:color w:val="000000" w:themeColor="text1"/>
          <w:szCs w:val="24"/>
        </w:rPr>
      </w:pPr>
    </w:p>
    <w:p w14:paraId="12242737"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Synthesis/analysis of the data collected from the selected studies for review</w:t>
      </w:r>
    </w:p>
    <w:p w14:paraId="10012FCA"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Theme 1: The children with Tourette’s syndrome face challenges in school concentration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978"/>
        <w:gridCol w:w="2770"/>
        <w:gridCol w:w="4258"/>
      </w:tblGrid>
      <w:tr w:rsidR="00E35D29" w:rsidRPr="00E35D29" w14:paraId="12E8AA6C" w14:textId="77777777">
        <w:tc>
          <w:tcPr>
            <w:tcW w:w="1098" w:type="pct"/>
            <w:shd w:val="clear" w:color="auto" w:fill="auto"/>
            <w:tcMar>
              <w:top w:w="100" w:type="dxa"/>
              <w:left w:w="100" w:type="dxa"/>
              <w:bottom w:w="100" w:type="dxa"/>
              <w:right w:w="100" w:type="dxa"/>
            </w:tcMar>
          </w:tcPr>
          <w:p w14:paraId="189324D0" w14:textId="77777777" w:rsidR="00042C19" w:rsidRPr="00E35D29" w:rsidRDefault="00000000">
            <w:pPr>
              <w:spacing w:line="360" w:lineRule="auto"/>
              <w:jc w:val="both"/>
              <w:rPr>
                <w:rFonts w:ascii="Arial" w:eastAsia="Times New Roman" w:hAnsi="Arial" w:cs="Arial"/>
                <w:b/>
                <w:i/>
                <w:color w:val="000000" w:themeColor="text1"/>
                <w:szCs w:val="24"/>
              </w:rPr>
            </w:pPr>
            <w:r w:rsidRPr="00E35D29">
              <w:rPr>
                <w:rFonts w:ascii="Arial" w:eastAsia="Times New Roman" w:hAnsi="Arial" w:cs="Arial"/>
                <w:b/>
                <w:i/>
                <w:color w:val="000000" w:themeColor="text1"/>
                <w:szCs w:val="24"/>
              </w:rPr>
              <w:t xml:space="preserve">Author’s name </w:t>
            </w:r>
          </w:p>
        </w:tc>
        <w:tc>
          <w:tcPr>
            <w:tcW w:w="1538" w:type="pct"/>
            <w:shd w:val="clear" w:color="auto" w:fill="auto"/>
            <w:tcMar>
              <w:top w:w="100" w:type="dxa"/>
              <w:left w:w="100" w:type="dxa"/>
              <w:bottom w:w="100" w:type="dxa"/>
              <w:right w:w="100" w:type="dxa"/>
            </w:tcMar>
          </w:tcPr>
          <w:p w14:paraId="5FF7FD87" w14:textId="77777777" w:rsidR="00042C19" w:rsidRPr="00E35D29" w:rsidRDefault="00000000">
            <w:pPr>
              <w:spacing w:line="360" w:lineRule="auto"/>
              <w:jc w:val="both"/>
              <w:rPr>
                <w:rFonts w:ascii="Arial" w:eastAsia="Times New Roman" w:hAnsi="Arial" w:cs="Arial"/>
                <w:b/>
                <w:i/>
                <w:color w:val="000000" w:themeColor="text1"/>
                <w:szCs w:val="24"/>
              </w:rPr>
            </w:pPr>
            <w:r w:rsidRPr="00E35D29">
              <w:rPr>
                <w:rFonts w:ascii="Arial" w:eastAsia="Times New Roman" w:hAnsi="Arial" w:cs="Arial"/>
                <w:b/>
                <w:i/>
                <w:color w:val="000000" w:themeColor="text1"/>
                <w:szCs w:val="24"/>
              </w:rPr>
              <w:t xml:space="preserve">Journal’s name </w:t>
            </w:r>
          </w:p>
        </w:tc>
        <w:tc>
          <w:tcPr>
            <w:tcW w:w="2364" w:type="pct"/>
            <w:shd w:val="clear" w:color="auto" w:fill="auto"/>
            <w:tcMar>
              <w:top w:w="100" w:type="dxa"/>
              <w:left w:w="100" w:type="dxa"/>
              <w:bottom w:w="100" w:type="dxa"/>
              <w:right w:w="100" w:type="dxa"/>
            </w:tcMar>
          </w:tcPr>
          <w:p w14:paraId="47C60633" w14:textId="77777777" w:rsidR="00042C19" w:rsidRPr="00E35D29" w:rsidRDefault="00000000">
            <w:pPr>
              <w:spacing w:line="360" w:lineRule="auto"/>
              <w:jc w:val="both"/>
              <w:rPr>
                <w:rFonts w:ascii="Arial" w:eastAsia="Times New Roman" w:hAnsi="Arial" w:cs="Arial"/>
                <w:b/>
                <w:i/>
                <w:color w:val="000000" w:themeColor="text1"/>
                <w:szCs w:val="24"/>
              </w:rPr>
            </w:pPr>
            <w:r w:rsidRPr="00E35D29">
              <w:rPr>
                <w:rFonts w:ascii="Arial" w:eastAsia="Times New Roman" w:hAnsi="Arial" w:cs="Arial"/>
                <w:b/>
                <w:i/>
                <w:color w:val="000000" w:themeColor="text1"/>
                <w:szCs w:val="24"/>
              </w:rPr>
              <w:t xml:space="preserve">Findings </w:t>
            </w:r>
          </w:p>
        </w:tc>
      </w:tr>
      <w:tr w:rsidR="00E35D29" w:rsidRPr="00E35D29" w14:paraId="0C0D10DA" w14:textId="77777777">
        <w:tc>
          <w:tcPr>
            <w:tcW w:w="1098" w:type="pct"/>
            <w:shd w:val="clear" w:color="auto" w:fill="auto"/>
            <w:tcMar>
              <w:top w:w="100" w:type="dxa"/>
              <w:left w:w="100" w:type="dxa"/>
              <w:bottom w:w="100" w:type="dxa"/>
              <w:right w:w="100" w:type="dxa"/>
            </w:tcMar>
          </w:tcPr>
          <w:p w14:paraId="02DEA730"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Ludlow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(2022)</w:t>
            </w:r>
          </w:p>
        </w:tc>
        <w:tc>
          <w:tcPr>
            <w:tcW w:w="1538" w:type="pct"/>
            <w:shd w:val="clear" w:color="auto" w:fill="auto"/>
            <w:tcMar>
              <w:top w:w="100" w:type="dxa"/>
              <w:left w:w="100" w:type="dxa"/>
              <w:bottom w:w="100" w:type="dxa"/>
              <w:right w:w="100" w:type="dxa"/>
            </w:tcMar>
          </w:tcPr>
          <w:p w14:paraId="32C08786" w14:textId="77777777" w:rsidR="00042C19" w:rsidRPr="00E35D29" w:rsidRDefault="00000000">
            <w:pPr>
              <w:spacing w:line="360" w:lineRule="auto"/>
              <w:jc w:val="both"/>
              <w:rPr>
                <w:rFonts w:ascii="Arial" w:eastAsia="Times New Roman" w:hAnsi="Arial" w:cs="Arial"/>
                <w:b/>
                <w:i/>
                <w:color w:val="000000" w:themeColor="text1"/>
                <w:szCs w:val="24"/>
              </w:rPr>
            </w:pPr>
            <w:r w:rsidRPr="00E35D29">
              <w:rPr>
                <w:rFonts w:ascii="Arial" w:eastAsia="Times New Roman" w:hAnsi="Arial" w:cs="Arial"/>
                <w:b/>
                <w:i/>
                <w:color w:val="000000" w:themeColor="text1"/>
                <w:szCs w:val="24"/>
              </w:rPr>
              <w:t>“British teachers’ knowledge and awareness of Tourette syndrome in children attending mainstream school”</w:t>
            </w:r>
          </w:p>
        </w:tc>
        <w:tc>
          <w:tcPr>
            <w:tcW w:w="2364" w:type="pct"/>
            <w:shd w:val="clear" w:color="auto" w:fill="auto"/>
            <w:tcMar>
              <w:top w:w="100" w:type="dxa"/>
              <w:left w:w="100" w:type="dxa"/>
              <w:bottom w:w="100" w:type="dxa"/>
              <w:right w:w="100" w:type="dxa"/>
            </w:tcMar>
          </w:tcPr>
          <w:p w14:paraId="1F1BE42B"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The main goal of this qualitative investigation was to examine educators' perceptions of the things that helped or hindered them from creating a welcoming environment for kids with Tourette Syndrome in mainstream primary and secondary schools spread out across the United Kingdom. Three significant findings were discovered after carefully studying the discussions that were recorded. First, the educators explained that they felt ill-equipped to offer children with the disease the care they needed since they lacked a true grasp of and familiarity with Tourette Syndrome. Second, key obstacles included the inadequate training </w:t>
            </w:r>
            <w:r w:rsidRPr="00E35D29">
              <w:rPr>
                <w:rFonts w:ascii="Arial" w:eastAsia="Times New Roman" w:hAnsi="Arial" w:cs="Arial"/>
                <w:color w:val="000000" w:themeColor="text1"/>
                <w:szCs w:val="24"/>
              </w:rPr>
              <w:lastRenderedPageBreak/>
              <w:t>programmes on Tourette Syndrome and its under</w:t>
            </w:r>
            <w:r w:rsidRPr="00E35D29">
              <w:rPr>
                <w:rFonts w:ascii="Arial" w:eastAsia="Times New Roman" w:hAnsi="Arial" w:cs="Arial"/>
                <w:color w:val="000000" w:themeColor="text1"/>
                <w:szCs w:val="24"/>
                <w:lang w:val="en-US"/>
              </w:rPr>
              <w:t xml:space="preserve"> </w:t>
            </w:r>
            <w:r w:rsidRPr="00E35D29">
              <w:rPr>
                <w:rFonts w:ascii="Arial" w:eastAsia="Times New Roman" w:hAnsi="Arial" w:cs="Arial"/>
                <w:color w:val="000000" w:themeColor="text1"/>
                <w:szCs w:val="24"/>
              </w:rPr>
              <w:t>representation in the educational system. Finally, the study emphasised the necessity of developing strategies and working together to create an atmosphere that is more inclusive for kids with Tourette Syndrome. These findings imply that improving teacher education in the area of Tourette Syndrome may result in a more inclusive environment, reducing stress for kids with the disease and fostering good communication between teachers, parents, and the larger community.</w:t>
            </w:r>
          </w:p>
        </w:tc>
      </w:tr>
      <w:tr w:rsidR="00E35D29" w:rsidRPr="00E35D29" w14:paraId="6BF52AD2" w14:textId="77777777">
        <w:tc>
          <w:tcPr>
            <w:tcW w:w="1098" w:type="pct"/>
            <w:shd w:val="clear" w:color="auto" w:fill="auto"/>
            <w:tcMar>
              <w:top w:w="100" w:type="dxa"/>
              <w:left w:w="100" w:type="dxa"/>
              <w:bottom w:w="100" w:type="dxa"/>
              <w:right w:w="100" w:type="dxa"/>
            </w:tcMar>
          </w:tcPr>
          <w:p w14:paraId="6C4C3CC1"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lastRenderedPageBreak/>
              <w:t xml:space="preserve">Wadman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(2016)</w:t>
            </w:r>
          </w:p>
        </w:tc>
        <w:tc>
          <w:tcPr>
            <w:tcW w:w="1538" w:type="pct"/>
            <w:shd w:val="clear" w:color="auto" w:fill="auto"/>
            <w:tcMar>
              <w:top w:w="100" w:type="dxa"/>
              <w:left w:w="100" w:type="dxa"/>
              <w:bottom w:w="100" w:type="dxa"/>
              <w:right w:w="100" w:type="dxa"/>
            </w:tcMar>
          </w:tcPr>
          <w:p w14:paraId="43C3B5D8" w14:textId="77777777" w:rsidR="00042C19" w:rsidRPr="00E35D29" w:rsidRDefault="00000000">
            <w:pPr>
              <w:spacing w:line="360" w:lineRule="auto"/>
              <w:jc w:val="both"/>
              <w:rPr>
                <w:rFonts w:ascii="Arial" w:eastAsia="Times New Roman" w:hAnsi="Arial" w:cs="Arial"/>
                <w:b/>
                <w:i/>
                <w:color w:val="000000" w:themeColor="text1"/>
                <w:szCs w:val="24"/>
              </w:rPr>
            </w:pPr>
            <w:r w:rsidRPr="00E35D29">
              <w:rPr>
                <w:rFonts w:ascii="Arial" w:eastAsia="Times New Roman" w:hAnsi="Arial" w:cs="Arial"/>
                <w:b/>
                <w:i/>
                <w:color w:val="000000" w:themeColor="text1"/>
                <w:szCs w:val="24"/>
              </w:rPr>
              <w:t>“Difficulties experienced by young people with Tourette syndrome in secondary school: a mixed methods description of self, parent and staff perspectives”</w:t>
            </w:r>
          </w:p>
        </w:tc>
        <w:tc>
          <w:tcPr>
            <w:tcW w:w="2364" w:type="pct"/>
            <w:shd w:val="clear" w:color="auto" w:fill="auto"/>
            <w:tcMar>
              <w:top w:w="100" w:type="dxa"/>
              <w:left w:w="100" w:type="dxa"/>
              <w:bottom w:w="100" w:type="dxa"/>
              <w:right w:w="100" w:type="dxa"/>
            </w:tcMar>
          </w:tcPr>
          <w:p w14:paraId="4623F184"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According to empirical research, teenagers with Tourette Syndrome (TS) have a wide range of difficulties that obstruct their academic goals, social and emotional well-being, and interpersonal relationships when enrolled in secondary school. The main three difficulties that the participants consistently mentioned were their inability to focus in class, the school staff's lack of tolerance for their tics, and the presence of interpersonal difficulties like verbal taunts and mimicry of tics by their peers. Additionally, it was discovered that the intensity of motor tics was significantly connected with issues with completing </w:t>
            </w:r>
            <w:r w:rsidRPr="00E35D29">
              <w:rPr>
                <w:rFonts w:ascii="Arial" w:eastAsia="Times New Roman" w:hAnsi="Arial" w:cs="Arial"/>
                <w:color w:val="000000" w:themeColor="text1"/>
                <w:szCs w:val="24"/>
              </w:rPr>
              <w:lastRenderedPageBreak/>
              <w:t>homework assignments and handwriting legibility, whereas the severity of phonic tics was positively correlated with the reporting of un</w:t>
            </w:r>
            <w:r w:rsidRPr="00E35D29">
              <w:rPr>
                <w:rFonts w:ascii="Arial" w:eastAsia="Times New Roman" w:hAnsi="Arial" w:cs="Arial"/>
                <w:color w:val="000000" w:themeColor="text1"/>
                <w:szCs w:val="24"/>
                <w:lang w:val="en-US"/>
              </w:rPr>
              <w:t xml:space="preserve"> </w:t>
            </w:r>
            <w:r w:rsidRPr="00E35D29">
              <w:rPr>
                <w:rFonts w:ascii="Arial" w:eastAsia="Times New Roman" w:hAnsi="Arial" w:cs="Arial"/>
                <w:color w:val="000000" w:themeColor="text1"/>
                <w:szCs w:val="24"/>
              </w:rPr>
              <w:t>supportive replies by the school personnel. The research also found that when it came to the challenge’s children encounter in school, young people and their parents expressed a higher level of agreement with one another than with school officials</w:t>
            </w:r>
          </w:p>
        </w:tc>
      </w:tr>
    </w:tbl>
    <w:p w14:paraId="37789A46" w14:textId="77777777" w:rsidR="00042C19" w:rsidRPr="00E35D29" w:rsidRDefault="00000000">
      <w:pPr>
        <w:spacing w:line="360" w:lineRule="auto"/>
        <w:jc w:val="center"/>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lastRenderedPageBreak/>
        <w:t>Table 2: Tabular presentation of the collected data</w:t>
      </w:r>
    </w:p>
    <w:p w14:paraId="28C33D22" w14:textId="77777777" w:rsidR="00042C19" w:rsidRPr="00E35D29" w:rsidRDefault="00000000">
      <w:pPr>
        <w:spacing w:line="360" w:lineRule="auto"/>
        <w:jc w:val="center"/>
        <w:rPr>
          <w:rFonts w:ascii="Arial" w:eastAsia="Times New Roman" w:hAnsi="Arial" w:cs="Arial"/>
          <w:color w:val="000000" w:themeColor="text1"/>
          <w:szCs w:val="24"/>
        </w:rPr>
      </w:pPr>
      <w:r w:rsidRPr="00E35D29">
        <w:rPr>
          <w:rFonts w:ascii="Arial" w:eastAsia="Times New Roman" w:hAnsi="Arial" w:cs="Arial"/>
          <w:color w:val="000000" w:themeColor="text1"/>
          <w:szCs w:val="24"/>
        </w:rPr>
        <w:t>(Source: Created by the learner)</w:t>
      </w:r>
    </w:p>
    <w:p w14:paraId="650D02B0"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Theme 2: Challenges faced in providing support and services to Tourette's syndrome-affected young people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3002"/>
        <w:gridCol w:w="3003"/>
        <w:gridCol w:w="3001"/>
      </w:tblGrid>
      <w:tr w:rsidR="00E35D29" w:rsidRPr="00E35D29" w14:paraId="05251F0B" w14:textId="77777777">
        <w:tc>
          <w:tcPr>
            <w:tcW w:w="1667" w:type="pct"/>
            <w:shd w:val="clear" w:color="auto" w:fill="auto"/>
            <w:tcMar>
              <w:top w:w="100" w:type="dxa"/>
              <w:left w:w="100" w:type="dxa"/>
              <w:bottom w:w="100" w:type="dxa"/>
              <w:right w:w="100" w:type="dxa"/>
            </w:tcMar>
          </w:tcPr>
          <w:p w14:paraId="3F2D02C3" w14:textId="77777777" w:rsidR="00042C19" w:rsidRPr="00E35D29" w:rsidRDefault="00000000">
            <w:pPr>
              <w:widowControl w:val="0"/>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Author’s name </w:t>
            </w:r>
          </w:p>
        </w:tc>
        <w:tc>
          <w:tcPr>
            <w:tcW w:w="1667" w:type="pct"/>
            <w:shd w:val="clear" w:color="auto" w:fill="auto"/>
            <w:tcMar>
              <w:top w:w="100" w:type="dxa"/>
              <w:left w:w="100" w:type="dxa"/>
              <w:bottom w:w="100" w:type="dxa"/>
              <w:right w:w="100" w:type="dxa"/>
            </w:tcMar>
          </w:tcPr>
          <w:p w14:paraId="3CCFD11A" w14:textId="77777777" w:rsidR="00042C19" w:rsidRPr="00E35D29" w:rsidRDefault="00000000">
            <w:pPr>
              <w:widowControl w:val="0"/>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Journal’s name </w:t>
            </w:r>
          </w:p>
        </w:tc>
        <w:tc>
          <w:tcPr>
            <w:tcW w:w="1667" w:type="pct"/>
            <w:shd w:val="clear" w:color="auto" w:fill="auto"/>
            <w:tcMar>
              <w:top w:w="100" w:type="dxa"/>
              <w:left w:w="100" w:type="dxa"/>
              <w:bottom w:w="100" w:type="dxa"/>
              <w:right w:w="100" w:type="dxa"/>
            </w:tcMar>
          </w:tcPr>
          <w:p w14:paraId="0B959942" w14:textId="77777777" w:rsidR="00042C19" w:rsidRPr="00E35D29" w:rsidRDefault="00000000">
            <w:pPr>
              <w:widowControl w:val="0"/>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Findings</w:t>
            </w:r>
          </w:p>
        </w:tc>
      </w:tr>
      <w:tr w:rsidR="00E35D29" w:rsidRPr="00E35D29" w14:paraId="554F57EC" w14:textId="77777777">
        <w:tc>
          <w:tcPr>
            <w:tcW w:w="1667" w:type="pct"/>
            <w:shd w:val="clear" w:color="auto" w:fill="auto"/>
            <w:tcMar>
              <w:top w:w="100" w:type="dxa"/>
              <w:left w:w="100" w:type="dxa"/>
              <w:bottom w:w="100" w:type="dxa"/>
              <w:right w:w="100" w:type="dxa"/>
            </w:tcMar>
          </w:tcPr>
          <w:p w14:paraId="7C24A6F5" w14:textId="77777777" w:rsidR="00042C19" w:rsidRPr="00E35D29" w:rsidRDefault="00000000">
            <w:pPr>
              <w:widowControl w:val="0"/>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Bamigbade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(2022)</w:t>
            </w:r>
          </w:p>
        </w:tc>
        <w:tc>
          <w:tcPr>
            <w:tcW w:w="1667" w:type="pct"/>
            <w:shd w:val="clear" w:color="auto" w:fill="auto"/>
            <w:tcMar>
              <w:top w:w="100" w:type="dxa"/>
              <w:left w:w="100" w:type="dxa"/>
              <w:bottom w:w="100" w:type="dxa"/>
              <w:right w:w="100" w:type="dxa"/>
            </w:tcMar>
          </w:tcPr>
          <w:p w14:paraId="25260D86" w14:textId="77777777" w:rsidR="00042C19" w:rsidRPr="00E35D29" w:rsidRDefault="00000000">
            <w:pPr>
              <w:spacing w:line="360" w:lineRule="auto"/>
              <w:jc w:val="both"/>
              <w:rPr>
                <w:rFonts w:ascii="Arial" w:hAnsi="Arial" w:cs="Arial"/>
                <w:b/>
                <w:i/>
                <w:color w:val="000000" w:themeColor="text1"/>
                <w:szCs w:val="24"/>
              </w:rPr>
            </w:pPr>
            <w:bookmarkStart w:id="5" w:name="_d4kssqv4e3o3" w:colFirst="0" w:colLast="0"/>
            <w:bookmarkEnd w:id="5"/>
            <w:r w:rsidRPr="00E35D29">
              <w:rPr>
                <w:rFonts w:ascii="Arial" w:hAnsi="Arial" w:cs="Arial"/>
                <w:b/>
                <w:i/>
                <w:color w:val="000000" w:themeColor="text1"/>
                <w:szCs w:val="24"/>
              </w:rPr>
              <w:t>“Mothers' accounts of mealtime and feeding challenges for children with Tourette syndrome or persistent tic disorders”</w:t>
            </w:r>
          </w:p>
          <w:p w14:paraId="3FE1A5B9" w14:textId="77777777" w:rsidR="00042C19" w:rsidRPr="00E35D29" w:rsidRDefault="00042C19">
            <w:pPr>
              <w:widowControl w:val="0"/>
              <w:spacing w:line="360" w:lineRule="auto"/>
              <w:jc w:val="both"/>
              <w:rPr>
                <w:rFonts w:ascii="Arial" w:eastAsia="Times New Roman" w:hAnsi="Arial" w:cs="Arial"/>
                <w:b/>
                <w:color w:val="000000" w:themeColor="text1"/>
                <w:szCs w:val="24"/>
              </w:rPr>
            </w:pPr>
          </w:p>
        </w:tc>
        <w:tc>
          <w:tcPr>
            <w:tcW w:w="1667" w:type="pct"/>
            <w:shd w:val="clear" w:color="auto" w:fill="auto"/>
            <w:tcMar>
              <w:top w:w="100" w:type="dxa"/>
              <w:left w:w="100" w:type="dxa"/>
              <w:bottom w:w="100" w:type="dxa"/>
              <w:right w:w="100" w:type="dxa"/>
            </w:tcMar>
          </w:tcPr>
          <w:p w14:paraId="4E9F6E17" w14:textId="77777777" w:rsidR="00042C19" w:rsidRPr="00E35D29" w:rsidRDefault="00000000">
            <w:pPr>
              <w:widowControl w:val="0"/>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It has been found that the children affected with Tourrete syndrome face difficulty in eating and functioning normally like a normal human being. Tics can likewise demolish the climate during eating times by meddling. For example, eating out of the house can be especially troublesome because cafés are high-stress settings for youngsters </w:t>
            </w:r>
            <w:r w:rsidRPr="00E35D29">
              <w:rPr>
                <w:rFonts w:ascii="Arial" w:eastAsia="Times New Roman" w:hAnsi="Arial" w:cs="Arial"/>
                <w:color w:val="000000" w:themeColor="text1"/>
                <w:szCs w:val="24"/>
              </w:rPr>
              <w:lastRenderedPageBreak/>
              <w:t>with spasms and their families. The strength and prosperity of moms and their families might be adversely affected by the combined impact of discontent, stress, and more footwork. To assist with people feeling surer and more fit for taking care of eating times, supper-time-related medicines ought to be thought about.</w:t>
            </w:r>
          </w:p>
        </w:tc>
      </w:tr>
      <w:tr w:rsidR="00E35D29" w:rsidRPr="00E35D29" w14:paraId="3B1F7087" w14:textId="77777777">
        <w:tc>
          <w:tcPr>
            <w:tcW w:w="1667" w:type="pct"/>
            <w:shd w:val="clear" w:color="auto" w:fill="auto"/>
            <w:tcMar>
              <w:top w:w="100" w:type="dxa"/>
              <w:left w:w="100" w:type="dxa"/>
              <w:bottom w:w="100" w:type="dxa"/>
              <w:right w:w="100" w:type="dxa"/>
            </w:tcMar>
          </w:tcPr>
          <w:p w14:paraId="5FECE454"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color w:val="000000" w:themeColor="text1"/>
                <w:szCs w:val="24"/>
              </w:rPr>
              <w:lastRenderedPageBreak/>
              <w:t xml:space="preserve">Ludlow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(2019)</w:t>
            </w:r>
          </w:p>
        </w:tc>
        <w:tc>
          <w:tcPr>
            <w:tcW w:w="1667" w:type="pct"/>
            <w:shd w:val="clear" w:color="auto" w:fill="auto"/>
            <w:tcMar>
              <w:top w:w="100" w:type="dxa"/>
              <w:left w:w="100" w:type="dxa"/>
              <w:bottom w:w="100" w:type="dxa"/>
              <w:right w:w="100" w:type="dxa"/>
            </w:tcMar>
          </w:tcPr>
          <w:p w14:paraId="1E00646D" w14:textId="77777777" w:rsidR="00042C19" w:rsidRPr="00E35D29" w:rsidRDefault="00000000">
            <w:pPr>
              <w:widowControl w:val="0"/>
              <w:spacing w:line="360" w:lineRule="auto"/>
              <w:jc w:val="both"/>
              <w:rPr>
                <w:rFonts w:ascii="Arial" w:eastAsia="Times New Roman" w:hAnsi="Arial" w:cs="Arial"/>
                <w:b/>
                <w:i/>
                <w:color w:val="000000" w:themeColor="text1"/>
                <w:szCs w:val="24"/>
              </w:rPr>
            </w:pPr>
            <w:r w:rsidRPr="00E35D29">
              <w:rPr>
                <w:rFonts w:ascii="Arial" w:eastAsia="Times New Roman" w:hAnsi="Arial" w:cs="Arial"/>
                <w:b/>
                <w:i/>
                <w:color w:val="000000" w:themeColor="text1"/>
                <w:szCs w:val="24"/>
              </w:rPr>
              <w:t>“A qualitative exploration of the daily experiences and challenges faced by parents and caregivers of children with Tourette’s syndrome.”</w:t>
            </w:r>
          </w:p>
        </w:tc>
        <w:tc>
          <w:tcPr>
            <w:tcW w:w="1667" w:type="pct"/>
            <w:shd w:val="clear" w:color="auto" w:fill="auto"/>
            <w:tcMar>
              <w:top w:w="100" w:type="dxa"/>
              <w:left w:w="100" w:type="dxa"/>
              <w:bottom w:w="100" w:type="dxa"/>
              <w:right w:w="100" w:type="dxa"/>
            </w:tcMar>
          </w:tcPr>
          <w:p w14:paraId="10197162" w14:textId="77777777" w:rsidR="00042C19" w:rsidRPr="00E35D29" w:rsidRDefault="00000000">
            <w:pPr>
              <w:widowControl w:val="0"/>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Since youngsters with TS habitually have serious conduct, social-close-to-home, and scholastic issues, guardians of these kids should manage a great many issues connected with this condition. Parents have to face huge difficulties in raising this kind of child as there are huge complexes and mental dis</w:t>
            </w:r>
            <w:r w:rsidRPr="00E35D29">
              <w:rPr>
                <w:rFonts w:ascii="Arial" w:eastAsia="Times New Roman" w:hAnsi="Arial" w:cs="Arial"/>
                <w:color w:val="000000" w:themeColor="text1"/>
                <w:szCs w:val="24"/>
                <w:lang w:val="en-US"/>
              </w:rPr>
              <w:t xml:space="preserve"> </w:t>
            </w:r>
            <w:r w:rsidRPr="00E35D29">
              <w:rPr>
                <w:rFonts w:ascii="Arial" w:eastAsia="Times New Roman" w:hAnsi="Arial" w:cs="Arial"/>
                <w:color w:val="000000" w:themeColor="text1"/>
                <w:szCs w:val="24"/>
              </w:rPr>
              <w:t xml:space="preserve">satisfactions that are faced by this TS child. As a result, it can be stated that the parents, caregivers or the people who handle this kind of </w:t>
            </w:r>
            <w:r w:rsidRPr="00E35D29">
              <w:rPr>
                <w:rFonts w:ascii="Arial" w:eastAsia="Times New Roman" w:hAnsi="Arial" w:cs="Arial"/>
                <w:color w:val="000000" w:themeColor="text1"/>
                <w:szCs w:val="24"/>
              </w:rPr>
              <w:lastRenderedPageBreak/>
              <w:t xml:space="preserve">children have to face huge stress and physical as well as mental efforts are required to provide support and service to the TS-affected children. </w:t>
            </w:r>
          </w:p>
        </w:tc>
      </w:tr>
    </w:tbl>
    <w:p w14:paraId="402CC029" w14:textId="77777777" w:rsidR="00042C19" w:rsidRPr="00E35D29" w:rsidRDefault="00000000">
      <w:pPr>
        <w:spacing w:line="360" w:lineRule="auto"/>
        <w:jc w:val="center"/>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lastRenderedPageBreak/>
        <w:t>Table 3: Tabular presentation of the collected data</w:t>
      </w:r>
    </w:p>
    <w:p w14:paraId="0FD4CBED" w14:textId="77777777" w:rsidR="00042C19" w:rsidRPr="00E35D29" w:rsidRDefault="00000000">
      <w:pPr>
        <w:spacing w:line="360" w:lineRule="auto"/>
        <w:jc w:val="center"/>
        <w:rPr>
          <w:rFonts w:ascii="Arial" w:eastAsia="Times New Roman" w:hAnsi="Arial" w:cs="Arial"/>
          <w:b/>
          <w:color w:val="000000" w:themeColor="text1"/>
          <w:szCs w:val="24"/>
        </w:rPr>
      </w:pPr>
      <w:r w:rsidRPr="00E35D29">
        <w:rPr>
          <w:rFonts w:ascii="Arial" w:eastAsia="Times New Roman" w:hAnsi="Arial" w:cs="Arial"/>
          <w:color w:val="000000" w:themeColor="text1"/>
          <w:szCs w:val="24"/>
        </w:rPr>
        <w:t>(Source: Created by the learner)</w:t>
      </w:r>
    </w:p>
    <w:p w14:paraId="719FED34"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Theme 3: Young people with Tourette’s syndrome face difficulties associated with emotional health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3002"/>
        <w:gridCol w:w="3003"/>
        <w:gridCol w:w="3001"/>
      </w:tblGrid>
      <w:tr w:rsidR="00E35D29" w:rsidRPr="00E35D29" w14:paraId="55BF027A" w14:textId="77777777">
        <w:tc>
          <w:tcPr>
            <w:tcW w:w="1667" w:type="pct"/>
            <w:shd w:val="clear" w:color="auto" w:fill="auto"/>
            <w:tcMar>
              <w:top w:w="100" w:type="dxa"/>
              <w:left w:w="100" w:type="dxa"/>
              <w:bottom w:w="100" w:type="dxa"/>
              <w:right w:w="100" w:type="dxa"/>
            </w:tcMar>
          </w:tcPr>
          <w:p w14:paraId="1F5BE73E"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Author’s name </w:t>
            </w:r>
          </w:p>
        </w:tc>
        <w:tc>
          <w:tcPr>
            <w:tcW w:w="1667" w:type="pct"/>
            <w:shd w:val="clear" w:color="auto" w:fill="auto"/>
            <w:tcMar>
              <w:top w:w="100" w:type="dxa"/>
              <w:left w:w="100" w:type="dxa"/>
              <w:bottom w:w="100" w:type="dxa"/>
              <w:right w:w="100" w:type="dxa"/>
            </w:tcMar>
          </w:tcPr>
          <w:p w14:paraId="23C2F909"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Journal’s name </w:t>
            </w:r>
          </w:p>
        </w:tc>
        <w:tc>
          <w:tcPr>
            <w:tcW w:w="1667" w:type="pct"/>
            <w:shd w:val="clear" w:color="auto" w:fill="auto"/>
            <w:tcMar>
              <w:top w:w="100" w:type="dxa"/>
              <w:left w:w="100" w:type="dxa"/>
              <w:bottom w:w="100" w:type="dxa"/>
              <w:right w:w="100" w:type="dxa"/>
            </w:tcMar>
          </w:tcPr>
          <w:p w14:paraId="09D89B00"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Findings </w:t>
            </w:r>
          </w:p>
        </w:tc>
      </w:tr>
      <w:tr w:rsidR="00E35D29" w:rsidRPr="00E35D29" w14:paraId="77846A4C" w14:textId="77777777">
        <w:tc>
          <w:tcPr>
            <w:tcW w:w="1667" w:type="pct"/>
            <w:shd w:val="clear" w:color="auto" w:fill="auto"/>
            <w:tcMar>
              <w:top w:w="100" w:type="dxa"/>
              <w:left w:w="100" w:type="dxa"/>
              <w:bottom w:w="100" w:type="dxa"/>
              <w:right w:w="100" w:type="dxa"/>
            </w:tcMar>
          </w:tcPr>
          <w:p w14:paraId="1BCED3FF"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Cox </w:t>
            </w:r>
            <w:r w:rsidRPr="00E35D29">
              <w:rPr>
                <w:rFonts w:ascii="Arial" w:eastAsia="Times New Roman" w:hAnsi="Arial" w:cs="Arial"/>
                <w:i/>
                <w:color w:val="000000" w:themeColor="text1"/>
                <w:szCs w:val="24"/>
              </w:rPr>
              <w:t xml:space="preserve">et al., </w:t>
            </w:r>
            <w:r w:rsidRPr="00E35D29">
              <w:rPr>
                <w:rFonts w:ascii="Arial" w:eastAsia="Times New Roman" w:hAnsi="Arial" w:cs="Arial"/>
                <w:color w:val="000000" w:themeColor="text1"/>
                <w:szCs w:val="24"/>
              </w:rPr>
              <w:t>(2019)</w:t>
            </w:r>
          </w:p>
        </w:tc>
        <w:tc>
          <w:tcPr>
            <w:tcW w:w="1667" w:type="pct"/>
            <w:shd w:val="clear" w:color="auto" w:fill="auto"/>
            <w:tcMar>
              <w:top w:w="100" w:type="dxa"/>
              <w:left w:w="100" w:type="dxa"/>
              <w:bottom w:w="100" w:type="dxa"/>
              <w:right w:w="100" w:type="dxa"/>
            </w:tcMar>
          </w:tcPr>
          <w:p w14:paraId="68A790A9" w14:textId="77777777" w:rsidR="00042C19" w:rsidRPr="00E35D29" w:rsidRDefault="00000000">
            <w:pPr>
              <w:spacing w:line="360" w:lineRule="auto"/>
              <w:jc w:val="both"/>
              <w:rPr>
                <w:rFonts w:ascii="Arial" w:eastAsia="Times New Roman" w:hAnsi="Arial" w:cs="Arial"/>
                <w:b/>
                <w:i/>
                <w:color w:val="000000" w:themeColor="text1"/>
                <w:szCs w:val="24"/>
              </w:rPr>
            </w:pPr>
            <w:r w:rsidRPr="00E35D29">
              <w:rPr>
                <w:rFonts w:ascii="Arial" w:eastAsia="Times New Roman" w:hAnsi="Arial" w:cs="Arial"/>
                <w:b/>
                <w:i/>
                <w:color w:val="000000" w:themeColor="text1"/>
                <w:szCs w:val="24"/>
              </w:rPr>
              <w:t>“Social stigma and self-perception in adolescents with Tourette syndrome”</w:t>
            </w:r>
          </w:p>
        </w:tc>
        <w:tc>
          <w:tcPr>
            <w:tcW w:w="1667" w:type="pct"/>
            <w:shd w:val="clear" w:color="auto" w:fill="auto"/>
            <w:tcMar>
              <w:top w:w="100" w:type="dxa"/>
              <w:left w:w="100" w:type="dxa"/>
              <w:bottom w:w="100" w:type="dxa"/>
              <w:right w:w="100" w:type="dxa"/>
            </w:tcMar>
          </w:tcPr>
          <w:p w14:paraId="7F6597FB"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The </w:t>
            </w:r>
            <w:r w:rsidRPr="00E35D29">
              <w:rPr>
                <w:rFonts w:ascii="Arial" w:eastAsia="Times New Roman" w:hAnsi="Arial" w:cs="Arial"/>
                <w:color w:val="000000" w:themeColor="text1"/>
                <w:szCs w:val="24"/>
                <w:lang w:val="en-US"/>
              </w:rPr>
              <w:t>research report</w:t>
            </w:r>
            <w:r w:rsidRPr="00E35D29">
              <w:rPr>
                <w:rFonts w:ascii="Arial" w:eastAsia="Times New Roman" w:hAnsi="Arial" w:cs="Arial"/>
                <w:color w:val="000000" w:themeColor="text1"/>
                <w:szCs w:val="24"/>
              </w:rPr>
              <w:t xml:space="preserve"> sought to examine the existing body of knowledge regarding stigmatisation and self-perception in this population in order to develop effective management strategies and treatments to improve the quality of life of adolescents with Tourette syndrome. Bullying, interpersonal difficulties, and social exclusion are all problems that young people with Tourette syndrome face. Healthcare workers </w:t>
            </w:r>
            <w:r w:rsidRPr="00E35D29">
              <w:rPr>
                <w:rFonts w:ascii="Arial" w:eastAsia="Times New Roman" w:hAnsi="Arial" w:cs="Arial"/>
                <w:color w:val="000000" w:themeColor="text1"/>
                <w:szCs w:val="24"/>
              </w:rPr>
              <w:lastRenderedPageBreak/>
              <w:t xml:space="preserve">sometimes use discipline to change their behaviour; However, this does not work. For those with </w:t>
            </w:r>
            <w:r w:rsidRPr="00E35D29">
              <w:rPr>
                <w:rFonts w:ascii="Arial" w:eastAsia="SimSun" w:hAnsi="Arial" w:cs="Arial"/>
                <w:color w:val="000000" w:themeColor="text1"/>
                <w:szCs w:val="24"/>
                <w:shd w:val="clear" w:color="auto" w:fill="FFFFFF"/>
              </w:rPr>
              <w:t>Tourette's Syndrome</w:t>
            </w:r>
            <w:r w:rsidRPr="00E35D29">
              <w:rPr>
                <w:rFonts w:ascii="Arial" w:eastAsia="SimSun" w:hAnsi="Arial" w:cs="Arial"/>
                <w:color w:val="000000" w:themeColor="text1"/>
                <w:szCs w:val="24"/>
                <w:shd w:val="clear" w:color="auto" w:fill="FFFFFF"/>
                <w:lang w:val="en-US"/>
              </w:rPr>
              <w:t xml:space="preserve"> </w:t>
            </w:r>
            <w:r w:rsidRPr="00E35D29">
              <w:rPr>
                <w:rFonts w:ascii="Arial" w:eastAsia="Times New Roman" w:hAnsi="Arial" w:cs="Arial"/>
                <w:color w:val="000000" w:themeColor="text1"/>
                <w:szCs w:val="24"/>
              </w:rPr>
              <w:t>disorder, a complex technique that incorporates specific mental treatment, multifaceted guidance, and social mediation can diminish disgrace and improve well-being-related personal satisfaction. The study's significant insights on how to help children with Tourette syndrome overcome obstacles can be beneficial to clinicians, researchers, and caregivers.</w:t>
            </w:r>
          </w:p>
        </w:tc>
      </w:tr>
      <w:tr w:rsidR="00E35D29" w:rsidRPr="00E35D29" w14:paraId="193EFD3F" w14:textId="77777777">
        <w:tc>
          <w:tcPr>
            <w:tcW w:w="1667" w:type="pct"/>
            <w:shd w:val="clear" w:color="auto" w:fill="auto"/>
            <w:tcMar>
              <w:top w:w="100" w:type="dxa"/>
              <w:left w:w="100" w:type="dxa"/>
              <w:bottom w:w="100" w:type="dxa"/>
              <w:right w:w="100" w:type="dxa"/>
            </w:tcMar>
          </w:tcPr>
          <w:p w14:paraId="2DEED807"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lastRenderedPageBreak/>
              <w:t>Freeman-Ferguson, (2022)</w:t>
            </w:r>
          </w:p>
        </w:tc>
        <w:tc>
          <w:tcPr>
            <w:tcW w:w="1667" w:type="pct"/>
            <w:shd w:val="clear" w:color="auto" w:fill="auto"/>
            <w:tcMar>
              <w:top w:w="100" w:type="dxa"/>
              <w:left w:w="100" w:type="dxa"/>
              <w:bottom w:w="100" w:type="dxa"/>
              <w:right w:w="100" w:type="dxa"/>
            </w:tcMar>
          </w:tcPr>
          <w:p w14:paraId="3EE2461B"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“Tourette’s syndrome’s challenging misconceptions, Improving, understanding”  </w:t>
            </w:r>
          </w:p>
        </w:tc>
        <w:tc>
          <w:tcPr>
            <w:tcW w:w="1667" w:type="pct"/>
            <w:shd w:val="clear" w:color="auto" w:fill="auto"/>
            <w:tcMar>
              <w:top w:w="100" w:type="dxa"/>
              <w:left w:w="100" w:type="dxa"/>
              <w:bottom w:w="100" w:type="dxa"/>
              <w:right w:w="100" w:type="dxa"/>
            </w:tcMar>
          </w:tcPr>
          <w:p w14:paraId="09A8512E"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The condition's impacts on kids and youngsters are mind-boggling and interesting to every person. Nonetheless, impulsivity, tension, and psychological instability run through them all. A few people with the disease might have the option to oversee it with next to zero </w:t>
            </w:r>
            <w:r w:rsidRPr="00E35D29">
              <w:rPr>
                <w:rFonts w:ascii="Arial" w:eastAsia="Times New Roman" w:hAnsi="Arial" w:cs="Arial"/>
                <w:color w:val="000000" w:themeColor="text1"/>
                <w:szCs w:val="24"/>
              </w:rPr>
              <w:lastRenderedPageBreak/>
              <w:t>proficient help, however, others might need drug and non-pharmacological support, especially psychological wellness help.</w:t>
            </w:r>
          </w:p>
        </w:tc>
      </w:tr>
    </w:tbl>
    <w:p w14:paraId="208621D2" w14:textId="77777777" w:rsidR="00042C19" w:rsidRPr="00E35D29" w:rsidRDefault="00000000">
      <w:pPr>
        <w:spacing w:line="360" w:lineRule="auto"/>
        <w:jc w:val="center"/>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lastRenderedPageBreak/>
        <w:t xml:space="preserve">Table </w:t>
      </w:r>
      <w:r w:rsidRPr="00E35D29">
        <w:rPr>
          <w:rFonts w:ascii="Arial" w:eastAsia="Times New Roman" w:hAnsi="Arial" w:cs="Arial"/>
          <w:b/>
          <w:color w:val="000000" w:themeColor="text1"/>
          <w:szCs w:val="24"/>
          <w:lang w:val="en-IN"/>
        </w:rPr>
        <w:t>3</w:t>
      </w:r>
      <w:r w:rsidRPr="00E35D29">
        <w:rPr>
          <w:rFonts w:ascii="Arial" w:eastAsia="Times New Roman" w:hAnsi="Arial" w:cs="Arial"/>
          <w:b/>
          <w:color w:val="000000" w:themeColor="text1"/>
          <w:szCs w:val="24"/>
        </w:rPr>
        <w:t>: Tabular presentation of the collected data</w:t>
      </w:r>
    </w:p>
    <w:p w14:paraId="54CC3726" w14:textId="77777777" w:rsidR="00042C19" w:rsidRPr="00E35D29" w:rsidRDefault="00000000">
      <w:pPr>
        <w:spacing w:line="360" w:lineRule="auto"/>
        <w:jc w:val="center"/>
        <w:rPr>
          <w:rFonts w:ascii="Arial" w:eastAsia="Times New Roman" w:hAnsi="Arial" w:cs="Arial"/>
          <w:b/>
          <w:color w:val="000000" w:themeColor="text1"/>
          <w:szCs w:val="24"/>
        </w:rPr>
      </w:pPr>
      <w:r w:rsidRPr="00E35D29">
        <w:rPr>
          <w:rFonts w:ascii="Arial" w:eastAsia="Times New Roman" w:hAnsi="Arial" w:cs="Arial"/>
          <w:color w:val="000000" w:themeColor="text1"/>
          <w:szCs w:val="24"/>
        </w:rPr>
        <w:t>(Source: Created by the learner)</w:t>
      </w:r>
    </w:p>
    <w:p w14:paraId="396CA00C" w14:textId="77777777" w:rsidR="00042C19" w:rsidRPr="00E35D29" w:rsidRDefault="00000000">
      <w:pPr>
        <w:pStyle w:val="Heading1"/>
        <w:rPr>
          <w:rFonts w:cs="Arial"/>
          <w:color w:val="000000" w:themeColor="text1"/>
        </w:rPr>
      </w:pPr>
      <w:bookmarkStart w:id="6" w:name="_Toc132729251"/>
      <w:r w:rsidRPr="00E35D29">
        <w:rPr>
          <w:rFonts w:cs="Arial"/>
          <w:color w:val="000000" w:themeColor="text1"/>
        </w:rPr>
        <w:t>5. Discussion</w:t>
      </w:r>
      <w:bookmarkEnd w:id="6"/>
    </w:p>
    <w:p w14:paraId="1744ADC6"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Discussion of the findings in relation to the aim of your research</w:t>
      </w:r>
    </w:p>
    <w:p w14:paraId="40CB4E5C" w14:textId="77777777" w:rsidR="00042C19" w:rsidRPr="00E35D29" w:rsidRDefault="00000000">
      <w:pPr>
        <w:spacing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Theme 1</w:t>
      </w:r>
    </w:p>
    <w:p w14:paraId="5289F98F"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color w:val="000000" w:themeColor="text1"/>
          <w:szCs w:val="24"/>
        </w:rPr>
        <w:t xml:space="preserve">Young people with Tourette Syndrome faces a significant barrier in educational settings due to the lack of information and understanding among educators, according to Ludlow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(2022). The study by the authors highlights the urgent need for improved teacher preparation and practical methods for creating an inclusive environment that meets the needs of children with Tourette Syndrome. Supporting more intensive training and support for teachers and other school staff can help them better understand and cater to the special issues that students with Tourette Syndrome face, improving their kids' focus, academic performance, and overall well-being. Furthermore, Wadman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(2016) emphasise the challenges that students with Tourette Syndrome have when it comes to maintaining focus and concentration in class, which might hinder their academic progress. This research emphasises the need for focused assistance and accommodations, such as extra time or breaks during class, to help individuals with </w:t>
      </w:r>
      <w:r w:rsidRPr="00E35D29">
        <w:rPr>
          <w:rFonts w:ascii="Arial" w:eastAsia="SimSun" w:hAnsi="Arial" w:cs="Arial"/>
          <w:color w:val="000000" w:themeColor="text1"/>
          <w:szCs w:val="24"/>
          <w:shd w:val="clear" w:color="auto" w:fill="FFFFFF"/>
        </w:rPr>
        <w:t>Tourette's Syndrome</w:t>
      </w:r>
      <w:r w:rsidRPr="00E35D29">
        <w:rPr>
          <w:rFonts w:ascii="Arial" w:eastAsia="Times New Roman" w:hAnsi="Arial" w:cs="Arial"/>
          <w:color w:val="000000" w:themeColor="text1"/>
          <w:szCs w:val="24"/>
        </w:rPr>
        <w:t xml:space="preserve"> manage their symptoms and succeed academically. Hence, it can be said that both the findings of the respective researchers shed light on the challenges that young people with Tourette Syndrome face in educational settings, particularly when it comes to their capacity to pay attention and remain focused throughout the course of the class. By highlighting the challenges that young people with Tourette syndrome face and arguing for more education, support, and accommodations to help them succeed in school and live better, as well as by providing concrete examples and evidence of these challenges, </w:t>
      </w:r>
      <w:r w:rsidRPr="00E35D29">
        <w:rPr>
          <w:rFonts w:ascii="Arial" w:eastAsia="Times New Roman" w:hAnsi="Arial" w:cs="Arial"/>
          <w:color w:val="000000" w:themeColor="text1"/>
          <w:szCs w:val="24"/>
        </w:rPr>
        <w:lastRenderedPageBreak/>
        <w:t xml:space="preserve">these findings can be used to get significant insight on challenges on school concentration associated with the disease. </w:t>
      </w:r>
    </w:p>
    <w:p w14:paraId="1237D07F"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Theme 2</w:t>
      </w:r>
    </w:p>
    <w:p w14:paraId="0246610C"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The findings from Bamigbadeb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(2022), suggest that Children who have Tourette’s syndrome have trouble eating and carrying out daily activities normally. Tics can also ruin the atmosphere during mealtimes by interfering. For instance, eating out might be particularly challenging because cafés are high-stress environments for families with children who have spasms. The combined effects of moms' unhappiness, stress, and increased household work may be detrimental to the health and prosperity of moms and their families. Suppertime-related medications should be taken into consideration to help people feel more confident and capable of managing mealtimes. Thereafter from the findings of Ludlow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(2019), it can be analysed that the enormous complexity and mental dissatisfactions this type of child experiences make it extremely difficult for parents to raise them. As a result, it may be said that the parents, carers, or others who care for these children must deal with a great deal of stress and that helping the </w:t>
      </w:r>
      <w:r w:rsidRPr="00E35D29">
        <w:rPr>
          <w:rFonts w:ascii="Arial" w:eastAsia="SimSun" w:hAnsi="Arial" w:cs="Arial"/>
          <w:color w:val="000000" w:themeColor="text1"/>
          <w:szCs w:val="24"/>
          <w:shd w:val="clear" w:color="auto" w:fill="FFFFFF"/>
        </w:rPr>
        <w:t>Tourette's Syndrome</w:t>
      </w:r>
      <w:r w:rsidRPr="00E35D29">
        <w:rPr>
          <w:rFonts w:ascii="Arial" w:eastAsia="SimSun" w:hAnsi="Arial" w:cs="Arial"/>
          <w:color w:val="000000" w:themeColor="text1"/>
          <w:szCs w:val="24"/>
          <w:shd w:val="clear" w:color="auto" w:fill="FFFFFF"/>
          <w:lang w:val="en-US"/>
        </w:rPr>
        <w:t xml:space="preserve"> </w:t>
      </w:r>
      <w:r w:rsidRPr="00E35D29">
        <w:rPr>
          <w:rFonts w:ascii="Arial" w:eastAsia="Times New Roman" w:hAnsi="Arial" w:cs="Arial"/>
          <w:color w:val="000000" w:themeColor="text1"/>
          <w:szCs w:val="24"/>
        </w:rPr>
        <w:t xml:space="preserve">affected youngsters requires both physical and mental work. </w:t>
      </w:r>
    </w:p>
    <w:p w14:paraId="6105B2B8"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 xml:space="preserve"> Theme 3</w:t>
      </w:r>
    </w:p>
    <w:p w14:paraId="32A620E0"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color w:val="000000" w:themeColor="text1"/>
          <w:szCs w:val="24"/>
        </w:rPr>
        <w:t xml:space="preserve">The study by Cox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(2019) emphasises the value of a multifaceted approach including specialised education, targeted psychiatric therapy, and behavioural interventions to address the numerous difficulties and improve the emotional well-being of adolescents with Tourette Syndrome. As a result, the findings of the third research provide priceless information that can guide the creation of therapies meant to improve the emotional well-being of people with Tourette Syndrome. In conclusion, the results show that persons with Tourette Syndrome can benefit emotionally from a thorough strategy that tackles the many complicated issues they confront. The study can help with the design and execution of efficient programmes and initiatives aiming at enhancing the emotional quality of life of people with Tourette Syndrome by illuminating effective interventions. Thereafter, from the findings of Freeman-Ferguson, (2022), it can be elucidated that the emotional being of the TS children are not as a moral child. They mostly face stress, anxiety and complex issues that cause them to socialise and lead a normal life. </w:t>
      </w:r>
    </w:p>
    <w:p w14:paraId="2A480EAA"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Recommendations for future policy and Health and social care practice</w:t>
      </w:r>
    </w:p>
    <w:p w14:paraId="296748B4" w14:textId="77777777" w:rsidR="00042C19" w:rsidRPr="00E35D29" w:rsidRDefault="00000000">
      <w:pPr>
        <w:spacing w:after="0" w:line="360" w:lineRule="auto"/>
        <w:jc w:val="both"/>
        <w:rPr>
          <w:rFonts w:ascii="Arial" w:eastAsia="Times New Roman" w:hAnsi="Arial" w:cs="Arial"/>
          <w:b/>
          <w:i/>
          <w:color w:val="000000" w:themeColor="text1"/>
          <w:szCs w:val="24"/>
        </w:rPr>
      </w:pPr>
      <w:r w:rsidRPr="00E35D29">
        <w:rPr>
          <w:rFonts w:ascii="Arial" w:eastAsia="Times New Roman" w:hAnsi="Arial" w:cs="Arial"/>
          <w:b/>
          <w:color w:val="000000" w:themeColor="text1"/>
          <w:szCs w:val="24"/>
        </w:rPr>
        <w:t>“</w:t>
      </w:r>
      <w:r w:rsidRPr="00E35D29">
        <w:rPr>
          <w:rFonts w:ascii="Arial" w:eastAsia="Times New Roman" w:hAnsi="Arial" w:cs="Arial"/>
          <w:b/>
          <w:i/>
          <w:color w:val="000000" w:themeColor="text1"/>
          <w:szCs w:val="24"/>
        </w:rPr>
        <w:t>Education and awareness-raising campaigns”</w:t>
      </w:r>
    </w:p>
    <w:p w14:paraId="7A5CFD06"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lastRenderedPageBreak/>
        <w:t xml:space="preserve">In order to conceptualise intelligent and awareness-raising programmes aimed at increasing awareness and reducing prejudice related to Tourette Syndrome, policymakers must collaborate with health and social care specialists (Claudio‐Campos </w:t>
      </w:r>
      <w:r w:rsidRPr="00E35D29">
        <w:rPr>
          <w:rFonts w:ascii="Arial" w:eastAsia="Times New Roman" w:hAnsi="Arial" w:cs="Arial"/>
          <w:i/>
          <w:color w:val="000000" w:themeColor="text1"/>
          <w:szCs w:val="24"/>
        </w:rPr>
        <w:t>et al.,</w:t>
      </w:r>
      <w:r w:rsidRPr="00E35D29">
        <w:rPr>
          <w:rFonts w:ascii="Arial" w:eastAsia="Times New Roman" w:hAnsi="Arial" w:cs="Arial"/>
          <w:color w:val="000000" w:themeColor="text1"/>
          <w:szCs w:val="24"/>
        </w:rPr>
        <w:t xml:space="preserve"> 2020). Such campaigns should include the dissemination of knowledge on the causes, signs, and treatment options for Tourette Syndrome, as well as helpful advice for parents, teachers, and carers.</w:t>
      </w:r>
    </w:p>
    <w:p w14:paraId="5C63D500" w14:textId="77777777" w:rsidR="00042C19" w:rsidRPr="00E35D29" w:rsidRDefault="00000000">
      <w:pPr>
        <w:spacing w:after="0" w:line="360" w:lineRule="auto"/>
        <w:jc w:val="both"/>
        <w:rPr>
          <w:rFonts w:ascii="Arial" w:eastAsia="Times New Roman" w:hAnsi="Arial" w:cs="Arial"/>
          <w:b/>
          <w:i/>
          <w:color w:val="000000" w:themeColor="text1"/>
          <w:szCs w:val="24"/>
        </w:rPr>
      </w:pPr>
      <w:r w:rsidRPr="00E35D29">
        <w:rPr>
          <w:rFonts w:ascii="Arial" w:eastAsia="Times New Roman" w:hAnsi="Arial" w:cs="Arial"/>
          <w:b/>
          <w:i/>
          <w:color w:val="000000" w:themeColor="text1"/>
          <w:szCs w:val="24"/>
        </w:rPr>
        <w:t>“Access to specialist services”</w:t>
      </w:r>
    </w:p>
    <w:p w14:paraId="7CEF4AB8"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Adolescents with Tourette Syndrome should have access to specialised facilities, such as those focused on neurology, psychiatry, and psychology, in order to ensure an accurate diagnosis and suitable treatment. Both primary and secondary healthcare settings should have easy access to these facilities, and their resources should be sufficiently bolstered to meet demand demands.</w:t>
      </w:r>
    </w:p>
    <w:p w14:paraId="0312805D" w14:textId="77777777" w:rsidR="00042C19" w:rsidRPr="00E35D29" w:rsidRDefault="00000000">
      <w:pPr>
        <w:spacing w:after="0" w:line="360" w:lineRule="auto"/>
        <w:jc w:val="both"/>
        <w:rPr>
          <w:rFonts w:ascii="Arial" w:eastAsia="Times New Roman" w:hAnsi="Arial" w:cs="Arial"/>
          <w:b/>
          <w:i/>
          <w:color w:val="000000" w:themeColor="text1"/>
          <w:szCs w:val="24"/>
        </w:rPr>
      </w:pPr>
      <w:r w:rsidRPr="00E35D29">
        <w:rPr>
          <w:rFonts w:ascii="Arial" w:eastAsia="Times New Roman" w:hAnsi="Arial" w:cs="Arial"/>
          <w:b/>
          <w:i/>
          <w:color w:val="000000" w:themeColor="text1"/>
          <w:szCs w:val="24"/>
        </w:rPr>
        <w:t>“Person-centred care”</w:t>
      </w:r>
    </w:p>
    <w:p w14:paraId="77D32BA6"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color w:val="000000" w:themeColor="text1"/>
          <w:szCs w:val="24"/>
        </w:rPr>
        <w:t xml:space="preserve">Young people with </w:t>
      </w:r>
      <w:r w:rsidRPr="00E35D29">
        <w:rPr>
          <w:rFonts w:ascii="Arial" w:eastAsia="SimSun" w:hAnsi="Arial" w:cs="Arial"/>
          <w:color w:val="000000" w:themeColor="text1"/>
          <w:szCs w:val="24"/>
          <w:shd w:val="clear" w:color="auto" w:fill="FFFFFF"/>
        </w:rPr>
        <w:t>Tourette's Syndrome</w:t>
      </w:r>
      <w:r w:rsidRPr="00E35D29">
        <w:rPr>
          <w:rFonts w:ascii="Arial" w:eastAsia="SimSun" w:hAnsi="Arial" w:cs="Arial"/>
          <w:color w:val="000000" w:themeColor="text1"/>
          <w:szCs w:val="24"/>
          <w:shd w:val="clear" w:color="auto" w:fill="FFFFFF"/>
          <w:lang w:val="en-US"/>
        </w:rPr>
        <w:t xml:space="preserve"> </w:t>
      </w:r>
      <w:r w:rsidRPr="00E35D29">
        <w:rPr>
          <w:rFonts w:ascii="Arial" w:eastAsia="Times New Roman" w:hAnsi="Arial" w:cs="Arial"/>
          <w:color w:val="000000" w:themeColor="text1"/>
          <w:szCs w:val="24"/>
        </w:rPr>
        <w:t xml:space="preserve">should get health and social care services that are person-centred and thoroughly analysed to account for their specific needs, preferences, and circumstances (Szejko </w:t>
      </w:r>
      <w:r w:rsidRPr="00E35D29">
        <w:rPr>
          <w:rFonts w:ascii="Arial" w:eastAsia="Times New Roman" w:hAnsi="Arial" w:cs="Arial"/>
          <w:i/>
          <w:color w:val="000000" w:themeColor="text1"/>
          <w:szCs w:val="24"/>
        </w:rPr>
        <w:t xml:space="preserve">et al., </w:t>
      </w:r>
      <w:r w:rsidRPr="00E35D29">
        <w:rPr>
          <w:rFonts w:ascii="Arial" w:eastAsia="Times New Roman" w:hAnsi="Arial" w:cs="Arial"/>
          <w:color w:val="000000" w:themeColor="text1"/>
          <w:szCs w:val="24"/>
        </w:rPr>
        <w:t>2022). This strategy demands that these young people participate in decision-making processes, provide them access to peer networks and support networks, and provide them with specialised help to get over unique challenges.</w:t>
      </w:r>
    </w:p>
    <w:p w14:paraId="7B3E8487" w14:textId="77777777" w:rsidR="00042C19" w:rsidRPr="00E35D29" w:rsidRDefault="00000000">
      <w:pPr>
        <w:spacing w:after="0" w:line="360" w:lineRule="auto"/>
        <w:jc w:val="both"/>
        <w:rPr>
          <w:rFonts w:ascii="Arial" w:eastAsia="Times New Roman" w:hAnsi="Arial" w:cs="Arial"/>
          <w:b/>
          <w:color w:val="000000" w:themeColor="text1"/>
          <w:szCs w:val="24"/>
        </w:rPr>
      </w:pPr>
      <w:r w:rsidRPr="00E35D29">
        <w:rPr>
          <w:rFonts w:ascii="Arial" w:eastAsia="Times New Roman" w:hAnsi="Arial" w:cs="Arial"/>
          <w:b/>
          <w:color w:val="000000" w:themeColor="text1"/>
          <w:szCs w:val="24"/>
        </w:rPr>
        <w:t>Importance of the findings for health and social care</w:t>
      </w:r>
    </w:p>
    <w:p w14:paraId="286F1E50"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The findings provide a better analysis of the varieties of difficulties that are faced by young people who are affected by </w:t>
      </w:r>
      <w:r w:rsidRPr="00E35D29">
        <w:rPr>
          <w:rFonts w:ascii="Arial" w:eastAsia="SimSun" w:hAnsi="Arial" w:cs="Arial"/>
          <w:color w:val="000000" w:themeColor="text1"/>
          <w:szCs w:val="24"/>
          <w:shd w:val="clear" w:color="auto" w:fill="FFFFFF"/>
        </w:rPr>
        <w:t>Tourette's Syndrome</w:t>
      </w:r>
      <w:r w:rsidRPr="00E35D29">
        <w:rPr>
          <w:rFonts w:ascii="Arial" w:eastAsia="Times New Roman" w:hAnsi="Arial" w:cs="Arial"/>
          <w:color w:val="000000" w:themeColor="text1"/>
          <w:szCs w:val="24"/>
        </w:rPr>
        <w:t>. As a result of that, all the direct and indirect factors which are linked to the overall survival of young TS patients are included. This as a result will help the future researcher to provide a better study or analysis regarding the proper handling of young TS patients.</w:t>
      </w:r>
    </w:p>
    <w:p w14:paraId="49EAB2DC" w14:textId="77777777" w:rsidR="00042C19" w:rsidRPr="00E35D29" w:rsidRDefault="00000000">
      <w:pPr>
        <w:pStyle w:val="ListParagraph"/>
        <w:spacing w:after="0" w:line="360" w:lineRule="auto"/>
        <w:ind w:left="0"/>
        <w:jc w:val="both"/>
        <w:rPr>
          <w:rFonts w:ascii="Arial" w:hAnsi="Arial" w:cs="Arial"/>
          <w:b/>
          <w:color w:val="000000" w:themeColor="text1"/>
          <w:szCs w:val="24"/>
        </w:rPr>
      </w:pPr>
      <w:r w:rsidRPr="00E35D29">
        <w:rPr>
          <w:rFonts w:ascii="Arial" w:hAnsi="Arial" w:cs="Arial"/>
          <w:b/>
          <w:color w:val="000000" w:themeColor="text1"/>
          <w:szCs w:val="24"/>
        </w:rPr>
        <w:t>Limitations of the research</w:t>
      </w:r>
    </w:p>
    <w:p w14:paraId="4BDC8CEB" w14:textId="77777777" w:rsidR="00042C19" w:rsidRPr="00E35D29" w:rsidRDefault="00000000">
      <w:pPr>
        <w:spacing w:after="0"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 xml:space="preserve">Due to logical biases in the selection of research and the use of secondary data sources of questionable quality, the </w:t>
      </w:r>
      <w:r w:rsidRPr="00E35D29">
        <w:rPr>
          <w:rFonts w:ascii="Arial" w:eastAsia="Times New Roman" w:hAnsi="Arial" w:cs="Arial"/>
          <w:color w:val="000000" w:themeColor="text1"/>
          <w:szCs w:val="24"/>
          <w:lang w:val="en-US"/>
        </w:rPr>
        <w:t>research report</w:t>
      </w:r>
      <w:r w:rsidRPr="00E35D29">
        <w:rPr>
          <w:rFonts w:ascii="Arial" w:eastAsia="Times New Roman" w:hAnsi="Arial" w:cs="Arial"/>
          <w:color w:val="000000" w:themeColor="text1"/>
          <w:szCs w:val="24"/>
        </w:rPr>
        <w:t xml:space="preserve"> on Tourette syndrome is rife with significant obstacles. Furthermore, the investigation's scope is restricted to the field of juvenile Tourette syndrome, which may not necessarily generalise to other populations. The validity of the analysis hinges on the trustworthiness of the sources because the review solely relies on published studies. The limitations of each study individually may also compromise the consistency of the overall results.Studies sometimes have limited sample sizes due in part to the uncommon of Tourette </w:t>
      </w:r>
      <w:r w:rsidRPr="00E35D29">
        <w:rPr>
          <w:rFonts w:ascii="Arial" w:eastAsia="Times New Roman" w:hAnsi="Arial" w:cs="Arial"/>
          <w:color w:val="000000" w:themeColor="text1"/>
          <w:szCs w:val="24"/>
        </w:rPr>
        <w:lastRenderedPageBreak/>
        <w:t>Syndrome, which makes it challenging to draw results that may be applied generally. With signs that can range from mild to serious and can encompass motor tics, voice tics, and linked diseases including ADHD and OCD, touring syndrome is a very broad illness. It may be difficult to adequately diagnose and investigate the illness due to this diversity. Since the exact root cause of this disorder is not well known, it is difficult to create efficient therapies and measures</w:t>
      </w:r>
      <w:r w:rsidRPr="00E35D29">
        <w:rPr>
          <w:rFonts w:ascii="Arial" w:eastAsia="Times New Roman" w:hAnsi="Arial" w:cs="Arial"/>
          <w:color w:val="000000" w:themeColor="text1"/>
          <w:szCs w:val="24"/>
          <w:lang w:val="en-IN"/>
        </w:rPr>
        <w:t xml:space="preserve"> (</w:t>
      </w:r>
      <w:r w:rsidRPr="00E35D29">
        <w:rPr>
          <w:rFonts w:ascii="Arial" w:hAnsi="Arial" w:cs="Arial"/>
          <w:color w:val="000000" w:themeColor="text1"/>
          <w:lang w:val="en-IN"/>
        </w:rPr>
        <w:t xml:space="preserve">Brazier </w:t>
      </w:r>
      <w:r w:rsidRPr="00E35D29">
        <w:rPr>
          <w:rFonts w:ascii="Arial" w:hAnsi="Arial" w:cs="Arial"/>
          <w:i/>
          <w:iCs/>
          <w:color w:val="000000" w:themeColor="text1"/>
          <w:lang w:val="en-IN"/>
        </w:rPr>
        <w:t>et al.,</w:t>
      </w:r>
      <w:r w:rsidRPr="00E35D29">
        <w:rPr>
          <w:rFonts w:ascii="Arial" w:hAnsi="Arial" w:cs="Arial"/>
          <w:color w:val="000000" w:themeColor="text1"/>
          <w:lang w:val="en-IN"/>
        </w:rPr>
        <w:t xml:space="preserve"> 2022)</w:t>
      </w:r>
      <w:r w:rsidRPr="00E35D29">
        <w:rPr>
          <w:rFonts w:ascii="Arial" w:eastAsia="Times New Roman" w:hAnsi="Arial" w:cs="Arial"/>
          <w:color w:val="000000" w:themeColor="text1"/>
          <w:szCs w:val="24"/>
        </w:rPr>
        <w:t>. Tourette Syndrome is still widely stigmatized and is still subject to bias, which can affect the methods used in investigations and the kinds of queries that are posed.</w:t>
      </w:r>
    </w:p>
    <w:p w14:paraId="6716FBE5" w14:textId="77777777" w:rsidR="00042C19" w:rsidRPr="00E35D29" w:rsidRDefault="00042C19">
      <w:pPr>
        <w:spacing w:after="0" w:line="360" w:lineRule="auto"/>
        <w:jc w:val="both"/>
        <w:rPr>
          <w:rFonts w:ascii="Arial" w:eastAsia="Times New Roman" w:hAnsi="Arial" w:cs="Arial"/>
          <w:b/>
          <w:color w:val="000000" w:themeColor="text1"/>
          <w:szCs w:val="24"/>
        </w:rPr>
      </w:pPr>
    </w:p>
    <w:p w14:paraId="77CA68F0" w14:textId="77777777" w:rsidR="00042C19" w:rsidRPr="00E35D29" w:rsidRDefault="00000000">
      <w:pPr>
        <w:pStyle w:val="Heading1"/>
        <w:rPr>
          <w:rFonts w:cs="Arial"/>
          <w:color w:val="000000" w:themeColor="text1"/>
        </w:rPr>
      </w:pPr>
      <w:bookmarkStart w:id="7" w:name="_Toc132729252"/>
      <w:r w:rsidRPr="00E35D29">
        <w:rPr>
          <w:rFonts w:cs="Arial"/>
          <w:color w:val="000000" w:themeColor="text1"/>
        </w:rPr>
        <w:t>6. Conclusion</w:t>
      </w:r>
      <w:bookmarkEnd w:id="7"/>
    </w:p>
    <w:p w14:paraId="2B28BCD8" w14:textId="77777777" w:rsidR="00042C19" w:rsidRPr="00E35D29" w:rsidRDefault="00000000">
      <w:pPr>
        <w:spacing w:line="360" w:lineRule="auto"/>
        <w:jc w:val="both"/>
        <w:rPr>
          <w:rFonts w:ascii="Arial" w:eastAsia="Times New Roman" w:hAnsi="Arial" w:cs="Arial"/>
          <w:color w:val="000000" w:themeColor="text1"/>
          <w:szCs w:val="24"/>
        </w:rPr>
      </w:pPr>
      <w:r w:rsidRPr="00E35D29">
        <w:rPr>
          <w:rFonts w:ascii="Arial" w:eastAsia="Times New Roman" w:hAnsi="Arial" w:cs="Arial"/>
          <w:color w:val="000000" w:themeColor="text1"/>
          <w:szCs w:val="24"/>
        </w:rPr>
        <w:t>Thus, from the above discussion it can be concluded that the primary challenges that are faced by young TS patients are School challenges, challenges in the support and services that are faced by the caregivers, parents or teachers of the TS patients. Additionally, it has been derived that the caregivers of these kinds of children face stress, and anxiety and require a lot of patience to raise these kinds of children.  Furthermore, proper treatment for these kinds of children is the provision of mental support and enthusiasm for leading a more cheerful and normal life as compared to normal functioning young people.</w:t>
      </w:r>
    </w:p>
    <w:p w14:paraId="54E17579" w14:textId="77777777" w:rsidR="00042C19" w:rsidRPr="00E35D29" w:rsidRDefault="00000000">
      <w:pPr>
        <w:rPr>
          <w:rFonts w:ascii="Arial" w:hAnsi="Arial" w:cs="Arial"/>
          <w:b/>
          <w:color w:val="000000" w:themeColor="text1"/>
          <w:sz w:val="28"/>
          <w:szCs w:val="40"/>
          <w:lang w:val="en-US"/>
        </w:rPr>
      </w:pPr>
      <w:r w:rsidRPr="00E35D29">
        <w:rPr>
          <w:rFonts w:ascii="Arial" w:hAnsi="Arial" w:cs="Arial"/>
          <w:color w:val="000000" w:themeColor="text1"/>
          <w:lang w:val="en-US"/>
        </w:rPr>
        <w:br w:type="page"/>
      </w:r>
    </w:p>
    <w:p w14:paraId="686475FA" w14:textId="77777777" w:rsidR="00042C19" w:rsidRPr="00E35D29" w:rsidRDefault="00000000">
      <w:pPr>
        <w:pStyle w:val="Heading1"/>
        <w:rPr>
          <w:rFonts w:cs="Arial"/>
          <w:color w:val="000000" w:themeColor="text1"/>
        </w:rPr>
      </w:pPr>
      <w:bookmarkStart w:id="8" w:name="_Toc132729253"/>
      <w:r w:rsidRPr="00E35D29">
        <w:rPr>
          <w:rFonts w:cs="Arial"/>
          <w:color w:val="000000" w:themeColor="text1"/>
        </w:rPr>
        <w:lastRenderedPageBreak/>
        <w:t>References</w:t>
      </w:r>
      <w:bookmarkEnd w:id="8"/>
    </w:p>
    <w:p w14:paraId="710EDB8C"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lang w:val="en-IN"/>
        </w:rPr>
        <w:t>Baizabal-Carvallo, J.F. and Jankovic, J., 2022. Sex differences in patients with Tourette syndrome. </w:t>
      </w:r>
      <w:r w:rsidRPr="00E35D29">
        <w:rPr>
          <w:rFonts w:ascii="Arial" w:hAnsi="Arial" w:cs="Arial"/>
          <w:i/>
          <w:iCs/>
          <w:color w:val="000000" w:themeColor="text1"/>
          <w:szCs w:val="24"/>
          <w:lang w:val="en-IN"/>
        </w:rPr>
        <w:t>CNS spectrums</w:t>
      </w:r>
      <w:r w:rsidRPr="00E35D29">
        <w:rPr>
          <w:rFonts w:ascii="Arial" w:hAnsi="Arial" w:cs="Arial"/>
          <w:color w:val="000000" w:themeColor="text1"/>
          <w:szCs w:val="24"/>
          <w:lang w:val="en-IN"/>
        </w:rPr>
        <w:t>, pp.1-7.</w:t>
      </w:r>
    </w:p>
    <w:p w14:paraId="620980FE"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rPr>
        <w:t>Bamigbade, S.E., Rogers, S.L., Wills, W. and Ludlow, A.K., 2022. Mothers' accounts of mealtime and feeding challenges for children with Tourette syndrome or persistent tic disorders. Frontiers in Psychiatry, p.1652.</w:t>
      </w:r>
    </w:p>
    <w:p w14:paraId="21A68949" w14:textId="77777777" w:rsidR="00042C19" w:rsidRPr="00E35D29" w:rsidRDefault="00000000">
      <w:pPr>
        <w:spacing w:line="360" w:lineRule="auto"/>
        <w:jc w:val="both"/>
        <w:rPr>
          <w:rFonts w:ascii="Arial" w:hAnsi="Arial" w:cs="Arial"/>
          <w:color w:val="000000" w:themeColor="text1"/>
          <w:szCs w:val="24"/>
          <w:lang w:val="en-US"/>
        </w:rPr>
      </w:pPr>
      <w:r w:rsidRPr="00E35D29">
        <w:rPr>
          <w:rFonts w:ascii="Arial" w:hAnsi="Arial" w:cs="Arial"/>
          <w:color w:val="000000" w:themeColor="text1"/>
          <w:szCs w:val="24"/>
          <w:lang w:val="en-IN"/>
        </w:rPr>
        <w:t>Claudio‐Campos, K., Stevens, D., Koo, S.W., Valko, A., Bienvenu, O.J., Budman, C.B., Cath, D.C., Darrow, S., Geller, D., Goes, F.S. and Grados, M.A., 2021. Is persistent motor or vocal tic disorder a milder form of Tourette syndrome?. </w:t>
      </w:r>
      <w:r w:rsidRPr="00E35D29">
        <w:rPr>
          <w:rFonts w:ascii="Arial" w:hAnsi="Arial" w:cs="Arial"/>
          <w:i/>
          <w:iCs/>
          <w:color w:val="000000" w:themeColor="text1"/>
          <w:szCs w:val="24"/>
          <w:lang w:val="en-IN"/>
        </w:rPr>
        <w:t>Movement Disorders</w:t>
      </w:r>
      <w:r w:rsidRPr="00E35D29">
        <w:rPr>
          <w:rFonts w:ascii="Arial" w:hAnsi="Arial" w:cs="Arial"/>
          <w:color w:val="000000" w:themeColor="text1"/>
          <w:szCs w:val="24"/>
          <w:lang w:val="en-IN"/>
        </w:rPr>
        <w:t>, </w:t>
      </w:r>
      <w:r w:rsidRPr="00E35D29">
        <w:rPr>
          <w:rFonts w:ascii="Arial" w:hAnsi="Arial" w:cs="Arial"/>
          <w:i/>
          <w:iCs/>
          <w:color w:val="000000" w:themeColor="text1"/>
          <w:szCs w:val="24"/>
          <w:lang w:val="en-IN"/>
        </w:rPr>
        <w:t>36</w:t>
      </w:r>
      <w:r w:rsidRPr="00E35D29">
        <w:rPr>
          <w:rFonts w:ascii="Arial" w:hAnsi="Arial" w:cs="Arial"/>
          <w:color w:val="000000" w:themeColor="text1"/>
          <w:szCs w:val="24"/>
          <w:lang w:val="en-IN"/>
        </w:rPr>
        <w:t>(8), pp.1899-1910.</w:t>
      </w:r>
    </w:p>
    <w:p w14:paraId="0CED7669"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rPr>
        <w:t xml:space="preserve">Cox, J.H., Nahar, A., Termine, C., Agosti, M., Balottin, U., Seri, S. and Cavanna, A.E., 2019. Social stigma and self-perception in adolescents with tourette syndrome. Adolescent health, medicine and therapeutics, pp.75-82 </w:t>
      </w:r>
    </w:p>
    <w:p w14:paraId="0CE4592A"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rPr>
        <w:t>Freeman-Ferguson, M., 2022. Tourette’s syndrome: challenging misconceptions and improving understanding. Nursing Children and Young People, 34(5).</w:t>
      </w:r>
    </w:p>
    <w:p w14:paraId="2F3D4A85"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lang w:val="en-IN"/>
        </w:rPr>
        <w:t>Kleimaker, M., Takacs, A., Conte, G., Onken, R., Verrel, J., Bäumer, T., Münchau, A. and Beste, C., 2020. Increased perception-action binding in Tourette syndrome. </w:t>
      </w:r>
      <w:r w:rsidRPr="00E35D29">
        <w:rPr>
          <w:rFonts w:ascii="Arial" w:hAnsi="Arial" w:cs="Arial"/>
          <w:i/>
          <w:iCs/>
          <w:color w:val="000000" w:themeColor="text1"/>
          <w:szCs w:val="24"/>
          <w:lang w:val="en-IN"/>
        </w:rPr>
        <w:t>Brain</w:t>
      </w:r>
      <w:r w:rsidRPr="00E35D29">
        <w:rPr>
          <w:rFonts w:ascii="Arial" w:hAnsi="Arial" w:cs="Arial"/>
          <w:color w:val="000000" w:themeColor="text1"/>
          <w:szCs w:val="24"/>
          <w:lang w:val="en-IN"/>
        </w:rPr>
        <w:t>, </w:t>
      </w:r>
      <w:r w:rsidRPr="00E35D29">
        <w:rPr>
          <w:rFonts w:ascii="Arial" w:hAnsi="Arial" w:cs="Arial"/>
          <w:i/>
          <w:iCs/>
          <w:color w:val="000000" w:themeColor="text1"/>
          <w:szCs w:val="24"/>
          <w:lang w:val="en-IN"/>
        </w:rPr>
        <w:t>143</w:t>
      </w:r>
      <w:r w:rsidRPr="00E35D29">
        <w:rPr>
          <w:rFonts w:ascii="Arial" w:hAnsi="Arial" w:cs="Arial"/>
          <w:color w:val="000000" w:themeColor="text1"/>
          <w:szCs w:val="24"/>
          <w:lang w:val="en-IN"/>
        </w:rPr>
        <w:t>(6), pp.1934-1945.</w:t>
      </w:r>
    </w:p>
    <w:p w14:paraId="5D6094E0"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rPr>
        <w:t>Ludlow, A.K., Brown, R. and Schulz, J., 2018. A qualitative exploration of the daily experiences and challenges faced by parents and caregivers of children with Tourette’s syndrome. Journal of Health Psychology, 23(14), pp.1790-1799.</w:t>
      </w:r>
    </w:p>
    <w:p w14:paraId="5D3C36EE"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rPr>
        <w:t>Ludlow, A.K., Cutler, A. and Keville, S., 2022. British teachers' knowledge and awareness of Tourette syndrome in children attending mainstream school. Journal of Research in Special Educational Needs, 22(4), pp.323-331</w:t>
      </w:r>
    </w:p>
    <w:p w14:paraId="6A143554"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lang w:val="en-IN"/>
        </w:rPr>
        <w:t>Pringsheim, T., Okun, M.S., Müller-Vahl, K., Martino, D., Jankovic, J., Cavanna, A.E., Woods, D.W., Robinson, M., Jarvie, E., Roessner, V. and Oskoui, M., 2019. Practice guideline recommendations summary: treatment of tics in people with Tourette syndrome and chronic tic disorders. </w:t>
      </w:r>
      <w:r w:rsidRPr="00E35D29">
        <w:rPr>
          <w:rFonts w:ascii="Arial" w:hAnsi="Arial" w:cs="Arial"/>
          <w:i/>
          <w:iCs/>
          <w:color w:val="000000" w:themeColor="text1"/>
          <w:szCs w:val="24"/>
          <w:lang w:val="en-IN"/>
        </w:rPr>
        <w:t>Neurology</w:t>
      </w:r>
      <w:r w:rsidRPr="00E35D29">
        <w:rPr>
          <w:rFonts w:ascii="Arial" w:hAnsi="Arial" w:cs="Arial"/>
          <w:color w:val="000000" w:themeColor="text1"/>
          <w:szCs w:val="24"/>
          <w:lang w:val="en-IN"/>
        </w:rPr>
        <w:t>, </w:t>
      </w:r>
      <w:r w:rsidRPr="00E35D29">
        <w:rPr>
          <w:rFonts w:ascii="Arial" w:hAnsi="Arial" w:cs="Arial"/>
          <w:i/>
          <w:iCs/>
          <w:color w:val="000000" w:themeColor="text1"/>
          <w:szCs w:val="24"/>
          <w:lang w:val="en-IN"/>
        </w:rPr>
        <w:t>92</w:t>
      </w:r>
      <w:r w:rsidRPr="00E35D29">
        <w:rPr>
          <w:rFonts w:ascii="Arial" w:hAnsi="Arial" w:cs="Arial"/>
          <w:color w:val="000000" w:themeColor="text1"/>
          <w:szCs w:val="24"/>
          <w:lang w:val="en-IN"/>
        </w:rPr>
        <w:t>(19), pp.896-906.</w:t>
      </w:r>
    </w:p>
    <w:p w14:paraId="244ED4CC"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lang w:val="en-IN"/>
        </w:rPr>
        <w:lastRenderedPageBreak/>
        <w:t>Szejko, N., Saramak, K., Lombroso, A. and Müller-Vahl, K., 2022. Cannabis-based medicine in treatment of patients with Gilles de la Tourette syndrome. </w:t>
      </w:r>
      <w:r w:rsidRPr="00E35D29">
        <w:rPr>
          <w:rFonts w:ascii="Arial" w:hAnsi="Arial" w:cs="Arial"/>
          <w:i/>
          <w:iCs/>
          <w:color w:val="000000" w:themeColor="text1"/>
          <w:szCs w:val="24"/>
          <w:lang w:val="en-IN"/>
        </w:rPr>
        <w:t>Neurologia i neurochirurgia polska</w:t>
      </w:r>
      <w:r w:rsidRPr="00E35D29">
        <w:rPr>
          <w:rFonts w:ascii="Arial" w:hAnsi="Arial" w:cs="Arial"/>
          <w:color w:val="000000" w:themeColor="text1"/>
          <w:szCs w:val="24"/>
          <w:lang w:val="en-IN"/>
        </w:rPr>
        <w:t>, </w:t>
      </w:r>
      <w:r w:rsidRPr="00E35D29">
        <w:rPr>
          <w:rFonts w:ascii="Arial" w:hAnsi="Arial" w:cs="Arial"/>
          <w:i/>
          <w:iCs/>
          <w:color w:val="000000" w:themeColor="text1"/>
          <w:szCs w:val="24"/>
          <w:lang w:val="en-IN"/>
        </w:rPr>
        <w:t>56</w:t>
      </w:r>
      <w:r w:rsidRPr="00E35D29">
        <w:rPr>
          <w:rFonts w:ascii="Arial" w:hAnsi="Arial" w:cs="Arial"/>
          <w:color w:val="000000" w:themeColor="text1"/>
          <w:szCs w:val="24"/>
          <w:lang w:val="en-IN"/>
        </w:rPr>
        <w:t>(1), pp.28-38.</w:t>
      </w:r>
    </w:p>
    <w:p w14:paraId="7F46648E" w14:textId="77777777" w:rsidR="00042C19" w:rsidRPr="00E35D29" w:rsidRDefault="00000000">
      <w:pPr>
        <w:spacing w:line="360" w:lineRule="auto"/>
        <w:jc w:val="both"/>
        <w:rPr>
          <w:rFonts w:ascii="Arial" w:hAnsi="Arial" w:cs="Arial"/>
          <w:color w:val="000000" w:themeColor="text1"/>
          <w:szCs w:val="24"/>
        </w:rPr>
      </w:pPr>
      <w:r w:rsidRPr="00E35D29">
        <w:rPr>
          <w:rFonts w:ascii="Arial" w:hAnsi="Arial" w:cs="Arial"/>
          <w:color w:val="000000" w:themeColor="text1"/>
          <w:szCs w:val="24"/>
        </w:rPr>
        <w:t>Wadman, R., Glazebrook, C., Beer, C., 2016. Difficulties experienced by young people with Tourette syndrome in secondary school: a mixed methods description of self, parent and staff perspectives. BMC Psychiatry 16, 14 (2016). https://doi.org/10.1186/s12888-016-0717-9</w:t>
      </w:r>
    </w:p>
    <w:p w14:paraId="4A8CA29B" w14:textId="77777777" w:rsidR="00042C19" w:rsidRPr="00E35D29" w:rsidRDefault="00000000">
      <w:pPr>
        <w:pStyle w:val="NormalWeb"/>
        <w:spacing w:line="360" w:lineRule="auto"/>
        <w:ind w:left="567" w:hanging="567"/>
        <w:jc w:val="both"/>
        <w:rPr>
          <w:rFonts w:ascii="Arial" w:hAnsi="Arial" w:cs="Arial"/>
          <w:color w:val="000000" w:themeColor="text1"/>
        </w:rPr>
      </w:pPr>
      <w:r w:rsidRPr="00E35D29">
        <w:rPr>
          <w:rFonts w:ascii="Arial" w:hAnsi="Arial" w:cs="Arial"/>
          <w:color w:val="000000" w:themeColor="text1"/>
        </w:rPr>
        <w:t xml:space="preserve">(2023) </w:t>
      </w:r>
      <w:r w:rsidRPr="00E35D29">
        <w:rPr>
          <w:rFonts w:ascii="Arial" w:hAnsi="Arial" w:cs="Arial"/>
          <w:i/>
          <w:iCs/>
          <w:color w:val="000000" w:themeColor="text1"/>
        </w:rPr>
        <w:t>Citizens UK</w:t>
      </w:r>
      <w:r w:rsidRPr="00E35D29">
        <w:rPr>
          <w:rFonts w:ascii="Arial" w:hAnsi="Arial" w:cs="Arial"/>
          <w:color w:val="000000" w:themeColor="text1"/>
        </w:rPr>
        <w:t xml:space="preserve">. Available at: https://www.citizensuk.org/ (Accessed: April 27, 2023). </w:t>
      </w:r>
    </w:p>
    <w:p w14:paraId="1046FA70" w14:textId="77777777" w:rsidR="00042C19" w:rsidRPr="00E35D29" w:rsidRDefault="00000000">
      <w:pPr>
        <w:pStyle w:val="NormalWeb"/>
        <w:spacing w:line="360" w:lineRule="auto"/>
        <w:jc w:val="both"/>
        <w:rPr>
          <w:rFonts w:ascii="Arial" w:hAnsi="Arial" w:cs="Arial"/>
          <w:color w:val="000000" w:themeColor="text1"/>
          <w:lang w:val="en-IN"/>
        </w:rPr>
      </w:pPr>
      <w:r w:rsidRPr="00E35D29">
        <w:rPr>
          <w:rFonts w:ascii="Arial" w:hAnsi="Arial" w:cs="Arial"/>
          <w:i/>
          <w:iCs/>
          <w:color w:val="000000" w:themeColor="text1"/>
        </w:rPr>
        <w:t>What is Health and Care Research?</w:t>
      </w:r>
      <w:r w:rsidRPr="00E35D29">
        <w:rPr>
          <w:rFonts w:ascii="Arial" w:hAnsi="Arial" w:cs="Arial"/>
          <w:color w:val="000000" w:themeColor="text1"/>
        </w:rPr>
        <w:t xml:space="preserve"> </w:t>
      </w:r>
      <w:r w:rsidRPr="00E35D29">
        <w:rPr>
          <w:rFonts w:ascii="Arial" w:hAnsi="Arial" w:cs="Arial"/>
          <w:color w:val="000000" w:themeColor="text1"/>
          <w:lang w:val="en-IN"/>
        </w:rPr>
        <w:t>2022</w:t>
      </w:r>
      <w:r w:rsidRPr="00E35D29">
        <w:rPr>
          <w:rFonts w:ascii="Arial" w:hAnsi="Arial" w:cs="Arial"/>
          <w:color w:val="000000" w:themeColor="text1"/>
        </w:rPr>
        <w:t xml:space="preserve"> </w:t>
      </w:r>
      <w:r w:rsidRPr="00E35D29">
        <w:rPr>
          <w:rFonts w:ascii="Arial" w:hAnsi="Arial" w:cs="Arial"/>
          <w:i/>
          <w:iCs/>
          <w:color w:val="000000" w:themeColor="text1"/>
        </w:rPr>
        <w:t>$img.altText</w:t>
      </w:r>
      <w:r w:rsidRPr="00E35D29">
        <w:rPr>
          <w:rFonts w:ascii="Arial" w:hAnsi="Arial" w:cs="Arial"/>
          <w:color w:val="000000" w:themeColor="text1"/>
        </w:rPr>
        <w:t xml:space="preserve">. Available at: </w:t>
      </w:r>
      <w:hyperlink r:id="rId9" w:history="1">
        <w:r w:rsidRPr="00E35D29">
          <w:rPr>
            <w:rStyle w:val="Hyperlink"/>
            <w:rFonts w:ascii="Arial" w:hAnsi="Arial" w:cs="Arial"/>
            <w:color w:val="000000" w:themeColor="text1"/>
          </w:rPr>
          <w:t>https://bepartofresearch.nihr.ac.uk/about/</w:t>
        </w:r>
        <w:r w:rsidRPr="00E35D29">
          <w:rPr>
            <w:rStyle w:val="Hyperlink"/>
            <w:rFonts w:ascii="Arial" w:hAnsi="Arial" w:cs="Arial"/>
            <w:color w:val="000000" w:themeColor="text1"/>
            <w:lang w:val="en-IN"/>
          </w:rPr>
          <w:t>.</w:t>
        </w:r>
      </w:hyperlink>
    </w:p>
    <w:p w14:paraId="0E026445" w14:textId="77777777" w:rsidR="00042C19" w:rsidRPr="00E35D29" w:rsidRDefault="00000000">
      <w:pPr>
        <w:pStyle w:val="NormalWeb"/>
        <w:spacing w:line="360" w:lineRule="auto"/>
        <w:jc w:val="both"/>
        <w:rPr>
          <w:rFonts w:ascii="Arial" w:hAnsi="Arial" w:cs="Arial"/>
          <w:color w:val="000000" w:themeColor="text1"/>
          <w:lang w:val="en-IN"/>
        </w:rPr>
      </w:pPr>
      <w:r w:rsidRPr="00E35D29">
        <w:rPr>
          <w:rFonts w:ascii="Arial" w:hAnsi="Arial" w:cs="Arial"/>
          <w:color w:val="000000" w:themeColor="text1"/>
          <w:lang w:val="en-IN"/>
        </w:rPr>
        <w:t>Brazier, J., Peasgood, T., Mukuria, C., Marten, O., Kreimeier, S., Luo, N., Mulhern, B., Pickard, A.S., Augustovski, F., Greiner, W. and Engel, L., 2022. The EQ Health and Wellbeing: overview of the development of a measure of health and wellbeing and key results. Value in Health.</w:t>
      </w:r>
    </w:p>
    <w:p w14:paraId="0CCD6CC8" w14:textId="77777777" w:rsidR="00042C19" w:rsidRPr="00E35D29" w:rsidRDefault="00000000">
      <w:pPr>
        <w:pStyle w:val="NormalWeb"/>
        <w:spacing w:line="360" w:lineRule="auto"/>
        <w:jc w:val="both"/>
        <w:rPr>
          <w:rFonts w:ascii="Arial" w:hAnsi="Arial" w:cs="Arial"/>
          <w:color w:val="000000" w:themeColor="text1"/>
          <w:lang w:val="en-IN"/>
        </w:rPr>
      </w:pPr>
      <w:r w:rsidRPr="00E35D29">
        <w:rPr>
          <w:rFonts w:ascii="Arial" w:hAnsi="Arial" w:cs="Arial"/>
          <w:color w:val="000000" w:themeColor="text1"/>
          <w:lang w:val="en-IN"/>
        </w:rPr>
        <w:t>Notko, M., Husso, M., Piippo, S., Fagerlund, M. and Houtsonen, J., 2022. Intervening in domestic violence: interprofessional collaboration among social and health care professionals and the police. Journal of interprofessional care, 36(1), pp.15-23.</w:t>
      </w:r>
    </w:p>
    <w:p w14:paraId="3FD2F399" w14:textId="77777777" w:rsidR="00042C19" w:rsidRPr="00E35D29" w:rsidRDefault="00000000">
      <w:pPr>
        <w:pStyle w:val="NormalWeb"/>
        <w:spacing w:line="360" w:lineRule="auto"/>
        <w:jc w:val="both"/>
        <w:rPr>
          <w:rFonts w:ascii="Arial" w:hAnsi="Arial" w:cs="Arial"/>
          <w:color w:val="000000" w:themeColor="text1"/>
          <w:lang w:val="en-IN"/>
        </w:rPr>
      </w:pPr>
      <w:r w:rsidRPr="00E35D29">
        <w:rPr>
          <w:rFonts w:ascii="Arial" w:hAnsi="Arial" w:cs="Arial"/>
          <w:color w:val="000000" w:themeColor="text1"/>
          <w:lang w:val="en-IN"/>
        </w:rPr>
        <w:t>Garcia, R., 2022. Social determinants of health. A Population Health Approach to Health Disparities for Nurses: Care of Vulnerable Populations.</w:t>
      </w:r>
    </w:p>
    <w:p w14:paraId="1AD7FE3D" w14:textId="77777777" w:rsidR="00042C19" w:rsidRPr="00E35D29" w:rsidRDefault="00000000">
      <w:pPr>
        <w:pStyle w:val="NormalWeb"/>
        <w:spacing w:line="360" w:lineRule="auto"/>
        <w:jc w:val="both"/>
        <w:rPr>
          <w:rFonts w:ascii="Arial" w:hAnsi="Arial" w:cs="Arial"/>
          <w:color w:val="000000" w:themeColor="text1"/>
          <w:lang w:val="en-IN"/>
        </w:rPr>
      </w:pPr>
      <w:r w:rsidRPr="00E35D29">
        <w:rPr>
          <w:rFonts w:ascii="Arial" w:hAnsi="Arial" w:cs="Arial"/>
          <w:color w:val="000000" w:themeColor="text1"/>
          <w:lang w:val="en-IN"/>
        </w:rPr>
        <w:t>Wallis, C.J., Zhao, Z., Huang, L.C., Penson, D.F., Koyama, T., Kaplan, S.H., Greenfield, S., Luckenbaugh, A.N., Klaassen, Z., Conwill, R. and Goodman, M., 2022. Association of treatment modality, functional outcomes, and baseline characteristics with treatment-related regret among men with localized prostate cancer. JAMA oncology, 8(1), pp.50-59.</w:t>
      </w:r>
    </w:p>
    <w:p w14:paraId="6B4132D7" w14:textId="77777777" w:rsidR="00042C19" w:rsidRPr="00E35D29" w:rsidRDefault="00000000">
      <w:pPr>
        <w:pStyle w:val="NormalWeb"/>
        <w:spacing w:line="360" w:lineRule="auto"/>
        <w:jc w:val="both"/>
        <w:rPr>
          <w:rFonts w:ascii="Arial" w:hAnsi="Arial" w:cs="Arial"/>
          <w:color w:val="000000" w:themeColor="text1"/>
          <w:lang w:val="en-IN"/>
        </w:rPr>
      </w:pPr>
      <w:r w:rsidRPr="00E35D29">
        <w:rPr>
          <w:rFonts w:ascii="Arial" w:hAnsi="Arial" w:cs="Arial"/>
          <w:color w:val="000000" w:themeColor="text1"/>
          <w:lang w:val="en-IN"/>
        </w:rPr>
        <w:t xml:space="preserve">Oliveira, J.M.D.D., Butini, L., Pauletto, P., Lehmkuhl, K.M., Stefani, C.M., Bolan, M., Guerra, E., Dick, B., De Luca Canto, G. and Massignan, C., 2022. Mental health </w:t>
      </w:r>
      <w:r w:rsidRPr="00E35D29">
        <w:rPr>
          <w:rFonts w:ascii="Arial" w:hAnsi="Arial" w:cs="Arial"/>
          <w:color w:val="000000" w:themeColor="text1"/>
          <w:lang w:val="en-IN"/>
        </w:rPr>
        <w:lastRenderedPageBreak/>
        <w:t>effects prevalence in children and adolescents during the COVID‐19 pandemic: A systematic review. Worldviews on Evidence‐Based Nursing, 19(2), pp.130-137.</w:t>
      </w:r>
    </w:p>
    <w:p w14:paraId="3F48434A" w14:textId="77777777" w:rsidR="00042C19" w:rsidRPr="00E35D29" w:rsidRDefault="00000000">
      <w:pPr>
        <w:pStyle w:val="NormalWeb"/>
        <w:spacing w:line="360" w:lineRule="auto"/>
        <w:jc w:val="both"/>
        <w:rPr>
          <w:rFonts w:ascii="Arial" w:hAnsi="Arial" w:cs="Arial"/>
          <w:color w:val="000000" w:themeColor="text1"/>
          <w:lang w:val="en-IN"/>
        </w:rPr>
      </w:pPr>
      <w:r w:rsidRPr="00E35D29">
        <w:rPr>
          <w:rFonts w:ascii="Arial" w:hAnsi="Arial" w:cs="Arial"/>
          <w:color w:val="000000" w:themeColor="text1"/>
          <w:lang w:val="en-IN"/>
        </w:rPr>
        <w:t>Mendez-Lopez, A., Stuckler, D., McKee, M., Semenza, J.C. and Lazarus, J.V., 2022. The mental health crisis during the COVID-19 pandemic in older adults and the role of physical distancing interventions and social protection measures in 26 European countries. SSM-population health, 17, p.101017.</w:t>
      </w:r>
    </w:p>
    <w:p w14:paraId="524A37FC" w14:textId="77777777" w:rsidR="00042C19" w:rsidRPr="00E35D29" w:rsidRDefault="00000000">
      <w:pPr>
        <w:pStyle w:val="NormalWeb"/>
        <w:spacing w:line="360" w:lineRule="auto"/>
        <w:jc w:val="both"/>
        <w:rPr>
          <w:rFonts w:ascii="Arial" w:hAnsi="Arial" w:cs="Arial"/>
          <w:color w:val="000000" w:themeColor="text1"/>
          <w:lang w:val="en-IN"/>
        </w:rPr>
      </w:pPr>
      <w:r w:rsidRPr="00E35D29">
        <w:rPr>
          <w:rFonts w:ascii="Arial" w:hAnsi="Arial" w:cs="Arial"/>
          <w:color w:val="000000" w:themeColor="text1"/>
          <w:lang w:val="en-IN"/>
        </w:rPr>
        <w:t>Tordoff, D.M., Wanta, J.W., Collin, A., Stepney, C., Inwards-Breland, D.J. and Ahrens, K., 2022. Mental health outcomes in transgender and nonbinary youths receiving gender-affirming care. JAMA network open, 5(2), pp.e220978-e220978.</w:t>
      </w:r>
    </w:p>
    <w:p w14:paraId="0452B10B" w14:textId="77777777" w:rsidR="00042C19" w:rsidRPr="00E35D29" w:rsidRDefault="00042C19">
      <w:pPr>
        <w:pStyle w:val="NormalWeb"/>
        <w:spacing w:line="360" w:lineRule="auto"/>
        <w:jc w:val="both"/>
        <w:rPr>
          <w:rFonts w:ascii="Arial" w:hAnsi="Arial" w:cs="Arial"/>
          <w:color w:val="000000" w:themeColor="text1"/>
          <w:lang w:val="en-IN"/>
        </w:rPr>
      </w:pPr>
    </w:p>
    <w:p w14:paraId="735E9516" w14:textId="77777777" w:rsidR="00042C19" w:rsidRPr="00E35D29" w:rsidRDefault="00042C19">
      <w:pPr>
        <w:pStyle w:val="NormalWeb"/>
        <w:spacing w:line="360" w:lineRule="auto"/>
        <w:jc w:val="both"/>
        <w:rPr>
          <w:rFonts w:ascii="Arial" w:hAnsi="Arial" w:cs="Arial"/>
          <w:color w:val="000000" w:themeColor="text1"/>
          <w:lang w:val="en-IN"/>
        </w:rPr>
      </w:pPr>
    </w:p>
    <w:p w14:paraId="0E8A5FA3" w14:textId="77777777" w:rsidR="00042C19" w:rsidRPr="00E35D29" w:rsidRDefault="00042C19">
      <w:pPr>
        <w:pStyle w:val="NormalWeb"/>
        <w:spacing w:line="360" w:lineRule="auto"/>
        <w:jc w:val="both"/>
        <w:rPr>
          <w:rFonts w:ascii="Arial" w:hAnsi="Arial" w:cs="Arial"/>
          <w:color w:val="000000" w:themeColor="text1"/>
        </w:rPr>
      </w:pPr>
    </w:p>
    <w:p w14:paraId="6D83A064" w14:textId="77777777" w:rsidR="00042C19" w:rsidRPr="00E35D29" w:rsidRDefault="00042C19">
      <w:pPr>
        <w:pStyle w:val="NormalWeb"/>
        <w:spacing w:line="360" w:lineRule="auto"/>
        <w:jc w:val="both"/>
        <w:rPr>
          <w:rFonts w:ascii="Arial" w:hAnsi="Arial" w:cs="Arial"/>
          <w:color w:val="000000" w:themeColor="text1"/>
        </w:rPr>
      </w:pPr>
    </w:p>
    <w:p w14:paraId="6DAD14A9" w14:textId="77777777" w:rsidR="00042C19" w:rsidRPr="00E35D29" w:rsidRDefault="00042C19">
      <w:pPr>
        <w:tabs>
          <w:tab w:val="left" w:pos="6540"/>
        </w:tabs>
        <w:spacing w:line="360" w:lineRule="auto"/>
        <w:jc w:val="both"/>
        <w:rPr>
          <w:rFonts w:ascii="Arial" w:hAnsi="Arial" w:cs="Arial"/>
          <w:color w:val="000000" w:themeColor="text1"/>
          <w:szCs w:val="24"/>
        </w:rPr>
      </w:pPr>
    </w:p>
    <w:sectPr w:rsidR="00042C19" w:rsidRPr="00E35D2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D9DFF" w14:textId="77777777" w:rsidR="0012412B" w:rsidRDefault="0012412B">
      <w:pPr>
        <w:spacing w:line="240" w:lineRule="auto"/>
      </w:pPr>
      <w:r>
        <w:separator/>
      </w:r>
    </w:p>
  </w:endnote>
  <w:endnote w:type="continuationSeparator" w:id="0">
    <w:p w14:paraId="71F21F5B" w14:textId="77777777" w:rsidR="0012412B" w:rsidRDefault="001241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sdtPr>
    <w:sdtContent>
      <w:p w14:paraId="58EC88C5" w14:textId="77777777" w:rsidR="00042C19" w:rsidRDefault="00000000">
        <w:pPr>
          <w:pStyle w:val="Footer"/>
          <w:jc w:val="center"/>
        </w:pPr>
        <w:r>
          <w:fldChar w:fldCharType="begin"/>
        </w:r>
        <w:r>
          <w:instrText xml:space="preserve"> PAGE   \* MERGEFORMAT </w:instrText>
        </w:r>
        <w:r>
          <w:fldChar w:fldCharType="separate"/>
        </w:r>
        <w:r>
          <w:t>2</w:t>
        </w:r>
        <w:r>
          <w:fldChar w:fldCharType="end"/>
        </w:r>
      </w:p>
    </w:sdtContent>
  </w:sdt>
  <w:p w14:paraId="0547C22A" w14:textId="77777777" w:rsidR="00042C19" w:rsidRDefault="00042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38013" w14:textId="77777777" w:rsidR="0012412B" w:rsidRDefault="0012412B">
      <w:pPr>
        <w:spacing w:after="0"/>
      </w:pPr>
      <w:r>
        <w:separator/>
      </w:r>
    </w:p>
  </w:footnote>
  <w:footnote w:type="continuationSeparator" w:id="0">
    <w:p w14:paraId="2C3DA781" w14:textId="77777777" w:rsidR="0012412B" w:rsidRDefault="0012412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402"/>
    <w:rsid w:val="00042C19"/>
    <w:rsid w:val="00074402"/>
    <w:rsid w:val="0012412B"/>
    <w:rsid w:val="001D32CC"/>
    <w:rsid w:val="001D7C03"/>
    <w:rsid w:val="00216C85"/>
    <w:rsid w:val="0026393A"/>
    <w:rsid w:val="00273EDD"/>
    <w:rsid w:val="002C3965"/>
    <w:rsid w:val="00321C4C"/>
    <w:rsid w:val="00392BBC"/>
    <w:rsid w:val="003E4ECF"/>
    <w:rsid w:val="004A736E"/>
    <w:rsid w:val="00545963"/>
    <w:rsid w:val="006925AA"/>
    <w:rsid w:val="006B1309"/>
    <w:rsid w:val="00746FA8"/>
    <w:rsid w:val="0090040D"/>
    <w:rsid w:val="009D052C"/>
    <w:rsid w:val="009D1D1E"/>
    <w:rsid w:val="00A035FD"/>
    <w:rsid w:val="00A0597B"/>
    <w:rsid w:val="00B87E75"/>
    <w:rsid w:val="00C63975"/>
    <w:rsid w:val="00CE2557"/>
    <w:rsid w:val="00D4647E"/>
    <w:rsid w:val="00E35D29"/>
    <w:rsid w:val="00E80DA2"/>
    <w:rsid w:val="00F66E1B"/>
    <w:rsid w:val="05E72031"/>
    <w:rsid w:val="0BCA2083"/>
    <w:rsid w:val="0C1F187C"/>
    <w:rsid w:val="0DFF7B1E"/>
    <w:rsid w:val="1B6B160A"/>
    <w:rsid w:val="1C614976"/>
    <w:rsid w:val="1C8B4B07"/>
    <w:rsid w:val="1EFA027C"/>
    <w:rsid w:val="1FC804C3"/>
    <w:rsid w:val="207F660E"/>
    <w:rsid w:val="220F6663"/>
    <w:rsid w:val="249D3C26"/>
    <w:rsid w:val="30333BEE"/>
    <w:rsid w:val="34E01DCF"/>
    <w:rsid w:val="34EE4E30"/>
    <w:rsid w:val="3DDE10EA"/>
    <w:rsid w:val="439F15BA"/>
    <w:rsid w:val="47F62A47"/>
    <w:rsid w:val="4B65286D"/>
    <w:rsid w:val="4EC15FC7"/>
    <w:rsid w:val="4F7F146C"/>
    <w:rsid w:val="553B4111"/>
    <w:rsid w:val="565E1E7B"/>
    <w:rsid w:val="613506B9"/>
    <w:rsid w:val="6ADC7042"/>
    <w:rsid w:val="6B9E55DD"/>
    <w:rsid w:val="6D2606FC"/>
    <w:rsid w:val="737A18C2"/>
    <w:rsid w:val="74B17273"/>
    <w:rsid w:val="7B5125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22E0EC6"/>
  <w15:docId w15:val="{F0604E37-B3B4-4DF5-BBF8-4DB79246D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HAnsi" w:cstheme="minorBidi"/>
      <w:sz w:val="24"/>
      <w:szCs w:val="22"/>
      <w:lang w:eastAsia="en-US"/>
    </w:rPr>
  </w:style>
  <w:style w:type="paragraph" w:styleId="Heading1">
    <w:name w:val="heading 1"/>
    <w:basedOn w:val="Normal"/>
    <w:next w:val="Normal"/>
    <w:link w:val="Heading1Char"/>
    <w:uiPriority w:val="9"/>
    <w:qFormat/>
    <w:pPr>
      <w:keepNext/>
      <w:keepLines/>
      <w:spacing w:before="240" w:after="0" w:line="360" w:lineRule="auto"/>
      <w:jc w:val="center"/>
      <w:outlineLvl w:val="0"/>
    </w:pPr>
    <w:rPr>
      <w:rFonts w:ascii="Arial" w:eastAsiaTheme="majorEastAsia" w:hAnsi="Arial" w:cstheme="majorBidi"/>
      <w:b/>
      <w:sz w:val="32"/>
      <w:szCs w:val="32"/>
      <w:u w:val="single"/>
    </w:rPr>
  </w:style>
  <w:style w:type="paragraph" w:styleId="Heading2">
    <w:name w:val="heading 2"/>
    <w:basedOn w:val="Normal"/>
    <w:next w:val="Normal"/>
    <w:link w:val="Heading2Char"/>
    <w:uiPriority w:val="9"/>
    <w:unhideWhenUsed/>
    <w:qFormat/>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OC1">
    <w:name w:val="toc 1"/>
    <w:basedOn w:val="Normal"/>
    <w:next w:val="Normal"/>
    <w:uiPriority w:val="39"/>
    <w:unhideWhenUsed/>
    <w:qFormat/>
    <w:pPr>
      <w:spacing w:after="100"/>
    </w:pPr>
  </w:style>
  <w:style w:type="character" w:customStyle="1" w:styleId="Heading1Char">
    <w:name w:val="Heading 1 Char"/>
    <w:basedOn w:val="DefaultParagraphFont"/>
    <w:link w:val="Heading1"/>
    <w:uiPriority w:val="9"/>
    <w:rPr>
      <w:rFonts w:ascii="Arial" w:eastAsiaTheme="majorEastAsia" w:hAnsi="Arial" w:cstheme="majorBidi"/>
      <w:b/>
      <w:sz w:val="32"/>
      <w:szCs w:val="32"/>
      <w:u w:val="single"/>
    </w:rPr>
  </w:style>
  <w:style w:type="character" w:customStyle="1" w:styleId="Heading2Char">
    <w:name w:val="Heading 2 Char"/>
    <w:basedOn w:val="DefaultParagraphFont"/>
    <w:link w:val="Heading2"/>
    <w:uiPriority w:val="9"/>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Pr>
      <w:rFonts w:ascii="Arial" w:eastAsia="Times New Roman" w:hAnsi="Arial" w:cs="Times New Roman"/>
      <w:b/>
      <w:bCs/>
      <w:szCs w:val="27"/>
      <w:lang w:eastAsia="en-GB"/>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unhideWhenUsed/>
    <w:qFormat/>
    <w:pPr>
      <w:outlineLvl w:val="9"/>
    </w:pPr>
    <w:rPr>
      <w:rFonts w:asciiTheme="majorHAnsi" w:hAnsiTheme="majorHAnsi"/>
      <w:b w:val="0"/>
      <w:color w:val="2F5496"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epartofresearch.nihr.ac.uk/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64EC6-243A-4367-BBB5-B62E91971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6391</Words>
  <Characters>36816</Characters>
  <Application>Microsoft Office Word</Application>
  <DocSecurity>0</DocSecurity>
  <Lines>800</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Lucian Cicu</cp:lastModifiedBy>
  <cp:revision>12</cp:revision>
  <dcterms:created xsi:type="dcterms:W3CDTF">2021-10-31T12:16:00Z</dcterms:created>
  <dcterms:modified xsi:type="dcterms:W3CDTF">2023-05-04T16:05:00Z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E0F22E82B136476B84A96A446B62A65A</vt:lpwstr>
  </property>
  <property fmtid="{D5CDD505-2E9C-101B-9397-08002B2CF9AE}" pid="4" name="GrammarlyDocumentId">
    <vt:lpwstr>5e198ceb29c253d523ff14d46b24c9ee6c3048033276bc166a4dfb3aa0f0915e</vt:lpwstr>
  </property>
</Properties>
</file>