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91F81" w14:textId="77777777" w:rsidR="009801D1" w:rsidRPr="000E5B5E" w:rsidRDefault="009801D1">
      <w:pPr>
        <w:pStyle w:val="KonuBal"/>
        <w:rPr>
          <w:lang w:val="en-GB"/>
        </w:rPr>
      </w:pPr>
      <w:bookmarkStart w:id="0" w:name="_cda2n58t7k02" w:colFirst="0" w:colLast="0"/>
      <w:bookmarkEnd w:id="0"/>
    </w:p>
    <w:p w14:paraId="535A9FB5" w14:textId="77777777" w:rsidR="009801D1" w:rsidRPr="000E5B5E" w:rsidRDefault="009801D1">
      <w:pPr>
        <w:pStyle w:val="KonuBal"/>
        <w:rPr>
          <w:lang w:val="en-GB"/>
        </w:rPr>
      </w:pPr>
      <w:bookmarkStart w:id="1" w:name="_nz1h0a2p5i0z" w:colFirst="0" w:colLast="0"/>
      <w:bookmarkEnd w:id="1"/>
    </w:p>
    <w:p w14:paraId="56ADC8BB" w14:textId="77777777" w:rsidR="009801D1" w:rsidRPr="000E5B5E" w:rsidRDefault="009801D1">
      <w:pPr>
        <w:pStyle w:val="KonuBal"/>
        <w:rPr>
          <w:lang w:val="en-GB"/>
        </w:rPr>
      </w:pPr>
      <w:bookmarkStart w:id="2" w:name="_qn4mhba6u3jb" w:colFirst="0" w:colLast="0"/>
      <w:bookmarkEnd w:id="2"/>
    </w:p>
    <w:p w14:paraId="63FA8FF0" w14:textId="77777777" w:rsidR="009801D1" w:rsidRPr="000E5B5E" w:rsidRDefault="009801D1">
      <w:pPr>
        <w:pStyle w:val="KonuBal"/>
        <w:rPr>
          <w:lang w:val="en-GB"/>
        </w:rPr>
      </w:pPr>
      <w:bookmarkStart w:id="3" w:name="_3cetkwsf7248" w:colFirst="0" w:colLast="0"/>
      <w:bookmarkEnd w:id="3"/>
    </w:p>
    <w:p w14:paraId="1E70DA82" w14:textId="77777777" w:rsidR="009801D1" w:rsidRPr="000E5B5E" w:rsidRDefault="009801D1">
      <w:pPr>
        <w:pStyle w:val="KonuBal"/>
        <w:rPr>
          <w:lang w:val="en-GB"/>
        </w:rPr>
      </w:pPr>
      <w:bookmarkStart w:id="4" w:name="_oitjorl916ks" w:colFirst="0" w:colLast="0"/>
      <w:bookmarkEnd w:id="4"/>
    </w:p>
    <w:p w14:paraId="6A7B6B6A" w14:textId="77777777" w:rsidR="009801D1" w:rsidRPr="000E5B5E" w:rsidRDefault="009801D1">
      <w:pPr>
        <w:pStyle w:val="KonuBal"/>
        <w:rPr>
          <w:lang w:val="en-GB"/>
        </w:rPr>
      </w:pPr>
      <w:bookmarkStart w:id="5" w:name="_dwu0f0s7kvue" w:colFirst="0" w:colLast="0"/>
      <w:bookmarkEnd w:id="5"/>
    </w:p>
    <w:p w14:paraId="1BD4B892" w14:textId="77777777" w:rsidR="009801D1" w:rsidRPr="000E5B5E" w:rsidRDefault="009801D1">
      <w:pPr>
        <w:pStyle w:val="KonuBal"/>
        <w:rPr>
          <w:lang w:val="en-GB"/>
        </w:rPr>
      </w:pPr>
      <w:bookmarkStart w:id="6" w:name="_16zonju5rmt4" w:colFirst="0" w:colLast="0"/>
      <w:bookmarkEnd w:id="6"/>
    </w:p>
    <w:p w14:paraId="4AB98491" w14:textId="77777777" w:rsidR="009801D1" w:rsidRPr="000E5B5E" w:rsidRDefault="009801D1">
      <w:pPr>
        <w:pStyle w:val="KonuBal"/>
        <w:rPr>
          <w:lang w:val="en-GB"/>
        </w:rPr>
      </w:pPr>
      <w:bookmarkStart w:id="7" w:name="_tbsqzr27o8sf" w:colFirst="0" w:colLast="0"/>
      <w:bookmarkEnd w:id="7"/>
    </w:p>
    <w:p w14:paraId="2A4C255D" w14:textId="77777777" w:rsidR="00CD2A5C" w:rsidRDefault="00105AC4">
      <w:pPr>
        <w:pStyle w:val="KonuBal"/>
        <w:rPr>
          <w:lang w:val="en-GB"/>
        </w:rPr>
      </w:pPr>
      <w:bookmarkStart w:id="8" w:name="_8qaa82bcmw87" w:colFirst="0" w:colLast="0"/>
      <w:bookmarkEnd w:id="8"/>
      <w:r w:rsidRPr="000E5B5E">
        <w:rPr>
          <w:lang w:val="en-GB"/>
        </w:rPr>
        <w:t>Academic and Employability Skills</w:t>
      </w:r>
    </w:p>
    <w:p w14:paraId="7335C043" w14:textId="77777777" w:rsidR="00CD2A5C" w:rsidRDefault="00CD2A5C">
      <w:pPr>
        <w:pStyle w:val="KonuBal"/>
        <w:rPr>
          <w:lang w:val="en-GB"/>
        </w:rPr>
      </w:pPr>
      <w:r>
        <w:rPr>
          <w:lang w:val="en-GB"/>
        </w:rPr>
        <w:t xml:space="preserve">Berfin Sahin </w:t>
      </w:r>
    </w:p>
    <w:p w14:paraId="4A1F8C1C" w14:textId="37F9A478" w:rsidR="009801D1" w:rsidRPr="000E5B5E" w:rsidRDefault="00CD2A5C">
      <w:pPr>
        <w:pStyle w:val="KonuBal"/>
        <w:rPr>
          <w:lang w:val="en-GB"/>
        </w:rPr>
      </w:pPr>
      <w:r>
        <w:rPr>
          <w:lang w:val="en-GB"/>
        </w:rPr>
        <w:t>2120511</w:t>
      </w:r>
      <w:r w:rsidR="00105AC4" w:rsidRPr="000E5B5E">
        <w:rPr>
          <w:lang w:val="en-GB"/>
        </w:rPr>
        <w:br w:type="page"/>
      </w:r>
    </w:p>
    <w:p w14:paraId="374EFB6B" w14:textId="77777777" w:rsidR="009801D1" w:rsidRPr="000E5B5E" w:rsidRDefault="009801D1">
      <w:pPr>
        <w:pStyle w:val="Balk1"/>
        <w:rPr>
          <w:lang w:val="en-GB"/>
        </w:rPr>
      </w:pPr>
      <w:bookmarkStart w:id="9" w:name="_u361j6vrari3" w:colFirst="0" w:colLast="0"/>
      <w:bookmarkEnd w:id="9"/>
    </w:p>
    <w:sdt>
      <w:sdtPr>
        <w:rPr>
          <w:rFonts w:ascii="Arial" w:eastAsia="Arial" w:hAnsi="Arial" w:cs="Arial"/>
          <w:color w:val="auto"/>
          <w:sz w:val="22"/>
          <w:szCs w:val="22"/>
          <w:lang w:val="en-GB" w:eastAsia="en-IN"/>
        </w:rPr>
        <w:id w:val="-519617606"/>
        <w:docPartObj>
          <w:docPartGallery w:val="Table of Contents"/>
          <w:docPartUnique/>
        </w:docPartObj>
      </w:sdtPr>
      <w:sdtEndPr>
        <w:rPr>
          <w:b/>
          <w:bCs/>
          <w:noProof/>
        </w:rPr>
      </w:sdtEndPr>
      <w:sdtContent>
        <w:p w14:paraId="3FE4DFCC" w14:textId="452D28D6" w:rsidR="000E5B5E" w:rsidRPr="000E5B5E" w:rsidRDefault="000E5B5E" w:rsidP="000E5B5E">
          <w:pPr>
            <w:pStyle w:val="TBal"/>
            <w:jc w:val="center"/>
            <w:rPr>
              <w:rFonts w:ascii="Arial" w:hAnsi="Arial" w:cs="Arial"/>
              <w:b/>
              <w:bCs/>
              <w:color w:val="000000" w:themeColor="text1"/>
              <w:lang w:val="en-GB"/>
            </w:rPr>
          </w:pPr>
          <w:r w:rsidRPr="000E5B5E">
            <w:rPr>
              <w:rFonts w:ascii="Arial" w:hAnsi="Arial" w:cs="Arial"/>
              <w:b/>
              <w:bCs/>
              <w:color w:val="000000" w:themeColor="text1"/>
              <w:lang w:val="en-GB"/>
            </w:rPr>
            <w:t>Table of Contents</w:t>
          </w:r>
        </w:p>
        <w:p w14:paraId="6731BE6C" w14:textId="5B5F631D" w:rsidR="000E5B5E" w:rsidRPr="000E5B5E" w:rsidRDefault="000E5B5E" w:rsidP="00CD2A5C">
          <w:pPr>
            <w:pStyle w:val="T1"/>
            <w:tabs>
              <w:tab w:val="right" w:leader="dot" w:pos="9350"/>
            </w:tabs>
            <w:rPr>
              <w:noProof/>
              <w:lang w:val="en-GB"/>
            </w:rPr>
          </w:pPr>
          <w:r w:rsidRPr="000E5B5E">
            <w:rPr>
              <w:lang w:val="en-GB"/>
            </w:rPr>
            <w:fldChar w:fldCharType="begin"/>
          </w:r>
          <w:r w:rsidRPr="000E5B5E">
            <w:rPr>
              <w:lang w:val="en-GB"/>
            </w:rPr>
            <w:instrText xml:space="preserve"> TOC \o "1-3" \h \z \u </w:instrText>
          </w:r>
          <w:r w:rsidRPr="000E5B5E">
            <w:rPr>
              <w:lang w:val="en-GB"/>
            </w:rPr>
            <w:fldChar w:fldCharType="separate"/>
          </w:r>
        </w:p>
        <w:p w14:paraId="49FD6742" w14:textId="13A916ED" w:rsidR="000E5B5E" w:rsidRPr="000E5B5E" w:rsidRDefault="00000000">
          <w:pPr>
            <w:pStyle w:val="T1"/>
            <w:tabs>
              <w:tab w:val="right" w:leader="dot" w:pos="9350"/>
            </w:tabs>
            <w:rPr>
              <w:noProof/>
              <w:lang w:val="en-GB"/>
            </w:rPr>
          </w:pPr>
          <w:hyperlink w:anchor="_Toc121001940" w:history="1">
            <w:r w:rsidR="000E5B5E" w:rsidRPr="000E5B5E">
              <w:rPr>
                <w:rStyle w:val="Kpr"/>
                <w:noProof/>
                <w:lang w:val="en-GB"/>
              </w:rPr>
              <w:t>Task 2</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_Toc121001940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11</w:t>
            </w:r>
            <w:r w:rsidR="000E5B5E" w:rsidRPr="000E5B5E">
              <w:rPr>
                <w:noProof/>
                <w:webHidden/>
                <w:lang w:val="en-GB"/>
              </w:rPr>
              <w:fldChar w:fldCharType="end"/>
            </w:r>
          </w:hyperlink>
        </w:p>
        <w:p w14:paraId="196F2406" w14:textId="3CC9085B" w:rsidR="000E5B5E" w:rsidRPr="000E5B5E" w:rsidRDefault="00000000">
          <w:pPr>
            <w:pStyle w:val="T2"/>
            <w:tabs>
              <w:tab w:val="right" w:leader="dot" w:pos="9350"/>
            </w:tabs>
            <w:rPr>
              <w:noProof/>
              <w:lang w:val="en-GB"/>
            </w:rPr>
          </w:pPr>
          <w:hyperlink w:anchor="_Toc121001941" w:history="1">
            <w:r w:rsidR="000E5B5E" w:rsidRPr="000E5B5E">
              <w:rPr>
                <w:rStyle w:val="Kpr"/>
                <w:noProof/>
                <w:lang w:val="en-GB"/>
              </w:rPr>
              <w:t>Introduction</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_Toc121001941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11</w:t>
            </w:r>
            <w:r w:rsidR="000E5B5E" w:rsidRPr="000E5B5E">
              <w:rPr>
                <w:noProof/>
                <w:webHidden/>
                <w:lang w:val="en-GB"/>
              </w:rPr>
              <w:fldChar w:fldCharType="end"/>
            </w:r>
          </w:hyperlink>
        </w:p>
        <w:p w14:paraId="57C5B3E0" w14:textId="747DEAB9" w:rsidR="000E5B5E" w:rsidRPr="000E5B5E" w:rsidRDefault="00000000">
          <w:pPr>
            <w:pStyle w:val="T2"/>
            <w:tabs>
              <w:tab w:val="right" w:leader="dot" w:pos="9350"/>
            </w:tabs>
            <w:rPr>
              <w:noProof/>
              <w:lang w:val="en-GB"/>
            </w:rPr>
          </w:pPr>
          <w:hyperlink w:anchor="_Toc121001942" w:history="1">
            <w:r w:rsidR="000E5B5E" w:rsidRPr="000E5B5E">
              <w:rPr>
                <w:rStyle w:val="Kpr"/>
                <w:noProof/>
                <w:lang w:val="en-GB"/>
              </w:rPr>
              <w:t>Body</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_Toc121001942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11</w:t>
            </w:r>
            <w:r w:rsidR="000E5B5E" w:rsidRPr="000E5B5E">
              <w:rPr>
                <w:noProof/>
                <w:webHidden/>
                <w:lang w:val="en-GB"/>
              </w:rPr>
              <w:fldChar w:fldCharType="end"/>
            </w:r>
          </w:hyperlink>
        </w:p>
        <w:p w14:paraId="56926CF8" w14:textId="0F9C8240" w:rsidR="000E5B5E" w:rsidRPr="000E5B5E" w:rsidRDefault="00000000">
          <w:pPr>
            <w:pStyle w:val="T3"/>
            <w:tabs>
              <w:tab w:val="right" w:leader="dot" w:pos="9350"/>
            </w:tabs>
            <w:rPr>
              <w:noProof/>
              <w:lang w:val="en-GB"/>
            </w:rPr>
          </w:pPr>
          <w:hyperlink w:anchor="_Toc121001943" w:history="1">
            <w:r w:rsidR="000E5B5E" w:rsidRPr="000E5B5E">
              <w:rPr>
                <w:rStyle w:val="Kpr"/>
                <w:noProof/>
                <w:lang w:val="en-GB"/>
              </w:rPr>
              <w:t>Importance of Reflection and Use of Gibb’s Model</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_Toc121001943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11</w:t>
            </w:r>
            <w:r w:rsidR="000E5B5E" w:rsidRPr="000E5B5E">
              <w:rPr>
                <w:noProof/>
                <w:webHidden/>
                <w:lang w:val="en-GB"/>
              </w:rPr>
              <w:fldChar w:fldCharType="end"/>
            </w:r>
          </w:hyperlink>
        </w:p>
        <w:p w14:paraId="4A6B42B4" w14:textId="74741733" w:rsidR="000E5B5E" w:rsidRPr="000E5B5E" w:rsidRDefault="00000000">
          <w:pPr>
            <w:pStyle w:val="T3"/>
            <w:tabs>
              <w:tab w:val="right" w:leader="dot" w:pos="9350"/>
            </w:tabs>
            <w:rPr>
              <w:noProof/>
              <w:lang w:val="en-GB"/>
            </w:rPr>
          </w:pPr>
          <w:hyperlink w:anchor="_Toc121001944" w:history="1">
            <w:r w:rsidR="000E5B5E" w:rsidRPr="000E5B5E">
              <w:rPr>
                <w:rStyle w:val="Kpr"/>
                <w:noProof/>
                <w:lang w:val="en-GB"/>
              </w:rPr>
              <w:t>Reflection on Task 1 Report</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_Toc121001944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13</w:t>
            </w:r>
            <w:r w:rsidR="000E5B5E" w:rsidRPr="000E5B5E">
              <w:rPr>
                <w:noProof/>
                <w:webHidden/>
                <w:lang w:val="en-GB"/>
              </w:rPr>
              <w:fldChar w:fldCharType="end"/>
            </w:r>
          </w:hyperlink>
        </w:p>
        <w:p w14:paraId="0FEAE0B7" w14:textId="1D5EA05A" w:rsidR="000E5B5E" w:rsidRPr="000E5B5E" w:rsidRDefault="00000000">
          <w:pPr>
            <w:pStyle w:val="T3"/>
            <w:tabs>
              <w:tab w:val="right" w:leader="dot" w:pos="9350"/>
            </w:tabs>
            <w:rPr>
              <w:noProof/>
              <w:lang w:val="en-GB"/>
            </w:rPr>
          </w:pPr>
          <w:hyperlink w:anchor="_Toc121001945" w:history="1">
            <w:r w:rsidR="000E5B5E" w:rsidRPr="000E5B5E">
              <w:rPr>
                <w:rStyle w:val="Kpr"/>
                <w:noProof/>
                <w:lang w:val="en-GB"/>
              </w:rPr>
              <w:t>Reflection on Experience of Working as a Group</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_Toc121001945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14</w:t>
            </w:r>
            <w:r w:rsidR="000E5B5E" w:rsidRPr="000E5B5E">
              <w:rPr>
                <w:noProof/>
                <w:webHidden/>
                <w:lang w:val="en-GB"/>
              </w:rPr>
              <w:fldChar w:fldCharType="end"/>
            </w:r>
          </w:hyperlink>
        </w:p>
        <w:p w14:paraId="40BB807B" w14:textId="2D6EAC4C" w:rsidR="000E5B5E" w:rsidRPr="000E5B5E" w:rsidRDefault="00000000">
          <w:pPr>
            <w:pStyle w:val="T3"/>
            <w:tabs>
              <w:tab w:val="right" w:leader="dot" w:pos="9350"/>
            </w:tabs>
            <w:rPr>
              <w:noProof/>
              <w:lang w:val="en-GB"/>
            </w:rPr>
          </w:pPr>
          <w:hyperlink w:anchor="_Toc121001946" w:history="1">
            <w:r w:rsidR="000E5B5E" w:rsidRPr="000E5B5E">
              <w:rPr>
                <w:rStyle w:val="Kpr"/>
                <w:noProof/>
                <w:lang w:val="en-GB"/>
              </w:rPr>
              <w:t>Personal Development Plan</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_Toc121001946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15</w:t>
            </w:r>
            <w:r w:rsidR="000E5B5E" w:rsidRPr="000E5B5E">
              <w:rPr>
                <w:noProof/>
                <w:webHidden/>
                <w:lang w:val="en-GB"/>
              </w:rPr>
              <w:fldChar w:fldCharType="end"/>
            </w:r>
          </w:hyperlink>
        </w:p>
        <w:p w14:paraId="743CCAC5" w14:textId="36EE667D" w:rsidR="000E5B5E" w:rsidRPr="000E5B5E" w:rsidRDefault="00000000">
          <w:pPr>
            <w:pStyle w:val="T2"/>
            <w:tabs>
              <w:tab w:val="right" w:leader="dot" w:pos="9350"/>
            </w:tabs>
            <w:rPr>
              <w:noProof/>
              <w:lang w:val="en-GB"/>
            </w:rPr>
          </w:pPr>
          <w:hyperlink w:anchor="_Toc121001947" w:history="1">
            <w:r w:rsidR="000E5B5E" w:rsidRPr="000E5B5E">
              <w:rPr>
                <w:rStyle w:val="Kpr"/>
                <w:noProof/>
                <w:lang w:val="en-GB"/>
              </w:rPr>
              <w:t>Conclusion</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_Toc121001947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16</w:t>
            </w:r>
            <w:r w:rsidR="000E5B5E" w:rsidRPr="000E5B5E">
              <w:rPr>
                <w:noProof/>
                <w:webHidden/>
                <w:lang w:val="en-GB"/>
              </w:rPr>
              <w:fldChar w:fldCharType="end"/>
            </w:r>
          </w:hyperlink>
        </w:p>
        <w:p w14:paraId="5B3BCA78" w14:textId="48C121B7" w:rsidR="000E5B5E" w:rsidRPr="000E5B5E" w:rsidRDefault="00000000">
          <w:pPr>
            <w:pStyle w:val="T2"/>
            <w:tabs>
              <w:tab w:val="right" w:leader="dot" w:pos="9350"/>
            </w:tabs>
            <w:rPr>
              <w:noProof/>
              <w:lang w:val="en-GB"/>
            </w:rPr>
          </w:pPr>
          <w:hyperlink w:anchor="_Toc121001948" w:history="1">
            <w:r w:rsidR="000E5B5E" w:rsidRPr="000E5B5E">
              <w:rPr>
                <w:rStyle w:val="Kpr"/>
                <w:noProof/>
                <w:lang w:val="en-GB"/>
              </w:rPr>
              <w:t>References</w:t>
            </w:r>
            <w:r w:rsidR="000E5B5E" w:rsidRPr="000E5B5E">
              <w:rPr>
                <w:noProof/>
                <w:webHidden/>
                <w:lang w:val="en-GB"/>
              </w:rPr>
              <w:tab/>
            </w:r>
            <w:r w:rsidR="000E5B5E" w:rsidRPr="000E5B5E">
              <w:rPr>
                <w:noProof/>
                <w:webHidden/>
                <w:lang w:val="en-GB"/>
              </w:rPr>
              <w:fldChar w:fldCharType="begin"/>
            </w:r>
            <w:r w:rsidR="000E5B5E" w:rsidRPr="000E5B5E">
              <w:rPr>
                <w:noProof/>
                <w:webHidden/>
                <w:lang w:val="en-GB"/>
              </w:rPr>
              <w:instrText xml:space="preserve"> PAGEREF _Toc121001948 \h </w:instrText>
            </w:r>
            <w:r w:rsidR="000E5B5E" w:rsidRPr="000E5B5E">
              <w:rPr>
                <w:noProof/>
                <w:webHidden/>
                <w:lang w:val="en-GB"/>
              </w:rPr>
            </w:r>
            <w:r w:rsidR="000E5B5E" w:rsidRPr="000E5B5E">
              <w:rPr>
                <w:noProof/>
                <w:webHidden/>
                <w:lang w:val="en-GB"/>
              </w:rPr>
              <w:fldChar w:fldCharType="separate"/>
            </w:r>
            <w:r w:rsidR="000E5B5E" w:rsidRPr="000E5B5E">
              <w:rPr>
                <w:noProof/>
                <w:webHidden/>
                <w:lang w:val="en-GB"/>
              </w:rPr>
              <w:t>17</w:t>
            </w:r>
            <w:r w:rsidR="000E5B5E" w:rsidRPr="000E5B5E">
              <w:rPr>
                <w:noProof/>
                <w:webHidden/>
                <w:lang w:val="en-GB"/>
              </w:rPr>
              <w:fldChar w:fldCharType="end"/>
            </w:r>
          </w:hyperlink>
        </w:p>
        <w:p w14:paraId="4A6A5D7D" w14:textId="3437365C" w:rsidR="000E5B5E" w:rsidRPr="000E5B5E" w:rsidRDefault="000E5B5E">
          <w:pPr>
            <w:rPr>
              <w:lang w:val="en-GB"/>
            </w:rPr>
          </w:pPr>
          <w:r w:rsidRPr="000E5B5E">
            <w:rPr>
              <w:b/>
              <w:bCs/>
              <w:noProof/>
              <w:lang w:val="en-GB"/>
            </w:rPr>
            <w:fldChar w:fldCharType="end"/>
          </w:r>
        </w:p>
      </w:sdtContent>
    </w:sdt>
    <w:p w14:paraId="5B06FC9C" w14:textId="77777777" w:rsidR="009801D1" w:rsidRPr="000E5B5E" w:rsidRDefault="009801D1">
      <w:pPr>
        <w:rPr>
          <w:lang w:val="en-GB"/>
        </w:rPr>
      </w:pPr>
    </w:p>
    <w:p w14:paraId="28696CF8" w14:textId="023F5407" w:rsidR="009801D1" w:rsidRPr="000E5B5E" w:rsidRDefault="00105AC4">
      <w:pPr>
        <w:pStyle w:val="Balk1"/>
        <w:rPr>
          <w:lang w:val="en-GB"/>
        </w:rPr>
      </w:pPr>
      <w:bookmarkStart w:id="10" w:name="_hro95ra9eo6w" w:colFirst="0" w:colLast="0"/>
      <w:bookmarkEnd w:id="10"/>
      <w:r w:rsidRPr="000E5B5E">
        <w:rPr>
          <w:lang w:val="en-GB"/>
        </w:rPr>
        <w:br w:type="page"/>
      </w:r>
    </w:p>
    <w:p w14:paraId="6F861F43" w14:textId="77777777" w:rsidR="009801D1" w:rsidRPr="000E5B5E" w:rsidRDefault="00105AC4">
      <w:pPr>
        <w:pStyle w:val="Balk2"/>
        <w:rPr>
          <w:lang w:val="en-GB"/>
        </w:rPr>
      </w:pPr>
      <w:bookmarkStart w:id="11" w:name="_Toc121001941"/>
      <w:r w:rsidRPr="000E5B5E">
        <w:rPr>
          <w:lang w:val="en-GB"/>
        </w:rPr>
        <w:lastRenderedPageBreak/>
        <w:t>Introduction</w:t>
      </w:r>
      <w:bookmarkEnd w:id="11"/>
    </w:p>
    <w:p w14:paraId="076A3DE3" w14:textId="77777777" w:rsidR="009801D1" w:rsidRPr="000E5B5E" w:rsidRDefault="00105AC4">
      <w:pPr>
        <w:rPr>
          <w:lang w:val="en-GB"/>
        </w:rPr>
      </w:pPr>
      <w:r w:rsidRPr="000E5B5E">
        <w:rPr>
          <w:lang w:val="en-GB"/>
        </w:rPr>
        <w:t xml:space="preserve">The key purpose and aim of this reflective report happen to be focused on developing a detailed reflective account of the experience and learning that I have gained in the “Academic and Employability Skills Module”. I would begin the reflective report by developing a reflective account of the experience and learnings which I gained while developing the report focussed on finding answers to the question of ‘What is the most effective way to motivate staff?’. I would be making use of </w:t>
      </w:r>
      <w:proofErr w:type="spellStart"/>
      <w:r w:rsidRPr="000E5B5E">
        <w:rPr>
          <w:lang w:val="en-GB"/>
        </w:rPr>
        <w:t>Gibb’s</w:t>
      </w:r>
      <w:proofErr w:type="spellEnd"/>
      <w:r w:rsidRPr="000E5B5E">
        <w:rPr>
          <w:lang w:val="en-GB"/>
        </w:rPr>
        <w:t xml:space="preserve"> Model of Reflection for making reflections throughout this reflective report. I would then proceed towards reflecting on the learning and experience which I have gained in this module again with the help of </w:t>
      </w:r>
      <w:proofErr w:type="spellStart"/>
      <w:r w:rsidRPr="000E5B5E">
        <w:rPr>
          <w:lang w:val="en-GB"/>
        </w:rPr>
        <w:t>Gibb’s</w:t>
      </w:r>
      <w:proofErr w:type="spellEnd"/>
      <w:r w:rsidRPr="000E5B5E">
        <w:rPr>
          <w:lang w:val="en-GB"/>
        </w:rPr>
        <w:t xml:space="preserve"> Model of Reflection. I would conclude this reflective report by developing a detailed personal development plan which I would be used to efficiently highlight the areas in which I plan to improve on using an efficient framework which would allow me to keep track of my progress, my goals, and timeframes.</w:t>
      </w:r>
    </w:p>
    <w:p w14:paraId="11D4DA5A" w14:textId="77777777" w:rsidR="009801D1" w:rsidRPr="000E5B5E" w:rsidRDefault="00105AC4">
      <w:pPr>
        <w:pStyle w:val="Balk2"/>
        <w:rPr>
          <w:lang w:val="en-GB"/>
        </w:rPr>
      </w:pPr>
      <w:bookmarkStart w:id="12" w:name="_Toc121001942"/>
      <w:r w:rsidRPr="000E5B5E">
        <w:rPr>
          <w:lang w:val="en-GB"/>
        </w:rPr>
        <w:t>Body</w:t>
      </w:r>
      <w:bookmarkEnd w:id="12"/>
    </w:p>
    <w:p w14:paraId="2DC95A9B" w14:textId="77777777" w:rsidR="009801D1" w:rsidRPr="000E5B5E" w:rsidRDefault="00105AC4">
      <w:pPr>
        <w:pStyle w:val="Balk3"/>
        <w:rPr>
          <w:rFonts w:ascii="Arial" w:eastAsia="Arial" w:hAnsi="Arial" w:cs="Arial"/>
          <w:lang w:val="en-GB"/>
        </w:rPr>
      </w:pPr>
      <w:bookmarkStart w:id="13" w:name="_Toc121001943"/>
      <w:r w:rsidRPr="000E5B5E">
        <w:rPr>
          <w:rFonts w:ascii="Arial" w:eastAsia="Arial" w:hAnsi="Arial" w:cs="Arial"/>
          <w:lang w:val="en-GB"/>
        </w:rPr>
        <w:t xml:space="preserve">Importance of Reflection and Use of </w:t>
      </w:r>
      <w:proofErr w:type="spellStart"/>
      <w:r w:rsidRPr="000E5B5E">
        <w:rPr>
          <w:rFonts w:ascii="Arial" w:eastAsia="Arial" w:hAnsi="Arial" w:cs="Arial"/>
          <w:lang w:val="en-GB"/>
        </w:rPr>
        <w:t>Gibb’s</w:t>
      </w:r>
      <w:proofErr w:type="spellEnd"/>
      <w:r w:rsidRPr="000E5B5E">
        <w:rPr>
          <w:rFonts w:ascii="Arial" w:eastAsia="Arial" w:hAnsi="Arial" w:cs="Arial"/>
          <w:lang w:val="en-GB"/>
        </w:rPr>
        <w:t xml:space="preserve"> Model</w:t>
      </w:r>
      <w:bookmarkEnd w:id="13"/>
    </w:p>
    <w:p w14:paraId="20A5B0B8" w14:textId="77777777" w:rsidR="009801D1" w:rsidRPr="000E5B5E" w:rsidRDefault="00105AC4">
      <w:pPr>
        <w:rPr>
          <w:lang w:val="en-GB"/>
        </w:rPr>
      </w:pPr>
      <w:r w:rsidRPr="000E5B5E">
        <w:rPr>
          <w:lang w:val="en-GB"/>
        </w:rPr>
        <w:t xml:space="preserve">Reflection is an important part of academic life as it allows students to critically </w:t>
      </w:r>
      <w:proofErr w:type="spellStart"/>
      <w:r w:rsidRPr="000E5B5E">
        <w:rPr>
          <w:lang w:val="en-GB"/>
        </w:rPr>
        <w:t>analyze</w:t>
      </w:r>
      <w:proofErr w:type="spellEnd"/>
      <w:r w:rsidRPr="000E5B5E">
        <w:rPr>
          <w:lang w:val="en-GB"/>
        </w:rPr>
        <w:t xml:space="preserve"> their successes and failures and make meaningful changes to their learning and behaviour. Reflection allows students to develop a deeper understanding of their own learning process, assess their strengths and weaknesses, identify areas for improvement, and set meaningful goals (</w:t>
      </w:r>
      <w:proofErr w:type="spellStart"/>
      <w:r w:rsidRPr="000E5B5E">
        <w:rPr>
          <w:lang w:val="en-GB"/>
        </w:rPr>
        <w:t>Nagro</w:t>
      </w:r>
      <w:proofErr w:type="spellEnd"/>
      <w:r w:rsidRPr="000E5B5E">
        <w:rPr>
          <w:lang w:val="en-GB"/>
        </w:rPr>
        <w:t>, 2019). It also provides the opportunity to develop self-awareness, which is essential for effective decision-making and problem-solving. Reflection can also help students develop creativity, as they are encouraged to think outside the box and look for innovative solutions to problems. By reflecting on their work and experiences, students can become more self-directed learners as they learn to think independently, challenge assumptions, and take ownership of their learning (</w:t>
      </w:r>
      <w:proofErr w:type="spellStart"/>
      <w:r w:rsidRPr="000E5B5E">
        <w:rPr>
          <w:lang w:val="en-GB"/>
        </w:rPr>
        <w:t>Brunstein</w:t>
      </w:r>
      <w:proofErr w:type="spellEnd"/>
      <w:r w:rsidRPr="000E5B5E">
        <w:rPr>
          <w:lang w:val="en-GB"/>
        </w:rPr>
        <w:t xml:space="preserve"> and King, 2018). Additionally, reflection can help students better </w:t>
      </w:r>
      <w:proofErr w:type="spellStart"/>
      <w:r w:rsidRPr="000E5B5E">
        <w:rPr>
          <w:lang w:val="en-GB"/>
        </w:rPr>
        <w:t>recognize</w:t>
      </w:r>
      <w:proofErr w:type="spellEnd"/>
      <w:r w:rsidRPr="000E5B5E">
        <w:rPr>
          <w:lang w:val="en-GB"/>
        </w:rPr>
        <w:t xml:space="preserve"> their emotions, identify triggers for stress, and develop effective coping strategies. Finally, reflection can be beneficial for students when it comes to developing their communication and interpersonal skills. Through reflection, students are encouraged to think deeply and reflect on the implications of their words, actions, and decisions. This can help them become more effective communicators in both academic and social contexts.</w:t>
      </w:r>
    </w:p>
    <w:p w14:paraId="0F795678" w14:textId="77777777" w:rsidR="009801D1" w:rsidRPr="000E5B5E" w:rsidRDefault="009801D1">
      <w:pPr>
        <w:rPr>
          <w:lang w:val="en-GB"/>
        </w:rPr>
      </w:pPr>
    </w:p>
    <w:p w14:paraId="3CF6E1FB" w14:textId="77777777" w:rsidR="009801D1" w:rsidRPr="000E5B5E" w:rsidRDefault="00105AC4">
      <w:pPr>
        <w:rPr>
          <w:lang w:val="en-GB"/>
        </w:rPr>
      </w:pPr>
      <w:r w:rsidRPr="000E5B5E">
        <w:rPr>
          <w:lang w:val="en-GB"/>
        </w:rPr>
        <w:lastRenderedPageBreak/>
        <w:t>In conclusion, reflection is an important part of academic life, as it helps students to become aware of their progress, identify weaknesses, develop self-awareness and creativity, and develop their communication and interpersonal skills (</w:t>
      </w:r>
      <w:proofErr w:type="spellStart"/>
      <w:r w:rsidRPr="000E5B5E">
        <w:rPr>
          <w:lang w:val="en-GB"/>
        </w:rPr>
        <w:t>Kourgiantakis</w:t>
      </w:r>
      <w:proofErr w:type="spellEnd"/>
      <w:r w:rsidRPr="000E5B5E">
        <w:rPr>
          <w:lang w:val="en-GB"/>
        </w:rPr>
        <w:t xml:space="preserve"> and Sewell, 2019). Reflection can help students gain a better understanding of themselves, their learning, and the world around them.</w:t>
      </w:r>
    </w:p>
    <w:p w14:paraId="66483059" w14:textId="77777777" w:rsidR="009801D1" w:rsidRPr="000E5B5E" w:rsidRDefault="00105AC4">
      <w:pPr>
        <w:rPr>
          <w:lang w:val="en-GB"/>
        </w:rPr>
      </w:pPr>
      <w:r w:rsidRPr="000E5B5E">
        <w:rPr>
          <w:lang w:val="en-GB"/>
        </w:rPr>
        <w:t xml:space="preserve">When it comes to reflective practices adopting theoretical approaches makes committing to this important task much more convenient and efficient. One of the better theoretical frameworks which would be used in this report happens to be </w:t>
      </w:r>
      <w:proofErr w:type="spellStart"/>
      <w:r w:rsidRPr="000E5B5E">
        <w:rPr>
          <w:lang w:val="en-GB"/>
        </w:rPr>
        <w:t>Gibb’s</w:t>
      </w:r>
      <w:proofErr w:type="spellEnd"/>
      <w:r w:rsidRPr="000E5B5E">
        <w:rPr>
          <w:lang w:val="en-GB"/>
        </w:rPr>
        <w:t xml:space="preserve"> Model of Reflection. According to the opinions of </w:t>
      </w:r>
      <w:proofErr w:type="spellStart"/>
      <w:r w:rsidRPr="000E5B5E">
        <w:rPr>
          <w:lang w:val="en-GB"/>
        </w:rPr>
        <w:t>Adeani</w:t>
      </w:r>
      <w:proofErr w:type="spellEnd"/>
      <w:r w:rsidRPr="000E5B5E">
        <w:rPr>
          <w:lang w:val="en-GB"/>
        </w:rPr>
        <w:t xml:space="preserve"> and </w:t>
      </w:r>
      <w:proofErr w:type="spellStart"/>
      <w:r w:rsidRPr="000E5B5E">
        <w:rPr>
          <w:lang w:val="en-GB"/>
        </w:rPr>
        <w:t>Febriani</w:t>
      </w:r>
      <w:proofErr w:type="spellEnd"/>
      <w:r w:rsidRPr="000E5B5E">
        <w:rPr>
          <w:lang w:val="en-GB"/>
        </w:rPr>
        <w:t xml:space="preserve"> (2020), </w:t>
      </w:r>
      <w:r w:rsidRPr="000E5B5E">
        <w:rPr>
          <w:b/>
          <w:i/>
          <w:lang w:val="en-GB"/>
        </w:rPr>
        <w:t>Gibbs' Model of Reflection</w:t>
      </w:r>
      <w:r w:rsidRPr="000E5B5E">
        <w:rPr>
          <w:lang w:val="en-GB"/>
        </w:rPr>
        <w:t xml:space="preserve"> is a popular framework used by academics to reflect on their experiences and learning. It was developed by Graham Gibbs in 1988 as a means of promoting the reflective practice as a way to improve learning. Gibbs' Model of Reflection is a six-step process that encourages reflection on an experience or situation in order to identify any learning or development that has taken place.</w:t>
      </w:r>
    </w:p>
    <w:p w14:paraId="7A73C22F" w14:textId="77777777" w:rsidR="009801D1" w:rsidRPr="000E5B5E" w:rsidRDefault="00105AC4">
      <w:pPr>
        <w:rPr>
          <w:lang w:val="en-GB"/>
        </w:rPr>
      </w:pPr>
      <w:r w:rsidRPr="000E5B5E">
        <w:rPr>
          <w:lang w:val="en-GB"/>
        </w:rPr>
        <w:t>The six steps of the model are as follows:</w:t>
      </w:r>
    </w:p>
    <w:p w14:paraId="45ED8EF1" w14:textId="77777777" w:rsidR="009801D1" w:rsidRPr="000E5B5E" w:rsidRDefault="00105AC4">
      <w:pPr>
        <w:ind w:left="720"/>
        <w:rPr>
          <w:i/>
          <w:lang w:val="en-GB"/>
        </w:rPr>
      </w:pPr>
      <w:r w:rsidRPr="000E5B5E">
        <w:rPr>
          <w:i/>
          <w:lang w:val="en-GB"/>
        </w:rPr>
        <w:t>1. Description: Describe the experience or situation in detail, including the context and any relevant facts.</w:t>
      </w:r>
    </w:p>
    <w:p w14:paraId="459195C8" w14:textId="77777777" w:rsidR="009801D1" w:rsidRPr="000E5B5E" w:rsidRDefault="00105AC4">
      <w:pPr>
        <w:ind w:left="720"/>
        <w:rPr>
          <w:i/>
          <w:lang w:val="en-GB"/>
        </w:rPr>
      </w:pPr>
      <w:r w:rsidRPr="000E5B5E">
        <w:rPr>
          <w:i/>
          <w:lang w:val="en-GB"/>
        </w:rPr>
        <w:t>2. Feelings: Identify the emotions that you felt during the experience or situation.</w:t>
      </w:r>
    </w:p>
    <w:p w14:paraId="7D2BF883" w14:textId="77777777" w:rsidR="009801D1" w:rsidRPr="000E5B5E" w:rsidRDefault="00105AC4">
      <w:pPr>
        <w:ind w:left="720"/>
        <w:rPr>
          <w:i/>
          <w:lang w:val="en-GB"/>
        </w:rPr>
      </w:pPr>
      <w:r w:rsidRPr="000E5B5E">
        <w:rPr>
          <w:i/>
          <w:lang w:val="en-GB"/>
        </w:rPr>
        <w:t>3. Evaluation: Evaluate the experience or situation, considering both positive and negative aspects.</w:t>
      </w:r>
    </w:p>
    <w:p w14:paraId="1AE9B825" w14:textId="77777777" w:rsidR="009801D1" w:rsidRPr="000E5B5E" w:rsidRDefault="00105AC4">
      <w:pPr>
        <w:ind w:left="720"/>
        <w:rPr>
          <w:i/>
          <w:lang w:val="en-GB"/>
        </w:rPr>
      </w:pPr>
      <w:r w:rsidRPr="000E5B5E">
        <w:rPr>
          <w:i/>
          <w:lang w:val="en-GB"/>
        </w:rPr>
        <w:t>4. Analysis: Analyse the experience or situation, considering any underlying factors or causes.</w:t>
      </w:r>
    </w:p>
    <w:p w14:paraId="134A3557" w14:textId="77777777" w:rsidR="009801D1" w:rsidRPr="000E5B5E" w:rsidRDefault="00105AC4">
      <w:pPr>
        <w:ind w:left="720"/>
        <w:rPr>
          <w:i/>
          <w:lang w:val="en-GB"/>
        </w:rPr>
      </w:pPr>
      <w:r w:rsidRPr="000E5B5E">
        <w:rPr>
          <w:i/>
          <w:lang w:val="en-GB"/>
        </w:rPr>
        <w:t>5. Conclusion: Draw conclusions from the experience or situation, considering what you have learned and how this could be applied in the future.</w:t>
      </w:r>
    </w:p>
    <w:p w14:paraId="20ED128A" w14:textId="77777777" w:rsidR="009801D1" w:rsidRPr="000E5B5E" w:rsidRDefault="00105AC4">
      <w:pPr>
        <w:ind w:left="720"/>
        <w:rPr>
          <w:i/>
          <w:lang w:val="en-GB"/>
        </w:rPr>
      </w:pPr>
      <w:r w:rsidRPr="000E5B5E">
        <w:rPr>
          <w:i/>
          <w:lang w:val="en-GB"/>
        </w:rPr>
        <w:t>6. Action Plan: Develop an action plan for how you could use the learning from the experience or situation in the future.</w:t>
      </w:r>
    </w:p>
    <w:p w14:paraId="41ECF9FF" w14:textId="77777777" w:rsidR="009801D1" w:rsidRPr="000E5B5E" w:rsidRDefault="009801D1">
      <w:pPr>
        <w:rPr>
          <w:lang w:val="en-GB"/>
        </w:rPr>
      </w:pPr>
    </w:p>
    <w:p w14:paraId="3B3F7884" w14:textId="77777777" w:rsidR="009801D1" w:rsidRPr="000E5B5E" w:rsidRDefault="009801D1">
      <w:pPr>
        <w:rPr>
          <w:lang w:val="en-GB"/>
        </w:rPr>
      </w:pPr>
    </w:p>
    <w:p w14:paraId="0CFF215E" w14:textId="77777777" w:rsidR="009801D1" w:rsidRPr="000E5B5E" w:rsidRDefault="00105AC4">
      <w:pPr>
        <w:pStyle w:val="Balk3"/>
        <w:rPr>
          <w:rFonts w:ascii="Arial" w:eastAsia="Arial" w:hAnsi="Arial" w:cs="Arial"/>
          <w:lang w:val="en-GB"/>
        </w:rPr>
      </w:pPr>
      <w:bookmarkStart w:id="14" w:name="_Toc121001944"/>
      <w:r w:rsidRPr="000E5B5E">
        <w:rPr>
          <w:rFonts w:ascii="Arial" w:eastAsia="Arial" w:hAnsi="Arial" w:cs="Arial"/>
          <w:lang w:val="en-GB"/>
        </w:rPr>
        <w:lastRenderedPageBreak/>
        <w:t>Reflection on Task 1 Report</w:t>
      </w:r>
      <w:bookmarkEnd w:id="14"/>
    </w:p>
    <w:p w14:paraId="32AFDC94" w14:textId="77777777" w:rsidR="009801D1" w:rsidRPr="000E5B5E" w:rsidRDefault="00105AC4">
      <w:pPr>
        <w:rPr>
          <w:lang w:val="en-GB"/>
        </w:rPr>
      </w:pPr>
      <w:r w:rsidRPr="000E5B5E">
        <w:rPr>
          <w:lang w:val="en-GB"/>
        </w:rPr>
        <w:t xml:space="preserve">I would like to begin this reflection by providing a short overview of the Task 1 report which I completed successfully prior to developing this reflective report. The purpose of this report was to explore the concept of workplace motivation and to identify the best ways and approaches to keeping employees motivated. Through research and analysis, the report considered various factors that can impact motivation in the workplace, including fair pay, rewards, recognition, holidays, and a positive working environment. After reviewing the literature and conducting analysis, I concluded that offering rewards and recognition was the most effective approach to keeping staff motivated. This approach was supported by the findings of several studies, which showed that employees who are </w:t>
      </w:r>
      <w:proofErr w:type="spellStart"/>
      <w:r w:rsidRPr="000E5B5E">
        <w:rPr>
          <w:lang w:val="en-GB"/>
        </w:rPr>
        <w:t>recognized</w:t>
      </w:r>
      <w:proofErr w:type="spellEnd"/>
      <w:r w:rsidRPr="000E5B5E">
        <w:rPr>
          <w:lang w:val="en-GB"/>
        </w:rPr>
        <w:t xml:space="preserve"> for their contributions and efforts are more likely to be engaged and motivated in their work. In the report, I also discussed the potential challenges and limitations of using rewards and recognition as a motivational tool and provided recommendations for how </w:t>
      </w:r>
      <w:proofErr w:type="spellStart"/>
      <w:r w:rsidRPr="000E5B5E">
        <w:rPr>
          <w:lang w:val="en-GB"/>
        </w:rPr>
        <w:t>organizations</w:t>
      </w:r>
      <w:proofErr w:type="spellEnd"/>
      <w:r w:rsidRPr="000E5B5E">
        <w:rPr>
          <w:lang w:val="en-GB"/>
        </w:rPr>
        <w:t xml:space="preserve"> can implement this approach effectively. Overall, the report offered valuable insights into the complex topic of workplace motivation and the various approaches that can be used to support and engage employees.</w:t>
      </w:r>
    </w:p>
    <w:p w14:paraId="1FADF3E8" w14:textId="77777777" w:rsidR="009801D1" w:rsidRPr="000E5B5E" w:rsidRDefault="00105AC4">
      <w:pPr>
        <w:rPr>
          <w:lang w:val="en-GB"/>
        </w:rPr>
      </w:pPr>
      <w:r w:rsidRPr="000E5B5E">
        <w:rPr>
          <w:lang w:val="en-GB"/>
        </w:rPr>
        <w:t xml:space="preserve">According to </w:t>
      </w:r>
      <w:proofErr w:type="spellStart"/>
      <w:r w:rsidRPr="000E5B5E">
        <w:rPr>
          <w:b/>
          <w:i/>
          <w:lang w:val="en-GB"/>
        </w:rPr>
        <w:t>Gibb's</w:t>
      </w:r>
      <w:proofErr w:type="spellEnd"/>
      <w:r w:rsidRPr="000E5B5E">
        <w:rPr>
          <w:b/>
          <w:i/>
          <w:lang w:val="en-GB"/>
        </w:rPr>
        <w:t xml:space="preserve"> Model of Reflectio</w:t>
      </w:r>
      <w:r w:rsidRPr="000E5B5E">
        <w:rPr>
          <w:lang w:val="en-GB"/>
        </w:rPr>
        <w:t xml:space="preserve">n, the process of reflection consists of several stages. In the </w:t>
      </w:r>
      <w:r w:rsidRPr="000E5B5E">
        <w:rPr>
          <w:b/>
          <w:i/>
          <w:lang w:val="en-GB"/>
        </w:rPr>
        <w:t>first stage</w:t>
      </w:r>
      <w:r w:rsidRPr="000E5B5E">
        <w:rPr>
          <w:lang w:val="en-GB"/>
        </w:rPr>
        <w:t xml:space="preserve">, I considered the experience that I was reflecting on, which in this case was the process of researching and writing the report on workplace motivation. In the </w:t>
      </w:r>
      <w:r w:rsidRPr="000E5B5E">
        <w:rPr>
          <w:b/>
          <w:i/>
          <w:lang w:val="en-GB"/>
        </w:rPr>
        <w:t>second stage</w:t>
      </w:r>
      <w:r w:rsidRPr="000E5B5E">
        <w:rPr>
          <w:lang w:val="en-GB"/>
        </w:rPr>
        <w:t xml:space="preserve">, I thought about my feelings and emotions during the experience, which included a mix of excitement about exploring a new topic and challenges in trying to </w:t>
      </w:r>
      <w:proofErr w:type="spellStart"/>
      <w:r w:rsidRPr="000E5B5E">
        <w:rPr>
          <w:lang w:val="en-GB"/>
        </w:rPr>
        <w:t>organize</w:t>
      </w:r>
      <w:proofErr w:type="spellEnd"/>
      <w:r w:rsidRPr="000E5B5E">
        <w:rPr>
          <w:lang w:val="en-GB"/>
        </w:rPr>
        <w:t xml:space="preserve"> and present the information in a clear and concise manner. In the </w:t>
      </w:r>
      <w:r w:rsidRPr="000E5B5E">
        <w:rPr>
          <w:b/>
          <w:i/>
          <w:lang w:val="en-GB"/>
        </w:rPr>
        <w:t>third stage</w:t>
      </w:r>
      <w:r w:rsidRPr="000E5B5E">
        <w:rPr>
          <w:lang w:val="en-GB"/>
        </w:rPr>
        <w:t xml:space="preserve">, I evaluated the experience, considering what went well and what could have been improved. I was pleased with the amount of research that I was able to do, and the variety of sources that I was able to consult. However, I felt that my analysis of the information could have been more in-depth and that I could have provided more specific recommendations based on my findings. In the </w:t>
      </w:r>
      <w:r w:rsidRPr="000E5B5E">
        <w:rPr>
          <w:b/>
          <w:i/>
          <w:lang w:val="en-GB"/>
        </w:rPr>
        <w:t>fourth stage</w:t>
      </w:r>
      <w:r w:rsidRPr="000E5B5E">
        <w:rPr>
          <w:lang w:val="en-GB"/>
        </w:rPr>
        <w:t xml:space="preserve">, I considered the implications of the experience and what I had learned from it. Through researching and writing the report, I gained a better understanding of the various factors that can impact workplace motivation and the different approaches that </w:t>
      </w:r>
      <w:proofErr w:type="spellStart"/>
      <w:r w:rsidRPr="000E5B5E">
        <w:rPr>
          <w:lang w:val="en-GB"/>
        </w:rPr>
        <w:t>organizations</w:t>
      </w:r>
      <w:proofErr w:type="spellEnd"/>
      <w:r w:rsidRPr="000E5B5E">
        <w:rPr>
          <w:lang w:val="en-GB"/>
        </w:rPr>
        <w:t xml:space="preserve"> can take to support their employees. I also learned the importance of conducting thorough research and presenting findings in a clear and </w:t>
      </w:r>
      <w:proofErr w:type="spellStart"/>
      <w:r w:rsidRPr="000E5B5E">
        <w:rPr>
          <w:lang w:val="en-GB"/>
        </w:rPr>
        <w:t>organized</w:t>
      </w:r>
      <w:proofErr w:type="spellEnd"/>
      <w:r w:rsidRPr="000E5B5E">
        <w:rPr>
          <w:lang w:val="en-GB"/>
        </w:rPr>
        <w:t xml:space="preserve"> manner. In the</w:t>
      </w:r>
      <w:r w:rsidRPr="000E5B5E">
        <w:rPr>
          <w:b/>
          <w:i/>
          <w:lang w:val="en-GB"/>
        </w:rPr>
        <w:t xml:space="preserve"> final stage</w:t>
      </w:r>
      <w:r w:rsidRPr="000E5B5E">
        <w:rPr>
          <w:lang w:val="en-GB"/>
        </w:rPr>
        <w:t xml:space="preserve"> of reflection, I considered how I could apply what I had learned from the experience in the future. In the future, I plan to continue researching and learning about workplace motivation and other related topics and to use what I have learned to support my own professional development. Additionally, I will aim to be more thorough and analytical in </w:t>
      </w:r>
      <w:r w:rsidRPr="000E5B5E">
        <w:rPr>
          <w:lang w:val="en-GB"/>
        </w:rPr>
        <w:lastRenderedPageBreak/>
        <w:t>my approach to research and writing and to use my findings to make more informed decisions and recommendations.</w:t>
      </w:r>
    </w:p>
    <w:p w14:paraId="6F72D276" w14:textId="77777777" w:rsidR="009801D1" w:rsidRPr="000E5B5E" w:rsidRDefault="00105AC4">
      <w:pPr>
        <w:pStyle w:val="Balk3"/>
        <w:rPr>
          <w:rFonts w:ascii="Arial" w:eastAsia="Arial" w:hAnsi="Arial" w:cs="Arial"/>
          <w:lang w:val="en-GB"/>
        </w:rPr>
      </w:pPr>
      <w:bookmarkStart w:id="15" w:name="_Toc121001945"/>
      <w:r w:rsidRPr="000E5B5E">
        <w:rPr>
          <w:rFonts w:ascii="Arial" w:eastAsia="Arial" w:hAnsi="Arial" w:cs="Arial"/>
          <w:lang w:val="en-GB"/>
        </w:rPr>
        <w:t>Reflection on Experience of Working as a Group</w:t>
      </w:r>
      <w:bookmarkEnd w:id="15"/>
    </w:p>
    <w:p w14:paraId="2300E823" w14:textId="77777777" w:rsidR="009801D1" w:rsidRPr="000E5B5E" w:rsidRDefault="00105AC4">
      <w:pPr>
        <w:rPr>
          <w:lang w:val="en-GB"/>
        </w:rPr>
      </w:pPr>
      <w:r w:rsidRPr="000E5B5E">
        <w:rPr>
          <w:lang w:val="en-GB"/>
        </w:rPr>
        <w:t xml:space="preserve">In the first stage of </w:t>
      </w:r>
      <w:proofErr w:type="spellStart"/>
      <w:r w:rsidRPr="000E5B5E">
        <w:rPr>
          <w:lang w:val="en-GB"/>
        </w:rPr>
        <w:t>Gibb's</w:t>
      </w:r>
      <w:proofErr w:type="spellEnd"/>
      <w:r w:rsidRPr="000E5B5E">
        <w:rPr>
          <w:lang w:val="en-GB"/>
        </w:rPr>
        <w:t xml:space="preserve"> Model of Reflection, I considered the experience that I was reflecting on, which in this case was the eighth-week activity of the Academic and Employability Skills module. This activity involved working in a group to complete a task, and it was an opportunity for me to develop and practice my skills in collaboration and teamwork. In the second stage, I thought about my feelings and emotions during the experience. I felt a mix of excitement and nervousness about working in a group, as I had not done this type of activity before. I was also eager to learn from my group members and to contribute to the task in a meaningful way.</w:t>
      </w:r>
    </w:p>
    <w:p w14:paraId="74D65683" w14:textId="77777777" w:rsidR="009801D1" w:rsidRPr="000E5B5E" w:rsidRDefault="00105AC4">
      <w:pPr>
        <w:rPr>
          <w:lang w:val="en-GB"/>
        </w:rPr>
      </w:pPr>
      <w:r w:rsidRPr="000E5B5E">
        <w:rPr>
          <w:lang w:val="en-GB"/>
        </w:rPr>
        <w:t>In the third stage, I evaluated the experience, considering what went well and what could have been improved. Overall, I felt that the activity was successful and that our group was able to work effectively together. We were able to divide the work among ourselves and communicate effectively to ensure that the task was completed on time. However, I did feel that there were some challenges in coordinating our schedules and meeting times and that we could have done a better job of managing our time and ensuring that everyone was on track with their individual tasks. In the fourth stage, I considered the implications of the experience and what I had learned from it. Through working in a group, I was able to develop and strengthen my skills in collaboration, communication, and time management. I also gained a better understanding of the importance of teamwork and the role that each individual plays in contributing to the success of the group. In the final stage of reflection, I considered how I could apply what I had learned from the experience in the future. In the future, I plan to continue developing and practising my teamwork skills and to use what I have learned to support my own professional development. I will also aim to be more proactive in coordinating with my group members and in managing my time to ensure that I can contribute to the success of any group project that I am involved in.</w:t>
      </w:r>
    </w:p>
    <w:p w14:paraId="5DC1CA96" w14:textId="77777777" w:rsidR="009801D1" w:rsidRPr="000E5B5E" w:rsidRDefault="00105AC4">
      <w:pPr>
        <w:pStyle w:val="Balk3"/>
        <w:rPr>
          <w:rFonts w:ascii="Arial" w:eastAsia="Arial" w:hAnsi="Arial" w:cs="Arial"/>
          <w:lang w:val="en-GB"/>
        </w:rPr>
      </w:pPr>
      <w:bookmarkStart w:id="16" w:name="_33rho1kwsfz5" w:colFirst="0" w:colLast="0"/>
      <w:bookmarkEnd w:id="16"/>
      <w:r w:rsidRPr="000E5B5E">
        <w:rPr>
          <w:lang w:val="en-GB"/>
        </w:rPr>
        <w:br w:type="page"/>
      </w:r>
    </w:p>
    <w:p w14:paraId="6E85C504" w14:textId="77777777" w:rsidR="009801D1" w:rsidRPr="000E5B5E" w:rsidRDefault="00105AC4">
      <w:pPr>
        <w:pStyle w:val="Balk3"/>
        <w:rPr>
          <w:rFonts w:ascii="Arial" w:eastAsia="Arial" w:hAnsi="Arial" w:cs="Arial"/>
          <w:lang w:val="en-GB"/>
        </w:rPr>
      </w:pPr>
      <w:bookmarkStart w:id="17" w:name="_Toc121001946"/>
      <w:r w:rsidRPr="000E5B5E">
        <w:rPr>
          <w:rFonts w:ascii="Arial" w:eastAsia="Arial" w:hAnsi="Arial" w:cs="Arial"/>
          <w:lang w:val="en-GB"/>
        </w:rPr>
        <w:lastRenderedPageBreak/>
        <w:t>Personal Development Plan</w:t>
      </w:r>
      <w:bookmarkEnd w:id="17"/>
    </w:p>
    <w:p w14:paraId="1CE41335" w14:textId="77777777" w:rsidR="009801D1" w:rsidRPr="000E5B5E" w:rsidRDefault="00105AC4">
      <w:pPr>
        <w:rPr>
          <w:lang w:val="en-GB"/>
        </w:rPr>
      </w:pPr>
      <w:r w:rsidRPr="000E5B5E">
        <w:rPr>
          <w:lang w:val="en-GB"/>
        </w:rPr>
        <w:t>Based on the reflection developed earlier in this report it would be crucial to develop a detailed personal development plan for this report acknowledging the learnings gained and weaknesses identified through practice and reflection. I have laid out my development plan in the table below:</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370"/>
        <w:gridCol w:w="2340"/>
        <w:gridCol w:w="2340"/>
      </w:tblGrid>
      <w:tr w:rsidR="009801D1" w:rsidRPr="000E5B5E" w14:paraId="36E18757" w14:textId="77777777">
        <w:tc>
          <w:tcPr>
            <w:tcW w:w="2310" w:type="dxa"/>
            <w:shd w:val="clear" w:color="auto" w:fill="auto"/>
            <w:tcMar>
              <w:top w:w="100" w:type="dxa"/>
              <w:left w:w="100" w:type="dxa"/>
              <w:bottom w:w="100" w:type="dxa"/>
              <w:right w:w="100" w:type="dxa"/>
            </w:tcMar>
          </w:tcPr>
          <w:p w14:paraId="74C18954" w14:textId="77777777" w:rsidR="009801D1" w:rsidRPr="000E5B5E" w:rsidRDefault="00105AC4">
            <w:pPr>
              <w:widowControl w:val="0"/>
              <w:pBdr>
                <w:top w:val="nil"/>
                <w:left w:val="nil"/>
                <w:bottom w:val="nil"/>
                <w:right w:val="nil"/>
                <w:between w:val="nil"/>
              </w:pBdr>
              <w:spacing w:after="0" w:line="240" w:lineRule="auto"/>
              <w:jc w:val="center"/>
              <w:rPr>
                <w:b/>
                <w:lang w:val="en-GB"/>
              </w:rPr>
            </w:pPr>
            <w:r w:rsidRPr="000E5B5E">
              <w:rPr>
                <w:b/>
                <w:lang w:val="en-GB"/>
              </w:rPr>
              <w:t>Objectives</w:t>
            </w:r>
          </w:p>
        </w:tc>
        <w:tc>
          <w:tcPr>
            <w:tcW w:w="2370" w:type="dxa"/>
            <w:shd w:val="clear" w:color="auto" w:fill="auto"/>
            <w:tcMar>
              <w:top w:w="100" w:type="dxa"/>
              <w:left w:w="100" w:type="dxa"/>
              <w:bottom w:w="100" w:type="dxa"/>
              <w:right w:w="100" w:type="dxa"/>
            </w:tcMar>
          </w:tcPr>
          <w:p w14:paraId="3FBE5ABF" w14:textId="77777777" w:rsidR="009801D1" w:rsidRPr="000E5B5E" w:rsidRDefault="00105AC4">
            <w:pPr>
              <w:widowControl w:val="0"/>
              <w:pBdr>
                <w:top w:val="nil"/>
                <w:left w:val="nil"/>
                <w:bottom w:val="nil"/>
                <w:right w:val="nil"/>
                <w:between w:val="nil"/>
              </w:pBdr>
              <w:spacing w:after="0" w:line="240" w:lineRule="auto"/>
              <w:jc w:val="center"/>
              <w:rPr>
                <w:b/>
                <w:lang w:val="en-GB"/>
              </w:rPr>
            </w:pPr>
            <w:r w:rsidRPr="000E5B5E">
              <w:rPr>
                <w:b/>
                <w:lang w:val="en-GB"/>
              </w:rPr>
              <w:t>Success Criteria</w:t>
            </w:r>
          </w:p>
        </w:tc>
        <w:tc>
          <w:tcPr>
            <w:tcW w:w="2340" w:type="dxa"/>
            <w:shd w:val="clear" w:color="auto" w:fill="auto"/>
            <w:tcMar>
              <w:top w:w="100" w:type="dxa"/>
              <w:left w:w="100" w:type="dxa"/>
              <w:bottom w:w="100" w:type="dxa"/>
              <w:right w:w="100" w:type="dxa"/>
            </w:tcMar>
          </w:tcPr>
          <w:p w14:paraId="04AC155A" w14:textId="77777777" w:rsidR="009801D1" w:rsidRPr="000E5B5E" w:rsidRDefault="00105AC4">
            <w:pPr>
              <w:widowControl w:val="0"/>
              <w:pBdr>
                <w:top w:val="nil"/>
                <w:left w:val="nil"/>
                <w:bottom w:val="nil"/>
                <w:right w:val="nil"/>
                <w:between w:val="nil"/>
              </w:pBdr>
              <w:spacing w:after="0" w:line="240" w:lineRule="auto"/>
              <w:jc w:val="center"/>
              <w:rPr>
                <w:b/>
                <w:lang w:val="en-GB"/>
              </w:rPr>
            </w:pPr>
            <w:r w:rsidRPr="000E5B5E">
              <w:rPr>
                <w:b/>
                <w:lang w:val="en-GB"/>
              </w:rPr>
              <w:t>Actions</w:t>
            </w:r>
          </w:p>
        </w:tc>
        <w:tc>
          <w:tcPr>
            <w:tcW w:w="2340" w:type="dxa"/>
            <w:shd w:val="clear" w:color="auto" w:fill="auto"/>
            <w:tcMar>
              <w:top w:w="100" w:type="dxa"/>
              <w:left w:w="100" w:type="dxa"/>
              <w:bottom w:w="100" w:type="dxa"/>
              <w:right w:w="100" w:type="dxa"/>
            </w:tcMar>
          </w:tcPr>
          <w:p w14:paraId="58BBC781" w14:textId="77777777" w:rsidR="009801D1" w:rsidRPr="000E5B5E" w:rsidRDefault="00105AC4">
            <w:pPr>
              <w:widowControl w:val="0"/>
              <w:pBdr>
                <w:top w:val="nil"/>
                <w:left w:val="nil"/>
                <w:bottom w:val="nil"/>
                <w:right w:val="nil"/>
                <w:between w:val="nil"/>
              </w:pBdr>
              <w:spacing w:after="0" w:line="240" w:lineRule="auto"/>
              <w:jc w:val="center"/>
              <w:rPr>
                <w:b/>
                <w:lang w:val="en-GB"/>
              </w:rPr>
            </w:pPr>
            <w:r w:rsidRPr="000E5B5E">
              <w:rPr>
                <w:b/>
                <w:lang w:val="en-GB"/>
              </w:rPr>
              <w:t>Implementation</w:t>
            </w:r>
          </w:p>
        </w:tc>
      </w:tr>
      <w:tr w:rsidR="009801D1" w:rsidRPr="000E5B5E" w14:paraId="1E278DD6" w14:textId="77777777">
        <w:tc>
          <w:tcPr>
            <w:tcW w:w="2310" w:type="dxa"/>
            <w:shd w:val="clear" w:color="auto" w:fill="auto"/>
            <w:tcMar>
              <w:top w:w="100" w:type="dxa"/>
              <w:left w:w="100" w:type="dxa"/>
              <w:bottom w:w="100" w:type="dxa"/>
              <w:right w:w="100" w:type="dxa"/>
            </w:tcMar>
          </w:tcPr>
          <w:p w14:paraId="0511E887" w14:textId="77777777" w:rsidR="009801D1" w:rsidRPr="000E5B5E" w:rsidRDefault="00105AC4">
            <w:pPr>
              <w:widowControl w:val="0"/>
              <w:pBdr>
                <w:top w:val="nil"/>
                <w:left w:val="nil"/>
                <w:bottom w:val="nil"/>
                <w:right w:val="nil"/>
                <w:between w:val="nil"/>
              </w:pBdr>
              <w:spacing w:after="0" w:line="240" w:lineRule="auto"/>
              <w:jc w:val="center"/>
              <w:rPr>
                <w:lang w:val="en-GB"/>
              </w:rPr>
            </w:pPr>
            <w:r w:rsidRPr="000E5B5E">
              <w:rPr>
                <w:lang w:val="en-GB"/>
              </w:rPr>
              <w:t>To develop my time management skills</w:t>
            </w:r>
          </w:p>
        </w:tc>
        <w:tc>
          <w:tcPr>
            <w:tcW w:w="2370" w:type="dxa"/>
            <w:shd w:val="clear" w:color="auto" w:fill="auto"/>
            <w:tcMar>
              <w:top w:w="100" w:type="dxa"/>
              <w:left w:w="100" w:type="dxa"/>
              <w:bottom w:w="100" w:type="dxa"/>
              <w:right w:w="100" w:type="dxa"/>
            </w:tcMar>
          </w:tcPr>
          <w:p w14:paraId="1B12474E"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If I would be able to complete tasks within the allocated time frame it would signify that my time management skills have improved or are continuing to improve.</w:t>
            </w:r>
          </w:p>
          <w:p w14:paraId="27464105"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 xml:space="preserve">I am able to </w:t>
            </w:r>
            <w:proofErr w:type="spellStart"/>
            <w:r w:rsidRPr="000E5B5E">
              <w:rPr>
                <w:lang w:val="en-GB"/>
              </w:rPr>
              <w:t>prioritize</w:t>
            </w:r>
            <w:proofErr w:type="spellEnd"/>
            <w:r w:rsidRPr="000E5B5E">
              <w:rPr>
                <w:lang w:val="en-GB"/>
              </w:rPr>
              <w:t xml:space="preserve"> my tasks and manage my workload effectively</w:t>
            </w:r>
          </w:p>
        </w:tc>
        <w:tc>
          <w:tcPr>
            <w:tcW w:w="2340" w:type="dxa"/>
            <w:shd w:val="clear" w:color="auto" w:fill="auto"/>
            <w:tcMar>
              <w:top w:w="100" w:type="dxa"/>
              <w:left w:w="100" w:type="dxa"/>
              <w:bottom w:w="100" w:type="dxa"/>
              <w:right w:w="100" w:type="dxa"/>
            </w:tcMar>
          </w:tcPr>
          <w:p w14:paraId="4D3933CF"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 xml:space="preserve">I would be creating a daily to-do list to </w:t>
            </w:r>
            <w:proofErr w:type="spellStart"/>
            <w:r w:rsidRPr="000E5B5E">
              <w:rPr>
                <w:lang w:val="en-GB"/>
              </w:rPr>
              <w:t>prioritize</w:t>
            </w:r>
            <w:proofErr w:type="spellEnd"/>
            <w:r w:rsidRPr="000E5B5E">
              <w:rPr>
                <w:lang w:val="en-GB"/>
              </w:rPr>
              <w:t xml:space="preserve"> tasks and manage my workload</w:t>
            </w:r>
          </w:p>
          <w:p w14:paraId="2685619F" w14:textId="77777777" w:rsidR="009801D1" w:rsidRPr="000E5B5E" w:rsidRDefault="009801D1">
            <w:pPr>
              <w:widowControl w:val="0"/>
              <w:pBdr>
                <w:top w:val="nil"/>
                <w:left w:val="nil"/>
                <w:bottom w:val="nil"/>
                <w:right w:val="nil"/>
                <w:between w:val="nil"/>
              </w:pBdr>
              <w:spacing w:after="0" w:line="240" w:lineRule="auto"/>
              <w:rPr>
                <w:lang w:val="en-GB"/>
              </w:rPr>
            </w:pPr>
          </w:p>
          <w:p w14:paraId="65FEC6EF"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I would also be setting specific goals and deadlines for each task to stay on track.</w:t>
            </w:r>
          </w:p>
        </w:tc>
        <w:tc>
          <w:tcPr>
            <w:tcW w:w="2340" w:type="dxa"/>
            <w:shd w:val="clear" w:color="auto" w:fill="auto"/>
            <w:tcMar>
              <w:top w:w="100" w:type="dxa"/>
              <w:left w:w="100" w:type="dxa"/>
              <w:bottom w:w="100" w:type="dxa"/>
              <w:right w:w="100" w:type="dxa"/>
            </w:tcMar>
          </w:tcPr>
          <w:p w14:paraId="7A22A52C"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I will begin implementing these actions in my current academic and professional projects and will continue to use them in future projects and work environments</w:t>
            </w:r>
          </w:p>
        </w:tc>
      </w:tr>
      <w:tr w:rsidR="009801D1" w:rsidRPr="000E5B5E" w14:paraId="5A833A6B" w14:textId="77777777">
        <w:tc>
          <w:tcPr>
            <w:tcW w:w="2310" w:type="dxa"/>
            <w:shd w:val="clear" w:color="auto" w:fill="auto"/>
            <w:tcMar>
              <w:top w:w="100" w:type="dxa"/>
              <w:left w:w="100" w:type="dxa"/>
              <w:bottom w:w="100" w:type="dxa"/>
              <w:right w:w="100" w:type="dxa"/>
            </w:tcMar>
          </w:tcPr>
          <w:p w14:paraId="6E79002A" w14:textId="77777777" w:rsidR="009801D1" w:rsidRPr="000E5B5E" w:rsidRDefault="00105AC4">
            <w:pPr>
              <w:widowControl w:val="0"/>
              <w:pBdr>
                <w:top w:val="nil"/>
                <w:left w:val="nil"/>
                <w:bottom w:val="nil"/>
                <w:right w:val="nil"/>
                <w:between w:val="nil"/>
              </w:pBdr>
              <w:spacing w:after="0" w:line="240" w:lineRule="auto"/>
              <w:jc w:val="center"/>
              <w:rPr>
                <w:lang w:val="en-GB"/>
              </w:rPr>
            </w:pPr>
            <w:r w:rsidRPr="000E5B5E">
              <w:rPr>
                <w:lang w:val="en-GB"/>
              </w:rPr>
              <w:t>To develop my team working skills</w:t>
            </w:r>
          </w:p>
        </w:tc>
        <w:tc>
          <w:tcPr>
            <w:tcW w:w="2370" w:type="dxa"/>
            <w:shd w:val="clear" w:color="auto" w:fill="auto"/>
            <w:tcMar>
              <w:top w:w="100" w:type="dxa"/>
              <w:left w:w="100" w:type="dxa"/>
              <w:bottom w:w="100" w:type="dxa"/>
              <w:right w:w="100" w:type="dxa"/>
            </w:tcMar>
          </w:tcPr>
          <w:p w14:paraId="330838A7"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 xml:space="preserve">If I would be able to communicate effectively with my team members and work collaboratively to achieve group goals and activities without any hurdles and conflicts, it would indeed signify that my </w:t>
            </w:r>
            <w:proofErr w:type="spellStart"/>
            <w:r w:rsidRPr="000E5B5E">
              <w:rPr>
                <w:lang w:val="en-GB"/>
              </w:rPr>
              <w:t>teamworking</w:t>
            </w:r>
            <w:proofErr w:type="spellEnd"/>
            <w:r w:rsidRPr="000E5B5E">
              <w:rPr>
                <w:lang w:val="en-GB"/>
              </w:rPr>
              <w:t xml:space="preserve"> skills have developed or are continuing to improve</w:t>
            </w:r>
          </w:p>
        </w:tc>
        <w:tc>
          <w:tcPr>
            <w:tcW w:w="2340" w:type="dxa"/>
            <w:shd w:val="clear" w:color="auto" w:fill="auto"/>
            <w:tcMar>
              <w:top w:w="100" w:type="dxa"/>
              <w:left w:w="100" w:type="dxa"/>
              <w:bottom w:w="100" w:type="dxa"/>
              <w:right w:w="100" w:type="dxa"/>
            </w:tcMar>
          </w:tcPr>
          <w:p w14:paraId="5D724000"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I would be efficiently communicating regularly with my team members and stay updated on their progress</w:t>
            </w:r>
          </w:p>
          <w:p w14:paraId="030E17F8"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I would also be seeking feedback from my team members and use it to improve my collaboration and teamwork skills.</w:t>
            </w:r>
          </w:p>
        </w:tc>
        <w:tc>
          <w:tcPr>
            <w:tcW w:w="2340" w:type="dxa"/>
            <w:shd w:val="clear" w:color="auto" w:fill="auto"/>
            <w:tcMar>
              <w:top w:w="100" w:type="dxa"/>
              <w:left w:w="100" w:type="dxa"/>
              <w:bottom w:w="100" w:type="dxa"/>
              <w:right w:w="100" w:type="dxa"/>
            </w:tcMar>
          </w:tcPr>
          <w:p w14:paraId="4EBA4203" w14:textId="77777777" w:rsidR="009801D1" w:rsidRPr="000E5B5E" w:rsidRDefault="00105AC4">
            <w:pPr>
              <w:widowControl w:val="0"/>
              <w:pBdr>
                <w:top w:val="nil"/>
                <w:left w:val="nil"/>
                <w:bottom w:val="nil"/>
                <w:right w:val="nil"/>
                <w:between w:val="nil"/>
              </w:pBdr>
              <w:spacing w:after="0" w:line="240" w:lineRule="auto"/>
              <w:rPr>
                <w:lang w:val="en-GB"/>
              </w:rPr>
            </w:pPr>
            <w:r w:rsidRPr="000E5B5E">
              <w:rPr>
                <w:lang w:val="en-GB"/>
              </w:rPr>
              <w:t xml:space="preserve">I will regularly review and evaluate my progress in achieving the success criteria and will make adjustments as needed to continue improving my time management and </w:t>
            </w:r>
            <w:proofErr w:type="spellStart"/>
            <w:r w:rsidRPr="000E5B5E">
              <w:rPr>
                <w:lang w:val="en-GB"/>
              </w:rPr>
              <w:t>teamworking</w:t>
            </w:r>
            <w:proofErr w:type="spellEnd"/>
            <w:r w:rsidRPr="000E5B5E">
              <w:rPr>
                <w:lang w:val="en-GB"/>
              </w:rPr>
              <w:t xml:space="preserve"> skills.</w:t>
            </w:r>
          </w:p>
        </w:tc>
      </w:tr>
    </w:tbl>
    <w:p w14:paraId="7764F6BB" w14:textId="77777777" w:rsidR="009801D1" w:rsidRPr="000E5B5E" w:rsidRDefault="00105AC4">
      <w:pPr>
        <w:jc w:val="center"/>
        <w:rPr>
          <w:b/>
          <w:lang w:val="en-GB"/>
        </w:rPr>
      </w:pPr>
      <w:r w:rsidRPr="000E5B5E">
        <w:rPr>
          <w:b/>
          <w:lang w:val="en-GB"/>
        </w:rPr>
        <w:t>Table 1. Personal Development Plan</w:t>
      </w:r>
    </w:p>
    <w:p w14:paraId="775A584B" w14:textId="77777777" w:rsidR="009801D1" w:rsidRPr="000E5B5E" w:rsidRDefault="00105AC4">
      <w:pPr>
        <w:jc w:val="center"/>
        <w:rPr>
          <w:b/>
          <w:lang w:val="en-GB"/>
        </w:rPr>
      </w:pPr>
      <w:r w:rsidRPr="000E5B5E">
        <w:rPr>
          <w:b/>
          <w:lang w:val="en-GB"/>
        </w:rPr>
        <w:t>Source: (Created by Learner)</w:t>
      </w:r>
    </w:p>
    <w:p w14:paraId="5FFA38E5" w14:textId="77777777" w:rsidR="009801D1" w:rsidRPr="000E5B5E" w:rsidRDefault="00105AC4">
      <w:pPr>
        <w:pStyle w:val="Balk2"/>
        <w:rPr>
          <w:lang w:val="en-GB"/>
        </w:rPr>
      </w:pPr>
      <w:r w:rsidRPr="000E5B5E">
        <w:rPr>
          <w:lang w:val="en-GB"/>
        </w:rPr>
        <w:br w:type="page"/>
      </w:r>
    </w:p>
    <w:p w14:paraId="1D658894" w14:textId="77777777" w:rsidR="009801D1" w:rsidRPr="000E5B5E" w:rsidRDefault="00105AC4">
      <w:pPr>
        <w:pStyle w:val="Balk2"/>
        <w:rPr>
          <w:lang w:val="en-GB"/>
        </w:rPr>
      </w:pPr>
      <w:bookmarkStart w:id="18" w:name="_m68dl29wrfvl" w:colFirst="0" w:colLast="0"/>
      <w:bookmarkStart w:id="19" w:name="_Toc121001947"/>
      <w:bookmarkEnd w:id="18"/>
      <w:r w:rsidRPr="000E5B5E">
        <w:rPr>
          <w:lang w:val="en-GB"/>
        </w:rPr>
        <w:lastRenderedPageBreak/>
        <w:t>Conclusion</w:t>
      </w:r>
      <w:bookmarkEnd w:id="19"/>
    </w:p>
    <w:p w14:paraId="5B355202" w14:textId="77777777" w:rsidR="009801D1" w:rsidRPr="000E5B5E" w:rsidRDefault="00105AC4">
      <w:pPr>
        <w:rPr>
          <w:lang w:val="en-GB"/>
        </w:rPr>
      </w:pPr>
      <w:r w:rsidRPr="000E5B5E">
        <w:rPr>
          <w:lang w:val="en-GB"/>
        </w:rPr>
        <w:t xml:space="preserve">In conclusion, this reflective essay has discussed my experiences and learning from the Academic and Employability Skills module, with a focus on the report that I completed on the topic of workforce motivation. Through researching and writing the report, I gained a better understanding of the various factors that can impact motivation in the workplace and the different approaches that </w:t>
      </w:r>
      <w:proofErr w:type="spellStart"/>
      <w:r w:rsidRPr="000E5B5E">
        <w:rPr>
          <w:lang w:val="en-GB"/>
        </w:rPr>
        <w:t>organizations</w:t>
      </w:r>
      <w:proofErr w:type="spellEnd"/>
      <w:r w:rsidRPr="000E5B5E">
        <w:rPr>
          <w:lang w:val="en-GB"/>
        </w:rPr>
        <w:t xml:space="preserve"> can take to support their employees. Additionally, the module as a whole has provided me with valuable skills and knowledge in areas such as research, writing, and teamwork, which will be beneficial for my future academic and professional endeavours. Looking ahead, I have developed a personal development plan to continue building on the skills and knowledge that I have gained from this module. This plan includes specific actions and goals that I will work towards in order to improve my time management and </w:t>
      </w:r>
      <w:proofErr w:type="spellStart"/>
      <w:r w:rsidRPr="000E5B5E">
        <w:rPr>
          <w:lang w:val="en-GB"/>
        </w:rPr>
        <w:t>teamworking</w:t>
      </w:r>
      <w:proofErr w:type="spellEnd"/>
      <w:r w:rsidRPr="000E5B5E">
        <w:rPr>
          <w:lang w:val="en-GB"/>
        </w:rPr>
        <w:t xml:space="preserve"> skills. Overall, I am grateful for the opportunities and experiences that this module has provided, and I look forward to applying what I have learned in the future.</w:t>
      </w:r>
    </w:p>
    <w:p w14:paraId="2797F211" w14:textId="77777777" w:rsidR="009801D1" w:rsidRPr="000E5B5E" w:rsidRDefault="00105AC4">
      <w:pPr>
        <w:pStyle w:val="Balk2"/>
        <w:rPr>
          <w:lang w:val="en-GB"/>
        </w:rPr>
      </w:pPr>
      <w:r w:rsidRPr="000E5B5E">
        <w:rPr>
          <w:lang w:val="en-GB"/>
        </w:rPr>
        <w:br w:type="page"/>
      </w:r>
    </w:p>
    <w:p w14:paraId="0B2E39C4" w14:textId="77777777" w:rsidR="009801D1" w:rsidRPr="000E5B5E" w:rsidRDefault="00105AC4">
      <w:pPr>
        <w:pStyle w:val="Balk2"/>
        <w:rPr>
          <w:lang w:val="en-GB"/>
        </w:rPr>
      </w:pPr>
      <w:bookmarkStart w:id="20" w:name="_1wv0uaixvdy5" w:colFirst="0" w:colLast="0"/>
      <w:bookmarkStart w:id="21" w:name="_Toc121001948"/>
      <w:bookmarkEnd w:id="20"/>
      <w:r w:rsidRPr="000E5B5E">
        <w:rPr>
          <w:lang w:val="en-GB"/>
        </w:rPr>
        <w:lastRenderedPageBreak/>
        <w:t>References</w:t>
      </w:r>
      <w:bookmarkEnd w:id="21"/>
    </w:p>
    <w:p w14:paraId="076AC18A" w14:textId="77777777" w:rsidR="009801D1" w:rsidRPr="000E5B5E" w:rsidRDefault="00105AC4">
      <w:pPr>
        <w:rPr>
          <w:color w:val="222222"/>
          <w:highlight w:val="white"/>
          <w:lang w:val="en-GB"/>
        </w:rPr>
      </w:pPr>
      <w:proofErr w:type="spellStart"/>
      <w:r w:rsidRPr="000E5B5E">
        <w:rPr>
          <w:color w:val="222222"/>
          <w:highlight w:val="white"/>
          <w:lang w:val="en-GB"/>
        </w:rPr>
        <w:t>Adeani</w:t>
      </w:r>
      <w:proofErr w:type="spellEnd"/>
      <w:r w:rsidRPr="000E5B5E">
        <w:rPr>
          <w:color w:val="222222"/>
          <w:highlight w:val="white"/>
          <w:lang w:val="en-GB"/>
        </w:rPr>
        <w:t xml:space="preserve">, I.S., </w:t>
      </w:r>
      <w:proofErr w:type="spellStart"/>
      <w:r w:rsidRPr="000E5B5E">
        <w:rPr>
          <w:color w:val="222222"/>
          <w:highlight w:val="white"/>
          <w:lang w:val="en-GB"/>
        </w:rPr>
        <w:t>Febriani</w:t>
      </w:r>
      <w:proofErr w:type="spellEnd"/>
      <w:r w:rsidRPr="000E5B5E">
        <w:rPr>
          <w:color w:val="222222"/>
          <w:highlight w:val="white"/>
          <w:lang w:val="en-GB"/>
        </w:rPr>
        <w:t xml:space="preserve">, R.B. and </w:t>
      </w:r>
      <w:proofErr w:type="spellStart"/>
      <w:r w:rsidRPr="000E5B5E">
        <w:rPr>
          <w:color w:val="222222"/>
          <w:highlight w:val="white"/>
          <w:lang w:val="en-GB"/>
        </w:rPr>
        <w:t>Syafryadin</w:t>
      </w:r>
      <w:proofErr w:type="spellEnd"/>
      <w:r w:rsidRPr="000E5B5E">
        <w:rPr>
          <w:color w:val="222222"/>
          <w:highlight w:val="white"/>
          <w:lang w:val="en-GB"/>
        </w:rPr>
        <w:t xml:space="preserve">, S., 2020. USING GIBBS’REFLECTIVE CYCLE IN MAKING REFLECTIONS OF LITERARY ANALYSIS. </w:t>
      </w:r>
      <w:r w:rsidRPr="000E5B5E">
        <w:rPr>
          <w:i/>
          <w:color w:val="222222"/>
          <w:highlight w:val="white"/>
          <w:lang w:val="en-GB"/>
        </w:rPr>
        <w:t>Indonesian EFL Journal</w:t>
      </w:r>
      <w:r w:rsidRPr="000E5B5E">
        <w:rPr>
          <w:color w:val="222222"/>
          <w:highlight w:val="white"/>
          <w:lang w:val="en-GB"/>
        </w:rPr>
        <w:t xml:space="preserve">, </w:t>
      </w:r>
      <w:r w:rsidRPr="000E5B5E">
        <w:rPr>
          <w:i/>
          <w:color w:val="222222"/>
          <w:highlight w:val="white"/>
          <w:lang w:val="en-GB"/>
        </w:rPr>
        <w:t>6</w:t>
      </w:r>
      <w:r w:rsidRPr="000E5B5E">
        <w:rPr>
          <w:color w:val="222222"/>
          <w:highlight w:val="white"/>
          <w:lang w:val="en-GB"/>
        </w:rPr>
        <w:t>(2), pp.139-148.</w:t>
      </w:r>
    </w:p>
    <w:p w14:paraId="258F7A7D" w14:textId="77777777" w:rsidR="009801D1" w:rsidRPr="000E5B5E" w:rsidRDefault="00105AC4">
      <w:pPr>
        <w:rPr>
          <w:color w:val="222222"/>
          <w:highlight w:val="white"/>
          <w:lang w:val="en-GB"/>
        </w:rPr>
      </w:pPr>
      <w:proofErr w:type="spellStart"/>
      <w:r w:rsidRPr="000E5B5E">
        <w:rPr>
          <w:color w:val="222222"/>
          <w:highlight w:val="white"/>
          <w:lang w:val="en-GB"/>
        </w:rPr>
        <w:t>Brunstein</w:t>
      </w:r>
      <w:proofErr w:type="spellEnd"/>
      <w:r w:rsidRPr="000E5B5E">
        <w:rPr>
          <w:color w:val="222222"/>
          <w:highlight w:val="white"/>
          <w:lang w:val="en-GB"/>
        </w:rPr>
        <w:t xml:space="preserve">, J. and King, J., 2018. </w:t>
      </w:r>
      <w:proofErr w:type="spellStart"/>
      <w:r w:rsidRPr="000E5B5E">
        <w:rPr>
          <w:color w:val="222222"/>
          <w:highlight w:val="white"/>
          <w:lang w:val="en-GB"/>
        </w:rPr>
        <w:t>Organizing</w:t>
      </w:r>
      <w:proofErr w:type="spellEnd"/>
      <w:r w:rsidRPr="000E5B5E">
        <w:rPr>
          <w:color w:val="222222"/>
          <w:highlight w:val="white"/>
          <w:lang w:val="en-GB"/>
        </w:rPr>
        <w:t xml:space="preserve"> reflection to address collective dilemmas: Engaging students and professors with sustainable development in higher education. </w:t>
      </w:r>
      <w:r w:rsidRPr="000E5B5E">
        <w:rPr>
          <w:i/>
          <w:color w:val="222222"/>
          <w:highlight w:val="white"/>
          <w:lang w:val="en-GB"/>
        </w:rPr>
        <w:t>Journal of Cleaner Production</w:t>
      </w:r>
      <w:r w:rsidRPr="000E5B5E">
        <w:rPr>
          <w:color w:val="222222"/>
          <w:highlight w:val="white"/>
          <w:lang w:val="en-GB"/>
        </w:rPr>
        <w:t xml:space="preserve">, </w:t>
      </w:r>
      <w:r w:rsidRPr="000E5B5E">
        <w:rPr>
          <w:i/>
          <w:color w:val="222222"/>
          <w:highlight w:val="white"/>
          <w:lang w:val="en-GB"/>
        </w:rPr>
        <w:t>203</w:t>
      </w:r>
      <w:r w:rsidRPr="000E5B5E">
        <w:rPr>
          <w:color w:val="222222"/>
          <w:highlight w:val="white"/>
          <w:lang w:val="en-GB"/>
        </w:rPr>
        <w:t>, pp.153-163.</w:t>
      </w:r>
    </w:p>
    <w:p w14:paraId="0C5ADF76" w14:textId="77777777" w:rsidR="009801D1" w:rsidRPr="000E5B5E" w:rsidRDefault="00105AC4">
      <w:pPr>
        <w:rPr>
          <w:color w:val="222222"/>
          <w:highlight w:val="white"/>
          <w:lang w:val="en-GB"/>
        </w:rPr>
      </w:pPr>
      <w:proofErr w:type="spellStart"/>
      <w:r w:rsidRPr="000E5B5E">
        <w:rPr>
          <w:color w:val="222222"/>
          <w:highlight w:val="white"/>
          <w:lang w:val="en-GB"/>
        </w:rPr>
        <w:t>Kourgiantakis</w:t>
      </w:r>
      <w:proofErr w:type="spellEnd"/>
      <w:r w:rsidRPr="000E5B5E">
        <w:rPr>
          <w:color w:val="222222"/>
          <w:highlight w:val="white"/>
          <w:lang w:val="en-GB"/>
        </w:rPr>
        <w:t xml:space="preserve">, T., Sewell, K.M. and </w:t>
      </w:r>
      <w:proofErr w:type="spellStart"/>
      <w:r w:rsidRPr="000E5B5E">
        <w:rPr>
          <w:color w:val="222222"/>
          <w:highlight w:val="white"/>
          <w:lang w:val="en-GB"/>
        </w:rPr>
        <w:t>Bogo</w:t>
      </w:r>
      <w:proofErr w:type="spellEnd"/>
      <w:r w:rsidRPr="000E5B5E">
        <w:rPr>
          <w:color w:val="222222"/>
          <w:highlight w:val="white"/>
          <w:lang w:val="en-GB"/>
        </w:rPr>
        <w:t xml:space="preserve">, M., 2019. The importance of feedback in preparing social work students for field education. </w:t>
      </w:r>
      <w:r w:rsidRPr="000E5B5E">
        <w:rPr>
          <w:i/>
          <w:color w:val="222222"/>
          <w:highlight w:val="white"/>
          <w:lang w:val="en-GB"/>
        </w:rPr>
        <w:t>Clinical Social Work Journal</w:t>
      </w:r>
      <w:r w:rsidRPr="000E5B5E">
        <w:rPr>
          <w:color w:val="222222"/>
          <w:highlight w:val="white"/>
          <w:lang w:val="en-GB"/>
        </w:rPr>
        <w:t xml:space="preserve">, </w:t>
      </w:r>
      <w:r w:rsidRPr="000E5B5E">
        <w:rPr>
          <w:i/>
          <w:color w:val="222222"/>
          <w:highlight w:val="white"/>
          <w:lang w:val="en-GB"/>
        </w:rPr>
        <w:t>47</w:t>
      </w:r>
      <w:r w:rsidRPr="000E5B5E">
        <w:rPr>
          <w:color w:val="222222"/>
          <w:highlight w:val="white"/>
          <w:lang w:val="en-GB"/>
        </w:rPr>
        <w:t>(1), pp.124-133.</w:t>
      </w:r>
    </w:p>
    <w:p w14:paraId="153B6160" w14:textId="77777777" w:rsidR="009801D1" w:rsidRPr="000E5B5E" w:rsidRDefault="00105AC4">
      <w:pPr>
        <w:rPr>
          <w:color w:val="222222"/>
          <w:highlight w:val="white"/>
          <w:lang w:val="en-GB"/>
        </w:rPr>
      </w:pPr>
      <w:proofErr w:type="spellStart"/>
      <w:r w:rsidRPr="000E5B5E">
        <w:rPr>
          <w:color w:val="222222"/>
          <w:highlight w:val="white"/>
          <w:lang w:val="en-GB"/>
        </w:rPr>
        <w:t>Nagro</w:t>
      </w:r>
      <w:proofErr w:type="spellEnd"/>
      <w:r w:rsidRPr="000E5B5E">
        <w:rPr>
          <w:color w:val="222222"/>
          <w:highlight w:val="white"/>
          <w:lang w:val="en-GB"/>
        </w:rPr>
        <w:t xml:space="preserve">, S.A. and </w:t>
      </w:r>
      <w:proofErr w:type="spellStart"/>
      <w:r w:rsidRPr="000E5B5E">
        <w:rPr>
          <w:color w:val="222222"/>
          <w:highlight w:val="white"/>
          <w:lang w:val="en-GB"/>
        </w:rPr>
        <w:t>deBettencourt</w:t>
      </w:r>
      <w:proofErr w:type="spellEnd"/>
      <w:r w:rsidRPr="000E5B5E">
        <w:rPr>
          <w:color w:val="222222"/>
          <w:highlight w:val="white"/>
          <w:lang w:val="en-GB"/>
        </w:rPr>
        <w:t xml:space="preserve">, L.U., 2019. Reflection activities within clinical experiences: An important component of field-based teacher education. </w:t>
      </w:r>
      <w:r w:rsidRPr="000E5B5E">
        <w:rPr>
          <w:i/>
          <w:color w:val="222222"/>
          <w:highlight w:val="white"/>
          <w:lang w:val="en-GB"/>
        </w:rPr>
        <w:t>Handbook of research on field-based teacher education</w:t>
      </w:r>
      <w:r w:rsidRPr="000E5B5E">
        <w:rPr>
          <w:color w:val="222222"/>
          <w:highlight w:val="white"/>
          <w:lang w:val="en-GB"/>
        </w:rPr>
        <w:t>, pp.565-586.</w:t>
      </w:r>
    </w:p>
    <w:p w14:paraId="2213597F" w14:textId="77777777" w:rsidR="009801D1" w:rsidRPr="000E5B5E" w:rsidRDefault="009801D1">
      <w:pPr>
        <w:widowControl w:val="0"/>
        <w:pBdr>
          <w:top w:val="nil"/>
          <w:left w:val="nil"/>
          <w:bottom w:val="nil"/>
          <w:right w:val="nil"/>
          <w:between w:val="nil"/>
        </w:pBdr>
        <w:spacing w:after="0" w:line="276" w:lineRule="auto"/>
        <w:jc w:val="left"/>
        <w:rPr>
          <w:color w:val="222222"/>
          <w:highlight w:val="white"/>
          <w:lang w:val="en-GB"/>
        </w:rPr>
      </w:pPr>
    </w:p>
    <w:sectPr w:rsidR="009801D1" w:rsidRPr="000E5B5E">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82F29" w14:textId="77777777" w:rsidR="00C024EE" w:rsidRDefault="00C024EE">
      <w:pPr>
        <w:spacing w:after="0" w:line="240" w:lineRule="auto"/>
      </w:pPr>
      <w:r>
        <w:separator/>
      </w:r>
    </w:p>
  </w:endnote>
  <w:endnote w:type="continuationSeparator" w:id="0">
    <w:p w14:paraId="41295CB0" w14:textId="77777777" w:rsidR="00C024EE" w:rsidRDefault="00C0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EB Garamond">
    <w:panose1 w:val="00000500000000000000"/>
    <w:charset w:val="00"/>
    <w:family w:val="auto"/>
    <w:pitch w:val="variable"/>
    <w:sig w:usb0="E00002FF" w:usb1="0200041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0F69A" w14:textId="77777777" w:rsidR="009801D1" w:rsidRDefault="00105AC4">
    <w:pPr>
      <w:jc w:val="right"/>
    </w:pPr>
    <w:r>
      <w:fldChar w:fldCharType="begin"/>
    </w:r>
    <w:r>
      <w:instrText>PAGE</w:instrText>
    </w:r>
    <w:r>
      <w:fldChar w:fldCharType="separate"/>
    </w:r>
    <w:r w:rsidR="000E5B5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15A6D" w14:textId="77777777" w:rsidR="00C024EE" w:rsidRDefault="00C024EE">
      <w:pPr>
        <w:spacing w:after="0" w:line="240" w:lineRule="auto"/>
      </w:pPr>
      <w:r>
        <w:separator/>
      </w:r>
    </w:p>
  </w:footnote>
  <w:footnote w:type="continuationSeparator" w:id="0">
    <w:p w14:paraId="7BE910F2" w14:textId="77777777" w:rsidR="00C024EE" w:rsidRDefault="00C024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1D1"/>
    <w:rsid w:val="000E5B5E"/>
    <w:rsid w:val="00105AC4"/>
    <w:rsid w:val="001F2F77"/>
    <w:rsid w:val="009801D1"/>
    <w:rsid w:val="00C024EE"/>
    <w:rsid w:val="00CD2A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753AF"/>
  <w15:docId w15:val="{CB738419-3389-4747-8A43-A8503A5E7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uiPriority w:val="9"/>
    <w:qFormat/>
    <w:pPr>
      <w:keepNext/>
      <w:keepLines/>
      <w:spacing w:before="400" w:after="120"/>
      <w:outlineLvl w:val="0"/>
    </w:pPr>
    <w:rPr>
      <w:b/>
    </w:rPr>
  </w:style>
  <w:style w:type="paragraph" w:styleId="Balk2">
    <w:name w:val="heading 2"/>
    <w:basedOn w:val="Normal"/>
    <w:next w:val="Normal"/>
    <w:uiPriority w:val="9"/>
    <w:unhideWhenUsed/>
    <w:qFormat/>
    <w:pPr>
      <w:keepNext/>
      <w:keepLines/>
      <w:spacing w:before="360" w:after="120"/>
      <w:outlineLvl w:val="1"/>
    </w:pPr>
    <w:rPr>
      <w:b/>
    </w:rPr>
  </w:style>
  <w:style w:type="paragraph" w:styleId="Balk3">
    <w:name w:val="heading 3"/>
    <w:basedOn w:val="Normal"/>
    <w:next w:val="Normal"/>
    <w:uiPriority w:val="9"/>
    <w:unhideWhenUsed/>
    <w:qFormat/>
    <w:pPr>
      <w:keepNext/>
      <w:keepLines/>
      <w:spacing w:before="320" w:after="80"/>
      <w:outlineLvl w:val="2"/>
    </w:pPr>
    <w:rPr>
      <w:rFonts w:ascii="EB Garamond" w:eastAsia="EB Garamond" w:hAnsi="EB Garamond" w:cs="EB Garamond"/>
      <w:b/>
      <w:i/>
      <w:color w:val="434343"/>
    </w:rPr>
  </w:style>
  <w:style w:type="paragraph" w:styleId="Balk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Balk5">
    <w:name w:val="heading 5"/>
    <w:basedOn w:val="Normal"/>
    <w:next w:val="Normal"/>
    <w:uiPriority w:val="9"/>
    <w:semiHidden/>
    <w:unhideWhenUsed/>
    <w:qFormat/>
    <w:pPr>
      <w:keepNext/>
      <w:keepLines/>
      <w:spacing w:before="240" w:after="80"/>
      <w:outlineLvl w:val="4"/>
    </w:pPr>
    <w:rPr>
      <w:color w:val="666666"/>
    </w:rPr>
  </w:style>
  <w:style w:type="paragraph" w:styleId="Balk6">
    <w:name w:val="heading 6"/>
    <w:basedOn w:val="Normal"/>
    <w:next w:val="Normal"/>
    <w:uiPriority w:val="9"/>
    <w:semiHidden/>
    <w:unhideWhenUsed/>
    <w:qFormat/>
    <w:pPr>
      <w:keepNext/>
      <w:keepLines/>
      <w:spacing w:before="240" w:after="80"/>
      <w:outlineLvl w:val="5"/>
    </w:pPr>
    <w:rPr>
      <w:i/>
      <w:color w:val="66666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KonuBal">
    <w:name w:val="Title"/>
    <w:basedOn w:val="Normal"/>
    <w:next w:val="Normal"/>
    <w:uiPriority w:val="10"/>
    <w:qFormat/>
    <w:pPr>
      <w:keepNext/>
      <w:keepLines/>
      <w:spacing w:after="60"/>
      <w:jc w:val="center"/>
    </w:pPr>
    <w:rPr>
      <w:b/>
      <w:sz w:val="40"/>
      <w:szCs w:val="40"/>
    </w:rPr>
  </w:style>
  <w:style w:type="paragraph" w:styleId="Altyaz">
    <w:name w:val="Subtitle"/>
    <w:basedOn w:val="Normal"/>
    <w:next w:val="Normal"/>
    <w:uiPriority w:val="11"/>
    <w:qFormat/>
    <w:pPr>
      <w:keepNext/>
      <w:keepLines/>
      <w:spacing w:after="320"/>
      <w:jc w:val="center"/>
    </w:pPr>
    <w:rPr>
      <w:i/>
      <w:color w:val="666666"/>
      <w:sz w:val="30"/>
      <w:szCs w:val="30"/>
    </w:rPr>
  </w:style>
  <w:style w:type="table" w:customStyle="1" w:styleId="a">
    <w:basedOn w:val="NormalTablo"/>
    <w:tblPr>
      <w:tblStyleRowBandSize w:val="1"/>
      <w:tblStyleColBandSize w:val="1"/>
      <w:tblCellMar>
        <w:top w:w="100" w:type="dxa"/>
        <w:left w:w="100" w:type="dxa"/>
        <w:bottom w:w="100" w:type="dxa"/>
        <w:right w:w="100" w:type="dxa"/>
      </w:tblCellMar>
    </w:tblPr>
  </w:style>
  <w:style w:type="paragraph" w:styleId="TBal">
    <w:name w:val="TOC Heading"/>
    <w:basedOn w:val="Balk1"/>
    <w:next w:val="Normal"/>
    <w:uiPriority w:val="39"/>
    <w:unhideWhenUsed/>
    <w:qFormat/>
    <w:rsid w:val="000E5B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1">
    <w:name w:val="toc 1"/>
    <w:basedOn w:val="Normal"/>
    <w:next w:val="Normal"/>
    <w:autoRedefine/>
    <w:uiPriority w:val="39"/>
    <w:unhideWhenUsed/>
    <w:rsid w:val="000E5B5E"/>
    <w:pPr>
      <w:spacing w:after="100"/>
    </w:pPr>
  </w:style>
  <w:style w:type="paragraph" w:styleId="T2">
    <w:name w:val="toc 2"/>
    <w:basedOn w:val="Normal"/>
    <w:next w:val="Normal"/>
    <w:autoRedefine/>
    <w:uiPriority w:val="39"/>
    <w:unhideWhenUsed/>
    <w:rsid w:val="000E5B5E"/>
    <w:pPr>
      <w:spacing w:after="100"/>
      <w:ind w:left="220"/>
    </w:pPr>
  </w:style>
  <w:style w:type="paragraph" w:styleId="T3">
    <w:name w:val="toc 3"/>
    <w:basedOn w:val="Normal"/>
    <w:next w:val="Normal"/>
    <w:autoRedefine/>
    <w:uiPriority w:val="39"/>
    <w:unhideWhenUsed/>
    <w:rsid w:val="000E5B5E"/>
    <w:pPr>
      <w:spacing w:after="100"/>
      <w:ind w:left="440"/>
    </w:pPr>
  </w:style>
  <w:style w:type="character" w:styleId="Kpr">
    <w:name w:val="Hyperlink"/>
    <w:basedOn w:val="VarsaylanParagrafYazTipi"/>
    <w:uiPriority w:val="99"/>
    <w:unhideWhenUsed/>
    <w:rsid w:val="000E5B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2101</Words>
  <Characters>11981</Characters>
  <Application>Microsoft Office Word</Application>
  <DocSecurity>0</DocSecurity>
  <Lines>99</Lines>
  <Paragraphs>28</Paragraphs>
  <ScaleCrop>false</ScaleCrop>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Berfin Sahin (2120511)</cp:lastModifiedBy>
  <cp:revision>3</cp:revision>
  <dcterms:created xsi:type="dcterms:W3CDTF">2022-12-04T01:24:00Z</dcterms:created>
  <dcterms:modified xsi:type="dcterms:W3CDTF">2022-12-04T01:40:00Z</dcterms:modified>
</cp:coreProperties>
</file>