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459C422D" w:rsidP="190628EB" w:rsidRDefault="459C422D" w14:paraId="68769EF4" w14:textId="3E2F5E06">
      <w:pPr>
        <w:spacing w:line="360" w:lineRule="auto"/>
      </w:pPr>
    </w:p>
    <w:p w:rsidR="00553A60" w:rsidP="190628EB" w:rsidRDefault="46D22765" w14:paraId="7F6B9C33" w14:textId="35DB65C4">
      <w:pPr>
        <w:spacing w:line="360" w:lineRule="auto"/>
        <w:rPr>
          <w:rFonts w:ascii="Calibri" w:hAnsi="Calibri" w:eastAsia="Calibri" w:cs="Calibri"/>
          <w:color w:val="000000" w:themeColor="text1"/>
          <w:sz w:val="22"/>
          <w:szCs w:val="22"/>
        </w:rPr>
      </w:pPr>
      <w:r w:rsidR="01316D72">
        <w:drawing>
          <wp:inline wp14:editId="787E3E19" wp14:anchorId="17F82ED3">
            <wp:extent cx="2619375" cy="1162050"/>
            <wp:effectExtent l="0" t="0" r="0" b="0"/>
            <wp:docPr id="1338332117" name="Picture 1338332117"/>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
                    <pic:cNvPicPr/>
                  </pic:nvPicPr>
                  <pic:blipFill>
                    <a:blip xmlns:r="http://schemas.openxmlformats.org/officeDocument/2006/relationships" r:embed="rId5">
                      <a:extLst>
                        <a:ext uri="{28A0092B-C50C-407E-A947-70E740481C1C}">
                          <a14:useLocalDpi xmlns:a14="http://schemas.microsoft.com/office/drawing/2010/main" val="0"/>
                        </a:ext>
                      </a:extLst>
                    </a:blip>
                    <a:stretch>
                      <a:fillRect/>
                    </a:stretch>
                  </pic:blipFill>
                  <pic:spPr>
                    <a:xfrm>
                      <a:off x="0" y="0"/>
                      <a:ext cx="2619375" cy="1162050"/>
                    </a:xfrm>
                    <a:prstGeom prst="rect">
                      <a:avLst/>
                    </a:prstGeom>
                  </pic:spPr>
                </pic:pic>
              </a:graphicData>
            </a:graphic>
          </wp:inline>
        </w:drawing>
      </w:r>
    </w:p>
    <w:p w:rsidRPr="00F4758B" w:rsidR="00553A60" w:rsidP="190628EB" w:rsidRDefault="00553A60" w14:paraId="4A118B78" w14:textId="2D3868C1">
      <w:pPr>
        <w:spacing w:line="360" w:lineRule="auto"/>
        <w:rPr>
          <w:rFonts w:ascii="Calibri" w:hAnsi="Calibri" w:eastAsia="Calibri" w:cs="Calibri"/>
          <w:b w:val="1"/>
          <w:bCs w:val="1"/>
          <w:color w:val="000000" w:themeColor="text1"/>
          <w:sz w:val="24"/>
          <w:szCs w:val="24"/>
        </w:rPr>
      </w:pPr>
    </w:p>
    <w:p w:rsidRPr="00F4758B" w:rsidR="00553A60" w:rsidP="190628EB" w:rsidRDefault="46D22765" w14:paraId="0F404B4C" w14:textId="3E4F373E">
      <w:pPr>
        <w:spacing w:line="360" w:lineRule="auto"/>
        <w:jc w:val="both"/>
        <w:rPr>
          <w:rFonts w:ascii="Calibri" w:hAnsi="Calibri" w:eastAsia="Arial" w:cs="Calibri"/>
          <w:color w:val="000000" w:themeColor="text1"/>
          <w:sz w:val="28"/>
          <w:szCs w:val="28"/>
        </w:rPr>
      </w:pPr>
      <w:r w:rsidRPr="190628EB" w:rsidR="01316D72">
        <w:rPr>
          <w:rFonts w:ascii="Calibri" w:hAnsi="Calibri" w:eastAsia="Arial" w:cs="Calibri"/>
          <w:b w:val="1"/>
          <w:bCs w:val="1"/>
          <w:color w:val="000000" w:themeColor="text1" w:themeTint="FF" w:themeShade="FF"/>
          <w:sz w:val="28"/>
          <w:szCs w:val="28"/>
          <w:lang w:val="en-GB"/>
        </w:rPr>
        <w:t>Name:</w:t>
      </w:r>
      <w:r w:rsidRPr="190628EB" w:rsidR="01316D72">
        <w:rPr>
          <w:rFonts w:ascii="Calibri" w:hAnsi="Calibri" w:eastAsia="Arial" w:cs="Calibri"/>
          <w:color w:val="000000" w:themeColor="text1" w:themeTint="FF" w:themeShade="FF"/>
          <w:sz w:val="28"/>
          <w:szCs w:val="28"/>
          <w:lang w:val="en-GB"/>
        </w:rPr>
        <w:t xml:space="preserve"> Nene</w:t>
      </w:r>
      <w:r w:rsidRPr="190628EB" w:rsidR="4759032A">
        <w:rPr>
          <w:rFonts w:ascii="Calibri" w:hAnsi="Calibri" w:eastAsia="Arial" w:cs="Calibri"/>
          <w:color w:val="000000" w:themeColor="text1" w:themeTint="FF" w:themeShade="FF"/>
          <w:sz w:val="28"/>
          <w:szCs w:val="28"/>
          <w:lang w:val="en-GB"/>
        </w:rPr>
        <w:t xml:space="preserve"> </w:t>
      </w:r>
      <w:r w:rsidRPr="190628EB" w:rsidR="01316D72">
        <w:rPr>
          <w:rFonts w:ascii="Calibri" w:hAnsi="Calibri" w:eastAsia="Arial" w:cs="Calibri"/>
          <w:color w:val="000000" w:themeColor="text1" w:themeTint="FF" w:themeShade="FF"/>
          <w:sz w:val="28"/>
          <w:szCs w:val="28"/>
          <w:lang w:val="en-GB"/>
        </w:rPr>
        <w:t>Toure</w:t>
      </w:r>
    </w:p>
    <w:p w:rsidRPr="00F4758B" w:rsidR="00553A60" w:rsidP="190628EB" w:rsidRDefault="46D22765" w14:paraId="5490015B" w14:textId="0C010063">
      <w:pPr>
        <w:spacing w:line="360" w:lineRule="auto"/>
        <w:jc w:val="both"/>
        <w:rPr>
          <w:rFonts w:ascii="Calibri" w:hAnsi="Calibri" w:eastAsia="Arial" w:cs="Calibri"/>
          <w:color w:val="242130"/>
          <w:sz w:val="28"/>
          <w:szCs w:val="28"/>
        </w:rPr>
      </w:pPr>
      <w:r w:rsidRPr="190628EB" w:rsidR="01316D72">
        <w:rPr>
          <w:rFonts w:ascii="Calibri" w:hAnsi="Calibri" w:eastAsia="Arial" w:cs="Calibri"/>
          <w:b w:val="1"/>
          <w:bCs w:val="1"/>
          <w:color w:val="000000" w:themeColor="text1" w:themeTint="FF" w:themeShade="FF"/>
          <w:sz w:val="28"/>
          <w:szCs w:val="28"/>
          <w:lang w:val="en-GB"/>
        </w:rPr>
        <w:t>Student ID:</w:t>
      </w:r>
      <w:r w:rsidRPr="190628EB" w:rsidR="01316D72">
        <w:rPr>
          <w:rFonts w:ascii="Calibri" w:hAnsi="Calibri" w:eastAsia="Arial" w:cs="Calibri"/>
          <w:color w:val="000000" w:themeColor="text1" w:themeTint="FF" w:themeShade="FF"/>
          <w:sz w:val="28"/>
          <w:szCs w:val="28"/>
          <w:lang w:val="en-GB"/>
        </w:rPr>
        <w:t xml:space="preserve"> </w:t>
      </w:r>
      <w:r w:rsidRPr="190628EB" w:rsidR="01316D72">
        <w:rPr>
          <w:rFonts w:ascii="Calibri" w:hAnsi="Calibri" w:eastAsia="Arial" w:cs="Calibri"/>
          <w:color w:val="242130"/>
          <w:sz w:val="28"/>
          <w:szCs w:val="28"/>
          <w:lang w:val="en-GB"/>
        </w:rPr>
        <w:t>2411571</w:t>
      </w:r>
    </w:p>
    <w:p w:rsidRPr="00F4758B" w:rsidR="00553A60" w:rsidP="190628EB" w:rsidRDefault="46D22765" w14:paraId="71C45DAE" w14:textId="2C0D3328">
      <w:pPr>
        <w:spacing w:line="360" w:lineRule="auto"/>
        <w:jc w:val="both"/>
        <w:rPr>
          <w:rFonts w:ascii="Calibri" w:hAnsi="Calibri" w:eastAsia="Segoe UI" w:cs="Calibri"/>
          <w:color w:val="1D2125" w:themeColor="text1"/>
          <w:sz w:val="28"/>
          <w:szCs w:val="28"/>
          <w:lang w:val="en-GB"/>
        </w:rPr>
      </w:pPr>
      <w:r w:rsidRPr="190628EB" w:rsidR="01316D72">
        <w:rPr>
          <w:rFonts w:ascii="Calibri" w:hAnsi="Calibri" w:eastAsia="Arial" w:cs="Calibri"/>
          <w:b w:val="1"/>
          <w:bCs w:val="1"/>
          <w:color w:val="000000" w:themeColor="text1" w:themeTint="FF" w:themeShade="FF"/>
          <w:sz w:val="28"/>
          <w:szCs w:val="28"/>
          <w:lang w:val="en-GB"/>
        </w:rPr>
        <w:t xml:space="preserve">Module Code: </w:t>
      </w:r>
      <w:r w:rsidRPr="190628EB" w:rsidR="46CA5652">
        <w:rPr>
          <w:rFonts w:ascii="Calibri" w:hAnsi="Calibri" w:eastAsia="Arial" w:cs="Calibri"/>
          <w:b w:val="0"/>
          <w:bCs w:val="0"/>
          <w:color w:val="000000" w:themeColor="text1" w:themeTint="FF" w:themeShade="FF"/>
          <w:sz w:val="28"/>
          <w:szCs w:val="28"/>
          <w:lang w:val="en-GB"/>
        </w:rPr>
        <w:t>BMHP5016</w:t>
      </w:r>
    </w:p>
    <w:p w:rsidRPr="00B12317" w:rsidR="00553A60" w:rsidP="190628EB" w:rsidRDefault="46D22765" w14:paraId="4577ADA1" w14:textId="251BCF05">
      <w:pPr>
        <w:pStyle w:val="Normal"/>
        <w:spacing w:before="0" w:line="360" w:lineRule="auto"/>
        <w:rPr>
          <w:rFonts w:ascii="system-ui" w:hAnsi="system-ui"/>
          <w:color w:val="1D2125"/>
        </w:rPr>
      </w:pPr>
      <w:r w:rsidRPr="190628EB" w:rsidR="01316D72">
        <w:rPr>
          <w:rFonts w:ascii="Calibri" w:hAnsi="Calibri" w:eastAsia="Arial" w:cs="Calibri"/>
          <w:b w:val="1"/>
          <w:bCs w:val="1"/>
          <w:color w:val="000000" w:themeColor="text1" w:themeTint="FF" w:themeShade="FF"/>
          <w:lang w:val="en-GB"/>
        </w:rPr>
        <w:t>Module:</w:t>
      </w:r>
      <w:r w:rsidRPr="190628EB" w:rsidR="01316D72">
        <w:rPr>
          <w:rFonts w:ascii="Calibri" w:hAnsi="Calibri" w:eastAsia="Arial" w:cs="Calibri"/>
          <w:color w:val="000000" w:themeColor="text1" w:themeTint="FF" w:themeShade="FF"/>
          <w:lang w:val="en-GB"/>
        </w:rPr>
        <w:t xml:space="preserve"> </w:t>
      </w:r>
      <w:r w:rsidRPr="190628EB" w:rsidR="22AEC27E">
        <w:rPr>
          <w:noProof w:val="0"/>
          <w:lang w:val="en-US"/>
        </w:rPr>
        <w:t>Principles of Health and Social Care Practice</w:t>
      </w:r>
    </w:p>
    <w:p w:rsidRPr="00F4758B" w:rsidR="00553A60" w:rsidP="190628EB" w:rsidRDefault="46D22765" w14:paraId="20D18E29" w14:textId="234CF88B">
      <w:pPr>
        <w:pStyle w:val="Normal"/>
        <w:spacing w:line="360" w:lineRule="auto"/>
        <w:jc w:val="both"/>
        <w:rPr>
          <w:rFonts w:ascii="Calibri" w:hAnsi="Calibri" w:eastAsia="Arial" w:cs="Calibri"/>
          <w:color w:val="000000" w:themeColor="text1"/>
          <w:sz w:val="28"/>
          <w:szCs w:val="28"/>
          <w:lang w:val="en-GB"/>
        </w:rPr>
      </w:pPr>
      <w:r w:rsidRPr="190628EB" w:rsidR="01316D72">
        <w:rPr>
          <w:rFonts w:ascii="Calibri" w:hAnsi="Calibri" w:eastAsia="Arial" w:cs="Calibri"/>
          <w:b w:val="1"/>
          <w:bCs w:val="1"/>
          <w:color w:val="000000" w:themeColor="text1" w:themeTint="FF" w:themeShade="FF"/>
          <w:sz w:val="28"/>
          <w:szCs w:val="28"/>
          <w:lang w:val="en-GB"/>
        </w:rPr>
        <w:t>Lecturer:</w:t>
      </w:r>
      <w:r w:rsidRPr="190628EB" w:rsidR="01316D72">
        <w:rPr>
          <w:rFonts w:ascii="Calibri" w:hAnsi="Calibri" w:eastAsia="Arial" w:cs="Calibri"/>
          <w:color w:val="000000" w:themeColor="text1" w:themeTint="FF" w:themeShade="FF"/>
          <w:sz w:val="28"/>
          <w:szCs w:val="28"/>
          <w:lang w:val="en-GB"/>
        </w:rPr>
        <w:t xml:space="preserve"> </w:t>
      </w:r>
      <w:r w:rsidRPr="190628EB" w:rsidR="1C9FD8F3">
        <w:rPr>
          <w:rFonts w:ascii="Calibri" w:hAnsi="Calibri" w:eastAsia="Calibri" w:cs="Calibri"/>
          <w:noProof w:val="0"/>
          <w:sz w:val="28"/>
          <w:szCs w:val="28"/>
          <w:lang w:val="en-GB"/>
        </w:rPr>
        <w:t xml:space="preserve">Dr Farah Wiita </w:t>
      </w:r>
    </w:p>
    <w:p w:rsidR="7A0D81B1" w:rsidP="190628EB" w:rsidRDefault="7A0D81B1" w14:paraId="4CED24B8" w14:textId="72AF31D5">
      <w:pPr>
        <w:spacing w:line="360" w:lineRule="auto"/>
        <w:rPr>
          <w:rFonts w:ascii="Calibri" w:hAnsi="Calibri" w:eastAsia="Calibri" w:cs="Calibri"/>
          <w:b w:val="1"/>
          <w:bCs w:val="1"/>
          <w:color w:val="000000" w:themeColor="text1" w:themeTint="FF" w:themeShade="FF"/>
          <w:sz w:val="24"/>
          <w:szCs w:val="24"/>
        </w:rPr>
      </w:pPr>
      <w:r w:rsidRPr="190628EB" w:rsidR="7A0D81B1">
        <w:rPr>
          <w:rFonts w:ascii="Calibri" w:hAnsi="Calibri" w:eastAsia="Calibri" w:cs="Calibri"/>
          <w:b w:val="1"/>
          <w:bCs w:val="1"/>
          <w:color w:val="000000" w:themeColor="text1" w:themeTint="FF" w:themeShade="FF"/>
          <w:sz w:val="24"/>
          <w:szCs w:val="24"/>
        </w:rPr>
        <w:t>25</w:t>
      </w:r>
      <w:r w:rsidRPr="190628EB" w:rsidR="7A0D81B1">
        <w:rPr>
          <w:rFonts w:ascii="Calibri" w:hAnsi="Calibri" w:eastAsia="Calibri" w:cs="Calibri"/>
          <w:b w:val="1"/>
          <w:bCs w:val="1"/>
          <w:color w:val="000000" w:themeColor="text1" w:themeTint="FF" w:themeShade="FF"/>
          <w:sz w:val="24"/>
          <w:szCs w:val="24"/>
          <w:vertAlign w:val="superscript"/>
        </w:rPr>
        <w:t>th</w:t>
      </w:r>
      <w:r w:rsidRPr="190628EB" w:rsidR="7A0D81B1">
        <w:rPr>
          <w:rFonts w:ascii="Calibri" w:hAnsi="Calibri" w:eastAsia="Calibri" w:cs="Calibri"/>
          <w:b w:val="1"/>
          <w:bCs w:val="1"/>
          <w:color w:val="000000" w:themeColor="text1" w:themeTint="FF" w:themeShade="FF"/>
          <w:sz w:val="24"/>
          <w:szCs w:val="24"/>
        </w:rPr>
        <w:t xml:space="preserve">   November 2025</w:t>
      </w:r>
    </w:p>
    <w:p w:rsidR="190628EB" w:rsidP="190628EB" w:rsidRDefault="190628EB" w14:paraId="790E3028" w14:textId="1AD80315">
      <w:pPr>
        <w:pStyle w:val="Normal"/>
        <w:spacing w:line="360" w:lineRule="auto"/>
        <w:jc w:val="both"/>
        <w:rPr>
          <w:rFonts w:ascii="Calibri" w:hAnsi="Calibri" w:eastAsia="Calibri" w:cs="Calibri"/>
          <w:noProof w:val="0"/>
          <w:sz w:val="28"/>
          <w:szCs w:val="28"/>
          <w:lang w:val="en-GB"/>
        </w:rPr>
      </w:pPr>
    </w:p>
    <w:p w:rsidR="190628EB" w:rsidP="190628EB" w:rsidRDefault="190628EB" w14:paraId="75D20C00" w14:textId="2F9E59FA">
      <w:pPr>
        <w:pStyle w:val="Normal"/>
        <w:spacing w:line="360" w:lineRule="auto"/>
        <w:jc w:val="both"/>
        <w:rPr>
          <w:rFonts w:ascii="Calibri" w:hAnsi="Calibri" w:eastAsia="Calibri" w:cs="Calibri"/>
          <w:noProof w:val="0"/>
          <w:sz w:val="28"/>
          <w:szCs w:val="28"/>
          <w:lang w:val="en-GB"/>
        </w:rPr>
      </w:pPr>
    </w:p>
    <w:p w:rsidRPr="00F4758B" w:rsidR="00553A60" w:rsidP="190628EB" w:rsidRDefault="00553A60" w14:paraId="554638A3" w14:textId="7F85DC42">
      <w:pPr>
        <w:spacing w:line="360" w:lineRule="auto"/>
        <w:jc w:val="both"/>
        <w:rPr>
          <w:rFonts w:ascii="Calibri" w:hAnsi="Calibri" w:eastAsia="Arial" w:cs="Calibri"/>
          <w:b w:val="1"/>
          <w:bCs w:val="1"/>
          <w:color w:val="000000" w:themeColor="text1"/>
          <w:sz w:val="28"/>
          <w:szCs w:val="28"/>
          <w:lang w:val="en-GB"/>
        </w:rPr>
      </w:pPr>
    </w:p>
    <w:p w:rsidRPr="00F4758B" w:rsidR="459C422D" w:rsidP="190628EB" w:rsidRDefault="459C422D" w14:paraId="51F6C496" w14:textId="189FC30F">
      <w:pPr>
        <w:spacing w:line="360" w:lineRule="auto"/>
        <w:jc w:val="both"/>
        <w:rPr>
          <w:rFonts w:ascii="Calibri" w:hAnsi="Calibri" w:eastAsia="Arial" w:cs="Calibri"/>
          <w:b w:val="1"/>
          <w:bCs w:val="1"/>
          <w:color w:val="000000" w:themeColor="text1"/>
          <w:sz w:val="28"/>
          <w:szCs w:val="28"/>
          <w:lang w:val="en-GB"/>
        </w:rPr>
      </w:pPr>
    </w:p>
    <w:p w:rsidRPr="00F4758B" w:rsidR="459C422D" w:rsidP="190628EB" w:rsidRDefault="459C422D" w14:paraId="2039C6A3" w14:textId="69B44F7A">
      <w:pPr>
        <w:spacing w:line="360" w:lineRule="auto"/>
        <w:jc w:val="both"/>
        <w:rPr>
          <w:rFonts w:ascii="Calibri" w:hAnsi="Calibri" w:eastAsia="Arial" w:cs="Calibri"/>
          <w:b w:val="1"/>
          <w:bCs w:val="1"/>
          <w:color w:val="000000" w:themeColor="text1"/>
          <w:sz w:val="28"/>
          <w:szCs w:val="28"/>
          <w:lang w:val="en-GB"/>
        </w:rPr>
      </w:pPr>
    </w:p>
    <w:p w:rsidRPr="00F4758B" w:rsidR="00553A60" w:rsidP="190628EB" w:rsidRDefault="00553A60" w14:paraId="388B29F9" w14:textId="0ABDC845">
      <w:pPr>
        <w:pStyle w:val="Normal"/>
        <w:spacing w:line="360" w:lineRule="auto"/>
        <w:ind w:left="4320"/>
        <w:jc w:val="left"/>
        <w:rPr>
          <w:rFonts w:ascii="Calibri" w:hAnsi="Calibri" w:eastAsia="Calibri" w:cs="Calibri"/>
          <w:b w:val="1"/>
          <w:bCs w:val="1"/>
          <w:noProof w:val="0"/>
          <w:color w:val="156082" w:themeColor="accent1" w:themeTint="FF" w:themeShade="FF"/>
          <w:sz w:val="32"/>
          <w:szCs w:val="32"/>
          <w:lang w:val="en-GB"/>
        </w:rPr>
      </w:pPr>
      <w:r w:rsidRPr="190628EB" w:rsidR="06BC0413">
        <w:rPr>
          <w:rFonts w:ascii="Calibri" w:hAnsi="Calibri" w:eastAsia="Calibri" w:cs="Calibri"/>
          <w:b w:val="1"/>
          <w:bCs w:val="1"/>
          <w:noProof w:val="0"/>
          <w:color w:val="156082" w:themeColor="accent1" w:themeTint="FF" w:themeShade="FF"/>
          <w:sz w:val="32"/>
          <w:szCs w:val="32"/>
          <w:lang w:val="en-GB"/>
        </w:rPr>
        <w:t>T</w:t>
      </w:r>
      <w:r w:rsidRPr="190628EB" w:rsidR="4EA3992B">
        <w:rPr>
          <w:rFonts w:ascii="Calibri" w:hAnsi="Calibri" w:eastAsia="Calibri" w:cs="Calibri"/>
          <w:b w:val="1"/>
          <w:bCs w:val="1"/>
          <w:noProof w:val="0"/>
          <w:color w:val="156082" w:themeColor="accent1" w:themeTint="FF" w:themeShade="FF"/>
          <w:sz w:val="32"/>
          <w:szCs w:val="32"/>
          <w:lang w:val="en-GB"/>
        </w:rPr>
        <w:t>he principles of person-centred care, partnership working, and ethics within the context of UK health and social care practice.</w:t>
      </w:r>
    </w:p>
    <w:p w:rsidR="190628EB" w:rsidP="190628EB" w:rsidRDefault="190628EB" w14:paraId="723514AC" w14:textId="2E014A51">
      <w:pPr>
        <w:pStyle w:val="Normal"/>
        <w:spacing w:line="360" w:lineRule="auto"/>
        <w:jc w:val="both"/>
        <w:rPr>
          <w:rFonts w:ascii="Calibri" w:hAnsi="Calibri" w:eastAsia="Arial" w:cs="Calibri"/>
          <w:b w:val="1"/>
          <w:bCs w:val="1"/>
          <w:color w:val="000000" w:themeColor="text1" w:themeTint="FF" w:themeShade="FF"/>
          <w:sz w:val="28"/>
          <w:szCs w:val="28"/>
          <w:lang w:val="en-GB"/>
        </w:rPr>
      </w:pPr>
    </w:p>
    <w:p w:rsidR="190628EB" w:rsidP="190628EB" w:rsidRDefault="190628EB" w14:paraId="0028EAA7" w14:textId="7366FB74">
      <w:pPr>
        <w:pStyle w:val="Normal"/>
        <w:spacing w:line="360" w:lineRule="auto"/>
        <w:jc w:val="both"/>
        <w:rPr>
          <w:rFonts w:ascii="Calibri" w:hAnsi="Calibri" w:eastAsia="Arial" w:cs="Calibri"/>
          <w:b w:val="1"/>
          <w:bCs w:val="1"/>
          <w:color w:val="000000" w:themeColor="text1" w:themeTint="FF" w:themeShade="FF"/>
          <w:sz w:val="28"/>
          <w:szCs w:val="28"/>
          <w:lang w:val="en-GB"/>
        </w:rPr>
      </w:pPr>
    </w:p>
    <w:p w:rsidR="190628EB" w:rsidP="190628EB" w:rsidRDefault="190628EB" w14:paraId="6D181C3D" w14:textId="03FA3AC3">
      <w:pPr>
        <w:pStyle w:val="Heading3"/>
        <w:spacing w:line="360" w:lineRule="auto"/>
        <w:jc w:val="both"/>
        <w:rPr>
          <w:rFonts w:ascii="Calibri" w:hAnsi="Calibri" w:eastAsia="Arial" w:cs="Calibri"/>
          <w:b w:val="1"/>
          <w:bCs w:val="1"/>
          <w:color w:val="000000" w:themeColor="text1" w:themeTint="FF" w:themeShade="FF"/>
          <w:sz w:val="28"/>
          <w:szCs w:val="28"/>
          <w:lang w:val="en-GB"/>
        </w:rPr>
      </w:pPr>
    </w:p>
    <w:p w:rsidR="326BFC19" w:rsidP="190628EB" w:rsidRDefault="326BFC19" w14:paraId="390B1845" w14:textId="166BFA0A">
      <w:pPr>
        <w:pStyle w:val="Heading1"/>
        <w:numPr>
          <w:ilvl w:val="0"/>
          <w:numId w:val="42"/>
        </w:numPr>
        <w:rPr>
          <w:rFonts w:ascii="Arial" w:hAnsi="Arial" w:eastAsia="Arial" w:cs="Arial"/>
          <w:b w:val="1"/>
          <w:bCs w:val="1"/>
          <w:noProof w:val="0"/>
          <w:color w:val="156082" w:themeColor="accent1" w:themeTint="FF" w:themeShade="FF"/>
          <w:sz w:val="24"/>
          <w:szCs w:val="24"/>
          <w:lang w:val="en-US"/>
        </w:rPr>
      </w:pPr>
      <w:r w:rsidRPr="190628EB" w:rsidR="326BFC19">
        <w:rPr>
          <w:b w:val="1"/>
          <w:bCs w:val="1"/>
          <w:noProof w:val="0"/>
          <w:lang w:val="en-US"/>
        </w:rPr>
        <w:t>Introduction</w:t>
      </w:r>
    </w:p>
    <w:p w:rsidR="326BFC19" w:rsidP="190628EB" w:rsidRDefault="326BFC19" w14:paraId="76DCA731" w14:textId="0F35D955">
      <w:pPr>
        <w:pStyle w:val="Normal"/>
        <w:spacing w:before="20" w:beforeAutospacing="off" w:after="240" w:afterAutospacing="off" w:line="360" w:lineRule="auto"/>
        <w:ind w:right="0"/>
        <w:jc w:val="both"/>
        <w:rPr>
          <w:rFonts w:ascii="Arial" w:hAnsi="Arial" w:eastAsia="Arial" w:cs="Arial"/>
          <w:noProof w:val="0"/>
          <w:sz w:val="22"/>
          <w:szCs w:val="22"/>
          <w:lang w:val="en-US"/>
        </w:rPr>
      </w:pPr>
      <w:r w:rsidRPr="190628EB" w:rsidR="326BFC19">
        <w:rPr>
          <w:rFonts w:ascii="Arial" w:hAnsi="Arial" w:eastAsia="Arial" w:cs="Arial"/>
          <w:noProof w:val="0"/>
          <w:sz w:val="22"/>
          <w:szCs w:val="22"/>
          <w:lang w:val="en-US"/>
        </w:rPr>
        <w:t>Health and social care practice in the United Kingdom is guided by key principles that pro</w:t>
      </w:r>
      <w:r w:rsidRPr="190628EB" w:rsidR="326BFC19">
        <w:rPr>
          <w:rFonts w:ascii="Arial" w:hAnsi="Arial" w:eastAsia="Arial" w:cs="Arial"/>
          <w:noProof w:val="0"/>
          <w:sz w:val="22"/>
          <w:szCs w:val="22"/>
          <w:lang w:val="en-US"/>
        </w:rPr>
        <w:t>mote qual</w:t>
      </w:r>
      <w:r w:rsidRPr="190628EB" w:rsidR="326BFC19">
        <w:rPr>
          <w:rFonts w:ascii="Arial" w:hAnsi="Arial" w:eastAsia="Arial" w:cs="Arial"/>
          <w:noProof w:val="0"/>
          <w:sz w:val="22"/>
          <w:szCs w:val="22"/>
          <w:lang w:val="en-US"/>
        </w:rPr>
        <w:t xml:space="preserve">ity, safety, equality, and dignity in every aspect of service delivery. Among these, </w:t>
      </w:r>
      <w:r w:rsidRPr="190628EB" w:rsidR="326BFC19">
        <w:rPr>
          <w:rFonts w:ascii="Arial" w:hAnsi="Arial" w:eastAsia="Arial" w:cs="Arial"/>
          <w:b w:val="1"/>
          <w:bCs w:val="1"/>
          <w:noProof w:val="0"/>
          <w:sz w:val="22"/>
          <w:szCs w:val="22"/>
          <w:lang w:val="en-US"/>
        </w:rPr>
        <w:t>person-</w:t>
      </w:r>
      <w:r w:rsidRPr="190628EB" w:rsidR="326BFC19">
        <w:rPr>
          <w:rFonts w:ascii="Arial" w:hAnsi="Arial" w:eastAsia="Arial" w:cs="Arial"/>
          <w:b w:val="1"/>
          <w:bCs w:val="1"/>
          <w:noProof w:val="0"/>
          <w:sz w:val="22"/>
          <w:szCs w:val="22"/>
          <w:lang w:val="en-US"/>
        </w:rPr>
        <w:t>centred</w:t>
      </w:r>
      <w:r w:rsidRPr="190628EB" w:rsidR="326BFC19">
        <w:rPr>
          <w:rFonts w:ascii="Arial" w:hAnsi="Arial" w:eastAsia="Arial" w:cs="Arial"/>
          <w:b w:val="1"/>
          <w:bCs w:val="1"/>
          <w:noProof w:val="0"/>
          <w:sz w:val="22"/>
          <w:szCs w:val="22"/>
          <w:lang w:val="en-US"/>
        </w:rPr>
        <w:t xml:space="preserve"> care</w:t>
      </w:r>
      <w:r w:rsidRPr="190628EB" w:rsidR="326BFC19">
        <w:rPr>
          <w:rFonts w:ascii="Arial" w:hAnsi="Arial" w:eastAsia="Arial" w:cs="Arial"/>
          <w:noProof w:val="0"/>
          <w:sz w:val="22"/>
          <w:szCs w:val="22"/>
          <w:lang w:val="en-US"/>
        </w:rPr>
        <w:t xml:space="preserve">, </w:t>
      </w:r>
      <w:r w:rsidRPr="190628EB" w:rsidR="326BFC19">
        <w:rPr>
          <w:rFonts w:ascii="Arial" w:hAnsi="Arial" w:eastAsia="Arial" w:cs="Arial"/>
          <w:b w:val="1"/>
          <w:bCs w:val="1"/>
          <w:noProof w:val="0"/>
          <w:sz w:val="22"/>
          <w:szCs w:val="22"/>
          <w:lang w:val="en-US"/>
        </w:rPr>
        <w:t>partnership working</w:t>
      </w:r>
      <w:r w:rsidRPr="190628EB" w:rsidR="326BFC19">
        <w:rPr>
          <w:rFonts w:ascii="Arial" w:hAnsi="Arial" w:eastAsia="Arial" w:cs="Arial"/>
          <w:noProof w:val="0"/>
          <w:sz w:val="22"/>
          <w:szCs w:val="22"/>
          <w:lang w:val="en-US"/>
        </w:rPr>
        <w:t xml:space="preserve">, and </w:t>
      </w:r>
      <w:r w:rsidRPr="190628EB" w:rsidR="326BFC19">
        <w:rPr>
          <w:rFonts w:ascii="Arial" w:hAnsi="Arial" w:eastAsia="Arial" w:cs="Arial"/>
          <w:b w:val="1"/>
          <w:bCs w:val="1"/>
          <w:noProof w:val="0"/>
          <w:sz w:val="22"/>
          <w:szCs w:val="22"/>
          <w:lang w:val="en-US"/>
        </w:rPr>
        <w:t>ethics</w:t>
      </w:r>
      <w:r w:rsidRPr="190628EB" w:rsidR="326BFC19">
        <w:rPr>
          <w:rFonts w:ascii="Arial" w:hAnsi="Arial" w:eastAsia="Arial" w:cs="Arial"/>
          <w:noProof w:val="0"/>
          <w:sz w:val="22"/>
          <w:szCs w:val="22"/>
          <w:lang w:val="en-US"/>
        </w:rPr>
        <w:t xml:space="preserve"> form th</w:t>
      </w:r>
      <w:r w:rsidRPr="190628EB" w:rsidR="326BFC19">
        <w:rPr>
          <w:rFonts w:ascii="Arial" w:hAnsi="Arial" w:eastAsia="Arial" w:cs="Arial"/>
          <w:noProof w:val="0"/>
          <w:sz w:val="22"/>
          <w:szCs w:val="22"/>
          <w:lang w:val="en-US"/>
        </w:rPr>
        <w:t>e found</w:t>
      </w:r>
      <w:r w:rsidRPr="190628EB" w:rsidR="326BFC19">
        <w:rPr>
          <w:rFonts w:ascii="Arial" w:hAnsi="Arial" w:eastAsia="Arial" w:cs="Arial"/>
          <w:noProof w:val="0"/>
          <w:sz w:val="22"/>
          <w:szCs w:val="22"/>
          <w:lang w:val="en-US"/>
        </w:rPr>
        <w:t xml:space="preserve">ation of effective and compassionate practice. These principles ensure that individuals are treated with respect, their choices are valued, and their wellbeing is </w:t>
      </w:r>
      <w:r w:rsidRPr="190628EB" w:rsidR="326BFC19">
        <w:rPr>
          <w:rFonts w:ascii="Arial" w:hAnsi="Arial" w:eastAsia="Arial" w:cs="Arial"/>
          <w:noProof w:val="0"/>
          <w:sz w:val="22"/>
          <w:szCs w:val="22"/>
          <w:lang w:val="en-US"/>
        </w:rPr>
        <w:t>prioritised</w:t>
      </w:r>
      <w:r w:rsidRPr="190628EB" w:rsidR="326BFC19">
        <w:rPr>
          <w:rFonts w:ascii="Arial" w:hAnsi="Arial" w:eastAsia="Arial" w:cs="Arial"/>
          <w:noProof w:val="0"/>
          <w:sz w:val="22"/>
          <w:szCs w:val="22"/>
          <w:lang w:val="en-US"/>
        </w:rPr>
        <w:t>.</w:t>
      </w:r>
      <w:r w:rsidRPr="190628EB" w:rsidR="326BFC19">
        <w:rPr>
          <w:rFonts w:ascii="Arial" w:hAnsi="Arial" w:eastAsia="Arial" w:cs="Arial"/>
          <w:noProof w:val="0"/>
          <w:sz w:val="22"/>
          <w:szCs w:val="22"/>
          <w:lang w:val="en-US"/>
        </w:rPr>
        <w:t>This</w:t>
      </w:r>
      <w:r w:rsidRPr="190628EB" w:rsidR="326BFC19">
        <w:rPr>
          <w:rFonts w:ascii="Arial" w:hAnsi="Arial" w:eastAsia="Arial" w:cs="Arial"/>
          <w:noProof w:val="0"/>
          <w:sz w:val="22"/>
          <w:szCs w:val="22"/>
          <w:lang w:val="en-US"/>
        </w:rPr>
        <w:t xml:space="preserve"> reflectiv</w:t>
      </w:r>
      <w:r w:rsidRPr="190628EB" w:rsidR="326BFC19">
        <w:rPr>
          <w:rFonts w:ascii="Arial" w:hAnsi="Arial" w:eastAsia="Arial" w:cs="Arial"/>
          <w:noProof w:val="0"/>
          <w:sz w:val="22"/>
          <w:szCs w:val="22"/>
          <w:lang w:val="en-US"/>
        </w:rPr>
        <w:t>e report exp</w:t>
      </w:r>
      <w:r w:rsidRPr="190628EB" w:rsidR="326BFC19">
        <w:rPr>
          <w:rFonts w:ascii="Arial" w:hAnsi="Arial" w:eastAsia="Arial" w:cs="Arial"/>
          <w:noProof w:val="0"/>
          <w:sz w:val="22"/>
          <w:szCs w:val="22"/>
          <w:lang w:val="en-US"/>
        </w:rPr>
        <w:t xml:space="preserve">lores the importance of these three principles through critical analysis and real-world examples drawn from my experience as a support worker. It discusses how they interact in professional practice and influence decision-making, communication, and collaboration. The report also uses relevant legislation, professional standards, and psychological theories to </w:t>
      </w:r>
      <w:r w:rsidRPr="190628EB" w:rsidR="326BFC19">
        <w:rPr>
          <w:rFonts w:ascii="Arial" w:hAnsi="Arial" w:eastAsia="Arial" w:cs="Arial"/>
          <w:noProof w:val="0"/>
          <w:sz w:val="22"/>
          <w:szCs w:val="22"/>
          <w:lang w:val="en-US"/>
        </w:rPr>
        <w:t>demonstrate</w:t>
      </w:r>
      <w:r w:rsidRPr="190628EB" w:rsidR="326BFC19">
        <w:rPr>
          <w:rFonts w:ascii="Arial" w:hAnsi="Arial" w:eastAsia="Arial" w:cs="Arial"/>
          <w:noProof w:val="0"/>
          <w:sz w:val="22"/>
          <w:szCs w:val="22"/>
          <w:lang w:val="en-US"/>
        </w:rPr>
        <w:t xml:space="preserve"> their significance. Finally, using </w:t>
      </w:r>
      <w:r w:rsidRPr="190628EB" w:rsidR="326BFC19">
        <w:rPr>
          <w:rFonts w:ascii="Arial" w:hAnsi="Arial" w:eastAsia="Arial" w:cs="Arial"/>
          <w:b w:val="1"/>
          <w:bCs w:val="1"/>
          <w:noProof w:val="0"/>
          <w:sz w:val="22"/>
          <w:szCs w:val="22"/>
          <w:lang w:val="en-US"/>
        </w:rPr>
        <w:t>Gibbs’ Reflective Cycle (1988)</w:t>
      </w:r>
      <w:r w:rsidRPr="190628EB" w:rsidR="326BFC19">
        <w:rPr>
          <w:rFonts w:ascii="Arial" w:hAnsi="Arial" w:eastAsia="Arial" w:cs="Arial"/>
          <w:noProof w:val="0"/>
          <w:sz w:val="22"/>
          <w:szCs w:val="22"/>
          <w:lang w:val="en-US"/>
        </w:rPr>
        <w:t>, it evaluates my personal and professional growth and outlines an action plan for future development as a health and social care professional aspiring to become a social worker.</w:t>
      </w:r>
    </w:p>
    <w:p w:rsidR="190628EB" w:rsidP="190628EB" w:rsidRDefault="190628EB" w14:paraId="3F00BF8B" w14:textId="48865C7D">
      <w:pPr>
        <w:pStyle w:val="Normal"/>
        <w:spacing w:before="20" w:beforeAutospacing="off" w:after="240" w:afterAutospacing="off" w:line="360" w:lineRule="auto"/>
        <w:ind w:right="0"/>
        <w:jc w:val="both"/>
        <w:rPr>
          <w:rFonts w:ascii="Arial" w:hAnsi="Arial" w:eastAsia="Arial" w:cs="Arial"/>
          <w:noProof w:val="0"/>
          <w:sz w:val="22"/>
          <w:szCs w:val="22"/>
          <w:lang w:val="en-US"/>
        </w:rPr>
      </w:pPr>
    </w:p>
    <w:p w:rsidR="326BFC19" w:rsidP="190628EB" w:rsidRDefault="326BFC19" w14:paraId="052792A1" w14:textId="18275344">
      <w:pPr>
        <w:pStyle w:val="Heading1"/>
        <w:numPr>
          <w:ilvl w:val="0"/>
          <w:numId w:val="42"/>
        </w:numPr>
        <w:rPr>
          <w:rFonts w:ascii="Arial" w:hAnsi="Arial" w:eastAsia="Arial" w:cs="Arial"/>
          <w:b w:val="1"/>
          <w:bCs w:val="1"/>
          <w:noProof w:val="0"/>
          <w:color w:val="156082" w:themeColor="accent1" w:themeTint="FF" w:themeShade="FF"/>
          <w:sz w:val="24"/>
          <w:szCs w:val="24"/>
          <w:lang w:val="en-US"/>
        </w:rPr>
      </w:pPr>
      <w:r w:rsidRPr="190628EB" w:rsidR="326BFC19">
        <w:rPr>
          <w:b w:val="1"/>
          <w:bCs w:val="1"/>
          <w:noProof w:val="0"/>
          <w:sz w:val="36"/>
          <w:szCs w:val="36"/>
          <w:lang w:val="en-US"/>
        </w:rPr>
        <w:t>Exploring Core Values and Principles in Health and Social Care</w:t>
      </w:r>
    </w:p>
    <w:p w:rsidR="326BFC19" w:rsidP="190628EB" w:rsidRDefault="326BFC19" w14:paraId="60CA562F" w14:textId="4B15BC80">
      <w:pPr>
        <w:spacing w:before="20" w:beforeAutospacing="off" w:after="240" w:afterAutospacing="off" w:line="360" w:lineRule="auto"/>
        <w:ind w:left="144" w:right="0"/>
        <w:jc w:val="both"/>
        <w:rPr>
          <w:rFonts w:ascii="Arial" w:hAnsi="Arial" w:eastAsia="Arial" w:cs="Arial"/>
          <w:noProof w:val="0"/>
          <w:sz w:val="22"/>
          <w:szCs w:val="22"/>
          <w:lang w:val="en-US"/>
        </w:rPr>
      </w:pPr>
      <w:r w:rsidRPr="190628EB" w:rsidR="326BFC19">
        <w:rPr>
          <w:rFonts w:ascii="Arial" w:hAnsi="Arial" w:eastAsia="Arial" w:cs="Arial"/>
          <w:noProof w:val="0"/>
          <w:sz w:val="22"/>
          <w:szCs w:val="22"/>
          <w:lang w:val="en-US"/>
        </w:rPr>
        <w:t xml:space="preserve">Health and social care in the UK </w:t>
      </w:r>
      <w:r w:rsidRPr="190628EB" w:rsidR="326BFC19">
        <w:rPr>
          <w:rFonts w:ascii="Arial" w:hAnsi="Arial" w:eastAsia="Arial" w:cs="Arial"/>
          <w:noProof w:val="0"/>
          <w:sz w:val="22"/>
          <w:szCs w:val="22"/>
          <w:lang w:val="en-US"/>
        </w:rPr>
        <w:t>is</w:t>
      </w:r>
      <w:r w:rsidRPr="190628EB" w:rsidR="326BFC19">
        <w:rPr>
          <w:rFonts w:ascii="Arial" w:hAnsi="Arial" w:eastAsia="Arial" w:cs="Arial"/>
          <w:noProof w:val="0"/>
          <w:sz w:val="22"/>
          <w:szCs w:val="22"/>
          <w:lang w:val="en-US"/>
        </w:rPr>
        <w:t xml:space="preserve"> built upon values and principles that promote dignity, safety, and respect for all individuals, regardless of background or ability. These principles guide professionals in providing effective, inclusive, and compassionate support that meets the diverse needs of society. Among the most significant are </w:t>
      </w:r>
      <w:r w:rsidRPr="190628EB" w:rsidR="326BFC19">
        <w:rPr>
          <w:rFonts w:ascii="Arial" w:hAnsi="Arial" w:eastAsia="Arial" w:cs="Arial"/>
          <w:b w:val="1"/>
          <w:bCs w:val="1"/>
          <w:noProof w:val="0"/>
          <w:sz w:val="22"/>
          <w:szCs w:val="22"/>
          <w:lang w:val="en-US"/>
        </w:rPr>
        <w:t>person-</w:t>
      </w:r>
      <w:r w:rsidRPr="190628EB" w:rsidR="326BFC19">
        <w:rPr>
          <w:rFonts w:ascii="Arial" w:hAnsi="Arial" w:eastAsia="Arial" w:cs="Arial"/>
          <w:b w:val="1"/>
          <w:bCs w:val="1"/>
          <w:noProof w:val="0"/>
          <w:sz w:val="22"/>
          <w:szCs w:val="22"/>
          <w:lang w:val="en-US"/>
        </w:rPr>
        <w:t>centred</w:t>
      </w:r>
      <w:r w:rsidRPr="190628EB" w:rsidR="326BFC19">
        <w:rPr>
          <w:rFonts w:ascii="Arial" w:hAnsi="Arial" w:eastAsia="Arial" w:cs="Arial"/>
          <w:b w:val="1"/>
          <w:bCs w:val="1"/>
          <w:noProof w:val="0"/>
          <w:sz w:val="22"/>
          <w:szCs w:val="22"/>
          <w:lang w:val="en-US"/>
        </w:rPr>
        <w:t xml:space="preserve"> care</w:t>
      </w:r>
      <w:r w:rsidRPr="190628EB" w:rsidR="326BFC19">
        <w:rPr>
          <w:rFonts w:ascii="Arial" w:hAnsi="Arial" w:eastAsia="Arial" w:cs="Arial"/>
          <w:noProof w:val="0"/>
          <w:sz w:val="22"/>
          <w:szCs w:val="22"/>
          <w:lang w:val="en-US"/>
        </w:rPr>
        <w:t xml:space="preserve">, </w:t>
      </w:r>
      <w:r w:rsidRPr="190628EB" w:rsidR="326BFC19">
        <w:rPr>
          <w:rFonts w:ascii="Arial" w:hAnsi="Arial" w:eastAsia="Arial" w:cs="Arial"/>
          <w:b w:val="1"/>
          <w:bCs w:val="1"/>
          <w:noProof w:val="0"/>
          <w:sz w:val="22"/>
          <w:szCs w:val="22"/>
          <w:lang w:val="en-US"/>
        </w:rPr>
        <w:t>partnership working</w:t>
      </w:r>
      <w:r w:rsidRPr="190628EB" w:rsidR="326BFC19">
        <w:rPr>
          <w:rFonts w:ascii="Arial" w:hAnsi="Arial" w:eastAsia="Arial" w:cs="Arial"/>
          <w:noProof w:val="0"/>
          <w:sz w:val="22"/>
          <w:szCs w:val="22"/>
          <w:lang w:val="en-US"/>
        </w:rPr>
        <w:t xml:space="preserve">, and </w:t>
      </w:r>
      <w:r w:rsidRPr="190628EB" w:rsidR="326BFC19">
        <w:rPr>
          <w:rFonts w:ascii="Arial" w:hAnsi="Arial" w:eastAsia="Arial" w:cs="Arial"/>
          <w:b w:val="1"/>
          <w:bCs w:val="1"/>
          <w:noProof w:val="0"/>
          <w:sz w:val="22"/>
          <w:szCs w:val="22"/>
          <w:lang w:val="en-US"/>
        </w:rPr>
        <w:t>ethics</w:t>
      </w:r>
      <w:r w:rsidRPr="190628EB" w:rsidR="326BFC19">
        <w:rPr>
          <w:rFonts w:ascii="Arial" w:hAnsi="Arial" w:eastAsia="Arial" w:cs="Arial"/>
          <w:noProof w:val="0"/>
          <w:sz w:val="22"/>
          <w:szCs w:val="22"/>
          <w:lang w:val="en-US"/>
        </w:rPr>
        <w:t xml:space="preserve">, which together ensure that care delivery is holistic, responsive, and fair. Understanding and applying these principles </w:t>
      </w:r>
      <w:r w:rsidRPr="190628EB" w:rsidR="326BFC19">
        <w:rPr>
          <w:rFonts w:ascii="Arial" w:hAnsi="Arial" w:eastAsia="Arial" w:cs="Arial"/>
          <w:noProof w:val="0"/>
          <w:sz w:val="22"/>
          <w:szCs w:val="22"/>
          <w:lang w:val="en-US"/>
        </w:rPr>
        <w:t>are</w:t>
      </w:r>
      <w:r w:rsidRPr="190628EB" w:rsidR="326BFC19">
        <w:rPr>
          <w:rFonts w:ascii="Arial" w:hAnsi="Arial" w:eastAsia="Arial" w:cs="Arial"/>
          <w:noProof w:val="0"/>
          <w:sz w:val="22"/>
          <w:szCs w:val="22"/>
          <w:lang w:val="en-US"/>
        </w:rPr>
        <w:t xml:space="preserve"> essential for </w:t>
      </w:r>
      <w:r w:rsidRPr="190628EB" w:rsidR="326BFC19">
        <w:rPr>
          <w:rFonts w:ascii="Arial" w:hAnsi="Arial" w:eastAsia="Arial" w:cs="Arial"/>
          <w:noProof w:val="0"/>
          <w:sz w:val="22"/>
          <w:szCs w:val="22"/>
          <w:lang w:val="en-US"/>
        </w:rPr>
        <w:t>maintaining</w:t>
      </w:r>
      <w:r w:rsidRPr="190628EB" w:rsidR="326BFC19">
        <w:rPr>
          <w:rFonts w:ascii="Arial" w:hAnsi="Arial" w:eastAsia="Arial" w:cs="Arial"/>
          <w:noProof w:val="0"/>
          <w:sz w:val="22"/>
          <w:szCs w:val="22"/>
          <w:lang w:val="en-US"/>
        </w:rPr>
        <w:t xml:space="preserve"> </w:t>
      </w:r>
      <w:r w:rsidRPr="190628EB" w:rsidR="326BFC19">
        <w:rPr>
          <w:rFonts w:ascii="Arial" w:hAnsi="Arial" w:eastAsia="Arial" w:cs="Arial"/>
          <w:noProof w:val="0"/>
          <w:sz w:val="22"/>
          <w:szCs w:val="22"/>
          <w:lang w:val="en-US"/>
        </w:rPr>
        <w:t>high standards</w:t>
      </w:r>
      <w:r w:rsidRPr="190628EB" w:rsidR="326BFC19">
        <w:rPr>
          <w:rFonts w:ascii="Arial" w:hAnsi="Arial" w:eastAsia="Arial" w:cs="Arial"/>
          <w:noProof w:val="0"/>
          <w:sz w:val="22"/>
          <w:szCs w:val="22"/>
          <w:lang w:val="en-US"/>
        </w:rPr>
        <w:t xml:space="preserve"> and protecting the rights and wellbeing of service users.</w:t>
      </w:r>
    </w:p>
    <w:p w:rsidR="326BFC19" w:rsidP="190628EB" w:rsidRDefault="326BFC19" w14:paraId="3F99205B" w14:textId="26225E6D">
      <w:pPr>
        <w:spacing w:before="20" w:beforeAutospacing="off" w:after="240" w:afterAutospacing="off" w:line="360" w:lineRule="auto"/>
        <w:ind w:left="144" w:right="0"/>
        <w:jc w:val="both"/>
        <w:rPr>
          <w:rFonts w:ascii="Arial" w:hAnsi="Arial" w:eastAsia="Arial" w:cs="Arial"/>
          <w:noProof w:val="0"/>
          <w:sz w:val="22"/>
          <w:szCs w:val="22"/>
          <w:lang w:val="en-US"/>
        </w:rPr>
      </w:pPr>
      <w:r w:rsidRPr="190628EB" w:rsidR="326BFC19">
        <w:rPr>
          <w:rFonts w:ascii="Arial" w:hAnsi="Arial" w:eastAsia="Arial" w:cs="Arial"/>
          <w:b w:val="1"/>
          <w:bCs w:val="1"/>
          <w:noProof w:val="0"/>
          <w:sz w:val="22"/>
          <w:szCs w:val="22"/>
          <w:lang w:val="en-US"/>
        </w:rPr>
        <w:t>Person-</w:t>
      </w:r>
      <w:r w:rsidRPr="190628EB" w:rsidR="326BFC19">
        <w:rPr>
          <w:rFonts w:ascii="Arial" w:hAnsi="Arial" w:eastAsia="Arial" w:cs="Arial"/>
          <w:b w:val="1"/>
          <w:bCs w:val="1"/>
          <w:noProof w:val="0"/>
          <w:sz w:val="22"/>
          <w:szCs w:val="22"/>
          <w:lang w:val="en-US"/>
        </w:rPr>
        <w:t>centred</w:t>
      </w:r>
      <w:r w:rsidRPr="190628EB" w:rsidR="326BFC19">
        <w:rPr>
          <w:rFonts w:ascii="Arial" w:hAnsi="Arial" w:eastAsia="Arial" w:cs="Arial"/>
          <w:b w:val="1"/>
          <w:bCs w:val="1"/>
          <w:noProof w:val="0"/>
          <w:sz w:val="22"/>
          <w:szCs w:val="22"/>
          <w:lang w:val="en-US"/>
        </w:rPr>
        <w:t xml:space="preserve"> care</w:t>
      </w:r>
      <w:r w:rsidRPr="190628EB" w:rsidR="326BFC19">
        <w:rPr>
          <w:rFonts w:ascii="Arial" w:hAnsi="Arial" w:eastAsia="Arial" w:cs="Arial"/>
          <w:noProof w:val="0"/>
          <w:sz w:val="22"/>
          <w:szCs w:val="22"/>
          <w:lang w:val="en-US"/>
        </w:rPr>
        <w:t xml:space="preserve"> </w:t>
      </w:r>
      <w:r w:rsidRPr="190628EB" w:rsidR="326BFC19">
        <w:rPr>
          <w:rFonts w:ascii="Arial" w:hAnsi="Arial" w:eastAsia="Arial" w:cs="Arial"/>
          <w:noProof w:val="0"/>
          <w:sz w:val="22"/>
          <w:szCs w:val="22"/>
          <w:lang w:val="en-US"/>
        </w:rPr>
        <w:t>recognises</w:t>
      </w:r>
      <w:r w:rsidRPr="190628EB" w:rsidR="326BFC19">
        <w:rPr>
          <w:rFonts w:ascii="Arial" w:hAnsi="Arial" w:eastAsia="Arial" w:cs="Arial"/>
          <w:noProof w:val="0"/>
          <w:sz w:val="22"/>
          <w:szCs w:val="22"/>
          <w:lang w:val="en-US"/>
        </w:rPr>
        <w:t xml:space="preserve"> </w:t>
      </w:r>
      <w:r w:rsidRPr="190628EB" w:rsidR="326BFC19">
        <w:rPr>
          <w:rFonts w:ascii="Arial" w:hAnsi="Arial" w:eastAsia="Arial" w:cs="Arial"/>
          <w:noProof w:val="0"/>
          <w:sz w:val="22"/>
          <w:szCs w:val="22"/>
          <w:lang w:val="en-US"/>
        </w:rPr>
        <w:t>each individual</w:t>
      </w:r>
      <w:r w:rsidRPr="190628EB" w:rsidR="326BFC19">
        <w:rPr>
          <w:rFonts w:ascii="Arial" w:hAnsi="Arial" w:eastAsia="Arial" w:cs="Arial"/>
          <w:noProof w:val="0"/>
          <w:sz w:val="22"/>
          <w:szCs w:val="22"/>
          <w:lang w:val="en-US"/>
        </w:rPr>
        <w:t xml:space="preserve"> as unique, valuing their personal preferences, identity, and dignity (</w:t>
      </w:r>
      <w:r w:rsidRPr="190628EB" w:rsidR="326BFC19">
        <w:rPr>
          <w:rFonts w:ascii="Arial" w:hAnsi="Arial" w:eastAsia="Arial" w:cs="Arial"/>
          <w:b w:val="1"/>
          <w:bCs w:val="1"/>
          <w:noProof w:val="0"/>
          <w:sz w:val="22"/>
          <w:szCs w:val="22"/>
          <w:lang w:val="en-US"/>
        </w:rPr>
        <w:t>Health Foundation, 2021; NICE, 2022</w:t>
      </w:r>
      <w:r w:rsidRPr="190628EB" w:rsidR="326BFC19">
        <w:rPr>
          <w:rFonts w:ascii="Arial" w:hAnsi="Arial" w:eastAsia="Arial" w:cs="Arial"/>
          <w:noProof w:val="0"/>
          <w:sz w:val="22"/>
          <w:szCs w:val="22"/>
          <w:lang w:val="en-US"/>
        </w:rPr>
        <w:t xml:space="preserve">). It sees service users as active participants in their care rather than passive recipients. In my current role as a support worker, I use this approach daily by listening carefully to the people I support, encouraging them to make choices about their routines, meals, or clothing, and respecting their autonomy. This promotes empowerment and aligns with </w:t>
      </w:r>
      <w:r w:rsidRPr="190628EB" w:rsidR="326BFC19">
        <w:rPr>
          <w:rFonts w:ascii="Arial" w:hAnsi="Arial" w:eastAsia="Arial" w:cs="Arial"/>
          <w:b w:val="1"/>
          <w:bCs w:val="1"/>
          <w:noProof w:val="0"/>
          <w:sz w:val="22"/>
          <w:szCs w:val="22"/>
          <w:lang w:val="en-US"/>
        </w:rPr>
        <w:t>Maslow’s Hierarchy of Needs (1943)</w:t>
      </w:r>
      <w:r w:rsidRPr="190628EB" w:rsidR="326BFC19">
        <w:rPr>
          <w:rFonts w:ascii="Arial" w:hAnsi="Arial" w:eastAsia="Arial" w:cs="Arial"/>
          <w:noProof w:val="0"/>
          <w:sz w:val="22"/>
          <w:szCs w:val="22"/>
          <w:lang w:val="en-US"/>
        </w:rPr>
        <w:t xml:space="preserve">, which highlights that meeting physical, psychological, and social needs is essential for wellbeing and </w:t>
      </w:r>
      <w:r w:rsidRPr="190628EB" w:rsidR="326BFC19">
        <w:rPr>
          <w:rFonts w:ascii="Arial" w:hAnsi="Arial" w:eastAsia="Arial" w:cs="Arial"/>
          <w:noProof w:val="0"/>
          <w:sz w:val="22"/>
          <w:szCs w:val="22"/>
          <w:lang w:val="en-US"/>
        </w:rPr>
        <w:t>self-fulfilment</w:t>
      </w:r>
      <w:r w:rsidRPr="190628EB" w:rsidR="326BFC19">
        <w:rPr>
          <w:rFonts w:ascii="Arial" w:hAnsi="Arial" w:eastAsia="Arial" w:cs="Arial"/>
          <w:noProof w:val="0"/>
          <w:sz w:val="22"/>
          <w:szCs w:val="22"/>
          <w:lang w:val="en-US"/>
        </w:rPr>
        <w:t xml:space="preserve">. For instance, one individual I support enjoys selecting her outfits each morning. Allowing her this independence helps to </w:t>
      </w:r>
      <w:r w:rsidRPr="190628EB" w:rsidR="326BFC19">
        <w:rPr>
          <w:rFonts w:ascii="Arial" w:hAnsi="Arial" w:eastAsia="Arial" w:cs="Arial"/>
          <w:noProof w:val="0"/>
          <w:sz w:val="22"/>
          <w:szCs w:val="22"/>
          <w:lang w:val="en-US"/>
        </w:rPr>
        <w:t>maintain</w:t>
      </w:r>
      <w:r w:rsidRPr="190628EB" w:rsidR="326BFC19">
        <w:rPr>
          <w:rFonts w:ascii="Arial" w:hAnsi="Arial" w:eastAsia="Arial" w:cs="Arial"/>
          <w:noProof w:val="0"/>
          <w:sz w:val="22"/>
          <w:szCs w:val="22"/>
          <w:lang w:val="en-US"/>
        </w:rPr>
        <w:t xml:space="preserve"> her confidence, identity, and emotional wellbeing. Person-</w:t>
      </w:r>
      <w:r w:rsidRPr="190628EB" w:rsidR="326BFC19">
        <w:rPr>
          <w:rFonts w:ascii="Arial" w:hAnsi="Arial" w:eastAsia="Arial" w:cs="Arial"/>
          <w:noProof w:val="0"/>
          <w:sz w:val="22"/>
          <w:szCs w:val="22"/>
          <w:lang w:val="en-US"/>
        </w:rPr>
        <w:t>centred</w:t>
      </w:r>
      <w:r w:rsidRPr="190628EB" w:rsidR="326BFC19">
        <w:rPr>
          <w:rFonts w:ascii="Arial" w:hAnsi="Arial" w:eastAsia="Arial" w:cs="Arial"/>
          <w:noProof w:val="0"/>
          <w:sz w:val="22"/>
          <w:szCs w:val="22"/>
          <w:lang w:val="en-US"/>
        </w:rPr>
        <w:t xml:space="preserve"> care requires empathy, patience, and </w:t>
      </w:r>
      <w:r w:rsidRPr="190628EB" w:rsidR="326BFC19">
        <w:rPr>
          <w:rFonts w:ascii="Arial" w:hAnsi="Arial" w:eastAsia="Arial" w:cs="Arial"/>
          <w:noProof w:val="0"/>
          <w:sz w:val="22"/>
          <w:szCs w:val="22"/>
          <w:lang w:val="en-US"/>
        </w:rPr>
        <w:t>strong communication</w:t>
      </w:r>
      <w:r w:rsidRPr="190628EB" w:rsidR="326BFC19">
        <w:rPr>
          <w:rFonts w:ascii="Arial" w:hAnsi="Arial" w:eastAsia="Arial" w:cs="Arial"/>
          <w:noProof w:val="0"/>
          <w:sz w:val="22"/>
          <w:szCs w:val="22"/>
          <w:lang w:val="en-US"/>
        </w:rPr>
        <w:t xml:space="preserve"> skills to ensure individuals feel valued and understood.</w:t>
      </w:r>
    </w:p>
    <w:p w:rsidR="326BFC19" w:rsidP="190628EB" w:rsidRDefault="326BFC19" w14:paraId="53AC4B6C" w14:textId="53818BE2">
      <w:pPr>
        <w:spacing w:before="20" w:beforeAutospacing="off" w:after="240" w:afterAutospacing="off" w:line="360" w:lineRule="auto"/>
        <w:ind w:left="144" w:right="0"/>
        <w:jc w:val="both"/>
        <w:rPr>
          <w:rFonts w:ascii="Arial" w:hAnsi="Arial" w:eastAsia="Arial" w:cs="Arial"/>
          <w:noProof w:val="0"/>
          <w:sz w:val="22"/>
          <w:szCs w:val="22"/>
          <w:lang w:val="en-US"/>
        </w:rPr>
      </w:pPr>
      <w:r w:rsidRPr="190628EB" w:rsidR="326BFC19">
        <w:rPr>
          <w:rFonts w:ascii="Arial" w:hAnsi="Arial" w:eastAsia="Arial" w:cs="Arial"/>
          <w:b w:val="1"/>
          <w:bCs w:val="1"/>
          <w:noProof w:val="0"/>
          <w:sz w:val="22"/>
          <w:szCs w:val="22"/>
          <w:lang w:val="en-US"/>
        </w:rPr>
        <w:t>Partnership working</w:t>
      </w:r>
      <w:r w:rsidRPr="190628EB" w:rsidR="326BFC19">
        <w:rPr>
          <w:rFonts w:ascii="Arial" w:hAnsi="Arial" w:eastAsia="Arial" w:cs="Arial"/>
          <w:noProof w:val="0"/>
          <w:sz w:val="22"/>
          <w:szCs w:val="22"/>
          <w:lang w:val="en-US"/>
        </w:rPr>
        <w:t xml:space="preserve"> promotes collaboration among professionals, families, and service users to deliver coordinated care. The </w:t>
      </w:r>
      <w:r w:rsidRPr="190628EB" w:rsidR="326BFC19">
        <w:rPr>
          <w:rFonts w:ascii="Arial" w:hAnsi="Arial" w:eastAsia="Arial" w:cs="Arial"/>
          <w:b w:val="1"/>
          <w:bCs w:val="1"/>
          <w:noProof w:val="0"/>
          <w:sz w:val="22"/>
          <w:szCs w:val="22"/>
          <w:lang w:val="en-US"/>
        </w:rPr>
        <w:t>Health and Care Act (2022)</w:t>
      </w:r>
      <w:r w:rsidRPr="190628EB" w:rsidR="326BFC19">
        <w:rPr>
          <w:rFonts w:ascii="Arial" w:hAnsi="Arial" w:eastAsia="Arial" w:cs="Arial"/>
          <w:noProof w:val="0"/>
          <w:sz w:val="22"/>
          <w:szCs w:val="22"/>
          <w:lang w:val="en-US"/>
        </w:rPr>
        <w:t xml:space="preserve"> </w:t>
      </w:r>
      <w:r w:rsidRPr="190628EB" w:rsidR="326BFC19">
        <w:rPr>
          <w:rFonts w:ascii="Arial" w:hAnsi="Arial" w:eastAsia="Arial" w:cs="Arial"/>
          <w:noProof w:val="0"/>
          <w:sz w:val="22"/>
          <w:szCs w:val="22"/>
          <w:lang w:val="en-US"/>
        </w:rPr>
        <w:t>encourages</w:t>
      </w:r>
      <w:r w:rsidRPr="190628EB" w:rsidR="326BFC19">
        <w:rPr>
          <w:rFonts w:ascii="Arial" w:hAnsi="Arial" w:eastAsia="Arial" w:cs="Arial"/>
          <w:noProof w:val="0"/>
          <w:sz w:val="22"/>
          <w:szCs w:val="22"/>
          <w:lang w:val="en-US"/>
        </w:rPr>
        <w:t xml:space="preserve"> integrated systems that bridge health and social services, ensuring that individuals receive holistic and continuous support. In my practice, teamwork among colleagues, families, and healthcare professionals ensures that a person’s emotional, physical, and social needs are addressed consistently. For example, when I communicate regularly during handovers or family meetings, it builds trust and reduces confusion or anxiety for the individual. </w:t>
      </w:r>
      <w:r w:rsidRPr="190628EB" w:rsidR="326BFC19">
        <w:rPr>
          <w:rFonts w:ascii="Arial" w:hAnsi="Arial" w:eastAsia="Arial" w:cs="Arial"/>
          <w:b w:val="1"/>
          <w:bCs w:val="1"/>
          <w:noProof w:val="0"/>
          <w:sz w:val="22"/>
          <w:szCs w:val="22"/>
          <w:lang w:val="en-US"/>
        </w:rPr>
        <w:t>Tuckman’s Teamwork Model (1965)</w:t>
      </w:r>
      <w:r w:rsidRPr="190628EB" w:rsidR="326BFC19">
        <w:rPr>
          <w:rFonts w:ascii="Arial" w:hAnsi="Arial" w:eastAsia="Arial" w:cs="Arial"/>
          <w:noProof w:val="0"/>
          <w:sz w:val="22"/>
          <w:szCs w:val="22"/>
          <w:lang w:val="en-US"/>
        </w:rPr>
        <w:t xml:space="preserve"> explains that effective teams progress through stages of forming, storming, norming, and performing, which helps me understand how to resolve conflicts and strengthen collaboration. Partnership working improves efficiency, supports risk management, and promotes a sense of shared responsibility across the care team.</w:t>
      </w:r>
    </w:p>
    <w:p w:rsidR="326BFC19" w:rsidP="190628EB" w:rsidRDefault="326BFC19" w14:paraId="299DE8B7" w14:textId="5F0407C1">
      <w:pPr>
        <w:spacing w:before="20" w:beforeAutospacing="off" w:after="240" w:afterAutospacing="off" w:line="360" w:lineRule="auto"/>
        <w:ind w:left="144" w:right="0"/>
        <w:jc w:val="both"/>
        <w:rPr>
          <w:rFonts w:ascii="Arial" w:hAnsi="Arial" w:eastAsia="Arial" w:cs="Arial"/>
          <w:noProof w:val="0"/>
          <w:sz w:val="22"/>
          <w:szCs w:val="22"/>
          <w:lang w:val="en-US"/>
        </w:rPr>
      </w:pPr>
      <w:r w:rsidRPr="190628EB" w:rsidR="326BFC19">
        <w:rPr>
          <w:rFonts w:ascii="Arial" w:hAnsi="Arial" w:eastAsia="Arial" w:cs="Arial"/>
          <w:b w:val="1"/>
          <w:bCs w:val="1"/>
          <w:noProof w:val="0"/>
          <w:sz w:val="22"/>
          <w:szCs w:val="22"/>
          <w:lang w:val="en-US"/>
        </w:rPr>
        <w:t>Ethics</w:t>
      </w:r>
      <w:r w:rsidRPr="190628EB" w:rsidR="326BFC19">
        <w:rPr>
          <w:rFonts w:ascii="Arial" w:hAnsi="Arial" w:eastAsia="Arial" w:cs="Arial"/>
          <w:noProof w:val="0"/>
          <w:sz w:val="22"/>
          <w:szCs w:val="22"/>
          <w:lang w:val="en-US"/>
        </w:rPr>
        <w:t xml:space="preserve"> provides the moral and professional framework for decision-making in health and social care. Ethical principles such as autonomy, beneficence, non-maleficence, and justice guide practitioners to act with compassion, fairness, and respect (</w:t>
      </w:r>
      <w:r w:rsidRPr="190628EB" w:rsidR="326BFC19">
        <w:rPr>
          <w:rFonts w:ascii="Arial" w:hAnsi="Arial" w:eastAsia="Arial" w:cs="Arial"/>
          <w:b w:val="1"/>
          <w:bCs w:val="1"/>
          <w:noProof w:val="0"/>
          <w:sz w:val="22"/>
          <w:szCs w:val="22"/>
          <w:lang w:val="en-US"/>
        </w:rPr>
        <w:t>Beauchamp and Childress, 2019</w:t>
      </w:r>
      <w:r w:rsidRPr="190628EB" w:rsidR="326BFC19">
        <w:rPr>
          <w:rFonts w:ascii="Arial" w:hAnsi="Arial" w:eastAsia="Arial" w:cs="Arial"/>
          <w:noProof w:val="0"/>
          <w:sz w:val="22"/>
          <w:szCs w:val="22"/>
          <w:lang w:val="en-US"/>
        </w:rPr>
        <w:t xml:space="preserve">). The </w:t>
      </w:r>
      <w:r w:rsidRPr="190628EB" w:rsidR="326BFC19">
        <w:rPr>
          <w:rFonts w:ascii="Arial" w:hAnsi="Arial" w:eastAsia="Arial" w:cs="Arial"/>
          <w:b w:val="1"/>
          <w:bCs w:val="1"/>
          <w:noProof w:val="0"/>
          <w:sz w:val="22"/>
          <w:szCs w:val="22"/>
          <w:lang w:val="en-US"/>
        </w:rPr>
        <w:t>Care Act (2014)</w:t>
      </w:r>
      <w:r w:rsidRPr="190628EB" w:rsidR="326BFC19">
        <w:rPr>
          <w:rFonts w:ascii="Arial" w:hAnsi="Arial" w:eastAsia="Arial" w:cs="Arial"/>
          <w:noProof w:val="0"/>
          <w:sz w:val="22"/>
          <w:szCs w:val="22"/>
          <w:lang w:val="en-US"/>
        </w:rPr>
        <w:t xml:space="preserve"> and professional codes, including the </w:t>
      </w:r>
      <w:r w:rsidRPr="190628EB" w:rsidR="326BFC19">
        <w:rPr>
          <w:rFonts w:ascii="Arial" w:hAnsi="Arial" w:eastAsia="Arial" w:cs="Arial"/>
          <w:b w:val="1"/>
          <w:bCs w:val="1"/>
          <w:noProof w:val="0"/>
          <w:sz w:val="22"/>
          <w:szCs w:val="22"/>
          <w:lang w:val="en-US"/>
        </w:rPr>
        <w:t>HCPC Standards (2023)</w:t>
      </w:r>
      <w:r w:rsidRPr="190628EB" w:rsidR="326BFC19">
        <w:rPr>
          <w:rFonts w:ascii="Arial" w:hAnsi="Arial" w:eastAsia="Arial" w:cs="Arial"/>
          <w:noProof w:val="0"/>
          <w:sz w:val="22"/>
          <w:szCs w:val="22"/>
          <w:lang w:val="en-US"/>
        </w:rPr>
        <w:t xml:space="preserve">, </w:t>
      </w:r>
      <w:r w:rsidRPr="190628EB" w:rsidR="326BFC19">
        <w:rPr>
          <w:rFonts w:ascii="Arial" w:hAnsi="Arial" w:eastAsia="Arial" w:cs="Arial"/>
          <w:noProof w:val="0"/>
          <w:sz w:val="22"/>
          <w:szCs w:val="22"/>
          <w:lang w:val="en-US"/>
        </w:rPr>
        <w:t>emphasise</w:t>
      </w:r>
      <w:r w:rsidRPr="190628EB" w:rsidR="326BFC19">
        <w:rPr>
          <w:rFonts w:ascii="Arial" w:hAnsi="Arial" w:eastAsia="Arial" w:cs="Arial"/>
          <w:noProof w:val="0"/>
          <w:sz w:val="22"/>
          <w:szCs w:val="22"/>
          <w:lang w:val="en-US"/>
        </w:rPr>
        <w:t xml:space="preserve"> safeguarding, consent, confidentiality, and accountability. In my role, I apply these principles by </w:t>
      </w:r>
      <w:r w:rsidRPr="190628EB" w:rsidR="326BFC19">
        <w:rPr>
          <w:rFonts w:ascii="Arial" w:hAnsi="Arial" w:eastAsia="Arial" w:cs="Arial"/>
          <w:noProof w:val="0"/>
          <w:sz w:val="22"/>
          <w:szCs w:val="22"/>
          <w:lang w:val="en-US"/>
        </w:rPr>
        <w:t>maintaining</w:t>
      </w:r>
      <w:r w:rsidRPr="190628EB" w:rsidR="326BFC19">
        <w:rPr>
          <w:rFonts w:ascii="Arial" w:hAnsi="Arial" w:eastAsia="Arial" w:cs="Arial"/>
          <w:noProof w:val="0"/>
          <w:sz w:val="22"/>
          <w:szCs w:val="22"/>
          <w:lang w:val="en-US"/>
        </w:rPr>
        <w:t xml:space="preserve"> privacy, obtaining informed consent, and respecting cultural or religious beliefs. For example, when supporting individuals from diverse backgrounds, I always ensure that their faith-based preferences</w:t>
      </w:r>
      <w:r w:rsidRPr="190628EB" w:rsidR="0ACFFEEC">
        <w:rPr>
          <w:rFonts w:ascii="Arial" w:hAnsi="Arial" w:eastAsia="Arial" w:cs="Arial"/>
          <w:noProof w:val="0"/>
          <w:sz w:val="22"/>
          <w:szCs w:val="22"/>
          <w:lang w:val="en-US"/>
        </w:rPr>
        <w:t xml:space="preserve"> </w:t>
      </w:r>
      <w:r w:rsidRPr="190628EB" w:rsidR="326BFC19">
        <w:rPr>
          <w:rFonts w:ascii="Arial" w:hAnsi="Arial" w:eastAsia="Arial" w:cs="Arial"/>
          <w:noProof w:val="0"/>
          <w:sz w:val="22"/>
          <w:szCs w:val="22"/>
          <w:lang w:val="en-US"/>
        </w:rPr>
        <w:t>such as dietary restrictions or prayer times are acknowledged and respected. This promotes equality and cultural sensitivity within care practice.</w:t>
      </w:r>
    </w:p>
    <w:p w:rsidR="326BFC19" w:rsidP="190628EB" w:rsidRDefault="326BFC19" w14:paraId="1B7D151D" w14:textId="350910A4">
      <w:pPr>
        <w:spacing w:before="20" w:beforeAutospacing="off" w:after="240" w:afterAutospacing="off" w:line="360" w:lineRule="auto"/>
        <w:ind w:left="144" w:right="0"/>
        <w:jc w:val="both"/>
        <w:rPr>
          <w:rFonts w:ascii="Arial" w:hAnsi="Arial" w:eastAsia="Arial" w:cs="Arial"/>
          <w:noProof w:val="0"/>
          <w:sz w:val="22"/>
          <w:szCs w:val="22"/>
          <w:lang w:val="en-US"/>
        </w:rPr>
      </w:pPr>
      <w:r w:rsidRPr="190628EB" w:rsidR="326BFC19">
        <w:rPr>
          <w:rFonts w:ascii="Arial" w:hAnsi="Arial" w:eastAsia="Arial" w:cs="Arial"/>
          <w:noProof w:val="0"/>
          <w:sz w:val="22"/>
          <w:szCs w:val="22"/>
          <w:lang w:val="en-US"/>
        </w:rPr>
        <w:t>These three principles are closely interlinked. Person-</w:t>
      </w:r>
      <w:r w:rsidRPr="190628EB" w:rsidR="326BFC19">
        <w:rPr>
          <w:rFonts w:ascii="Arial" w:hAnsi="Arial" w:eastAsia="Arial" w:cs="Arial"/>
          <w:noProof w:val="0"/>
          <w:sz w:val="22"/>
          <w:szCs w:val="22"/>
          <w:lang w:val="en-US"/>
        </w:rPr>
        <w:t>centred</w:t>
      </w:r>
      <w:r w:rsidRPr="190628EB" w:rsidR="326BFC19">
        <w:rPr>
          <w:rFonts w:ascii="Arial" w:hAnsi="Arial" w:eastAsia="Arial" w:cs="Arial"/>
          <w:noProof w:val="0"/>
          <w:sz w:val="22"/>
          <w:szCs w:val="22"/>
          <w:lang w:val="en-US"/>
        </w:rPr>
        <w:t xml:space="preserve"> care relies on ethical guidance to ensure fairness and equality, while partnership working ensures that every aspect of an individual’s wellbeing is supported collaboratively. The </w:t>
      </w:r>
      <w:r w:rsidRPr="190628EB" w:rsidR="326BFC19">
        <w:rPr>
          <w:rFonts w:ascii="Arial" w:hAnsi="Arial" w:eastAsia="Arial" w:cs="Arial"/>
          <w:b w:val="1"/>
          <w:bCs w:val="1"/>
          <w:noProof w:val="0"/>
          <w:sz w:val="22"/>
          <w:szCs w:val="22"/>
          <w:lang w:val="en-US"/>
        </w:rPr>
        <w:t>Care Quality Commission (CQC, 2023)</w:t>
      </w:r>
      <w:r w:rsidRPr="190628EB" w:rsidR="326BFC19">
        <w:rPr>
          <w:rFonts w:ascii="Arial" w:hAnsi="Arial" w:eastAsia="Arial" w:cs="Arial"/>
          <w:noProof w:val="0"/>
          <w:sz w:val="22"/>
          <w:szCs w:val="22"/>
          <w:lang w:val="en-US"/>
        </w:rPr>
        <w:t xml:space="preserve"> highlights that effective care must be safe, responsive, caring, and well-</w:t>
      </w:r>
      <w:r w:rsidRPr="190628EB" w:rsidR="326BFC19">
        <w:rPr>
          <w:rFonts w:ascii="Arial" w:hAnsi="Arial" w:eastAsia="Arial" w:cs="Arial"/>
          <w:noProof w:val="0"/>
          <w:sz w:val="22"/>
          <w:szCs w:val="22"/>
          <w:lang w:val="en-US"/>
        </w:rPr>
        <w:t>led</w:t>
      </w:r>
      <w:r w:rsidRPr="190628EB" w:rsidR="3784CE9B">
        <w:rPr>
          <w:rFonts w:ascii="Arial" w:hAnsi="Arial" w:eastAsia="Arial" w:cs="Arial"/>
          <w:noProof w:val="0"/>
          <w:sz w:val="22"/>
          <w:szCs w:val="22"/>
          <w:lang w:val="en-US"/>
        </w:rPr>
        <w:t xml:space="preserve"> </w:t>
      </w:r>
      <w:r w:rsidRPr="190628EB" w:rsidR="326BFC19">
        <w:rPr>
          <w:rFonts w:ascii="Arial" w:hAnsi="Arial" w:eastAsia="Arial" w:cs="Arial"/>
          <w:noProof w:val="0"/>
          <w:sz w:val="22"/>
          <w:szCs w:val="22"/>
          <w:lang w:val="en-US"/>
        </w:rPr>
        <w:t>all of which depend on these principles being embedded in daily practice. Embedding them within routine work not only enhances service quality but also promotes inclusion, trust, and empowerment.</w:t>
      </w:r>
    </w:p>
    <w:p w:rsidR="326BFC19" w:rsidP="190628EB" w:rsidRDefault="326BFC19" w14:paraId="5510EE64" w14:textId="0B006146">
      <w:pPr>
        <w:spacing w:before="20" w:beforeAutospacing="off" w:after="240" w:afterAutospacing="off" w:line="360" w:lineRule="auto"/>
        <w:ind w:left="144" w:right="0"/>
        <w:jc w:val="both"/>
        <w:rPr>
          <w:rFonts w:ascii="Arial" w:hAnsi="Arial" w:eastAsia="Arial" w:cs="Arial"/>
          <w:noProof w:val="0"/>
          <w:sz w:val="22"/>
          <w:szCs w:val="22"/>
          <w:lang w:val="en-US"/>
        </w:rPr>
      </w:pPr>
      <w:r w:rsidRPr="190628EB" w:rsidR="326BFC19">
        <w:rPr>
          <w:rFonts w:ascii="Arial" w:hAnsi="Arial" w:eastAsia="Arial" w:cs="Arial"/>
          <w:noProof w:val="0"/>
          <w:sz w:val="22"/>
          <w:szCs w:val="22"/>
          <w:lang w:val="en-US"/>
        </w:rPr>
        <w:t>In summary, understanding and implementing the principles of person-</w:t>
      </w:r>
      <w:r w:rsidRPr="190628EB" w:rsidR="326BFC19">
        <w:rPr>
          <w:rFonts w:ascii="Arial" w:hAnsi="Arial" w:eastAsia="Arial" w:cs="Arial"/>
          <w:noProof w:val="0"/>
          <w:sz w:val="22"/>
          <w:szCs w:val="22"/>
          <w:lang w:val="en-US"/>
        </w:rPr>
        <w:t>centred</w:t>
      </w:r>
      <w:r w:rsidRPr="190628EB" w:rsidR="326BFC19">
        <w:rPr>
          <w:rFonts w:ascii="Arial" w:hAnsi="Arial" w:eastAsia="Arial" w:cs="Arial"/>
          <w:noProof w:val="0"/>
          <w:sz w:val="22"/>
          <w:szCs w:val="22"/>
          <w:lang w:val="en-US"/>
        </w:rPr>
        <w:t xml:space="preserve"> care, partnership working, and ethics forms the foundation of high-quality health and social care practice. These principles guide decision-making, foster collaboration, and ensure that service users receive care that is compassionate, respectful, and empowering.</w:t>
      </w:r>
    </w:p>
    <w:p w:rsidR="190628EB" w:rsidP="190628EB" w:rsidRDefault="190628EB" w14:paraId="31794A7B" w14:textId="30CBBC8B">
      <w:pPr>
        <w:spacing w:before="20" w:beforeAutospacing="off" w:after="240" w:afterAutospacing="off" w:line="360" w:lineRule="auto"/>
        <w:ind w:left="144" w:right="0"/>
        <w:jc w:val="both"/>
        <w:rPr>
          <w:rFonts w:ascii="Arial" w:hAnsi="Arial" w:eastAsia="Arial" w:cs="Arial"/>
          <w:noProof w:val="0"/>
          <w:sz w:val="22"/>
          <w:szCs w:val="22"/>
          <w:lang w:val="en-US"/>
        </w:rPr>
      </w:pPr>
    </w:p>
    <w:p w:rsidR="326BFC19" w:rsidP="190628EB" w:rsidRDefault="326BFC19" w14:paraId="51185570" w14:textId="6B3FA7E6">
      <w:pPr>
        <w:pStyle w:val="Heading1"/>
        <w:numPr>
          <w:ilvl w:val="0"/>
          <w:numId w:val="42"/>
        </w:numPr>
        <w:rPr>
          <w:b w:val="1"/>
          <w:bCs w:val="1"/>
          <w:noProof w:val="0"/>
          <w:sz w:val="36"/>
          <w:szCs w:val="36"/>
          <w:lang w:val="en-US"/>
        </w:rPr>
      </w:pPr>
      <w:r w:rsidRPr="190628EB" w:rsidR="326BFC19">
        <w:rPr>
          <w:b w:val="1"/>
          <w:bCs w:val="1"/>
          <w:noProof w:val="0"/>
          <w:sz w:val="36"/>
          <w:szCs w:val="36"/>
          <w:lang w:val="en-US"/>
        </w:rPr>
        <w:t>Applying Core Principles in Health and Social Care Practice</w:t>
      </w:r>
    </w:p>
    <w:p w:rsidR="326BFC19" w:rsidP="190628EB" w:rsidRDefault="326BFC19" w14:paraId="31839478" w14:textId="121B1840">
      <w:pPr>
        <w:spacing w:before="20" w:beforeAutospacing="off" w:after="240" w:afterAutospacing="off" w:line="360" w:lineRule="auto"/>
        <w:ind w:left="144" w:right="0"/>
        <w:jc w:val="both"/>
        <w:rPr>
          <w:rFonts w:ascii="Arial" w:hAnsi="Arial" w:eastAsia="Arial" w:cs="Arial"/>
          <w:noProof w:val="0"/>
          <w:sz w:val="22"/>
          <w:szCs w:val="22"/>
          <w:lang w:val="en-US"/>
        </w:rPr>
      </w:pPr>
      <w:r w:rsidRPr="190628EB" w:rsidR="326BFC19">
        <w:rPr>
          <w:rFonts w:ascii="Arial" w:hAnsi="Arial" w:eastAsia="Arial" w:cs="Arial"/>
          <w:noProof w:val="0"/>
          <w:sz w:val="22"/>
          <w:szCs w:val="22"/>
          <w:lang w:val="en-US"/>
        </w:rPr>
        <w:t>During my employment at Clara House (Kisharon), I supported an adult with learning disabilities who enjoyed community outings but often experienced anxiety in unfamiliar environments. This required balancing her independence with safety while applying person-</w:t>
      </w:r>
      <w:r w:rsidRPr="190628EB" w:rsidR="326BFC19">
        <w:rPr>
          <w:rFonts w:ascii="Arial" w:hAnsi="Arial" w:eastAsia="Arial" w:cs="Arial"/>
          <w:noProof w:val="0"/>
          <w:sz w:val="22"/>
          <w:szCs w:val="22"/>
          <w:lang w:val="en-US"/>
        </w:rPr>
        <w:t>centred</w:t>
      </w:r>
      <w:r w:rsidRPr="190628EB" w:rsidR="326BFC19">
        <w:rPr>
          <w:rFonts w:ascii="Arial" w:hAnsi="Arial" w:eastAsia="Arial" w:cs="Arial"/>
          <w:noProof w:val="0"/>
          <w:sz w:val="22"/>
          <w:szCs w:val="22"/>
          <w:lang w:val="en-US"/>
        </w:rPr>
        <w:t xml:space="preserve"> care, partnership working, and ethical principles effectively.</w:t>
      </w:r>
    </w:p>
    <w:p w:rsidR="326BFC19" w:rsidP="190628EB" w:rsidRDefault="326BFC19" w14:paraId="276D68D5" w14:textId="01F5A261">
      <w:pPr>
        <w:spacing w:before="20" w:beforeAutospacing="off" w:after="240" w:afterAutospacing="off" w:line="360" w:lineRule="auto"/>
        <w:ind w:left="144" w:right="0"/>
        <w:jc w:val="both"/>
        <w:rPr>
          <w:rFonts w:ascii="Arial" w:hAnsi="Arial" w:eastAsia="Arial" w:cs="Arial"/>
          <w:noProof w:val="0"/>
          <w:sz w:val="22"/>
          <w:szCs w:val="22"/>
          <w:lang w:val="en-US"/>
        </w:rPr>
      </w:pPr>
      <w:r w:rsidRPr="190628EB" w:rsidR="326BFC19">
        <w:rPr>
          <w:rFonts w:ascii="Arial" w:hAnsi="Arial" w:eastAsia="Arial" w:cs="Arial"/>
          <w:b w:val="1"/>
          <w:bCs w:val="1"/>
          <w:noProof w:val="0"/>
          <w:sz w:val="22"/>
          <w:szCs w:val="22"/>
          <w:lang w:val="en-US"/>
        </w:rPr>
        <w:t>Person-</w:t>
      </w:r>
      <w:r w:rsidRPr="190628EB" w:rsidR="326BFC19">
        <w:rPr>
          <w:rFonts w:ascii="Arial" w:hAnsi="Arial" w:eastAsia="Arial" w:cs="Arial"/>
          <w:b w:val="1"/>
          <w:bCs w:val="1"/>
          <w:noProof w:val="0"/>
          <w:sz w:val="22"/>
          <w:szCs w:val="22"/>
          <w:lang w:val="en-US"/>
        </w:rPr>
        <w:t>centred</w:t>
      </w:r>
      <w:r w:rsidRPr="190628EB" w:rsidR="326BFC19">
        <w:rPr>
          <w:rFonts w:ascii="Arial" w:hAnsi="Arial" w:eastAsia="Arial" w:cs="Arial"/>
          <w:b w:val="1"/>
          <w:bCs w:val="1"/>
          <w:noProof w:val="0"/>
          <w:sz w:val="22"/>
          <w:szCs w:val="22"/>
          <w:lang w:val="en-US"/>
        </w:rPr>
        <w:t xml:space="preserve"> care</w:t>
      </w:r>
      <w:r w:rsidRPr="190628EB" w:rsidR="326BFC19">
        <w:rPr>
          <w:rFonts w:ascii="Arial" w:hAnsi="Arial" w:eastAsia="Arial" w:cs="Arial"/>
          <w:noProof w:val="0"/>
          <w:sz w:val="22"/>
          <w:szCs w:val="22"/>
          <w:lang w:val="en-US"/>
        </w:rPr>
        <w:t xml:space="preserve"> guided my approach throughout this situation. I encouraged the individual to express her preferences about when and where to go, which gave her a sense of control and comfort. This approach reflects the </w:t>
      </w:r>
      <w:r w:rsidRPr="190628EB" w:rsidR="326BFC19">
        <w:rPr>
          <w:rFonts w:ascii="Arial" w:hAnsi="Arial" w:eastAsia="Arial" w:cs="Arial"/>
          <w:b w:val="1"/>
          <w:bCs w:val="1"/>
          <w:noProof w:val="0"/>
          <w:sz w:val="22"/>
          <w:szCs w:val="22"/>
          <w:lang w:val="en-US"/>
        </w:rPr>
        <w:t>Care Act (2014)</w:t>
      </w:r>
      <w:r w:rsidRPr="190628EB" w:rsidR="326BFC19">
        <w:rPr>
          <w:rFonts w:ascii="Arial" w:hAnsi="Arial" w:eastAsia="Arial" w:cs="Arial"/>
          <w:noProof w:val="0"/>
          <w:sz w:val="22"/>
          <w:szCs w:val="22"/>
          <w:lang w:val="en-US"/>
        </w:rPr>
        <w:t xml:space="preserve">, which </w:t>
      </w:r>
      <w:r w:rsidRPr="190628EB" w:rsidR="326BFC19">
        <w:rPr>
          <w:rFonts w:ascii="Arial" w:hAnsi="Arial" w:eastAsia="Arial" w:cs="Arial"/>
          <w:noProof w:val="0"/>
          <w:sz w:val="22"/>
          <w:szCs w:val="22"/>
          <w:lang w:val="en-US"/>
        </w:rPr>
        <w:t>prioritises</w:t>
      </w:r>
      <w:r w:rsidRPr="190628EB" w:rsidR="326BFC19">
        <w:rPr>
          <w:rFonts w:ascii="Arial" w:hAnsi="Arial" w:eastAsia="Arial" w:cs="Arial"/>
          <w:noProof w:val="0"/>
          <w:sz w:val="22"/>
          <w:szCs w:val="22"/>
          <w:lang w:val="en-US"/>
        </w:rPr>
        <w:t xml:space="preserve"> promoting wellbeing, independence, and choice. By focusing on her emotional and social needs, I applied the ideas of </w:t>
      </w:r>
      <w:r w:rsidRPr="190628EB" w:rsidR="326BFC19">
        <w:rPr>
          <w:rFonts w:ascii="Arial" w:hAnsi="Arial" w:eastAsia="Arial" w:cs="Arial"/>
          <w:b w:val="1"/>
          <w:bCs w:val="1"/>
          <w:noProof w:val="0"/>
          <w:sz w:val="22"/>
          <w:szCs w:val="22"/>
          <w:lang w:val="en-US"/>
        </w:rPr>
        <w:t>Maslow (1943)</w:t>
      </w:r>
      <w:r w:rsidRPr="190628EB" w:rsidR="326BFC19">
        <w:rPr>
          <w:rFonts w:ascii="Arial" w:hAnsi="Arial" w:eastAsia="Arial" w:cs="Arial"/>
          <w:noProof w:val="0"/>
          <w:sz w:val="22"/>
          <w:szCs w:val="22"/>
          <w:lang w:val="en-US"/>
        </w:rPr>
        <w:t xml:space="preserve">, who </w:t>
      </w:r>
      <w:r w:rsidRPr="190628EB" w:rsidR="326BFC19">
        <w:rPr>
          <w:rFonts w:ascii="Arial" w:hAnsi="Arial" w:eastAsia="Arial" w:cs="Arial"/>
          <w:noProof w:val="0"/>
          <w:sz w:val="22"/>
          <w:szCs w:val="22"/>
          <w:lang w:val="en-US"/>
        </w:rPr>
        <w:t>emphasised</w:t>
      </w:r>
      <w:r w:rsidRPr="190628EB" w:rsidR="326BFC19">
        <w:rPr>
          <w:rFonts w:ascii="Arial" w:hAnsi="Arial" w:eastAsia="Arial" w:cs="Arial"/>
          <w:noProof w:val="0"/>
          <w:sz w:val="22"/>
          <w:szCs w:val="22"/>
          <w:lang w:val="en-US"/>
        </w:rPr>
        <w:t xml:space="preserve"> that fulfilling psychological needs fosters confidence and self-esteem. For example, allowing her to choose the time and destination of each outing reduced her anxiety and built trust.</w:t>
      </w:r>
    </w:p>
    <w:p w:rsidR="326BFC19" w:rsidP="190628EB" w:rsidRDefault="326BFC19" w14:paraId="607E9853" w14:textId="674F0895">
      <w:pPr>
        <w:spacing w:before="20" w:beforeAutospacing="off" w:after="240" w:afterAutospacing="off" w:line="360" w:lineRule="auto"/>
        <w:ind w:left="144" w:right="0"/>
        <w:jc w:val="both"/>
        <w:rPr>
          <w:rFonts w:ascii="Arial" w:hAnsi="Arial" w:eastAsia="Arial" w:cs="Arial"/>
          <w:noProof w:val="0"/>
          <w:sz w:val="22"/>
          <w:szCs w:val="22"/>
          <w:lang w:val="en-US"/>
        </w:rPr>
      </w:pPr>
      <w:r w:rsidRPr="190628EB" w:rsidR="326BFC19">
        <w:rPr>
          <w:rFonts w:ascii="Arial" w:hAnsi="Arial" w:eastAsia="Arial" w:cs="Arial"/>
          <w:b w:val="1"/>
          <w:bCs w:val="1"/>
          <w:noProof w:val="0"/>
          <w:sz w:val="22"/>
          <w:szCs w:val="22"/>
          <w:lang w:val="en-US"/>
        </w:rPr>
        <w:t>Partnership working</w:t>
      </w:r>
      <w:r w:rsidRPr="190628EB" w:rsidR="326BFC19">
        <w:rPr>
          <w:rFonts w:ascii="Arial" w:hAnsi="Arial" w:eastAsia="Arial" w:cs="Arial"/>
          <w:noProof w:val="0"/>
          <w:sz w:val="22"/>
          <w:szCs w:val="22"/>
          <w:lang w:val="en-US"/>
        </w:rPr>
        <w:t xml:space="preserve"> was vital in </w:t>
      </w:r>
      <w:r w:rsidRPr="190628EB" w:rsidR="326BFC19">
        <w:rPr>
          <w:rFonts w:ascii="Arial" w:hAnsi="Arial" w:eastAsia="Arial" w:cs="Arial"/>
          <w:noProof w:val="0"/>
          <w:sz w:val="22"/>
          <w:szCs w:val="22"/>
          <w:lang w:val="en-US"/>
        </w:rPr>
        <w:t>maintaining</w:t>
      </w:r>
      <w:r w:rsidRPr="190628EB" w:rsidR="326BFC19">
        <w:rPr>
          <w:rFonts w:ascii="Arial" w:hAnsi="Arial" w:eastAsia="Arial" w:cs="Arial"/>
          <w:noProof w:val="0"/>
          <w:sz w:val="22"/>
          <w:szCs w:val="22"/>
          <w:lang w:val="en-US"/>
        </w:rPr>
        <w:t xml:space="preserve"> consistency. I collaborated closely with her </w:t>
      </w:r>
      <w:r w:rsidRPr="190628EB" w:rsidR="326BFC19">
        <w:rPr>
          <w:rFonts w:ascii="Arial" w:hAnsi="Arial" w:eastAsia="Arial" w:cs="Arial"/>
          <w:noProof w:val="0"/>
          <w:sz w:val="22"/>
          <w:szCs w:val="22"/>
          <w:lang w:val="en-US"/>
        </w:rPr>
        <w:t>keyworker</w:t>
      </w:r>
      <w:r w:rsidRPr="190628EB" w:rsidR="326BFC19">
        <w:rPr>
          <w:rFonts w:ascii="Arial" w:hAnsi="Arial" w:eastAsia="Arial" w:cs="Arial"/>
          <w:noProof w:val="0"/>
          <w:sz w:val="22"/>
          <w:szCs w:val="22"/>
          <w:lang w:val="en-US"/>
        </w:rPr>
        <w:t xml:space="preserve">, family members, and colleagues to create a clear, predictable routine. This aligns with the </w:t>
      </w:r>
      <w:r w:rsidRPr="190628EB" w:rsidR="326BFC19">
        <w:rPr>
          <w:rFonts w:ascii="Arial" w:hAnsi="Arial" w:eastAsia="Arial" w:cs="Arial"/>
          <w:b w:val="1"/>
          <w:bCs w:val="1"/>
          <w:noProof w:val="0"/>
          <w:sz w:val="22"/>
          <w:szCs w:val="22"/>
          <w:lang w:val="en-US"/>
        </w:rPr>
        <w:t>Health and Care Act (2022)</w:t>
      </w:r>
      <w:r w:rsidRPr="190628EB" w:rsidR="326BFC19">
        <w:rPr>
          <w:rFonts w:ascii="Arial" w:hAnsi="Arial" w:eastAsia="Arial" w:cs="Arial"/>
          <w:noProof w:val="0"/>
          <w:sz w:val="22"/>
          <w:szCs w:val="22"/>
          <w:lang w:val="en-US"/>
        </w:rPr>
        <w:t xml:space="preserve">, which encourages joint </w:t>
      </w:r>
      <w:r w:rsidRPr="190628EB" w:rsidR="326BFC19">
        <w:rPr>
          <w:rFonts w:ascii="Arial" w:hAnsi="Arial" w:eastAsia="Arial" w:cs="Arial"/>
          <w:noProof w:val="0"/>
          <w:sz w:val="22"/>
          <w:szCs w:val="22"/>
          <w:lang w:val="en-US"/>
        </w:rPr>
        <w:t>working</w:t>
      </w:r>
      <w:r w:rsidRPr="190628EB" w:rsidR="326BFC19">
        <w:rPr>
          <w:rFonts w:ascii="Arial" w:hAnsi="Arial" w:eastAsia="Arial" w:cs="Arial"/>
          <w:noProof w:val="0"/>
          <w:sz w:val="22"/>
          <w:szCs w:val="22"/>
          <w:lang w:val="en-US"/>
        </w:rPr>
        <w:t xml:space="preserve"> between health and social care providers. Communication through daily notes, team meetings, and supervision ensured that everyone shared up-to-date information. According to </w:t>
      </w:r>
      <w:r w:rsidRPr="190628EB" w:rsidR="326BFC19">
        <w:rPr>
          <w:rFonts w:ascii="Arial" w:hAnsi="Arial" w:eastAsia="Arial" w:cs="Arial"/>
          <w:b w:val="1"/>
          <w:bCs w:val="1"/>
          <w:noProof w:val="0"/>
          <w:sz w:val="22"/>
          <w:szCs w:val="22"/>
          <w:lang w:val="en-US"/>
        </w:rPr>
        <w:t>Tuckman (1965)</w:t>
      </w:r>
      <w:r w:rsidRPr="190628EB" w:rsidR="326BFC19">
        <w:rPr>
          <w:rFonts w:ascii="Arial" w:hAnsi="Arial" w:eastAsia="Arial" w:cs="Arial"/>
          <w:noProof w:val="0"/>
          <w:sz w:val="22"/>
          <w:szCs w:val="22"/>
          <w:lang w:val="en-US"/>
        </w:rPr>
        <w:t>, teamwork develops through stages that require patience and communication. This model helped me appreciate that some disagreement within teams is natural and can lead to stronger collaboration when managed well.</w:t>
      </w:r>
    </w:p>
    <w:p w:rsidR="326BFC19" w:rsidP="190628EB" w:rsidRDefault="326BFC19" w14:paraId="15C8C407" w14:textId="3D800553">
      <w:pPr>
        <w:spacing w:before="20" w:beforeAutospacing="off" w:after="240" w:afterAutospacing="off" w:line="360" w:lineRule="auto"/>
        <w:ind w:left="144" w:right="0"/>
        <w:jc w:val="both"/>
        <w:rPr>
          <w:rFonts w:ascii="Arial" w:hAnsi="Arial" w:eastAsia="Arial" w:cs="Arial"/>
          <w:noProof w:val="0"/>
          <w:sz w:val="22"/>
          <w:szCs w:val="22"/>
          <w:lang w:val="en-US"/>
        </w:rPr>
      </w:pPr>
      <w:r w:rsidRPr="190628EB" w:rsidR="326BFC19">
        <w:rPr>
          <w:rFonts w:ascii="Arial" w:hAnsi="Arial" w:eastAsia="Arial" w:cs="Arial"/>
          <w:b w:val="1"/>
          <w:bCs w:val="1"/>
          <w:noProof w:val="0"/>
          <w:sz w:val="22"/>
          <w:szCs w:val="22"/>
          <w:lang w:val="en-US"/>
        </w:rPr>
        <w:t>Ethics</w:t>
      </w:r>
      <w:r w:rsidRPr="190628EB" w:rsidR="326BFC19">
        <w:rPr>
          <w:rFonts w:ascii="Arial" w:hAnsi="Arial" w:eastAsia="Arial" w:cs="Arial"/>
          <w:noProof w:val="0"/>
          <w:sz w:val="22"/>
          <w:szCs w:val="22"/>
          <w:lang w:val="en-US"/>
        </w:rPr>
        <w:t xml:space="preserve"> played </w:t>
      </w:r>
      <w:r w:rsidRPr="190628EB" w:rsidR="326BFC19">
        <w:rPr>
          <w:rFonts w:ascii="Arial" w:hAnsi="Arial" w:eastAsia="Arial" w:cs="Arial"/>
          <w:noProof w:val="0"/>
          <w:sz w:val="22"/>
          <w:szCs w:val="22"/>
          <w:lang w:val="en-US"/>
        </w:rPr>
        <w:t>a major role</w:t>
      </w:r>
      <w:r w:rsidRPr="190628EB" w:rsidR="326BFC19">
        <w:rPr>
          <w:rFonts w:ascii="Arial" w:hAnsi="Arial" w:eastAsia="Arial" w:cs="Arial"/>
          <w:noProof w:val="0"/>
          <w:sz w:val="22"/>
          <w:szCs w:val="22"/>
          <w:lang w:val="en-US"/>
        </w:rPr>
        <w:t xml:space="preserve"> in my decisions. I respected the individual’s right to make her own choices but remained mindful of my duty of care to protect her from harm. The </w:t>
      </w:r>
      <w:r w:rsidRPr="190628EB" w:rsidR="326BFC19">
        <w:rPr>
          <w:rFonts w:ascii="Arial" w:hAnsi="Arial" w:eastAsia="Arial" w:cs="Arial"/>
          <w:b w:val="1"/>
          <w:bCs w:val="1"/>
          <w:noProof w:val="0"/>
          <w:sz w:val="22"/>
          <w:szCs w:val="22"/>
          <w:lang w:val="en-US"/>
        </w:rPr>
        <w:t>Mental Capacity Act (2005)</w:t>
      </w:r>
      <w:r w:rsidRPr="190628EB" w:rsidR="326BFC19">
        <w:rPr>
          <w:rFonts w:ascii="Arial" w:hAnsi="Arial" w:eastAsia="Arial" w:cs="Arial"/>
          <w:noProof w:val="0"/>
          <w:sz w:val="22"/>
          <w:szCs w:val="22"/>
          <w:lang w:val="en-US"/>
        </w:rPr>
        <w:t xml:space="preserve"> reinforced my obligation to presume capacity and support decision-making wherever possible, while the </w:t>
      </w:r>
      <w:r w:rsidRPr="190628EB" w:rsidR="326BFC19">
        <w:rPr>
          <w:rFonts w:ascii="Arial" w:hAnsi="Arial" w:eastAsia="Arial" w:cs="Arial"/>
          <w:b w:val="1"/>
          <w:bCs w:val="1"/>
          <w:noProof w:val="0"/>
          <w:sz w:val="22"/>
          <w:szCs w:val="22"/>
          <w:lang w:val="en-US"/>
        </w:rPr>
        <w:t>HCPC Standards (2023)</w:t>
      </w:r>
      <w:r w:rsidRPr="190628EB" w:rsidR="326BFC19">
        <w:rPr>
          <w:rFonts w:ascii="Arial" w:hAnsi="Arial" w:eastAsia="Arial" w:cs="Arial"/>
          <w:noProof w:val="0"/>
          <w:sz w:val="22"/>
          <w:szCs w:val="22"/>
          <w:lang w:val="en-US"/>
        </w:rPr>
        <w:t xml:space="preserve"> required me to uphold respect and confidentiality. I always ensured she gave informed consent before each outing and that any risk assessments were shared with the team. Acting ethically </w:t>
      </w:r>
      <w:r w:rsidRPr="190628EB" w:rsidR="326BFC19">
        <w:rPr>
          <w:rFonts w:ascii="Arial" w:hAnsi="Arial" w:eastAsia="Arial" w:cs="Arial"/>
          <w:noProof w:val="0"/>
          <w:sz w:val="22"/>
          <w:szCs w:val="22"/>
          <w:lang w:val="en-US"/>
        </w:rPr>
        <w:t>required</w:t>
      </w:r>
      <w:r w:rsidRPr="190628EB" w:rsidR="326BFC19">
        <w:rPr>
          <w:rFonts w:ascii="Arial" w:hAnsi="Arial" w:eastAsia="Arial" w:cs="Arial"/>
          <w:noProof w:val="0"/>
          <w:sz w:val="22"/>
          <w:szCs w:val="22"/>
          <w:lang w:val="en-US"/>
        </w:rPr>
        <w:t xml:space="preserve"> balancing empathy with accountability (</w:t>
      </w:r>
      <w:r w:rsidRPr="190628EB" w:rsidR="326BFC19">
        <w:rPr>
          <w:rFonts w:ascii="Arial" w:hAnsi="Arial" w:eastAsia="Arial" w:cs="Arial"/>
          <w:b w:val="1"/>
          <w:bCs w:val="1"/>
          <w:noProof w:val="0"/>
          <w:sz w:val="22"/>
          <w:szCs w:val="22"/>
          <w:lang w:val="en-US"/>
        </w:rPr>
        <w:t>Beauchamp and Childress, 2019</w:t>
      </w:r>
      <w:r w:rsidRPr="190628EB" w:rsidR="326BFC19">
        <w:rPr>
          <w:rFonts w:ascii="Arial" w:hAnsi="Arial" w:eastAsia="Arial" w:cs="Arial"/>
          <w:noProof w:val="0"/>
          <w:sz w:val="22"/>
          <w:szCs w:val="22"/>
          <w:lang w:val="en-US"/>
        </w:rPr>
        <w:t>).</w:t>
      </w:r>
    </w:p>
    <w:p w:rsidR="326BFC19" w:rsidP="190628EB" w:rsidRDefault="326BFC19" w14:paraId="0253CFAF" w14:textId="4A1FF27A">
      <w:pPr>
        <w:spacing w:before="20" w:beforeAutospacing="off" w:after="240" w:afterAutospacing="off" w:line="360" w:lineRule="auto"/>
        <w:ind w:left="144" w:right="0"/>
        <w:jc w:val="both"/>
        <w:rPr>
          <w:rFonts w:ascii="Arial" w:hAnsi="Arial" w:eastAsia="Arial" w:cs="Arial"/>
          <w:noProof w:val="0"/>
          <w:sz w:val="22"/>
          <w:szCs w:val="22"/>
          <w:lang w:val="en-US"/>
        </w:rPr>
      </w:pPr>
      <w:r w:rsidRPr="190628EB" w:rsidR="326BFC19">
        <w:rPr>
          <w:rFonts w:ascii="Arial" w:hAnsi="Arial" w:eastAsia="Arial" w:cs="Arial"/>
          <w:noProof w:val="0"/>
          <w:sz w:val="22"/>
          <w:szCs w:val="22"/>
          <w:lang w:val="en-US"/>
        </w:rPr>
        <w:t xml:space="preserve">The outcome was positive. Over time, the service user became more confident, social, and willing to </w:t>
      </w:r>
      <w:r w:rsidRPr="190628EB" w:rsidR="326BFC19">
        <w:rPr>
          <w:rFonts w:ascii="Arial" w:hAnsi="Arial" w:eastAsia="Arial" w:cs="Arial"/>
          <w:noProof w:val="0"/>
          <w:sz w:val="22"/>
          <w:szCs w:val="22"/>
          <w:lang w:val="en-US"/>
        </w:rPr>
        <w:t>participate</w:t>
      </w:r>
      <w:r w:rsidRPr="190628EB" w:rsidR="326BFC19">
        <w:rPr>
          <w:rFonts w:ascii="Arial" w:hAnsi="Arial" w:eastAsia="Arial" w:cs="Arial"/>
          <w:noProof w:val="0"/>
          <w:sz w:val="22"/>
          <w:szCs w:val="22"/>
          <w:lang w:val="en-US"/>
        </w:rPr>
        <w:t xml:space="preserve"> in community activities. Although differences in opinion among staff sometimes created tension, these situations encouraged open communication and reflective supervision. I learned that applying person-</w:t>
      </w:r>
      <w:r w:rsidRPr="190628EB" w:rsidR="326BFC19">
        <w:rPr>
          <w:rFonts w:ascii="Arial" w:hAnsi="Arial" w:eastAsia="Arial" w:cs="Arial"/>
          <w:noProof w:val="0"/>
          <w:sz w:val="22"/>
          <w:szCs w:val="22"/>
          <w:lang w:val="en-US"/>
        </w:rPr>
        <w:t>centred</w:t>
      </w:r>
      <w:r w:rsidRPr="190628EB" w:rsidR="326BFC19">
        <w:rPr>
          <w:rFonts w:ascii="Arial" w:hAnsi="Arial" w:eastAsia="Arial" w:cs="Arial"/>
          <w:noProof w:val="0"/>
          <w:sz w:val="22"/>
          <w:szCs w:val="22"/>
          <w:lang w:val="en-US"/>
        </w:rPr>
        <w:t xml:space="preserve"> care, ethics, and partnership working together ensures that service users feel empowered while </w:t>
      </w:r>
      <w:r w:rsidRPr="190628EB" w:rsidR="326BFC19">
        <w:rPr>
          <w:rFonts w:ascii="Arial" w:hAnsi="Arial" w:eastAsia="Arial" w:cs="Arial"/>
          <w:noProof w:val="0"/>
          <w:sz w:val="22"/>
          <w:szCs w:val="22"/>
          <w:lang w:val="en-US"/>
        </w:rPr>
        <w:t>remaining</w:t>
      </w:r>
      <w:r w:rsidRPr="190628EB" w:rsidR="326BFC19">
        <w:rPr>
          <w:rFonts w:ascii="Arial" w:hAnsi="Arial" w:eastAsia="Arial" w:cs="Arial"/>
          <w:noProof w:val="0"/>
          <w:sz w:val="22"/>
          <w:szCs w:val="22"/>
          <w:lang w:val="en-US"/>
        </w:rPr>
        <w:t xml:space="preserve"> safe and supported.</w:t>
      </w:r>
    </w:p>
    <w:p w:rsidR="190628EB" w:rsidP="190628EB" w:rsidRDefault="190628EB" w14:paraId="1033C429" w14:textId="1EF9A2E1">
      <w:pPr>
        <w:spacing w:before="20" w:beforeAutospacing="off" w:after="240" w:afterAutospacing="off" w:line="360" w:lineRule="auto"/>
        <w:ind w:left="144" w:right="0"/>
        <w:jc w:val="both"/>
        <w:rPr>
          <w:rFonts w:ascii="Arial" w:hAnsi="Arial" w:eastAsia="Arial" w:cs="Arial"/>
          <w:noProof w:val="0"/>
          <w:sz w:val="22"/>
          <w:szCs w:val="22"/>
          <w:lang w:val="en-US"/>
        </w:rPr>
      </w:pPr>
    </w:p>
    <w:p w:rsidR="326BFC19" w:rsidP="190628EB" w:rsidRDefault="326BFC19" w14:paraId="1C72911B" w14:textId="5D0C47B7">
      <w:pPr>
        <w:pStyle w:val="Heading1"/>
        <w:numPr>
          <w:ilvl w:val="0"/>
          <w:numId w:val="42"/>
        </w:numPr>
        <w:rPr>
          <w:b w:val="1"/>
          <w:bCs w:val="1"/>
          <w:noProof w:val="0"/>
          <w:sz w:val="28"/>
          <w:szCs w:val="28"/>
          <w:lang w:val="en-US"/>
        </w:rPr>
      </w:pPr>
      <w:r w:rsidRPr="190628EB" w:rsidR="326BFC19">
        <w:rPr>
          <w:b w:val="1"/>
          <w:bCs w:val="1"/>
          <w:noProof w:val="0"/>
          <w:sz w:val="28"/>
          <w:szCs w:val="28"/>
          <w:lang w:val="en-US"/>
        </w:rPr>
        <w:t>Self-Reflection on Professional Practice Using Gibbs’ Reflective Cycle (1988)</w:t>
      </w:r>
    </w:p>
    <w:p w:rsidR="326BFC19" w:rsidP="190628EB" w:rsidRDefault="326BFC19" w14:paraId="29A7630E" w14:textId="2E05D9B9">
      <w:pPr>
        <w:pStyle w:val="Normal"/>
        <w:rPr>
          <w:rFonts w:ascii="Arial" w:hAnsi="Arial" w:eastAsia="Arial" w:cs="Arial"/>
          <w:noProof w:val="0"/>
          <w:sz w:val="22"/>
          <w:szCs w:val="22"/>
          <w:lang w:val="en-US"/>
        </w:rPr>
      </w:pPr>
      <w:r w:rsidRPr="190628EB" w:rsidR="326BFC19">
        <w:rPr>
          <w:rFonts w:ascii="Arial" w:hAnsi="Arial" w:eastAsia="Arial" w:cs="Arial"/>
          <w:noProof w:val="0"/>
          <w:sz w:val="22"/>
          <w:szCs w:val="22"/>
          <w:lang w:val="en-US"/>
        </w:rPr>
        <w:t xml:space="preserve">While supporting an adult with learning disabilities at Clara House, I faced a challenge balancing independence with safety. The individual wanted to walk to the park alone, which carried potential risks due to limited awareness of danger. As a support worker, I had to promote autonomy while protecting </w:t>
      </w:r>
      <w:r w:rsidRPr="190628EB" w:rsidR="326BFC19">
        <w:rPr>
          <w:rFonts w:ascii="Arial" w:hAnsi="Arial" w:eastAsia="Arial" w:cs="Arial"/>
          <w:noProof w:val="0"/>
          <w:sz w:val="22"/>
          <w:szCs w:val="22"/>
          <w:lang w:val="en-US"/>
        </w:rPr>
        <w:t>wellbeing</w:t>
      </w:r>
      <w:r w:rsidRPr="190628EB" w:rsidR="326BFC19">
        <w:rPr>
          <w:rFonts w:ascii="Arial" w:hAnsi="Arial" w:eastAsia="Arial" w:cs="Arial"/>
          <w:noProof w:val="0"/>
          <w:sz w:val="22"/>
          <w:szCs w:val="22"/>
          <w:lang w:val="en-US"/>
        </w:rPr>
        <w:t>. This situation required reflection, teamwork, and professional judgement (</w:t>
      </w:r>
      <w:r w:rsidRPr="190628EB" w:rsidR="326BFC19">
        <w:rPr>
          <w:rFonts w:ascii="Arial" w:hAnsi="Arial" w:eastAsia="Arial" w:cs="Arial"/>
          <w:b w:val="1"/>
          <w:bCs w:val="1"/>
          <w:noProof w:val="0"/>
          <w:sz w:val="22"/>
          <w:szCs w:val="22"/>
          <w:lang w:val="en-US"/>
        </w:rPr>
        <w:t>Gibbs, 1988</w:t>
      </w:r>
      <w:r w:rsidRPr="190628EB" w:rsidR="326BFC19">
        <w:rPr>
          <w:rFonts w:ascii="Arial" w:hAnsi="Arial" w:eastAsia="Arial" w:cs="Arial"/>
          <w:noProof w:val="0"/>
          <w:sz w:val="22"/>
          <w:szCs w:val="22"/>
          <w:lang w:val="en-US"/>
        </w:rPr>
        <w:t>).</w:t>
      </w:r>
    </w:p>
    <w:p w:rsidR="326BFC19" w:rsidP="190628EB" w:rsidRDefault="326BFC19" w14:paraId="681C5E12" w14:textId="7D1EB410">
      <w:pPr>
        <w:spacing w:before="20" w:beforeAutospacing="off" w:after="240" w:afterAutospacing="off" w:line="360" w:lineRule="auto"/>
        <w:ind w:left="144" w:right="0"/>
        <w:jc w:val="both"/>
        <w:rPr>
          <w:rFonts w:ascii="Arial" w:hAnsi="Arial" w:eastAsia="Arial" w:cs="Arial"/>
          <w:noProof w:val="0"/>
          <w:sz w:val="22"/>
          <w:szCs w:val="22"/>
          <w:lang w:val="en-US"/>
        </w:rPr>
      </w:pPr>
      <w:r w:rsidRPr="190628EB" w:rsidR="326BFC19">
        <w:rPr>
          <w:rFonts w:ascii="Arial" w:hAnsi="Arial" w:eastAsia="Arial" w:cs="Arial"/>
          <w:noProof w:val="0"/>
          <w:sz w:val="22"/>
          <w:szCs w:val="22"/>
          <w:lang w:val="en-US"/>
        </w:rPr>
        <w:t xml:space="preserve">At first, I felt anxious and unsure about making the right decision. I wanted to respect her independence but was aware of my duty of care. Colleagues held different opinions—some supported more freedom, while others focused on safety. This caused uncertainty and internal pressure. However, I reminded myself that empowering service users to make informed choices is central to </w:t>
      </w:r>
      <w:r w:rsidRPr="190628EB" w:rsidR="326BFC19">
        <w:rPr>
          <w:rFonts w:ascii="Arial" w:hAnsi="Arial" w:eastAsia="Arial" w:cs="Arial"/>
          <w:b w:val="1"/>
          <w:bCs w:val="1"/>
          <w:noProof w:val="0"/>
          <w:sz w:val="22"/>
          <w:szCs w:val="22"/>
          <w:lang w:val="en-US"/>
        </w:rPr>
        <w:t>person-</w:t>
      </w:r>
      <w:r w:rsidRPr="190628EB" w:rsidR="326BFC19">
        <w:rPr>
          <w:rFonts w:ascii="Arial" w:hAnsi="Arial" w:eastAsia="Arial" w:cs="Arial"/>
          <w:b w:val="1"/>
          <w:bCs w:val="1"/>
          <w:noProof w:val="0"/>
          <w:sz w:val="22"/>
          <w:szCs w:val="22"/>
          <w:lang w:val="en-US"/>
        </w:rPr>
        <w:t>centred</w:t>
      </w:r>
      <w:r w:rsidRPr="190628EB" w:rsidR="326BFC19">
        <w:rPr>
          <w:rFonts w:ascii="Arial" w:hAnsi="Arial" w:eastAsia="Arial" w:cs="Arial"/>
          <w:b w:val="1"/>
          <w:bCs w:val="1"/>
          <w:noProof w:val="0"/>
          <w:sz w:val="22"/>
          <w:szCs w:val="22"/>
          <w:lang w:val="en-US"/>
        </w:rPr>
        <w:t xml:space="preserve"> care (Health Foundation, 2021)</w:t>
      </w:r>
      <w:r w:rsidRPr="190628EB" w:rsidR="326BFC19">
        <w:rPr>
          <w:rFonts w:ascii="Arial" w:hAnsi="Arial" w:eastAsia="Arial" w:cs="Arial"/>
          <w:noProof w:val="0"/>
          <w:sz w:val="22"/>
          <w:szCs w:val="22"/>
          <w:lang w:val="en-US"/>
        </w:rPr>
        <w:t xml:space="preserve"> and must be balanced with ethical responsibility.</w:t>
      </w:r>
    </w:p>
    <w:p w:rsidR="326BFC19" w:rsidP="190628EB" w:rsidRDefault="326BFC19" w14:paraId="3FDD7E9E" w14:textId="4DC91BB4">
      <w:pPr>
        <w:spacing w:before="20" w:beforeAutospacing="off" w:after="240" w:afterAutospacing="off" w:line="360" w:lineRule="auto"/>
        <w:ind w:left="144" w:right="0"/>
        <w:jc w:val="both"/>
        <w:rPr>
          <w:rFonts w:ascii="Arial" w:hAnsi="Arial" w:eastAsia="Arial" w:cs="Arial"/>
          <w:noProof w:val="0"/>
          <w:sz w:val="22"/>
          <w:szCs w:val="22"/>
          <w:lang w:val="en-US"/>
        </w:rPr>
      </w:pPr>
      <w:r w:rsidRPr="190628EB" w:rsidR="326BFC19">
        <w:rPr>
          <w:rFonts w:ascii="Arial" w:hAnsi="Arial" w:eastAsia="Arial" w:cs="Arial"/>
          <w:noProof w:val="0"/>
          <w:sz w:val="22"/>
          <w:szCs w:val="22"/>
          <w:lang w:val="en-US"/>
        </w:rPr>
        <w:t xml:space="preserve">Eventually, I encouraged her to take </w:t>
      </w:r>
      <w:r w:rsidRPr="190628EB" w:rsidR="326BFC19">
        <w:rPr>
          <w:rFonts w:ascii="Arial" w:hAnsi="Arial" w:eastAsia="Arial" w:cs="Arial"/>
          <w:noProof w:val="0"/>
          <w:sz w:val="22"/>
          <w:szCs w:val="22"/>
          <w:lang w:val="en-US"/>
        </w:rPr>
        <w:t>short supervised</w:t>
      </w:r>
      <w:r w:rsidRPr="190628EB" w:rsidR="326BFC19">
        <w:rPr>
          <w:rFonts w:ascii="Arial" w:hAnsi="Arial" w:eastAsia="Arial" w:cs="Arial"/>
          <w:noProof w:val="0"/>
          <w:sz w:val="22"/>
          <w:szCs w:val="22"/>
          <w:lang w:val="en-US"/>
        </w:rPr>
        <w:t xml:space="preserve"> walks to build confidence gradually. The </w:t>
      </w:r>
      <w:r w:rsidRPr="190628EB" w:rsidR="326BFC19">
        <w:rPr>
          <w:rFonts w:ascii="Arial" w:hAnsi="Arial" w:eastAsia="Arial" w:cs="Arial"/>
          <w:b w:val="1"/>
          <w:bCs w:val="1"/>
          <w:noProof w:val="0"/>
          <w:sz w:val="22"/>
          <w:szCs w:val="22"/>
          <w:lang w:val="en-US"/>
        </w:rPr>
        <w:t>Care Act (2014)</w:t>
      </w:r>
      <w:r w:rsidRPr="190628EB" w:rsidR="326BFC19">
        <w:rPr>
          <w:rFonts w:ascii="Arial" w:hAnsi="Arial" w:eastAsia="Arial" w:cs="Arial"/>
          <w:noProof w:val="0"/>
          <w:sz w:val="22"/>
          <w:szCs w:val="22"/>
          <w:lang w:val="en-US"/>
        </w:rPr>
        <w:t xml:space="preserve"> and </w:t>
      </w:r>
      <w:r w:rsidRPr="190628EB" w:rsidR="326BFC19">
        <w:rPr>
          <w:rFonts w:ascii="Arial" w:hAnsi="Arial" w:eastAsia="Arial" w:cs="Arial"/>
          <w:b w:val="1"/>
          <w:bCs w:val="1"/>
          <w:noProof w:val="0"/>
          <w:sz w:val="22"/>
          <w:szCs w:val="22"/>
          <w:lang w:val="en-US"/>
        </w:rPr>
        <w:t>Mental Capacity Act (2005)</w:t>
      </w:r>
      <w:r w:rsidRPr="190628EB" w:rsidR="326BFC19">
        <w:rPr>
          <w:rFonts w:ascii="Arial" w:hAnsi="Arial" w:eastAsia="Arial" w:cs="Arial"/>
          <w:noProof w:val="0"/>
          <w:sz w:val="22"/>
          <w:szCs w:val="22"/>
          <w:lang w:val="en-US"/>
        </w:rPr>
        <w:t xml:space="preserve"> guided me to support decision-making while managing risks appropriately. Working in partnership with her family and keyworker strengthened consistency and reassurance. This process reflected the “performing” stage in </w:t>
      </w:r>
      <w:r w:rsidRPr="190628EB" w:rsidR="326BFC19">
        <w:rPr>
          <w:rFonts w:ascii="Arial" w:hAnsi="Arial" w:eastAsia="Arial" w:cs="Arial"/>
          <w:b w:val="1"/>
          <w:bCs w:val="1"/>
          <w:noProof w:val="0"/>
          <w:sz w:val="22"/>
          <w:szCs w:val="22"/>
          <w:lang w:val="en-US"/>
        </w:rPr>
        <w:t>Tuckman’s (1965)</w:t>
      </w:r>
      <w:r w:rsidRPr="190628EB" w:rsidR="326BFC19">
        <w:rPr>
          <w:rFonts w:ascii="Arial" w:hAnsi="Arial" w:eastAsia="Arial" w:cs="Arial"/>
          <w:noProof w:val="0"/>
          <w:sz w:val="22"/>
          <w:szCs w:val="22"/>
          <w:lang w:val="en-US"/>
        </w:rPr>
        <w:t xml:space="preserve"> model, showing how collaboration and shared reflection help teams overcome differences.</w:t>
      </w:r>
    </w:p>
    <w:p w:rsidR="326BFC19" w:rsidP="190628EB" w:rsidRDefault="326BFC19" w14:paraId="15FB8322" w14:textId="2DA345AC">
      <w:pPr>
        <w:spacing w:before="20" w:beforeAutospacing="off" w:after="240" w:afterAutospacing="off" w:line="360" w:lineRule="auto"/>
        <w:ind w:left="144" w:right="0"/>
        <w:jc w:val="both"/>
        <w:rPr>
          <w:rFonts w:ascii="Arial" w:hAnsi="Arial" w:eastAsia="Arial" w:cs="Arial"/>
          <w:noProof w:val="0"/>
          <w:sz w:val="22"/>
          <w:szCs w:val="22"/>
          <w:lang w:val="en-US"/>
        </w:rPr>
      </w:pPr>
      <w:r w:rsidRPr="190628EB" w:rsidR="326BFC19">
        <w:rPr>
          <w:rFonts w:ascii="Arial" w:hAnsi="Arial" w:eastAsia="Arial" w:cs="Arial"/>
          <w:noProof w:val="0"/>
          <w:sz w:val="22"/>
          <w:szCs w:val="22"/>
          <w:lang w:val="en-US"/>
        </w:rPr>
        <w:t xml:space="preserve">Through this experience, I learned that ethical </w:t>
      </w:r>
      <w:r w:rsidRPr="190628EB" w:rsidR="326BFC19">
        <w:rPr>
          <w:rFonts w:ascii="Arial" w:hAnsi="Arial" w:eastAsia="Arial" w:cs="Arial"/>
          <w:noProof w:val="0"/>
          <w:sz w:val="22"/>
          <w:szCs w:val="22"/>
          <w:lang w:val="en-US"/>
        </w:rPr>
        <w:t>principles</w:t>
      </w:r>
      <w:r w:rsidRPr="190628EB" w:rsidR="754510E0">
        <w:rPr>
          <w:rFonts w:ascii="Arial" w:hAnsi="Arial" w:eastAsia="Arial" w:cs="Arial"/>
          <w:noProof w:val="0"/>
          <w:sz w:val="22"/>
          <w:szCs w:val="22"/>
          <w:lang w:val="en-US"/>
        </w:rPr>
        <w:t xml:space="preserve"> </w:t>
      </w:r>
      <w:r w:rsidRPr="190628EB" w:rsidR="326BFC19">
        <w:rPr>
          <w:rFonts w:ascii="Arial" w:hAnsi="Arial" w:eastAsia="Arial" w:cs="Arial"/>
          <w:noProof w:val="0"/>
          <w:sz w:val="22"/>
          <w:szCs w:val="22"/>
          <w:lang w:val="en-US"/>
        </w:rPr>
        <w:t>autonomy, beneficence, non-maleficence, and justice</w:t>
      </w:r>
      <w:r w:rsidRPr="190628EB" w:rsidR="4FEDF2E3">
        <w:rPr>
          <w:rFonts w:ascii="Arial" w:hAnsi="Arial" w:eastAsia="Arial" w:cs="Arial"/>
          <w:noProof w:val="0"/>
          <w:sz w:val="22"/>
          <w:szCs w:val="22"/>
          <w:lang w:val="en-US"/>
        </w:rPr>
        <w:t xml:space="preserve"> </w:t>
      </w:r>
      <w:r w:rsidRPr="190628EB" w:rsidR="326BFC19">
        <w:rPr>
          <w:rFonts w:ascii="Arial" w:hAnsi="Arial" w:eastAsia="Arial" w:cs="Arial"/>
          <w:noProof w:val="0"/>
          <w:sz w:val="22"/>
          <w:szCs w:val="22"/>
          <w:lang w:val="en-US"/>
        </w:rPr>
        <w:t>must always guide decisions (</w:t>
      </w:r>
      <w:r w:rsidRPr="190628EB" w:rsidR="326BFC19">
        <w:rPr>
          <w:rFonts w:ascii="Arial" w:hAnsi="Arial" w:eastAsia="Arial" w:cs="Arial"/>
          <w:b w:val="1"/>
          <w:bCs w:val="1"/>
          <w:noProof w:val="0"/>
          <w:sz w:val="22"/>
          <w:szCs w:val="22"/>
          <w:lang w:val="en-US"/>
        </w:rPr>
        <w:t>Beauchamp and Childress, 2019</w:t>
      </w:r>
      <w:r w:rsidRPr="190628EB" w:rsidR="326BFC19">
        <w:rPr>
          <w:rFonts w:ascii="Arial" w:hAnsi="Arial" w:eastAsia="Arial" w:cs="Arial"/>
          <w:noProof w:val="0"/>
          <w:sz w:val="22"/>
          <w:szCs w:val="22"/>
          <w:lang w:val="en-US"/>
        </w:rPr>
        <w:t xml:space="preserve">). I also </w:t>
      </w:r>
      <w:r w:rsidRPr="190628EB" w:rsidR="326BFC19">
        <w:rPr>
          <w:rFonts w:ascii="Arial" w:hAnsi="Arial" w:eastAsia="Arial" w:cs="Arial"/>
          <w:noProof w:val="0"/>
          <w:sz w:val="22"/>
          <w:szCs w:val="22"/>
          <w:lang w:val="en-US"/>
        </w:rPr>
        <w:t>realised</w:t>
      </w:r>
      <w:r w:rsidRPr="190628EB" w:rsidR="326BFC19">
        <w:rPr>
          <w:rFonts w:ascii="Arial" w:hAnsi="Arial" w:eastAsia="Arial" w:cs="Arial"/>
          <w:noProof w:val="0"/>
          <w:sz w:val="22"/>
          <w:szCs w:val="22"/>
          <w:lang w:val="en-US"/>
        </w:rPr>
        <w:t xml:space="preserve"> that continuous reflection improves confidence and communication within professional teams. These lessons align with the </w:t>
      </w:r>
      <w:r w:rsidRPr="190628EB" w:rsidR="326BFC19">
        <w:rPr>
          <w:rFonts w:ascii="Arial" w:hAnsi="Arial" w:eastAsia="Arial" w:cs="Arial"/>
          <w:b w:val="1"/>
          <w:bCs w:val="1"/>
          <w:noProof w:val="0"/>
          <w:sz w:val="22"/>
          <w:szCs w:val="22"/>
          <w:lang w:val="en-US"/>
        </w:rPr>
        <w:t>NHS Constitution (2021)</w:t>
      </w:r>
      <w:r w:rsidRPr="190628EB" w:rsidR="326BFC19">
        <w:rPr>
          <w:rFonts w:ascii="Arial" w:hAnsi="Arial" w:eastAsia="Arial" w:cs="Arial"/>
          <w:noProof w:val="0"/>
          <w:sz w:val="22"/>
          <w:szCs w:val="22"/>
          <w:lang w:val="en-US"/>
        </w:rPr>
        <w:t xml:space="preserve"> and </w:t>
      </w:r>
      <w:r w:rsidRPr="190628EB" w:rsidR="326BFC19">
        <w:rPr>
          <w:rFonts w:ascii="Arial" w:hAnsi="Arial" w:eastAsia="Arial" w:cs="Arial"/>
          <w:b w:val="1"/>
          <w:bCs w:val="1"/>
          <w:noProof w:val="0"/>
          <w:sz w:val="22"/>
          <w:szCs w:val="22"/>
          <w:lang w:val="en-US"/>
        </w:rPr>
        <w:t>CQC (2023)</w:t>
      </w:r>
      <w:r w:rsidRPr="190628EB" w:rsidR="326BFC19">
        <w:rPr>
          <w:rFonts w:ascii="Arial" w:hAnsi="Arial" w:eastAsia="Arial" w:cs="Arial"/>
          <w:noProof w:val="0"/>
          <w:sz w:val="22"/>
          <w:szCs w:val="22"/>
          <w:lang w:val="en-US"/>
        </w:rPr>
        <w:t xml:space="preserve"> standards that promote compassion, safety, and accountability.</w:t>
      </w:r>
    </w:p>
    <w:p w:rsidR="190628EB" w:rsidP="190628EB" w:rsidRDefault="190628EB" w14:paraId="165E8EB4" w14:textId="13438266">
      <w:pPr>
        <w:spacing w:before="20" w:beforeAutospacing="off" w:after="240" w:afterAutospacing="off" w:line="360" w:lineRule="auto"/>
        <w:ind w:left="144" w:right="0"/>
        <w:jc w:val="both"/>
        <w:rPr>
          <w:rFonts w:ascii="Arial" w:hAnsi="Arial" w:eastAsia="Arial" w:cs="Arial"/>
          <w:noProof w:val="0"/>
          <w:sz w:val="22"/>
          <w:szCs w:val="22"/>
          <w:lang w:val="en-US"/>
        </w:rPr>
      </w:pPr>
    </w:p>
    <w:p w:rsidR="326BFC19" w:rsidP="190628EB" w:rsidRDefault="326BFC19" w14:paraId="315D3DA1" w14:textId="18291201">
      <w:pPr>
        <w:pStyle w:val="Heading1"/>
        <w:numPr>
          <w:ilvl w:val="0"/>
          <w:numId w:val="42"/>
        </w:numPr>
        <w:rPr>
          <w:rFonts w:ascii="Arial" w:hAnsi="Arial" w:eastAsia="Arial" w:cs="Arial"/>
          <w:b w:val="1"/>
          <w:bCs w:val="1"/>
          <w:noProof w:val="0"/>
          <w:sz w:val="24"/>
          <w:szCs w:val="24"/>
          <w:lang w:val="en-US"/>
        </w:rPr>
      </w:pPr>
      <w:r w:rsidRPr="190628EB" w:rsidR="326BFC19">
        <w:rPr>
          <w:b w:val="1"/>
          <w:bCs w:val="1"/>
          <w:noProof w:val="0"/>
          <w:lang w:val="en-US"/>
        </w:rPr>
        <w:t>Conclusion</w:t>
      </w:r>
    </w:p>
    <w:p w:rsidR="2ABA3308" w:rsidP="190628EB" w:rsidRDefault="2ABA3308" w14:paraId="7ECD4F0A" w14:textId="7D606331">
      <w:pPr>
        <w:pStyle w:val="Normal"/>
        <w:spacing w:before="20" w:beforeAutospacing="off" w:after="240" w:afterAutospacing="off" w:line="360" w:lineRule="auto"/>
        <w:ind w:left="144" w:right="0"/>
        <w:jc w:val="both"/>
        <w:rPr>
          <w:rFonts w:ascii="Arial" w:hAnsi="Arial" w:eastAsia="Arial" w:cs="Arial"/>
          <w:noProof w:val="0"/>
          <w:sz w:val="22"/>
          <w:szCs w:val="22"/>
          <w:lang w:val="en-US"/>
        </w:rPr>
      </w:pPr>
      <w:r w:rsidRPr="190628EB" w:rsidR="2ABA3308">
        <w:rPr>
          <w:rFonts w:ascii="Arial" w:hAnsi="Arial" w:eastAsia="Arial" w:cs="Arial"/>
          <w:noProof w:val="0"/>
          <w:sz w:val="22"/>
          <w:szCs w:val="22"/>
          <w:lang w:val="en-US"/>
        </w:rPr>
        <w:t xml:space="preserve">The principles of </w:t>
      </w:r>
      <w:r w:rsidRPr="190628EB" w:rsidR="2ABA3308">
        <w:rPr>
          <w:rFonts w:ascii="Arial" w:hAnsi="Arial" w:eastAsia="Arial" w:cs="Arial"/>
          <w:b w:val="1"/>
          <w:bCs w:val="1"/>
          <w:noProof w:val="0"/>
          <w:sz w:val="22"/>
          <w:szCs w:val="22"/>
          <w:lang w:val="en-US"/>
        </w:rPr>
        <w:t>person-</w:t>
      </w:r>
      <w:r w:rsidRPr="190628EB" w:rsidR="2ABA3308">
        <w:rPr>
          <w:rFonts w:ascii="Arial" w:hAnsi="Arial" w:eastAsia="Arial" w:cs="Arial"/>
          <w:b w:val="1"/>
          <w:bCs w:val="1"/>
          <w:noProof w:val="0"/>
          <w:sz w:val="22"/>
          <w:szCs w:val="22"/>
          <w:lang w:val="en-US"/>
        </w:rPr>
        <w:t>centred</w:t>
      </w:r>
      <w:r w:rsidRPr="190628EB" w:rsidR="2ABA3308">
        <w:rPr>
          <w:rFonts w:ascii="Arial" w:hAnsi="Arial" w:eastAsia="Arial" w:cs="Arial"/>
          <w:b w:val="1"/>
          <w:bCs w:val="1"/>
          <w:noProof w:val="0"/>
          <w:sz w:val="22"/>
          <w:szCs w:val="22"/>
          <w:lang w:val="en-US"/>
        </w:rPr>
        <w:t xml:space="preserve"> care</w:t>
      </w:r>
      <w:r w:rsidRPr="190628EB" w:rsidR="2ABA3308">
        <w:rPr>
          <w:rFonts w:ascii="Arial" w:hAnsi="Arial" w:eastAsia="Arial" w:cs="Arial"/>
          <w:noProof w:val="0"/>
          <w:sz w:val="22"/>
          <w:szCs w:val="22"/>
          <w:lang w:val="en-US"/>
        </w:rPr>
        <w:t xml:space="preserve">, </w:t>
      </w:r>
      <w:r w:rsidRPr="190628EB" w:rsidR="2ABA3308">
        <w:rPr>
          <w:rFonts w:ascii="Arial" w:hAnsi="Arial" w:eastAsia="Arial" w:cs="Arial"/>
          <w:b w:val="1"/>
          <w:bCs w:val="1"/>
          <w:noProof w:val="0"/>
          <w:sz w:val="22"/>
          <w:szCs w:val="22"/>
          <w:lang w:val="en-US"/>
        </w:rPr>
        <w:t>partnership working</w:t>
      </w:r>
      <w:r w:rsidRPr="190628EB" w:rsidR="2ABA3308">
        <w:rPr>
          <w:rFonts w:ascii="Arial" w:hAnsi="Arial" w:eastAsia="Arial" w:cs="Arial"/>
          <w:noProof w:val="0"/>
          <w:sz w:val="22"/>
          <w:szCs w:val="22"/>
          <w:lang w:val="en-US"/>
        </w:rPr>
        <w:t xml:space="preserve">, and </w:t>
      </w:r>
      <w:r w:rsidRPr="190628EB" w:rsidR="2ABA3308">
        <w:rPr>
          <w:rFonts w:ascii="Arial" w:hAnsi="Arial" w:eastAsia="Arial" w:cs="Arial"/>
          <w:b w:val="1"/>
          <w:bCs w:val="1"/>
          <w:noProof w:val="0"/>
          <w:sz w:val="22"/>
          <w:szCs w:val="22"/>
          <w:lang w:val="en-US"/>
        </w:rPr>
        <w:t>ethics</w:t>
      </w:r>
      <w:r w:rsidRPr="190628EB" w:rsidR="2ABA3308">
        <w:rPr>
          <w:rFonts w:ascii="Arial" w:hAnsi="Arial" w:eastAsia="Arial" w:cs="Arial"/>
          <w:noProof w:val="0"/>
          <w:sz w:val="22"/>
          <w:szCs w:val="22"/>
          <w:lang w:val="en-US"/>
        </w:rPr>
        <w:t xml:space="preserve"> are essential for providing safe, fair, and compassionate care in the UK. They ensure that individuals’ dignity, choices, and wellbeing are always respected. Through reflection, I have learned how these principles work together to promote inclusion, trust, and empowerment. Applying theories such as </w:t>
      </w:r>
      <w:r w:rsidRPr="190628EB" w:rsidR="2ABA3308">
        <w:rPr>
          <w:rFonts w:ascii="Arial" w:hAnsi="Arial" w:eastAsia="Arial" w:cs="Arial"/>
          <w:b w:val="1"/>
          <w:bCs w:val="1"/>
          <w:noProof w:val="0"/>
          <w:sz w:val="22"/>
          <w:szCs w:val="22"/>
          <w:lang w:val="en-US"/>
        </w:rPr>
        <w:t>Maslow (1943)</w:t>
      </w:r>
      <w:r w:rsidRPr="190628EB" w:rsidR="2ABA3308">
        <w:rPr>
          <w:rFonts w:ascii="Arial" w:hAnsi="Arial" w:eastAsia="Arial" w:cs="Arial"/>
          <w:noProof w:val="0"/>
          <w:sz w:val="22"/>
          <w:szCs w:val="22"/>
          <w:lang w:val="en-US"/>
        </w:rPr>
        <w:t xml:space="preserve">, </w:t>
      </w:r>
      <w:r w:rsidRPr="190628EB" w:rsidR="2ABA3308">
        <w:rPr>
          <w:rFonts w:ascii="Arial" w:hAnsi="Arial" w:eastAsia="Arial" w:cs="Arial"/>
          <w:b w:val="1"/>
          <w:bCs w:val="1"/>
          <w:noProof w:val="0"/>
          <w:sz w:val="22"/>
          <w:szCs w:val="22"/>
          <w:lang w:val="en-US"/>
        </w:rPr>
        <w:t>Tuckman (1965)</w:t>
      </w:r>
      <w:r w:rsidRPr="190628EB" w:rsidR="2ABA3308">
        <w:rPr>
          <w:rFonts w:ascii="Arial" w:hAnsi="Arial" w:eastAsia="Arial" w:cs="Arial"/>
          <w:noProof w:val="0"/>
          <w:sz w:val="22"/>
          <w:szCs w:val="22"/>
          <w:lang w:val="en-US"/>
        </w:rPr>
        <w:t xml:space="preserve">, and </w:t>
      </w:r>
      <w:r w:rsidRPr="190628EB" w:rsidR="2ABA3308">
        <w:rPr>
          <w:rFonts w:ascii="Arial" w:hAnsi="Arial" w:eastAsia="Arial" w:cs="Arial"/>
          <w:b w:val="1"/>
          <w:bCs w:val="1"/>
          <w:noProof w:val="0"/>
          <w:sz w:val="22"/>
          <w:szCs w:val="22"/>
          <w:lang w:val="en-US"/>
        </w:rPr>
        <w:t>Gibbs (1988)</w:t>
      </w:r>
      <w:r w:rsidRPr="190628EB" w:rsidR="2ABA3308">
        <w:rPr>
          <w:rFonts w:ascii="Arial" w:hAnsi="Arial" w:eastAsia="Arial" w:cs="Arial"/>
          <w:noProof w:val="0"/>
          <w:sz w:val="22"/>
          <w:szCs w:val="22"/>
          <w:lang w:val="en-US"/>
        </w:rPr>
        <w:t xml:space="preserve"> has strengthened my understanding of effective practice and teamwork. I now feel more confident in balancing empathy with professionalism and using reflection to improve my decisions. As I continue toward my goal of becoming a social worker, I aim to apply these values consistently to deliver high-quality, person-</w:t>
      </w:r>
      <w:r w:rsidRPr="190628EB" w:rsidR="2ABA3308">
        <w:rPr>
          <w:rFonts w:ascii="Arial" w:hAnsi="Arial" w:eastAsia="Arial" w:cs="Arial"/>
          <w:noProof w:val="0"/>
          <w:sz w:val="22"/>
          <w:szCs w:val="22"/>
          <w:lang w:val="en-US"/>
        </w:rPr>
        <w:t>centred</w:t>
      </w:r>
      <w:r w:rsidRPr="190628EB" w:rsidR="2ABA3308">
        <w:rPr>
          <w:rFonts w:ascii="Arial" w:hAnsi="Arial" w:eastAsia="Arial" w:cs="Arial"/>
          <w:noProof w:val="0"/>
          <w:sz w:val="22"/>
          <w:szCs w:val="22"/>
          <w:lang w:val="en-US"/>
        </w:rPr>
        <w:t>, and ethical care.</w:t>
      </w:r>
    </w:p>
    <w:p w:rsidR="190628EB" w:rsidP="190628EB" w:rsidRDefault="190628EB" w14:paraId="7C5AE43F" w14:textId="1662339F">
      <w:pPr>
        <w:pStyle w:val="Normal"/>
        <w:spacing w:before="20" w:beforeAutospacing="off" w:after="240" w:afterAutospacing="off" w:line="360" w:lineRule="auto"/>
        <w:ind w:left="144" w:right="0"/>
        <w:jc w:val="both"/>
        <w:rPr>
          <w:rFonts w:ascii="Arial" w:hAnsi="Arial" w:eastAsia="Arial" w:cs="Arial"/>
          <w:noProof w:val="0"/>
          <w:sz w:val="22"/>
          <w:szCs w:val="22"/>
          <w:lang w:val="en-US"/>
        </w:rPr>
      </w:pPr>
    </w:p>
    <w:p w:rsidR="15745F11" w:rsidP="190628EB" w:rsidRDefault="15745F11" w14:paraId="7CB071AA" w14:textId="545FABF1">
      <w:pPr>
        <w:pStyle w:val="Heading1"/>
        <w:numPr>
          <w:ilvl w:val="0"/>
          <w:numId w:val="42"/>
        </w:numPr>
        <w:rPr>
          <w:rFonts w:ascii="Arial" w:hAnsi="Arial" w:eastAsia="Arial" w:cs="Arial"/>
          <w:b w:val="1"/>
          <w:bCs w:val="1"/>
          <w:noProof w:val="0"/>
          <w:color w:val="156082" w:themeColor="accent1" w:themeTint="FF" w:themeShade="FF"/>
          <w:sz w:val="24"/>
          <w:szCs w:val="24"/>
          <w:lang w:val="en-US"/>
        </w:rPr>
      </w:pPr>
      <w:r w:rsidRPr="190628EB" w:rsidR="15745F11">
        <w:rPr>
          <w:b w:val="1"/>
          <w:bCs w:val="1"/>
          <w:noProof w:val="0"/>
          <w:lang w:val="en-US"/>
        </w:rPr>
        <w:t>Next Steps for Professional Practice</w:t>
      </w:r>
    </w:p>
    <w:p w:rsidR="360BC931" w:rsidP="190628EB" w:rsidRDefault="360BC931" w14:paraId="5850F41E" w14:textId="04673E4E">
      <w:pPr>
        <w:pStyle w:val="ListParagraph"/>
        <w:numPr>
          <w:ilvl w:val="0"/>
          <w:numId w:val="8"/>
        </w:numPr>
        <w:spacing w:before="20" w:beforeAutospacing="off" w:after="240" w:afterAutospacing="off" w:line="360" w:lineRule="auto"/>
        <w:ind w:left="144" w:right="0"/>
        <w:jc w:val="left"/>
        <w:rPr>
          <w:rFonts w:ascii="Arial" w:hAnsi="Arial" w:eastAsia="Arial" w:cs="Arial"/>
          <w:noProof w:val="0"/>
          <w:sz w:val="22"/>
          <w:szCs w:val="22"/>
          <w:lang w:val="en-US"/>
        </w:rPr>
      </w:pPr>
      <w:r w:rsidRPr="190628EB" w:rsidR="360BC931">
        <w:rPr>
          <w:rFonts w:ascii="Arial" w:hAnsi="Arial" w:eastAsia="Arial" w:cs="Arial"/>
          <w:b w:val="1"/>
          <w:bCs w:val="1"/>
          <w:noProof w:val="0"/>
          <w:sz w:val="22"/>
          <w:szCs w:val="22"/>
          <w:lang w:val="en-US"/>
        </w:rPr>
        <w:t>Continuous Reflection</w:t>
      </w:r>
      <w:r>
        <w:br/>
      </w:r>
      <w:r w:rsidRPr="190628EB" w:rsidR="15745F11">
        <w:rPr>
          <w:rFonts w:ascii="Arial" w:hAnsi="Arial" w:eastAsia="Arial" w:cs="Arial"/>
          <w:noProof w:val="0"/>
          <w:sz w:val="22"/>
          <w:szCs w:val="22"/>
          <w:lang w:val="en-US"/>
        </w:rPr>
        <w:t xml:space="preserve"> I will continue to use </w:t>
      </w:r>
      <w:r w:rsidRPr="190628EB" w:rsidR="15745F11">
        <w:rPr>
          <w:rFonts w:ascii="Arial" w:hAnsi="Arial" w:eastAsia="Arial" w:cs="Arial"/>
          <w:b w:val="1"/>
          <w:bCs w:val="1"/>
          <w:noProof w:val="0"/>
          <w:sz w:val="22"/>
          <w:szCs w:val="22"/>
          <w:lang w:val="en-US"/>
        </w:rPr>
        <w:t>Gibbs’ Reflective Cycle (1988)</w:t>
      </w:r>
      <w:r w:rsidRPr="190628EB" w:rsidR="15745F11">
        <w:rPr>
          <w:rFonts w:ascii="Arial" w:hAnsi="Arial" w:eastAsia="Arial" w:cs="Arial"/>
          <w:noProof w:val="0"/>
          <w:sz w:val="22"/>
          <w:szCs w:val="22"/>
          <w:lang w:val="en-US"/>
        </w:rPr>
        <w:t xml:space="preserve"> after complex or emotionally challenging situations to evaluate what went well, what could be improved, and how I can apply these lessons in future practice. This will help me stay self-aware, </w:t>
      </w:r>
      <w:r w:rsidRPr="190628EB" w:rsidR="15745F11">
        <w:rPr>
          <w:rFonts w:ascii="Arial" w:hAnsi="Arial" w:eastAsia="Arial" w:cs="Arial"/>
          <w:noProof w:val="0"/>
          <w:sz w:val="22"/>
          <w:szCs w:val="22"/>
          <w:lang w:val="en-US"/>
        </w:rPr>
        <w:t>identify</w:t>
      </w:r>
      <w:r w:rsidRPr="190628EB" w:rsidR="15745F11">
        <w:rPr>
          <w:rFonts w:ascii="Arial" w:hAnsi="Arial" w:eastAsia="Arial" w:cs="Arial"/>
          <w:noProof w:val="0"/>
          <w:sz w:val="22"/>
          <w:szCs w:val="22"/>
          <w:lang w:val="en-US"/>
        </w:rPr>
        <w:t xml:space="preserve"> areas for growth, and </w:t>
      </w:r>
      <w:r w:rsidRPr="190628EB" w:rsidR="15745F11">
        <w:rPr>
          <w:rFonts w:ascii="Arial" w:hAnsi="Arial" w:eastAsia="Arial" w:cs="Arial"/>
          <w:noProof w:val="0"/>
          <w:sz w:val="22"/>
          <w:szCs w:val="22"/>
          <w:lang w:val="en-US"/>
        </w:rPr>
        <w:t>maintain</w:t>
      </w:r>
      <w:r w:rsidRPr="190628EB" w:rsidR="15745F11">
        <w:rPr>
          <w:rFonts w:ascii="Arial" w:hAnsi="Arial" w:eastAsia="Arial" w:cs="Arial"/>
          <w:noProof w:val="0"/>
          <w:sz w:val="22"/>
          <w:szCs w:val="22"/>
          <w:lang w:val="en-US"/>
        </w:rPr>
        <w:t xml:space="preserve"> a professional and reflective attitude in all aspects of my work.</w:t>
      </w:r>
    </w:p>
    <w:p w:rsidR="15745F11" w:rsidP="190628EB" w:rsidRDefault="15745F11" w14:paraId="57E234FD" w14:textId="43CD7AEF">
      <w:pPr>
        <w:pStyle w:val="ListParagraph"/>
        <w:numPr>
          <w:ilvl w:val="0"/>
          <w:numId w:val="8"/>
        </w:numPr>
        <w:spacing w:before="20" w:beforeAutospacing="off" w:after="240" w:afterAutospacing="off" w:line="360" w:lineRule="auto"/>
        <w:ind w:left="144" w:right="0"/>
        <w:jc w:val="both"/>
        <w:rPr>
          <w:rFonts w:ascii="Arial" w:hAnsi="Arial" w:eastAsia="Arial" w:cs="Arial"/>
          <w:noProof w:val="0"/>
          <w:sz w:val="22"/>
          <w:szCs w:val="22"/>
          <w:lang w:val="en-US"/>
        </w:rPr>
      </w:pPr>
      <w:r w:rsidRPr="190628EB" w:rsidR="15745F11">
        <w:rPr>
          <w:rFonts w:ascii="Arial" w:hAnsi="Arial" w:eastAsia="Arial" w:cs="Arial"/>
          <w:b w:val="1"/>
          <w:bCs w:val="1"/>
          <w:noProof w:val="0"/>
          <w:sz w:val="22"/>
          <w:szCs w:val="22"/>
          <w:lang w:val="en-US"/>
        </w:rPr>
        <w:t>Professional Training:</w:t>
      </w:r>
      <w:r>
        <w:br/>
      </w:r>
      <w:r w:rsidRPr="190628EB" w:rsidR="15745F11">
        <w:rPr>
          <w:rFonts w:ascii="Arial" w:hAnsi="Arial" w:eastAsia="Arial" w:cs="Arial"/>
          <w:noProof w:val="0"/>
          <w:sz w:val="22"/>
          <w:szCs w:val="22"/>
          <w:lang w:val="en-US"/>
        </w:rPr>
        <w:t xml:space="preserve"> I plan to </w:t>
      </w:r>
      <w:r w:rsidRPr="190628EB" w:rsidR="15745F11">
        <w:rPr>
          <w:rFonts w:ascii="Arial" w:hAnsi="Arial" w:eastAsia="Arial" w:cs="Arial"/>
          <w:noProof w:val="0"/>
          <w:sz w:val="22"/>
          <w:szCs w:val="22"/>
          <w:lang w:val="en-US"/>
        </w:rPr>
        <w:t>participate</w:t>
      </w:r>
      <w:r w:rsidRPr="190628EB" w:rsidR="15745F11">
        <w:rPr>
          <w:rFonts w:ascii="Arial" w:hAnsi="Arial" w:eastAsia="Arial" w:cs="Arial"/>
          <w:noProof w:val="0"/>
          <w:sz w:val="22"/>
          <w:szCs w:val="22"/>
          <w:lang w:val="en-US"/>
        </w:rPr>
        <w:t xml:space="preserve"> in </w:t>
      </w:r>
      <w:r w:rsidRPr="190628EB" w:rsidR="15745F11">
        <w:rPr>
          <w:rFonts w:ascii="Arial" w:hAnsi="Arial" w:eastAsia="Arial" w:cs="Arial"/>
          <w:b w:val="1"/>
          <w:bCs w:val="1"/>
          <w:noProof w:val="0"/>
          <w:sz w:val="22"/>
          <w:szCs w:val="22"/>
          <w:lang w:val="en-US"/>
        </w:rPr>
        <w:t>continuing professional development (CPD)</w:t>
      </w:r>
      <w:r w:rsidRPr="190628EB" w:rsidR="15745F11">
        <w:rPr>
          <w:rFonts w:ascii="Arial" w:hAnsi="Arial" w:eastAsia="Arial" w:cs="Arial"/>
          <w:noProof w:val="0"/>
          <w:sz w:val="22"/>
          <w:szCs w:val="22"/>
          <w:lang w:val="en-US"/>
        </w:rPr>
        <w:t xml:space="preserve"> workshops that focus on person-</w:t>
      </w:r>
      <w:r w:rsidRPr="190628EB" w:rsidR="15745F11">
        <w:rPr>
          <w:rFonts w:ascii="Arial" w:hAnsi="Arial" w:eastAsia="Arial" w:cs="Arial"/>
          <w:noProof w:val="0"/>
          <w:sz w:val="22"/>
          <w:szCs w:val="22"/>
          <w:lang w:val="en-US"/>
        </w:rPr>
        <w:t>centred</w:t>
      </w:r>
      <w:r w:rsidRPr="190628EB" w:rsidR="15745F11">
        <w:rPr>
          <w:rFonts w:ascii="Arial" w:hAnsi="Arial" w:eastAsia="Arial" w:cs="Arial"/>
          <w:noProof w:val="0"/>
          <w:sz w:val="22"/>
          <w:szCs w:val="22"/>
          <w:lang w:val="en-US"/>
        </w:rPr>
        <w:t xml:space="preserve"> planning, safeguarding, communication, and ethical decision-making. Attending such training will not only update my knowledge but also strengthen my confidence and professional competence in supporting vulnerable individuals.</w:t>
      </w:r>
    </w:p>
    <w:p w:rsidR="15745F11" w:rsidP="190628EB" w:rsidRDefault="15745F11" w14:paraId="20DDCF72" w14:textId="220E0DB8">
      <w:pPr>
        <w:pStyle w:val="ListParagraph"/>
        <w:numPr>
          <w:ilvl w:val="0"/>
          <w:numId w:val="9"/>
        </w:numPr>
        <w:spacing w:before="20" w:beforeAutospacing="off" w:after="240" w:afterAutospacing="off" w:line="360" w:lineRule="auto"/>
        <w:ind w:left="144" w:right="0"/>
        <w:jc w:val="both"/>
        <w:rPr>
          <w:rFonts w:ascii="Arial" w:hAnsi="Arial" w:eastAsia="Arial" w:cs="Arial"/>
          <w:noProof w:val="0"/>
          <w:sz w:val="22"/>
          <w:szCs w:val="22"/>
          <w:lang w:val="en-US"/>
        </w:rPr>
      </w:pPr>
      <w:r w:rsidRPr="190628EB" w:rsidR="15745F11">
        <w:rPr>
          <w:rFonts w:ascii="Arial" w:hAnsi="Arial" w:eastAsia="Arial" w:cs="Arial"/>
          <w:b w:val="1"/>
          <w:bCs w:val="1"/>
          <w:noProof w:val="0"/>
          <w:sz w:val="22"/>
          <w:szCs w:val="22"/>
          <w:lang w:val="en-US"/>
        </w:rPr>
        <w:t>Communication</w:t>
      </w:r>
      <w:r w:rsidRPr="190628EB" w:rsidR="10669304">
        <w:rPr>
          <w:rFonts w:ascii="Arial" w:hAnsi="Arial" w:eastAsia="Arial" w:cs="Arial"/>
          <w:b w:val="1"/>
          <w:bCs w:val="1"/>
          <w:noProof w:val="0"/>
          <w:sz w:val="22"/>
          <w:szCs w:val="22"/>
          <w:lang w:val="en-US"/>
        </w:rPr>
        <w:t xml:space="preserve"> a</w:t>
      </w:r>
      <w:r w:rsidRPr="190628EB" w:rsidR="15745F11">
        <w:rPr>
          <w:rFonts w:ascii="Arial" w:hAnsi="Arial" w:eastAsia="Arial" w:cs="Arial"/>
          <w:b w:val="1"/>
          <w:bCs w:val="1"/>
          <w:noProof w:val="0"/>
          <w:sz w:val="22"/>
          <w:szCs w:val="22"/>
          <w:lang w:val="en-US"/>
        </w:rPr>
        <w:t>nd</w:t>
      </w:r>
      <w:r w:rsidRPr="190628EB" w:rsidR="1E5ED403">
        <w:rPr>
          <w:rFonts w:ascii="Arial" w:hAnsi="Arial" w:eastAsia="Arial" w:cs="Arial"/>
          <w:b w:val="1"/>
          <w:bCs w:val="1"/>
          <w:noProof w:val="0"/>
          <w:sz w:val="22"/>
          <w:szCs w:val="22"/>
          <w:lang w:val="en-US"/>
        </w:rPr>
        <w:t xml:space="preserve"> </w:t>
      </w:r>
      <w:r w:rsidRPr="190628EB" w:rsidR="15745F11">
        <w:rPr>
          <w:rFonts w:ascii="Arial" w:hAnsi="Arial" w:eastAsia="Arial" w:cs="Arial"/>
          <w:b w:val="1"/>
          <w:bCs w:val="1"/>
          <w:noProof w:val="0"/>
          <w:sz w:val="22"/>
          <w:szCs w:val="22"/>
          <w:lang w:val="en-US"/>
        </w:rPr>
        <w:t>Teamwork</w:t>
      </w:r>
      <w:r>
        <w:br/>
      </w:r>
      <w:r w:rsidRPr="190628EB" w:rsidR="15745F11">
        <w:rPr>
          <w:rFonts w:ascii="Arial" w:hAnsi="Arial" w:eastAsia="Arial" w:cs="Arial"/>
          <w:noProof w:val="0"/>
          <w:sz w:val="22"/>
          <w:szCs w:val="22"/>
          <w:lang w:val="en-US"/>
        </w:rPr>
        <w:t xml:space="preserve"> I aim to enhance my communication and interpersonal skills through regular supervision and feedback from senior colleagues. Developing assertive communication will enable me to express my views respectfully, contribute effectively to team discussions, and advocate for service users more confidently.</w:t>
      </w:r>
    </w:p>
    <w:p w:rsidR="15745F11" w:rsidP="190628EB" w:rsidRDefault="15745F11" w14:paraId="773A26BB" w14:textId="5CA1FD6C">
      <w:pPr>
        <w:pStyle w:val="ListParagraph"/>
        <w:numPr>
          <w:ilvl w:val="0"/>
          <w:numId w:val="9"/>
        </w:numPr>
        <w:spacing w:before="20" w:beforeAutospacing="off" w:after="240" w:afterAutospacing="off" w:line="360" w:lineRule="auto"/>
        <w:ind w:left="144" w:right="0"/>
        <w:jc w:val="left"/>
        <w:rPr>
          <w:rFonts w:ascii="Arial" w:hAnsi="Arial" w:eastAsia="Arial" w:cs="Arial"/>
          <w:noProof w:val="0"/>
          <w:sz w:val="22"/>
          <w:szCs w:val="22"/>
          <w:lang w:val="en-US"/>
        </w:rPr>
      </w:pPr>
      <w:r w:rsidRPr="190628EB" w:rsidR="15745F11">
        <w:rPr>
          <w:rFonts w:ascii="Arial" w:hAnsi="Arial" w:eastAsia="Arial" w:cs="Arial"/>
          <w:b w:val="1"/>
          <w:bCs w:val="1"/>
          <w:noProof w:val="0"/>
          <w:sz w:val="22"/>
          <w:szCs w:val="22"/>
          <w:lang w:val="en-US"/>
        </w:rPr>
        <w:t>Policy</w:t>
      </w:r>
      <w:r w:rsidRPr="190628EB" w:rsidR="47571D9B">
        <w:rPr>
          <w:rFonts w:ascii="Arial" w:hAnsi="Arial" w:eastAsia="Arial" w:cs="Arial"/>
          <w:b w:val="1"/>
          <w:bCs w:val="1"/>
          <w:noProof w:val="0"/>
          <w:sz w:val="22"/>
          <w:szCs w:val="22"/>
          <w:lang w:val="en-US"/>
        </w:rPr>
        <w:t xml:space="preserve"> </w:t>
      </w:r>
      <w:r w:rsidRPr="190628EB" w:rsidR="15745F11">
        <w:rPr>
          <w:rFonts w:ascii="Arial" w:hAnsi="Arial" w:eastAsia="Arial" w:cs="Arial"/>
          <w:b w:val="1"/>
          <w:bCs w:val="1"/>
          <w:noProof w:val="0"/>
          <w:sz w:val="22"/>
          <w:szCs w:val="22"/>
          <w:lang w:val="en-US"/>
        </w:rPr>
        <w:t>an</w:t>
      </w:r>
      <w:r w:rsidRPr="190628EB" w:rsidR="15745F11">
        <w:rPr>
          <w:rFonts w:ascii="Arial" w:hAnsi="Arial" w:eastAsia="Arial" w:cs="Arial"/>
          <w:b w:val="1"/>
          <w:bCs w:val="1"/>
          <w:noProof w:val="0"/>
          <w:sz w:val="22"/>
          <w:szCs w:val="22"/>
          <w:lang w:val="en-US"/>
        </w:rPr>
        <w:t>d</w:t>
      </w:r>
      <w:r w:rsidRPr="190628EB" w:rsidR="7AD0BF0C">
        <w:rPr>
          <w:rFonts w:ascii="Arial" w:hAnsi="Arial" w:eastAsia="Arial" w:cs="Arial"/>
          <w:b w:val="1"/>
          <w:bCs w:val="1"/>
          <w:noProof w:val="0"/>
          <w:sz w:val="22"/>
          <w:szCs w:val="22"/>
          <w:lang w:val="en-US"/>
        </w:rPr>
        <w:t xml:space="preserve"> </w:t>
      </w:r>
      <w:r w:rsidRPr="190628EB" w:rsidR="15745F11">
        <w:rPr>
          <w:rFonts w:ascii="Arial" w:hAnsi="Arial" w:eastAsia="Arial" w:cs="Arial"/>
          <w:b w:val="1"/>
          <w:bCs w:val="1"/>
          <w:noProof w:val="0"/>
          <w:sz w:val="22"/>
          <w:szCs w:val="22"/>
          <w:lang w:val="en-US"/>
        </w:rPr>
        <w:t>Legislation</w:t>
      </w:r>
      <w:r w:rsidRPr="190628EB" w:rsidR="383E3064">
        <w:rPr>
          <w:rFonts w:ascii="Arial" w:hAnsi="Arial" w:eastAsia="Arial" w:cs="Arial"/>
          <w:b w:val="1"/>
          <w:bCs w:val="1"/>
          <w:noProof w:val="0"/>
          <w:sz w:val="22"/>
          <w:szCs w:val="22"/>
          <w:lang w:val="en-US"/>
        </w:rPr>
        <w:t xml:space="preserve"> </w:t>
      </w:r>
      <w:r w:rsidRPr="190628EB" w:rsidR="15745F11">
        <w:rPr>
          <w:rFonts w:ascii="Arial" w:hAnsi="Arial" w:eastAsia="Arial" w:cs="Arial"/>
          <w:b w:val="1"/>
          <w:bCs w:val="1"/>
          <w:noProof w:val="0"/>
          <w:sz w:val="22"/>
          <w:szCs w:val="22"/>
          <w:lang w:val="en-US"/>
        </w:rPr>
        <w:t>Awareness</w:t>
      </w:r>
      <w:r>
        <w:br/>
      </w:r>
      <w:r w:rsidRPr="190628EB" w:rsidR="15745F11">
        <w:rPr>
          <w:rFonts w:ascii="Arial" w:hAnsi="Arial" w:eastAsia="Arial" w:cs="Arial"/>
          <w:noProof w:val="0"/>
          <w:sz w:val="22"/>
          <w:szCs w:val="22"/>
          <w:lang w:val="en-US"/>
        </w:rPr>
        <w:t xml:space="preserve"> I will keep up to date with current legislation and </w:t>
      </w:r>
      <w:r w:rsidRPr="190628EB" w:rsidR="15745F11">
        <w:rPr>
          <w:rFonts w:ascii="Arial" w:hAnsi="Arial" w:eastAsia="Arial" w:cs="Arial"/>
          <w:noProof w:val="0"/>
          <w:sz w:val="22"/>
          <w:szCs w:val="22"/>
          <w:lang w:val="en-US"/>
        </w:rPr>
        <w:t>organisational</w:t>
      </w:r>
      <w:r w:rsidRPr="190628EB" w:rsidR="15745F11">
        <w:rPr>
          <w:rFonts w:ascii="Arial" w:hAnsi="Arial" w:eastAsia="Arial" w:cs="Arial"/>
          <w:noProof w:val="0"/>
          <w:sz w:val="22"/>
          <w:szCs w:val="22"/>
          <w:lang w:val="en-US"/>
        </w:rPr>
        <w:t xml:space="preserve"> policies, including updates to the </w:t>
      </w:r>
      <w:r w:rsidRPr="190628EB" w:rsidR="15745F11">
        <w:rPr>
          <w:rFonts w:ascii="Arial" w:hAnsi="Arial" w:eastAsia="Arial" w:cs="Arial"/>
          <w:i w:val="1"/>
          <w:iCs w:val="1"/>
          <w:noProof w:val="0"/>
          <w:sz w:val="22"/>
          <w:szCs w:val="22"/>
          <w:lang w:val="en-US"/>
        </w:rPr>
        <w:t>Care Act (2014)</w:t>
      </w:r>
      <w:r w:rsidRPr="190628EB" w:rsidR="15745F11">
        <w:rPr>
          <w:rFonts w:ascii="Arial" w:hAnsi="Arial" w:eastAsia="Arial" w:cs="Arial"/>
          <w:noProof w:val="0"/>
          <w:sz w:val="22"/>
          <w:szCs w:val="22"/>
          <w:lang w:val="en-US"/>
        </w:rPr>
        <w:t xml:space="preserve">, </w:t>
      </w:r>
      <w:r w:rsidRPr="190628EB" w:rsidR="15745F11">
        <w:rPr>
          <w:rFonts w:ascii="Arial" w:hAnsi="Arial" w:eastAsia="Arial" w:cs="Arial"/>
          <w:i w:val="1"/>
          <w:iCs w:val="1"/>
          <w:noProof w:val="0"/>
          <w:sz w:val="22"/>
          <w:szCs w:val="22"/>
          <w:lang w:val="en-US"/>
        </w:rPr>
        <w:t>Mental Capacity Act (2005)</w:t>
      </w:r>
      <w:r w:rsidRPr="190628EB" w:rsidR="15745F11">
        <w:rPr>
          <w:rFonts w:ascii="Arial" w:hAnsi="Arial" w:eastAsia="Arial" w:cs="Arial"/>
          <w:noProof w:val="0"/>
          <w:sz w:val="22"/>
          <w:szCs w:val="22"/>
          <w:lang w:val="en-US"/>
        </w:rPr>
        <w:t xml:space="preserve">, and </w:t>
      </w:r>
      <w:r w:rsidRPr="190628EB" w:rsidR="15745F11">
        <w:rPr>
          <w:rFonts w:ascii="Arial" w:hAnsi="Arial" w:eastAsia="Arial" w:cs="Arial"/>
          <w:i w:val="1"/>
          <w:iCs w:val="1"/>
          <w:noProof w:val="0"/>
          <w:sz w:val="22"/>
          <w:szCs w:val="22"/>
          <w:lang w:val="en-US"/>
        </w:rPr>
        <w:t>HCPC Standards (2023)</w:t>
      </w:r>
      <w:r w:rsidRPr="190628EB" w:rsidR="15745F11">
        <w:rPr>
          <w:rFonts w:ascii="Arial" w:hAnsi="Arial" w:eastAsia="Arial" w:cs="Arial"/>
          <w:noProof w:val="0"/>
          <w:sz w:val="22"/>
          <w:szCs w:val="22"/>
          <w:lang w:val="en-US"/>
        </w:rPr>
        <w:t xml:space="preserve">. Staying informed will ensure that I </w:t>
      </w:r>
      <w:r w:rsidRPr="190628EB" w:rsidR="15745F11">
        <w:rPr>
          <w:rFonts w:ascii="Arial" w:hAnsi="Arial" w:eastAsia="Arial" w:cs="Arial"/>
          <w:noProof w:val="0"/>
          <w:sz w:val="22"/>
          <w:szCs w:val="22"/>
          <w:lang w:val="en-US"/>
        </w:rPr>
        <w:t>remain</w:t>
      </w:r>
      <w:r w:rsidRPr="190628EB" w:rsidR="15745F11">
        <w:rPr>
          <w:rFonts w:ascii="Arial" w:hAnsi="Arial" w:eastAsia="Arial" w:cs="Arial"/>
          <w:noProof w:val="0"/>
          <w:sz w:val="22"/>
          <w:szCs w:val="22"/>
          <w:lang w:val="en-US"/>
        </w:rPr>
        <w:t xml:space="preserve"> compliant with legal frameworks, uphold professional values, and provide care that meets the highest standards of practice.</w:t>
      </w:r>
    </w:p>
    <w:p w:rsidR="15745F11" w:rsidP="190628EB" w:rsidRDefault="15745F11" w14:paraId="24671458" w14:textId="0F020EE7">
      <w:pPr>
        <w:pStyle w:val="ListParagraph"/>
        <w:numPr>
          <w:ilvl w:val="0"/>
          <w:numId w:val="9"/>
        </w:numPr>
        <w:spacing w:before="20" w:beforeAutospacing="off" w:after="240" w:afterAutospacing="off" w:line="360" w:lineRule="auto"/>
        <w:ind w:left="144" w:right="0"/>
        <w:jc w:val="both"/>
        <w:rPr>
          <w:rFonts w:ascii="Arial" w:hAnsi="Arial" w:eastAsia="Arial" w:cs="Arial"/>
          <w:noProof w:val="0"/>
          <w:sz w:val="22"/>
          <w:szCs w:val="22"/>
          <w:lang w:val="en-US"/>
        </w:rPr>
      </w:pPr>
      <w:r w:rsidRPr="190628EB" w:rsidR="15745F11">
        <w:rPr>
          <w:rFonts w:ascii="Arial" w:hAnsi="Arial" w:eastAsia="Arial" w:cs="Arial"/>
          <w:b w:val="1"/>
          <w:bCs w:val="1"/>
          <w:noProof w:val="0"/>
          <w:sz w:val="22"/>
          <w:szCs w:val="22"/>
          <w:lang w:val="en-US"/>
        </w:rPr>
        <w:t>Advocacy and Empowerment</w:t>
      </w:r>
      <w:r>
        <w:br/>
      </w:r>
      <w:r w:rsidRPr="190628EB" w:rsidR="15745F11">
        <w:rPr>
          <w:rFonts w:ascii="Arial" w:hAnsi="Arial" w:eastAsia="Arial" w:cs="Arial"/>
          <w:noProof w:val="0"/>
          <w:sz w:val="22"/>
          <w:szCs w:val="22"/>
          <w:lang w:val="en-US"/>
        </w:rPr>
        <w:t xml:space="preserve"> I plan to strengthen my advocacy skills by taking a more active role in multidisciplinary meetings and case discussions. This will help ensure that service users’ preferences, rights, and cultural values are always represented and respected. I will also continue learning how to empower individuals to make informed choices and </w:t>
      </w:r>
      <w:r w:rsidRPr="190628EB" w:rsidR="15745F11">
        <w:rPr>
          <w:rFonts w:ascii="Arial" w:hAnsi="Arial" w:eastAsia="Arial" w:cs="Arial"/>
          <w:noProof w:val="0"/>
          <w:sz w:val="22"/>
          <w:szCs w:val="22"/>
          <w:lang w:val="en-US"/>
        </w:rPr>
        <w:t>maintain</w:t>
      </w:r>
      <w:r w:rsidRPr="190628EB" w:rsidR="15745F11">
        <w:rPr>
          <w:rFonts w:ascii="Arial" w:hAnsi="Arial" w:eastAsia="Arial" w:cs="Arial"/>
          <w:noProof w:val="0"/>
          <w:sz w:val="22"/>
          <w:szCs w:val="22"/>
          <w:lang w:val="en-US"/>
        </w:rPr>
        <w:t xml:space="preserve"> their independence.</w:t>
      </w:r>
    </w:p>
    <w:p w:rsidR="15745F11" w:rsidP="190628EB" w:rsidRDefault="15745F11" w14:paraId="70A0039E" w14:textId="7C7AF6ED">
      <w:pPr>
        <w:pStyle w:val="ListParagraph"/>
        <w:numPr>
          <w:ilvl w:val="0"/>
          <w:numId w:val="9"/>
        </w:numPr>
        <w:spacing w:before="20" w:beforeAutospacing="off" w:after="240" w:afterAutospacing="off" w:line="360" w:lineRule="auto"/>
        <w:ind w:left="144" w:right="0"/>
        <w:jc w:val="both"/>
        <w:rPr>
          <w:rFonts w:ascii="Arial" w:hAnsi="Arial" w:eastAsia="Arial" w:cs="Arial"/>
          <w:noProof w:val="0"/>
          <w:sz w:val="22"/>
          <w:szCs w:val="22"/>
          <w:lang w:val="en-US"/>
        </w:rPr>
      </w:pPr>
      <w:r w:rsidRPr="190628EB" w:rsidR="15745F11">
        <w:rPr>
          <w:rFonts w:ascii="Arial" w:hAnsi="Arial" w:eastAsia="Arial" w:cs="Arial"/>
          <w:b w:val="1"/>
          <w:bCs w:val="1"/>
          <w:noProof w:val="0"/>
          <w:sz w:val="22"/>
          <w:szCs w:val="22"/>
          <w:lang w:val="en-US"/>
        </w:rPr>
        <w:t>Personal Growth</w:t>
      </w:r>
      <w:r>
        <w:br/>
      </w:r>
      <w:r w:rsidRPr="190628EB" w:rsidR="15745F11">
        <w:rPr>
          <w:rFonts w:ascii="Arial" w:hAnsi="Arial" w:eastAsia="Arial" w:cs="Arial"/>
          <w:noProof w:val="0"/>
          <w:sz w:val="22"/>
          <w:szCs w:val="22"/>
          <w:lang w:val="en-US"/>
        </w:rPr>
        <w:t xml:space="preserve"> Finally, I intend to </w:t>
      </w:r>
      <w:r w:rsidRPr="190628EB" w:rsidR="15745F11">
        <w:rPr>
          <w:rFonts w:ascii="Arial" w:hAnsi="Arial" w:eastAsia="Arial" w:cs="Arial"/>
          <w:noProof w:val="0"/>
          <w:sz w:val="22"/>
          <w:szCs w:val="22"/>
          <w:lang w:val="en-US"/>
        </w:rPr>
        <w:t>maintain</w:t>
      </w:r>
      <w:r w:rsidRPr="190628EB" w:rsidR="15745F11">
        <w:rPr>
          <w:rFonts w:ascii="Arial" w:hAnsi="Arial" w:eastAsia="Arial" w:cs="Arial"/>
          <w:noProof w:val="0"/>
          <w:sz w:val="22"/>
          <w:szCs w:val="22"/>
          <w:lang w:val="en-US"/>
        </w:rPr>
        <w:t xml:space="preserve"> a balance between my professional responsibilities and personal wellbeing. Building resilience through mindfulness and peer support will help me manage stress effectively, avoid burnout, and remain motivated in my future career as a social worker.</w:t>
      </w:r>
    </w:p>
    <w:p w:rsidR="190628EB" w:rsidP="190628EB" w:rsidRDefault="190628EB" w14:paraId="20613A1B" w14:textId="0F34CAE3">
      <w:pPr>
        <w:pStyle w:val="Heading1"/>
        <w:spacing w:before="20" w:beforeAutospacing="off" w:after="0" w:afterAutospacing="off" w:line="360" w:lineRule="auto"/>
        <w:ind w:left="144" w:right="0"/>
        <w:jc w:val="both"/>
        <w:rPr>
          <w:rFonts w:ascii="Arial" w:hAnsi="Arial" w:eastAsia="Arial" w:cs="Arial"/>
          <w:sz w:val="22"/>
          <w:szCs w:val="22"/>
        </w:rPr>
      </w:pPr>
    </w:p>
    <w:p w:rsidR="326BFC19" w:rsidP="190628EB" w:rsidRDefault="326BFC19" w14:paraId="586DA0BD" w14:textId="114E238A">
      <w:pPr>
        <w:pStyle w:val="Heading1"/>
        <w:numPr>
          <w:ilvl w:val="0"/>
          <w:numId w:val="42"/>
        </w:numPr>
        <w:rPr>
          <w:rFonts w:ascii="Arial" w:hAnsi="Arial" w:eastAsia="Arial" w:cs="Arial"/>
          <w:b w:val="1"/>
          <w:bCs w:val="1"/>
          <w:noProof w:val="0"/>
          <w:color w:val="156082" w:themeColor="accent1" w:themeTint="FF" w:themeShade="FF"/>
          <w:sz w:val="24"/>
          <w:szCs w:val="24"/>
          <w:lang w:val="en-US"/>
        </w:rPr>
      </w:pPr>
      <w:r w:rsidRPr="190628EB" w:rsidR="326BFC19">
        <w:rPr>
          <w:b w:val="1"/>
          <w:bCs w:val="1"/>
          <w:noProof w:val="0"/>
          <w:lang w:val="en-US"/>
        </w:rPr>
        <w:t xml:space="preserve">References </w:t>
      </w:r>
    </w:p>
    <w:p w:rsidR="326BFC19" w:rsidP="190628EB" w:rsidRDefault="326BFC19" w14:paraId="37EA266B" w14:textId="37AD2C32">
      <w:pPr>
        <w:spacing w:before="0" w:beforeAutospacing="off" w:after="240" w:afterAutospacing="off"/>
        <w:ind w:right="0"/>
        <w:jc w:val="both"/>
        <w:rPr>
          <w:rFonts w:ascii="Arial" w:hAnsi="Arial" w:eastAsia="Arial" w:cs="Arial"/>
          <w:noProof w:val="0"/>
          <w:sz w:val="22"/>
          <w:szCs w:val="22"/>
          <w:lang w:val="en-US"/>
        </w:rPr>
      </w:pPr>
      <w:r w:rsidRPr="190628EB" w:rsidR="326BFC19">
        <w:rPr>
          <w:rFonts w:ascii="Arial" w:hAnsi="Arial" w:eastAsia="Arial" w:cs="Arial"/>
          <w:noProof w:val="0"/>
          <w:sz w:val="22"/>
          <w:szCs w:val="22"/>
          <w:lang w:val="en-US"/>
        </w:rPr>
        <w:t xml:space="preserve">Beauchamp, T.L. and Childress, J.F. (2019) </w:t>
      </w:r>
      <w:r w:rsidRPr="190628EB" w:rsidR="326BFC19">
        <w:rPr>
          <w:rFonts w:ascii="Arial" w:hAnsi="Arial" w:eastAsia="Arial" w:cs="Arial"/>
          <w:i w:val="1"/>
          <w:iCs w:val="1"/>
          <w:noProof w:val="0"/>
          <w:sz w:val="22"/>
          <w:szCs w:val="22"/>
          <w:lang w:val="en-US"/>
        </w:rPr>
        <w:t>Principles of Biomedical Ethics.</w:t>
      </w:r>
      <w:r w:rsidRPr="190628EB" w:rsidR="326BFC19">
        <w:rPr>
          <w:rFonts w:ascii="Arial" w:hAnsi="Arial" w:eastAsia="Arial" w:cs="Arial"/>
          <w:noProof w:val="0"/>
          <w:sz w:val="22"/>
          <w:szCs w:val="22"/>
          <w:lang w:val="en-US"/>
        </w:rPr>
        <w:t xml:space="preserve"> 8th ed. New York: Oxford </w:t>
      </w:r>
      <w:r w:rsidRPr="190628EB" w:rsidR="496FBC9E">
        <w:rPr>
          <w:rFonts w:ascii="Arial" w:hAnsi="Arial" w:eastAsia="Arial" w:cs="Arial"/>
          <w:noProof w:val="0"/>
          <w:sz w:val="22"/>
          <w:szCs w:val="22"/>
          <w:lang w:val="en-US"/>
        </w:rPr>
        <w:t xml:space="preserve">   </w:t>
      </w:r>
      <w:r w:rsidRPr="190628EB" w:rsidR="326BFC19">
        <w:rPr>
          <w:rFonts w:ascii="Arial" w:hAnsi="Arial" w:eastAsia="Arial" w:cs="Arial"/>
          <w:noProof w:val="0"/>
          <w:sz w:val="22"/>
          <w:szCs w:val="22"/>
          <w:lang w:val="en-US"/>
        </w:rPr>
        <w:t>University Press.</w:t>
      </w:r>
      <w:r>
        <w:br/>
      </w:r>
      <w:r w:rsidRPr="190628EB" w:rsidR="326BFC19">
        <w:rPr>
          <w:rFonts w:ascii="Arial" w:hAnsi="Arial" w:eastAsia="Arial" w:cs="Arial"/>
          <w:noProof w:val="0"/>
          <w:sz w:val="22"/>
          <w:szCs w:val="22"/>
          <w:lang w:val="en-US"/>
        </w:rPr>
        <w:t xml:space="preserve"> Care Act (2014) </w:t>
      </w:r>
      <w:r w:rsidRPr="190628EB" w:rsidR="326BFC19">
        <w:rPr>
          <w:rFonts w:ascii="Arial" w:hAnsi="Arial" w:eastAsia="Arial" w:cs="Arial"/>
          <w:i w:val="1"/>
          <w:iCs w:val="1"/>
          <w:noProof w:val="0"/>
          <w:sz w:val="22"/>
          <w:szCs w:val="22"/>
          <w:lang w:val="en-US"/>
        </w:rPr>
        <w:t>Care and Support Statutory Guidance.</w:t>
      </w:r>
      <w:r w:rsidRPr="190628EB" w:rsidR="326BFC19">
        <w:rPr>
          <w:rFonts w:ascii="Arial" w:hAnsi="Arial" w:eastAsia="Arial" w:cs="Arial"/>
          <w:noProof w:val="0"/>
          <w:sz w:val="22"/>
          <w:szCs w:val="22"/>
          <w:lang w:val="en-US"/>
        </w:rPr>
        <w:t xml:space="preserve"> London: HM Government.</w:t>
      </w:r>
      <w:r>
        <w:br/>
      </w:r>
      <w:r w:rsidRPr="190628EB" w:rsidR="326BFC19">
        <w:rPr>
          <w:rFonts w:ascii="Arial" w:hAnsi="Arial" w:eastAsia="Arial" w:cs="Arial"/>
          <w:noProof w:val="0"/>
          <w:sz w:val="22"/>
          <w:szCs w:val="22"/>
          <w:lang w:val="en-US"/>
        </w:rPr>
        <w:t xml:space="preserve"> Care Quality Commission (CQC) (2023) </w:t>
      </w:r>
      <w:r w:rsidRPr="190628EB" w:rsidR="326BFC19">
        <w:rPr>
          <w:rFonts w:ascii="Arial" w:hAnsi="Arial" w:eastAsia="Arial" w:cs="Arial"/>
          <w:i w:val="1"/>
          <w:iCs w:val="1"/>
          <w:noProof w:val="0"/>
          <w:sz w:val="22"/>
          <w:szCs w:val="22"/>
          <w:lang w:val="en-US"/>
        </w:rPr>
        <w:t>Key Lines of Enquiry (KLOEs).</w:t>
      </w:r>
      <w:r w:rsidRPr="190628EB" w:rsidR="326BFC19">
        <w:rPr>
          <w:rFonts w:ascii="Arial" w:hAnsi="Arial" w:eastAsia="Arial" w:cs="Arial"/>
          <w:noProof w:val="0"/>
          <w:sz w:val="22"/>
          <w:szCs w:val="22"/>
          <w:lang w:val="en-US"/>
        </w:rPr>
        <w:t xml:space="preserve"> London: Care Quality Commission.</w:t>
      </w:r>
      <w:r>
        <w:br/>
      </w:r>
      <w:r w:rsidRPr="190628EB" w:rsidR="326BFC19">
        <w:rPr>
          <w:rFonts w:ascii="Arial" w:hAnsi="Arial" w:eastAsia="Arial" w:cs="Arial"/>
          <w:noProof w:val="0"/>
          <w:sz w:val="22"/>
          <w:szCs w:val="22"/>
          <w:lang w:val="en-US"/>
        </w:rPr>
        <w:t xml:space="preserve"> Gibbs, G. (1988)</w:t>
      </w:r>
      <w:r w:rsidRPr="190628EB" w:rsidR="326BFC19">
        <w:rPr>
          <w:rFonts w:ascii="Arial" w:hAnsi="Arial" w:eastAsia="Arial" w:cs="Arial"/>
          <w:noProof w:val="0"/>
          <w:sz w:val="22"/>
          <w:szCs w:val="22"/>
          <w:lang w:val="en-US"/>
        </w:rPr>
        <w:t xml:space="preserve"> </w:t>
      </w:r>
      <w:r w:rsidRPr="190628EB" w:rsidR="326BFC19">
        <w:rPr>
          <w:rFonts w:ascii="Arial" w:hAnsi="Arial" w:eastAsia="Arial" w:cs="Arial"/>
          <w:i w:val="1"/>
          <w:iCs w:val="1"/>
          <w:noProof w:val="0"/>
          <w:sz w:val="22"/>
          <w:szCs w:val="22"/>
          <w:lang w:val="en-US"/>
        </w:rPr>
        <w:t>Learning</w:t>
      </w:r>
      <w:r w:rsidRPr="190628EB" w:rsidR="326BFC19">
        <w:rPr>
          <w:rFonts w:ascii="Arial" w:hAnsi="Arial" w:eastAsia="Arial" w:cs="Arial"/>
          <w:i w:val="1"/>
          <w:iCs w:val="1"/>
          <w:noProof w:val="0"/>
          <w:sz w:val="22"/>
          <w:szCs w:val="22"/>
          <w:lang w:val="en-US"/>
        </w:rPr>
        <w:t xml:space="preserve"> by Doing: A Guide to Teaching and Learning Methods.</w:t>
      </w:r>
      <w:r w:rsidRPr="190628EB" w:rsidR="326BFC19">
        <w:rPr>
          <w:rFonts w:ascii="Arial" w:hAnsi="Arial" w:eastAsia="Arial" w:cs="Arial"/>
          <w:noProof w:val="0"/>
          <w:sz w:val="22"/>
          <w:szCs w:val="22"/>
          <w:lang w:val="en-US"/>
        </w:rPr>
        <w:t xml:space="preserve"> Oxford: Oxford Polytechnic.</w:t>
      </w:r>
      <w:r>
        <w:br/>
      </w:r>
      <w:r w:rsidRPr="190628EB" w:rsidR="326BFC19">
        <w:rPr>
          <w:rFonts w:ascii="Arial" w:hAnsi="Arial" w:eastAsia="Arial" w:cs="Arial"/>
          <w:noProof w:val="0"/>
          <w:sz w:val="22"/>
          <w:szCs w:val="22"/>
          <w:lang w:val="en-US"/>
        </w:rPr>
        <w:t xml:space="preserve"> Health and Care Act (2022) </w:t>
      </w:r>
      <w:r w:rsidRPr="190628EB" w:rsidR="326BFC19">
        <w:rPr>
          <w:rFonts w:ascii="Arial" w:hAnsi="Arial" w:eastAsia="Arial" w:cs="Arial"/>
          <w:i w:val="1"/>
          <w:iCs w:val="1"/>
          <w:noProof w:val="0"/>
          <w:sz w:val="22"/>
          <w:szCs w:val="22"/>
          <w:lang w:val="en-US"/>
        </w:rPr>
        <w:t>Chapter 31.</w:t>
      </w:r>
      <w:r w:rsidRPr="190628EB" w:rsidR="326BFC19">
        <w:rPr>
          <w:rFonts w:ascii="Arial" w:hAnsi="Arial" w:eastAsia="Arial" w:cs="Arial"/>
          <w:noProof w:val="0"/>
          <w:sz w:val="22"/>
          <w:szCs w:val="22"/>
          <w:lang w:val="en-US"/>
        </w:rPr>
        <w:t xml:space="preserve"> London: The Stationery Office.</w:t>
      </w:r>
      <w:r>
        <w:br/>
      </w:r>
      <w:r w:rsidRPr="190628EB" w:rsidR="326BFC19">
        <w:rPr>
          <w:rFonts w:ascii="Arial" w:hAnsi="Arial" w:eastAsia="Arial" w:cs="Arial"/>
          <w:noProof w:val="0"/>
          <w:sz w:val="22"/>
          <w:szCs w:val="22"/>
          <w:lang w:val="en-US"/>
        </w:rPr>
        <w:t xml:space="preserve"> Health and Care Professions Council (HCPC) (2023) </w:t>
      </w:r>
      <w:r w:rsidRPr="190628EB" w:rsidR="326BFC19">
        <w:rPr>
          <w:rFonts w:ascii="Arial" w:hAnsi="Arial" w:eastAsia="Arial" w:cs="Arial"/>
          <w:i w:val="1"/>
          <w:iCs w:val="1"/>
          <w:noProof w:val="0"/>
          <w:sz w:val="22"/>
          <w:szCs w:val="22"/>
          <w:lang w:val="en-US"/>
        </w:rPr>
        <w:t>Standards of Conduct, Performance and Ethics.</w:t>
      </w:r>
      <w:r w:rsidRPr="190628EB" w:rsidR="326BFC19">
        <w:rPr>
          <w:rFonts w:ascii="Arial" w:hAnsi="Arial" w:eastAsia="Arial" w:cs="Arial"/>
          <w:noProof w:val="0"/>
          <w:sz w:val="22"/>
          <w:szCs w:val="22"/>
          <w:lang w:val="en-US"/>
        </w:rPr>
        <w:t xml:space="preserve"> London: HCPC.</w:t>
      </w:r>
      <w:r>
        <w:br/>
      </w:r>
      <w:r w:rsidRPr="190628EB" w:rsidR="326BFC19">
        <w:rPr>
          <w:rFonts w:ascii="Arial" w:hAnsi="Arial" w:eastAsia="Arial" w:cs="Arial"/>
          <w:noProof w:val="0"/>
          <w:sz w:val="22"/>
          <w:szCs w:val="22"/>
          <w:lang w:val="en-US"/>
        </w:rPr>
        <w:t xml:space="preserve"> Health Foundation (2021) </w:t>
      </w:r>
      <w:r w:rsidRPr="190628EB" w:rsidR="326BFC19">
        <w:rPr>
          <w:rFonts w:ascii="Arial" w:hAnsi="Arial" w:eastAsia="Arial" w:cs="Arial"/>
          <w:i w:val="1"/>
          <w:iCs w:val="1"/>
          <w:noProof w:val="0"/>
          <w:sz w:val="22"/>
          <w:szCs w:val="22"/>
          <w:lang w:val="en-US"/>
        </w:rPr>
        <w:t>Person-</w:t>
      </w:r>
      <w:r w:rsidRPr="190628EB" w:rsidR="326BFC19">
        <w:rPr>
          <w:rFonts w:ascii="Arial" w:hAnsi="Arial" w:eastAsia="Arial" w:cs="Arial"/>
          <w:i w:val="1"/>
          <w:iCs w:val="1"/>
          <w:noProof w:val="0"/>
          <w:sz w:val="22"/>
          <w:szCs w:val="22"/>
          <w:lang w:val="en-US"/>
        </w:rPr>
        <w:t>centred</w:t>
      </w:r>
      <w:r w:rsidRPr="190628EB" w:rsidR="326BFC19">
        <w:rPr>
          <w:rFonts w:ascii="Arial" w:hAnsi="Arial" w:eastAsia="Arial" w:cs="Arial"/>
          <w:i w:val="1"/>
          <w:iCs w:val="1"/>
          <w:noProof w:val="0"/>
          <w:sz w:val="22"/>
          <w:szCs w:val="22"/>
          <w:lang w:val="en-US"/>
        </w:rPr>
        <w:t xml:space="preserve"> care made simple: What everyone should know about person-</w:t>
      </w:r>
      <w:r w:rsidRPr="190628EB" w:rsidR="326BFC19">
        <w:rPr>
          <w:rFonts w:ascii="Arial" w:hAnsi="Arial" w:eastAsia="Arial" w:cs="Arial"/>
          <w:i w:val="1"/>
          <w:iCs w:val="1"/>
          <w:noProof w:val="0"/>
          <w:sz w:val="22"/>
          <w:szCs w:val="22"/>
          <w:lang w:val="en-US"/>
        </w:rPr>
        <w:t>centred</w:t>
      </w:r>
      <w:r w:rsidRPr="190628EB" w:rsidR="326BFC19">
        <w:rPr>
          <w:rFonts w:ascii="Arial" w:hAnsi="Arial" w:eastAsia="Arial" w:cs="Arial"/>
          <w:i w:val="1"/>
          <w:iCs w:val="1"/>
          <w:noProof w:val="0"/>
          <w:sz w:val="22"/>
          <w:szCs w:val="22"/>
          <w:lang w:val="en-US"/>
        </w:rPr>
        <w:t xml:space="preserve"> care.</w:t>
      </w:r>
      <w:r w:rsidRPr="190628EB" w:rsidR="326BFC19">
        <w:rPr>
          <w:rFonts w:ascii="Arial" w:hAnsi="Arial" w:eastAsia="Arial" w:cs="Arial"/>
          <w:noProof w:val="0"/>
          <w:sz w:val="22"/>
          <w:szCs w:val="22"/>
          <w:lang w:val="en-US"/>
        </w:rPr>
        <w:t xml:space="preserve"> London: The Health Foundation.</w:t>
      </w:r>
      <w:r>
        <w:br/>
      </w:r>
      <w:r w:rsidRPr="190628EB" w:rsidR="326BFC19">
        <w:rPr>
          <w:rFonts w:ascii="Arial" w:hAnsi="Arial" w:eastAsia="Arial" w:cs="Arial"/>
          <w:noProof w:val="0"/>
          <w:sz w:val="22"/>
          <w:szCs w:val="22"/>
          <w:lang w:val="en-US"/>
        </w:rPr>
        <w:t xml:space="preserve"> Maslow, A.H. (1943) ‘A theory of human motivation.’ </w:t>
      </w:r>
      <w:r w:rsidRPr="190628EB" w:rsidR="326BFC19">
        <w:rPr>
          <w:rFonts w:ascii="Arial" w:hAnsi="Arial" w:eastAsia="Arial" w:cs="Arial"/>
          <w:i w:val="1"/>
          <w:iCs w:val="1"/>
          <w:noProof w:val="0"/>
          <w:sz w:val="22"/>
          <w:szCs w:val="22"/>
          <w:lang w:val="en-US"/>
        </w:rPr>
        <w:t>Psychological Review,</w:t>
      </w:r>
      <w:r w:rsidRPr="190628EB" w:rsidR="326BFC19">
        <w:rPr>
          <w:rFonts w:ascii="Arial" w:hAnsi="Arial" w:eastAsia="Arial" w:cs="Arial"/>
          <w:noProof w:val="0"/>
          <w:sz w:val="22"/>
          <w:szCs w:val="22"/>
          <w:lang w:val="en-US"/>
        </w:rPr>
        <w:t xml:space="preserve"> 50(4), pp. 370–396.</w:t>
      </w:r>
      <w:r>
        <w:br/>
      </w:r>
      <w:r w:rsidRPr="190628EB" w:rsidR="326BFC19">
        <w:rPr>
          <w:rFonts w:ascii="Arial" w:hAnsi="Arial" w:eastAsia="Arial" w:cs="Arial"/>
          <w:noProof w:val="0"/>
          <w:sz w:val="22"/>
          <w:szCs w:val="22"/>
          <w:lang w:val="en-US"/>
        </w:rPr>
        <w:t xml:space="preserve"> Mental Capacity Act (2005) </w:t>
      </w:r>
      <w:r w:rsidRPr="190628EB" w:rsidR="326BFC19">
        <w:rPr>
          <w:rFonts w:ascii="Arial" w:hAnsi="Arial" w:eastAsia="Arial" w:cs="Arial"/>
          <w:i w:val="1"/>
          <w:iCs w:val="1"/>
          <w:noProof w:val="0"/>
          <w:sz w:val="22"/>
          <w:szCs w:val="22"/>
          <w:lang w:val="en-US"/>
        </w:rPr>
        <w:t>Code of Practice.</w:t>
      </w:r>
      <w:r w:rsidRPr="190628EB" w:rsidR="326BFC19">
        <w:rPr>
          <w:rFonts w:ascii="Arial" w:hAnsi="Arial" w:eastAsia="Arial" w:cs="Arial"/>
          <w:noProof w:val="0"/>
          <w:sz w:val="22"/>
          <w:szCs w:val="22"/>
          <w:lang w:val="en-US"/>
        </w:rPr>
        <w:t xml:space="preserve"> London: HMSO.</w:t>
      </w:r>
      <w:r>
        <w:br/>
      </w:r>
      <w:r w:rsidRPr="190628EB" w:rsidR="326BFC19">
        <w:rPr>
          <w:rFonts w:ascii="Arial" w:hAnsi="Arial" w:eastAsia="Arial" w:cs="Arial"/>
          <w:noProof w:val="0"/>
          <w:sz w:val="22"/>
          <w:szCs w:val="22"/>
          <w:lang w:val="en-US"/>
        </w:rPr>
        <w:t xml:space="preserve"> National Institute for Health and Care Excellence (NICE) (2022) </w:t>
      </w:r>
      <w:r w:rsidRPr="190628EB" w:rsidR="326BFC19">
        <w:rPr>
          <w:rFonts w:ascii="Arial" w:hAnsi="Arial" w:eastAsia="Arial" w:cs="Arial"/>
          <w:i w:val="1"/>
          <w:iCs w:val="1"/>
          <w:noProof w:val="0"/>
          <w:sz w:val="22"/>
          <w:szCs w:val="22"/>
          <w:lang w:val="en-US"/>
        </w:rPr>
        <w:t>Person-</w:t>
      </w:r>
      <w:r w:rsidRPr="190628EB" w:rsidR="326BFC19">
        <w:rPr>
          <w:rFonts w:ascii="Arial" w:hAnsi="Arial" w:eastAsia="Arial" w:cs="Arial"/>
          <w:i w:val="1"/>
          <w:iCs w:val="1"/>
          <w:noProof w:val="0"/>
          <w:sz w:val="22"/>
          <w:szCs w:val="22"/>
          <w:lang w:val="en-US"/>
        </w:rPr>
        <w:t>centred</w:t>
      </w:r>
      <w:r w:rsidRPr="190628EB" w:rsidR="326BFC19">
        <w:rPr>
          <w:rFonts w:ascii="Arial" w:hAnsi="Arial" w:eastAsia="Arial" w:cs="Arial"/>
          <w:i w:val="1"/>
          <w:iCs w:val="1"/>
          <w:noProof w:val="0"/>
          <w:sz w:val="22"/>
          <w:szCs w:val="22"/>
          <w:lang w:val="en-US"/>
        </w:rPr>
        <w:t xml:space="preserve"> care and shared decision-making.</w:t>
      </w:r>
      <w:r w:rsidRPr="190628EB" w:rsidR="326BFC19">
        <w:rPr>
          <w:rFonts w:ascii="Arial" w:hAnsi="Arial" w:eastAsia="Arial" w:cs="Arial"/>
          <w:noProof w:val="0"/>
          <w:sz w:val="22"/>
          <w:szCs w:val="22"/>
          <w:lang w:val="en-US"/>
        </w:rPr>
        <w:t xml:space="preserve"> London: NICE.</w:t>
      </w:r>
      <w:r>
        <w:br/>
      </w:r>
      <w:r w:rsidRPr="190628EB" w:rsidR="326BFC19">
        <w:rPr>
          <w:rFonts w:ascii="Arial" w:hAnsi="Arial" w:eastAsia="Arial" w:cs="Arial"/>
          <w:noProof w:val="0"/>
          <w:sz w:val="22"/>
          <w:szCs w:val="22"/>
          <w:lang w:val="en-US"/>
        </w:rPr>
        <w:t xml:space="preserve"> NHS Constitution (2021) </w:t>
      </w:r>
      <w:r w:rsidRPr="190628EB" w:rsidR="326BFC19">
        <w:rPr>
          <w:rFonts w:ascii="Arial" w:hAnsi="Arial" w:eastAsia="Arial" w:cs="Arial"/>
          <w:i w:val="1"/>
          <w:iCs w:val="1"/>
          <w:noProof w:val="0"/>
          <w:sz w:val="22"/>
          <w:szCs w:val="22"/>
          <w:lang w:val="en-US"/>
        </w:rPr>
        <w:t>Principles and Values of the NHS in England.</w:t>
      </w:r>
      <w:r w:rsidRPr="190628EB" w:rsidR="326BFC19">
        <w:rPr>
          <w:rFonts w:ascii="Arial" w:hAnsi="Arial" w:eastAsia="Arial" w:cs="Arial"/>
          <w:noProof w:val="0"/>
          <w:sz w:val="22"/>
          <w:szCs w:val="22"/>
          <w:lang w:val="en-US"/>
        </w:rPr>
        <w:t xml:space="preserve"> London: Department of Health and Social Care.</w:t>
      </w:r>
      <w:r>
        <w:br/>
      </w:r>
      <w:r w:rsidRPr="190628EB" w:rsidR="326BFC19">
        <w:rPr>
          <w:rFonts w:ascii="Arial" w:hAnsi="Arial" w:eastAsia="Arial" w:cs="Arial"/>
          <w:noProof w:val="0"/>
          <w:sz w:val="22"/>
          <w:szCs w:val="22"/>
          <w:lang w:val="en-US"/>
        </w:rPr>
        <w:t xml:space="preserve"> Tuckman, B.W. (1965) ‘Developmental sequence in small groups.’ </w:t>
      </w:r>
      <w:r w:rsidRPr="190628EB" w:rsidR="326BFC19">
        <w:rPr>
          <w:rFonts w:ascii="Arial" w:hAnsi="Arial" w:eastAsia="Arial" w:cs="Arial"/>
          <w:i w:val="1"/>
          <w:iCs w:val="1"/>
          <w:noProof w:val="0"/>
          <w:sz w:val="22"/>
          <w:szCs w:val="22"/>
          <w:lang w:val="en-US"/>
        </w:rPr>
        <w:t>Psychological Bulletin,</w:t>
      </w:r>
      <w:r w:rsidRPr="190628EB" w:rsidR="326BFC19">
        <w:rPr>
          <w:rFonts w:ascii="Arial" w:hAnsi="Arial" w:eastAsia="Arial" w:cs="Arial"/>
          <w:noProof w:val="0"/>
          <w:sz w:val="22"/>
          <w:szCs w:val="22"/>
          <w:lang w:val="en-US"/>
        </w:rPr>
        <w:t xml:space="preserve"> 63(6), pp. 384–399.</w:t>
      </w:r>
    </w:p>
    <w:p w:rsidR="190628EB" w:rsidP="190628EB" w:rsidRDefault="190628EB" w14:paraId="5D311F3D" w14:textId="040E7FE1">
      <w:pPr>
        <w:spacing w:before="0" w:beforeAutospacing="off" w:after="0" w:afterAutospacing="off"/>
        <w:jc w:val="both"/>
      </w:pPr>
    </w:p>
    <w:sectPr w:rsidR="00553A60" w:rsidSect="006818AD">
      <w:pgSz w:w="12240" w:h="15840" w:orient="portrait"/>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ystem-ui">
    <w:altName w:val="Cambria"/>
    <w:charset w:val="00"/>
    <w:family w:val="roman"/>
    <w:pitch w:val="default"/>
  </w:font>
  <w:font w:name="Open Sans">
    <w:charset w:val="00"/>
    <w:family w:val="swiss"/>
    <w:pitch w:val="variable"/>
    <w:sig w:usb0="E00002EF" w:usb1="4000205B" w:usb2="00000028" w:usb3="00000000" w:csb0="0000019F" w:csb1="00000000"/>
  </w:font>
  <w:font w:name="Avenir Next LT Pro">
    <w:charset w:val="4D"/>
    <w:family w:val="swiss"/>
    <w:pitch w:val="variable"/>
    <w:sig w:usb0="800000EF" w:usb1="5000204A" w:usb2="00000000" w:usb3="00000000" w:csb0="00000093" w:csb1="00000000"/>
  </w:font>
</w:fonts>
</file>

<file path=word/intelligence2.xml><?xml version="1.0" encoding="utf-8"?>
<int2:intelligence xmlns:int2="http://schemas.microsoft.com/office/intelligence/2020/intelligence" xmlns:oel="http://schemas.microsoft.com/office/2019/extlst">
  <int2:observations>
    <int2:textHash int2:hashCode="2rvyC7K2RBm6kL" int2:id="CrBTE07y">
      <int2:state int2:type="spell" int2:value="Rejected"/>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41">
    <w:nsid w:val="7aaa6375"/>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40">
    <w:nsid w:val="46d892b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9">
    <w:nsid w:val="64443f7e"/>
    <w:multiLevelType xmlns:w="http://schemas.openxmlformats.org/wordprocessingml/2006/main" w:val="hybridMultilevel"/>
    <w:lvl xmlns:w="http://schemas.openxmlformats.org/wordprocessingml/2006/main" w:ilvl="0">
      <w:start w:val="1"/>
      <w:numFmt w:val="decimal"/>
      <w:lvlText w:val="%1."/>
      <w:lvlJc w:val="left"/>
      <w:pPr>
        <w:ind w:left="504" w:hanging="360"/>
      </w:pPr>
    </w:lvl>
    <w:lvl xmlns:w="http://schemas.openxmlformats.org/wordprocessingml/2006/main" w:ilvl="1">
      <w:start w:val="1"/>
      <w:numFmt w:val="lowerLetter"/>
      <w:lvlText w:val="%2."/>
      <w:lvlJc w:val="left"/>
      <w:pPr>
        <w:ind w:left="1224" w:hanging="360"/>
      </w:pPr>
    </w:lvl>
    <w:lvl xmlns:w="http://schemas.openxmlformats.org/wordprocessingml/2006/main" w:ilvl="2">
      <w:start w:val="1"/>
      <w:numFmt w:val="lowerRoman"/>
      <w:lvlText w:val="%3."/>
      <w:lvlJc w:val="right"/>
      <w:pPr>
        <w:ind w:left="1944" w:hanging="180"/>
      </w:pPr>
    </w:lvl>
    <w:lvl xmlns:w="http://schemas.openxmlformats.org/wordprocessingml/2006/main" w:ilvl="3">
      <w:start w:val="1"/>
      <w:numFmt w:val="decimal"/>
      <w:lvlText w:val="%4."/>
      <w:lvlJc w:val="left"/>
      <w:pPr>
        <w:ind w:left="2664" w:hanging="360"/>
      </w:pPr>
    </w:lvl>
    <w:lvl xmlns:w="http://schemas.openxmlformats.org/wordprocessingml/2006/main" w:ilvl="4">
      <w:start w:val="1"/>
      <w:numFmt w:val="lowerLetter"/>
      <w:lvlText w:val="%5."/>
      <w:lvlJc w:val="left"/>
      <w:pPr>
        <w:ind w:left="3384" w:hanging="360"/>
      </w:pPr>
    </w:lvl>
    <w:lvl xmlns:w="http://schemas.openxmlformats.org/wordprocessingml/2006/main" w:ilvl="5">
      <w:start w:val="1"/>
      <w:numFmt w:val="lowerRoman"/>
      <w:lvlText w:val="%6."/>
      <w:lvlJc w:val="right"/>
      <w:pPr>
        <w:ind w:left="4104" w:hanging="180"/>
      </w:pPr>
    </w:lvl>
    <w:lvl xmlns:w="http://schemas.openxmlformats.org/wordprocessingml/2006/main" w:ilvl="6">
      <w:start w:val="1"/>
      <w:numFmt w:val="decimal"/>
      <w:lvlText w:val="%7."/>
      <w:lvlJc w:val="left"/>
      <w:pPr>
        <w:ind w:left="4824" w:hanging="360"/>
      </w:pPr>
    </w:lvl>
    <w:lvl xmlns:w="http://schemas.openxmlformats.org/wordprocessingml/2006/main" w:ilvl="7">
      <w:start w:val="1"/>
      <w:numFmt w:val="lowerLetter"/>
      <w:lvlText w:val="%8."/>
      <w:lvlJc w:val="left"/>
      <w:pPr>
        <w:ind w:left="5544" w:hanging="360"/>
      </w:pPr>
    </w:lvl>
    <w:lvl xmlns:w="http://schemas.openxmlformats.org/wordprocessingml/2006/main" w:ilvl="8">
      <w:start w:val="1"/>
      <w:numFmt w:val="lowerRoman"/>
      <w:lvlText w:val="%9."/>
      <w:lvlJc w:val="right"/>
      <w:pPr>
        <w:ind w:left="6264" w:hanging="180"/>
      </w:pPr>
    </w:lvl>
  </w:abstractNum>
  <w:abstractNum xmlns:w="http://schemas.openxmlformats.org/wordprocessingml/2006/main" w:abstractNumId="38">
    <w:nsid w:val="361bdf9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7">
    <w:nsid w:val="29c5df9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6">
    <w:nsid w:val="7c3b98c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5">
    <w:nsid w:val="4120224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4">
    <w:nsid w:val="1785384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3">
    <w:nsid w:val="455d4b08"/>
    <w:multiLevelType xmlns:w="http://schemas.openxmlformats.org/wordprocessingml/2006/main" w:val="hybridMultilevel"/>
    <w:lvl xmlns:w="http://schemas.openxmlformats.org/wordprocessingml/2006/main" w:ilvl="0">
      <w:start w:val="1"/>
      <w:numFmt w:val="decimal"/>
      <w:lvlText w:val="%1."/>
      <w:lvlJc w:val="left"/>
      <w:pPr>
        <w:ind w:left="504" w:hanging="360"/>
      </w:pPr>
    </w:lvl>
    <w:lvl xmlns:w="http://schemas.openxmlformats.org/wordprocessingml/2006/main" w:ilvl="1">
      <w:start w:val="1"/>
      <w:numFmt w:val="lowerLetter"/>
      <w:lvlText w:val="%2."/>
      <w:lvlJc w:val="left"/>
      <w:pPr>
        <w:ind w:left="1224" w:hanging="360"/>
      </w:pPr>
    </w:lvl>
    <w:lvl xmlns:w="http://schemas.openxmlformats.org/wordprocessingml/2006/main" w:ilvl="2">
      <w:start w:val="1"/>
      <w:numFmt w:val="lowerRoman"/>
      <w:lvlText w:val="%3."/>
      <w:lvlJc w:val="right"/>
      <w:pPr>
        <w:ind w:left="1944" w:hanging="180"/>
      </w:pPr>
    </w:lvl>
    <w:lvl xmlns:w="http://schemas.openxmlformats.org/wordprocessingml/2006/main" w:ilvl="3">
      <w:start w:val="1"/>
      <w:numFmt w:val="decimal"/>
      <w:lvlText w:val="%4."/>
      <w:lvlJc w:val="left"/>
      <w:pPr>
        <w:ind w:left="2664" w:hanging="360"/>
      </w:pPr>
    </w:lvl>
    <w:lvl xmlns:w="http://schemas.openxmlformats.org/wordprocessingml/2006/main" w:ilvl="4">
      <w:start w:val="1"/>
      <w:numFmt w:val="lowerLetter"/>
      <w:lvlText w:val="%5."/>
      <w:lvlJc w:val="left"/>
      <w:pPr>
        <w:ind w:left="3384" w:hanging="360"/>
      </w:pPr>
    </w:lvl>
    <w:lvl xmlns:w="http://schemas.openxmlformats.org/wordprocessingml/2006/main" w:ilvl="5">
      <w:start w:val="1"/>
      <w:numFmt w:val="lowerRoman"/>
      <w:lvlText w:val="%6."/>
      <w:lvlJc w:val="right"/>
      <w:pPr>
        <w:ind w:left="4104" w:hanging="180"/>
      </w:pPr>
    </w:lvl>
    <w:lvl xmlns:w="http://schemas.openxmlformats.org/wordprocessingml/2006/main" w:ilvl="6">
      <w:start w:val="1"/>
      <w:numFmt w:val="decimal"/>
      <w:lvlText w:val="%7."/>
      <w:lvlJc w:val="left"/>
      <w:pPr>
        <w:ind w:left="4824" w:hanging="360"/>
      </w:pPr>
    </w:lvl>
    <w:lvl xmlns:w="http://schemas.openxmlformats.org/wordprocessingml/2006/main" w:ilvl="7">
      <w:start w:val="1"/>
      <w:numFmt w:val="lowerLetter"/>
      <w:lvlText w:val="%8."/>
      <w:lvlJc w:val="left"/>
      <w:pPr>
        <w:ind w:left="5544" w:hanging="360"/>
      </w:pPr>
    </w:lvl>
    <w:lvl xmlns:w="http://schemas.openxmlformats.org/wordprocessingml/2006/main" w:ilvl="8">
      <w:start w:val="1"/>
      <w:numFmt w:val="lowerRoman"/>
      <w:lvlText w:val="%9."/>
      <w:lvlJc w:val="right"/>
      <w:pPr>
        <w:ind w:left="6264" w:hanging="180"/>
      </w:pPr>
    </w:lvl>
  </w:abstractNum>
  <w:abstractNum xmlns:w="http://schemas.openxmlformats.org/wordprocessingml/2006/main" w:abstractNumId="32">
    <w:nsid w:val="5a0c3554"/>
    <w:multiLevelType xmlns:w="http://schemas.openxmlformats.org/wordprocessingml/2006/main" w:val="hybridMultilevel"/>
    <w:lvl xmlns:w="http://schemas.openxmlformats.org/wordprocessingml/2006/main" w:ilvl="0">
      <w:start w:val="1"/>
      <w:numFmt w:val="decimal"/>
      <w:lvlText w:val="%1."/>
      <w:lvlJc w:val="left"/>
      <w:pPr>
        <w:ind w:left="504" w:hanging="360"/>
      </w:pPr>
    </w:lvl>
    <w:lvl xmlns:w="http://schemas.openxmlformats.org/wordprocessingml/2006/main" w:ilvl="1">
      <w:start w:val="1"/>
      <w:numFmt w:val="lowerLetter"/>
      <w:lvlText w:val="%2."/>
      <w:lvlJc w:val="left"/>
      <w:pPr>
        <w:ind w:left="1224" w:hanging="360"/>
      </w:pPr>
    </w:lvl>
    <w:lvl xmlns:w="http://schemas.openxmlformats.org/wordprocessingml/2006/main" w:ilvl="2">
      <w:start w:val="1"/>
      <w:numFmt w:val="lowerRoman"/>
      <w:lvlText w:val="%3."/>
      <w:lvlJc w:val="right"/>
      <w:pPr>
        <w:ind w:left="1944" w:hanging="180"/>
      </w:pPr>
    </w:lvl>
    <w:lvl xmlns:w="http://schemas.openxmlformats.org/wordprocessingml/2006/main" w:ilvl="3">
      <w:start w:val="1"/>
      <w:numFmt w:val="decimal"/>
      <w:lvlText w:val="%4."/>
      <w:lvlJc w:val="left"/>
      <w:pPr>
        <w:ind w:left="2664" w:hanging="360"/>
      </w:pPr>
    </w:lvl>
    <w:lvl xmlns:w="http://schemas.openxmlformats.org/wordprocessingml/2006/main" w:ilvl="4">
      <w:start w:val="1"/>
      <w:numFmt w:val="lowerLetter"/>
      <w:lvlText w:val="%5."/>
      <w:lvlJc w:val="left"/>
      <w:pPr>
        <w:ind w:left="3384" w:hanging="360"/>
      </w:pPr>
    </w:lvl>
    <w:lvl xmlns:w="http://schemas.openxmlformats.org/wordprocessingml/2006/main" w:ilvl="5">
      <w:start w:val="1"/>
      <w:numFmt w:val="lowerRoman"/>
      <w:lvlText w:val="%6."/>
      <w:lvlJc w:val="right"/>
      <w:pPr>
        <w:ind w:left="4104" w:hanging="180"/>
      </w:pPr>
    </w:lvl>
    <w:lvl xmlns:w="http://schemas.openxmlformats.org/wordprocessingml/2006/main" w:ilvl="6">
      <w:start w:val="1"/>
      <w:numFmt w:val="decimal"/>
      <w:lvlText w:val="%7."/>
      <w:lvlJc w:val="left"/>
      <w:pPr>
        <w:ind w:left="4824" w:hanging="360"/>
      </w:pPr>
    </w:lvl>
    <w:lvl xmlns:w="http://schemas.openxmlformats.org/wordprocessingml/2006/main" w:ilvl="7">
      <w:start w:val="1"/>
      <w:numFmt w:val="lowerLetter"/>
      <w:lvlText w:val="%8."/>
      <w:lvlJc w:val="left"/>
      <w:pPr>
        <w:ind w:left="5544" w:hanging="360"/>
      </w:pPr>
    </w:lvl>
    <w:lvl xmlns:w="http://schemas.openxmlformats.org/wordprocessingml/2006/main" w:ilvl="8">
      <w:start w:val="1"/>
      <w:numFmt w:val="lowerRoman"/>
      <w:lvlText w:val="%9."/>
      <w:lvlJc w:val="right"/>
      <w:pPr>
        <w:ind w:left="6264" w:hanging="180"/>
      </w:pPr>
    </w:lvl>
  </w:abstractNum>
  <w:abstractNum xmlns:w="http://schemas.openxmlformats.org/wordprocessingml/2006/main" w:abstractNumId="31">
    <w:nsid w:val="23d067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b7d9e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lowerLetter"/>
      <w:lvlText w:val="%2."/>
      <w:lvlJc w:val="left"/>
      <w:pPr>
        <w:ind w:left="1440" w:hanging="360"/>
      </w:pPr>
      <w:rPr/>
    </w:lvl>
    <w:lvl xmlns:w="http://schemas.openxmlformats.org/wordprocessingml/2006/main" w:ilvl="2">
      <w:start w:val="1"/>
      <w:numFmt w:val="lowerRoman"/>
      <w:lvlText w:val="%3."/>
      <w:lvlJc w:val="right"/>
      <w:pPr>
        <w:ind w:left="2160" w:hanging="180"/>
      </w:pPr>
      <w:rPr/>
    </w:lvl>
    <w:lvl xmlns:w="http://schemas.openxmlformats.org/wordprocessingml/2006/main" w:ilvl="3">
      <w:start w:val="1"/>
      <w:numFmt w:val="decimal"/>
      <w:lvlText w:val="%4."/>
      <w:lvlJc w:val="left"/>
      <w:pPr>
        <w:ind w:left="2880" w:hanging="360"/>
      </w:pPr>
      <w:rPr/>
    </w:lvl>
    <w:lvl xmlns:w="http://schemas.openxmlformats.org/wordprocessingml/2006/main" w:ilvl="4">
      <w:start w:val="1"/>
      <w:numFmt w:val="lowerLetter"/>
      <w:lvlText w:val="%5."/>
      <w:lvlJc w:val="left"/>
      <w:pPr>
        <w:ind w:left="3600" w:hanging="360"/>
      </w:pPr>
      <w:rPr/>
    </w:lvl>
    <w:lvl xmlns:w="http://schemas.openxmlformats.org/wordprocessingml/2006/main" w:ilvl="5">
      <w:start w:val="1"/>
      <w:numFmt w:val="lowerRoman"/>
      <w:lvlText w:val="%6."/>
      <w:lvlJc w:val="right"/>
      <w:pPr>
        <w:ind w:left="4320" w:hanging="180"/>
      </w:pPr>
      <w:rPr/>
    </w:lvl>
    <w:lvl xmlns:w="http://schemas.openxmlformats.org/wordprocessingml/2006/main" w:ilvl="6">
      <w:start w:val="1"/>
      <w:numFmt w:val="decimal"/>
      <w:lvlText w:val="%7."/>
      <w:lvlJc w:val="left"/>
      <w:pPr>
        <w:ind w:left="5040" w:hanging="360"/>
      </w:pPr>
      <w:rPr/>
    </w:lvl>
    <w:lvl xmlns:w="http://schemas.openxmlformats.org/wordprocessingml/2006/main" w:ilvl="7">
      <w:start w:val="1"/>
      <w:numFmt w:val="lowerLetter"/>
      <w:lvlText w:val="%8."/>
      <w:lvlJc w:val="left"/>
      <w:pPr>
        <w:ind w:left="5760" w:hanging="360"/>
      </w:pPr>
      <w:rPr/>
    </w:lvl>
    <w:lvl xmlns:w="http://schemas.openxmlformats.org/wordprocessingml/2006/main" w:ilvl="8">
      <w:start w:val="1"/>
      <w:numFmt w:val="lowerRoman"/>
      <w:lvlText w:val="%9."/>
      <w:lvlJc w:val="right"/>
      <w:pPr>
        <w:ind w:left="6480" w:hanging="180"/>
      </w:pPr>
      <w:rPr/>
    </w:lvl>
  </w:abstractNum>
  <w:abstractNum xmlns:w="http://schemas.openxmlformats.org/wordprocessingml/2006/main" w:abstractNumId="29">
    <w:nsid w:val="3f94559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nsid w:val="42cbfd9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77c037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1f9af60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358def2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7535658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3375fd7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7fcab0a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6c9dade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7ef97b6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29cb880f"/>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18">
    <w:nsid w:val="213cb91e"/>
    <w:multiLevelType xmlns:w="http://schemas.openxmlformats.org/wordprocessingml/2006/main" w:val="hybridMultilevel"/>
    <w:lvl xmlns:w="http://schemas.openxmlformats.org/wordprocessingml/2006/main" w:ilvl="0">
      <w:start w:val="1"/>
      <w:numFmt w:val="decimal"/>
      <w:lvlText w:val="%1."/>
      <w:lvlJc w:val="left"/>
      <w:pPr>
        <w:ind w:left="1440" w:hanging="360"/>
      </w:pPr>
    </w:lvl>
    <w:lvl xmlns:w="http://schemas.openxmlformats.org/wordprocessingml/2006/main" w:ilvl="1">
      <w:start w:val="1"/>
      <w:numFmt w:val="lowerLetter"/>
      <w:lvlText w:val="%2."/>
      <w:lvlJc w:val="left"/>
      <w:pPr>
        <w:ind w:left="2160" w:hanging="360"/>
      </w:pPr>
    </w:lvl>
    <w:lvl xmlns:w="http://schemas.openxmlformats.org/wordprocessingml/2006/main" w:ilvl="2">
      <w:start w:val="1"/>
      <w:numFmt w:val="lowerRoman"/>
      <w:lvlText w:val="%3."/>
      <w:lvlJc w:val="right"/>
      <w:pPr>
        <w:ind w:left="2880" w:hanging="180"/>
      </w:pPr>
    </w:lvl>
    <w:lvl xmlns:w="http://schemas.openxmlformats.org/wordprocessingml/2006/main" w:ilvl="3">
      <w:start w:val="1"/>
      <w:numFmt w:val="decimal"/>
      <w:lvlText w:val="%4."/>
      <w:lvlJc w:val="left"/>
      <w:pPr>
        <w:ind w:left="3600" w:hanging="360"/>
      </w:pPr>
    </w:lvl>
    <w:lvl xmlns:w="http://schemas.openxmlformats.org/wordprocessingml/2006/main" w:ilvl="4">
      <w:start w:val="1"/>
      <w:numFmt w:val="lowerLetter"/>
      <w:lvlText w:val="%5."/>
      <w:lvlJc w:val="left"/>
      <w:pPr>
        <w:ind w:left="4320" w:hanging="360"/>
      </w:pPr>
    </w:lvl>
    <w:lvl xmlns:w="http://schemas.openxmlformats.org/wordprocessingml/2006/main" w:ilvl="5">
      <w:start w:val="1"/>
      <w:numFmt w:val="lowerRoman"/>
      <w:lvlText w:val="%6."/>
      <w:lvlJc w:val="right"/>
      <w:pPr>
        <w:ind w:left="5040" w:hanging="180"/>
      </w:pPr>
    </w:lvl>
    <w:lvl xmlns:w="http://schemas.openxmlformats.org/wordprocessingml/2006/main" w:ilvl="6">
      <w:start w:val="1"/>
      <w:numFmt w:val="decimal"/>
      <w:lvlText w:val="%7."/>
      <w:lvlJc w:val="left"/>
      <w:pPr>
        <w:ind w:left="5760" w:hanging="360"/>
      </w:pPr>
    </w:lvl>
    <w:lvl xmlns:w="http://schemas.openxmlformats.org/wordprocessingml/2006/main" w:ilvl="7">
      <w:start w:val="1"/>
      <w:numFmt w:val="lowerLetter"/>
      <w:lvlText w:val="%8."/>
      <w:lvlJc w:val="left"/>
      <w:pPr>
        <w:ind w:left="6480" w:hanging="360"/>
      </w:pPr>
    </w:lvl>
    <w:lvl xmlns:w="http://schemas.openxmlformats.org/wordprocessingml/2006/main" w:ilvl="8">
      <w:start w:val="1"/>
      <w:numFmt w:val="lowerRoman"/>
      <w:lvlText w:val="%9."/>
      <w:lvlJc w:val="right"/>
      <w:pPr>
        <w:ind w:left="7200" w:hanging="180"/>
      </w:pPr>
    </w:lvl>
  </w:abstractNum>
  <w:abstractNum xmlns:w="http://schemas.openxmlformats.org/wordprocessingml/2006/main" w:abstractNumId="17">
    <w:nsid w:val="3dee91a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6375d88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66b06455"/>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14">
    <w:nsid w:val="652bd17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8c91e61"/>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12">
    <w:nsid w:val="58e91c2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3fe882c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13ae5e3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57a4d8e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1f1ca1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22fe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be1b78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E7D2659"/>
    <w:multiLevelType w:val="hybridMultilevel"/>
    <w:tmpl w:val="5BD44284"/>
    <w:lvl w:ilvl="0" w:tplc="1F186068">
      <w:start w:val="1"/>
      <w:numFmt w:val="bullet"/>
      <w:lvlText w:val=""/>
      <w:lvlJc w:val="left"/>
      <w:pPr>
        <w:ind w:left="720" w:hanging="360"/>
      </w:pPr>
      <w:rPr>
        <w:rFonts w:hint="default" w:ascii="Symbol" w:hAnsi="Symbol"/>
      </w:rPr>
    </w:lvl>
    <w:lvl w:ilvl="1" w:tplc="F290133A">
      <w:start w:val="1"/>
      <w:numFmt w:val="bullet"/>
      <w:lvlText w:val="o"/>
      <w:lvlJc w:val="left"/>
      <w:pPr>
        <w:ind w:left="1440" w:hanging="360"/>
      </w:pPr>
      <w:rPr>
        <w:rFonts w:hint="default" w:ascii="Courier New" w:hAnsi="Courier New"/>
      </w:rPr>
    </w:lvl>
    <w:lvl w:ilvl="2" w:tplc="1CD46D46">
      <w:start w:val="1"/>
      <w:numFmt w:val="bullet"/>
      <w:lvlText w:val=""/>
      <w:lvlJc w:val="left"/>
      <w:pPr>
        <w:ind w:left="2160" w:hanging="360"/>
      </w:pPr>
      <w:rPr>
        <w:rFonts w:hint="default" w:ascii="Wingdings" w:hAnsi="Wingdings"/>
      </w:rPr>
    </w:lvl>
    <w:lvl w:ilvl="3" w:tplc="9676CD5A">
      <w:start w:val="1"/>
      <w:numFmt w:val="bullet"/>
      <w:lvlText w:val=""/>
      <w:lvlJc w:val="left"/>
      <w:pPr>
        <w:ind w:left="2880" w:hanging="360"/>
      </w:pPr>
      <w:rPr>
        <w:rFonts w:hint="default" w:ascii="Symbol" w:hAnsi="Symbol"/>
      </w:rPr>
    </w:lvl>
    <w:lvl w:ilvl="4" w:tplc="822C74C0">
      <w:start w:val="1"/>
      <w:numFmt w:val="bullet"/>
      <w:lvlText w:val="o"/>
      <w:lvlJc w:val="left"/>
      <w:pPr>
        <w:ind w:left="3600" w:hanging="360"/>
      </w:pPr>
      <w:rPr>
        <w:rFonts w:hint="default" w:ascii="Courier New" w:hAnsi="Courier New"/>
      </w:rPr>
    </w:lvl>
    <w:lvl w:ilvl="5" w:tplc="84AAE526">
      <w:start w:val="1"/>
      <w:numFmt w:val="bullet"/>
      <w:lvlText w:val=""/>
      <w:lvlJc w:val="left"/>
      <w:pPr>
        <w:ind w:left="4320" w:hanging="360"/>
      </w:pPr>
      <w:rPr>
        <w:rFonts w:hint="default" w:ascii="Wingdings" w:hAnsi="Wingdings"/>
      </w:rPr>
    </w:lvl>
    <w:lvl w:ilvl="6" w:tplc="8458B472">
      <w:start w:val="1"/>
      <w:numFmt w:val="bullet"/>
      <w:lvlText w:val=""/>
      <w:lvlJc w:val="left"/>
      <w:pPr>
        <w:ind w:left="5040" w:hanging="360"/>
      </w:pPr>
      <w:rPr>
        <w:rFonts w:hint="default" w:ascii="Symbol" w:hAnsi="Symbol"/>
      </w:rPr>
    </w:lvl>
    <w:lvl w:ilvl="7" w:tplc="F7D089CC">
      <w:start w:val="1"/>
      <w:numFmt w:val="bullet"/>
      <w:lvlText w:val="o"/>
      <w:lvlJc w:val="left"/>
      <w:pPr>
        <w:ind w:left="5760" w:hanging="360"/>
      </w:pPr>
      <w:rPr>
        <w:rFonts w:hint="default" w:ascii="Courier New" w:hAnsi="Courier New"/>
      </w:rPr>
    </w:lvl>
    <w:lvl w:ilvl="8" w:tplc="E7206C36">
      <w:start w:val="1"/>
      <w:numFmt w:val="bullet"/>
      <w:lvlText w:val=""/>
      <w:lvlJc w:val="left"/>
      <w:pPr>
        <w:ind w:left="6480" w:hanging="360"/>
      </w:pPr>
      <w:rPr>
        <w:rFonts w:hint="default" w:ascii="Wingdings" w:hAnsi="Wingdings"/>
      </w:rPr>
    </w:lvl>
  </w:abstractNum>
  <w:abstractNum w:abstractNumId="1" w15:restartNumberingAfterBreak="0">
    <w:nsid w:val="10549BC0"/>
    <w:multiLevelType w:val="hybridMultilevel"/>
    <w:tmpl w:val="B47EBF14"/>
    <w:lvl w:ilvl="0" w:tplc="D944B9B4">
      <w:start w:val="1"/>
      <w:numFmt w:val="bullet"/>
      <w:lvlText w:val=""/>
      <w:lvlJc w:val="left"/>
      <w:pPr>
        <w:ind w:left="720" w:hanging="360"/>
      </w:pPr>
      <w:rPr>
        <w:rFonts w:hint="default" w:ascii="Symbol" w:hAnsi="Symbol"/>
      </w:rPr>
    </w:lvl>
    <w:lvl w:ilvl="1" w:tplc="B600CFFE">
      <w:start w:val="1"/>
      <w:numFmt w:val="bullet"/>
      <w:lvlText w:val="o"/>
      <w:lvlJc w:val="left"/>
      <w:pPr>
        <w:ind w:left="1440" w:hanging="360"/>
      </w:pPr>
      <w:rPr>
        <w:rFonts w:hint="default" w:ascii="Courier New" w:hAnsi="Courier New"/>
      </w:rPr>
    </w:lvl>
    <w:lvl w:ilvl="2" w:tplc="DA8CAD3A">
      <w:start w:val="1"/>
      <w:numFmt w:val="bullet"/>
      <w:lvlText w:val=""/>
      <w:lvlJc w:val="left"/>
      <w:pPr>
        <w:ind w:left="2160" w:hanging="360"/>
      </w:pPr>
      <w:rPr>
        <w:rFonts w:hint="default" w:ascii="Wingdings" w:hAnsi="Wingdings"/>
      </w:rPr>
    </w:lvl>
    <w:lvl w:ilvl="3" w:tplc="3432D6EE">
      <w:start w:val="1"/>
      <w:numFmt w:val="bullet"/>
      <w:lvlText w:val=""/>
      <w:lvlJc w:val="left"/>
      <w:pPr>
        <w:ind w:left="2880" w:hanging="360"/>
      </w:pPr>
      <w:rPr>
        <w:rFonts w:hint="default" w:ascii="Symbol" w:hAnsi="Symbol"/>
      </w:rPr>
    </w:lvl>
    <w:lvl w:ilvl="4" w:tplc="0D8C12D4">
      <w:start w:val="1"/>
      <w:numFmt w:val="bullet"/>
      <w:lvlText w:val="o"/>
      <w:lvlJc w:val="left"/>
      <w:pPr>
        <w:ind w:left="3600" w:hanging="360"/>
      </w:pPr>
      <w:rPr>
        <w:rFonts w:hint="default" w:ascii="Courier New" w:hAnsi="Courier New"/>
      </w:rPr>
    </w:lvl>
    <w:lvl w:ilvl="5" w:tplc="CE52CB9C">
      <w:start w:val="1"/>
      <w:numFmt w:val="bullet"/>
      <w:lvlText w:val=""/>
      <w:lvlJc w:val="left"/>
      <w:pPr>
        <w:ind w:left="4320" w:hanging="360"/>
      </w:pPr>
      <w:rPr>
        <w:rFonts w:hint="default" w:ascii="Wingdings" w:hAnsi="Wingdings"/>
      </w:rPr>
    </w:lvl>
    <w:lvl w:ilvl="6" w:tplc="B6B4A48E">
      <w:start w:val="1"/>
      <w:numFmt w:val="bullet"/>
      <w:lvlText w:val=""/>
      <w:lvlJc w:val="left"/>
      <w:pPr>
        <w:ind w:left="5040" w:hanging="360"/>
      </w:pPr>
      <w:rPr>
        <w:rFonts w:hint="default" w:ascii="Symbol" w:hAnsi="Symbol"/>
      </w:rPr>
    </w:lvl>
    <w:lvl w:ilvl="7" w:tplc="53507872">
      <w:start w:val="1"/>
      <w:numFmt w:val="bullet"/>
      <w:lvlText w:val="o"/>
      <w:lvlJc w:val="left"/>
      <w:pPr>
        <w:ind w:left="5760" w:hanging="360"/>
      </w:pPr>
      <w:rPr>
        <w:rFonts w:hint="default" w:ascii="Courier New" w:hAnsi="Courier New"/>
      </w:rPr>
    </w:lvl>
    <w:lvl w:ilvl="8" w:tplc="2C16A62C">
      <w:start w:val="1"/>
      <w:numFmt w:val="bullet"/>
      <w:lvlText w:val=""/>
      <w:lvlJc w:val="left"/>
      <w:pPr>
        <w:ind w:left="6480" w:hanging="360"/>
      </w:pPr>
      <w:rPr>
        <w:rFonts w:hint="default" w:ascii="Wingdings" w:hAnsi="Wingdings"/>
      </w:rPr>
    </w:lvl>
  </w:abstractNum>
  <w:abstractNum w:abstractNumId="2" w15:restartNumberingAfterBreak="0">
    <w:nsid w:val="1A39A115"/>
    <w:multiLevelType w:val="hybridMultilevel"/>
    <w:tmpl w:val="9872B2C8"/>
    <w:lvl w:ilvl="0" w:tplc="375AF7B0">
      <w:start w:val="1"/>
      <w:numFmt w:val="bullet"/>
      <w:lvlText w:val=""/>
      <w:lvlJc w:val="left"/>
      <w:pPr>
        <w:ind w:left="720" w:hanging="360"/>
      </w:pPr>
      <w:rPr>
        <w:rFonts w:hint="default" w:ascii="Symbol" w:hAnsi="Symbol"/>
      </w:rPr>
    </w:lvl>
    <w:lvl w:ilvl="1" w:tplc="9BC8C7FE">
      <w:start w:val="1"/>
      <w:numFmt w:val="bullet"/>
      <w:lvlText w:val="o"/>
      <w:lvlJc w:val="left"/>
      <w:pPr>
        <w:ind w:left="1440" w:hanging="360"/>
      </w:pPr>
      <w:rPr>
        <w:rFonts w:hint="default" w:ascii="Courier New" w:hAnsi="Courier New"/>
      </w:rPr>
    </w:lvl>
    <w:lvl w:ilvl="2" w:tplc="023E6DBE">
      <w:start w:val="1"/>
      <w:numFmt w:val="bullet"/>
      <w:lvlText w:val=""/>
      <w:lvlJc w:val="left"/>
      <w:pPr>
        <w:ind w:left="2160" w:hanging="360"/>
      </w:pPr>
      <w:rPr>
        <w:rFonts w:hint="default" w:ascii="Wingdings" w:hAnsi="Wingdings"/>
      </w:rPr>
    </w:lvl>
    <w:lvl w:ilvl="3" w:tplc="78BA00B0">
      <w:start w:val="1"/>
      <w:numFmt w:val="bullet"/>
      <w:lvlText w:val=""/>
      <w:lvlJc w:val="left"/>
      <w:pPr>
        <w:ind w:left="2880" w:hanging="360"/>
      </w:pPr>
      <w:rPr>
        <w:rFonts w:hint="default" w:ascii="Symbol" w:hAnsi="Symbol"/>
      </w:rPr>
    </w:lvl>
    <w:lvl w:ilvl="4" w:tplc="CF70933E">
      <w:start w:val="1"/>
      <w:numFmt w:val="bullet"/>
      <w:lvlText w:val="o"/>
      <w:lvlJc w:val="left"/>
      <w:pPr>
        <w:ind w:left="3600" w:hanging="360"/>
      </w:pPr>
      <w:rPr>
        <w:rFonts w:hint="default" w:ascii="Courier New" w:hAnsi="Courier New"/>
      </w:rPr>
    </w:lvl>
    <w:lvl w:ilvl="5" w:tplc="36DE6150">
      <w:start w:val="1"/>
      <w:numFmt w:val="bullet"/>
      <w:lvlText w:val=""/>
      <w:lvlJc w:val="left"/>
      <w:pPr>
        <w:ind w:left="4320" w:hanging="360"/>
      </w:pPr>
      <w:rPr>
        <w:rFonts w:hint="default" w:ascii="Wingdings" w:hAnsi="Wingdings"/>
      </w:rPr>
    </w:lvl>
    <w:lvl w:ilvl="6" w:tplc="93743110">
      <w:start w:val="1"/>
      <w:numFmt w:val="bullet"/>
      <w:lvlText w:val=""/>
      <w:lvlJc w:val="left"/>
      <w:pPr>
        <w:ind w:left="5040" w:hanging="360"/>
      </w:pPr>
      <w:rPr>
        <w:rFonts w:hint="default" w:ascii="Symbol" w:hAnsi="Symbol"/>
      </w:rPr>
    </w:lvl>
    <w:lvl w:ilvl="7" w:tplc="C2C23912">
      <w:start w:val="1"/>
      <w:numFmt w:val="bullet"/>
      <w:lvlText w:val="o"/>
      <w:lvlJc w:val="left"/>
      <w:pPr>
        <w:ind w:left="5760" w:hanging="360"/>
      </w:pPr>
      <w:rPr>
        <w:rFonts w:hint="default" w:ascii="Courier New" w:hAnsi="Courier New"/>
      </w:rPr>
    </w:lvl>
    <w:lvl w:ilvl="8" w:tplc="D742A9BC">
      <w:start w:val="1"/>
      <w:numFmt w:val="bullet"/>
      <w:lvlText w:val=""/>
      <w:lvlJc w:val="left"/>
      <w:pPr>
        <w:ind w:left="6480" w:hanging="360"/>
      </w:pPr>
      <w:rPr>
        <w:rFonts w:hint="default" w:ascii="Wingdings" w:hAnsi="Wingdings"/>
      </w:rPr>
    </w:lvl>
  </w:abstractNum>
  <w:abstractNum w:abstractNumId="3" w15:restartNumberingAfterBreak="0">
    <w:nsid w:val="408D3532"/>
    <w:multiLevelType w:val="hybridMultilevel"/>
    <w:tmpl w:val="8DF8F120"/>
    <w:lvl w:ilvl="0" w:tplc="ED3C9C42">
      <w:start w:val="1"/>
      <w:numFmt w:val="bullet"/>
      <w:lvlText w:val=""/>
      <w:lvlJc w:val="left"/>
      <w:pPr>
        <w:ind w:left="720" w:hanging="360"/>
      </w:pPr>
      <w:rPr>
        <w:rFonts w:hint="default" w:ascii="Symbol" w:hAnsi="Symbol"/>
      </w:rPr>
    </w:lvl>
    <w:lvl w:ilvl="1" w:tplc="2318DAFC">
      <w:start w:val="1"/>
      <w:numFmt w:val="bullet"/>
      <w:lvlText w:val="o"/>
      <w:lvlJc w:val="left"/>
      <w:pPr>
        <w:ind w:left="1440" w:hanging="360"/>
      </w:pPr>
      <w:rPr>
        <w:rFonts w:hint="default" w:ascii="Courier New" w:hAnsi="Courier New"/>
      </w:rPr>
    </w:lvl>
    <w:lvl w:ilvl="2" w:tplc="B1A6A854">
      <w:start w:val="1"/>
      <w:numFmt w:val="bullet"/>
      <w:lvlText w:val=""/>
      <w:lvlJc w:val="left"/>
      <w:pPr>
        <w:ind w:left="2160" w:hanging="360"/>
      </w:pPr>
      <w:rPr>
        <w:rFonts w:hint="default" w:ascii="Wingdings" w:hAnsi="Wingdings"/>
      </w:rPr>
    </w:lvl>
    <w:lvl w:ilvl="3" w:tplc="37A89052">
      <w:start w:val="1"/>
      <w:numFmt w:val="bullet"/>
      <w:lvlText w:val=""/>
      <w:lvlJc w:val="left"/>
      <w:pPr>
        <w:ind w:left="2880" w:hanging="360"/>
      </w:pPr>
      <w:rPr>
        <w:rFonts w:hint="default" w:ascii="Symbol" w:hAnsi="Symbol"/>
      </w:rPr>
    </w:lvl>
    <w:lvl w:ilvl="4" w:tplc="03006D42">
      <w:start w:val="1"/>
      <w:numFmt w:val="bullet"/>
      <w:lvlText w:val="o"/>
      <w:lvlJc w:val="left"/>
      <w:pPr>
        <w:ind w:left="3600" w:hanging="360"/>
      </w:pPr>
      <w:rPr>
        <w:rFonts w:hint="default" w:ascii="Courier New" w:hAnsi="Courier New"/>
      </w:rPr>
    </w:lvl>
    <w:lvl w:ilvl="5" w:tplc="F0AEEEB4">
      <w:start w:val="1"/>
      <w:numFmt w:val="bullet"/>
      <w:lvlText w:val=""/>
      <w:lvlJc w:val="left"/>
      <w:pPr>
        <w:ind w:left="4320" w:hanging="360"/>
      </w:pPr>
      <w:rPr>
        <w:rFonts w:hint="default" w:ascii="Wingdings" w:hAnsi="Wingdings"/>
      </w:rPr>
    </w:lvl>
    <w:lvl w:ilvl="6" w:tplc="2582731C">
      <w:start w:val="1"/>
      <w:numFmt w:val="bullet"/>
      <w:lvlText w:val=""/>
      <w:lvlJc w:val="left"/>
      <w:pPr>
        <w:ind w:left="5040" w:hanging="360"/>
      </w:pPr>
      <w:rPr>
        <w:rFonts w:hint="default" w:ascii="Symbol" w:hAnsi="Symbol"/>
      </w:rPr>
    </w:lvl>
    <w:lvl w:ilvl="7" w:tplc="601CA610">
      <w:start w:val="1"/>
      <w:numFmt w:val="bullet"/>
      <w:lvlText w:val="o"/>
      <w:lvlJc w:val="left"/>
      <w:pPr>
        <w:ind w:left="5760" w:hanging="360"/>
      </w:pPr>
      <w:rPr>
        <w:rFonts w:hint="default" w:ascii="Courier New" w:hAnsi="Courier New"/>
      </w:rPr>
    </w:lvl>
    <w:lvl w:ilvl="8" w:tplc="57B6560E">
      <w:start w:val="1"/>
      <w:numFmt w:val="bullet"/>
      <w:lvlText w:val=""/>
      <w:lvlJc w:val="left"/>
      <w:pPr>
        <w:ind w:left="6480" w:hanging="360"/>
      </w:pPr>
      <w:rPr>
        <w:rFonts w:hint="default" w:ascii="Wingdings" w:hAnsi="Wingdings"/>
      </w:rPr>
    </w:lvl>
  </w:abstractNum>
  <w:abstractNum w:abstractNumId="4" w15:restartNumberingAfterBreak="0">
    <w:nsid w:val="4D471EDD"/>
    <w:multiLevelType w:val="hybridMultilevel"/>
    <w:tmpl w:val="320A24D0"/>
    <w:lvl w:ilvl="0" w:tplc="994EC332">
      <w:start w:val="1"/>
      <w:numFmt w:val="bullet"/>
      <w:lvlText w:val=""/>
      <w:lvlJc w:val="left"/>
      <w:pPr>
        <w:ind w:left="720" w:hanging="360"/>
      </w:pPr>
      <w:rPr>
        <w:rFonts w:hint="default" w:ascii="Symbol" w:hAnsi="Symbol"/>
      </w:rPr>
    </w:lvl>
    <w:lvl w:ilvl="1" w:tplc="FEF002A6">
      <w:start w:val="1"/>
      <w:numFmt w:val="bullet"/>
      <w:lvlText w:val="o"/>
      <w:lvlJc w:val="left"/>
      <w:pPr>
        <w:ind w:left="1440" w:hanging="360"/>
      </w:pPr>
      <w:rPr>
        <w:rFonts w:hint="default" w:ascii="Courier New" w:hAnsi="Courier New"/>
      </w:rPr>
    </w:lvl>
    <w:lvl w:ilvl="2" w:tplc="FAB0DCD8">
      <w:start w:val="1"/>
      <w:numFmt w:val="bullet"/>
      <w:lvlText w:val=""/>
      <w:lvlJc w:val="left"/>
      <w:pPr>
        <w:ind w:left="2160" w:hanging="360"/>
      </w:pPr>
      <w:rPr>
        <w:rFonts w:hint="default" w:ascii="Wingdings" w:hAnsi="Wingdings"/>
      </w:rPr>
    </w:lvl>
    <w:lvl w:ilvl="3" w:tplc="C5805F2E">
      <w:start w:val="1"/>
      <w:numFmt w:val="bullet"/>
      <w:lvlText w:val=""/>
      <w:lvlJc w:val="left"/>
      <w:pPr>
        <w:ind w:left="2880" w:hanging="360"/>
      </w:pPr>
      <w:rPr>
        <w:rFonts w:hint="default" w:ascii="Symbol" w:hAnsi="Symbol"/>
      </w:rPr>
    </w:lvl>
    <w:lvl w:ilvl="4" w:tplc="001ECC10">
      <w:start w:val="1"/>
      <w:numFmt w:val="bullet"/>
      <w:lvlText w:val="o"/>
      <w:lvlJc w:val="left"/>
      <w:pPr>
        <w:ind w:left="3600" w:hanging="360"/>
      </w:pPr>
      <w:rPr>
        <w:rFonts w:hint="default" w:ascii="Courier New" w:hAnsi="Courier New"/>
      </w:rPr>
    </w:lvl>
    <w:lvl w:ilvl="5" w:tplc="2C842836">
      <w:start w:val="1"/>
      <w:numFmt w:val="bullet"/>
      <w:lvlText w:val=""/>
      <w:lvlJc w:val="left"/>
      <w:pPr>
        <w:ind w:left="4320" w:hanging="360"/>
      </w:pPr>
      <w:rPr>
        <w:rFonts w:hint="default" w:ascii="Wingdings" w:hAnsi="Wingdings"/>
      </w:rPr>
    </w:lvl>
    <w:lvl w:ilvl="6" w:tplc="FDD0ACE6">
      <w:start w:val="1"/>
      <w:numFmt w:val="bullet"/>
      <w:lvlText w:val=""/>
      <w:lvlJc w:val="left"/>
      <w:pPr>
        <w:ind w:left="5040" w:hanging="360"/>
      </w:pPr>
      <w:rPr>
        <w:rFonts w:hint="default" w:ascii="Symbol" w:hAnsi="Symbol"/>
      </w:rPr>
    </w:lvl>
    <w:lvl w:ilvl="7" w:tplc="74124804">
      <w:start w:val="1"/>
      <w:numFmt w:val="bullet"/>
      <w:lvlText w:val="o"/>
      <w:lvlJc w:val="left"/>
      <w:pPr>
        <w:ind w:left="5760" w:hanging="360"/>
      </w:pPr>
      <w:rPr>
        <w:rFonts w:hint="default" w:ascii="Courier New" w:hAnsi="Courier New"/>
      </w:rPr>
    </w:lvl>
    <w:lvl w:ilvl="8" w:tplc="5172EA7A">
      <w:start w:val="1"/>
      <w:numFmt w:val="bullet"/>
      <w:lvlText w:val=""/>
      <w:lvlJc w:val="left"/>
      <w:pPr>
        <w:ind w:left="6480" w:hanging="360"/>
      </w:pPr>
      <w:rPr>
        <w:rFonts w:hint="default" w:ascii="Wingdings" w:hAnsi="Wingdings"/>
      </w:rPr>
    </w:lvl>
  </w:abstractNum>
  <w:abstractNum w:abstractNumId="5" w15:restartNumberingAfterBreak="0">
    <w:nsid w:val="5ED215C1"/>
    <w:multiLevelType w:val="hybridMultilevel"/>
    <w:tmpl w:val="1DA819E0"/>
    <w:lvl w:ilvl="0" w:tplc="2A1E3D18">
      <w:start w:val="1"/>
      <w:numFmt w:val="decimal"/>
      <w:lvlText w:val="%1."/>
      <w:lvlJc w:val="left"/>
      <w:pPr>
        <w:ind w:left="1080" w:hanging="360"/>
      </w:pPr>
      <w:rPr>
        <w:rFonts w:hint="default" w:ascii="Arial" w:hAnsi="Arial"/>
      </w:rPr>
    </w:lvl>
    <w:lvl w:ilvl="1" w:tplc="1BD89728">
      <w:start w:val="1"/>
      <w:numFmt w:val="lowerLetter"/>
      <w:lvlText w:val="%2."/>
      <w:lvlJc w:val="left"/>
      <w:pPr>
        <w:ind w:left="1440" w:hanging="360"/>
      </w:pPr>
    </w:lvl>
    <w:lvl w:ilvl="2" w:tplc="5D584B46">
      <w:start w:val="1"/>
      <w:numFmt w:val="lowerRoman"/>
      <w:lvlText w:val="%3."/>
      <w:lvlJc w:val="right"/>
      <w:pPr>
        <w:ind w:left="2160" w:hanging="180"/>
      </w:pPr>
    </w:lvl>
    <w:lvl w:ilvl="3" w:tplc="0F881384">
      <w:start w:val="1"/>
      <w:numFmt w:val="decimal"/>
      <w:lvlText w:val="%4."/>
      <w:lvlJc w:val="left"/>
      <w:pPr>
        <w:ind w:left="2880" w:hanging="360"/>
      </w:pPr>
    </w:lvl>
    <w:lvl w:ilvl="4" w:tplc="EFD66B36">
      <w:start w:val="1"/>
      <w:numFmt w:val="lowerLetter"/>
      <w:lvlText w:val="%5."/>
      <w:lvlJc w:val="left"/>
      <w:pPr>
        <w:ind w:left="3600" w:hanging="360"/>
      </w:pPr>
    </w:lvl>
    <w:lvl w:ilvl="5" w:tplc="90EEA714">
      <w:start w:val="1"/>
      <w:numFmt w:val="lowerRoman"/>
      <w:lvlText w:val="%6."/>
      <w:lvlJc w:val="right"/>
      <w:pPr>
        <w:ind w:left="4320" w:hanging="180"/>
      </w:pPr>
    </w:lvl>
    <w:lvl w:ilvl="6" w:tplc="5B7AE34C">
      <w:start w:val="1"/>
      <w:numFmt w:val="decimal"/>
      <w:lvlText w:val="%7."/>
      <w:lvlJc w:val="left"/>
      <w:pPr>
        <w:ind w:left="5040" w:hanging="360"/>
      </w:pPr>
    </w:lvl>
    <w:lvl w:ilvl="7" w:tplc="6C86C2C4">
      <w:start w:val="1"/>
      <w:numFmt w:val="lowerLetter"/>
      <w:lvlText w:val="%8."/>
      <w:lvlJc w:val="left"/>
      <w:pPr>
        <w:ind w:left="5760" w:hanging="360"/>
      </w:pPr>
    </w:lvl>
    <w:lvl w:ilvl="8" w:tplc="51CC7C2C">
      <w:start w:val="1"/>
      <w:numFmt w:val="lowerRoman"/>
      <w:lvlText w:val="%9."/>
      <w:lvlJc w:val="right"/>
      <w:pPr>
        <w:ind w:left="6480" w:hanging="180"/>
      </w:pPr>
    </w:lvl>
  </w:abstractNum>
  <w:num w:numId="42">
    <w:abstractNumId w:val="41"/>
  </w:num>
  <w:num w:numId="41">
    <w:abstractNumId w:val="40"/>
  </w:num>
  <w:num w:numId="40">
    <w:abstractNumId w:val="39"/>
  </w:num>
  <w:num w:numId="39">
    <w:abstractNumId w:val="38"/>
  </w:num>
  <w:num w:numId="38">
    <w:abstractNumId w:val="37"/>
  </w:num>
  <w:num w:numId="37">
    <w:abstractNumId w:val="36"/>
  </w: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1" w16cid:durableId="322514157">
    <w:abstractNumId w:val="3"/>
  </w:num>
  <w:num w:numId="2" w16cid:durableId="880289618">
    <w:abstractNumId w:val="1"/>
  </w:num>
  <w:num w:numId="3" w16cid:durableId="583996217">
    <w:abstractNumId w:val="2"/>
  </w:num>
  <w:num w:numId="4" w16cid:durableId="428426714">
    <w:abstractNumId w:val="4"/>
  </w:num>
  <w:num w:numId="5" w16cid:durableId="1862353273">
    <w:abstractNumId w:val="5"/>
  </w:num>
  <w:num w:numId="6" w16cid:durableId="15629077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9"/>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EF4028D"/>
    <w:rsid w:val="000540A4"/>
    <w:rsid w:val="00187FB3"/>
    <w:rsid w:val="001BB4CA"/>
    <w:rsid w:val="002333F4"/>
    <w:rsid w:val="0028772B"/>
    <w:rsid w:val="002A19C9"/>
    <w:rsid w:val="003000B3"/>
    <w:rsid w:val="00366029"/>
    <w:rsid w:val="003B360B"/>
    <w:rsid w:val="00421DE7"/>
    <w:rsid w:val="004E52D3"/>
    <w:rsid w:val="005372FD"/>
    <w:rsid w:val="00553A60"/>
    <w:rsid w:val="005562F9"/>
    <w:rsid w:val="00566096"/>
    <w:rsid w:val="005B08A3"/>
    <w:rsid w:val="0063F1D0"/>
    <w:rsid w:val="00667CA6"/>
    <w:rsid w:val="0067B1A0"/>
    <w:rsid w:val="006818AD"/>
    <w:rsid w:val="007C7F7E"/>
    <w:rsid w:val="008274D7"/>
    <w:rsid w:val="00880257"/>
    <w:rsid w:val="009D3ACA"/>
    <w:rsid w:val="00B12317"/>
    <w:rsid w:val="00B246AD"/>
    <w:rsid w:val="00D270D7"/>
    <w:rsid w:val="00DB5391"/>
    <w:rsid w:val="00E33F8B"/>
    <w:rsid w:val="00F4758B"/>
    <w:rsid w:val="00F87C7C"/>
    <w:rsid w:val="00FA2C6E"/>
    <w:rsid w:val="00FD1AC6"/>
    <w:rsid w:val="00FE57DF"/>
    <w:rsid w:val="01316D72"/>
    <w:rsid w:val="01A44768"/>
    <w:rsid w:val="01D85D12"/>
    <w:rsid w:val="02965DF1"/>
    <w:rsid w:val="02D9D584"/>
    <w:rsid w:val="048B1105"/>
    <w:rsid w:val="04959434"/>
    <w:rsid w:val="04F33947"/>
    <w:rsid w:val="059A301A"/>
    <w:rsid w:val="0671F540"/>
    <w:rsid w:val="06BC0413"/>
    <w:rsid w:val="08B9D49B"/>
    <w:rsid w:val="08E094F3"/>
    <w:rsid w:val="08F65BB0"/>
    <w:rsid w:val="0ACFFEEC"/>
    <w:rsid w:val="0AFF13FE"/>
    <w:rsid w:val="0B44CE90"/>
    <w:rsid w:val="0B4B7B86"/>
    <w:rsid w:val="0B4DE64D"/>
    <w:rsid w:val="0F0222E7"/>
    <w:rsid w:val="0F853793"/>
    <w:rsid w:val="0FAF7317"/>
    <w:rsid w:val="0FD3365B"/>
    <w:rsid w:val="10669304"/>
    <w:rsid w:val="10801533"/>
    <w:rsid w:val="111BC0BF"/>
    <w:rsid w:val="119A2C54"/>
    <w:rsid w:val="11C5E1C2"/>
    <w:rsid w:val="123CC38D"/>
    <w:rsid w:val="126EB40E"/>
    <w:rsid w:val="12BFA552"/>
    <w:rsid w:val="13996F14"/>
    <w:rsid w:val="13D92AC9"/>
    <w:rsid w:val="143C42CE"/>
    <w:rsid w:val="1495F8EB"/>
    <w:rsid w:val="14EE60A2"/>
    <w:rsid w:val="15034A9C"/>
    <w:rsid w:val="15745F11"/>
    <w:rsid w:val="15D40F2A"/>
    <w:rsid w:val="1777B444"/>
    <w:rsid w:val="1781CD7F"/>
    <w:rsid w:val="17B87945"/>
    <w:rsid w:val="17BA4B6C"/>
    <w:rsid w:val="18061859"/>
    <w:rsid w:val="1816511B"/>
    <w:rsid w:val="18537285"/>
    <w:rsid w:val="189B9B76"/>
    <w:rsid w:val="18C4210D"/>
    <w:rsid w:val="18D9EDAA"/>
    <w:rsid w:val="190628EB"/>
    <w:rsid w:val="193779D6"/>
    <w:rsid w:val="19FD15AA"/>
    <w:rsid w:val="1ADF80CA"/>
    <w:rsid w:val="1B171858"/>
    <w:rsid w:val="1B324336"/>
    <w:rsid w:val="1B4573AA"/>
    <w:rsid w:val="1B5BE579"/>
    <w:rsid w:val="1BEA8C59"/>
    <w:rsid w:val="1C9929A1"/>
    <w:rsid w:val="1C9FD8F3"/>
    <w:rsid w:val="1D341475"/>
    <w:rsid w:val="1D3AE86A"/>
    <w:rsid w:val="1D54764D"/>
    <w:rsid w:val="1DF827FF"/>
    <w:rsid w:val="1E24B3D5"/>
    <w:rsid w:val="1E50B60B"/>
    <w:rsid w:val="1E5ED403"/>
    <w:rsid w:val="1E8388CD"/>
    <w:rsid w:val="1E9EC723"/>
    <w:rsid w:val="1EC3AB2E"/>
    <w:rsid w:val="1EF4028D"/>
    <w:rsid w:val="1F887D33"/>
    <w:rsid w:val="2045C435"/>
    <w:rsid w:val="20710EC1"/>
    <w:rsid w:val="20D60385"/>
    <w:rsid w:val="21D16F98"/>
    <w:rsid w:val="21D8BC49"/>
    <w:rsid w:val="220DB2B5"/>
    <w:rsid w:val="22AEC27E"/>
    <w:rsid w:val="2334A5A0"/>
    <w:rsid w:val="23B6257E"/>
    <w:rsid w:val="251DE8A6"/>
    <w:rsid w:val="25B003C5"/>
    <w:rsid w:val="25BB9956"/>
    <w:rsid w:val="2600FD1D"/>
    <w:rsid w:val="2680161D"/>
    <w:rsid w:val="26B88FF5"/>
    <w:rsid w:val="2722969A"/>
    <w:rsid w:val="2767FC04"/>
    <w:rsid w:val="2768C6DB"/>
    <w:rsid w:val="27EE2784"/>
    <w:rsid w:val="27F5198C"/>
    <w:rsid w:val="281F9FB0"/>
    <w:rsid w:val="287E9226"/>
    <w:rsid w:val="28D5841F"/>
    <w:rsid w:val="28EE3DED"/>
    <w:rsid w:val="296F2342"/>
    <w:rsid w:val="2ABA3308"/>
    <w:rsid w:val="2B84638E"/>
    <w:rsid w:val="2C27F697"/>
    <w:rsid w:val="2D370D91"/>
    <w:rsid w:val="2DBB788E"/>
    <w:rsid w:val="2DFA658F"/>
    <w:rsid w:val="2E3FE689"/>
    <w:rsid w:val="2E6EBAE0"/>
    <w:rsid w:val="2FB5B3A3"/>
    <w:rsid w:val="2FB781C6"/>
    <w:rsid w:val="2FD196BE"/>
    <w:rsid w:val="30581A36"/>
    <w:rsid w:val="30820721"/>
    <w:rsid w:val="313D1D90"/>
    <w:rsid w:val="316D27DD"/>
    <w:rsid w:val="322A17AC"/>
    <w:rsid w:val="326BFC19"/>
    <w:rsid w:val="32CFD715"/>
    <w:rsid w:val="3396C85D"/>
    <w:rsid w:val="342F650B"/>
    <w:rsid w:val="34867FAF"/>
    <w:rsid w:val="34A52400"/>
    <w:rsid w:val="3525B7C5"/>
    <w:rsid w:val="35C70DE1"/>
    <w:rsid w:val="35F66CC0"/>
    <w:rsid w:val="360BC931"/>
    <w:rsid w:val="3784CE9B"/>
    <w:rsid w:val="37B94BBD"/>
    <w:rsid w:val="37C90534"/>
    <w:rsid w:val="37E86237"/>
    <w:rsid w:val="383E3064"/>
    <w:rsid w:val="3866AE4C"/>
    <w:rsid w:val="3979C1F7"/>
    <w:rsid w:val="3A6E1039"/>
    <w:rsid w:val="3B33A726"/>
    <w:rsid w:val="3B4589D0"/>
    <w:rsid w:val="3B7EA770"/>
    <w:rsid w:val="3BAF3D7D"/>
    <w:rsid w:val="3C183900"/>
    <w:rsid w:val="3C1BA426"/>
    <w:rsid w:val="3C59BB81"/>
    <w:rsid w:val="3CD5197A"/>
    <w:rsid w:val="3D02D113"/>
    <w:rsid w:val="3D341B15"/>
    <w:rsid w:val="3D341B15"/>
    <w:rsid w:val="3D45DE6F"/>
    <w:rsid w:val="3E733878"/>
    <w:rsid w:val="3ED76D65"/>
    <w:rsid w:val="3EE30682"/>
    <w:rsid w:val="40252941"/>
    <w:rsid w:val="402DB380"/>
    <w:rsid w:val="40661FA1"/>
    <w:rsid w:val="40DB8C76"/>
    <w:rsid w:val="40EA9F6E"/>
    <w:rsid w:val="41329CCC"/>
    <w:rsid w:val="4173EB7A"/>
    <w:rsid w:val="41778C9F"/>
    <w:rsid w:val="41A526AB"/>
    <w:rsid w:val="41DAA756"/>
    <w:rsid w:val="421C9427"/>
    <w:rsid w:val="44453B3C"/>
    <w:rsid w:val="44501401"/>
    <w:rsid w:val="446758BD"/>
    <w:rsid w:val="44C5AC66"/>
    <w:rsid w:val="452D719F"/>
    <w:rsid w:val="459C422D"/>
    <w:rsid w:val="45DEEAAE"/>
    <w:rsid w:val="469B0E07"/>
    <w:rsid w:val="46CA5652"/>
    <w:rsid w:val="46D22765"/>
    <w:rsid w:val="47571D9B"/>
    <w:rsid w:val="4759032A"/>
    <w:rsid w:val="488670AC"/>
    <w:rsid w:val="48F570E0"/>
    <w:rsid w:val="49597A62"/>
    <w:rsid w:val="496FBC9E"/>
    <w:rsid w:val="49847029"/>
    <w:rsid w:val="49CA0923"/>
    <w:rsid w:val="49F814F6"/>
    <w:rsid w:val="4A45B662"/>
    <w:rsid w:val="4A8C2FB7"/>
    <w:rsid w:val="4B45336B"/>
    <w:rsid w:val="4B4CD3EF"/>
    <w:rsid w:val="4BFB7DB9"/>
    <w:rsid w:val="4C980AB7"/>
    <w:rsid w:val="4CB1EEEC"/>
    <w:rsid w:val="4CE40BA9"/>
    <w:rsid w:val="4D18569F"/>
    <w:rsid w:val="4D9514C3"/>
    <w:rsid w:val="4E4602C9"/>
    <w:rsid w:val="4EA3992B"/>
    <w:rsid w:val="4EC8E022"/>
    <w:rsid w:val="4F87ABA9"/>
    <w:rsid w:val="4FEDF2E3"/>
    <w:rsid w:val="5087A394"/>
    <w:rsid w:val="514C519D"/>
    <w:rsid w:val="524F6F8C"/>
    <w:rsid w:val="52D1C5D1"/>
    <w:rsid w:val="52D8E184"/>
    <w:rsid w:val="53283CBB"/>
    <w:rsid w:val="53315857"/>
    <w:rsid w:val="535BDE5B"/>
    <w:rsid w:val="54510F40"/>
    <w:rsid w:val="54B3A8A9"/>
    <w:rsid w:val="5548E0A5"/>
    <w:rsid w:val="559FB6CA"/>
    <w:rsid w:val="55CE5B44"/>
    <w:rsid w:val="55EF8D55"/>
    <w:rsid w:val="55FAC117"/>
    <w:rsid w:val="5639359C"/>
    <w:rsid w:val="56D5FC04"/>
    <w:rsid w:val="589D8D3F"/>
    <w:rsid w:val="58DC6917"/>
    <w:rsid w:val="59A6A6DD"/>
    <w:rsid w:val="5A9E72F3"/>
    <w:rsid w:val="5ACEAAFA"/>
    <w:rsid w:val="5B78872C"/>
    <w:rsid w:val="5DD65F0A"/>
    <w:rsid w:val="5EC42DE2"/>
    <w:rsid w:val="5F50A6A3"/>
    <w:rsid w:val="5FAF3CF6"/>
    <w:rsid w:val="5FF36746"/>
    <w:rsid w:val="60887EBB"/>
    <w:rsid w:val="623A1D59"/>
    <w:rsid w:val="63D15DBF"/>
    <w:rsid w:val="64978864"/>
    <w:rsid w:val="651ACC0E"/>
    <w:rsid w:val="6591D6B4"/>
    <w:rsid w:val="65C4C844"/>
    <w:rsid w:val="662A982E"/>
    <w:rsid w:val="68E2F163"/>
    <w:rsid w:val="69CF318C"/>
    <w:rsid w:val="6A1373D9"/>
    <w:rsid w:val="6B84D14A"/>
    <w:rsid w:val="6BFA6FAC"/>
    <w:rsid w:val="6C76D7FC"/>
    <w:rsid w:val="6E87CDB1"/>
    <w:rsid w:val="6EB0B157"/>
    <w:rsid w:val="6EC9B078"/>
    <w:rsid w:val="6F1FB62C"/>
    <w:rsid w:val="6F5A0837"/>
    <w:rsid w:val="6F5B36AF"/>
    <w:rsid w:val="70EC8B38"/>
    <w:rsid w:val="710D76AE"/>
    <w:rsid w:val="71875055"/>
    <w:rsid w:val="721F8B70"/>
    <w:rsid w:val="72EA721F"/>
    <w:rsid w:val="73F9A6CD"/>
    <w:rsid w:val="754510E0"/>
    <w:rsid w:val="758A7DC0"/>
    <w:rsid w:val="75ADE1AA"/>
    <w:rsid w:val="75C4E5CF"/>
    <w:rsid w:val="77477D37"/>
    <w:rsid w:val="78A9F5A9"/>
    <w:rsid w:val="7910BDFD"/>
    <w:rsid w:val="791272F0"/>
    <w:rsid w:val="79D7EF08"/>
    <w:rsid w:val="7A0D81B1"/>
    <w:rsid w:val="7A17B10E"/>
    <w:rsid w:val="7AD0BF0C"/>
    <w:rsid w:val="7B20D28E"/>
    <w:rsid w:val="7B283E66"/>
    <w:rsid w:val="7BBF171D"/>
    <w:rsid w:val="7C97065F"/>
    <w:rsid w:val="7D1DDC8B"/>
    <w:rsid w:val="7DAF5EB5"/>
    <w:rsid w:val="7F41B3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F4028D"/>
  <w15:chartTrackingRefBased/>
  <w15:docId w15:val="{8B17AA2E-0B53-4040-8DD4-CEFE810D74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488670AC"/>
    <w:pPr>
      <w:ind w:left="720"/>
      <w:contextualSpacing/>
    </w:pPr>
  </w:style>
  <w:style w:type="character" w:styleId="Hyperlink">
    <w:name w:val="Hyperlink"/>
    <w:basedOn w:val="DefaultParagraphFont"/>
    <w:uiPriority w:val="99"/>
    <w:unhideWhenUsed/>
    <w:rsid w:val="488670AC"/>
    <w:rPr>
      <w:color w:val="467886"/>
      <w:u w:val="single"/>
    </w:rPr>
  </w:style>
  <w:style w:type="paragraph" w:styleId="TOC1">
    <w:name w:val="toc 1"/>
    <w:basedOn w:val="Normal"/>
    <w:next w:val="Normal"/>
    <w:uiPriority w:val="39"/>
    <w:unhideWhenUsed/>
    <w:rsid w:val="459C422D"/>
    <w:pPr>
      <w:spacing w:after="100"/>
    </w:pPr>
  </w:style>
  <w:style w:type="paragraph" w:styleId="TOC2">
    <w:name w:val="toc 2"/>
    <w:basedOn w:val="Normal"/>
    <w:next w:val="Normal"/>
    <w:uiPriority w:val="39"/>
    <w:unhideWhenUsed/>
    <w:rsid w:val="459C422D"/>
    <w:pPr>
      <w:spacing w:after="100"/>
      <w:ind w:left="220"/>
    </w:pPr>
  </w:style>
  <w:style w:type="paragraph" w:styleId="paragraph" w:customStyle="1">
    <w:name w:val="paragraph"/>
    <w:basedOn w:val="Normal"/>
    <w:rsid w:val="00DB5391"/>
    <w:pPr>
      <w:spacing w:before="100" w:beforeAutospacing="1" w:after="100" w:afterAutospacing="1" w:line="240" w:lineRule="auto"/>
    </w:pPr>
    <w:rPr>
      <w:rFonts w:ascii="Times New Roman" w:hAnsi="Times New Roman" w:eastAsia="Times New Roman" w:cs="Times New Roman"/>
      <w:lang w:val="en-GB" w:eastAsia="en-GB"/>
    </w:rPr>
  </w:style>
  <w:style w:type="character" w:styleId="normaltextrun" w:customStyle="1">
    <w:name w:val="normaltextrun"/>
    <w:basedOn w:val="DefaultParagraphFont"/>
    <w:rsid w:val="00DB5391"/>
  </w:style>
  <w:style w:type="character" w:styleId="scxw209995174" w:customStyle="1">
    <w:name w:val="scxw209995174"/>
    <w:basedOn w:val="DefaultParagraphFont"/>
    <w:rsid w:val="00DB5391"/>
  </w:style>
  <w:style w:type="character" w:styleId="eop" w:customStyle="1">
    <w:name w:val="eop"/>
    <w:basedOn w:val="DefaultParagraphFont"/>
    <w:rsid w:val="00DB53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65406106">
      <w:bodyDiv w:val="1"/>
      <w:marLeft w:val="0"/>
      <w:marRight w:val="0"/>
      <w:marTop w:val="0"/>
      <w:marBottom w:val="0"/>
      <w:divBdr>
        <w:top w:val="none" w:sz="0" w:space="0" w:color="auto"/>
        <w:left w:val="none" w:sz="0" w:space="0" w:color="auto"/>
        <w:bottom w:val="none" w:sz="0" w:space="0" w:color="auto"/>
        <w:right w:val="none" w:sz="0" w:space="0" w:color="auto"/>
      </w:divBdr>
      <w:divsChild>
        <w:div w:id="161090431">
          <w:marLeft w:val="0"/>
          <w:marRight w:val="0"/>
          <w:marTop w:val="0"/>
          <w:marBottom w:val="0"/>
          <w:divBdr>
            <w:top w:val="none" w:sz="0" w:space="0" w:color="auto"/>
            <w:left w:val="none" w:sz="0" w:space="0" w:color="auto"/>
            <w:bottom w:val="none" w:sz="0" w:space="0" w:color="auto"/>
            <w:right w:val="none" w:sz="0" w:space="0" w:color="auto"/>
          </w:divBdr>
        </w:div>
        <w:div w:id="581642364">
          <w:marLeft w:val="0"/>
          <w:marRight w:val="0"/>
          <w:marTop w:val="0"/>
          <w:marBottom w:val="0"/>
          <w:divBdr>
            <w:top w:val="none" w:sz="0" w:space="0" w:color="auto"/>
            <w:left w:val="none" w:sz="0" w:space="0" w:color="auto"/>
            <w:bottom w:val="none" w:sz="0" w:space="0" w:color="auto"/>
            <w:right w:val="none" w:sz="0" w:space="0" w:color="auto"/>
          </w:divBdr>
        </w:div>
      </w:divsChild>
    </w:div>
    <w:div w:id="854728597">
      <w:bodyDiv w:val="1"/>
      <w:marLeft w:val="0"/>
      <w:marRight w:val="0"/>
      <w:marTop w:val="0"/>
      <w:marBottom w:val="0"/>
      <w:divBdr>
        <w:top w:val="none" w:sz="0" w:space="0" w:color="auto"/>
        <w:left w:val="none" w:sz="0" w:space="0" w:color="auto"/>
        <w:bottom w:val="none" w:sz="0" w:space="0" w:color="auto"/>
        <w:right w:val="none" w:sz="0" w:space="0" w:color="auto"/>
      </w:divBdr>
    </w:div>
    <w:div w:id="1519805959">
      <w:bodyDiv w:val="1"/>
      <w:marLeft w:val="0"/>
      <w:marRight w:val="0"/>
      <w:marTop w:val="0"/>
      <w:marBottom w:val="0"/>
      <w:divBdr>
        <w:top w:val="none" w:sz="0" w:space="0" w:color="auto"/>
        <w:left w:val="none" w:sz="0" w:space="0" w:color="auto"/>
        <w:bottom w:val="none" w:sz="0" w:space="0" w:color="auto"/>
        <w:right w:val="none" w:sz="0" w:space="0" w:color="auto"/>
      </w:divBdr>
    </w:div>
    <w:div w:id="1747067391">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image" Target="media/image1.png" Id="rId5" /><Relationship Type="http://schemas.openxmlformats.org/officeDocument/2006/relationships/webSettings" Target="webSettings.xml" Id="rId4" /><Relationship Type="http://schemas.microsoft.com/office/2020/10/relationships/intelligence" Target="intelligence2.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Nene Ndiaye Toure (2411571)</dc:creator>
  <keywords/>
  <dc:description/>
  <lastModifiedBy>Nene Ndiaye Toure (2411571)</lastModifiedBy>
  <revision>28</revision>
  <dcterms:created xsi:type="dcterms:W3CDTF">2024-11-27T08:47:00.0000000Z</dcterms:created>
  <dcterms:modified xsi:type="dcterms:W3CDTF">2025-11-28T12:22:47.6283408Z</dcterms:modified>
</coreProperties>
</file>