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D3E1C" w14:textId="159C98B2" w:rsidR="005F1755" w:rsidRPr="005E5736" w:rsidRDefault="00B5193F">
      <w:pPr>
        <w:rPr>
          <w:b/>
          <w:sz w:val="32"/>
          <w:szCs w:val="32"/>
        </w:rPr>
      </w:pPr>
      <w:r w:rsidRPr="005E5736">
        <w:rPr>
          <w:b/>
          <w:sz w:val="32"/>
          <w:szCs w:val="32"/>
        </w:rPr>
        <w:t>Student name: Denisa Vonet</w:t>
      </w:r>
    </w:p>
    <w:p w14:paraId="339A949F" w14:textId="4CCDB599" w:rsidR="00B5193F" w:rsidRPr="005E5736" w:rsidRDefault="00B5193F">
      <w:pPr>
        <w:rPr>
          <w:b/>
          <w:sz w:val="32"/>
          <w:szCs w:val="32"/>
        </w:rPr>
      </w:pPr>
      <w:r w:rsidRPr="005E5736">
        <w:rPr>
          <w:b/>
          <w:sz w:val="32"/>
          <w:szCs w:val="32"/>
        </w:rPr>
        <w:t>Student ID : 1908353</w:t>
      </w:r>
    </w:p>
    <w:p w14:paraId="0ABC9503" w14:textId="3AA934E9" w:rsidR="00B3332C" w:rsidRPr="005E5736" w:rsidRDefault="00B3332C">
      <w:pPr>
        <w:rPr>
          <w:b/>
          <w:sz w:val="32"/>
          <w:szCs w:val="32"/>
        </w:rPr>
      </w:pPr>
      <w:r w:rsidRPr="005E5736">
        <w:rPr>
          <w:b/>
          <w:sz w:val="32"/>
          <w:szCs w:val="32"/>
        </w:rPr>
        <w:t xml:space="preserve">Module name : Living </w:t>
      </w:r>
      <w:r w:rsidR="004A633A" w:rsidRPr="005E5736">
        <w:rPr>
          <w:b/>
          <w:sz w:val="32"/>
          <w:szCs w:val="32"/>
        </w:rPr>
        <w:t xml:space="preserve">with Care : The Older </w:t>
      </w:r>
      <w:r w:rsidR="00F10F59" w:rsidRPr="005E5736">
        <w:rPr>
          <w:b/>
          <w:sz w:val="32"/>
          <w:szCs w:val="32"/>
        </w:rPr>
        <w:t xml:space="preserve">Person </w:t>
      </w:r>
    </w:p>
    <w:p w14:paraId="085FB4ED" w14:textId="7D4E6D19" w:rsidR="00F10F59" w:rsidRPr="005E5736" w:rsidRDefault="00F10F59">
      <w:pPr>
        <w:rPr>
          <w:b/>
          <w:sz w:val="32"/>
          <w:szCs w:val="32"/>
        </w:rPr>
      </w:pPr>
      <w:r w:rsidRPr="005E5736">
        <w:rPr>
          <w:b/>
          <w:sz w:val="32"/>
          <w:szCs w:val="32"/>
        </w:rPr>
        <w:t xml:space="preserve">Module </w:t>
      </w:r>
      <w:r w:rsidR="00A70BFF" w:rsidRPr="005E5736">
        <w:rPr>
          <w:b/>
          <w:sz w:val="32"/>
          <w:szCs w:val="32"/>
        </w:rPr>
        <w:t>code: BMHP6009</w:t>
      </w:r>
    </w:p>
    <w:p w14:paraId="44BC4CE5" w14:textId="32BC3104" w:rsidR="00A70BFF" w:rsidRPr="005E5736" w:rsidRDefault="00892A09">
      <w:pPr>
        <w:rPr>
          <w:b/>
          <w:sz w:val="32"/>
          <w:szCs w:val="32"/>
        </w:rPr>
      </w:pPr>
      <w:r w:rsidRPr="005E5736">
        <w:rPr>
          <w:b/>
          <w:sz w:val="32"/>
          <w:szCs w:val="32"/>
        </w:rPr>
        <w:t>Lecturer name: Edward Goka</w:t>
      </w:r>
    </w:p>
    <w:p w14:paraId="78B138F2" w14:textId="41E29B98" w:rsidR="00892A09" w:rsidRDefault="00892A09"/>
    <w:p w14:paraId="2D77DD7A" w14:textId="6A786131" w:rsidR="00892A09" w:rsidRDefault="00892A09"/>
    <w:p w14:paraId="273586C5" w14:textId="4B7FF19B" w:rsidR="00892A09" w:rsidRDefault="00892A09"/>
    <w:p w14:paraId="0664B070" w14:textId="5FD16618" w:rsidR="00892A09" w:rsidRDefault="00892A09"/>
    <w:p w14:paraId="7F468367" w14:textId="4F2BFAB5" w:rsidR="00892A09" w:rsidRDefault="00892A09"/>
    <w:p w14:paraId="653DC7FF" w14:textId="0E2E5E1A" w:rsidR="00892A09" w:rsidRDefault="00892A09"/>
    <w:p w14:paraId="23DCC478" w14:textId="6769EBD6" w:rsidR="00892A09" w:rsidRDefault="00892A09"/>
    <w:p w14:paraId="65894C14" w14:textId="5F388536" w:rsidR="00892A09" w:rsidRDefault="00892A09"/>
    <w:p w14:paraId="165B62AE" w14:textId="4AE55C91" w:rsidR="00892A09" w:rsidRDefault="00892A09"/>
    <w:p w14:paraId="5C1CF8B9" w14:textId="5E7EA713" w:rsidR="00892A09" w:rsidRPr="0073517B" w:rsidRDefault="00892A09">
      <w:pPr>
        <w:rPr>
          <w:rFonts w:ascii="Arial" w:hAnsi="Arial" w:cs="Arial"/>
        </w:rPr>
      </w:pPr>
    </w:p>
    <w:p w14:paraId="3BDC63E3" w14:textId="10F0C918" w:rsidR="00892A09" w:rsidRDefault="00892A09"/>
    <w:p w14:paraId="005F5818" w14:textId="64C330F0" w:rsidR="00892A09" w:rsidRDefault="00892A09"/>
    <w:p w14:paraId="2F394513" w14:textId="431BC29E" w:rsidR="00892A09" w:rsidRDefault="00892A09"/>
    <w:p w14:paraId="1B0603A3" w14:textId="50C64EB1" w:rsidR="00892A09" w:rsidRDefault="00892A09"/>
    <w:p w14:paraId="62C5CB45" w14:textId="5913F047" w:rsidR="00892A09" w:rsidRDefault="00892A09"/>
    <w:p w14:paraId="6CF5C84E" w14:textId="2C12437C" w:rsidR="00892A09" w:rsidRDefault="00892A09"/>
    <w:p w14:paraId="53B3BC4B" w14:textId="314B77B1" w:rsidR="00892A09" w:rsidRDefault="00892A09"/>
    <w:p w14:paraId="373B911A" w14:textId="033A5715" w:rsidR="00892A09" w:rsidRDefault="00892A09"/>
    <w:p w14:paraId="702B82CA" w14:textId="50456822" w:rsidR="00892A09" w:rsidRDefault="00892A09"/>
    <w:p w14:paraId="11B8CEB9" w14:textId="79DF5809" w:rsidR="00892A09" w:rsidRDefault="00892A09"/>
    <w:p w14:paraId="08414064" w14:textId="4A4FFE31" w:rsidR="00892A09" w:rsidRDefault="00892A09"/>
    <w:p w14:paraId="79D76AAD" w14:textId="5824569F" w:rsidR="00892A09" w:rsidRDefault="00892A09"/>
    <w:p w14:paraId="051C01A2" w14:textId="1E775E99" w:rsidR="00892A09" w:rsidRDefault="00892A09"/>
    <w:p w14:paraId="6474D6A4" w14:textId="715B4138" w:rsidR="00892A09" w:rsidRDefault="00892A09"/>
    <w:p w14:paraId="54E1F3E8" w14:textId="7B570124" w:rsidR="00892A09" w:rsidRDefault="00892A09"/>
    <w:p w14:paraId="53D3B791" w14:textId="7C360851" w:rsidR="00892A09" w:rsidRDefault="00892A09"/>
    <w:p w14:paraId="3FEA190A" w14:textId="12CF7A2A" w:rsidR="00892A09" w:rsidRDefault="00892A09"/>
    <w:p w14:paraId="3C8E5574" w14:textId="3B7125D2" w:rsidR="00892A09" w:rsidRDefault="00892A09"/>
    <w:p w14:paraId="7EC4CB97" w14:textId="5EC36C0B" w:rsidR="00892A09" w:rsidRDefault="00892A09"/>
    <w:p w14:paraId="0A14DC82" w14:textId="5D5C1A07" w:rsidR="00892A09" w:rsidRDefault="00892A09"/>
    <w:p w14:paraId="315F5E3A" w14:textId="32AEAF30" w:rsidR="00892A09" w:rsidRDefault="00892A09"/>
    <w:p w14:paraId="72838F4A" w14:textId="3C1CF555" w:rsidR="00892A09" w:rsidRDefault="00892A09"/>
    <w:p w14:paraId="3DFC83A3" w14:textId="1B52E22D" w:rsidR="00892A09" w:rsidRDefault="00892A09"/>
    <w:p w14:paraId="55BBA9A5" w14:textId="1B67FBDB" w:rsidR="00892A09" w:rsidRDefault="00892A09"/>
    <w:p w14:paraId="7F35BD06" w14:textId="4BA17F6C" w:rsidR="00892A09" w:rsidRDefault="00892A09"/>
    <w:p w14:paraId="0DA22FF9" w14:textId="22171FDA" w:rsidR="00892A09" w:rsidRDefault="00892A09"/>
    <w:p w14:paraId="6C2DB11B" w14:textId="2FF03A84" w:rsidR="00892A09" w:rsidRDefault="00892A09"/>
    <w:p w14:paraId="2E01AE66" w14:textId="118C4DBC" w:rsidR="00892A09" w:rsidRDefault="00892A09"/>
    <w:p w14:paraId="4E8ECE22" w14:textId="5786C7F7" w:rsidR="00892A09" w:rsidRDefault="00892A09"/>
    <w:p w14:paraId="68B231DC" w14:textId="172FAAAD" w:rsidR="00892A09" w:rsidRDefault="00892A09"/>
    <w:p w14:paraId="1AB37BF4" w14:textId="72A6EF98" w:rsidR="00892A09" w:rsidRDefault="00892A09"/>
    <w:p w14:paraId="09427DA7" w14:textId="56DB24A4" w:rsidR="00892A09" w:rsidRDefault="00892A09"/>
    <w:p w14:paraId="30199187" w14:textId="5FF0BBBC" w:rsidR="00892A09" w:rsidRDefault="00892A09"/>
    <w:p w14:paraId="315F1761" w14:textId="2810B649" w:rsidR="00892A09" w:rsidRDefault="00892A09"/>
    <w:p w14:paraId="242DE464" w14:textId="0F9F89F4" w:rsidR="00892A09" w:rsidRDefault="00892A09"/>
    <w:p w14:paraId="5258CA5E" w14:textId="4942E4EB" w:rsidR="00892A09" w:rsidRDefault="00892A09"/>
    <w:sdt>
      <w:sdtPr>
        <w:rPr>
          <w:rFonts w:asciiTheme="minorHAnsi" w:eastAsiaTheme="minorEastAsia" w:hAnsiTheme="minorHAnsi" w:cstheme="minorBidi"/>
          <w:b w:val="0"/>
          <w:bCs w:val="0"/>
          <w:color w:val="auto"/>
          <w:sz w:val="22"/>
          <w:szCs w:val="22"/>
          <w:lang w:val="en-GB" w:eastAsia="en-GB"/>
        </w:rPr>
        <w:id w:val="1111632502"/>
        <w:docPartObj>
          <w:docPartGallery w:val="Table of Contents"/>
          <w:docPartUnique/>
        </w:docPartObj>
      </w:sdtPr>
      <w:sdtEndPr>
        <w:rPr>
          <w:noProof/>
        </w:rPr>
      </w:sdtEndPr>
      <w:sdtContent>
        <w:p w14:paraId="73AD2C69" w14:textId="6AE9A9BB" w:rsidR="00A46235" w:rsidRDefault="00A46235">
          <w:pPr>
            <w:pStyle w:val="TOCHeading"/>
          </w:pPr>
          <w:r>
            <w:t>Table of Contents</w:t>
          </w:r>
        </w:p>
        <w:p w14:paraId="0EDC055B" w14:textId="0FDDDC56" w:rsidR="00A46235" w:rsidRDefault="00A46235">
          <w:pPr>
            <w:pStyle w:val="TOC1"/>
            <w:tabs>
              <w:tab w:val="right" w:leader="dot" w:pos="9016"/>
            </w:tabs>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2747250" w:history="1">
            <w:r w:rsidRPr="00AA56A6">
              <w:rPr>
                <w:rStyle w:val="Hyperlink"/>
                <w:rFonts w:eastAsia="Times New Roman"/>
                <w:noProof/>
                <w:shd w:val="clear" w:color="auto" w:fill="FFFFFF"/>
              </w:rPr>
              <w:t>What it means to be an elderly person</w:t>
            </w:r>
            <w:r>
              <w:rPr>
                <w:noProof/>
                <w:webHidden/>
              </w:rPr>
              <w:tab/>
            </w:r>
            <w:r>
              <w:rPr>
                <w:noProof/>
                <w:webHidden/>
              </w:rPr>
              <w:fldChar w:fldCharType="begin"/>
            </w:r>
            <w:r>
              <w:rPr>
                <w:noProof/>
                <w:webHidden/>
              </w:rPr>
              <w:instrText xml:space="preserve"> PAGEREF _Toc92747250 \h </w:instrText>
            </w:r>
            <w:r>
              <w:rPr>
                <w:noProof/>
                <w:webHidden/>
              </w:rPr>
            </w:r>
            <w:r>
              <w:rPr>
                <w:noProof/>
                <w:webHidden/>
              </w:rPr>
              <w:fldChar w:fldCharType="separate"/>
            </w:r>
            <w:r>
              <w:rPr>
                <w:noProof/>
                <w:webHidden/>
              </w:rPr>
              <w:t>2</w:t>
            </w:r>
            <w:r>
              <w:rPr>
                <w:noProof/>
                <w:webHidden/>
              </w:rPr>
              <w:fldChar w:fldCharType="end"/>
            </w:r>
          </w:hyperlink>
        </w:p>
        <w:p w14:paraId="29C62AAF" w14:textId="48293CC5" w:rsidR="00A46235" w:rsidRDefault="003663A6">
          <w:pPr>
            <w:pStyle w:val="TOC1"/>
            <w:tabs>
              <w:tab w:val="right" w:leader="dot" w:pos="9016"/>
            </w:tabs>
            <w:rPr>
              <w:rFonts w:cstheme="minorBidi"/>
              <w:b w:val="0"/>
              <w:bCs w:val="0"/>
              <w:i w:val="0"/>
              <w:iCs w:val="0"/>
              <w:noProof/>
            </w:rPr>
          </w:pPr>
          <w:hyperlink w:anchor="_Toc92747251" w:history="1">
            <w:r w:rsidR="00A46235" w:rsidRPr="00AA56A6">
              <w:rPr>
                <w:rStyle w:val="Hyperlink"/>
                <w:rFonts w:eastAsia="Times New Roman"/>
                <w:noProof/>
                <w:shd w:val="clear" w:color="auto" w:fill="FFFFFF"/>
              </w:rPr>
              <w:t>Statistics on the ageing population and how these have changed in recent recent years</w:t>
            </w:r>
            <w:r w:rsidR="00A46235">
              <w:rPr>
                <w:noProof/>
                <w:webHidden/>
              </w:rPr>
              <w:tab/>
            </w:r>
            <w:r w:rsidR="00A46235">
              <w:rPr>
                <w:noProof/>
                <w:webHidden/>
              </w:rPr>
              <w:fldChar w:fldCharType="begin"/>
            </w:r>
            <w:r w:rsidR="00A46235">
              <w:rPr>
                <w:noProof/>
                <w:webHidden/>
              </w:rPr>
              <w:instrText xml:space="preserve"> PAGEREF _Toc92747251 \h </w:instrText>
            </w:r>
            <w:r w:rsidR="00A46235">
              <w:rPr>
                <w:noProof/>
                <w:webHidden/>
              </w:rPr>
            </w:r>
            <w:r w:rsidR="00A46235">
              <w:rPr>
                <w:noProof/>
                <w:webHidden/>
              </w:rPr>
              <w:fldChar w:fldCharType="separate"/>
            </w:r>
            <w:r w:rsidR="00A46235">
              <w:rPr>
                <w:noProof/>
                <w:webHidden/>
              </w:rPr>
              <w:t>2</w:t>
            </w:r>
            <w:r w:rsidR="00A46235">
              <w:rPr>
                <w:noProof/>
                <w:webHidden/>
              </w:rPr>
              <w:fldChar w:fldCharType="end"/>
            </w:r>
          </w:hyperlink>
        </w:p>
        <w:p w14:paraId="32603F03" w14:textId="231E08EB" w:rsidR="00A46235" w:rsidRDefault="003663A6">
          <w:pPr>
            <w:pStyle w:val="TOC2"/>
            <w:tabs>
              <w:tab w:val="right" w:leader="dot" w:pos="9016"/>
            </w:tabs>
            <w:rPr>
              <w:rFonts w:cstheme="minorBidi"/>
              <w:b w:val="0"/>
              <w:bCs w:val="0"/>
              <w:noProof/>
              <w:sz w:val="24"/>
              <w:szCs w:val="24"/>
            </w:rPr>
          </w:pPr>
          <w:hyperlink w:anchor="_Toc92747252" w:history="1">
            <w:r w:rsidR="00A46235" w:rsidRPr="00AA56A6">
              <w:rPr>
                <w:rStyle w:val="Hyperlink"/>
                <w:noProof/>
                <w:shd w:val="clear" w:color="auto" w:fill="FFFFFF"/>
              </w:rPr>
              <w:t>UK</w:t>
            </w:r>
            <w:r w:rsidR="00A46235">
              <w:rPr>
                <w:noProof/>
                <w:webHidden/>
              </w:rPr>
              <w:tab/>
            </w:r>
            <w:r w:rsidR="00A46235">
              <w:rPr>
                <w:noProof/>
                <w:webHidden/>
              </w:rPr>
              <w:fldChar w:fldCharType="begin"/>
            </w:r>
            <w:r w:rsidR="00A46235">
              <w:rPr>
                <w:noProof/>
                <w:webHidden/>
              </w:rPr>
              <w:instrText xml:space="preserve"> PAGEREF _Toc92747252 \h </w:instrText>
            </w:r>
            <w:r w:rsidR="00A46235">
              <w:rPr>
                <w:noProof/>
                <w:webHidden/>
              </w:rPr>
            </w:r>
            <w:r w:rsidR="00A46235">
              <w:rPr>
                <w:noProof/>
                <w:webHidden/>
              </w:rPr>
              <w:fldChar w:fldCharType="separate"/>
            </w:r>
            <w:r w:rsidR="00A46235">
              <w:rPr>
                <w:noProof/>
                <w:webHidden/>
              </w:rPr>
              <w:t>2</w:t>
            </w:r>
            <w:r w:rsidR="00A46235">
              <w:rPr>
                <w:noProof/>
                <w:webHidden/>
              </w:rPr>
              <w:fldChar w:fldCharType="end"/>
            </w:r>
          </w:hyperlink>
        </w:p>
        <w:p w14:paraId="315E1BD9" w14:textId="11BB12DD" w:rsidR="00A46235" w:rsidRDefault="003663A6">
          <w:pPr>
            <w:pStyle w:val="TOC2"/>
            <w:tabs>
              <w:tab w:val="right" w:leader="dot" w:pos="9016"/>
            </w:tabs>
            <w:rPr>
              <w:rFonts w:cstheme="minorBidi"/>
              <w:b w:val="0"/>
              <w:bCs w:val="0"/>
              <w:noProof/>
              <w:sz w:val="24"/>
              <w:szCs w:val="24"/>
            </w:rPr>
          </w:pPr>
          <w:hyperlink w:anchor="_Toc92747253" w:history="1">
            <w:r w:rsidR="00A46235" w:rsidRPr="00AA56A6">
              <w:rPr>
                <w:rStyle w:val="Hyperlink"/>
                <w:noProof/>
                <w:shd w:val="clear" w:color="auto" w:fill="FFFFFF"/>
              </w:rPr>
              <w:t>France</w:t>
            </w:r>
            <w:r w:rsidR="00A46235">
              <w:rPr>
                <w:noProof/>
                <w:webHidden/>
              </w:rPr>
              <w:tab/>
            </w:r>
            <w:r w:rsidR="00A46235">
              <w:rPr>
                <w:noProof/>
                <w:webHidden/>
              </w:rPr>
              <w:fldChar w:fldCharType="begin"/>
            </w:r>
            <w:r w:rsidR="00A46235">
              <w:rPr>
                <w:noProof/>
                <w:webHidden/>
              </w:rPr>
              <w:instrText xml:space="preserve"> PAGEREF _Toc92747253 \h </w:instrText>
            </w:r>
            <w:r w:rsidR="00A46235">
              <w:rPr>
                <w:noProof/>
                <w:webHidden/>
              </w:rPr>
            </w:r>
            <w:r w:rsidR="00A46235">
              <w:rPr>
                <w:noProof/>
                <w:webHidden/>
              </w:rPr>
              <w:fldChar w:fldCharType="separate"/>
            </w:r>
            <w:r w:rsidR="00A46235">
              <w:rPr>
                <w:noProof/>
                <w:webHidden/>
              </w:rPr>
              <w:t>2</w:t>
            </w:r>
            <w:r w:rsidR="00A46235">
              <w:rPr>
                <w:noProof/>
                <w:webHidden/>
              </w:rPr>
              <w:fldChar w:fldCharType="end"/>
            </w:r>
          </w:hyperlink>
        </w:p>
        <w:p w14:paraId="025F31CC" w14:textId="4D7F7D89" w:rsidR="00A46235" w:rsidRDefault="003663A6">
          <w:pPr>
            <w:pStyle w:val="TOC1"/>
            <w:tabs>
              <w:tab w:val="right" w:leader="dot" w:pos="9016"/>
            </w:tabs>
            <w:rPr>
              <w:rFonts w:cstheme="minorBidi"/>
              <w:b w:val="0"/>
              <w:bCs w:val="0"/>
              <w:i w:val="0"/>
              <w:iCs w:val="0"/>
              <w:noProof/>
            </w:rPr>
          </w:pPr>
          <w:hyperlink w:anchor="_Toc92747254" w:history="1">
            <w:r w:rsidR="00A46235" w:rsidRPr="00AA56A6">
              <w:rPr>
                <w:rStyle w:val="Hyperlink"/>
                <w:rFonts w:eastAsia="Times New Roman"/>
                <w:noProof/>
                <w:shd w:val="clear" w:color="auto" w:fill="FFFFFF"/>
              </w:rPr>
              <w:t>The impact of loneliness and isolation on an older person living within a care setting</w:t>
            </w:r>
            <w:r w:rsidR="00A46235">
              <w:rPr>
                <w:noProof/>
                <w:webHidden/>
              </w:rPr>
              <w:tab/>
            </w:r>
            <w:r w:rsidR="00A46235">
              <w:rPr>
                <w:noProof/>
                <w:webHidden/>
              </w:rPr>
              <w:fldChar w:fldCharType="begin"/>
            </w:r>
            <w:r w:rsidR="00A46235">
              <w:rPr>
                <w:noProof/>
                <w:webHidden/>
              </w:rPr>
              <w:instrText xml:space="preserve"> PAGEREF _Toc92747254 \h </w:instrText>
            </w:r>
            <w:r w:rsidR="00A46235">
              <w:rPr>
                <w:noProof/>
                <w:webHidden/>
              </w:rPr>
            </w:r>
            <w:r w:rsidR="00A46235">
              <w:rPr>
                <w:noProof/>
                <w:webHidden/>
              </w:rPr>
              <w:fldChar w:fldCharType="separate"/>
            </w:r>
            <w:r w:rsidR="00A46235">
              <w:rPr>
                <w:noProof/>
                <w:webHidden/>
              </w:rPr>
              <w:t>3</w:t>
            </w:r>
            <w:r w:rsidR="00A46235">
              <w:rPr>
                <w:noProof/>
                <w:webHidden/>
              </w:rPr>
              <w:fldChar w:fldCharType="end"/>
            </w:r>
          </w:hyperlink>
        </w:p>
        <w:p w14:paraId="19060A0C" w14:textId="124F685D" w:rsidR="00A46235" w:rsidRDefault="003663A6">
          <w:pPr>
            <w:pStyle w:val="TOC2"/>
            <w:tabs>
              <w:tab w:val="right" w:leader="dot" w:pos="9016"/>
            </w:tabs>
            <w:rPr>
              <w:rFonts w:cstheme="minorBidi"/>
              <w:b w:val="0"/>
              <w:bCs w:val="0"/>
              <w:noProof/>
              <w:sz w:val="24"/>
              <w:szCs w:val="24"/>
            </w:rPr>
          </w:pPr>
          <w:hyperlink w:anchor="_Toc92747255" w:history="1">
            <w:r w:rsidR="00A46235" w:rsidRPr="00AA56A6">
              <w:rPr>
                <w:rStyle w:val="Hyperlink"/>
                <w:noProof/>
                <w:shd w:val="clear" w:color="auto" w:fill="FFFFFF"/>
              </w:rPr>
              <w:t>UK</w:t>
            </w:r>
            <w:r w:rsidR="00A46235">
              <w:rPr>
                <w:noProof/>
                <w:webHidden/>
              </w:rPr>
              <w:tab/>
            </w:r>
            <w:r w:rsidR="00A46235">
              <w:rPr>
                <w:noProof/>
                <w:webHidden/>
              </w:rPr>
              <w:fldChar w:fldCharType="begin"/>
            </w:r>
            <w:r w:rsidR="00A46235">
              <w:rPr>
                <w:noProof/>
                <w:webHidden/>
              </w:rPr>
              <w:instrText xml:space="preserve"> PAGEREF _Toc92747255 \h </w:instrText>
            </w:r>
            <w:r w:rsidR="00A46235">
              <w:rPr>
                <w:noProof/>
                <w:webHidden/>
              </w:rPr>
            </w:r>
            <w:r w:rsidR="00A46235">
              <w:rPr>
                <w:noProof/>
                <w:webHidden/>
              </w:rPr>
              <w:fldChar w:fldCharType="separate"/>
            </w:r>
            <w:r w:rsidR="00A46235">
              <w:rPr>
                <w:noProof/>
                <w:webHidden/>
              </w:rPr>
              <w:t>3</w:t>
            </w:r>
            <w:r w:rsidR="00A46235">
              <w:rPr>
                <w:noProof/>
                <w:webHidden/>
              </w:rPr>
              <w:fldChar w:fldCharType="end"/>
            </w:r>
          </w:hyperlink>
        </w:p>
        <w:p w14:paraId="17BC24EA" w14:textId="0011B44F" w:rsidR="00A46235" w:rsidRDefault="003663A6">
          <w:pPr>
            <w:pStyle w:val="TOC2"/>
            <w:tabs>
              <w:tab w:val="right" w:leader="dot" w:pos="9016"/>
            </w:tabs>
            <w:rPr>
              <w:rFonts w:cstheme="minorBidi"/>
              <w:b w:val="0"/>
              <w:bCs w:val="0"/>
              <w:noProof/>
              <w:sz w:val="24"/>
              <w:szCs w:val="24"/>
            </w:rPr>
          </w:pPr>
          <w:hyperlink w:anchor="_Toc92747256" w:history="1">
            <w:r w:rsidR="00A46235" w:rsidRPr="00AA56A6">
              <w:rPr>
                <w:rStyle w:val="Hyperlink"/>
                <w:noProof/>
                <w:shd w:val="clear" w:color="auto" w:fill="FFFFFF"/>
              </w:rPr>
              <w:t>France</w:t>
            </w:r>
            <w:r w:rsidR="00A46235">
              <w:rPr>
                <w:noProof/>
                <w:webHidden/>
              </w:rPr>
              <w:tab/>
            </w:r>
            <w:r w:rsidR="00A46235">
              <w:rPr>
                <w:noProof/>
                <w:webHidden/>
              </w:rPr>
              <w:fldChar w:fldCharType="begin"/>
            </w:r>
            <w:r w:rsidR="00A46235">
              <w:rPr>
                <w:noProof/>
                <w:webHidden/>
              </w:rPr>
              <w:instrText xml:space="preserve"> PAGEREF _Toc92747256 \h </w:instrText>
            </w:r>
            <w:r w:rsidR="00A46235">
              <w:rPr>
                <w:noProof/>
                <w:webHidden/>
              </w:rPr>
            </w:r>
            <w:r w:rsidR="00A46235">
              <w:rPr>
                <w:noProof/>
                <w:webHidden/>
              </w:rPr>
              <w:fldChar w:fldCharType="separate"/>
            </w:r>
            <w:r w:rsidR="00A46235">
              <w:rPr>
                <w:noProof/>
                <w:webHidden/>
              </w:rPr>
              <w:t>3</w:t>
            </w:r>
            <w:r w:rsidR="00A46235">
              <w:rPr>
                <w:noProof/>
                <w:webHidden/>
              </w:rPr>
              <w:fldChar w:fldCharType="end"/>
            </w:r>
          </w:hyperlink>
        </w:p>
        <w:p w14:paraId="27E0D21E" w14:textId="66772546" w:rsidR="00A46235" w:rsidRDefault="003663A6">
          <w:pPr>
            <w:pStyle w:val="TOC1"/>
            <w:tabs>
              <w:tab w:val="right" w:leader="dot" w:pos="9016"/>
            </w:tabs>
            <w:rPr>
              <w:rFonts w:cstheme="minorBidi"/>
              <w:b w:val="0"/>
              <w:bCs w:val="0"/>
              <w:i w:val="0"/>
              <w:iCs w:val="0"/>
              <w:noProof/>
            </w:rPr>
          </w:pPr>
          <w:hyperlink w:anchor="_Toc92747257" w:history="1">
            <w:r w:rsidR="00A46235" w:rsidRPr="00AA56A6">
              <w:rPr>
                <w:rStyle w:val="Hyperlink"/>
                <w:rFonts w:eastAsia="Times New Roman"/>
                <w:noProof/>
                <w:shd w:val="clear" w:color="auto" w:fill="FFFFFF"/>
              </w:rPr>
              <w:t>Current legislation and policies that deal with or aim to raise awareness or reduce loneliness and isolation in the elderly population</w:t>
            </w:r>
            <w:r w:rsidR="00A46235">
              <w:rPr>
                <w:noProof/>
                <w:webHidden/>
              </w:rPr>
              <w:tab/>
            </w:r>
            <w:r w:rsidR="00A46235">
              <w:rPr>
                <w:noProof/>
                <w:webHidden/>
              </w:rPr>
              <w:fldChar w:fldCharType="begin"/>
            </w:r>
            <w:r w:rsidR="00A46235">
              <w:rPr>
                <w:noProof/>
                <w:webHidden/>
              </w:rPr>
              <w:instrText xml:space="preserve"> PAGEREF _Toc92747257 \h </w:instrText>
            </w:r>
            <w:r w:rsidR="00A46235">
              <w:rPr>
                <w:noProof/>
                <w:webHidden/>
              </w:rPr>
            </w:r>
            <w:r w:rsidR="00A46235">
              <w:rPr>
                <w:noProof/>
                <w:webHidden/>
              </w:rPr>
              <w:fldChar w:fldCharType="separate"/>
            </w:r>
            <w:r w:rsidR="00A46235">
              <w:rPr>
                <w:noProof/>
                <w:webHidden/>
              </w:rPr>
              <w:t>3</w:t>
            </w:r>
            <w:r w:rsidR="00A46235">
              <w:rPr>
                <w:noProof/>
                <w:webHidden/>
              </w:rPr>
              <w:fldChar w:fldCharType="end"/>
            </w:r>
          </w:hyperlink>
        </w:p>
        <w:p w14:paraId="76E989B5" w14:textId="1D601E61" w:rsidR="00A46235" w:rsidRDefault="003663A6">
          <w:pPr>
            <w:pStyle w:val="TOC2"/>
            <w:tabs>
              <w:tab w:val="right" w:leader="dot" w:pos="9016"/>
            </w:tabs>
            <w:rPr>
              <w:rFonts w:cstheme="minorBidi"/>
              <w:b w:val="0"/>
              <w:bCs w:val="0"/>
              <w:noProof/>
              <w:sz w:val="24"/>
              <w:szCs w:val="24"/>
            </w:rPr>
          </w:pPr>
          <w:hyperlink w:anchor="_Toc92747258" w:history="1">
            <w:r w:rsidR="00A46235" w:rsidRPr="00AA56A6">
              <w:rPr>
                <w:rStyle w:val="Hyperlink"/>
                <w:noProof/>
                <w:shd w:val="clear" w:color="auto" w:fill="FFFFFF"/>
              </w:rPr>
              <w:t>UK</w:t>
            </w:r>
            <w:r w:rsidR="00A46235">
              <w:rPr>
                <w:noProof/>
                <w:webHidden/>
              </w:rPr>
              <w:tab/>
            </w:r>
            <w:r w:rsidR="00A46235">
              <w:rPr>
                <w:noProof/>
                <w:webHidden/>
              </w:rPr>
              <w:fldChar w:fldCharType="begin"/>
            </w:r>
            <w:r w:rsidR="00A46235">
              <w:rPr>
                <w:noProof/>
                <w:webHidden/>
              </w:rPr>
              <w:instrText xml:space="preserve"> PAGEREF _Toc92747258 \h </w:instrText>
            </w:r>
            <w:r w:rsidR="00A46235">
              <w:rPr>
                <w:noProof/>
                <w:webHidden/>
              </w:rPr>
            </w:r>
            <w:r w:rsidR="00A46235">
              <w:rPr>
                <w:noProof/>
                <w:webHidden/>
              </w:rPr>
              <w:fldChar w:fldCharType="separate"/>
            </w:r>
            <w:r w:rsidR="00A46235">
              <w:rPr>
                <w:noProof/>
                <w:webHidden/>
              </w:rPr>
              <w:t>3</w:t>
            </w:r>
            <w:r w:rsidR="00A46235">
              <w:rPr>
                <w:noProof/>
                <w:webHidden/>
              </w:rPr>
              <w:fldChar w:fldCharType="end"/>
            </w:r>
          </w:hyperlink>
        </w:p>
        <w:p w14:paraId="7854E986" w14:textId="2B0A88E7" w:rsidR="00A46235" w:rsidRDefault="003663A6">
          <w:pPr>
            <w:pStyle w:val="TOC2"/>
            <w:tabs>
              <w:tab w:val="right" w:leader="dot" w:pos="9016"/>
            </w:tabs>
            <w:rPr>
              <w:rFonts w:cstheme="minorBidi"/>
              <w:b w:val="0"/>
              <w:bCs w:val="0"/>
              <w:noProof/>
              <w:sz w:val="24"/>
              <w:szCs w:val="24"/>
            </w:rPr>
          </w:pPr>
          <w:hyperlink w:anchor="_Toc92747259" w:history="1">
            <w:r w:rsidR="00A46235" w:rsidRPr="00AA56A6">
              <w:rPr>
                <w:rStyle w:val="Hyperlink"/>
                <w:noProof/>
                <w:shd w:val="clear" w:color="auto" w:fill="FFFFFF"/>
              </w:rPr>
              <w:t>France</w:t>
            </w:r>
            <w:r w:rsidR="00A46235">
              <w:rPr>
                <w:noProof/>
                <w:webHidden/>
              </w:rPr>
              <w:tab/>
            </w:r>
            <w:r w:rsidR="00A46235">
              <w:rPr>
                <w:noProof/>
                <w:webHidden/>
              </w:rPr>
              <w:fldChar w:fldCharType="begin"/>
            </w:r>
            <w:r w:rsidR="00A46235">
              <w:rPr>
                <w:noProof/>
                <w:webHidden/>
              </w:rPr>
              <w:instrText xml:space="preserve"> PAGEREF _Toc92747259 \h </w:instrText>
            </w:r>
            <w:r w:rsidR="00A46235">
              <w:rPr>
                <w:noProof/>
                <w:webHidden/>
              </w:rPr>
            </w:r>
            <w:r w:rsidR="00A46235">
              <w:rPr>
                <w:noProof/>
                <w:webHidden/>
              </w:rPr>
              <w:fldChar w:fldCharType="separate"/>
            </w:r>
            <w:r w:rsidR="00A46235">
              <w:rPr>
                <w:noProof/>
                <w:webHidden/>
              </w:rPr>
              <w:t>4</w:t>
            </w:r>
            <w:r w:rsidR="00A46235">
              <w:rPr>
                <w:noProof/>
                <w:webHidden/>
              </w:rPr>
              <w:fldChar w:fldCharType="end"/>
            </w:r>
          </w:hyperlink>
        </w:p>
        <w:p w14:paraId="6C8FB4C9" w14:textId="1732AF1E" w:rsidR="00A46235" w:rsidRDefault="003663A6">
          <w:pPr>
            <w:pStyle w:val="TOC1"/>
            <w:tabs>
              <w:tab w:val="right" w:leader="dot" w:pos="9016"/>
            </w:tabs>
            <w:rPr>
              <w:rFonts w:cstheme="minorBidi"/>
              <w:b w:val="0"/>
              <w:bCs w:val="0"/>
              <w:i w:val="0"/>
              <w:iCs w:val="0"/>
              <w:noProof/>
            </w:rPr>
          </w:pPr>
          <w:hyperlink w:anchor="_Toc92747260" w:history="1">
            <w:r w:rsidR="00A46235" w:rsidRPr="00AA56A6">
              <w:rPr>
                <w:rStyle w:val="Hyperlink"/>
                <w:rFonts w:eastAsia="Times New Roman"/>
                <w:noProof/>
                <w:shd w:val="clear" w:color="auto" w:fill="FFFFFF"/>
              </w:rPr>
              <w:t>Critically evaluate and compare local, national and global provision of services for the older person in line with current initiatives and policy</w:t>
            </w:r>
            <w:r w:rsidR="00A46235">
              <w:rPr>
                <w:noProof/>
                <w:webHidden/>
              </w:rPr>
              <w:tab/>
            </w:r>
            <w:r w:rsidR="00A46235">
              <w:rPr>
                <w:noProof/>
                <w:webHidden/>
              </w:rPr>
              <w:fldChar w:fldCharType="begin"/>
            </w:r>
            <w:r w:rsidR="00A46235">
              <w:rPr>
                <w:noProof/>
                <w:webHidden/>
              </w:rPr>
              <w:instrText xml:space="preserve"> PAGEREF _Toc92747260 \h </w:instrText>
            </w:r>
            <w:r w:rsidR="00A46235">
              <w:rPr>
                <w:noProof/>
                <w:webHidden/>
              </w:rPr>
            </w:r>
            <w:r w:rsidR="00A46235">
              <w:rPr>
                <w:noProof/>
                <w:webHidden/>
              </w:rPr>
              <w:fldChar w:fldCharType="separate"/>
            </w:r>
            <w:r w:rsidR="00A46235">
              <w:rPr>
                <w:noProof/>
                <w:webHidden/>
              </w:rPr>
              <w:t>5</w:t>
            </w:r>
            <w:r w:rsidR="00A46235">
              <w:rPr>
                <w:noProof/>
                <w:webHidden/>
              </w:rPr>
              <w:fldChar w:fldCharType="end"/>
            </w:r>
          </w:hyperlink>
        </w:p>
        <w:p w14:paraId="60176DA4" w14:textId="149D2A81" w:rsidR="00A46235" w:rsidRDefault="003663A6">
          <w:pPr>
            <w:pStyle w:val="TOC2"/>
            <w:tabs>
              <w:tab w:val="right" w:leader="dot" w:pos="9016"/>
            </w:tabs>
            <w:rPr>
              <w:rFonts w:cstheme="minorBidi"/>
              <w:b w:val="0"/>
              <w:bCs w:val="0"/>
              <w:noProof/>
              <w:sz w:val="24"/>
              <w:szCs w:val="24"/>
            </w:rPr>
          </w:pPr>
          <w:hyperlink w:anchor="_Toc92747261" w:history="1">
            <w:r w:rsidR="00A46235" w:rsidRPr="00AA56A6">
              <w:rPr>
                <w:rStyle w:val="Hyperlink"/>
                <w:noProof/>
                <w:shd w:val="clear" w:color="auto" w:fill="FFFFFF"/>
              </w:rPr>
              <w:t>UK</w:t>
            </w:r>
            <w:r w:rsidR="00A46235">
              <w:rPr>
                <w:noProof/>
                <w:webHidden/>
              </w:rPr>
              <w:tab/>
            </w:r>
            <w:r w:rsidR="00A46235">
              <w:rPr>
                <w:noProof/>
                <w:webHidden/>
              </w:rPr>
              <w:fldChar w:fldCharType="begin"/>
            </w:r>
            <w:r w:rsidR="00A46235">
              <w:rPr>
                <w:noProof/>
                <w:webHidden/>
              </w:rPr>
              <w:instrText xml:space="preserve"> PAGEREF _Toc92747261 \h </w:instrText>
            </w:r>
            <w:r w:rsidR="00A46235">
              <w:rPr>
                <w:noProof/>
                <w:webHidden/>
              </w:rPr>
            </w:r>
            <w:r w:rsidR="00A46235">
              <w:rPr>
                <w:noProof/>
                <w:webHidden/>
              </w:rPr>
              <w:fldChar w:fldCharType="separate"/>
            </w:r>
            <w:r w:rsidR="00A46235">
              <w:rPr>
                <w:noProof/>
                <w:webHidden/>
              </w:rPr>
              <w:t>5</w:t>
            </w:r>
            <w:r w:rsidR="00A46235">
              <w:rPr>
                <w:noProof/>
                <w:webHidden/>
              </w:rPr>
              <w:fldChar w:fldCharType="end"/>
            </w:r>
          </w:hyperlink>
        </w:p>
        <w:p w14:paraId="7DD618B2" w14:textId="1207B426" w:rsidR="00A46235" w:rsidRDefault="003663A6">
          <w:pPr>
            <w:pStyle w:val="TOC2"/>
            <w:tabs>
              <w:tab w:val="right" w:leader="dot" w:pos="9016"/>
            </w:tabs>
            <w:rPr>
              <w:rFonts w:cstheme="minorBidi"/>
              <w:b w:val="0"/>
              <w:bCs w:val="0"/>
              <w:noProof/>
              <w:sz w:val="24"/>
              <w:szCs w:val="24"/>
            </w:rPr>
          </w:pPr>
          <w:hyperlink w:anchor="_Toc92747262" w:history="1">
            <w:r w:rsidR="00A46235" w:rsidRPr="00AA56A6">
              <w:rPr>
                <w:rStyle w:val="Hyperlink"/>
                <w:noProof/>
                <w:shd w:val="clear" w:color="auto" w:fill="FFFFFF"/>
              </w:rPr>
              <w:t>France</w:t>
            </w:r>
            <w:r w:rsidR="00A46235">
              <w:rPr>
                <w:noProof/>
                <w:webHidden/>
              </w:rPr>
              <w:tab/>
            </w:r>
            <w:r w:rsidR="00A46235">
              <w:rPr>
                <w:noProof/>
                <w:webHidden/>
              </w:rPr>
              <w:fldChar w:fldCharType="begin"/>
            </w:r>
            <w:r w:rsidR="00A46235">
              <w:rPr>
                <w:noProof/>
                <w:webHidden/>
              </w:rPr>
              <w:instrText xml:space="preserve"> PAGEREF _Toc92747262 \h </w:instrText>
            </w:r>
            <w:r w:rsidR="00A46235">
              <w:rPr>
                <w:noProof/>
                <w:webHidden/>
              </w:rPr>
            </w:r>
            <w:r w:rsidR="00A46235">
              <w:rPr>
                <w:noProof/>
                <w:webHidden/>
              </w:rPr>
              <w:fldChar w:fldCharType="separate"/>
            </w:r>
            <w:r w:rsidR="00A46235">
              <w:rPr>
                <w:noProof/>
                <w:webHidden/>
              </w:rPr>
              <w:t>5</w:t>
            </w:r>
            <w:r w:rsidR="00A46235">
              <w:rPr>
                <w:noProof/>
                <w:webHidden/>
              </w:rPr>
              <w:fldChar w:fldCharType="end"/>
            </w:r>
          </w:hyperlink>
        </w:p>
        <w:p w14:paraId="197E68FD" w14:textId="30B7E084" w:rsidR="00A46235" w:rsidRDefault="003663A6">
          <w:pPr>
            <w:pStyle w:val="TOC1"/>
            <w:tabs>
              <w:tab w:val="right" w:leader="dot" w:pos="9016"/>
            </w:tabs>
            <w:rPr>
              <w:rFonts w:cstheme="minorBidi"/>
              <w:b w:val="0"/>
              <w:bCs w:val="0"/>
              <w:i w:val="0"/>
              <w:iCs w:val="0"/>
              <w:noProof/>
            </w:rPr>
          </w:pPr>
          <w:hyperlink w:anchor="_Toc92747263" w:history="1">
            <w:r w:rsidR="00A46235" w:rsidRPr="00AA56A6">
              <w:rPr>
                <w:rStyle w:val="Hyperlink"/>
                <w:rFonts w:eastAsia="Times New Roman"/>
                <w:noProof/>
                <w:shd w:val="clear" w:color="auto" w:fill="FFFFFF"/>
              </w:rPr>
              <w:t>Examine the prospective future of the care of the older person; examine what changes could be made to the programmes aimed at addressing the problem of loneliness among the elderly and how technology could be applied in the provision to lonely older persons</w:t>
            </w:r>
            <w:r w:rsidR="00A46235">
              <w:rPr>
                <w:noProof/>
                <w:webHidden/>
              </w:rPr>
              <w:tab/>
            </w:r>
            <w:r w:rsidR="00A46235">
              <w:rPr>
                <w:noProof/>
                <w:webHidden/>
              </w:rPr>
              <w:fldChar w:fldCharType="begin"/>
            </w:r>
            <w:r w:rsidR="00A46235">
              <w:rPr>
                <w:noProof/>
                <w:webHidden/>
              </w:rPr>
              <w:instrText xml:space="preserve"> PAGEREF _Toc92747263 \h </w:instrText>
            </w:r>
            <w:r w:rsidR="00A46235">
              <w:rPr>
                <w:noProof/>
                <w:webHidden/>
              </w:rPr>
            </w:r>
            <w:r w:rsidR="00A46235">
              <w:rPr>
                <w:noProof/>
                <w:webHidden/>
              </w:rPr>
              <w:fldChar w:fldCharType="separate"/>
            </w:r>
            <w:r w:rsidR="00A46235">
              <w:rPr>
                <w:noProof/>
                <w:webHidden/>
              </w:rPr>
              <w:t>6</w:t>
            </w:r>
            <w:r w:rsidR="00A46235">
              <w:rPr>
                <w:noProof/>
                <w:webHidden/>
              </w:rPr>
              <w:fldChar w:fldCharType="end"/>
            </w:r>
          </w:hyperlink>
        </w:p>
        <w:p w14:paraId="218E835C" w14:textId="6CD840D4" w:rsidR="00A46235" w:rsidRDefault="003663A6">
          <w:pPr>
            <w:pStyle w:val="TOC2"/>
            <w:tabs>
              <w:tab w:val="right" w:leader="dot" w:pos="9016"/>
            </w:tabs>
            <w:rPr>
              <w:rFonts w:cstheme="minorBidi"/>
              <w:b w:val="0"/>
              <w:bCs w:val="0"/>
              <w:noProof/>
              <w:sz w:val="24"/>
              <w:szCs w:val="24"/>
            </w:rPr>
          </w:pPr>
          <w:hyperlink w:anchor="_Toc92747264" w:history="1">
            <w:r w:rsidR="00A46235" w:rsidRPr="00AA56A6">
              <w:rPr>
                <w:rStyle w:val="Hyperlink"/>
                <w:noProof/>
                <w:shd w:val="clear" w:color="auto" w:fill="FFFFFF"/>
              </w:rPr>
              <w:t>UK</w:t>
            </w:r>
            <w:r w:rsidR="00A46235">
              <w:rPr>
                <w:noProof/>
                <w:webHidden/>
              </w:rPr>
              <w:tab/>
            </w:r>
            <w:r w:rsidR="00A46235">
              <w:rPr>
                <w:noProof/>
                <w:webHidden/>
              </w:rPr>
              <w:fldChar w:fldCharType="begin"/>
            </w:r>
            <w:r w:rsidR="00A46235">
              <w:rPr>
                <w:noProof/>
                <w:webHidden/>
              </w:rPr>
              <w:instrText xml:space="preserve"> PAGEREF _Toc92747264 \h </w:instrText>
            </w:r>
            <w:r w:rsidR="00A46235">
              <w:rPr>
                <w:noProof/>
                <w:webHidden/>
              </w:rPr>
            </w:r>
            <w:r w:rsidR="00A46235">
              <w:rPr>
                <w:noProof/>
                <w:webHidden/>
              </w:rPr>
              <w:fldChar w:fldCharType="separate"/>
            </w:r>
            <w:r w:rsidR="00A46235">
              <w:rPr>
                <w:noProof/>
                <w:webHidden/>
              </w:rPr>
              <w:t>6</w:t>
            </w:r>
            <w:r w:rsidR="00A46235">
              <w:rPr>
                <w:noProof/>
                <w:webHidden/>
              </w:rPr>
              <w:fldChar w:fldCharType="end"/>
            </w:r>
          </w:hyperlink>
        </w:p>
        <w:p w14:paraId="735224E7" w14:textId="7E8CEBBC" w:rsidR="00A46235" w:rsidRDefault="003663A6">
          <w:pPr>
            <w:pStyle w:val="TOC2"/>
            <w:tabs>
              <w:tab w:val="right" w:leader="dot" w:pos="9016"/>
            </w:tabs>
            <w:rPr>
              <w:rFonts w:cstheme="minorBidi"/>
              <w:b w:val="0"/>
              <w:bCs w:val="0"/>
              <w:noProof/>
              <w:sz w:val="24"/>
              <w:szCs w:val="24"/>
            </w:rPr>
          </w:pPr>
          <w:hyperlink w:anchor="_Toc92747265" w:history="1">
            <w:r w:rsidR="00A46235" w:rsidRPr="00AA56A6">
              <w:rPr>
                <w:rStyle w:val="Hyperlink"/>
                <w:noProof/>
                <w:shd w:val="clear" w:color="auto" w:fill="FFFFFF"/>
              </w:rPr>
              <w:t>France</w:t>
            </w:r>
            <w:r w:rsidR="00A46235">
              <w:rPr>
                <w:noProof/>
                <w:webHidden/>
              </w:rPr>
              <w:tab/>
            </w:r>
            <w:r w:rsidR="00A46235">
              <w:rPr>
                <w:noProof/>
                <w:webHidden/>
              </w:rPr>
              <w:fldChar w:fldCharType="begin"/>
            </w:r>
            <w:r w:rsidR="00A46235">
              <w:rPr>
                <w:noProof/>
                <w:webHidden/>
              </w:rPr>
              <w:instrText xml:space="preserve"> PAGEREF _Toc92747265 \h </w:instrText>
            </w:r>
            <w:r w:rsidR="00A46235">
              <w:rPr>
                <w:noProof/>
                <w:webHidden/>
              </w:rPr>
            </w:r>
            <w:r w:rsidR="00A46235">
              <w:rPr>
                <w:noProof/>
                <w:webHidden/>
              </w:rPr>
              <w:fldChar w:fldCharType="separate"/>
            </w:r>
            <w:r w:rsidR="00A46235">
              <w:rPr>
                <w:noProof/>
                <w:webHidden/>
              </w:rPr>
              <w:t>7</w:t>
            </w:r>
            <w:r w:rsidR="00A46235">
              <w:rPr>
                <w:noProof/>
                <w:webHidden/>
              </w:rPr>
              <w:fldChar w:fldCharType="end"/>
            </w:r>
          </w:hyperlink>
        </w:p>
        <w:p w14:paraId="315EB2DF" w14:textId="6BC1535E" w:rsidR="00A46235" w:rsidRDefault="003663A6">
          <w:pPr>
            <w:pStyle w:val="TOC1"/>
            <w:tabs>
              <w:tab w:val="right" w:leader="dot" w:pos="9016"/>
            </w:tabs>
            <w:rPr>
              <w:rFonts w:cstheme="minorBidi"/>
              <w:b w:val="0"/>
              <w:bCs w:val="0"/>
              <w:i w:val="0"/>
              <w:iCs w:val="0"/>
              <w:noProof/>
            </w:rPr>
          </w:pPr>
          <w:hyperlink w:anchor="_Toc92747266" w:history="1">
            <w:r w:rsidR="00A46235" w:rsidRPr="00AA56A6">
              <w:rPr>
                <w:rStyle w:val="Hyperlink"/>
                <w:noProof/>
                <w:shd w:val="clear" w:color="auto" w:fill="FFFFFF"/>
              </w:rPr>
              <w:t>Recommendation:</w:t>
            </w:r>
            <w:r w:rsidR="00A46235">
              <w:rPr>
                <w:noProof/>
                <w:webHidden/>
              </w:rPr>
              <w:tab/>
            </w:r>
            <w:r w:rsidR="00A46235">
              <w:rPr>
                <w:noProof/>
                <w:webHidden/>
              </w:rPr>
              <w:fldChar w:fldCharType="begin"/>
            </w:r>
            <w:r w:rsidR="00A46235">
              <w:rPr>
                <w:noProof/>
                <w:webHidden/>
              </w:rPr>
              <w:instrText xml:space="preserve"> PAGEREF _Toc92747266 \h </w:instrText>
            </w:r>
            <w:r w:rsidR="00A46235">
              <w:rPr>
                <w:noProof/>
                <w:webHidden/>
              </w:rPr>
            </w:r>
            <w:r w:rsidR="00A46235">
              <w:rPr>
                <w:noProof/>
                <w:webHidden/>
              </w:rPr>
              <w:fldChar w:fldCharType="separate"/>
            </w:r>
            <w:r w:rsidR="00A46235">
              <w:rPr>
                <w:noProof/>
                <w:webHidden/>
              </w:rPr>
              <w:t>7</w:t>
            </w:r>
            <w:r w:rsidR="00A46235">
              <w:rPr>
                <w:noProof/>
                <w:webHidden/>
              </w:rPr>
              <w:fldChar w:fldCharType="end"/>
            </w:r>
          </w:hyperlink>
        </w:p>
        <w:p w14:paraId="1900DFB8" w14:textId="63D1D596" w:rsidR="00A46235" w:rsidRDefault="003663A6">
          <w:pPr>
            <w:pStyle w:val="TOC1"/>
            <w:tabs>
              <w:tab w:val="right" w:leader="dot" w:pos="9016"/>
            </w:tabs>
            <w:rPr>
              <w:rFonts w:cstheme="minorBidi"/>
              <w:b w:val="0"/>
              <w:bCs w:val="0"/>
              <w:i w:val="0"/>
              <w:iCs w:val="0"/>
              <w:noProof/>
            </w:rPr>
          </w:pPr>
          <w:hyperlink w:anchor="_Toc92747267" w:history="1">
            <w:r w:rsidR="00A46235" w:rsidRPr="00AA56A6">
              <w:rPr>
                <w:rStyle w:val="Hyperlink"/>
                <w:noProof/>
                <w:shd w:val="clear" w:color="auto" w:fill="FFFFFF"/>
              </w:rPr>
              <w:t>References</w:t>
            </w:r>
            <w:r w:rsidR="00A46235">
              <w:rPr>
                <w:noProof/>
                <w:webHidden/>
              </w:rPr>
              <w:tab/>
            </w:r>
            <w:r w:rsidR="00A46235">
              <w:rPr>
                <w:noProof/>
                <w:webHidden/>
              </w:rPr>
              <w:fldChar w:fldCharType="begin"/>
            </w:r>
            <w:r w:rsidR="00A46235">
              <w:rPr>
                <w:noProof/>
                <w:webHidden/>
              </w:rPr>
              <w:instrText xml:space="preserve"> PAGEREF _Toc92747267 \h </w:instrText>
            </w:r>
            <w:r w:rsidR="00A46235">
              <w:rPr>
                <w:noProof/>
                <w:webHidden/>
              </w:rPr>
            </w:r>
            <w:r w:rsidR="00A46235">
              <w:rPr>
                <w:noProof/>
                <w:webHidden/>
              </w:rPr>
              <w:fldChar w:fldCharType="separate"/>
            </w:r>
            <w:r w:rsidR="00A46235">
              <w:rPr>
                <w:noProof/>
                <w:webHidden/>
              </w:rPr>
              <w:t>8</w:t>
            </w:r>
            <w:r w:rsidR="00A46235">
              <w:rPr>
                <w:noProof/>
                <w:webHidden/>
              </w:rPr>
              <w:fldChar w:fldCharType="end"/>
            </w:r>
          </w:hyperlink>
        </w:p>
        <w:p w14:paraId="558DAD8E" w14:textId="03FBB8B5" w:rsidR="00A46235" w:rsidRDefault="00A46235">
          <w:r>
            <w:rPr>
              <w:b/>
              <w:bCs/>
              <w:noProof/>
            </w:rPr>
            <w:fldChar w:fldCharType="end"/>
          </w:r>
        </w:p>
      </w:sdtContent>
    </w:sdt>
    <w:p w14:paraId="32A9838D" w14:textId="262EFD03" w:rsidR="00E00D05" w:rsidRDefault="00E00D05"/>
    <w:p w14:paraId="147B1BFF" w14:textId="3ED68E51" w:rsidR="005F1755" w:rsidRDefault="005F1755"/>
    <w:p w14:paraId="51EDB524" w14:textId="77777777" w:rsidR="005F1755" w:rsidRDefault="005F1755"/>
    <w:p w14:paraId="274B0610" w14:textId="77777777" w:rsidR="005F1755" w:rsidRDefault="005F1755"/>
    <w:p w14:paraId="04346171" w14:textId="77777777" w:rsidR="005F1755" w:rsidRDefault="005F1755"/>
    <w:p w14:paraId="688AE66B" w14:textId="68920B2D" w:rsidR="005F1755" w:rsidRDefault="005F1755"/>
    <w:p w14:paraId="45C3A160" w14:textId="7D12CC85" w:rsidR="00EA3BF9" w:rsidRDefault="00EA3BF9"/>
    <w:p w14:paraId="51F8520D" w14:textId="3E70A2ED" w:rsidR="00EA3BF9" w:rsidRDefault="00EA3BF9"/>
    <w:p w14:paraId="02272EA6" w14:textId="343553E6" w:rsidR="00EA3BF9" w:rsidRDefault="00EA3BF9"/>
    <w:p w14:paraId="50967BD2" w14:textId="699C9786" w:rsidR="00EA3BF9" w:rsidRDefault="00EA3BF9"/>
    <w:p w14:paraId="376DCC41" w14:textId="0A41B03C" w:rsidR="00EA3BF9" w:rsidRDefault="00EA3BF9"/>
    <w:p w14:paraId="1512A060" w14:textId="77777777" w:rsidR="00EA3BF9" w:rsidRDefault="00EA3BF9"/>
    <w:p w14:paraId="33B683D1" w14:textId="48BCD3ED" w:rsidR="00AE519F" w:rsidRPr="00AE519F" w:rsidRDefault="00AE519F" w:rsidP="00DA1274">
      <w:pPr>
        <w:pStyle w:val="Heading1"/>
        <w:ind w:left="285"/>
        <w:divId w:val="451554079"/>
        <w:rPr>
          <w:rFonts w:ascii="-webkit-standard" w:eastAsia="Times New Roman" w:hAnsi="-webkit-standard"/>
        </w:rPr>
      </w:pPr>
      <w:r w:rsidRPr="00AE519F">
        <w:rPr>
          <w:rFonts w:ascii="Helvetica Neue" w:eastAsia="Times New Roman" w:hAnsi="Helvetica Neue"/>
          <w:sz w:val="17"/>
          <w:szCs w:val="17"/>
          <w:shd w:val="clear" w:color="auto" w:fill="FFFFFF"/>
        </w:rPr>
        <w:lastRenderedPageBreak/>
        <w:t> </w:t>
      </w:r>
      <w:bookmarkStart w:id="0" w:name="_Toc92746252"/>
      <w:bookmarkStart w:id="1" w:name="_Toc92746625"/>
      <w:bookmarkStart w:id="2" w:name="_Toc92747250"/>
      <w:r w:rsidRPr="00AE519F">
        <w:rPr>
          <w:rFonts w:eastAsia="Times New Roman"/>
          <w:shd w:val="clear" w:color="auto" w:fill="FFFFFF"/>
        </w:rPr>
        <w:t>What it means to be an elderly person</w:t>
      </w:r>
      <w:bookmarkEnd w:id="0"/>
      <w:bookmarkEnd w:id="1"/>
      <w:bookmarkEnd w:id="2"/>
      <w:r w:rsidRPr="00AE519F">
        <w:rPr>
          <w:rFonts w:eastAsia="Times New Roman"/>
          <w:shd w:val="clear" w:color="auto" w:fill="FFFFFF"/>
        </w:rPr>
        <w:t> </w:t>
      </w:r>
    </w:p>
    <w:p w14:paraId="7BEBC6CF"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1F36E3E5" w14:textId="77777777" w:rsidR="00AE519F" w:rsidRPr="0001228B" w:rsidRDefault="00AE519F" w:rsidP="00AE519F">
      <w:pPr>
        <w:jc w:val="both"/>
        <w:divId w:val="38553033"/>
        <w:rPr>
          <w:rFonts w:ascii="Arial" w:hAnsi="Arial" w:cs="Arial"/>
          <w:color w:val="000000"/>
        </w:rPr>
      </w:pPr>
      <w:r w:rsidRPr="0001228B">
        <w:rPr>
          <w:rFonts w:ascii="Arial" w:hAnsi="Arial" w:cs="Arial"/>
          <w:color w:val="000000"/>
          <w:shd w:val="clear" w:color="auto" w:fill="FFFFFF"/>
        </w:rPr>
        <w:t>The UK legislation qualifies old age at 65. In France, the statutory background regulating the rights of senior citizens continuously mentions the age above 60. </w:t>
      </w:r>
    </w:p>
    <w:p w14:paraId="17D182DD" w14:textId="77777777" w:rsidR="00AE519F" w:rsidRPr="0001228B" w:rsidRDefault="00AE519F" w:rsidP="00AE519F">
      <w:pPr>
        <w:jc w:val="both"/>
        <w:divId w:val="38553033"/>
        <w:rPr>
          <w:rFonts w:ascii="Arial" w:hAnsi="Arial" w:cs="Arial"/>
          <w:color w:val="000000"/>
        </w:rPr>
      </w:pPr>
      <w:r w:rsidRPr="0001228B">
        <w:rPr>
          <w:rFonts w:ascii="Arial" w:hAnsi="Arial" w:cs="Arial"/>
          <w:color w:val="000000"/>
        </w:rPr>
        <w:t> </w:t>
      </w:r>
    </w:p>
    <w:p w14:paraId="5B961460" w14:textId="1EC0353F" w:rsidR="00AE519F" w:rsidRPr="00AE519F" w:rsidRDefault="00526370" w:rsidP="00E610CA">
      <w:pPr>
        <w:pStyle w:val="Heading1"/>
        <w:ind w:left="285"/>
        <w:divId w:val="1550385691"/>
        <w:rPr>
          <w:rFonts w:ascii="-webkit-standard" w:eastAsia="Times New Roman" w:hAnsi="-webkit-standard"/>
        </w:rPr>
      </w:pPr>
      <w:bookmarkStart w:id="3" w:name="_Toc92746253"/>
      <w:bookmarkStart w:id="4" w:name="_Toc92746626"/>
      <w:bookmarkStart w:id="5" w:name="_Toc92747251"/>
      <w:r>
        <w:rPr>
          <w:rFonts w:eastAsia="Times New Roman"/>
          <w:shd w:val="clear" w:color="auto" w:fill="FFFFFF"/>
        </w:rPr>
        <w:t xml:space="preserve">Statistics </w:t>
      </w:r>
      <w:r w:rsidR="00AE519F" w:rsidRPr="00AE519F">
        <w:rPr>
          <w:rFonts w:eastAsia="Times New Roman"/>
          <w:shd w:val="clear" w:color="auto" w:fill="FFFFFF"/>
        </w:rPr>
        <w:t>on the ageing population and how these have changed in recent recent years</w:t>
      </w:r>
      <w:bookmarkEnd w:id="3"/>
      <w:bookmarkEnd w:id="4"/>
      <w:bookmarkEnd w:id="5"/>
    </w:p>
    <w:p w14:paraId="27989AA4" w14:textId="77777777" w:rsidR="00AE519F" w:rsidRPr="00AE519F" w:rsidRDefault="00AE519F" w:rsidP="00E610CA">
      <w:pPr>
        <w:pStyle w:val="Heading1"/>
        <w:divId w:val="38553033"/>
        <w:rPr>
          <w:rFonts w:ascii="-webkit-standard" w:hAnsi="-webkit-standard" w:cs="Times New Roman"/>
          <w:color w:val="000000"/>
          <w:sz w:val="27"/>
          <w:szCs w:val="27"/>
        </w:rPr>
      </w:pPr>
      <w:r w:rsidRPr="00AE519F">
        <w:rPr>
          <w:rFonts w:ascii="-webkit-standard" w:hAnsi="-webkit-standard"/>
        </w:rPr>
        <w:t> </w:t>
      </w:r>
    </w:p>
    <w:p w14:paraId="24715168" w14:textId="77777777" w:rsidR="00AE519F" w:rsidRPr="00AE519F" w:rsidRDefault="00AE519F" w:rsidP="004F1DFC">
      <w:pPr>
        <w:pStyle w:val="Heading2"/>
        <w:divId w:val="38553033"/>
        <w:rPr>
          <w:rFonts w:ascii="-webkit-standard" w:hAnsi="-webkit-standard"/>
        </w:rPr>
      </w:pPr>
      <w:bookmarkStart w:id="6" w:name="_Toc92746627"/>
      <w:bookmarkStart w:id="7" w:name="_Toc92747252"/>
      <w:r w:rsidRPr="00AE519F">
        <w:rPr>
          <w:shd w:val="clear" w:color="auto" w:fill="FFFFFF"/>
        </w:rPr>
        <w:t>UK</w:t>
      </w:r>
      <w:bookmarkEnd w:id="6"/>
      <w:bookmarkEnd w:id="7"/>
    </w:p>
    <w:p w14:paraId="2A4CD5BB"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60B01D54" w14:textId="77777777" w:rsidR="00AE519F" w:rsidRPr="0001228B" w:rsidRDefault="00AE519F" w:rsidP="00AE519F">
      <w:pPr>
        <w:jc w:val="both"/>
        <w:divId w:val="38553033"/>
        <w:rPr>
          <w:rFonts w:ascii="Arial" w:hAnsi="Arial" w:cs="Arial"/>
          <w:color w:val="000000"/>
        </w:rPr>
      </w:pPr>
      <w:r w:rsidRPr="0001228B">
        <w:rPr>
          <w:rFonts w:ascii="Arial" w:hAnsi="Arial" w:cs="Arial"/>
          <w:color w:val="000000"/>
          <w:shd w:val="clear" w:color="auto" w:fill="FFFFFF"/>
        </w:rPr>
        <w:t>People aged 65 and above account 18, 5% of the UK’s population. Estimations indicate that the ageing population, as defined by the law will increase by 7.5 million in a 50 year span. Women are given a life expectancy of 83.1, while men 79.4.</w:t>
      </w:r>
    </w:p>
    <w:p w14:paraId="5F621AC5" w14:textId="77777777" w:rsidR="00AE519F" w:rsidRPr="0001228B" w:rsidRDefault="00AE519F" w:rsidP="00AE519F">
      <w:pPr>
        <w:jc w:val="both"/>
        <w:divId w:val="38553033"/>
        <w:rPr>
          <w:rFonts w:ascii="Arial" w:hAnsi="Arial" w:cs="Arial"/>
          <w:color w:val="000000"/>
        </w:rPr>
      </w:pPr>
      <w:r w:rsidRPr="0001228B">
        <w:rPr>
          <w:rFonts w:ascii="Arial" w:hAnsi="Arial" w:cs="Arial"/>
          <w:color w:val="000000"/>
        </w:rPr>
        <w:t> </w:t>
      </w:r>
    </w:p>
    <w:p w14:paraId="51A9F00D" w14:textId="77777777" w:rsidR="00AE519F" w:rsidRPr="00AE519F" w:rsidRDefault="00AE519F" w:rsidP="004F1DFC">
      <w:pPr>
        <w:pStyle w:val="Heading2"/>
        <w:divId w:val="38553033"/>
        <w:rPr>
          <w:rFonts w:ascii="-webkit-standard" w:hAnsi="-webkit-standard"/>
        </w:rPr>
      </w:pPr>
      <w:bookmarkStart w:id="8" w:name="_Toc92746628"/>
      <w:bookmarkStart w:id="9" w:name="_Toc92747253"/>
      <w:r w:rsidRPr="00AE519F">
        <w:rPr>
          <w:shd w:val="clear" w:color="auto" w:fill="FFFFFF"/>
        </w:rPr>
        <w:t>France</w:t>
      </w:r>
      <w:bookmarkEnd w:id="8"/>
      <w:bookmarkEnd w:id="9"/>
    </w:p>
    <w:p w14:paraId="7F6AFF8E"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46DAECD0" w14:textId="77777777" w:rsidR="00AE519F" w:rsidRPr="0001228B" w:rsidRDefault="00AE519F" w:rsidP="00AE519F">
      <w:pPr>
        <w:jc w:val="both"/>
        <w:divId w:val="38553033"/>
        <w:rPr>
          <w:rFonts w:ascii="Arial" w:hAnsi="Arial" w:cs="Arial"/>
          <w:color w:val="000000"/>
        </w:rPr>
      </w:pPr>
      <w:r w:rsidRPr="0001228B">
        <w:rPr>
          <w:rFonts w:ascii="Arial" w:hAnsi="Arial" w:cs="Arial"/>
          <w:color w:val="000000"/>
          <w:shd w:val="clear" w:color="auto" w:fill="FFFFFF"/>
        </w:rPr>
        <w:t>People aged 60 and above account 15 million of the country’s total population. Their number is estimated to reach 20 million in 2030 and 24 million in 2060. Life expectancy in France has been calculated at 78.4 years for men and 84.8 years for women. However, the statutory background has been established in hopes of raising life expectancy to 86 for men and 91,1 for women. One out of 5 French and above 85 dependent of a care setting. The average age at which a person becomes in risk of losing their autonomy is 83. More than 5 million senior citizens are integrated in various recreation and socialisation hubs. </w:t>
      </w:r>
    </w:p>
    <w:p w14:paraId="57BBB5B6" w14:textId="77777777" w:rsidR="00AE519F" w:rsidRPr="0001228B" w:rsidRDefault="00AE519F" w:rsidP="00AE519F">
      <w:pPr>
        <w:jc w:val="both"/>
        <w:divId w:val="38553033"/>
        <w:rPr>
          <w:rFonts w:ascii="Arial" w:hAnsi="Arial" w:cs="Arial"/>
          <w:color w:val="000000"/>
        </w:rPr>
      </w:pPr>
      <w:r w:rsidRPr="0001228B">
        <w:rPr>
          <w:rFonts w:ascii="Arial" w:hAnsi="Arial" w:cs="Arial"/>
          <w:color w:val="000000"/>
        </w:rPr>
        <w:t> </w:t>
      </w:r>
    </w:p>
    <w:p w14:paraId="5736F243" w14:textId="152743B5" w:rsidR="00AE519F" w:rsidRPr="00AE519F" w:rsidRDefault="00443A3E" w:rsidP="00443A3E">
      <w:pPr>
        <w:pStyle w:val="Heading1"/>
        <w:ind w:left="570"/>
        <w:divId w:val="1590887214"/>
        <w:rPr>
          <w:rFonts w:ascii="-webkit-standard" w:eastAsia="Times New Roman" w:hAnsi="-webkit-standard" w:cs="Times New Roman"/>
          <w:color w:val="000000"/>
          <w:sz w:val="27"/>
          <w:szCs w:val="27"/>
        </w:rPr>
      </w:pPr>
      <w:bookmarkStart w:id="10" w:name="_Toc92746254"/>
      <w:bookmarkStart w:id="11" w:name="_Toc92746629"/>
      <w:bookmarkStart w:id="12" w:name="_Toc92747254"/>
      <w:r>
        <w:rPr>
          <w:rFonts w:eastAsia="Times New Roman"/>
          <w:shd w:val="clear" w:color="auto" w:fill="FFFFFF"/>
        </w:rPr>
        <w:t>The</w:t>
      </w:r>
      <w:r w:rsidR="00AE519F" w:rsidRPr="00AE519F">
        <w:rPr>
          <w:rFonts w:eastAsia="Times New Roman"/>
          <w:shd w:val="clear" w:color="auto" w:fill="FFFFFF"/>
        </w:rPr>
        <w:t xml:space="preserve"> impact of loneliness and isolation on an older person living within a care setting</w:t>
      </w:r>
      <w:bookmarkEnd w:id="10"/>
      <w:bookmarkEnd w:id="11"/>
      <w:bookmarkEnd w:id="12"/>
    </w:p>
    <w:p w14:paraId="71F8EACC"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75549AFA" w14:textId="77777777" w:rsidR="00AE519F" w:rsidRPr="00AE519F" w:rsidRDefault="00AE519F" w:rsidP="004F1DFC">
      <w:pPr>
        <w:pStyle w:val="Heading2"/>
        <w:divId w:val="38553033"/>
        <w:rPr>
          <w:rFonts w:ascii="-webkit-standard" w:hAnsi="-webkit-standard"/>
        </w:rPr>
      </w:pPr>
      <w:bookmarkStart w:id="13" w:name="_Toc92746630"/>
      <w:bookmarkStart w:id="14" w:name="_Toc92747255"/>
      <w:r w:rsidRPr="00AE519F">
        <w:rPr>
          <w:shd w:val="clear" w:color="auto" w:fill="FFFFFF"/>
        </w:rPr>
        <w:t>UK</w:t>
      </w:r>
      <w:bookmarkEnd w:id="13"/>
      <w:bookmarkEnd w:id="14"/>
    </w:p>
    <w:p w14:paraId="49CA6739"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74E6E007" w14:textId="2148FE74" w:rsidR="00AE519F" w:rsidRPr="00E81FCE" w:rsidRDefault="00AE519F" w:rsidP="00AE519F">
      <w:pPr>
        <w:jc w:val="both"/>
        <w:divId w:val="38553033"/>
        <w:rPr>
          <w:rFonts w:ascii="Arial" w:hAnsi="Arial" w:cs="Arial"/>
          <w:color w:val="000000"/>
        </w:rPr>
      </w:pPr>
      <w:r w:rsidRPr="00E81FCE">
        <w:rPr>
          <w:rFonts w:ascii="Arial" w:hAnsi="Arial" w:cs="Arial"/>
          <w:color w:val="000000"/>
          <w:shd w:val="clear" w:color="auto" w:fill="FFFFFF"/>
        </w:rPr>
        <w:t>Loneliness represents the daily struggle of over 2 million people aged 75 in the UK. One million people aged over 75 admit not having the opportunity to speak to any contact, whether family, friends, or even neighbours. Individual circumstances that may trigger loneliness include retirement, widowhood, illness, disability, loss of close ones, or rarified contacts with family. Age UK highlights a major distinction between loneliness and social isolation, arguing that a demarcation should be placed on how the state of physical separation or that of difficulty in attaining social is being perceived by an individual. While isolation describes the frequency of social contacts and may be discretionary to the individual, loneliness describes the quality of human interactions and refers to a state which is never desired. Loneliness has repercussions in both one’s mental, as well as in their physical health. However, such state highlights distinctive dynamics within a home care setting, determining an institutional response, much more as it escalates in declining health and higher rates of depression. (Mann et al, 2020) There is no physiologic connection between manifestation of dementia and loneliness. Age UK points out the joint efforts within the charity sector to lobby a statutory project addressing loneliness.  In the UK, loneliness affects one third out of 850 000 people living with dementia, even though only 120 000 are found in social isolation.</w:t>
      </w:r>
    </w:p>
    <w:p w14:paraId="582D6314"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603EDDE4" w14:textId="77777777" w:rsidR="00AE519F" w:rsidRPr="00AE519F" w:rsidRDefault="00AE519F" w:rsidP="004F1DFC">
      <w:pPr>
        <w:pStyle w:val="Heading2"/>
        <w:divId w:val="38553033"/>
        <w:rPr>
          <w:rFonts w:ascii="-webkit-standard" w:hAnsi="-webkit-standard"/>
        </w:rPr>
      </w:pPr>
      <w:bookmarkStart w:id="15" w:name="_Toc92746631"/>
      <w:bookmarkStart w:id="16" w:name="_Toc92747256"/>
      <w:r w:rsidRPr="00AE519F">
        <w:rPr>
          <w:shd w:val="clear" w:color="auto" w:fill="FFFFFF"/>
        </w:rPr>
        <w:lastRenderedPageBreak/>
        <w:t>France</w:t>
      </w:r>
      <w:bookmarkEnd w:id="15"/>
      <w:bookmarkEnd w:id="16"/>
    </w:p>
    <w:p w14:paraId="66D355AF"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548AFCF4" w14:textId="77777777" w:rsidR="00AE519F" w:rsidRPr="00E81FCE" w:rsidRDefault="00AE519F" w:rsidP="00AE519F">
      <w:pPr>
        <w:jc w:val="both"/>
        <w:divId w:val="38553033"/>
        <w:rPr>
          <w:rFonts w:ascii="Arial" w:hAnsi="Arial" w:cs="Arial"/>
          <w:color w:val="000000"/>
        </w:rPr>
      </w:pPr>
      <w:r w:rsidRPr="00E81FCE">
        <w:rPr>
          <w:rFonts w:ascii="Arial" w:hAnsi="Arial" w:cs="Arial"/>
          <w:color w:val="000000"/>
          <w:shd w:val="clear" w:color="auto" w:fill="FFFFFF"/>
        </w:rPr>
        <w:t>About 300 000 senior citizens in France are considered to be in a state of social death which signifies extremely rare or no human contact, whereas 900 000 live in a state of social isolation,  notably in rare contact with their family or friends. One in three people aged 60 don't leave their house on a daily basis. The COVID-19 pandemic added to the general crisis of social isolation. The experience of the health crisis has been highly influenced by the person’s social and economic background. Senior citizens account socialisation as a fundamental aspect of their lives. Research points out the senior citizen’s discontent on how their mental health has been neglected. Acts of solidarity advanced during the First National Lockdown have not been maintained. Around 720 000 seniors held no contact with their close one, of whom 650 000 had no confident. Retiring in a residential care setting is regarded as an ultimate solution for senior citizens to regain their social life. However, separation from their families and the lack of visits are reported as the main factors to which senior citizens connect their feelings of isolation. Activities within residential and care homes have been designed to tackle social isolation. Benefiting from the efforts of volunteers, activities may even be extended towards outside the care home.</w:t>
      </w:r>
    </w:p>
    <w:p w14:paraId="7317096F"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55D1DDA3" w14:textId="3E329AA8" w:rsidR="00AE519F" w:rsidRPr="00AE519F" w:rsidRDefault="00AE519F" w:rsidP="008900CB">
      <w:pPr>
        <w:pStyle w:val="Heading1"/>
        <w:ind w:left="855"/>
        <w:divId w:val="227617682"/>
        <w:rPr>
          <w:rFonts w:ascii="-webkit-standard" w:eastAsia="Times New Roman" w:hAnsi="-webkit-standard"/>
        </w:rPr>
      </w:pPr>
      <w:r w:rsidRPr="00AE519F">
        <w:rPr>
          <w:rFonts w:eastAsia="Times New Roman"/>
          <w:shd w:val="clear" w:color="auto" w:fill="FFFFFF"/>
        </w:rPr>
        <w:t xml:space="preserve"> </w:t>
      </w:r>
      <w:bookmarkStart w:id="17" w:name="_Toc92746255"/>
      <w:bookmarkStart w:id="18" w:name="_Toc92746632"/>
      <w:bookmarkStart w:id="19" w:name="_Toc92747257"/>
      <w:r w:rsidR="008842AA">
        <w:rPr>
          <w:rFonts w:eastAsia="Times New Roman"/>
          <w:shd w:val="clear" w:color="auto" w:fill="FFFFFF"/>
        </w:rPr>
        <w:t>C</w:t>
      </w:r>
      <w:r w:rsidRPr="00AE519F">
        <w:rPr>
          <w:rFonts w:eastAsia="Times New Roman"/>
          <w:shd w:val="clear" w:color="auto" w:fill="FFFFFF"/>
        </w:rPr>
        <w:t>urrent legislation and policies that deal with or aim to raise awareness or reduce loneliness and isolation in the elderly population</w:t>
      </w:r>
      <w:bookmarkEnd w:id="17"/>
      <w:bookmarkEnd w:id="18"/>
      <w:bookmarkEnd w:id="19"/>
    </w:p>
    <w:p w14:paraId="6F3088DC" w14:textId="77777777" w:rsidR="00AE519F" w:rsidRPr="00AE519F" w:rsidRDefault="00AE519F" w:rsidP="004E06DC">
      <w:pPr>
        <w:pStyle w:val="Heading1"/>
        <w:divId w:val="38553033"/>
        <w:rPr>
          <w:rFonts w:ascii="-webkit-standard" w:hAnsi="-webkit-standard" w:cs="Times New Roman"/>
          <w:color w:val="000000"/>
          <w:sz w:val="27"/>
          <w:szCs w:val="27"/>
        </w:rPr>
      </w:pPr>
      <w:r w:rsidRPr="00AE519F">
        <w:rPr>
          <w:rFonts w:ascii="-webkit-standard" w:hAnsi="-webkit-standard"/>
        </w:rPr>
        <w:t> </w:t>
      </w:r>
    </w:p>
    <w:p w14:paraId="33FF472D" w14:textId="77777777" w:rsidR="00AE519F" w:rsidRPr="00AE519F" w:rsidRDefault="00AE519F" w:rsidP="008900CB">
      <w:pPr>
        <w:pStyle w:val="Heading2"/>
        <w:divId w:val="38553033"/>
        <w:rPr>
          <w:rFonts w:ascii="-webkit-standard" w:hAnsi="-webkit-standard"/>
        </w:rPr>
      </w:pPr>
      <w:bookmarkStart w:id="20" w:name="_Toc92746633"/>
      <w:bookmarkStart w:id="21" w:name="_Toc92747258"/>
      <w:r w:rsidRPr="00AE519F">
        <w:rPr>
          <w:shd w:val="clear" w:color="auto" w:fill="FFFFFF"/>
        </w:rPr>
        <w:t>UK</w:t>
      </w:r>
      <w:bookmarkEnd w:id="20"/>
      <w:bookmarkEnd w:id="21"/>
    </w:p>
    <w:p w14:paraId="635A4883"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199CA827" w14:textId="126C5C6F"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The cross-Government strategy endorsed by Prime Minister Theresa May represents the first official measure to address loneliness in both institutional settings and beyond. GPs are granted a key role in the implementation of the project, as they are assigned duties to register the extent of loneliness in community activities, and also social prescribing which implies tailored recommendations for activities. Loneliness was included in the policymaking jurisdiction of the Department for Health and Social Care, as well as that Department for Digital, Culture, Media and Sport. Addressing the issue as a regulation topic was conducted through a </w:t>
      </w:r>
      <w:r w:rsidRPr="00BA768B">
        <w:rPr>
          <w:rFonts w:ascii="Arial" w:hAnsi="Arial" w:cs="Arial"/>
          <w:color w:val="000000"/>
          <w:shd w:val="clear" w:color="auto" w:fill="FFFFFF"/>
          <w:rtl/>
        </w:rPr>
        <w:t>‘</w:t>
      </w:r>
      <w:r w:rsidRPr="00BA768B">
        <w:rPr>
          <w:rFonts w:ascii="Arial" w:hAnsi="Arial" w:cs="Arial"/>
          <w:color w:val="000000"/>
          <w:shd w:val="clear" w:color="auto" w:fill="FFFFFF"/>
        </w:rPr>
        <w:t>policy test’. The cross-Government strategy promoted by PM Theresa May introduced loneliness as a ministerial priority in the Community and Local Government, Ministry for Housing, Department for Transport, and Department for Business, Energy and Industrial Strategy.</w:t>
      </w:r>
    </w:p>
    <w:p w14:paraId="29EB9C7D"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4EDF235A"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As part of the cross-Government’s strategy, the Home Office has contributed through two key measures which imply inter-institutional synergies. Developed in collaboration with Royal Mail, the  ‘Safe and Connected’ project implied postal workers engaging in calls with senior citizens aged 65 and above in order to both bring relief to participants, but also to report eventual subjects of concern. Interdisciplinary teams within the Home Office departments introduced National Trading Standards Scam Marshal scheme which prevent the context of age and social isolation to become the premises for fraud and abuse.</w:t>
      </w:r>
    </w:p>
    <w:p w14:paraId="615C1985"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254BFDC0" w14:textId="77777777" w:rsidR="00AE519F" w:rsidRPr="00AE519F" w:rsidRDefault="00AE519F" w:rsidP="008900CB">
      <w:pPr>
        <w:pStyle w:val="Heading2"/>
        <w:divId w:val="38553033"/>
        <w:rPr>
          <w:rFonts w:ascii="-webkit-standard" w:hAnsi="-webkit-standard"/>
        </w:rPr>
      </w:pPr>
      <w:bookmarkStart w:id="22" w:name="_Toc92746634"/>
      <w:bookmarkStart w:id="23" w:name="_Toc92747259"/>
      <w:r w:rsidRPr="00AE519F">
        <w:rPr>
          <w:shd w:val="clear" w:color="auto" w:fill="FFFFFF"/>
        </w:rPr>
        <w:t>France</w:t>
      </w:r>
      <w:bookmarkEnd w:id="22"/>
      <w:bookmarkEnd w:id="23"/>
    </w:p>
    <w:p w14:paraId="6F5280F2"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4B29A7B8"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 xml:space="preserve">It is only in 2021 that a Government official has addressed the social isolation of senior citizens with the purpose of formulating an appropriate legislation. The current advancement of the </w:t>
      </w:r>
      <w:r w:rsidRPr="00BA768B">
        <w:rPr>
          <w:rFonts w:ascii="Arial" w:hAnsi="Arial" w:cs="Arial"/>
          <w:color w:val="000000"/>
          <w:shd w:val="clear" w:color="auto" w:fill="FFFFFF"/>
        </w:rPr>
        <w:lastRenderedPageBreak/>
        <w:t>legislative project has been attained through a strategic commission reunited by the Minister for Autonomy, Brigitte Bourguignon, who called for the contribution of both the charity sector, as well as of local elective representatives.</w:t>
      </w:r>
    </w:p>
    <w:p w14:paraId="18141596"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558CE9DE"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Residential homes are regarded as the solution for reducing loneliness and isolation. The French real estate market shows a trend of flats available on life annuity as a pipeline chosen by senior citizens to finance their accommodation in residential care homes. The accommodation facilities for senior citizens in state of dependency (EPHAD) are available for temporary or permanent accommodation to every person aged 60 in needs of assistance on daily tasks. Beyond housing, accommodation encompasses general administrative tasks, daily meals, cleaning, and various activities. Additional services such as hairdressing can also be provided. EHPADs integrate interdisciplinary teams that amass the expertise of a coordinating GP, a nurse, carers, medical-psychologists assistance, education and social officers, as well as psycho-educational staff.</w:t>
      </w:r>
    </w:p>
    <w:p w14:paraId="19F4C357"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5DF6A457"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The ‘</w:t>
      </w:r>
      <w:proofErr w:type="spellStart"/>
      <w:r w:rsidRPr="00BA768B">
        <w:rPr>
          <w:rFonts w:ascii="Arial" w:hAnsi="Arial" w:cs="Arial"/>
          <w:color w:val="000000"/>
          <w:shd w:val="clear" w:color="auto" w:fill="FFFFFF"/>
        </w:rPr>
        <w:t>résidences-autonomie</w:t>
      </w:r>
      <w:proofErr w:type="spellEnd"/>
      <w:r w:rsidRPr="00BA768B">
        <w:rPr>
          <w:rFonts w:ascii="Arial" w:hAnsi="Arial" w:cs="Arial"/>
          <w:color w:val="000000"/>
          <w:shd w:val="clear" w:color="auto" w:fill="FFFFFF"/>
        </w:rPr>
        <w:t>’ have been established as an intermediary arrangement between a person’s household and facilities accommodating senior citizens in state of autonomy or semiautonomy. The purpose of these residential care facilities is set to prevent the loss of autonomy.</w:t>
      </w:r>
    </w:p>
    <w:p w14:paraId="5A0B7F3C"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061D14A4"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Designed to prolong the experience of everyday life for people living with Alzheimer</w:t>
      </w:r>
      <w:r w:rsidRPr="00BA768B">
        <w:rPr>
          <w:rFonts w:ascii="Arial" w:hAnsi="Arial" w:cs="Arial"/>
          <w:color w:val="000000"/>
          <w:shd w:val="clear" w:color="auto" w:fill="FFFFFF"/>
          <w:rtl/>
        </w:rPr>
        <w:t>’</w:t>
      </w:r>
      <w:r w:rsidRPr="00BA768B">
        <w:rPr>
          <w:rFonts w:ascii="Arial" w:hAnsi="Arial" w:cs="Arial"/>
          <w:color w:val="000000"/>
          <w:shd w:val="clear" w:color="auto" w:fill="FFFFFF"/>
        </w:rPr>
        <w:t xml:space="preserve">s disease who enjoy autonomy or for individuals in an increasingly affected mobility, the Daytime Centres (Centres </w:t>
      </w:r>
      <w:proofErr w:type="spellStart"/>
      <w:r w:rsidRPr="00BA768B">
        <w:rPr>
          <w:rFonts w:ascii="Arial" w:hAnsi="Arial" w:cs="Arial"/>
          <w:color w:val="000000"/>
          <w:shd w:val="clear" w:color="auto" w:fill="FFFFFF"/>
        </w:rPr>
        <w:t>d'accueil</w:t>
      </w:r>
      <w:proofErr w:type="spellEnd"/>
      <w:r w:rsidRPr="00BA768B">
        <w:rPr>
          <w:rFonts w:ascii="Arial" w:hAnsi="Arial" w:cs="Arial"/>
          <w:color w:val="000000"/>
          <w:shd w:val="clear" w:color="auto" w:fill="FFFFFF"/>
        </w:rPr>
        <w:t xml:space="preserve"> de Jour - CAJ) offer daytime attendance, as well as as socialisation and recreational opportunities. The daytime centres provide both transportation, as well as assistance to persons in a deeper state of vulnerability. Guests are entertained by professional activity planners who have expressed their availability to collaborate with the people highlighting specific health conditions for whom they have developed special recreational programs. Family members and carers can also be integrated if they desire. The CAJ may be annexed to a EHPAD or not. However, they could welcome up to 14 guests from an EHPAD. </w:t>
      </w:r>
    </w:p>
    <w:p w14:paraId="24AD8403"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2FAE35EA" w14:textId="2C0B8DDE" w:rsidR="00AE519F" w:rsidRPr="00AE519F" w:rsidRDefault="00AE519F" w:rsidP="00933375">
      <w:pPr>
        <w:pStyle w:val="Heading1"/>
        <w:ind w:left="570"/>
        <w:divId w:val="572352008"/>
        <w:rPr>
          <w:rFonts w:ascii="-webkit-standard" w:eastAsia="Times New Roman" w:hAnsi="-webkit-standard" w:cs="Times New Roman"/>
          <w:color w:val="000000"/>
          <w:sz w:val="27"/>
          <w:szCs w:val="27"/>
        </w:rPr>
      </w:pPr>
      <w:bookmarkStart w:id="24" w:name="_Toc92746256"/>
      <w:bookmarkStart w:id="25" w:name="_Toc92746635"/>
      <w:bookmarkStart w:id="26" w:name="_Toc92747260"/>
      <w:r w:rsidRPr="00AE519F">
        <w:rPr>
          <w:rFonts w:eastAsia="Times New Roman"/>
          <w:shd w:val="clear" w:color="auto" w:fill="FFFFFF"/>
        </w:rPr>
        <w:t>Critically evaluate and compare local, national and global provision of services for the older person in line with current initiatives and policy</w:t>
      </w:r>
      <w:bookmarkEnd w:id="24"/>
      <w:bookmarkEnd w:id="25"/>
      <w:bookmarkEnd w:id="26"/>
    </w:p>
    <w:p w14:paraId="49572F25"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30B86FD1" w14:textId="77777777" w:rsidR="00AE519F" w:rsidRPr="00AE519F" w:rsidRDefault="00AE519F" w:rsidP="008900CB">
      <w:pPr>
        <w:pStyle w:val="Heading2"/>
        <w:divId w:val="38553033"/>
        <w:rPr>
          <w:rFonts w:ascii="-webkit-standard" w:hAnsi="-webkit-standard"/>
        </w:rPr>
      </w:pPr>
      <w:bookmarkStart w:id="27" w:name="_Toc92746636"/>
      <w:bookmarkStart w:id="28" w:name="_Toc92747261"/>
      <w:r w:rsidRPr="00AE519F">
        <w:rPr>
          <w:shd w:val="clear" w:color="auto" w:fill="FFFFFF"/>
        </w:rPr>
        <w:t>UK</w:t>
      </w:r>
      <w:bookmarkEnd w:id="27"/>
      <w:bookmarkEnd w:id="28"/>
    </w:p>
    <w:p w14:paraId="2EA66271"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401B67C3"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76686E17"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During the COVID-19 Culture Secretary Oliver Dowden has allocated a £5 million budget to amass the expertise of national organisations towards a </w:t>
      </w:r>
      <w:r w:rsidRPr="00BA768B">
        <w:rPr>
          <w:rFonts w:ascii="Arial" w:hAnsi="Arial" w:cs="Arial"/>
          <w:color w:val="000000"/>
          <w:shd w:val="clear" w:color="auto" w:fill="FFFFFF"/>
          <w:rtl/>
        </w:rPr>
        <w:t>‘</w:t>
      </w:r>
      <w:r w:rsidRPr="00BA768B">
        <w:rPr>
          <w:rFonts w:ascii="Arial" w:hAnsi="Arial" w:cs="Arial"/>
          <w:color w:val="000000"/>
          <w:shd w:val="clear" w:color="auto" w:fill="FFFFFF"/>
        </w:rPr>
        <w:t>Tackling Loneliness Network</w:t>
      </w:r>
      <w:r w:rsidRPr="00BA768B">
        <w:rPr>
          <w:rFonts w:ascii="Arial" w:hAnsi="Arial" w:cs="Arial"/>
          <w:color w:val="000000"/>
          <w:shd w:val="clear" w:color="auto" w:fill="FFFFFF"/>
          <w:rtl/>
        </w:rPr>
        <w:t>’</w:t>
      </w:r>
      <w:r w:rsidRPr="00BA768B">
        <w:rPr>
          <w:rFonts w:ascii="Arial" w:hAnsi="Arial" w:cs="Arial"/>
          <w:color w:val="000000"/>
          <w:shd w:val="clear" w:color="auto" w:fill="FFFFFF"/>
        </w:rPr>
        <w:t>. However, alike previous initiatives such as A Connected Society (2018), or Happy to Chat Badge for workplaces (2020), the project addresses loneliness of a general society level.</w:t>
      </w:r>
    </w:p>
    <w:p w14:paraId="1F5468C9"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0444A763"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Tackling loneliness represented the topic of an international meeting on a Minister level between the dedicated departments in the UK and Japan. </w:t>
      </w:r>
    </w:p>
    <w:p w14:paraId="58D63590"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2CD1C2C9" w14:textId="3BA39AEA"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 xml:space="preserve">Loneliness is addressed on a neighbourhood level which would allow auditing both the extent of the problem, as well as the community’s resources and capacity to create partnerships with the charity and private sectors. Local Government reports connect loneliness to a higher impact than that registered for smoking and obesity, praising voluntary efforts as fundamental in providing effective and nevertheless, low cost interventions. Age UK is credited for providing even a methodology used by local governments to assess the levels and risks of </w:t>
      </w:r>
      <w:r w:rsidRPr="00BA768B">
        <w:rPr>
          <w:rFonts w:ascii="Arial" w:hAnsi="Arial" w:cs="Arial"/>
          <w:color w:val="000000"/>
          <w:shd w:val="clear" w:color="auto" w:fill="FFFFFF"/>
        </w:rPr>
        <w:lastRenderedPageBreak/>
        <w:t>loneliness. Local Governments can further use the expertise of dedicated structures such as the Joint Strategic Needs Assessment or the Joint Health and Wellbeing Strategies to further formulate a personalised approach to each individual case.</w:t>
      </w:r>
      <w:r w:rsidR="005D0AA5" w:rsidRPr="00BA768B">
        <w:rPr>
          <w:rFonts w:ascii="Arial" w:hAnsi="Arial" w:cs="Arial"/>
          <w:color w:val="000000"/>
          <w:shd w:val="clear" w:color="auto" w:fill="FFFFFF"/>
        </w:rPr>
        <w:t xml:space="preserve"> </w:t>
      </w:r>
      <w:r w:rsidRPr="00BA768B">
        <w:rPr>
          <w:rFonts w:ascii="Arial" w:hAnsi="Arial" w:cs="Arial"/>
          <w:color w:val="000000"/>
          <w:shd w:val="clear" w:color="auto" w:fill="FFFFFF"/>
        </w:rPr>
        <w:t>Nevertheless, actions designed by Local Governments are established with the participation of older people as the party concerned. </w:t>
      </w:r>
    </w:p>
    <w:p w14:paraId="062A5AF6"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21F03CDA"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Identifying the correlation between loneliness and other mental or physical health issues demands a Comprehensive Geriatric Assessment (CGA). Beyond medical, psychological, and functional reports, the CGA mentions recommendations on the social support appropriate to their needs. Studies verifying the effectiveness of the CGA confirm an increase of 25% in the chances for a person to regain their autonomy. Nevertheless, when it comes to sociability, the CGA also reports the extent to which a person can participate in activities which they regard as meaningful. </w:t>
      </w:r>
    </w:p>
    <w:p w14:paraId="185B347D"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7DF96936"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Pipelines through which the voluntary sector can contribute to the relief of loneliness amongst the elderly according to the British Geriatric Society include companionship and support both in contexts of hospital admission, as well as on a daily basis. Companionship could be grounded on intergenerational practice which is achieved when human interaction targets a purpose or even through animal assisted therapy. Nevertheless, support could also be directed towards carers and to various initiative aimed towards raising awareness on the necessity of a dementia friendly society.</w:t>
      </w:r>
    </w:p>
    <w:p w14:paraId="64463998"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rPr>
        <w:t> </w:t>
      </w:r>
    </w:p>
    <w:p w14:paraId="751C7B85" w14:textId="77777777" w:rsidR="00AE519F" w:rsidRPr="00BA768B" w:rsidRDefault="00AE519F" w:rsidP="00AE519F">
      <w:pPr>
        <w:jc w:val="both"/>
        <w:divId w:val="38553033"/>
        <w:rPr>
          <w:rFonts w:ascii="Arial" w:hAnsi="Arial" w:cs="Arial"/>
          <w:color w:val="000000"/>
        </w:rPr>
      </w:pPr>
      <w:r w:rsidRPr="00BA768B">
        <w:rPr>
          <w:rFonts w:ascii="Arial" w:hAnsi="Arial" w:cs="Arial"/>
          <w:color w:val="000000"/>
          <w:shd w:val="clear" w:color="auto" w:fill="FFFFFF"/>
        </w:rPr>
        <w:t>Private and charity initiatives dedicated to tackling loneliness are supported through micro grants. </w:t>
      </w:r>
    </w:p>
    <w:p w14:paraId="60BB8E75"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16550323" w14:textId="77777777" w:rsidR="00AE519F" w:rsidRPr="00AE519F" w:rsidRDefault="00AE519F" w:rsidP="008900CB">
      <w:pPr>
        <w:pStyle w:val="Heading2"/>
        <w:divId w:val="38553033"/>
        <w:rPr>
          <w:rFonts w:ascii="-webkit-standard" w:hAnsi="-webkit-standard"/>
        </w:rPr>
      </w:pPr>
      <w:bookmarkStart w:id="29" w:name="_Toc92746637"/>
      <w:bookmarkStart w:id="30" w:name="_Toc92747262"/>
      <w:r w:rsidRPr="00AE519F">
        <w:rPr>
          <w:shd w:val="clear" w:color="auto" w:fill="FFFFFF"/>
        </w:rPr>
        <w:t>France</w:t>
      </w:r>
      <w:bookmarkEnd w:id="29"/>
      <w:bookmarkEnd w:id="30"/>
    </w:p>
    <w:p w14:paraId="56660704"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rPr>
        <w:t> </w:t>
      </w:r>
    </w:p>
    <w:p w14:paraId="2328123A"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shd w:val="clear" w:color="auto" w:fill="FFFFFF"/>
        </w:rPr>
        <w:t>The Relative Act on the Adaption of Society to Ageing (voted 2015) regulates home support aiming to improve the lives of senior citizens within their households and those of their carers. A key pillar of the law is improving the individual benefits for autonomy (</w:t>
      </w:r>
      <w:r w:rsidRPr="006B309A">
        <w:rPr>
          <w:rFonts w:ascii="Arial" w:hAnsi="Arial" w:cs="Arial"/>
          <w:i/>
          <w:color w:val="000000"/>
          <w:shd w:val="clear" w:color="auto" w:fill="FFFFFF"/>
        </w:rPr>
        <w:t xml:space="preserve">allocation </w:t>
      </w:r>
      <w:proofErr w:type="spellStart"/>
      <w:r w:rsidRPr="006B309A">
        <w:rPr>
          <w:rFonts w:ascii="Arial" w:hAnsi="Arial" w:cs="Arial"/>
          <w:i/>
          <w:color w:val="000000"/>
          <w:shd w:val="clear" w:color="auto" w:fill="FFFFFF"/>
        </w:rPr>
        <w:t>personnalisée</w:t>
      </w:r>
      <w:proofErr w:type="spellEnd"/>
      <w:r w:rsidRPr="006B309A">
        <w:rPr>
          <w:rFonts w:ascii="Arial" w:hAnsi="Arial" w:cs="Arial"/>
          <w:i/>
          <w:color w:val="000000"/>
          <w:shd w:val="clear" w:color="auto" w:fill="FFFFFF"/>
        </w:rPr>
        <w:t xml:space="preserve"> d</w:t>
      </w:r>
      <w:r w:rsidRPr="006B309A">
        <w:rPr>
          <w:rFonts w:ascii="Arial" w:hAnsi="Arial" w:cs="Arial"/>
          <w:i/>
          <w:color w:val="000000"/>
          <w:shd w:val="clear" w:color="auto" w:fill="FFFFFF"/>
          <w:rtl/>
        </w:rPr>
        <w:t>’</w:t>
      </w:r>
      <w:proofErr w:type="spellStart"/>
      <w:r w:rsidRPr="006B309A">
        <w:rPr>
          <w:rFonts w:ascii="Arial" w:hAnsi="Arial" w:cs="Arial"/>
          <w:i/>
          <w:color w:val="000000"/>
          <w:shd w:val="clear" w:color="auto" w:fill="FFFFFF"/>
        </w:rPr>
        <w:t>autonomie</w:t>
      </w:r>
      <w:proofErr w:type="spellEnd"/>
      <w:r w:rsidRPr="006B309A">
        <w:rPr>
          <w:rFonts w:ascii="Arial" w:hAnsi="Arial" w:cs="Arial"/>
          <w:i/>
          <w:color w:val="000000"/>
          <w:shd w:val="clear" w:color="auto" w:fill="FFFFFF"/>
        </w:rPr>
        <w:t> or APA</w:t>
      </w:r>
      <w:r w:rsidRPr="006B309A">
        <w:rPr>
          <w:rFonts w:ascii="Arial" w:hAnsi="Arial" w:cs="Arial"/>
          <w:color w:val="000000"/>
          <w:shd w:val="clear" w:color="auto" w:fill="FFFFFF"/>
        </w:rPr>
        <w:t>) for those in need. The financial benefits operate on two distinctive areas: to both attend their individual necessities while endowing a 60% up to 100% reduction of their mandatory social contributions. The loss of autonomy is certified by a panel according to a statutory framework (AGGIR) which covers both the applicant’s needs, as well as those of their carers. Of the 6 level to which the autonomy is considered lost, only the first 4 are entitled by law to monthly financial benefits (1713,08 €, 1375,54 €, 993,884 €, and 662,95 €). Financial benefits allow purchasing various support instruments such as technical aides, temporary accommodations, home care, as well as household repairs and improvements. If a person’s monthly income falls below 800 €, the law states them as exempt from the mandatory social contributions. The present law defines the carers’ status and bestows their right to respite which is accounted at a yearly allowance of 500 €. The carer’s leave is calculated to allow cover residential care or accommodation for the person in need.</w:t>
      </w:r>
    </w:p>
    <w:p w14:paraId="534FF284"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rPr>
        <w:t> </w:t>
      </w:r>
    </w:p>
    <w:p w14:paraId="3D179BAD"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shd w:val="clear" w:color="auto" w:fill="FFFFFF"/>
        </w:rPr>
        <w:t>An interdisciplinary team composed of health practitioners and social service officers will conduct an individual needs assessment. A care plan is formulated according to the nature of the needed support, the cost of service, the extent to which the person shall cover these expenses, and the available APA. Additional aides which are not covered through the APA shall also be included. Nevertheless, the benefits are supplemented is the carer is hospitalised. An additional amount of up to 992 € is established for a temporary residential care. Out of the 1,2 million APA beneficiary, 40% are integrated in accommodation facilities. The request for the APA is conjoint with a demand for the European disability cards, if needed. </w:t>
      </w:r>
    </w:p>
    <w:p w14:paraId="4DBC2100"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rPr>
        <w:t> </w:t>
      </w:r>
    </w:p>
    <w:p w14:paraId="454ADF15"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shd w:val="clear" w:color="auto" w:fill="FFFFFF"/>
        </w:rPr>
        <w:t xml:space="preserve">Care and support hubs authorised by the law include: residential care, home care services and communal centres for social action. The EPHAD are available upon fees agreed by law. </w:t>
      </w:r>
      <w:r w:rsidRPr="006B309A">
        <w:rPr>
          <w:rFonts w:ascii="Arial" w:hAnsi="Arial" w:cs="Arial"/>
          <w:color w:val="000000"/>
          <w:shd w:val="clear" w:color="auto" w:fill="FFFFFF"/>
        </w:rPr>
        <w:lastRenderedPageBreak/>
        <w:t>The costs of EHPADs, as well as individual budgetary calculators are available online. The regulatory apparatus is financed through the Additional Solidarity and Autonomy Contribution (CASA).</w:t>
      </w:r>
    </w:p>
    <w:p w14:paraId="645CF98D"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rPr>
        <w:t> </w:t>
      </w:r>
    </w:p>
    <w:p w14:paraId="5DDE76A7"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shd w:val="clear" w:color="auto" w:fill="FFFFFF"/>
        </w:rPr>
        <w:t>Every new resident is informed by law of their rights and instrument of protection. The law regards the rights of residents in conjunction to the quality of services within the EHPAD. </w:t>
      </w:r>
    </w:p>
    <w:p w14:paraId="3A7ADC1B"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rPr>
        <w:t> </w:t>
      </w:r>
    </w:p>
    <w:p w14:paraId="165ABFD1" w14:textId="77777777" w:rsidR="00AE519F" w:rsidRPr="00AE519F" w:rsidRDefault="00AE519F" w:rsidP="00AE519F">
      <w:pPr>
        <w:jc w:val="both"/>
        <w:divId w:val="38553033"/>
        <w:rPr>
          <w:rFonts w:ascii="-webkit-standard" w:hAnsi="-webkit-standard" w:cs="Times New Roman"/>
          <w:color w:val="000000"/>
          <w:sz w:val="27"/>
          <w:szCs w:val="27"/>
        </w:rPr>
      </w:pPr>
      <w:r w:rsidRPr="006B309A">
        <w:rPr>
          <w:rFonts w:ascii="Arial" w:hAnsi="Arial" w:cs="Arial"/>
          <w:color w:val="000000"/>
          <w:shd w:val="clear" w:color="auto" w:fill="FFFFFF"/>
        </w:rPr>
        <w:t>Beyond the general rights endowed by the law, senior citizens and their carers are invited to address their local commune for a broader insight on how they could benefit of increased support, as adapted to their individual circumstances. </w:t>
      </w:r>
    </w:p>
    <w:p w14:paraId="327D7DC2"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134E443C" w14:textId="08F665D1" w:rsidR="00AE519F" w:rsidRPr="00AE519F" w:rsidRDefault="00AE519F" w:rsidP="008900CB">
      <w:pPr>
        <w:pStyle w:val="Heading1"/>
        <w:ind w:left="855"/>
        <w:divId w:val="1815219694"/>
        <w:rPr>
          <w:rFonts w:ascii="-webkit-standard" w:eastAsia="Times New Roman" w:hAnsi="-webkit-standard"/>
        </w:rPr>
      </w:pPr>
      <w:r w:rsidRPr="00AE519F">
        <w:rPr>
          <w:rFonts w:ascii="Helvetica Neue" w:eastAsia="Times New Roman" w:hAnsi="Helvetica Neue"/>
          <w:sz w:val="17"/>
          <w:szCs w:val="17"/>
          <w:shd w:val="clear" w:color="auto" w:fill="FFFFFF"/>
        </w:rPr>
        <w:t> </w:t>
      </w:r>
      <w:bookmarkStart w:id="31" w:name="_Toc92746257"/>
      <w:bookmarkStart w:id="32" w:name="_Toc92746638"/>
      <w:bookmarkStart w:id="33" w:name="_Toc92747263"/>
      <w:r w:rsidRPr="00AE519F">
        <w:rPr>
          <w:rFonts w:eastAsia="Times New Roman"/>
          <w:shd w:val="clear" w:color="auto" w:fill="FFFFFF"/>
        </w:rPr>
        <w:t>Examine the prospective future of the care of the older person; examine what changes could be made to the programmes aimed at addressing the problem of loneliness among the elderly and how technology could be applied in the provision to lonely older persons</w:t>
      </w:r>
      <w:bookmarkEnd w:id="31"/>
      <w:bookmarkEnd w:id="32"/>
      <w:bookmarkEnd w:id="33"/>
    </w:p>
    <w:p w14:paraId="3C9C7396" w14:textId="77777777" w:rsidR="00AE519F" w:rsidRPr="00AE519F" w:rsidRDefault="00AE519F" w:rsidP="008900CB">
      <w:pPr>
        <w:pStyle w:val="Heading1"/>
        <w:divId w:val="38553033"/>
        <w:rPr>
          <w:rFonts w:ascii="-webkit-standard" w:hAnsi="-webkit-standard" w:cs="Times New Roman"/>
          <w:color w:val="000000"/>
          <w:sz w:val="27"/>
          <w:szCs w:val="27"/>
        </w:rPr>
      </w:pPr>
      <w:r w:rsidRPr="00AE519F">
        <w:rPr>
          <w:rFonts w:ascii="-webkit-standard" w:hAnsi="-webkit-standard"/>
        </w:rPr>
        <w:t> </w:t>
      </w:r>
    </w:p>
    <w:p w14:paraId="1727BFF4"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6AFBBCB2" w14:textId="77777777" w:rsidR="00AE519F" w:rsidRPr="00AE519F" w:rsidRDefault="00AE519F" w:rsidP="008900CB">
      <w:pPr>
        <w:pStyle w:val="Heading2"/>
        <w:divId w:val="38553033"/>
        <w:rPr>
          <w:rFonts w:ascii="-webkit-standard" w:hAnsi="-webkit-standard"/>
        </w:rPr>
      </w:pPr>
      <w:bookmarkStart w:id="34" w:name="_Toc92746639"/>
      <w:bookmarkStart w:id="35" w:name="_Toc92747264"/>
      <w:r w:rsidRPr="00AE519F">
        <w:rPr>
          <w:shd w:val="clear" w:color="auto" w:fill="FFFFFF"/>
        </w:rPr>
        <w:t>UK</w:t>
      </w:r>
      <w:bookmarkEnd w:id="34"/>
      <w:bookmarkEnd w:id="35"/>
    </w:p>
    <w:p w14:paraId="5682D653"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74650A16"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shd w:val="clear" w:color="auto" w:fill="FFFFFF"/>
        </w:rPr>
        <w:t>According to the ONS, Internet literacy amongst individuals aged 65 to 74 has raised from 52% in 2010 to 83% in 2019, so digital skills now encounter a fertile ground on which to be acquired.(ITU, 2020)</w:t>
      </w:r>
    </w:p>
    <w:p w14:paraId="6340E953"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rPr>
        <w:t> </w:t>
      </w:r>
    </w:p>
    <w:p w14:paraId="4C43EE64" w14:textId="2866BDEF" w:rsidR="00AE519F" w:rsidRPr="006B309A" w:rsidRDefault="00AE519F" w:rsidP="00AE519F">
      <w:pPr>
        <w:jc w:val="both"/>
        <w:divId w:val="38553033"/>
        <w:rPr>
          <w:rFonts w:ascii="Arial" w:hAnsi="Arial" w:cs="Arial"/>
          <w:color w:val="000000"/>
        </w:rPr>
      </w:pPr>
      <w:r w:rsidRPr="006B309A">
        <w:rPr>
          <w:rFonts w:ascii="Arial" w:hAnsi="Arial" w:cs="Arial"/>
          <w:color w:val="000000"/>
          <w:shd w:val="clear" w:color="auto" w:fill="FFFFFF"/>
        </w:rPr>
        <w:t>Introduced under the auspices of the Department for Digital, Culture, Media and Sport, the Digital Inclusion Innovation Fund</w:t>
      </w:r>
      <w:r w:rsidR="001043A7" w:rsidRPr="006B309A">
        <w:rPr>
          <w:rFonts w:ascii="Arial" w:hAnsi="Arial" w:cs="Arial"/>
          <w:color w:val="000000"/>
          <w:shd w:val="clear" w:color="auto" w:fill="FFFFFF"/>
        </w:rPr>
        <w:t xml:space="preserve"> </w:t>
      </w:r>
      <w:r w:rsidRPr="006B309A">
        <w:rPr>
          <w:rFonts w:ascii="Arial" w:hAnsi="Arial" w:cs="Arial"/>
          <w:color w:val="000000"/>
          <w:shd w:val="clear" w:color="auto" w:fill="FFFFFF"/>
        </w:rPr>
        <w:t>has been designed as a competition for projects facilitating the digital inclusion of senior citizens, as well as that of disabled people. The awarded projects cover both the objective inputs reached through technology, as well as the use of digital infrastructure as an anchor for socialisation. One of the awarded project, Digital Buddies offers an initiation in technology from young volunteers which transform the acquisition of digital skill into an opportunity for communicating with new people.</w:t>
      </w:r>
    </w:p>
    <w:p w14:paraId="651D58FA"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31EB692E" w14:textId="77777777" w:rsidR="00AE519F" w:rsidRPr="00AE519F" w:rsidRDefault="00AE519F" w:rsidP="008900CB">
      <w:pPr>
        <w:pStyle w:val="Heading2"/>
        <w:divId w:val="38553033"/>
        <w:rPr>
          <w:rFonts w:ascii="-webkit-standard" w:hAnsi="-webkit-standard"/>
        </w:rPr>
      </w:pPr>
      <w:bookmarkStart w:id="36" w:name="_Toc92746640"/>
      <w:bookmarkStart w:id="37" w:name="_Toc92747265"/>
      <w:r w:rsidRPr="00AE519F">
        <w:rPr>
          <w:shd w:val="clear" w:color="auto" w:fill="FFFFFF"/>
        </w:rPr>
        <w:t>France</w:t>
      </w:r>
      <w:bookmarkEnd w:id="36"/>
      <w:bookmarkEnd w:id="37"/>
    </w:p>
    <w:p w14:paraId="2F2ED4F1"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32ABE31D" w14:textId="77777777" w:rsidR="00AE519F" w:rsidRPr="006B309A" w:rsidRDefault="00AE519F" w:rsidP="00AE519F">
      <w:pPr>
        <w:jc w:val="both"/>
        <w:divId w:val="38553033"/>
        <w:rPr>
          <w:rFonts w:ascii="Arial" w:hAnsi="Arial" w:cs="Arial"/>
          <w:color w:val="000000"/>
        </w:rPr>
      </w:pPr>
      <w:r w:rsidRPr="006B309A">
        <w:rPr>
          <w:rFonts w:ascii="Arial" w:hAnsi="Arial" w:cs="Arial"/>
          <w:color w:val="000000"/>
          <w:shd w:val="clear" w:color="auto" w:fill="FFFFFF"/>
        </w:rPr>
        <w:t>France is privileged by a neighbourhood-level network of recreational and activities hubs (</w:t>
      </w:r>
      <w:proofErr w:type="spellStart"/>
      <w:r w:rsidRPr="006B309A">
        <w:rPr>
          <w:rFonts w:ascii="Arial" w:hAnsi="Arial" w:cs="Arial"/>
          <w:color w:val="000000"/>
          <w:shd w:val="clear" w:color="auto" w:fill="FFFFFF"/>
        </w:rPr>
        <w:t>pôle</w:t>
      </w:r>
      <w:proofErr w:type="spellEnd"/>
      <w:r w:rsidRPr="006B309A">
        <w:rPr>
          <w:rFonts w:ascii="Arial" w:hAnsi="Arial" w:cs="Arial"/>
          <w:color w:val="000000"/>
          <w:shd w:val="clear" w:color="auto" w:fill="FFFFFF"/>
        </w:rPr>
        <w:t xml:space="preserve"> </w:t>
      </w:r>
      <w:proofErr w:type="spellStart"/>
      <w:r w:rsidRPr="006B309A">
        <w:rPr>
          <w:rFonts w:ascii="Arial" w:hAnsi="Arial" w:cs="Arial"/>
          <w:color w:val="000000"/>
          <w:shd w:val="clear" w:color="auto" w:fill="FFFFFF"/>
        </w:rPr>
        <w:t>activité</w:t>
      </w:r>
      <w:proofErr w:type="spellEnd"/>
      <w:r w:rsidRPr="006B309A">
        <w:rPr>
          <w:rFonts w:ascii="Arial" w:hAnsi="Arial" w:cs="Arial"/>
          <w:color w:val="000000"/>
          <w:shd w:val="clear" w:color="auto" w:fill="FFFFFF"/>
        </w:rPr>
        <w:t xml:space="preserve">) dedicated to senior citizens. Set-up and managed by either the public administration or by charities, the hubs welcome members from the particular network providing the opportunity of socialising while enjoying games (such as chess), but also to learn a craft, a foreign language, or computer skills. The </w:t>
      </w:r>
      <w:proofErr w:type="spellStart"/>
      <w:r w:rsidRPr="006B309A">
        <w:rPr>
          <w:rFonts w:ascii="Arial" w:hAnsi="Arial" w:cs="Arial"/>
          <w:color w:val="000000"/>
          <w:shd w:val="clear" w:color="auto" w:fill="FFFFFF"/>
        </w:rPr>
        <w:t>Pôles</w:t>
      </w:r>
      <w:proofErr w:type="spellEnd"/>
      <w:r w:rsidRPr="006B309A">
        <w:rPr>
          <w:rFonts w:ascii="Arial" w:hAnsi="Arial" w:cs="Arial"/>
          <w:color w:val="000000"/>
          <w:shd w:val="clear" w:color="auto" w:fill="FFFFFF"/>
        </w:rPr>
        <w:t xml:space="preserve"> </w:t>
      </w:r>
      <w:proofErr w:type="spellStart"/>
      <w:r w:rsidRPr="006B309A">
        <w:rPr>
          <w:rFonts w:ascii="Arial" w:hAnsi="Arial" w:cs="Arial"/>
          <w:color w:val="000000"/>
          <w:shd w:val="clear" w:color="auto" w:fill="FFFFFF"/>
        </w:rPr>
        <w:t>Activité</w:t>
      </w:r>
      <w:proofErr w:type="spellEnd"/>
      <w:r w:rsidRPr="006B309A">
        <w:rPr>
          <w:rFonts w:ascii="Arial" w:hAnsi="Arial" w:cs="Arial"/>
          <w:color w:val="000000"/>
          <w:shd w:val="clear" w:color="auto" w:fill="FFFFFF"/>
        </w:rPr>
        <w:t> can be assimilated to the UK local community activity clubs, though the former receive government funding. The recreational hubs represent a socialisation opportunity for senior citizens in a state of autonomy. However, the COVID-19 pandemic forced them to move their activity online. The access to technology is profoundly hindered by the facts that in France 4,1 million people aged 60 (31% of the entire senior citizen population) have never used the Internet. Older age groups reveal higher percentages, notably 47% of people aged 75 to 84 or 68% of those aged above 85.</w:t>
      </w:r>
    </w:p>
    <w:p w14:paraId="0734A6E8"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09F3BDD1" w14:textId="77777777" w:rsidR="00AE519F" w:rsidRPr="00AE519F" w:rsidRDefault="00AE519F" w:rsidP="00DB683E">
      <w:pPr>
        <w:pStyle w:val="Heading1"/>
        <w:divId w:val="38553033"/>
        <w:rPr>
          <w:rFonts w:ascii="-webkit-standard" w:hAnsi="-webkit-standard" w:cs="Times New Roman"/>
          <w:color w:val="000000"/>
          <w:sz w:val="27"/>
          <w:szCs w:val="27"/>
        </w:rPr>
      </w:pPr>
      <w:bookmarkStart w:id="38" w:name="_Toc92746258"/>
      <w:bookmarkStart w:id="39" w:name="_Toc92746641"/>
      <w:bookmarkStart w:id="40" w:name="_Toc92747266"/>
      <w:r w:rsidRPr="00AE519F">
        <w:rPr>
          <w:shd w:val="clear" w:color="auto" w:fill="FFFFFF"/>
        </w:rPr>
        <w:lastRenderedPageBreak/>
        <w:t>Recommendation:</w:t>
      </w:r>
      <w:bookmarkEnd w:id="38"/>
      <w:bookmarkEnd w:id="39"/>
      <w:bookmarkEnd w:id="40"/>
    </w:p>
    <w:p w14:paraId="66C5C2DB" w14:textId="77777777" w:rsidR="00AE519F" w:rsidRPr="00AE519F" w:rsidRDefault="00AE519F" w:rsidP="00AE519F">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4BD133C9" w14:textId="39158FED" w:rsidR="00AE519F" w:rsidRPr="002334E5" w:rsidRDefault="00AE519F" w:rsidP="00AE519F">
      <w:pPr>
        <w:jc w:val="both"/>
        <w:divId w:val="38553033"/>
        <w:rPr>
          <w:rFonts w:ascii="Arial" w:hAnsi="Arial" w:cs="Arial"/>
          <w:color w:val="000000"/>
        </w:rPr>
      </w:pPr>
      <w:r w:rsidRPr="002334E5">
        <w:rPr>
          <w:rFonts w:ascii="Arial" w:hAnsi="Arial" w:cs="Arial"/>
          <w:color w:val="000000"/>
          <w:shd w:val="clear" w:color="auto" w:fill="FFFFFF"/>
        </w:rPr>
        <w:t xml:space="preserve">The difficulties experienced by most senior citizens with technology, which prevents them from increasing the levels of sociability and thus, reduce loneliness are connected to the fact they they are not tech natives and their retirement date did not allow them any interaction with channels used in communication. Institutional settings could therefore develop strategies to initiate them in the use of computers through television as a medium which they’re more familiarised with. A fist step would be integrating voice recognition software for controlling their TV experience (program, volume, intensity, etc). Once they get accustomed to creating a personalised TV, their initiation in technology could be oriented towards applying the same commands in communication through voice recognition software. Another pathway to get accustomed to voice recognition </w:t>
      </w:r>
      <w:r w:rsidR="00C17F36" w:rsidRPr="002334E5">
        <w:rPr>
          <w:rFonts w:ascii="Arial" w:hAnsi="Arial" w:cs="Arial"/>
          <w:color w:val="000000"/>
          <w:shd w:val="clear" w:color="auto" w:fill="FFFFFF"/>
        </w:rPr>
        <w:t>software comes</w:t>
      </w:r>
      <w:r w:rsidRPr="002334E5">
        <w:rPr>
          <w:rFonts w:ascii="Arial" w:hAnsi="Arial" w:cs="Arial"/>
          <w:color w:val="000000"/>
          <w:shd w:val="clear" w:color="auto" w:fill="FFFFFF"/>
        </w:rPr>
        <w:t xml:space="preserve"> from keeping a diary, creative writing, or poetry if interest is shown in these areas, but physical health issues such as arthritis prevents the from engaging into. </w:t>
      </w:r>
    </w:p>
    <w:p w14:paraId="33BC72E6" w14:textId="77777777" w:rsidR="00AE519F" w:rsidRPr="002334E5" w:rsidRDefault="00AE519F" w:rsidP="00AE519F">
      <w:pPr>
        <w:jc w:val="both"/>
        <w:divId w:val="38553033"/>
        <w:rPr>
          <w:rFonts w:ascii="Arial" w:hAnsi="Arial" w:cs="Arial"/>
          <w:color w:val="000000"/>
        </w:rPr>
      </w:pPr>
      <w:r w:rsidRPr="002334E5">
        <w:rPr>
          <w:rFonts w:ascii="Arial" w:hAnsi="Arial" w:cs="Arial"/>
          <w:color w:val="000000"/>
          <w:shd w:val="clear" w:color="auto" w:fill="FFFFFF"/>
        </w:rPr>
        <w:t>The joint efforts of charities could promote a higher interest in the general public for engaging with residents in care homes who struggle with loneliness by connecting their stories with social media.  The project could take the form of bitesize life tips curated from the personal experience shared by residents of institutional care. Participants amongst residents who struggle with loneliness can provide photos they hold dear from different stages of life, of various objects, or a recent snapshot with memories of life advices. The initiative would highlight the benefits in life lessons, humour, and grace attained when befriending an elderly person who is enthusiastic of making new acquaintances. The outstanding success of projects such as ‘Humans of New York’ in which passers by shared life lessons could indicate a positive response.</w:t>
      </w:r>
    </w:p>
    <w:p w14:paraId="11F6B00C" w14:textId="03937447" w:rsidR="00DB683E" w:rsidRDefault="00AE519F" w:rsidP="00DB683E">
      <w:pPr>
        <w:jc w:val="both"/>
        <w:divId w:val="38553033"/>
        <w:rPr>
          <w:rFonts w:ascii="-webkit-standard" w:hAnsi="-webkit-standard" w:cs="Times New Roman"/>
          <w:color w:val="000000"/>
          <w:sz w:val="27"/>
          <w:szCs w:val="27"/>
        </w:rPr>
      </w:pPr>
      <w:r w:rsidRPr="00AE519F">
        <w:rPr>
          <w:rFonts w:ascii="-webkit-standard" w:hAnsi="-webkit-standard" w:cs="Times New Roman"/>
          <w:color w:val="000000"/>
          <w:sz w:val="27"/>
          <w:szCs w:val="27"/>
        </w:rPr>
        <w:t> </w:t>
      </w:r>
    </w:p>
    <w:p w14:paraId="4AE07F8A" w14:textId="2189B05E" w:rsidR="00DB683E" w:rsidRDefault="00DB683E" w:rsidP="00DB683E">
      <w:pPr>
        <w:jc w:val="both"/>
        <w:divId w:val="38553033"/>
        <w:rPr>
          <w:rFonts w:ascii="-webkit-standard" w:hAnsi="-webkit-standard" w:cs="Times New Roman"/>
          <w:color w:val="000000"/>
          <w:sz w:val="27"/>
          <w:szCs w:val="27"/>
        </w:rPr>
      </w:pPr>
    </w:p>
    <w:p w14:paraId="3A3FDAD1" w14:textId="3EBA6782" w:rsidR="00DB683E" w:rsidRDefault="00DB683E" w:rsidP="00DB683E">
      <w:pPr>
        <w:jc w:val="both"/>
        <w:divId w:val="38553033"/>
        <w:rPr>
          <w:rFonts w:ascii="-webkit-standard" w:hAnsi="-webkit-standard" w:cs="Times New Roman"/>
          <w:color w:val="000000"/>
          <w:sz w:val="27"/>
          <w:szCs w:val="27"/>
        </w:rPr>
      </w:pPr>
    </w:p>
    <w:p w14:paraId="1021A911" w14:textId="765FA58C" w:rsidR="00DB683E" w:rsidRDefault="00DB683E" w:rsidP="00DB683E">
      <w:pPr>
        <w:jc w:val="both"/>
        <w:divId w:val="38553033"/>
        <w:rPr>
          <w:rFonts w:ascii="-webkit-standard" w:hAnsi="-webkit-standard" w:cs="Times New Roman"/>
          <w:color w:val="000000"/>
          <w:sz w:val="27"/>
          <w:szCs w:val="27"/>
        </w:rPr>
      </w:pPr>
    </w:p>
    <w:p w14:paraId="4E5EEACA" w14:textId="2A6215D6" w:rsidR="00DB683E" w:rsidRDefault="00DB683E" w:rsidP="00DB683E">
      <w:pPr>
        <w:jc w:val="both"/>
        <w:divId w:val="38553033"/>
        <w:rPr>
          <w:rFonts w:ascii="-webkit-standard" w:hAnsi="-webkit-standard" w:cs="Times New Roman"/>
          <w:color w:val="000000"/>
          <w:sz w:val="27"/>
          <w:szCs w:val="27"/>
        </w:rPr>
      </w:pPr>
    </w:p>
    <w:p w14:paraId="0FEC6D0A" w14:textId="7C1FD83E" w:rsidR="00DB683E" w:rsidRDefault="00DB683E" w:rsidP="00DB683E">
      <w:pPr>
        <w:jc w:val="both"/>
        <w:divId w:val="38553033"/>
        <w:rPr>
          <w:rFonts w:ascii="-webkit-standard" w:hAnsi="-webkit-standard" w:cs="Times New Roman"/>
          <w:color w:val="000000"/>
          <w:sz w:val="27"/>
          <w:szCs w:val="27"/>
        </w:rPr>
      </w:pPr>
    </w:p>
    <w:p w14:paraId="6CB7CAE4" w14:textId="61EF7D25" w:rsidR="00DB683E" w:rsidRDefault="00DB683E" w:rsidP="00DB683E">
      <w:pPr>
        <w:jc w:val="both"/>
        <w:divId w:val="38553033"/>
        <w:rPr>
          <w:rFonts w:ascii="-webkit-standard" w:hAnsi="-webkit-standard" w:cs="Times New Roman"/>
          <w:color w:val="000000"/>
          <w:sz w:val="27"/>
          <w:szCs w:val="27"/>
        </w:rPr>
      </w:pPr>
    </w:p>
    <w:p w14:paraId="3BA0D912" w14:textId="24B45F35" w:rsidR="00DB683E" w:rsidRDefault="00DB683E" w:rsidP="00DB683E">
      <w:pPr>
        <w:jc w:val="both"/>
        <w:divId w:val="38553033"/>
        <w:rPr>
          <w:rFonts w:ascii="-webkit-standard" w:hAnsi="-webkit-standard" w:cs="Times New Roman"/>
          <w:color w:val="000000"/>
          <w:sz w:val="27"/>
          <w:szCs w:val="27"/>
        </w:rPr>
      </w:pPr>
    </w:p>
    <w:p w14:paraId="36B53BA9" w14:textId="61BEA034" w:rsidR="00DB683E" w:rsidRDefault="00DB683E" w:rsidP="00DB683E">
      <w:pPr>
        <w:jc w:val="both"/>
        <w:divId w:val="38553033"/>
        <w:rPr>
          <w:rFonts w:ascii="-webkit-standard" w:hAnsi="-webkit-standard" w:cs="Times New Roman"/>
          <w:color w:val="000000"/>
          <w:sz w:val="27"/>
          <w:szCs w:val="27"/>
        </w:rPr>
      </w:pPr>
    </w:p>
    <w:p w14:paraId="6914D49D" w14:textId="5F2D7030" w:rsidR="00DB683E" w:rsidRDefault="00DB683E" w:rsidP="00DB683E">
      <w:pPr>
        <w:jc w:val="both"/>
        <w:divId w:val="38553033"/>
        <w:rPr>
          <w:rFonts w:ascii="-webkit-standard" w:hAnsi="-webkit-standard" w:cs="Times New Roman"/>
          <w:color w:val="000000"/>
          <w:sz w:val="27"/>
          <w:szCs w:val="27"/>
        </w:rPr>
      </w:pPr>
    </w:p>
    <w:p w14:paraId="6D35C384" w14:textId="429A963D" w:rsidR="00DB683E" w:rsidRDefault="00DB683E" w:rsidP="00DB683E">
      <w:pPr>
        <w:jc w:val="both"/>
        <w:divId w:val="38553033"/>
        <w:rPr>
          <w:rFonts w:ascii="-webkit-standard" w:hAnsi="-webkit-standard" w:cs="Times New Roman"/>
          <w:color w:val="000000"/>
          <w:sz w:val="27"/>
          <w:szCs w:val="27"/>
        </w:rPr>
      </w:pPr>
    </w:p>
    <w:p w14:paraId="3F828298" w14:textId="0CD8D24B" w:rsidR="00DB683E" w:rsidRDefault="00DB683E" w:rsidP="00DB683E">
      <w:pPr>
        <w:jc w:val="both"/>
        <w:divId w:val="38553033"/>
        <w:rPr>
          <w:rFonts w:ascii="-webkit-standard" w:hAnsi="-webkit-standard" w:cs="Times New Roman"/>
          <w:color w:val="000000"/>
          <w:sz w:val="27"/>
          <w:szCs w:val="27"/>
        </w:rPr>
      </w:pPr>
    </w:p>
    <w:p w14:paraId="75084F40" w14:textId="5AD53971" w:rsidR="00DB683E" w:rsidRDefault="00DB683E" w:rsidP="00DB683E">
      <w:pPr>
        <w:jc w:val="both"/>
        <w:divId w:val="38553033"/>
        <w:rPr>
          <w:rFonts w:ascii="-webkit-standard" w:hAnsi="-webkit-standard" w:cs="Times New Roman"/>
          <w:color w:val="000000"/>
          <w:sz w:val="27"/>
          <w:szCs w:val="27"/>
        </w:rPr>
      </w:pPr>
    </w:p>
    <w:p w14:paraId="4109932B" w14:textId="275FC0C6" w:rsidR="00DB683E" w:rsidRDefault="00DB683E" w:rsidP="00DB683E">
      <w:pPr>
        <w:jc w:val="both"/>
        <w:divId w:val="38553033"/>
        <w:rPr>
          <w:rFonts w:ascii="-webkit-standard" w:hAnsi="-webkit-standard" w:cs="Times New Roman"/>
          <w:color w:val="000000"/>
          <w:sz w:val="27"/>
          <w:szCs w:val="27"/>
        </w:rPr>
      </w:pPr>
    </w:p>
    <w:p w14:paraId="63425401" w14:textId="16DB7944" w:rsidR="009946DA" w:rsidRDefault="009946DA">
      <w:pPr>
        <w:rPr>
          <w:rFonts w:ascii="-webkit-standard" w:hAnsi="-webkit-standard" w:cs="Times New Roman"/>
          <w:color w:val="000000"/>
          <w:sz w:val="27"/>
          <w:szCs w:val="27"/>
        </w:rPr>
      </w:pPr>
    </w:p>
    <w:p w14:paraId="7CC7F3ED" w14:textId="1DE5C8B8" w:rsidR="002334E5" w:rsidRDefault="002334E5">
      <w:pPr>
        <w:rPr>
          <w:rFonts w:ascii="-webkit-standard" w:hAnsi="-webkit-standard" w:cs="Times New Roman"/>
          <w:color w:val="000000"/>
          <w:sz w:val="27"/>
          <w:szCs w:val="27"/>
        </w:rPr>
      </w:pPr>
    </w:p>
    <w:p w14:paraId="1351EF39" w14:textId="77777777" w:rsidR="002334E5" w:rsidRDefault="002334E5"/>
    <w:p w14:paraId="597C63AF" w14:textId="77777777" w:rsidR="003663A6" w:rsidRDefault="003663A6" w:rsidP="007349D3">
      <w:pPr>
        <w:pStyle w:val="Heading1"/>
        <w:divId w:val="615675679"/>
        <w:rPr>
          <w:shd w:val="clear" w:color="auto" w:fill="FFFFFF"/>
        </w:rPr>
      </w:pPr>
      <w:bookmarkStart w:id="41" w:name="_Toc92746259"/>
      <w:bookmarkStart w:id="42" w:name="_Toc92746642"/>
      <w:bookmarkStart w:id="43" w:name="_Toc92747267"/>
    </w:p>
    <w:p w14:paraId="3E8760A4" w14:textId="77777777" w:rsidR="003663A6" w:rsidRDefault="003663A6" w:rsidP="007349D3">
      <w:pPr>
        <w:pStyle w:val="Heading1"/>
        <w:divId w:val="615675679"/>
        <w:rPr>
          <w:shd w:val="clear" w:color="auto" w:fill="FFFFFF"/>
        </w:rPr>
      </w:pPr>
    </w:p>
    <w:p w14:paraId="2D44F39E" w14:textId="77777777" w:rsidR="003663A6" w:rsidRDefault="003663A6" w:rsidP="007349D3">
      <w:pPr>
        <w:pStyle w:val="Heading1"/>
        <w:divId w:val="615675679"/>
        <w:rPr>
          <w:shd w:val="clear" w:color="auto" w:fill="FFFFFF"/>
        </w:rPr>
      </w:pPr>
    </w:p>
    <w:p w14:paraId="7453AF68" w14:textId="6A933AD5" w:rsidR="00D55A0F" w:rsidRPr="00D55A0F" w:rsidRDefault="00D55A0F" w:rsidP="007349D3">
      <w:pPr>
        <w:pStyle w:val="Heading1"/>
        <w:divId w:val="615675679"/>
        <w:rPr>
          <w:rFonts w:ascii="-webkit-standard" w:hAnsi="-webkit-standard"/>
        </w:rPr>
      </w:pPr>
      <w:r w:rsidRPr="00D55A0F">
        <w:rPr>
          <w:shd w:val="clear" w:color="auto" w:fill="FFFFFF"/>
        </w:rPr>
        <w:t>References</w:t>
      </w:r>
      <w:bookmarkEnd w:id="41"/>
      <w:bookmarkEnd w:id="42"/>
      <w:bookmarkEnd w:id="43"/>
      <w:r w:rsidR="00DB683E">
        <w:rPr>
          <w:shd w:val="clear" w:color="auto" w:fill="FFFFFF"/>
        </w:rPr>
        <w:t xml:space="preserve"> </w:t>
      </w:r>
    </w:p>
    <w:p w14:paraId="497D3054" w14:textId="77777777" w:rsidR="00D55A0F" w:rsidRPr="00D55A0F" w:rsidRDefault="00D55A0F" w:rsidP="00D55A0F">
      <w:pPr>
        <w:jc w:val="both"/>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62B3D09E" w14:textId="37327F8D"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color w:val="000000"/>
          <w:sz w:val="27"/>
          <w:szCs w:val="27"/>
          <w:shd w:val="clear" w:color="auto" w:fill="FFFFFF"/>
        </w:rPr>
        <w:t>Age UK (2018), </w:t>
      </w:r>
      <w:r w:rsidRPr="00D55A0F">
        <w:rPr>
          <w:rFonts w:ascii="Times New Roman" w:hAnsi="Times New Roman" w:cs="Times New Roman"/>
          <w:i/>
          <w:iCs/>
          <w:color w:val="000000"/>
          <w:sz w:val="27"/>
          <w:szCs w:val="27"/>
          <w:shd w:val="clear" w:color="auto" w:fill="FFFFFF"/>
        </w:rPr>
        <w:t xml:space="preserve">All the Lonely People: Loneliness in Later </w:t>
      </w:r>
      <w:proofErr w:type="spellStart"/>
      <w:r w:rsidRPr="00D55A0F">
        <w:rPr>
          <w:rFonts w:ascii="Times New Roman" w:hAnsi="Times New Roman" w:cs="Times New Roman"/>
          <w:i/>
          <w:iCs/>
          <w:color w:val="000000"/>
          <w:sz w:val="27"/>
          <w:szCs w:val="27"/>
          <w:shd w:val="clear" w:color="auto" w:fill="FFFFFF"/>
        </w:rPr>
        <w:t>Life,</w:t>
      </w:r>
      <w:r w:rsidRPr="00D55A0F">
        <w:rPr>
          <w:rFonts w:ascii="Times New Roman" w:hAnsi="Times New Roman" w:cs="Times New Roman"/>
          <w:color w:val="000000"/>
          <w:sz w:val="27"/>
          <w:szCs w:val="27"/>
          <w:shd w:val="clear" w:color="auto" w:fill="FFFFFF"/>
        </w:rPr>
        <w:t>available</w:t>
      </w:r>
      <w:proofErr w:type="spellEnd"/>
      <w:r w:rsidRPr="00D55A0F">
        <w:rPr>
          <w:rFonts w:ascii="Times New Roman" w:hAnsi="Times New Roman" w:cs="Times New Roman"/>
          <w:color w:val="000000"/>
          <w:sz w:val="27"/>
          <w:szCs w:val="27"/>
          <w:shd w:val="clear" w:color="auto" w:fill="FFFFFF"/>
        </w:rPr>
        <w:t xml:space="preserve"> at </w:t>
      </w:r>
      <w:hyperlink r:id="rId8" w:history="1">
        <w:r w:rsidR="00364EBB" w:rsidRPr="00DF76E7">
          <w:rPr>
            <w:rStyle w:val="Hyperlink"/>
            <w:rFonts w:ascii="Times New Roman" w:hAnsi="Times New Roman" w:cs="Times New Roman"/>
            <w:sz w:val="27"/>
            <w:szCs w:val="27"/>
            <w:shd w:val="clear" w:color="auto" w:fill="FFFFFF"/>
          </w:rPr>
          <w:t>https://www.ageuk.org.uk/globalassets/age-uk/documents/reports-and-publications/reports-and-briefings/loneliness/loneliness-report.pdf</w:t>
        </w:r>
      </w:hyperlink>
      <w:r w:rsidR="00364EBB">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28th of December 2021</w:t>
      </w:r>
    </w:p>
    <w:p w14:paraId="27572FE4" w14:textId="77777777" w:rsidR="00D55A0F" w:rsidRPr="00D55A0F" w:rsidRDefault="00D55A0F" w:rsidP="00D55A0F">
      <w:pPr>
        <w:jc w:val="both"/>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56D50648" w14:textId="18580CBB"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Aller à l</w:t>
      </w:r>
      <w:r w:rsidRPr="00D55A0F">
        <w:rPr>
          <w:rFonts w:ascii="Times New Roman" w:hAnsi="Times New Roman" w:cs="Times New Roman"/>
          <w:i/>
          <w:iCs/>
          <w:color w:val="000000"/>
          <w:sz w:val="27"/>
          <w:szCs w:val="27"/>
          <w:shd w:val="clear" w:color="auto" w:fill="FFFFFF"/>
          <w:rtl/>
        </w:rPr>
        <w:t>’</w:t>
      </w:r>
      <w:proofErr w:type="spellStart"/>
      <w:r w:rsidRPr="00D55A0F">
        <w:rPr>
          <w:rFonts w:ascii="Times New Roman" w:hAnsi="Times New Roman" w:cs="Times New Roman"/>
          <w:i/>
          <w:iCs/>
          <w:color w:val="000000"/>
          <w:sz w:val="27"/>
          <w:szCs w:val="27"/>
          <w:shd w:val="clear" w:color="auto" w:fill="FFFFFF"/>
        </w:rPr>
        <w:t>accueil</w:t>
      </w:r>
      <w:proofErr w:type="spellEnd"/>
      <w:r w:rsidRPr="00D55A0F">
        <w:rPr>
          <w:rFonts w:ascii="Times New Roman" w:hAnsi="Times New Roman" w:cs="Times New Roman"/>
          <w:i/>
          <w:iCs/>
          <w:color w:val="000000"/>
          <w:sz w:val="27"/>
          <w:szCs w:val="27"/>
          <w:shd w:val="clear" w:color="auto" w:fill="FFFFFF"/>
        </w:rPr>
        <w:t xml:space="preserve"> de jour</w:t>
      </w:r>
      <w:r w:rsidRPr="00D55A0F">
        <w:rPr>
          <w:rFonts w:ascii="Times New Roman" w:hAnsi="Times New Roman" w:cs="Times New Roman"/>
          <w:color w:val="000000"/>
          <w:sz w:val="27"/>
          <w:szCs w:val="27"/>
          <w:shd w:val="clear" w:color="auto" w:fill="FFFFFF"/>
        </w:rPr>
        <w:t> (2021), available at </w:t>
      </w:r>
      <w:hyperlink r:id="rId9" w:history="1">
        <w:r w:rsidRPr="00D55A0F">
          <w:rPr>
            <w:rFonts w:ascii="Times New Roman" w:hAnsi="Times New Roman" w:cs="Times New Roman"/>
            <w:color w:val="000000"/>
            <w:sz w:val="27"/>
            <w:szCs w:val="27"/>
            <w:u w:val="single"/>
            <w:shd w:val="clear" w:color="auto" w:fill="FFFFFF"/>
          </w:rPr>
          <w:t>https://www.pour-les-personnes-agees.gouv.fr/vivre-a-domicile/solutions-daccueil-temporaire/aller-a-laccueil-de-jour</w:t>
        </w:r>
      </w:hyperlink>
      <w:r w:rsidR="00364EBB">
        <w:rPr>
          <w:rFonts w:ascii="Times New Roman" w:hAnsi="Times New Roman" w:cs="Times New Roman"/>
          <w:color w:val="000000"/>
          <w:sz w:val="27"/>
          <w:szCs w:val="27"/>
          <w:u w:val="single"/>
          <w:shd w:val="clear" w:color="auto" w:fill="FFFFFF"/>
        </w:rPr>
        <w:t xml:space="preserve"> </w:t>
      </w:r>
      <w:r w:rsidRPr="00D55A0F">
        <w:rPr>
          <w:rFonts w:ascii="Times New Roman" w:hAnsi="Times New Roman" w:cs="Times New Roman"/>
          <w:color w:val="000000"/>
          <w:sz w:val="27"/>
          <w:szCs w:val="27"/>
          <w:shd w:val="clear" w:color="auto" w:fill="FFFFFF"/>
        </w:rPr>
        <w:t>, accessed the 28th of December 2021</w:t>
      </w:r>
    </w:p>
    <w:p w14:paraId="455EEACC" w14:textId="77777777" w:rsidR="00D55A0F" w:rsidRPr="00D55A0F" w:rsidRDefault="00D55A0F" w:rsidP="00D55A0F">
      <w:pPr>
        <w:jc w:val="both"/>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65626A80" w14:textId="57209745" w:rsidR="00D55A0F" w:rsidRPr="00364EBB" w:rsidRDefault="00D55A0F" w:rsidP="00D55A0F">
      <w:pPr>
        <w:divId w:val="615675679"/>
        <w:rPr>
          <w:rFonts w:ascii="Times New Roman" w:hAnsi="Times New Roman" w:cs="Times New Roman"/>
          <w:color w:val="000000"/>
          <w:sz w:val="27"/>
          <w:szCs w:val="27"/>
          <w:u w:val="single"/>
          <w:shd w:val="clear" w:color="auto" w:fill="FFFFFF"/>
        </w:rPr>
      </w:pPr>
      <w:r w:rsidRPr="00D55A0F">
        <w:rPr>
          <w:rFonts w:ascii="Times New Roman" w:hAnsi="Times New Roman" w:cs="Times New Roman"/>
          <w:i/>
          <w:iCs/>
          <w:color w:val="000000"/>
          <w:sz w:val="27"/>
          <w:szCs w:val="27"/>
          <w:shd w:val="clear" w:color="auto" w:fill="FFFFFF"/>
        </w:rPr>
        <w:t>Cahier des charges </w:t>
      </w:r>
      <w:proofErr w:type="spellStart"/>
      <w:r w:rsidRPr="00D55A0F">
        <w:rPr>
          <w:rFonts w:ascii="Times New Roman" w:hAnsi="Times New Roman" w:cs="Times New Roman"/>
          <w:i/>
          <w:iCs/>
          <w:color w:val="000000"/>
          <w:sz w:val="27"/>
          <w:szCs w:val="27"/>
          <w:shd w:val="clear" w:color="auto" w:fill="FFFFFF"/>
        </w:rPr>
        <w:t>relatif</w:t>
      </w:r>
      <w:proofErr w:type="spellEnd"/>
      <w:r w:rsidRPr="00D55A0F">
        <w:rPr>
          <w:rFonts w:ascii="Times New Roman" w:hAnsi="Times New Roman" w:cs="Times New Roman"/>
          <w:i/>
          <w:iCs/>
          <w:color w:val="000000"/>
          <w:sz w:val="27"/>
          <w:szCs w:val="27"/>
          <w:shd w:val="clear" w:color="auto" w:fill="FFFFFF"/>
        </w:rPr>
        <w:t xml:space="preserve"> aux PASA et UHR pour </w:t>
      </w:r>
      <w:proofErr w:type="spellStart"/>
      <w:r w:rsidRPr="00D55A0F">
        <w:rPr>
          <w:rFonts w:ascii="Times New Roman" w:hAnsi="Times New Roman" w:cs="Times New Roman"/>
          <w:i/>
          <w:iCs/>
          <w:color w:val="000000"/>
          <w:sz w:val="27"/>
          <w:szCs w:val="27"/>
          <w:shd w:val="clear" w:color="auto" w:fill="FFFFFF"/>
        </w:rPr>
        <w:t>une</w:t>
      </w:r>
      <w:proofErr w:type="spellEnd"/>
      <w:r w:rsidRPr="00D55A0F">
        <w:rPr>
          <w:rFonts w:ascii="Times New Roman" w:hAnsi="Times New Roman" w:cs="Times New Roman"/>
          <w:i/>
          <w:iCs/>
          <w:color w:val="000000"/>
          <w:sz w:val="27"/>
          <w:szCs w:val="27"/>
          <w:shd w:val="clear" w:color="auto" w:fill="FFFFFF"/>
        </w:rPr>
        <w:t xml:space="preserve"> prise en charge </w:t>
      </w:r>
      <w:proofErr w:type="spellStart"/>
      <w:r w:rsidRPr="00D55A0F">
        <w:rPr>
          <w:rFonts w:ascii="Times New Roman" w:hAnsi="Times New Roman" w:cs="Times New Roman"/>
          <w:i/>
          <w:iCs/>
          <w:color w:val="000000"/>
          <w:sz w:val="27"/>
          <w:szCs w:val="27"/>
          <w:shd w:val="clear" w:color="auto" w:fill="FFFFFF"/>
        </w:rPr>
        <w:t>adaptée</w:t>
      </w:r>
      <w:proofErr w:type="spellEnd"/>
      <w:r w:rsidRPr="00D55A0F">
        <w:rPr>
          <w:rFonts w:ascii="Times New Roman" w:hAnsi="Times New Roman" w:cs="Times New Roman"/>
          <w:i/>
          <w:iCs/>
          <w:color w:val="000000"/>
          <w:sz w:val="27"/>
          <w:szCs w:val="27"/>
          <w:shd w:val="clear" w:color="auto" w:fill="FFFFFF"/>
        </w:rPr>
        <w:t xml:space="preserve"> en EHPAD eu en USLD des </w:t>
      </w:r>
      <w:proofErr w:type="spellStart"/>
      <w:r w:rsidRPr="00D55A0F">
        <w:rPr>
          <w:rFonts w:ascii="Times New Roman" w:hAnsi="Times New Roman" w:cs="Times New Roman"/>
          <w:i/>
          <w:iCs/>
          <w:color w:val="000000"/>
          <w:sz w:val="27"/>
          <w:szCs w:val="27"/>
          <w:shd w:val="clear" w:color="auto" w:fill="FFFFFF"/>
        </w:rPr>
        <w:t>personnes</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atteintes</w:t>
      </w:r>
      <w:proofErr w:type="spellEnd"/>
      <w:r w:rsidRPr="00D55A0F">
        <w:rPr>
          <w:rFonts w:ascii="Times New Roman" w:hAnsi="Times New Roman" w:cs="Times New Roman"/>
          <w:i/>
          <w:iCs/>
          <w:color w:val="000000"/>
          <w:sz w:val="27"/>
          <w:szCs w:val="27"/>
          <w:shd w:val="clear" w:color="auto" w:fill="FFFFFF"/>
        </w:rPr>
        <w:t xml:space="preserve"> de la </w:t>
      </w:r>
      <w:proofErr w:type="spellStart"/>
      <w:r w:rsidRPr="00D55A0F">
        <w:rPr>
          <w:rFonts w:ascii="Times New Roman" w:hAnsi="Times New Roman" w:cs="Times New Roman"/>
          <w:i/>
          <w:iCs/>
          <w:color w:val="000000"/>
          <w:sz w:val="27"/>
          <w:szCs w:val="27"/>
          <w:shd w:val="clear" w:color="auto" w:fill="FFFFFF"/>
        </w:rPr>
        <w:t>maladie</w:t>
      </w:r>
      <w:proofErr w:type="spellEnd"/>
      <w:r w:rsidRPr="00D55A0F">
        <w:rPr>
          <w:rFonts w:ascii="Times New Roman" w:hAnsi="Times New Roman" w:cs="Times New Roman"/>
          <w:i/>
          <w:iCs/>
          <w:color w:val="000000"/>
          <w:sz w:val="27"/>
          <w:szCs w:val="27"/>
          <w:shd w:val="clear" w:color="auto" w:fill="FFFFFF"/>
        </w:rPr>
        <w:t xml:space="preserve"> d'Alzheimer </w:t>
      </w:r>
      <w:proofErr w:type="spellStart"/>
      <w:r w:rsidRPr="00D55A0F">
        <w:rPr>
          <w:rFonts w:ascii="Times New Roman" w:hAnsi="Times New Roman" w:cs="Times New Roman"/>
          <w:i/>
          <w:iCs/>
          <w:color w:val="000000"/>
          <w:sz w:val="27"/>
          <w:szCs w:val="27"/>
          <w:shd w:val="clear" w:color="auto" w:fill="FFFFFF"/>
        </w:rPr>
        <w:t>ou</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d'une</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maladie</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apparentée</w:t>
      </w:r>
      <w:proofErr w:type="spellEnd"/>
      <w:r w:rsidRPr="00D55A0F">
        <w:rPr>
          <w:rFonts w:ascii="Times New Roman" w:hAnsi="Times New Roman" w:cs="Times New Roman"/>
          <w:i/>
          <w:iCs/>
          <w:color w:val="000000"/>
          <w:sz w:val="27"/>
          <w:szCs w:val="27"/>
          <w:shd w:val="clear" w:color="auto" w:fill="FFFFFF"/>
        </w:rPr>
        <w:t xml:space="preserve"> eu </w:t>
      </w:r>
      <w:proofErr w:type="spellStart"/>
      <w:r w:rsidRPr="00D55A0F">
        <w:rPr>
          <w:rFonts w:ascii="Times New Roman" w:hAnsi="Times New Roman" w:cs="Times New Roman"/>
          <w:i/>
          <w:iCs/>
          <w:color w:val="000000"/>
          <w:sz w:val="27"/>
          <w:szCs w:val="27"/>
          <w:shd w:val="clear" w:color="auto" w:fill="FFFFFF"/>
        </w:rPr>
        <w:t>présentant</w:t>
      </w:r>
      <w:proofErr w:type="spellEnd"/>
      <w:r w:rsidRPr="00D55A0F">
        <w:rPr>
          <w:rFonts w:ascii="Times New Roman" w:hAnsi="Times New Roman" w:cs="Times New Roman"/>
          <w:i/>
          <w:iCs/>
          <w:color w:val="000000"/>
          <w:sz w:val="27"/>
          <w:szCs w:val="27"/>
          <w:shd w:val="clear" w:color="auto" w:fill="FFFFFF"/>
        </w:rPr>
        <w:t xml:space="preserve"> des troubles cu </w:t>
      </w:r>
      <w:proofErr w:type="spellStart"/>
      <w:r w:rsidRPr="00D55A0F">
        <w:rPr>
          <w:rFonts w:ascii="Times New Roman" w:hAnsi="Times New Roman" w:cs="Times New Roman"/>
          <w:i/>
          <w:iCs/>
          <w:color w:val="000000"/>
          <w:sz w:val="27"/>
          <w:szCs w:val="27"/>
          <w:shd w:val="clear" w:color="auto" w:fill="FFFFFF"/>
        </w:rPr>
        <w:t>comportement</w:t>
      </w:r>
      <w:proofErr w:type="spellEnd"/>
      <w:r w:rsidRPr="00D55A0F">
        <w:rPr>
          <w:rFonts w:ascii="Times New Roman" w:hAnsi="Times New Roman" w:cs="Times New Roman"/>
          <w:color w:val="000000"/>
          <w:sz w:val="27"/>
          <w:szCs w:val="27"/>
          <w:shd w:val="clear" w:color="auto" w:fill="FFFFFF"/>
        </w:rPr>
        <w:t> (2008), available at  </w:t>
      </w:r>
      <w:hyperlink r:id="rId10" w:history="1">
        <w:r w:rsidRPr="00D55A0F">
          <w:rPr>
            <w:rFonts w:ascii="Times New Roman" w:hAnsi="Times New Roman" w:cs="Times New Roman"/>
            <w:color w:val="000000"/>
            <w:sz w:val="27"/>
            <w:szCs w:val="27"/>
            <w:u w:val="single"/>
            <w:shd w:val="clear" w:color="auto" w:fill="FFFFFF"/>
          </w:rPr>
          <w:t>https://solidarites-sante.gouv.fr/IMG/pdf/cahierdeschargesPASA_et_UHR-2.pdf</w:t>
        </w:r>
      </w:hyperlink>
      <w:r w:rsidR="00364EBB">
        <w:rPr>
          <w:rFonts w:ascii="Times New Roman" w:hAnsi="Times New Roman" w:cs="Times New Roman"/>
          <w:color w:val="000000"/>
          <w:sz w:val="27"/>
          <w:szCs w:val="27"/>
          <w:u w:val="single"/>
          <w:shd w:val="clear" w:color="auto" w:fill="FFFFFF"/>
        </w:rPr>
        <w:t xml:space="preserve"> </w:t>
      </w:r>
      <w:r w:rsidRPr="00D55A0F">
        <w:rPr>
          <w:rFonts w:ascii="Times New Roman" w:hAnsi="Times New Roman" w:cs="Times New Roman"/>
          <w:color w:val="000000"/>
          <w:sz w:val="27"/>
          <w:szCs w:val="27"/>
          <w:shd w:val="clear" w:color="auto" w:fill="FFFFFF"/>
        </w:rPr>
        <w:t>, accessed the 28th of December 2021</w:t>
      </w:r>
    </w:p>
    <w:p w14:paraId="0B9C9AE7" w14:textId="77777777" w:rsidR="00D55A0F" w:rsidRPr="00D55A0F" w:rsidRDefault="00D55A0F" w:rsidP="00D55A0F">
      <w:pPr>
        <w:jc w:val="both"/>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11EF40B3" w14:textId="228AFC2E" w:rsidR="00D55A0F" w:rsidRPr="00D55A0F" w:rsidRDefault="00D55A0F" w:rsidP="00D55A0F">
      <w:pPr>
        <w:jc w:val="both"/>
        <w:divId w:val="615675679"/>
        <w:rPr>
          <w:rFonts w:ascii="-webkit-standard" w:hAnsi="-webkit-standard" w:cs="Times New Roman"/>
          <w:color w:val="000000"/>
          <w:sz w:val="27"/>
          <w:szCs w:val="27"/>
        </w:rPr>
      </w:pPr>
      <w:r w:rsidRPr="00D55A0F">
        <w:rPr>
          <w:rFonts w:ascii="Times New Roman" w:hAnsi="Times New Roman" w:cs="Times New Roman"/>
          <w:color w:val="000000"/>
          <w:sz w:val="27"/>
          <w:szCs w:val="27"/>
          <w:shd w:val="clear" w:color="auto" w:fill="FFFFFF"/>
        </w:rPr>
        <w:t>Coronavirus: How can we help our elderly embrace technology? (2020), available at </w:t>
      </w:r>
      <w:hyperlink r:id="rId11" w:history="1">
        <w:r w:rsidRPr="00D55A0F">
          <w:rPr>
            <w:rFonts w:ascii="Times New Roman" w:hAnsi="Times New Roman" w:cs="Times New Roman"/>
            <w:color w:val="000000"/>
            <w:sz w:val="27"/>
            <w:szCs w:val="27"/>
            <w:u w:val="single"/>
            <w:shd w:val="clear" w:color="auto" w:fill="FFFFFF"/>
          </w:rPr>
          <w:t>https://www.itu.int/hub/2020/10/coronavirus-how-can-we-help-our-elderly-embrace-technology/</w:t>
        </w:r>
      </w:hyperlink>
      <w:r w:rsidRPr="00D55A0F">
        <w:rPr>
          <w:rFonts w:ascii="Times New Roman" w:hAnsi="Times New Roman" w:cs="Times New Roman"/>
          <w:color w:val="000000"/>
          <w:sz w:val="27"/>
          <w:szCs w:val="27"/>
          <w:shd w:val="clear" w:color="auto" w:fill="FFFFFF"/>
        </w:rPr>
        <w:t>, accessed the 28th of December 2021</w:t>
      </w:r>
    </w:p>
    <w:p w14:paraId="2291D005" w14:textId="77777777" w:rsidR="00D55A0F" w:rsidRPr="00D55A0F" w:rsidRDefault="00D55A0F" w:rsidP="00D55A0F">
      <w:pPr>
        <w:jc w:val="both"/>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4EE6241C" w14:textId="56744914" w:rsidR="00D55A0F" w:rsidRPr="00D55A0F" w:rsidRDefault="00D55A0F" w:rsidP="00D55A0F">
      <w:pPr>
        <w:divId w:val="615675679"/>
        <w:rPr>
          <w:rFonts w:ascii="-webkit-standard" w:hAnsi="-webkit-standard" w:cs="Times New Roman"/>
          <w:color w:val="000000"/>
          <w:sz w:val="27"/>
          <w:szCs w:val="27"/>
        </w:rPr>
      </w:pPr>
      <w:proofErr w:type="spellStart"/>
      <w:r w:rsidRPr="00D55A0F">
        <w:rPr>
          <w:rFonts w:ascii="Times New Roman" w:hAnsi="Times New Roman" w:cs="Times New Roman"/>
          <w:i/>
          <w:iCs/>
          <w:color w:val="000000"/>
          <w:sz w:val="27"/>
          <w:szCs w:val="27"/>
          <w:shd w:val="clear" w:color="auto" w:fill="FFFFFF"/>
        </w:rPr>
        <w:t>Ehpad</w:t>
      </w:r>
      <w:proofErr w:type="spellEnd"/>
      <w:r w:rsidRPr="00D55A0F">
        <w:rPr>
          <w:rFonts w:ascii="Times New Roman" w:hAnsi="Times New Roman" w:cs="Times New Roman"/>
          <w:i/>
          <w:iCs/>
          <w:color w:val="000000"/>
          <w:sz w:val="27"/>
          <w:szCs w:val="27"/>
          <w:shd w:val="clear" w:color="auto" w:fill="FFFFFF"/>
        </w:rPr>
        <w:t xml:space="preserve"> : </w:t>
      </w:r>
      <w:proofErr w:type="spellStart"/>
      <w:r w:rsidRPr="00D55A0F">
        <w:rPr>
          <w:rFonts w:ascii="Times New Roman" w:hAnsi="Times New Roman" w:cs="Times New Roman"/>
          <w:i/>
          <w:iCs/>
          <w:color w:val="000000"/>
          <w:sz w:val="27"/>
          <w:szCs w:val="27"/>
          <w:shd w:val="clear" w:color="auto" w:fill="FFFFFF"/>
        </w:rPr>
        <w:t>établissement</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d'hébergement</w:t>
      </w:r>
      <w:proofErr w:type="spellEnd"/>
      <w:r w:rsidRPr="00D55A0F">
        <w:rPr>
          <w:rFonts w:ascii="Times New Roman" w:hAnsi="Times New Roman" w:cs="Times New Roman"/>
          <w:i/>
          <w:iCs/>
          <w:color w:val="000000"/>
          <w:sz w:val="27"/>
          <w:szCs w:val="27"/>
          <w:shd w:val="clear" w:color="auto" w:fill="FFFFFF"/>
        </w:rPr>
        <w:t xml:space="preserve"> pour </w:t>
      </w:r>
      <w:proofErr w:type="spellStart"/>
      <w:r w:rsidRPr="00D55A0F">
        <w:rPr>
          <w:rFonts w:ascii="Times New Roman" w:hAnsi="Times New Roman" w:cs="Times New Roman"/>
          <w:i/>
          <w:iCs/>
          <w:color w:val="000000"/>
          <w:sz w:val="27"/>
          <w:szCs w:val="27"/>
          <w:shd w:val="clear" w:color="auto" w:fill="FFFFFF"/>
        </w:rPr>
        <w:t>personnes</w:t>
      </w:r>
      <w:proofErr w:type="spellEnd"/>
      <w:r w:rsidRPr="00D55A0F">
        <w:rPr>
          <w:rFonts w:ascii="Times New Roman" w:hAnsi="Times New Roman" w:cs="Times New Roman"/>
          <w:i/>
          <w:iCs/>
          <w:color w:val="000000"/>
          <w:sz w:val="27"/>
          <w:szCs w:val="27"/>
          <w:shd w:val="clear" w:color="auto" w:fill="FFFFFF"/>
        </w:rPr>
        <w:t> </w:t>
      </w:r>
      <w:proofErr w:type="spellStart"/>
      <w:r w:rsidRPr="00D55A0F">
        <w:rPr>
          <w:rFonts w:ascii="Times New Roman" w:hAnsi="Times New Roman" w:cs="Times New Roman"/>
          <w:i/>
          <w:iCs/>
          <w:color w:val="000000"/>
          <w:sz w:val="27"/>
          <w:szCs w:val="27"/>
          <w:shd w:val="clear" w:color="auto" w:fill="FFFFFF"/>
        </w:rPr>
        <w:t>âgées</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dépendantes</w:t>
      </w:r>
      <w:proofErr w:type="spellEnd"/>
      <w:r w:rsidRPr="00D55A0F">
        <w:rPr>
          <w:rFonts w:ascii="Times New Roman" w:hAnsi="Times New Roman" w:cs="Times New Roman"/>
          <w:i/>
          <w:iCs/>
          <w:color w:val="000000"/>
          <w:sz w:val="27"/>
          <w:szCs w:val="27"/>
          <w:shd w:val="clear" w:color="auto" w:fill="FFFFFF"/>
        </w:rPr>
        <w:t> </w:t>
      </w:r>
      <w:r w:rsidRPr="00D55A0F">
        <w:rPr>
          <w:rFonts w:ascii="Times New Roman" w:hAnsi="Times New Roman" w:cs="Times New Roman"/>
          <w:color w:val="000000"/>
          <w:sz w:val="27"/>
          <w:szCs w:val="27"/>
          <w:shd w:val="clear" w:color="auto" w:fill="FFFFFF"/>
        </w:rPr>
        <w:t>(2021), available at </w:t>
      </w:r>
      <w:hyperlink r:id="rId12" w:history="1">
        <w:r w:rsidR="002334E5" w:rsidRPr="00DF76E7">
          <w:rPr>
            <w:rStyle w:val="Hyperlink"/>
            <w:rFonts w:ascii="Times New Roman" w:hAnsi="Times New Roman" w:cs="Times New Roman"/>
            <w:sz w:val="27"/>
            <w:szCs w:val="27"/>
            <w:shd w:val="clear" w:color="auto" w:fill="FFFFFF"/>
          </w:rPr>
          <w:t>https://www.service-public.fr/particuliers/vosdroits/F763</w:t>
        </w:r>
      </w:hyperlink>
      <w:r w:rsidR="002334E5">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30th of December 2021</w:t>
      </w:r>
    </w:p>
    <w:p w14:paraId="6E042D45"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3149ADDF" w14:textId="1BF08086"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Government</w:t>
      </w:r>
      <w:r w:rsidRPr="00D55A0F">
        <w:rPr>
          <w:rFonts w:ascii="Times New Roman" w:hAnsi="Times New Roman" w:cs="Times New Roman"/>
          <w:i/>
          <w:iCs/>
          <w:color w:val="000000"/>
          <w:sz w:val="27"/>
          <w:szCs w:val="27"/>
          <w:shd w:val="clear" w:color="auto" w:fill="FFFFFF"/>
          <w:rtl/>
        </w:rPr>
        <w:t>’</w:t>
      </w:r>
      <w:r w:rsidRPr="00D55A0F">
        <w:rPr>
          <w:rFonts w:ascii="Times New Roman" w:hAnsi="Times New Roman" w:cs="Times New Roman"/>
          <w:i/>
          <w:iCs/>
          <w:color w:val="000000"/>
          <w:sz w:val="27"/>
          <w:szCs w:val="27"/>
          <w:shd w:val="clear" w:color="auto" w:fill="FFFFFF"/>
        </w:rPr>
        <w:t>s work on tackling loneliness</w:t>
      </w:r>
      <w:r w:rsidRPr="00D55A0F">
        <w:rPr>
          <w:rFonts w:ascii="Times New Roman" w:hAnsi="Times New Roman" w:cs="Times New Roman"/>
          <w:color w:val="000000"/>
          <w:sz w:val="27"/>
          <w:szCs w:val="27"/>
          <w:shd w:val="clear" w:color="auto" w:fill="FFFFFF"/>
        </w:rPr>
        <w:t> (2018), available at </w:t>
      </w:r>
      <w:hyperlink r:id="rId13" w:history="1">
        <w:r w:rsidR="002334E5" w:rsidRPr="00DF76E7">
          <w:rPr>
            <w:rStyle w:val="Hyperlink"/>
            <w:rFonts w:ascii="Times New Roman" w:hAnsi="Times New Roman" w:cs="Times New Roman"/>
            <w:sz w:val="27"/>
            <w:szCs w:val="27"/>
            <w:shd w:val="clear" w:color="auto" w:fill="FFFFFF"/>
          </w:rPr>
          <w:t>https://www.gov.uk/government/collections/governments-work-on-tackling-loneliness</w:t>
        </w:r>
      </w:hyperlink>
      <w:r w:rsidR="002334E5">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27th of December 2021</w:t>
      </w:r>
    </w:p>
    <w:p w14:paraId="72A01CF3"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0383876C" w14:textId="40E56093" w:rsidR="00D55A0F" w:rsidRPr="00D55A0F" w:rsidRDefault="00D55A0F" w:rsidP="00D55A0F">
      <w:pPr>
        <w:divId w:val="615675679"/>
        <w:rPr>
          <w:rFonts w:ascii="-webkit-standard" w:hAnsi="-webkit-standard" w:cs="Times New Roman"/>
          <w:color w:val="000000"/>
          <w:sz w:val="27"/>
          <w:szCs w:val="27"/>
        </w:rPr>
      </w:pPr>
      <w:proofErr w:type="spellStart"/>
      <w:r w:rsidRPr="00D55A0F">
        <w:rPr>
          <w:rFonts w:ascii="Times New Roman" w:hAnsi="Times New Roman" w:cs="Times New Roman"/>
          <w:i/>
          <w:iCs/>
          <w:color w:val="000000"/>
          <w:sz w:val="27"/>
          <w:szCs w:val="27"/>
          <w:shd w:val="clear" w:color="auto" w:fill="FFFFFF"/>
        </w:rPr>
        <w:t>Isolement</w:t>
      </w:r>
      <w:proofErr w:type="spellEnd"/>
      <w:r w:rsidRPr="00D55A0F">
        <w:rPr>
          <w:rFonts w:ascii="Times New Roman" w:hAnsi="Times New Roman" w:cs="Times New Roman"/>
          <w:i/>
          <w:iCs/>
          <w:color w:val="000000"/>
          <w:sz w:val="27"/>
          <w:szCs w:val="27"/>
          <w:shd w:val="clear" w:color="auto" w:fill="FFFFFF"/>
        </w:rPr>
        <w:t xml:space="preserve"> des </w:t>
      </w:r>
      <w:proofErr w:type="spellStart"/>
      <w:r w:rsidRPr="00D55A0F">
        <w:rPr>
          <w:rFonts w:ascii="Times New Roman" w:hAnsi="Times New Roman" w:cs="Times New Roman"/>
          <w:i/>
          <w:iCs/>
          <w:color w:val="000000"/>
          <w:sz w:val="27"/>
          <w:szCs w:val="27"/>
          <w:shd w:val="clear" w:color="auto" w:fill="FFFFFF"/>
        </w:rPr>
        <w:t>Personnes</w:t>
      </w:r>
      <w:proofErr w:type="spellEnd"/>
      <w:r w:rsidRPr="00D55A0F">
        <w:rPr>
          <w:rFonts w:ascii="Times New Roman" w:hAnsi="Times New Roman" w:cs="Times New Roman"/>
          <w:i/>
          <w:iCs/>
          <w:color w:val="000000"/>
          <w:sz w:val="27"/>
          <w:szCs w:val="27"/>
          <w:shd w:val="clear" w:color="auto" w:fill="FFFFFF"/>
        </w:rPr>
        <w:t> </w:t>
      </w:r>
      <w:proofErr w:type="spellStart"/>
      <w:r w:rsidRPr="00D55A0F">
        <w:rPr>
          <w:rFonts w:ascii="Times New Roman" w:hAnsi="Times New Roman" w:cs="Times New Roman"/>
          <w:i/>
          <w:iCs/>
          <w:color w:val="000000"/>
          <w:sz w:val="27"/>
          <w:szCs w:val="27"/>
          <w:shd w:val="clear" w:color="auto" w:fill="FFFFFF"/>
        </w:rPr>
        <w:t>Âgées</w:t>
      </w:r>
      <w:proofErr w:type="spellEnd"/>
      <w:r w:rsidRPr="00D55A0F">
        <w:rPr>
          <w:rFonts w:ascii="Times New Roman" w:hAnsi="Times New Roman" w:cs="Times New Roman"/>
          <w:i/>
          <w:iCs/>
          <w:color w:val="000000"/>
          <w:sz w:val="27"/>
          <w:szCs w:val="27"/>
          <w:shd w:val="clear" w:color="auto" w:fill="FFFFFF"/>
        </w:rPr>
        <w:t>: Les Impacts de la Crise Sanitaire</w:t>
      </w:r>
      <w:r w:rsidRPr="00D55A0F">
        <w:rPr>
          <w:rFonts w:ascii="Times New Roman" w:hAnsi="Times New Roman" w:cs="Times New Roman"/>
          <w:color w:val="000000"/>
          <w:sz w:val="27"/>
          <w:szCs w:val="27"/>
          <w:shd w:val="clear" w:color="auto" w:fill="FFFFFF"/>
        </w:rPr>
        <w:t>(2021), available at </w:t>
      </w:r>
      <w:hyperlink r:id="rId14" w:history="1">
        <w:r w:rsidR="002334E5" w:rsidRPr="00DF76E7">
          <w:rPr>
            <w:rStyle w:val="Hyperlink"/>
            <w:rFonts w:ascii="Times New Roman" w:hAnsi="Times New Roman" w:cs="Times New Roman"/>
            <w:sz w:val="27"/>
            <w:szCs w:val="27"/>
            <w:shd w:val="clear" w:color="auto" w:fill="FFFFFF"/>
          </w:rPr>
          <w:t>https://www.petitsfreresdespauvres.fr/media/1726/download/2021_rapportPFP_HD-min.pdf?v=1&amp;inline=1</w:t>
        </w:r>
      </w:hyperlink>
      <w:r w:rsidR="002334E5">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30th of December 2021</w:t>
      </w:r>
    </w:p>
    <w:p w14:paraId="67EEF87F" w14:textId="77777777" w:rsidR="00D55A0F" w:rsidRPr="00D55A0F" w:rsidRDefault="00D55A0F" w:rsidP="00D55A0F">
      <w:pPr>
        <w:jc w:val="both"/>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55C01E2A" w14:textId="51D77711"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La sensation d</w:t>
      </w:r>
      <w:r w:rsidRPr="00D55A0F">
        <w:rPr>
          <w:rFonts w:ascii="Times New Roman" w:hAnsi="Times New Roman" w:cs="Times New Roman"/>
          <w:i/>
          <w:iCs/>
          <w:color w:val="000000"/>
          <w:sz w:val="27"/>
          <w:szCs w:val="27"/>
          <w:shd w:val="clear" w:color="auto" w:fill="FFFFFF"/>
          <w:rtl/>
        </w:rPr>
        <w:t>’</w:t>
      </w:r>
      <w:proofErr w:type="spellStart"/>
      <w:r w:rsidRPr="00D55A0F">
        <w:rPr>
          <w:rFonts w:ascii="Times New Roman" w:hAnsi="Times New Roman" w:cs="Times New Roman"/>
          <w:i/>
          <w:iCs/>
          <w:color w:val="000000"/>
          <w:sz w:val="27"/>
          <w:szCs w:val="27"/>
          <w:shd w:val="clear" w:color="auto" w:fill="FFFFFF"/>
        </w:rPr>
        <w:t>isolement</w:t>
      </w:r>
      <w:proofErr w:type="spellEnd"/>
      <w:r w:rsidRPr="00D55A0F">
        <w:rPr>
          <w:rFonts w:ascii="Times New Roman" w:hAnsi="Times New Roman" w:cs="Times New Roman"/>
          <w:i/>
          <w:iCs/>
          <w:color w:val="000000"/>
          <w:sz w:val="27"/>
          <w:szCs w:val="27"/>
          <w:shd w:val="clear" w:color="auto" w:fill="FFFFFF"/>
        </w:rPr>
        <w:t xml:space="preserve"> en </w:t>
      </w:r>
      <w:proofErr w:type="spellStart"/>
      <w:r w:rsidRPr="00D55A0F">
        <w:rPr>
          <w:rFonts w:ascii="Times New Roman" w:hAnsi="Times New Roman" w:cs="Times New Roman"/>
          <w:i/>
          <w:iCs/>
          <w:color w:val="000000"/>
          <w:sz w:val="27"/>
          <w:szCs w:val="27"/>
          <w:shd w:val="clear" w:color="auto" w:fill="FFFFFF"/>
        </w:rPr>
        <w:t>maison</w:t>
      </w:r>
      <w:proofErr w:type="spellEnd"/>
      <w:r w:rsidRPr="00D55A0F">
        <w:rPr>
          <w:rFonts w:ascii="Times New Roman" w:hAnsi="Times New Roman" w:cs="Times New Roman"/>
          <w:i/>
          <w:iCs/>
          <w:color w:val="000000"/>
          <w:sz w:val="27"/>
          <w:szCs w:val="27"/>
          <w:shd w:val="clear" w:color="auto" w:fill="FFFFFF"/>
        </w:rPr>
        <w:t xml:space="preserve"> de </w:t>
      </w:r>
      <w:proofErr w:type="spellStart"/>
      <w:r w:rsidRPr="00D55A0F">
        <w:rPr>
          <w:rFonts w:ascii="Times New Roman" w:hAnsi="Times New Roman" w:cs="Times New Roman"/>
          <w:i/>
          <w:iCs/>
          <w:color w:val="000000"/>
          <w:sz w:val="27"/>
          <w:szCs w:val="27"/>
          <w:shd w:val="clear" w:color="auto" w:fill="FFFFFF"/>
        </w:rPr>
        <w:t>retraite</w:t>
      </w:r>
      <w:proofErr w:type="spellEnd"/>
      <w:r w:rsidRPr="00D55A0F">
        <w:rPr>
          <w:rFonts w:ascii="Times New Roman" w:hAnsi="Times New Roman" w:cs="Times New Roman"/>
          <w:color w:val="000000"/>
          <w:sz w:val="27"/>
          <w:szCs w:val="27"/>
          <w:shd w:val="clear" w:color="auto" w:fill="FFFFFF"/>
        </w:rPr>
        <w:t> (2021), available at </w:t>
      </w:r>
      <w:hyperlink r:id="rId15" w:history="1">
        <w:r w:rsidR="00364EBB" w:rsidRPr="00DF76E7">
          <w:rPr>
            <w:rStyle w:val="Hyperlink"/>
            <w:rFonts w:ascii="Times New Roman" w:hAnsi="Times New Roman" w:cs="Times New Roman"/>
            <w:sz w:val="27"/>
            <w:szCs w:val="27"/>
            <w:shd w:val="clear" w:color="auto" w:fill="FFFFFF"/>
          </w:rPr>
          <w:t>https://www.residences-ehpad.com/villa-epinomis/la-sensation-disolement-en-maison-de-retraite/</w:t>
        </w:r>
      </w:hyperlink>
      <w:r w:rsidR="00364EBB">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29th of December 2021</w:t>
      </w:r>
    </w:p>
    <w:p w14:paraId="46521F07"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577D2D5A" w14:textId="27540962"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lastRenderedPageBreak/>
        <w:t xml:space="preserve">Les </w:t>
      </w:r>
      <w:proofErr w:type="spellStart"/>
      <w:r w:rsidRPr="00D55A0F">
        <w:rPr>
          <w:rFonts w:ascii="Times New Roman" w:hAnsi="Times New Roman" w:cs="Times New Roman"/>
          <w:i/>
          <w:iCs/>
          <w:color w:val="000000"/>
          <w:sz w:val="27"/>
          <w:szCs w:val="27"/>
          <w:shd w:val="clear" w:color="auto" w:fill="FFFFFF"/>
        </w:rPr>
        <w:t>nouvelles</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mesures</w:t>
      </w:r>
      <w:proofErr w:type="spellEnd"/>
      <w:r w:rsidRPr="00D55A0F">
        <w:rPr>
          <w:rFonts w:ascii="Times New Roman" w:hAnsi="Times New Roman" w:cs="Times New Roman"/>
          <w:i/>
          <w:iCs/>
          <w:color w:val="000000"/>
          <w:sz w:val="27"/>
          <w:szCs w:val="27"/>
          <w:shd w:val="clear" w:color="auto" w:fill="FFFFFF"/>
        </w:rPr>
        <w:t xml:space="preserve"> de la </w:t>
      </w:r>
      <w:proofErr w:type="spellStart"/>
      <w:r w:rsidRPr="00D55A0F">
        <w:rPr>
          <w:rFonts w:ascii="Times New Roman" w:hAnsi="Times New Roman" w:cs="Times New Roman"/>
          <w:i/>
          <w:iCs/>
          <w:color w:val="000000"/>
          <w:sz w:val="27"/>
          <w:szCs w:val="27"/>
          <w:shd w:val="clear" w:color="auto" w:fill="FFFFFF"/>
        </w:rPr>
        <w:t>loi</w:t>
      </w:r>
      <w:proofErr w:type="spellEnd"/>
      <w:r w:rsidRPr="00D55A0F">
        <w:rPr>
          <w:rFonts w:ascii="Times New Roman" w:hAnsi="Times New Roman" w:cs="Times New Roman"/>
          <w:color w:val="000000"/>
          <w:sz w:val="27"/>
          <w:szCs w:val="27"/>
          <w:shd w:val="clear" w:color="auto" w:fill="FFFFFF"/>
        </w:rPr>
        <w:t> (2020), available at </w:t>
      </w:r>
      <w:hyperlink r:id="rId16" w:history="1">
        <w:r w:rsidRPr="00D55A0F">
          <w:rPr>
            <w:rFonts w:ascii="Times New Roman" w:hAnsi="Times New Roman" w:cs="Times New Roman"/>
            <w:color w:val="000000"/>
            <w:sz w:val="27"/>
            <w:szCs w:val="27"/>
            <w:u w:val="single"/>
            <w:shd w:val="clear" w:color="auto" w:fill="FFFFFF"/>
          </w:rPr>
          <w:t>https://www.pour-les-personnes-agees.gouv.fr/preserver-son-autonomie-s-informer-et-anticiper/les-politiques-du-grand-age/les-nouvelles-mesures-de-la-loi</w:t>
        </w:r>
      </w:hyperlink>
      <w:r w:rsidR="00364EBB">
        <w:rPr>
          <w:rFonts w:ascii="Times New Roman" w:hAnsi="Times New Roman" w:cs="Times New Roman"/>
          <w:color w:val="000000"/>
          <w:sz w:val="27"/>
          <w:szCs w:val="27"/>
          <w:u w:val="single"/>
          <w:shd w:val="clear" w:color="auto" w:fill="FFFFFF"/>
        </w:rPr>
        <w:t xml:space="preserve"> </w:t>
      </w:r>
      <w:r w:rsidRPr="00D55A0F">
        <w:rPr>
          <w:rFonts w:ascii="Times New Roman" w:hAnsi="Times New Roman" w:cs="Times New Roman"/>
          <w:color w:val="000000"/>
          <w:sz w:val="27"/>
          <w:szCs w:val="27"/>
          <w:shd w:val="clear" w:color="auto" w:fill="FFFFFF"/>
        </w:rPr>
        <w:t>, accessed the 28th of December 2021</w:t>
      </w:r>
    </w:p>
    <w:p w14:paraId="7841BF6B"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0D595107" w14:textId="2EF2C430" w:rsidR="00D55A0F" w:rsidRPr="00D55A0F" w:rsidRDefault="00D55A0F" w:rsidP="00D55A0F">
      <w:pPr>
        <w:divId w:val="615675679"/>
        <w:rPr>
          <w:rFonts w:ascii="-webkit-standard" w:hAnsi="-webkit-standard" w:cs="Times New Roman"/>
          <w:color w:val="000000"/>
          <w:sz w:val="27"/>
          <w:szCs w:val="27"/>
        </w:rPr>
      </w:pPr>
      <w:proofErr w:type="spellStart"/>
      <w:r w:rsidRPr="00D55A0F">
        <w:rPr>
          <w:rFonts w:ascii="Times New Roman" w:hAnsi="Times New Roman" w:cs="Times New Roman"/>
          <w:i/>
          <w:iCs/>
          <w:color w:val="000000"/>
          <w:sz w:val="27"/>
          <w:szCs w:val="27"/>
          <w:shd w:val="clear" w:color="auto" w:fill="FFFFFF"/>
        </w:rPr>
        <w:t>Loi</w:t>
      </w:r>
      <w:proofErr w:type="spellEnd"/>
      <w:r w:rsidRPr="00D55A0F">
        <w:rPr>
          <w:rFonts w:ascii="Times New Roman" w:hAnsi="Times New Roman" w:cs="Times New Roman"/>
          <w:i/>
          <w:iCs/>
          <w:color w:val="000000"/>
          <w:sz w:val="27"/>
          <w:szCs w:val="27"/>
          <w:shd w:val="clear" w:color="auto" w:fill="FFFFFF"/>
        </w:rPr>
        <w:t xml:space="preserve"> relative à l</w:t>
      </w:r>
      <w:r w:rsidRPr="00D55A0F">
        <w:rPr>
          <w:rFonts w:ascii="Times New Roman" w:hAnsi="Times New Roman" w:cs="Times New Roman"/>
          <w:i/>
          <w:iCs/>
          <w:color w:val="000000"/>
          <w:sz w:val="27"/>
          <w:szCs w:val="27"/>
          <w:shd w:val="clear" w:color="auto" w:fill="FFFFFF"/>
          <w:rtl/>
        </w:rPr>
        <w:t>’</w:t>
      </w:r>
      <w:r w:rsidRPr="00D55A0F">
        <w:rPr>
          <w:rFonts w:ascii="Times New Roman" w:hAnsi="Times New Roman" w:cs="Times New Roman"/>
          <w:i/>
          <w:iCs/>
          <w:color w:val="000000"/>
          <w:sz w:val="27"/>
          <w:szCs w:val="27"/>
          <w:shd w:val="clear" w:color="auto" w:fill="FFFFFF"/>
        </w:rPr>
        <w:t xml:space="preserve">adaptation de la </w:t>
      </w:r>
      <w:proofErr w:type="spellStart"/>
      <w:r w:rsidRPr="00D55A0F">
        <w:rPr>
          <w:rFonts w:ascii="Times New Roman" w:hAnsi="Times New Roman" w:cs="Times New Roman"/>
          <w:i/>
          <w:iCs/>
          <w:color w:val="000000"/>
          <w:sz w:val="27"/>
          <w:szCs w:val="27"/>
          <w:shd w:val="clear" w:color="auto" w:fill="FFFFFF"/>
        </w:rPr>
        <w:t>société</w:t>
      </w:r>
      <w:proofErr w:type="spellEnd"/>
      <w:r w:rsidRPr="00D55A0F">
        <w:rPr>
          <w:rFonts w:ascii="Times New Roman" w:hAnsi="Times New Roman" w:cs="Times New Roman"/>
          <w:i/>
          <w:iCs/>
          <w:color w:val="000000"/>
          <w:sz w:val="27"/>
          <w:szCs w:val="27"/>
          <w:shd w:val="clear" w:color="auto" w:fill="FFFFFF"/>
        </w:rPr>
        <w:t xml:space="preserve"> au </w:t>
      </w:r>
      <w:proofErr w:type="spellStart"/>
      <w:r w:rsidRPr="00D55A0F">
        <w:rPr>
          <w:rFonts w:ascii="Times New Roman" w:hAnsi="Times New Roman" w:cs="Times New Roman"/>
          <w:i/>
          <w:iCs/>
          <w:color w:val="000000"/>
          <w:sz w:val="27"/>
          <w:szCs w:val="27"/>
          <w:shd w:val="clear" w:color="auto" w:fill="FFFFFF"/>
        </w:rPr>
        <w:t>vieillissement</w:t>
      </w:r>
      <w:proofErr w:type="spellEnd"/>
      <w:r w:rsidRPr="00D55A0F">
        <w:rPr>
          <w:rFonts w:ascii="Times New Roman" w:hAnsi="Times New Roman" w:cs="Times New Roman"/>
          <w:i/>
          <w:iCs/>
          <w:color w:val="000000"/>
          <w:sz w:val="27"/>
          <w:szCs w:val="27"/>
          <w:shd w:val="clear" w:color="auto" w:fill="FFFFFF"/>
        </w:rPr>
        <w:t> </w:t>
      </w:r>
      <w:r w:rsidRPr="00D55A0F">
        <w:rPr>
          <w:rFonts w:ascii="Times New Roman" w:hAnsi="Times New Roman" w:cs="Times New Roman"/>
          <w:color w:val="000000"/>
          <w:sz w:val="27"/>
          <w:szCs w:val="27"/>
          <w:shd w:val="clear" w:color="auto" w:fill="FFFFFF"/>
        </w:rPr>
        <w:t>(2021), available at </w:t>
      </w:r>
      <w:hyperlink r:id="rId17" w:history="1">
        <w:r w:rsidR="00364EBB" w:rsidRPr="00DF76E7">
          <w:rPr>
            <w:rStyle w:val="Hyperlink"/>
            <w:rFonts w:ascii="Times New Roman" w:hAnsi="Times New Roman" w:cs="Times New Roman"/>
            <w:sz w:val="27"/>
            <w:szCs w:val="27"/>
            <w:shd w:val="clear" w:color="auto" w:fill="FFFFFF"/>
          </w:rPr>
          <w:t>https://solidarites-sante.gouv.fr/archives/loi-relative-a-l-adaptation-de-la-societe-au-vieillissement/</w:t>
        </w:r>
      </w:hyperlink>
      <w:r w:rsidR="00364EBB">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28th of December 2021</w:t>
      </w:r>
    </w:p>
    <w:p w14:paraId="36863569"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55BBDC01" w14:textId="77777777"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Loneliness in people with dementia is linked to social isolation and depression</w:t>
      </w:r>
      <w:r w:rsidRPr="00D55A0F">
        <w:rPr>
          <w:rFonts w:ascii="Times New Roman" w:hAnsi="Times New Roman" w:cs="Times New Roman"/>
          <w:color w:val="000000"/>
          <w:sz w:val="27"/>
          <w:szCs w:val="27"/>
          <w:shd w:val="clear" w:color="auto" w:fill="FFFFFF"/>
        </w:rPr>
        <w:t> (2020), available at </w:t>
      </w:r>
      <w:r w:rsidRPr="00D55A0F">
        <w:rPr>
          <w:rFonts w:ascii="Times New Roman" w:hAnsi="Times New Roman" w:cs="Times New Roman"/>
          <w:color w:val="595959"/>
          <w:sz w:val="27"/>
          <w:szCs w:val="27"/>
          <w:shd w:val="clear" w:color="auto" w:fill="FFFFFF"/>
        </w:rPr>
        <w:t>doi: </w:t>
      </w:r>
      <w:hyperlink r:id="rId18" w:history="1">
        <w:r w:rsidRPr="00D55A0F">
          <w:rPr>
            <w:rFonts w:ascii="Times New Roman" w:hAnsi="Times New Roman" w:cs="Times New Roman"/>
            <w:color w:val="000000"/>
            <w:sz w:val="27"/>
            <w:szCs w:val="27"/>
            <w:u w:val="single"/>
            <w:shd w:val="clear" w:color="auto" w:fill="FFFFFF"/>
          </w:rPr>
          <w:t>10.3310/alert_40578</w:t>
        </w:r>
      </w:hyperlink>
      <w:r w:rsidRPr="00D55A0F">
        <w:rPr>
          <w:rFonts w:ascii="Times New Roman" w:hAnsi="Times New Roman" w:cs="Times New Roman"/>
          <w:color w:val="595959"/>
          <w:sz w:val="27"/>
          <w:szCs w:val="27"/>
          <w:shd w:val="clear" w:color="auto" w:fill="FFFFFF"/>
        </w:rPr>
        <w:t>, </w:t>
      </w:r>
      <w:r w:rsidRPr="00D55A0F">
        <w:rPr>
          <w:rFonts w:ascii="Times New Roman" w:hAnsi="Times New Roman" w:cs="Times New Roman"/>
          <w:color w:val="000000"/>
          <w:sz w:val="27"/>
          <w:szCs w:val="27"/>
          <w:shd w:val="clear" w:color="auto" w:fill="FFFFFF"/>
        </w:rPr>
        <w:t>accessed the 27th of December 2021</w:t>
      </w:r>
    </w:p>
    <w:p w14:paraId="22F3EA8E"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027A1B69" w14:textId="7C947872"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Loneliness and isolation - understanding the difference and why it matters </w:t>
      </w:r>
      <w:r w:rsidRPr="00D55A0F">
        <w:rPr>
          <w:rFonts w:ascii="Times New Roman" w:hAnsi="Times New Roman" w:cs="Times New Roman"/>
          <w:color w:val="000000"/>
          <w:sz w:val="27"/>
          <w:szCs w:val="27"/>
          <w:shd w:val="clear" w:color="auto" w:fill="FFFFFF"/>
        </w:rPr>
        <w:t>(2021), available at </w:t>
      </w:r>
      <w:hyperlink r:id="rId19" w:history="1">
        <w:r w:rsidR="00175BF2" w:rsidRPr="00DF76E7">
          <w:rPr>
            <w:rStyle w:val="Hyperlink"/>
            <w:rFonts w:ascii="Times New Roman" w:hAnsi="Times New Roman" w:cs="Times New Roman"/>
            <w:sz w:val="27"/>
            <w:szCs w:val="27"/>
            <w:shd w:val="clear" w:color="auto" w:fill="FFFFFF"/>
          </w:rPr>
          <w:t>https://www.ageuk.org.uk/our-impact/policy-research/loneliness-research-and-resources/loneliness-isolation-understanding-the-difference-why-it-matters/</w:t>
        </w:r>
      </w:hyperlink>
      <w:r w:rsidR="00175BF2">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29th of December 2021</w:t>
      </w:r>
    </w:p>
    <w:p w14:paraId="217A4C1C"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6BC69428" w14:textId="66DD9650"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Loneliness Annual Report January 2020</w:t>
      </w:r>
      <w:r w:rsidRPr="00D55A0F">
        <w:rPr>
          <w:rFonts w:ascii="Times New Roman" w:hAnsi="Times New Roman" w:cs="Times New Roman"/>
          <w:color w:val="000000"/>
          <w:sz w:val="27"/>
          <w:szCs w:val="27"/>
          <w:shd w:val="clear" w:color="auto" w:fill="FFFFFF"/>
        </w:rPr>
        <w:t> (2020), available athttps://www.gov.uk/government/publications/loneliness-annual-report-the-first-year/loneliness-annual-report-january-2020--2</w:t>
      </w:r>
      <w:r w:rsidR="00175BF2">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27th of December 2021</w:t>
      </w:r>
    </w:p>
    <w:p w14:paraId="3C2EA609"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64A48980" w14:textId="7FDD2D1C"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Loneliness Annual Report January 2021 </w:t>
      </w:r>
      <w:r w:rsidRPr="00D55A0F">
        <w:rPr>
          <w:rFonts w:ascii="Times New Roman" w:hAnsi="Times New Roman" w:cs="Times New Roman"/>
          <w:color w:val="000000"/>
          <w:sz w:val="27"/>
          <w:szCs w:val="27"/>
          <w:shd w:val="clear" w:color="auto" w:fill="FFFFFF"/>
        </w:rPr>
        <w:t>(2021), available at </w:t>
      </w:r>
      <w:hyperlink r:id="rId20" w:history="1">
        <w:r w:rsidR="00175BF2" w:rsidRPr="00DF76E7">
          <w:rPr>
            <w:rStyle w:val="Hyperlink"/>
            <w:rFonts w:ascii="Times New Roman" w:hAnsi="Times New Roman" w:cs="Times New Roman"/>
            <w:sz w:val="27"/>
            <w:szCs w:val="27"/>
            <w:shd w:val="clear" w:color="auto" w:fill="FFFFFF"/>
          </w:rPr>
          <w:t>https://www.gov.uk/government/publications/loneliness-annual-report-the-second-year/loneliness-annual-report-january-2021</w:t>
        </w:r>
      </w:hyperlink>
      <w:r w:rsidR="00175BF2">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27th of December 2021</w:t>
      </w:r>
    </w:p>
    <w:p w14:paraId="173BD25D"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6D01EB9C" w14:textId="77777777"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color w:val="000000"/>
          <w:sz w:val="27"/>
          <w:szCs w:val="27"/>
          <w:shd w:val="clear" w:color="auto" w:fill="FFFFFF"/>
        </w:rPr>
        <w:t xml:space="preserve">Mann, R., </w:t>
      </w:r>
      <w:proofErr w:type="spellStart"/>
      <w:r w:rsidRPr="00D55A0F">
        <w:rPr>
          <w:rFonts w:ascii="Times New Roman" w:hAnsi="Times New Roman" w:cs="Times New Roman"/>
          <w:color w:val="000000"/>
          <w:sz w:val="27"/>
          <w:szCs w:val="27"/>
          <w:shd w:val="clear" w:color="auto" w:fill="FFFFFF"/>
        </w:rPr>
        <w:t>Rabiee</w:t>
      </w:r>
      <w:proofErr w:type="spellEnd"/>
      <w:r w:rsidRPr="00D55A0F">
        <w:rPr>
          <w:rFonts w:ascii="Times New Roman" w:hAnsi="Times New Roman" w:cs="Times New Roman"/>
          <w:color w:val="000000"/>
          <w:sz w:val="27"/>
          <w:szCs w:val="27"/>
          <w:shd w:val="clear" w:color="auto" w:fill="FFFFFF"/>
        </w:rPr>
        <w:t xml:space="preserve">, P., Birks, Y. and Wilberforce, M., 2020. Identifying Loneliness and Social Isolation in Care Home Residents with Sight Loss: Lessons from Using the De Jong </w:t>
      </w:r>
      <w:proofErr w:type="spellStart"/>
      <w:r w:rsidRPr="00D55A0F">
        <w:rPr>
          <w:rFonts w:ascii="Times New Roman" w:hAnsi="Times New Roman" w:cs="Times New Roman"/>
          <w:color w:val="000000"/>
          <w:sz w:val="27"/>
          <w:szCs w:val="27"/>
          <w:shd w:val="clear" w:color="auto" w:fill="FFFFFF"/>
        </w:rPr>
        <w:t>Gierveld</w:t>
      </w:r>
      <w:proofErr w:type="spellEnd"/>
      <w:r w:rsidRPr="00D55A0F">
        <w:rPr>
          <w:rFonts w:ascii="Times New Roman" w:hAnsi="Times New Roman" w:cs="Times New Roman"/>
          <w:color w:val="000000"/>
          <w:sz w:val="27"/>
          <w:szCs w:val="27"/>
          <w:shd w:val="clear" w:color="auto" w:fill="FFFFFF"/>
        </w:rPr>
        <w:t xml:space="preserve"> Scale.  </w:t>
      </w:r>
      <w:r w:rsidRPr="00D55A0F">
        <w:rPr>
          <w:rFonts w:ascii="Times New Roman" w:hAnsi="Times New Roman" w:cs="Times New Roman"/>
          <w:i/>
          <w:iCs/>
          <w:color w:val="000000"/>
          <w:sz w:val="27"/>
          <w:szCs w:val="27"/>
          <w:shd w:val="clear" w:color="auto" w:fill="FFFFFF"/>
        </w:rPr>
        <w:t>Journal of Long-Term Care</w:t>
      </w:r>
      <w:r w:rsidRPr="00D55A0F">
        <w:rPr>
          <w:rFonts w:ascii="Times New Roman" w:hAnsi="Times New Roman" w:cs="Times New Roman"/>
          <w:color w:val="000000"/>
          <w:sz w:val="27"/>
          <w:szCs w:val="27"/>
          <w:shd w:val="clear" w:color="auto" w:fill="FFFFFF"/>
        </w:rPr>
        <w:t>, (2020), pp.167–173. DOI: </w:t>
      </w:r>
      <w:hyperlink r:id="rId21" w:history="1">
        <w:r w:rsidRPr="00D55A0F">
          <w:rPr>
            <w:rFonts w:ascii="Times New Roman" w:hAnsi="Times New Roman" w:cs="Times New Roman"/>
            <w:color w:val="FCB827"/>
            <w:sz w:val="27"/>
            <w:szCs w:val="27"/>
            <w:u w:val="single"/>
            <w:shd w:val="clear" w:color="auto" w:fill="FFFFFF"/>
          </w:rPr>
          <w:t>http://doi.org/10.31389/jltc.39</w:t>
        </w:r>
      </w:hyperlink>
    </w:p>
    <w:p w14:paraId="7DB8B7DA" w14:textId="77777777" w:rsidR="00D55A0F" w:rsidRPr="00D55A0F" w:rsidRDefault="00D55A0F" w:rsidP="00D55A0F">
      <w:pPr>
        <w:spacing w:line="324" w:lineRule="atLeast"/>
        <w:divId w:val="615675679"/>
        <w:rPr>
          <w:rFonts w:ascii="-webkit-standard" w:hAnsi="-webkit-standard" w:cs="Times New Roman"/>
          <w:color w:val="000000"/>
          <w:sz w:val="27"/>
          <w:szCs w:val="27"/>
        </w:rPr>
      </w:pPr>
      <w:hyperlink r:id="rId22" w:history="1">
        <w:r w:rsidRPr="00D55A0F">
          <w:rPr>
            <w:rFonts w:ascii="Times New Roman" w:hAnsi="Times New Roman" w:cs="Times New Roman"/>
            <w:color w:val="000000"/>
            <w:sz w:val="27"/>
            <w:szCs w:val="27"/>
            <w:u w:val="single"/>
            <w:shd w:val="clear" w:color="auto" w:fill="FFFFFF"/>
          </w:rPr>
          <w:t>https://evidence.nihr.ac.uk/alert/loneliness-in-people-with-dementia-is-linked-to-social-isolation-and-depression/</w:t>
        </w:r>
      </w:hyperlink>
    </w:p>
    <w:p w14:paraId="327233E3" w14:textId="77777777" w:rsidR="00D55A0F" w:rsidRPr="00D55A0F" w:rsidRDefault="00D55A0F" w:rsidP="00D55A0F">
      <w:pPr>
        <w:jc w:val="both"/>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623D5185" w14:textId="578F8810" w:rsidR="00D55A0F" w:rsidRPr="00D55A0F" w:rsidRDefault="00D55A0F" w:rsidP="00D55A0F">
      <w:pPr>
        <w:jc w:val="both"/>
        <w:divId w:val="615675679"/>
        <w:rPr>
          <w:rFonts w:ascii="-webkit-standard" w:hAnsi="-webkit-standard" w:cs="Times New Roman"/>
          <w:color w:val="000000"/>
          <w:sz w:val="27"/>
          <w:szCs w:val="27"/>
        </w:rPr>
      </w:pPr>
      <w:r w:rsidRPr="00D55A0F">
        <w:rPr>
          <w:rFonts w:ascii="Times New Roman" w:hAnsi="Times New Roman" w:cs="Times New Roman"/>
          <w:color w:val="000000"/>
          <w:sz w:val="27"/>
          <w:szCs w:val="27"/>
          <w:shd w:val="clear" w:color="auto" w:fill="FFFFFF"/>
        </w:rPr>
        <w:t>NHS (2021), </w:t>
      </w:r>
      <w:r w:rsidRPr="00D55A0F">
        <w:rPr>
          <w:rFonts w:ascii="Times New Roman" w:hAnsi="Times New Roman" w:cs="Times New Roman"/>
          <w:i/>
          <w:iCs/>
          <w:color w:val="000000"/>
          <w:sz w:val="27"/>
          <w:szCs w:val="27"/>
          <w:shd w:val="clear" w:color="auto" w:fill="FFFFFF"/>
        </w:rPr>
        <w:t>Loneliness in older people</w:t>
      </w:r>
      <w:r w:rsidRPr="00D55A0F">
        <w:rPr>
          <w:rFonts w:ascii="Times New Roman" w:hAnsi="Times New Roman" w:cs="Times New Roman"/>
          <w:color w:val="000000"/>
          <w:sz w:val="27"/>
          <w:szCs w:val="27"/>
          <w:shd w:val="clear" w:color="auto" w:fill="FFFFFF"/>
        </w:rPr>
        <w:t>, available at </w:t>
      </w:r>
      <w:hyperlink r:id="rId23" w:history="1">
        <w:r w:rsidRPr="00D55A0F">
          <w:rPr>
            <w:rFonts w:ascii="Times New Roman" w:hAnsi="Times New Roman" w:cs="Times New Roman"/>
            <w:color w:val="000000"/>
            <w:sz w:val="27"/>
            <w:szCs w:val="27"/>
            <w:u w:val="single"/>
            <w:shd w:val="clear" w:color="auto" w:fill="FFFFFF"/>
          </w:rPr>
          <w:t>https://www.nhs.uk/mental-health/feelings-symptoms-behaviours/feelings-and-symptoms/loneliness-in-older-people/</w:t>
        </w:r>
      </w:hyperlink>
      <w:r w:rsidR="00A46235">
        <w:rPr>
          <w:rFonts w:ascii="Times New Roman" w:hAnsi="Times New Roman" w:cs="Times New Roman"/>
          <w:color w:val="000000"/>
          <w:sz w:val="27"/>
          <w:szCs w:val="27"/>
          <w:u w:val="single"/>
          <w:shd w:val="clear" w:color="auto" w:fill="FFFFFF"/>
        </w:rPr>
        <w:t xml:space="preserve"> </w:t>
      </w:r>
      <w:r w:rsidRPr="00D55A0F">
        <w:rPr>
          <w:rFonts w:ascii="Times New Roman" w:hAnsi="Times New Roman" w:cs="Times New Roman"/>
          <w:color w:val="000000"/>
          <w:sz w:val="27"/>
          <w:szCs w:val="27"/>
          <w:shd w:val="clear" w:color="auto" w:fill="FFFFFF"/>
        </w:rPr>
        <w:t>, accessed the 29th of December 2021</w:t>
      </w:r>
    </w:p>
    <w:p w14:paraId="656D5526"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2E6879FB" w14:textId="2E81283C"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color w:val="000000"/>
          <w:sz w:val="27"/>
          <w:szCs w:val="27"/>
          <w:shd w:val="clear" w:color="auto" w:fill="FFFFFF"/>
        </w:rPr>
        <w:t>ONS (2021),</w:t>
      </w:r>
      <w:r w:rsidRPr="00D55A0F">
        <w:rPr>
          <w:rFonts w:ascii="Times New Roman" w:hAnsi="Times New Roman" w:cs="Times New Roman"/>
          <w:i/>
          <w:iCs/>
          <w:color w:val="000000"/>
          <w:sz w:val="27"/>
          <w:szCs w:val="27"/>
          <w:shd w:val="clear" w:color="auto" w:fill="FFFFFF"/>
        </w:rPr>
        <w:t> Overview of the UK population: January 2021</w:t>
      </w:r>
      <w:r w:rsidRPr="00D55A0F">
        <w:rPr>
          <w:rFonts w:ascii="Times New Roman" w:hAnsi="Times New Roman" w:cs="Times New Roman"/>
          <w:color w:val="000000"/>
          <w:sz w:val="27"/>
          <w:szCs w:val="27"/>
          <w:shd w:val="clear" w:color="auto" w:fill="FFFFFF"/>
        </w:rPr>
        <w:t>, available at </w:t>
      </w:r>
      <w:hyperlink r:id="rId24" w:history="1">
        <w:r w:rsidR="00A46235" w:rsidRPr="00DF76E7">
          <w:rPr>
            <w:rStyle w:val="Hyperlink"/>
            <w:rFonts w:ascii="Times New Roman" w:hAnsi="Times New Roman" w:cs="Times New Roman"/>
            <w:sz w:val="27"/>
            <w:szCs w:val="27"/>
            <w:shd w:val="clear" w:color="auto" w:fill="FFFFFF"/>
          </w:rPr>
          <w:t>https://www.ons.gov.uk/peoplepopulationandcommunity/populationandmigration/populationestimates/articles/overviewoftheukpopulation/january2021</w:t>
        </w:r>
      </w:hyperlink>
      <w:r w:rsidR="00A46235">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29th of December 2021</w:t>
      </w:r>
    </w:p>
    <w:p w14:paraId="791C7097"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53184BF6" w14:textId="46E154F3" w:rsidR="00D55A0F" w:rsidRPr="00D55A0F" w:rsidRDefault="00D55A0F" w:rsidP="00D55A0F">
      <w:pPr>
        <w:divId w:val="615675679"/>
        <w:rPr>
          <w:rFonts w:ascii="-webkit-standard" w:hAnsi="-webkit-standard" w:cs="Times New Roman"/>
          <w:color w:val="000000"/>
          <w:sz w:val="27"/>
          <w:szCs w:val="27"/>
        </w:rPr>
      </w:pPr>
      <w:proofErr w:type="spellStart"/>
      <w:r w:rsidRPr="00D55A0F">
        <w:rPr>
          <w:rFonts w:ascii="Times New Roman" w:hAnsi="Times New Roman" w:cs="Times New Roman"/>
          <w:i/>
          <w:iCs/>
          <w:color w:val="000000"/>
          <w:sz w:val="27"/>
          <w:szCs w:val="27"/>
          <w:shd w:val="clear" w:color="auto" w:fill="FFFFFF"/>
        </w:rPr>
        <w:lastRenderedPageBreak/>
        <w:t>Personnes</w:t>
      </w:r>
      <w:proofErr w:type="spellEnd"/>
      <w:r w:rsidRPr="00D55A0F">
        <w:rPr>
          <w:rFonts w:ascii="Times New Roman" w:hAnsi="Times New Roman" w:cs="Times New Roman"/>
          <w:i/>
          <w:iCs/>
          <w:color w:val="000000"/>
          <w:sz w:val="27"/>
          <w:szCs w:val="27"/>
          <w:shd w:val="clear" w:color="auto" w:fill="FFFFFF"/>
        </w:rPr>
        <w:t> </w:t>
      </w:r>
      <w:proofErr w:type="spellStart"/>
      <w:r w:rsidRPr="00D55A0F">
        <w:rPr>
          <w:rFonts w:ascii="Times New Roman" w:hAnsi="Times New Roman" w:cs="Times New Roman"/>
          <w:i/>
          <w:iCs/>
          <w:color w:val="000000"/>
          <w:sz w:val="27"/>
          <w:szCs w:val="27"/>
          <w:shd w:val="clear" w:color="auto" w:fill="FFFFFF"/>
        </w:rPr>
        <w:t>âgées</w:t>
      </w:r>
      <w:proofErr w:type="spellEnd"/>
      <w:r w:rsidRPr="00D55A0F">
        <w:rPr>
          <w:rFonts w:ascii="Times New Roman" w:hAnsi="Times New Roman" w:cs="Times New Roman"/>
          <w:i/>
          <w:iCs/>
          <w:color w:val="000000"/>
          <w:sz w:val="27"/>
          <w:szCs w:val="27"/>
          <w:shd w:val="clear" w:color="auto" w:fill="FFFFFF"/>
        </w:rPr>
        <w:t xml:space="preserve"> : les </w:t>
      </w:r>
      <w:proofErr w:type="spellStart"/>
      <w:r w:rsidRPr="00D55A0F">
        <w:rPr>
          <w:rFonts w:ascii="Times New Roman" w:hAnsi="Times New Roman" w:cs="Times New Roman"/>
          <w:i/>
          <w:iCs/>
          <w:color w:val="000000"/>
          <w:sz w:val="27"/>
          <w:szCs w:val="27"/>
          <w:shd w:val="clear" w:color="auto" w:fill="FFFFFF"/>
        </w:rPr>
        <w:t>chiffres</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clés</w:t>
      </w:r>
      <w:proofErr w:type="spellEnd"/>
      <w:r w:rsidRPr="00D55A0F">
        <w:rPr>
          <w:rFonts w:ascii="Times New Roman" w:hAnsi="Times New Roman" w:cs="Times New Roman"/>
          <w:color w:val="000000"/>
          <w:sz w:val="27"/>
          <w:szCs w:val="27"/>
          <w:shd w:val="clear" w:color="auto" w:fill="FFFFFF"/>
        </w:rPr>
        <w:t> (2021), available at </w:t>
      </w:r>
      <w:hyperlink r:id="rId25" w:history="1">
        <w:r w:rsidR="00A46235" w:rsidRPr="00DF76E7">
          <w:rPr>
            <w:rStyle w:val="Hyperlink"/>
            <w:rFonts w:ascii="Times New Roman" w:hAnsi="Times New Roman" w:cs="Times New Roman"/>
            <w:sz w:val="27"/>
            <w:szCs w:val="27"/>
            <w:shd w:val="clear" w:color="auto" w:fill="FFFFFF"/>
          </w:rPr>
          <w:t>https://solidarites-sante.gouv.fr/archives/loi-relative-a-l-adaptation-de-la-societe-au-vieillissement/article/personnes-agees-les-chiffres-cles</w:t>
        </w:r>
      </w:hyperlink>
      <w:r w:rsidR="00A46235">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29th of December 2021</w:t>
      </w:r>
    </w:p>
    <w:p w14:paraId="662706FD"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024403F6" w14:textId="454F77EE" w:rsidR="00D55A0F" w:rsidRPr="00D55A0F" w:rsidRDefault="00D55A0F" w:rsidP="00D55A0F">
      <w:pPr>
        <w:jc w:val="both"/>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Position Statement on loneliness and social inclusion </w:t>
      </w:r>
      <w:r w:rsidRPr="00D55A0F">
        <w:rPr>
          <w:rFonts w:ascii="Times New Roman" w:hAnsi="Times New Roman" w:cs="Times New Roman"/>
          <w:color w:val="000000"/>
          <w:sz w:val="27"/>
          <w:szCs w:val="27"/>
          <w:shd w:val="clear" w:color="auto" w:fill="FFFFFF"/>
        </w:rPr>
        <w:t>(2019), available at </w:t>
      </w:r>
      <w:hyperlink r:id="rId26" w:history="1">
        <w:r w:rsidR="00A46235" w:rsidRPr="00DF76E7">
          <w:rPr>
            <w:rStyle w:val="Hyperlink"/>
            <w:rFonts w:ascii="Times New Roman" w:hAnsi="Times New Roman" w:cs="Times New Roman"/>
            <w:sz w:val="27"/>
            <w:szCs w:val="27"/>
            <w:shd w:val="clear" w:color="auto" w:fill="FFFFFF"/>
          </w:rPr>
          <w:t>https://www.bgs.org.uk/sites/default/files/content/attachment/2019-12-16/BGS%20Loneliness%20position%20statement%202019%20FINAL_0.pdf</w:t>
        </w:r>
      </w:hyperlink>
      <w:r w:rsidR="00A46235">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accessed the 28th of December 2021 </w:t>
      </w:r>
    </w:p>
    <w:p w14:paraId="0658A500"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11BEA00F" w14:textId="0102AFEB"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PM launches Government</w:t>
      </w:r>
      <w:r w:rsidRPr="00D55A0F">
        <w:rPr>
          <w:rFonts w:ascii="Times New Roman" w:hAnsi="Times New Roman" w:cs="Times New Roman"/>
          <w:i/>
          <w:iCs/>
          <w:color w:val="000000"/>
          <w:sz w:val="27"/>
          <w:szCs w:val="27"/>
          <w:shd w:val="clear" w:color="auto" w:fill="FFFFFF"/>
          <w:rtl/>
        </w:rPr>
        <w:t>’</w:t>
      </w:r>
      <w:r w:rsidRPr="00D55A0F">
        <w:rPr>
          <w:rFonts w:ascii="Times New Roman" w:hAnsi="Times New Roman" w:cs="Times New Roman"/>
          <w:i/>
          <w:iCs/>
          <w:color w:val="000000"/>
          <w:sz w:val="27"/>
          <w:szCs w:val="27"/>
          <w:shd w:val="clear" w:color="auto" w:fill="FFFFFF"/>
        </w:rPr>
        <w:t>s first loneliness strategy</w:t>
      </w:r>
      <w:r w:rsidRPr="00D55A0F">
        <w:rPr>
          <w:rFonts w:ascii="Times New Roman" w:hAnsi="Times New Roman" w:cs="Times New Roman"/>
          <w:color w:val="000000"/>
          <w:sz w:val="27"/>
          <w:szCs w:val="27"/>
          <w:shd w:val="clear" w:color="auto" w:fill="FFFFFF"/>
        </w:rPr>
        <w:t> (2018), available at </w:t>
      </w:r>
      <w:hyperlink r:id="rId27" w:history="1">
        <w:r w:rsidR="00A46235" w:rsidRPr="00DF76E7">
          <w:rPr>
            <w:rStyle w:val="Hyperlink"/>
            <w:rFonts w:ascii="Times New Roman" w:hAnsi="Times New Roman" w:cs="Times New Roman"/>
            <w:sz w:val="27"/>
            <w:szCs w:val="27"/>
            <w:shd w:val="clear" w:color="auto" w:fill="FFFFFF"/>
          </w:rPr>
          <w:t>https://www.gov.uk/government/news/pm-launches-governments-first-loneliness-strategy</w:t>
        </w:r>
      </w:hyperlink>
      <w:r w:rsidR="00A46235">
        <w:rPr>
          <w:rFonts w:ascii="Times New Roman" w:hAnsi="Times New Roman" w:cs="Times New Roman"/>
          <w:color w:val="000000"/>
          <w:sz w:val="27"/>
          <w:szCs w:val="27"/>
          <w:shd w:val="clear" w:color="auto" w:fill="FFFFFF"/>
        </w:rPr>
        <w:t xml:space="preserve"> </w:t>
      </w:r>
      <w:r w:rsidRPr="00D55A0F">
        <w:rPr>
          <w:rFonts w:ascii="Times New Roman" w:hAnsi="Times New Roman" w:cs="Times New Roman"/>
          <w:color w:val="000000"/>
          <w:sz w:val="27"/>
          <w:szCs w:val="27"/>
          <w:shd w:val="clear" w:color="auto" w:fill="FFFFFF"/>
        </w:rPr>
        <w:t>, accessed the 28th of December 2021</w:t>
      </w:r>
    </w:p>
    <w:p w14:paraId="590F2C9D" w14:textId="77777777" w:rsidR="00D55A0F" w:rsidRPr="00D55A0F" w:rsidRDefault="00D55A0F" w:rsidP="00D55A0F">
      <w:pPr>
        <w:divId w:val="615675679"/>
        <w:rPr>
          <w:rFonts w:ascii="-webkit-standard" w:hAnsi="-webkit-standard" w:cs="Times New Roman"/>
          <w:color w:val="000000"/>
          <w:sz w:val="27"/>
          <w:szCs w:val="27"/>
        </w:rPr>
      </w:pPr>
      <w:r w:rsidRPr="00D55A0F">
        <w:rPr>
          <w:rFonts w:ascii="-webkit-standard" w:hAnsi="-webkit-standard" w:cs="Times New Roman"/>
          <w:color w:val="000000"/>
          <w:sz w:val="27"/>
          <w:szCs w:val="27"/>
        </w:rPr>
        <w:t> </w:t>
      </w:r>
    </w:p>
    <w:p w14:paraId="362F7770" w14:textId="5F23809E" w:rsidR="00D55A0F" w:rsidRPr="00D55A0F" w:rsidRDefault="00D55A0F" w:rsidP="00D55A0F">
      <w:pPr>
        <w:divId w:val="615675679"/>
        <w:rPr>
          <w:rFonts w:ascii="-webkit-standard" w:hAnsi="-webkit-standard" w:cs="Times New Roman"/>
          <w:color w:val="000000"/>
          <w:sz w:val="27"/>
          <w:szCs w:val="27"/>
        </w:rPr>
      </w:pPr>
      <w:r w:rsidRPr="00D55A0F">
        <w:rPr>
          <w:rFonts w:ascii="Times New Roman" w:hAnsi="Times New Roman" w:cs="Times New Roman"/>
          <w:i/>
          <w:iCs/>
          <w:color w:val="000000"/>
          <w:sz w:val="27"/>
          <w:szCs w:val="27"/>
          <w:shd w:val="clear" w:color="auto" w:fill="FFFFFF"/>
        </w:rPr>
        <w:t xml:space="preserve">Solitude et </w:t>
      </w:r>
      <w:proofErr w:type="spellStart"/>
      <w:r w:rsidRPr="00D55A0F">
        <w:rPr>
          <w:rFonts w:ascii="Times New Roman" w:hAnsi="Times New Roman" w:cs="Times New Roman"/>
          <w:i/>
          <w:iCs/>
          <w:color w:val="000000"/>
          <w:sz w:val="27"/>
          <w:szCs w:val="27"/>
          <w:shd w:val="clear" w:color="auto" w:fill="FFFFFF"/>
        </w:rPr>
        <w:t>isolement</w:t>
      </w:r>
      <w:proofErr w:type="spellEnd"/>
      <w:r w:rsidRPr="00D55A0F">
        <w:rPr>
          <w:rFonts w:ascii="Times New Roman" w:hAnsi="Times New Roman" w:cs="Times New Roman"/>
          <w:i/>
          <w:iCs/>
          <w:color w:val="000000"/>
          <w:sz w:val="27"/>
          <w:szCs w:val="27"/>
          <w:shd w:val="clear" w:color="auto" w:fill="FFFFFF"/>
        </w:rPr>
        <w:t xml:space="preserve"> </w:t>
      </w:r>
      <w:proofErr w:type="spellStart"/>
      <w:r w:rsidRPr="00D55A0F">
        <w:rPr>
          <w:rFonts w:ascii="Times New Roman" w:hAnsi="Times New Roman" w:cs="Times New Roman"/>
          <w:i/>
          <w:iCs/>
          <w:color w:val="000000"/>
          <w:sz w:val="27"/>
          <w:szCs w:val="27"/>
          <w:shd w:val="clear" w:color="auto" w:fill="FFFFFF"/>
        </w:rPr>
        <w:t>quand</w:t>
      </w:r>
      <w:proofErr w:type="spellEnd"/>
      <w:r w:rsidRPr="00D55A0F">
        <w:rPr>
          <w:rFonts w:ascii="Times New Roman" w:hAnsi="Times New Roman" w:cs="Times New Roman"/>
          <w:i/>
          <w:iCs/>
          <w:color w:val="000000"/>
          <w:sz w:val="27"/>
          <w:szCs w:val="27"/>
          <w:shd w:val="clear" w:color="auto" w:fill="FFFFFF"/>
        </w:rPr>
        <w:t xml:space="preserve"> on a plus de 60 </w:t>
      </w:r>
      <w:proofErr w:type="spellStart"/>
      <w:r w:rsidRPr="00D55A0F">
        <w:rPr>
          <w:rFonts w:ascii="Times New Roman" w:hAnsi="Times New Roman" w:cs="Times New Roman"/>
          <w:i/>
          <w:iCs/>
          <w:color w:val="000000"/>
          <w:sz w:val="27"/>
          <w:szCs w:val="27"/>
          <w:shd w:val="clear" w:color="auto" w:fill="FFFFFF"/>
        </w:rPr>
        <w:t>ans</w:t>
      </w:r>
      <w:proofErr w:type="spellEnd"/>
      <w:r w:rsidRPr="00D55A0F">
        <w:rPr>
          <w:rFonts w:ascii="Times New Roman" w:hAnsi="Times New Roman" w:cs="Times New Roman"/>
          <w:i/>
          <w:iCs/>
          <w:color w:val="000000"/>
          <w:sz w:val="27"/>
          <w:szCs w:val="27"/>
          <w:shd w:val="clear" w:color="auto" w:fill="FFFFFF"/>
        </w:rPr>
        <w:t xml:space="preserve"> en France en 2017</w:t>
      </w:r>
      <w:r w:rsidRPr="00D55A0F">
        <w:rPr>
          <w:rFonts w:ascii="Times New Roman" w:hAnsi="Times New Roman" w:cs="Times New Roman"/>
          <w:color w:val="000000"/>
          <w:sz w:val="27"/>
          <w:szCs w:val="27"/>
          <w:shd w:val="clear" w:color="auto" w:fill="FFFFFF"/>
        </w:rPr>
        <w:t> (2017), available at </w:t>
      </w:r>
      <w:hyperlink r:id="rId28" w:history="1">
        <w:r w:rsidRPr="00D55A0F">
          <w:rPr>
            <w:rFonts w:ascii="Times New Roman" w:hAnsi="Times New Roman" w:cs="Times New Roman"/>
            <w:color w:val="000000"/>
            <w:sz w:val="27"/>
            <w:szCs w:val="27"/>
            <w:u w:val="single"/>
            <w:shd w:val="clear" w:color="auto" w:fill="FFFFFF"/>
          </w:rPr>
          <w:t>https://www.petitsfreresdespauvres.fr/informer/nos-actualites/solitude-et-isolement-quand-on-a-plus-de-60-ans-en-france-en-2017</w:t>
        </w:r>
      </w:hyperlink>
      <w:r w:rsidR="00A46235">
        <w:rPr>
          <w:rFonts w:ascii="Times New Roman" w:hAnsi="Times New Roman" w:cs="Times New Roman"/>
          <w:color w:val="000000"/>
          <w:sz w:val="27"/>
          <w:szCs w:val="27"/>
          <w:u w:val="single"/>
          <w:shd w:val="clear" w:color="auto" w:fill="FFFFFF"/>
        </w:rPr>
        <w:t xml:space="preserve"> </w:t>
      </w:r>
      <w:r w:rsidRPr="00D55A0F">
        <w:rPr>
          <w:rFonts w:ascii="Times New Roman" w:hAnsi="Times New Roman" w:cs="Times New Roman"/>
          <w:color w:val="000000"/>
          <w:sz w:val="27"/>
          <w:szCs w:val="27"/>
          <w:shd w:val="clear" w:color="auto" w:fill="FFFFFF"/>
        </w:rPr>
        <w:t>, accessed the 28th of December 2021</w:t>
      </w:r>
    </w:p>
    <w:p w14:paraId="782E5653" w14:textId="77777777" w:rsidR="00D55A0F" w:rsidRDefault="00D55A0F"/>
    <w:p w14:paraId="70052F23" w14:textId="11EE4A81" w:rsidR="009946DA" w:rsidRDefault="009946DA"/>
    <w:p w14:paraId="7DACF9EC" w14:textId="6FFCC260" w:rsidR="009946DA" w:rsidRDefault="009946DA"/>
    <w:p w14:paraId="4EB9CF97" w14:textId="495DB14A" w:rsidR="009946DA" w:rsidRDefault="009946DA"/>
    <w:p w14:paraId="375A2B69" w14:textId="77777777" w:rsidR="005F1755" w:rsidRDefault="005F1755"/>
    <w:sectPr w:rsidR="005F17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EC093" w14:textId="77777777" w:rsidR="00366ACA" w:rsidRDefault="00366ACA" w:rsidP="00DB683E">
      <w:r>
        <w:separator/>
      </w:r>
    </w:p>
  </w:endnote>
  <w:endnote w:type="continuationSeparator" w:id="0">
    <w:p w14:paraId="4117980C" w14:textId="77777777" w:rsidR="00366ACA" w:rsidRDefault="00366ACA" w:rsidP="00DB683E">
      <w:r>
        <w:continuationSeparator/>
      </w:r>
    </w:p>
  </w:endnote>
  <w:endnote w:type="continuationNotice" w:id="1">
    <w:p w14:paraId="0BE88F45" w14:textId="77777777" w:rsidR="00366ACA" w:rsidRDefault="00366A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C75DA" w14:textId="77777777" w:rsidR="00366ACA" w:rsidRDefault="00366ACA" w:rsidP="00DB683E">
      <w:r>
        <w:separator/>
      </w:r>
    </w:p>
  </w:footnote>
  <w:footnote w:type="continuationSeparator" w:id="0">
    <w:p w14:paraId="20CF38A5" w14:textId="77777777" w:rsidR="00366ACA" w:rsidRDefault="00366ACA" w:rsidP="00DB683E">
      <w:r>
        <w:continuationSeparator/>
      </w:r>
    </w:p>
  </w:footnote>
  <w:footnote w:type="continuationNotice" w:id="1">
    <w:p w14:paraId="0FB18BBB" w14:textId="77777777" w:rsidR="00366ACA" w:rsidRDefault="00366AC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755"/>
    <w:rsid w:val="0001228B"/>
    <w:rsid w:val="000360F8"/>
    <w:rsid w:val="00071E73"/>
    <w:rsid w:val="001043A7"/>
    <w:rsid w:val="00116EB5"/>
    <w:rsid w:val="001479BF"/>
    <w:rsid w:val="00175BF2"/>
    <w:rsid w:val="001B545F"/>
    <w:rsid w:val="001D0AA8"/>
    <w:rsid w:val="00205B55"/>
    <w:rsid w:val="002334E5"/>
    <w:rsid w:val="002D490A"/>
    <w:rsid w:val="00364EBB"/>
    <w:rsid w:val="003663A6"/>
    <w:rsid w:val="00366ACA"/>
    <w:rsid w:val="003738EC"/>
    <w:rsid w:val="003F5985"/>
    <w:rsid w:val="00443A3E"/>
    <w:rsid w:val="004A633A"/>
    <w:rsid w:val="004E06DC"/>
    <w:rsid w:val="004F1DFC"/>
    <w:rsid w:val="00523ACD"/>
    <w:rsid w:val="00526370"/>
    <w:rsid w:val="005D0AA5"/>
    <w:rsid w:val="005E5736"/>
    <w:rsid w:val="005F1755"/>
    <w:rsid w:val="00611AF4"/>
    <w:rsid w:val="00675B4A"/>
    <w:rsid w:val="006A3DB5"/>
    <w:rsid w:val="006B309A"/>
    <w:rsid w:val="006B64E8"/>
    <w:rsid w:val="007349D3"/>
    <w:rsid w:val="0073517B"/>
    <w:rsid w:val="007C54EA"/>
    <w:rsid w:val="007C75E2"/>
    <w:rsid w:val="00801466"/>
    <w:rsid w:val="00876944"/>
    <w:rsid w:val="008842AA"/>
    <w:rsid w:val="008900CB"/>
    <w:rsid w:val="00892A09"/>
    <w:rsid w:val="00933375"/>
    <w:rsid w:val="009946DA"/>
    <w:rsid w:val="00A11F87"/>
    <w:rsid w:val="00A46235"/>
    <w:rsid w:val="00A70BFF"/>
    <w:rsid w:val="00AE519F"/>
    <w:rsid w:val="00B3332C"/>
    <w:rsid w:val="00B5193F"/>
    <w:rsid w:val="00B6138D"/>
    <w:rsid w:val="00B81EB0"/>
    <w:rsid w:val="00BA768B"/>
    <w:rsid w:val="00C17F36"/>
    <w:rsid w:val="00D17B7E"/>
    <w:rsid w:val="00D23239"/>
    <w:rsid w:val="00D32A12"/>
    <w:rsid w:val="00D43D60"/>
    <w:rsid w:val="00D55A0F"/>
    <w:rsid w:val="00D85489"/>
    <w:rsid w:val="00DA1274"/>
    <w:rsid w:val="00DB683E"/>
    <w:rsid w:val="00DD4359"/>
    <w:rsid w:val="00DE0C7E"/>
    <w:rsid w:val="00E00D05"/>
    <w:rsid w:val="00E53D14"/>
    <w:rsid w:val="00E610CA"/>
    <w:rsid w:val="00E81FCE"/>
    <w:rsid w:val="00EA341E"/>
    <w:rsid w:val="00EA3BF9"/>
    <w:rsid w:val="00EF41E7"/>
    <w:rsid w:val="00F10F59"/>
    <w:rsid w:val="00F53118"/>
    <w:rsid w:val="00FB6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8B3910"/>
  <w15:chartTrackingRefBased/>
  <w15:docId w15:val="{8DEDDEBC-FAA2-374C-A59B-E95D9E04C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3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3A3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3">
    <w:name w:val="s3"/>
    <w:basedOn w:val="DefaultParagraphFont"/>
    <w:rsid w:val="00AE519F"/>
  </w:style>
  <w:style w:type="character" w:customStyle="1" w:styleId="apple-converted-space">
    <w:name w:val="apple-converted-space"/>
    <w:basedOn w:val="DefaultParagraphFont"/>
    <w:rsid w:val="00AE519F"/>
  </w:style>
  <w:style w:type="character" w:customStyle="1" w:styleId="bumpedfont15">
    <w:name w:val="bumpedfont15"/>
    <w:basedOn w:val="DefaultParagraphFont"/>
    <w:rsid w:val="00AE519F"/>
  </w:style>
  <w:style w:type="paragraph" w:customStyle="1" w:styleId="s2">
    <w:name w:val="s2"/>
    <w:basedOn w:val="Normal"/>
    <w:rsid w:val="00AE519F"/>
    <w:pPr>
      <w:spacing w:before="100" w:beforeAutospacing="1" w:after="100" w:afterAutospacing="1"/>
    </w:pPr>
    <w:rPr>
      <w:rFonts w:ascii="Times New Roman" w:hAnsi="Times New Roman" w:cs="Times New Roman"/>
      <w:sz w:val="24"/>
      <w:szCs w:val="24"/>
    </w:rPr>
  </w:style>
  <w:style w:type="paragraph" w:customStyle="1" w:styleId="s8">
    <w:name w:val="s8"/>
    <w:basedOn w:val="Normal"/>
    <w:rsid w:val="00AE519F"/>
    <w:pPr>
      <w:spacing w:before="100" w:beforeAutospacing="1" w:after="100" w:afterAutospacing="1"/>
    </w:pPr>
    <w:rPr>
      <w:rFonts w:ascii="Times New Roman" w:hAnsi="Times New Roman" w:cs="Times New Roman"/>
      <w:sz w:val="24"/>
      <w:szCs w:val="24"/>
    </w:rPr>
  </w:style>
  <w:style w:type="paragraph" w:customStyle="1" w:styleId="s13">
    <w:name w:val="s13"/>
    <w:basedOn w:val="Normal"/>
    <w:rsid w:val="00D55A0F"/>
    <w:pPr>
      <w:spacing w:before="100" w:beforeAutospacing="1" w:after="100" w:afterAutospacing="1"/>
    </w:pPr>
    <w:rPr>
      <w:rFonts w:ascii="Times New Roman" w:hAnsi="Times New Roman" w:cs="Times New Roman"/>
      <w:sz w:val="24"/>
      <w:szCs w:val="24"/>
    </w:rPr>
  </w:style>
  <w:style w:type="paragraph" w:customStyle="1" w:styleId="s14">
    <w:name w:val="s14"/>
    <w:basedOn w:val="Normal"/>
    <w:rsid w:val="00D55A0F"/>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D55A0F"/>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263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3A3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3A3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A3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B683E"/>
    <w:pPr>
      <w:tabs>
        <w:tab w:val="center" w:pos="4513"/>
        <w:tab w:val="right" w:pos="9026"/>
      </w:tabs>
    </w:pPr>
  </w:style>
  <w:style w:type="character" w:customStyle="1" w:styleId="HeaderChar">
    <w:name w:val="Header Char"/>
    <w:basedOn w:val="DefaultParagraphFont"/>
    <w:link w:val="Header"/>
    <w:uiPriority w:val="99"/>
    <w:rsid w:val="00DB683E"/>
  </w:style>
  <w:style w:type="paragraph" w:styleId="Footer">
    <w:name w:val="footer"/>
    <w:basedOn w:val="Normal"/>
    <w:link w:val="FooterChar"/>
    <w:uiPriority w:val="99"/>
    <w:unhideWhenUsed/>
    <w:rsid w:val="00DB683E"/>
    <w:pPr>
      <w:tabs>
        <w:tab w:val="center" w:pos="4513"/>
        <w:tab w:val="right" w:pos="9026"/>
      </w:tabs>
    </w:pPr>
  </w:style>
  <w:style w:type="character" w:customStyle="1" w:styleId="FooterChar">
    <w:name w:val="Footer Char"/>
    <w:basedOn w:val="DefaultParagraphFont"/>
    <w:link w:val="Footer"/>
    <w:uiPriority w:val="99"/>
    <w:rsid w:val="00DB683E"/>
  </w:style>
  <w:style w:type="paragraph" w:styleId="TOCHeading">
    <w:name w:val="TOC Heading"/>
    <w:basedOn w:val="Heading1"/>
    <w:next w:val="Normal"/>
    <w:uiPriority w:val="39"/>
    <w:unhideWhenUsed/>
    <w:qFormat/>
    <w:rsid w:val="00F5311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53118"/>
    <w:pPr>
      <w:pBdr>
        <w:between w:val="double" w:sz="6" w:space="0" w:color="auto"/>
      </w:pBdr>
      <w:spacing w:before="120" w:after="120"/>
      <w:jc w:val="center"/>
    </w:pPr>
    <w:rPr>
      <w:rFonts w:cstheme="minorHAnsi"/>
      <w:b/>
      <w:bCs/>
      <w:i/>
      <w:iCs/>
      <w:sz w:val="24"/>
      <w:szCs w:val="24"/>
    </w:rPr>
  </w:style>
  <w:style w:type="character" w:styleId="Hyperlink">
    <w:name w:val="Hyperlink"/>
    <w:basedOn w:val="DefaultParagraphFont"/>
    <w:uiPriority w:val="99"/>
    <w:unhideWhenUsed/>
    <w:rsid w:val="00F53118"/>
    <w:rPr>
      <w:color w:val="0563C1" w:themeColor="hyperlink"/>
      <w:u w:val="single"/>
    </w:rPr>
  </w:style>
  <w:style w:type="paragraph" w:styleId="TOC2">
    <w:name w:val="toc 2"/>
    <w:basedOn w:val="Normal"/>
    <w:next w:val="Normal"/>
    <w:autoRedefine/>
    <w:uiPriority w:val="39"/>
    <w:unhideWhenUsed/>
    <w:rsid w:val="00F53118"/>
    <w:pPr>
      <w:spacing w:before="120"/>
      <w:ind w:left="220"/>
    </w:pPr>
    <w:rPr>
      <w:rFonts w:cstheme="minorHAnsi"/>
      <w:b/>
      <w:bCs/>
    </w:rPr>
  </w:style>
  <w:style w:type="paragraph" w:styleId="TOC3">
    <w:name w:val="toc 3"/>
    <w:basedOn w:val="Normal"/>
    <w:next w:val="Normal"/>
    <w:autoRedefine/>
    <w:uiPriority w:val="39"/>
    <w:semiHidden/>
    <w:unhideWhenUsed/>
    <w:rsid w:val="00F53118"/>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semiHidden/>
    <w:unhideWhenUsed/>
    <w:rsid w:val="00F53118"/>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semiHidden/>
    <w:unhideWhenUsed/>
    <w:rsid w:val="00F53118"/>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semiHidden/>
    <w:unhideWhenUsed/>
    <w:rsid w:val="00F53118"/>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semiHidden/>
    <w:unhideWhenUsed/>
    <w:rsid w:val="00F53118"/>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semiHidden/>
    <w:unhideWhenUsed/>
    <w:rsid w:val="00F53118"/>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semiHidden/>
    <w:unhideWhenUsed/>
    <w:rsid w:val="00F53118"/>
    <w:pPr>
      <w:pBdr>
        <w:between w:val="double" w:sz="6" w:space="0" w:color="auto"/>
      </w:pBdr>
      <w:spacing w:before="120" w:after="120"/>
      <w:ind w:left="1540"/>
      <w:jc w:val="center"/>
    </w:pPr>
    <w:rPr>
      <w:rFonts w:cstheme="minorHAnsi"/>
      <w:sz w:val="20"/>
      <w:szCs w:val="20"/>
    </w:rPr>
  </w:style>
  <w:style w:type="character" w:styleId="UnresolvedMention">
    <w:name w:val="Unresolved Mention"/>
    <w:basedOn w:val="DefaultParagraphFont"/>
    <w:uiPriority w:val="99"/>
    <w:semiHidden/>
    <w:unhideWhenUsed/>
    <w:rsid w:val="00EF41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3033">
      <w:bodyDiv w:val="1"/>
      <w:marLeft w:val="0"/>
      <w:marRight w:val="0"/>
      <w:marTop w:val="0"/>
      <w:marBottom w:val="0"/>
      <w:divBdr>
        <w:top w:val="none" w:sz="0" w:space="0" w:color="auto"/>
        <w:left w:val="none" w:sz="0" w:space="0" w:color="auto"/>
        <w:bottom w:val="none" w:sz="0" w:space="0" w:color="auto"/>
        <w:right w:val="none" w:sz="0" w:space="0" w:color="auto"/>
      </w:divBdr>
      <w:divsChild>
        <w:div w:id="227617682">
          <w:marLeft w:val="285"/>
          <w:marRight w:val="0"/>
          <w:marTop w:val="0"/>
          <w:marBottom w:val="0"/>
          <w:divBdr>
            <w:top w:val="none" w:sz="0" w:space="0" w:color="auto"/>
            <w:left w:val="none" w:sz="0" w:space="0" w:color="auto"/>
            <w:bottom w:val="none" w:sz="0" w:space="0" w:color="auto"/>
            <w:right w:val="none" w:sz="0" w:space="0" w:color="auto"/>
          </w:divBdr>
        </w:div>
        <w:div w:id="451554079">
          <w:marLeft w:val="285"/>
          <w:marRight w:val="0"/>
          <w:marTop w:val="0"/>
          <w:marBottom w:val="0"/>
          <w:divBdr>
            <w:top w:val="none" w:sz="0" w:space="0" w:color="auto"/>
            <w:left w:val="none" w:sz="0" w:space="0" w:color="auto"/>
            <w:bottom w:val="none" w:sz="0" w:space="0" w:color="auto"/>
            <w:right w:val="none" w:sz="0" w:space="0" w:color="auto"/>
          </w:divBdr>
        </w:div>
        <w:div w:id="572352008">
          <w:marLeft w:val="285"/>
          <w:marRight w:val="0"/>
          <w:marTop w:val="0"/>
          <w:marBottom w:val="0"/>
          <w:divBdr>
            <w:top w:val="none" w:sz="0" w:space="0" w:color="auto"/>
            <w:left w:val="none" w:sz="0" w:space="0" w:color="auto"/>
            <w:bottom w:val="none" w:sz="0" w:space="0" w:color="auto"/>
            <w:right w:val="none" w:sz="0" w:space="0" w:color="auto"/>
          </w:divBdr>
        </w:div>
        <w:div w:id="1550385691">
          <w:marLeft w:val="285"/>
          <w:marRight w:val="0"/>
          <w:marTop w:val="0"/>
          <w:marBottom w:val="0"/>
          <w:divBdr>
            <w:top w:val="none" w:sz="0" w:space="0" w:color="auto"/>
            <w:left w:val="none" w:sz="0" w:space="0" w:color="auto"/>
            <w:bottom w:val="none" w:sz="0" w:space="0" w:color="auto"/>
            <w:right w:val="none" w:sz="0" w:space="0" w:color="auto"/>
          </w:divBdr>
        </w:div>
        <w:div w:id="1590887214">
          <w:marLeft w:val="285"/>
          <w:marRight w:val="0"/>
          <w:marTop w:val="0"/>
          <w:marBottom w:val="0"/>
          <w:divBdr>
            <w:top w:val="none" w:sz="0" w:space="0" w:color="auto"/>
            <w:left w:val="none" w:sz="0" w:space="0" w:color="auto"/>
            <w:bottom w:val="none" w:sz="0" w:space="0" w:color="auto"/>
            <w:right w:val="none" w:sz="0" w:space="0" w:color="auto"/>
          </w:divBdr>
        </w:div>
        <w:div w:id="1815219694">
          <w:marLeft w:val="285"/>
          <w:marRight w:val="0"/>
          <w:marTop w:val="0"/>
          <w:marBottom w:val="0"/>
          <w:divBdr>
            <w:top w:val="none" w:sz="0" w:space="0" w:color="auto"/>
            <w:left w:val="none" w:sz="0" w:space="0" w:color="auto"/>
            <w:bottom w:val="none" w:sz="0" w:space="0" w:color="auto"/>
            <w:right w:val="none" w:sz="0" w:space="0" w:color="auto"/>
          </w:divBdr>
        </w:div>
      </w:divsChild>
    </w:div>
    <w:div w:id="615675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loneliness/loneliness-report.pdf" TargetMode="External"/><Relationship Id="rId13" Type="http://schemas.openxmlformats.org/officeDocument/2006/relationships/hyperlink" Target="https://www.gov.uk/government/collections/governments-work-on-tackling-loneliness" TargetMode="External"/><Relationship Id="rId18" Type="http://schemas.openxmlformats.org/officeDocument/2006/relationships/hyperlink" Target="https://doi.org/10.3310/alert_40578" TargetMode="External"/><Relationship Id="rId26" Type="http://schemas.openxmlformats.org/officeDocument/2006/relationships/hyperlink" Target="https://www.bgs.org.uk/sites/default/files/content/attachment/2019-12-16/BGS%20Loneliness%20position%20statement%202019%20FINAL_0.pdf" TargetMode="External"/><Relationship Id="rId3" Type="http://schemas.openxmlformats.org/officeDocument/2006/relationships/styles" Target="styles.xml"/><Relationship Id="rId21" Type="http://schemas.openxmlformats.org/officeDocument/2006/relationships/hyperlink" Target="http://doi.org/10.31389/jltc.39" TargetMode="External"/><Relationship Id="rId7" Type="http://schemas.openxmlformats.org/officeDocument/2006/relationships/endnotes" Target="endnotes.xml"/><Relationship Id="rId12" Type="http://schemas.openxmlformats.org/officeDocument/2006/relationships/hyperlink" Target="https://www.service-public.fr/particuliers/vosdroits/F763" TargetMode="External"/><Relationship Id="rId17" Type="http://schemas.openxmlformats.org/officeDocument/2006/relationships/hyperlink" Target="https://solidarites-sante.gouv.fr/archives/loi-relative-a-l-adaptation-de-la-societe-au-vieillissement/" TargetMode="External"/><Relationship Id="rId25" Type="http://schemas.openxmlformats.org/officeDocument/2006/relationships/hyperlink" Target="https://solidarites-sante.gouv.fr/archives/loi-relative-a-l-adaptation-de-la-societe-au-vieillissement/article/personnes-agees-les-chiffres-cles" TargetMode="External"/><Relationship Id="rId2" Type="http://schemas.openxmlformats.org/officeDocument/2006/relationships/numbering" Target="numbering.xml"/><Relationship Id="rId16" Type="http://schemas.openxmlformats.org/officeDocument/2006/relationships/hyperlink" Target="https://www.pour-les-personnes-agees.gouv.fr/preserver-son-autonomie-s-informer-et-anticiper/les-politiques-du-grand-age/les-nouvelles-mesures-de-la-loi" TargetMode="External"/><Relationship Id="rId20" Type="http://schemas.openxmlformats.org/officeDocument/2006/relationships/hyperlink" Target="https://www.gov.uk/government/publications/loneliness-annual-report-the-second-year/loneliness-annual-report-january-202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tu.int/hub/2020/10/coronavirus-how-can-we-help-our-elderly-embrace-technology/" TargetMode="External"/><Relationship Id="rId24" Type="http://schemas.openxmlformats.org/officeDocument/2006/relationships/hyperlink" Target="https://www.ons.gov.uk/peoplepopulationandcommunity/populationandmigration/populationestimates/articles/overviewoftheukpopulation/january2021" TargetMode="External"/><Relationship Id="rId5" Type="http://schemas.openxmlformats.org/officeDocument/2006/relationships/webSettings" Target="webSettings.xml"/><Relationship Id="rId15" Type="http://schemas.openxmlformats.org/officeDocument/2006/relationships/hyperlink" Target="https://www.residences-ehpad.com/villa-epinomis/la-sensation-disolement-en-maison-de-retraite/" TargetMode="External"/><Relationship Id="rId23" Type="http://schemas.openxmlformats.org/officeDocument/2006/relationships/hyperlink" Target="https://www.nhs.uk/mental-health/feelings-symptoms-behaviours/feelings-and-symptoms/loneliness-in-older-people/" TargetMode="External"/><Relationship Id="rId28" Type="http://schemas.openxmlformats.org/officeDocument/2006/relationships/hyperlink" Target="https://www.petitsfreresdespauvres.fr/informer/nos-actualites/solitude-et-isolement-quand-on-a-plus-de-60-ans-en-france-en-2017" TargetMode="External"/><Relationship Id="rId10" Type="http://schemas.openxmlformats.org/officeDocument/2006/relationships/hyperlink" Target="https://solidarites-sante.gouv.fr/IMG/pdf/cahierdeschargesPASA_et_UHR-2.pdf" TargetMode="External"/><Relationship Id="rId19" Type="http://schemas.openxmlformats.org/officeDocument/2006/relationships/hyperlink" Target="https://www.ageuk.org.uk/our-impact/policy-research/loneliness-research-and-resources/loneliness-isolation-understanding-the-difference-why-it-matters/" TargetMode="External"/><Relationship Id="rId4" Type="http://schemas.openxmlformats.org/officeDocument/2006/relationships/settings" Target="settings.xml"/><Relationship Id="rId9" Type="http://schemas.openxmlformats.org/officeDocument/2006/relationships/hyperlink" Target="https://www.pour-les-personnes-agees.gouv.fr/vivre-a-domicile/solutions-daccueil-temporaire/aller-a-laccueil-de-jour" TargetMode="External"/><Relationship Id="rId14" Type="http://schemas.openxmlformats.org/officeDocument/2006/relationships/hyperlink" Target="https://www.petitsfreresdespauvres.fr/media/1726/download/2021_rapportPFP_HD-min.pdf?v=1&amp;inline=1" TargetMode="External"/><Relationship Id="rId22" Type="http://schemas.openxmlformats.org/officeDocument/2006/relationships/hyperlink" Target="https://evidence.nihr.ac.uk/alert/loneliness-in-people-with-dementia-is-linked-to-social-isolation-and-depression/" TargetMode="External"/><Relationship Id="rId27" Type="http://schemas.openxmlformats.org/officeDocument/2006/relationships/hyperlink" Target="https://www.gov.uk/government/news/pm-launches-governments-first-loneliness-strateg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6439C-F1E4-0B46-A3F3-CEBFEEB662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4134</Words>
  <Characters>23569</Characters>
  <Application>Microsoft Office Word</Application>
  <DocSecurity>0</DocSecurity>
  <Lines>196</Lines>
  <Paragraphs>55</Paragraphs>
  <ScaleCrop>false</ScaleCrop>
  <Company/>
  <LinksUpToDate>false</LinksUpToDate>
  <CharactersWithSpaces>27648</CharactersWithSpaces>
  <SharedDoc>false</SharedDoc>
  <HLinks>
    <vt:vector size="54" baseType="variant">
      <vt:variant>
        <vt:i4>3211365</vt:i4>
      </vt:variant>
      <vt:variant>
        <vt:i4>24</vt:i4>
      </vt:variant>
      <vt:variant>
        <vt:i4>0</vt:i4>
      </vt:variant>
      <vt:variant>
        <vt:i4>5</vt:i4>
      </vt:variant>
      <vt:variant>
        <vt:lpwstr>https://www.petitsfreresdespauvres.fr/informer/nos-actualites/solitude-et-isolement-quand-on-a-plus-de-60-ans-en-france-en-2017</vt:lpwstr>
      </vt:variant>
      <vt:variant>
        <vt:lpwstr/>
      </vt:variant>
      <vt:variant>
        <vt:i4>7077937</vt:i4>
      </vt:variant>
      <vt:variant>
        <vt:i4>21</vt:i4>
      </vt:variant>
      <vt:variant>
        <vt:i4>0</vt:i4>
      </vt:variant>
      <vt:variant>
        <vt:i4>5</vt:i4>
      </vt:variant>
      <vt:variant>
        <vt:lpwstr>https://www.nhs.uk/mental-health/feelings-symptoms-behaviours/feelings-and-symptoms/loneliness-in-older-people/</vt:lpwstr>
      </vt:variant>
      <vt:variant>
        <vt:lpwstr/>
      </vt:variant>
      <vt:variant>
        <vt:i4>6553700</vt:i4>
      </vt:variant>
      <vt:variant>
        <vt:i4>18</vt:i4>
      </vt:variant>
      <vt:variant>
        <vt:i4>0</vt:i4>
      </vt:variant>
      <vt:variant>
        <vt:i4>5</vt:i4>
      </vt:variant>
      <vt:variant>
        <vt:lpwstr>https://evidence.nihr.ac.uk/alert/loneliness-in-people-with-dementia-is-linked-to-social-isolation-and-depression/</vt:lpwstr>
      </vt:variant>
      <vt:variant>
        <vt:lpwstr/>
      </vt:variant>
      <vt:variant>
        <vt:i4>2818092</vt:i4>
      </vt:variant>
      <vt:variant>
        <vt:i4>15</vt:i4>
      </vt:variant>
      <vt:variant>
        <vt:i4>0</vt:i4>
      </vt:variant>
      <vt:variant>
        <vt:i4>5</vt:i4>
      </vt:variant>
      <vt:variant>
        <vt:lpwstr>http://doi.org/10.31389/jltc.39</vt:lpwstr>
      </vt:variant>
      <vt:variant>
        <vt:lpwstr/>
      </vt:variant>
      <vt:variant>
        <vt:i4>5636136</vt:i4>
      </vt:variant>
      <vt:variant>
        <vt:i4>12</vt:i4>
      </vt:variant>
      <vt:variant>
        <vt:i4>0</vt:i4>
      </vt:variant>
      <vt:variant>
        <vt:i4>5</vt:i4>
      </vt:variant>
      <vt:variant>
        <vt:lpwstr>https://doi.org/10.3310/alert_40578</vt:lpwstr>
      </vt:variant>
      <vt:variant>
        <vt:lpwstr/>
      </vt:variant>
      <vt:variant>
        <vt:i4>5111820</vt:i4>
      </vt:variant>
      <vt:variant>
        <vt:i4>9</vt:i4>
      </vt:variant>
      <vt:variant>
        <vt:i4>0</vt:i4>
      </vt:variant>
      <vt:variant>
        <vt:i4>5</vt:i4>
      </vt:variant>
      <vt:variant>
        <vt:lpwstr>https://www.pour-les-personnes-agees.gouv.fr/preserver-son-autonomie-s-informer-et-anticiper/les-politiques-du-grand-age/les-nouvelles-mesures-de-la-loi</vt:lpwstr>
      </vt:variant>
      <vt:variant>
        <vt:lpwstr/>
      </vt:variant>
      <vt:variant>
        <vt:i4>3145831</vt:i4>
      </vt:variant>
      <vt:variant>
        <vt:i4>6</vt:i4>
      </vt:variant>
      <vt:variant>
        <vt:i4>0</vt:i4>
      </vt:variant>
      <vt:variant>
        <vt:i4>5</vt:i4>
      </vt:variant>
      <vt:variant>
        <vt:lpwstr>https://www.itu.int/hub/2020/10/coronavirus-how-can-we-help-our-elderly-embrace-technology/</vt:lpwstr>
      </vt:variant>
      <vt:variant>
        <vt:lpwstr/>
      </vt:variant>
      <vt:variant>
        <vt:i4>589835</vt:i4>
      </vt:variant>
      <vt:variant>
        <vt:i4>3</vt:i4>
      </vt:variant>
      <vt:variant>
        <vt:i4>0</vt:i4>
      </vt:variant>
      <vt:variant>
        <vt:i4>5</vt:i4>
      </vt:variant>
      <vt:variant>
        <vt:lpwstr>https://solidarites-sante.gouv.fr/IMG/pdf/cahierdeschargesPASA_et_UHR-2.pdf</vt:lpwstr>
      </vt:variant>
      <vt:variant>
        <vt:lpwstr/>
      </vt:variant>
      <vt:variant>
        <vt:i4>589837</vt:i4>
      </vt:variant>
      <vt:variant>
        <vt:i4>0</vt:i4>
      </vt:variant>
      <vt:variant>
        <vt:i4>0</vt:i4>
      </vt:variant>
      <vt:variant>
        <vt:i4>5</vt:i4>
      </vt:variant>
      <vt:variant>
        <vt:lpwstr>https://www.pour-les-personnes-agees.gouv.fr/vivre-a-domicile/solutions-daccueil-temporaire/aller-a-laccueil-de-jour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Petruta Vonet (1908353)</dc:creator>
  <cp:keywords/>
  <dc:description/>
  <cp:lastModifiedBy>Denisa Petruta Vonet (1908353)</cp:lastModifiedBy>
  <cp:revision>21</cp:revision>
  <dcterms:created xsi:type="dcterms:W3CDTF">2022-01-10T21:37:00Z</dcterms:created>
  <dcterms:modified xsi:type="dcterms:W3CDTF">2022-01-10T22:50:00Z</dcterms:modified>
</cp:coreProperties>
</file>