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837461575"/>
        <w:docPartObj>
          <w:docPartGallery w:val="Cover Pages"/>
          <w:docPartUnique/>
        </w:docPartObj>
      </w:sdtPr>
      <w:sdtContent>
        <w:p w14:paraId="1D58D8E4" w14:textId="4B31E11E" w:rsidR="000051D6" w:rsidRDefault="000051D6">
          <w:pPr>
            <w:pStyle w:val="NoSpacing"/>
          </w:pPr>
          <w:r>
            <w:rPr>
              <w:noProof/>
            </w:rPr>
            <mc:AlternateContent>
              <mc:Choice Requires="wpg">
                <w:drawing>
                  <wp:anchor distT="0" distB="0" distL="114300" distR="114300" simplePos="0" relativeHeight="251659264" behindDoc="1" locked="0" layoutInCell="1" allowOverlap="1" wp14:anchorId="74855F71" wp14:editId="3BAB703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D454B6" w14:textId="4DE09F4A" w:rsidR="000051D6" w:rsidRDefault="00AC2090">
                                      <w:pPr>
                                        <w:pStyle w:val="NoSpacing"/>
                                        <w:jc w:val="right"/>
                                        <w:rPr>
                                          <w:color w:val="FFFFFF" w:themeColor="background1"/>
                                          <w:sz w:val="28"/>
                                          <w:szCs w:val="28"/>
                                        </w:rPr>
                                      </w:pPr>
                                      <w:r>
                                        <w:rPr>
                                          <w:color w:val="FFFFFF" w:themeColor="background1"/>
                                          <w:sz w:val="28"/>
                                          <w:szCs w:val="28"/>
                                        </w:rPr>
                                        <w:t>By Tyler King 20082</w:t>
                                      </w:r>
                                      <w:r w:rsidR="0099197F">
                                        <w:rPr>
                                          <w:color w:val="FFFFFF" w:themeColor="background1"/>
                                          <w:sz w:val="28"/>
                                          <w:szCs w:val="28"/>
                                        </w:rPr>
                                        <w:t>75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855F71"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D454B6" w14:textId="4DE09F4A" w:rsidR="000051D6" w:rsidRDefault="00AC2090">
                                <w:pPr>
                                  <w:pStyle w:val="NoSpacing"/>
                                  <w:jc w:val="right"/>
                                  <w:rPr>
                                    <w:color w:val="FFFFFF" w:themeColor="background1"/>
                                    <w:sz w:val="28"/>
                                    <w:szCs w:val="28"/>
                                  </w:rPr>
                                </w:pPr>
                                <w:r>
                                  <w:rPr>
                                    <w:color w:val="FFFFFF" w:themeColor="background1"/>
                                    <w:sz w:val="28"/>
                                    <w:szCs w:val="28"/>
                                  </w:rPr>
                                  <w:t>By Tyler King 20082</w:t>
                                </w:r>
                                <w:r w:rsidR="0099197F">
                                  <w:rPr>
                                    <w:color w:val="FFFFFF" w:themeColor="background1"/>
                                    <w:sz w:val="28"/>
                                    <w:szCs w:val="28"/>
                                  </w:rPr>
                                  <w:t>75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AFD5CC7" wp14:editId="24DD13D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29EB6" w14:textId="479C7CCD" w:rsidR="000051D6"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051D6">
                                      <w:rPr>
                                        <w:color w:val="4472C4" w:themeColor="accent1"/>
                                        <w:sz w:val="26"/>
                                        <w:szCs w:val="26"/>
                                      </w:rPr>
                                      <w:t>Tyler King (2008275)</w:t>
                                    </w:r>
                                  </w:sdtContent>
                                </w:sdt>
                              </w:p>
                              <w:p w14:paraId="0E4F88BB" w14:textId="384C17BB" w:rsidR="000051D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1707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AFD5CC7"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DC29EB6" w14:textId="479C7CCD" w:rsidR="000051D6"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051D6">
                                <w:rPr>
                                  <w:color w:val="4472C4" w:themeColor="accent1"/>
                                  <w:sz w:val="26"/>
                                  <w:szCs w:val="26"/>
                                </w:rPr>
                                <w:t>Tyler King (2008275)</w:t>
                              </w:r>
                            </w:sdtContent>
                          </w:sdt>
                        </w:p>
                        <w:p w14:paraId="0E4F88BB" w14:textId="384C17BB" w:rsidR="000051D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1707A">
                                <w:rPr>
                                  <w:caps/>
                                  <w:color w:val="595959" w:themeColor="text1" w:themeTint="A6"/>
                                  <w:sz w:val="20"/>
                                  <w:szCs w:val="20"/>
                                </w:rPr>
                                <w:t xml:space="preserve">     </w:t>
                              </w:r>
                            </w:sdtContent>
                          </w:sdt>
                        </w:p>
                      </w:txbxContent>
                    </v:textbox>
                    <w10:wrap anchorx="page" anchory="page"/>
                  </v:shape>
                </w:pict>
              </mc:Fallback>
            </mc:AlternateContent>
          </w:r>
        </w:p>
        <w:p w14:paraId="2C5DCED4" w14:textId="5396283E" w:rsidR="000051D6" w:rsidRDefault="0073274B">
          <w:r>
            <w:rPr>
              <w:noProof/>
            </w:rPr>
            <mc:AlternateContent>
              <mc:Choice Requires="wps">
                <w:drawing>
                  <wp:anchor distT="0" distB="0" distL="114300" distR="114300" simplePos="0" relativeHeight="251660288" behindDoc="0" locked="0" layoutInCell="1" allowOverlap="1" wp14:anchorId="504FC965" wp14:editId="16B522A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19500" cy="3378200"/>
                    <wp:effectExtent l="0" t="0" r="0" b="12700"/>
                    <wp:wrapNone/>
                    <wp:docPr id="1" name="Text Box 3"/>
                    <wp:cNvGraphicFramePr/>
                    <a:graphic xmlns:a="http://schemas.openxmlformats.org/drawingml/2006/main">
                      <a:graphicData uri="http://schemas.microsoft.com/office/word/2010/wordprocessingShape">
                        <wps:wsp>
                          <wps:cNvSpPr txBox="1"/>
                          <wps:spPr>
                            <a:xfrm>
                              <a:off x="0" y="0"/>
                              <a:ext cx="3619500" cy="337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D34E5" w14:textId="0FF11C7B" w:rsidR="000051D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9197F">
                                      <w:rPr>
                                        <w:rFonts w:asciiTheme="majorHAnsi" w:eastAsiaTheme="majorEastAsia" w:hAnsiTheme="majorHAnsi" w:cstheme="majorBidi"/>
                                        <w:color w:val="262626" w:themeColor="text1" w:themeTint="D9"/>
                                        <w:sz w:val="72"/>
                                        <w:szCs w:val="72"/>
                                      </w:rPr>
                                      <w:t xml:space="preserve">The role of </w:t>
                                    </w:r>
                                    <w:r w:rsidR="0031707A">
                                      <w:rPr>
                                        <w:rFonts w:asciiTheme="majorHAnsi" w:eastAsiaTheme="majorEastAsia" w:hAnsiTheme="majorHAnsi" w:cstheme="majorBidi"/>
                                        <w:color w:val="262626" w:themeColor="text1" w:themeTint="D9"/>
                                        <w:sz w:val="72"/>
                                        <w:szCs w:val="72"/>
                                      </w:rPr>
                                      <w:t>T</w:t>
                                    </w:r>
                                    <w:r w:rsidR="0099197F">
                                      <w:rPr>
                                        <w:rFonts w:asciiTheme="majorHAnsi" w:eastAsiaTheme="majorEastAsia" w:hAnsiTheme="majorHAnsi" w:cstheme="majorBidi"/>
                                        <w:color w:val="262626" w:themeColor="text1" w:themeTint="D9"/>
                                        <w:sz w:val="72"/>
                                        <w:szCs w:val="72"/>
                                      </w:rPr>
                                      <w:t>echnology for assessment in teaching</w:t>
                                    </w:r>
                                  </w:sdtContent>
                                </w:sdt>
                              </w:p>
                              <w:p w14:paraId="7322E930" w14:textId="4B166CD5" w:rsidR="000051D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274B">
                                      <w:rPr>
                                        <w:color w:val="404040" w:themeColor="text1" w:themeTint="BF"/>
                                        <w:sz w:val="36"/>
                                        <w:szCs w:val="36"/>
                                      </w:rPr>
                                      <w:t xml:space="preserve">     </w:t>
                                    </w:r>
                                  </w:sdtContent>
                                </w:sdt>
                                <w:r w:rsidR="008E40C5">
                                  <w:rPr>
                                    <w:color w:val="404040" w:themeColor="text1" w:themeTint="BF"/>
                                    <w:sz w:val="36"/>
                                    <w:szCs w:val="36"/>
                                  </w:rPr>
                                  <w:t xml:space="preserve">Digital </w:t>
                                </w:r>
                                <w:r w:rsidR="0073274B">
                                  <w:rPr>
                                    <w:color w:val="404040" w:themeColor="text1" w:themeTint="BF"/>
                                    <w:sz w:val="36"/>
                                    <w:szCs w:val="36"/>
                                  </w:rPr>
                                  <w:t>I</w:t>
                                </w:r>
                                <w:r w:rsidR="008E40C5">
                                  <w:rPr>
                                    <w:color w:val="404040" w:themeColor="text1" w:themeTint="BF"/>
                                    <w:sz w:val="36"/>
                                    <w:szCs w:val="36"/>
                                  </w:rPr>
                                  <w:t xml:space="preserve">nnovation and </w:t>
                                </w:r>
                                <w:r w:rsidR="0073274B">
                                  <w:rPr>
                                    <w:color w:val="404040" w:themeColor="text1" w:themeTint="BF"/>
                                    <w:sz w:val="36"/>
                                    <w:szCs w:val="36"/>
                                  </w:rPr>
                                  <w:t>Professional Practice. By Tyler King 20082</w:t>
                                </w:r>
                                <w:r w:rsidR="0031707A">
                                  <w:rPr>
                                    <w:color w:val="404040" w:themeColor="text1" w:themeTint="BF"/>
                                    <w:sz w:val="36"/>
                                    <w:szCs w:val="36"/>
                                  </w:rPr>
                                  <w:t>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4FC965" id="Text Box 3" o:spid="_x0000_s1056" type="#_x0000_t202" style="position:absolute;margin-left:0;margin-top:0;width:285pt;height:266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" filled="f" stroked="f" strokeweight=".5pt">
                    <v:textbox inset="0,0,0,0">
                      <w:txbxContent>
                        <w:p w14:paraId="1C3D34E5" w14:textId="0FF11C7B" w:rsidR="000051D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9197F">
                                <w:rPr>
                                  <w:rFonts w:asciiTheme="majorHAnsi" w:eastAsiaTheme="majorEastAsia" w:hAnsiTheme="majorHAnsi" w:cstheme="majorBidi"/>
                                  <w:color w:val="262626" w:themeColor="text1" w:themeTint="D9"/>
                                  <w:sz w:val="72"/>
                                  <w:szCs w:val="72"/>
                                </w:rPr>
                                <w:t xml:space="preserve">The role of </w:t>
                              </w:r>
                              <w:r w:rsidR="0031707A">
                                <w:rPr>
                                  <w:rFonts w:asciiTheme="majorHAnsi" w:eastAsiaTheme="majorEastAsia" w:hAnsiTheme="majorHAnsi" w:cstheme="majorBidi"/>
                                  <w:color w:val="262626" w:themeColor="text1" w:themeTint="D9"/>
                                  <w:sz w:val="72"/>
                                  <w:szCs w:val="72"/>
                                </w:rPr>
                                <w:t>T</w:t>
                              </w:r>
                              <w:r w:rsidR="0099197F">
                                <w:rPr>
                                  <w:rFonts w:asciiTheme="majorHAnsi" w:eastAsiaTheme="majorEastAsia" w:hAnsiTheme="majorHAnsi" w:cstheme="majorBidi"/>
                                  <w:color w:val="262626" w:themeColor="text1" w:themeTint="D9"/>
                                  <w:sz w:val="72"/>
                                  <w:szCs w:val="72"/>
                                </w:rPr>
                                <w:t>echnology for assessment in teaching</w:t>
                              </w:r>
                            </w:sdtContent>
                          </w:sdt>
                        </w:p>
                        <w:p w14:paraId="7322E930" w14:textId="4B166CD5" w:rsidR="000051D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274B">
                                <w:rPr>
                                  <w:color w:val="404040" w:themeColor="text1" w:themeTint="BF"/>
                                  <w:sz w:val="36"/>
                                  <w:szCs w:val="36"/>
                                </w:rPr>
                                <w:t xml:space="preserve">     </w:t>
                              </w:r>
                            </w:sdtContent>
                          </w:sdt>
                          <w:r w:rsidR="008E40C5">
                            <w:rPr>
                              <w:color w:val="404040" w:themeColor="text1" w:themeTint="BF"/>
                              <w:sz w:val="36"/>
                              <w:szCs w:val="36"/>
                            </w:rPr>
                            <w:t xml:space="preserve">Digital </w:t>
                          </w:r>
                          <w:r w:rsidR="0073274B">
                            <w:rPr>
                              <w:color w:val="404040" w:themeColor="text1" w:themeTint="BF"/>
                              <w:sz w:val="36"/>
                              <w:szCs w:val="36"/>
                            </w:rPr>
                            <w:t>I</w:t>
                          </w:r>
                          <w:r w:rsidR="008E40C5">
                            <w:rPr>
                              <w:color w:val="404040" w:themeColor="text1" w:themeTint="BF"/>
                              <w:sz w:val="36"/>
                              <w:szCs w:val="36"/>
                            </w:rPr>
                            <w:t xml:space="preserve">nnovation and </w:t>
                          </w:r>
                          <w:r w:rsidR="0073274B">
                            <w:rPr>
                              <w:color w:val="404040" w:themeColor="text1" w:themeTint="BF"/>
                              <w:sz w:val="36"/>
                              <w:szCs w:val="36"/>
                            </w:rPr>
                            <w:t>Professional Practice. By Tyler King 20082</w:t>
                          </w:r>
                          <w:r w:rsidR="0031707A">
                            <w:rPr>
                              <w:color w:val="404040" w:themeColor="text1" w:themeTint="BF"/>
                              <w:sz w:val="36"/>
                              <w:szCs w:val="36"/>
                            </w:rPr>
                            <w:t>75</w:t>
                          </w:r>
                        </w:p>
                      </w:txbxContent>
                    </v:textbox>
                    <w10:wrap anchorx="page" anchory="page"/>
                  </v:shape>
                </w:pict>
              </mc:Fallback>
            </mc:AlternateContent>
          </w:r>
          <w:r w:rsidR="000051D6">
            <w:br w:type="page"/>
          </w:r>
        </w:p>
      </w:sdtContent>
    </w:sdt>
    <w:p w14:paraId="2CE03C1C" w14:textId="4CF53D84" w:rsidR="000A107E" w:rsidRDefault="00CD0494" w:rsidP="00CD0494">
      <w:pPr>
        <w:pStyle w:val="Heading1"/>
      </w:pPr>
      <w:r>
        <w:lastRenderedPageBreak/>
        <w:t xml:space="preserve">Contents Page </w:t>
      </w:r>
    </w:p>
    <w:p w14:paraId="4C36B745" w14:textId="77777777" w:rsidR="00CD0494" w:rsidRDefault="00CD0494" w:rsidP="00CD0494"/>
    <w:tbl>
      <w:tblPr>
        <w:tblStyle w:val="TableGrid"/>
        <w:tblW w:w="9086" w:type="dxa"/>
        <w:tblLook w:val="04A0" w:firstRow="1" w:lastRow="0" w:firstColumn="1" w:lastColumn="0" w:noHBand="0" w:noVBand="1"/>
      </w:tblPr>
      <w:tblGrid>
        <w:gridCol w:w="4543"/>
        <w:gridCol w:w="4543"/>
      </w:tblGrid>
      <w:tr w:rsidR="00836EDD" w14:paraId="7F0E02D4" w14:textId="77777777" w:rsidTr="00836EDD">
        <w:trPr>
          <w:trHeight w:val="422"/>
        </w:trPr>
        <w:tc>
          <w:tcPr>
            <w:tcW w:w="4543" w:type="dxa"/>
          </w:tcPr>
          <w:p w14:paraId="38BA295D" w14:textId="77777777" w:rsidR="00836EDD" w:rsidRDefault="00836EDD" w:rsidP="00CD0494"/>
        </w:tc>
        <w:tc>
          <w:tcPr>
            <w:tcW w:w="4543" w:type="dxa"/>
          </w:tcPr>
          <w:p w14:paraId="58D1AE06" w14:textId="5FB9A82C" w:rsidR="00836EDD" w:rsidRDefault="00836EDD" w:rsidP="00CD0494">
            <w:r>
              <w:t xml:space="preserve">Page Number </w:t>
            </w:r>
          </w:p>
        </w:tc>
      </w:tr>
      <w:tr w:rsidR="00836EDD" w14:paraId="6FC2643D" w14:textId="77777777" w:rsidTr="00836EDD">
        <w:trPr>
          <w:trHeight w:val="422"/>
        </w:trPr>
        <w:tc>
          <w:tcPr>
            <w:tcW w:w="4543" w:type="dxa"/>
          </w:tcPr>
          <w:p w14:paraId="578F795F" w14:textId="13A17349" w:rsidR="00836EDD" w:rsidRDefault="00836EDD" w:rsidP="00CD0494">
            <w:r>
              <w:t xml:space="preserve">Introduction </w:t>
            </w:r>
          </w:p>
        </w:tc>
        <w:tc>
          <w:tcPr>
            <w:tcW w:w="4543" w:type="dxa"/>
          </w:tcPr>
          <w:p w14:paraId="3630232E" w14:textId="5291DCB1" w:rsidR="00836EDD" w:rsidRDefault="00C751EA" w:rsidP="00CD0494">
            <w:r>
              <w:t>2</w:t>
            </w:r>
          </w:p>
        </w:tc>
      </w:tr>
      <w:tr w:rsidR="00836EDD" w14:paraId="762D3062" w14:textId="77777777" w:rsidTr="00836EDD">
        <w:trPr>
          <w:trHeight w:val="422"/>
        </w:trPr>
        <w:tc>
          <w:tcPr>
            <w:tcW w:w="4543" w:type="dxa"/>
          </w:tcPr>
          <w:p w14:paraId="0F8C71C6" w14:textId="1489226A" w:rsidR="00836EDD" w:rsidRDefault="002A7299" w:rsidP="00CD0494">
            <w:r>
              <w:t xml:space="preserve">Part 1: Literature review </w:t>
            </w:r>
          </w:p>
        </w:tc>
        <w:tc>
          <w:tcPr>
            <w:tcW w:w="4543" w:type="dxa"/>
          </w:tcPr>
          <w:p w14:paraId="19F564EA" w14:textId="7450E491" w:rsidR="00836EDD" w:rsidRDefault="00C751EA" w:rsidP="00CD0494">
            <w:r>
              <w:t>2-10</w:t>
            </w:r>
          </w:p>
        </w:tc>
      </w:tr>
      <w:tr w:rsidR="00836EDD" w14:paraId="7A7E6692" w14:textId="77777777" w:rsidTr="00836EDD">
        <w:trPr>
          <w:trHeight w:val="406"/>
        </w:trPr>
        <w:tc>
          <w:tcPr>
            <w:tcW w:w="4543" w:type="dxa"/>
          </w:tcPr>
          <w:p w14:paraId="3EA61577" w14:textId="5870CFEE" w:rsidR="00836EDD" w:rsidRDefault="00731ACF" w:rsidP="00CD0494">
            <w:r>
              <w:t xml:space="preserve">Part 2: Justification of digital tool </w:t>
            </w:r>
          </w:p>
        </w:tc>
        <w:tc>
          <w:tcPr>
            <w:tcW w:w="4543" w:type="dxa"/>
          </w:tcPr>
          <w:p w14:paraId="0492456F" w14:textId="3FCFA6F3" w:rsidR="00836EDD" w:rsidRDefault="00C751EA" w:rsidP="00CD0494">
            <w:r>
              <w:t>11-13</w:t>
            </w:r>
          </w:p>
        </w:tc>
      </w:tr>
      <w:tr w:rsidR="00836EDD" w14:paraId="480A54DE" w14:textId="77777777" w:rsidTr="00836EDD">
        <w:trPr>
          <w:trHeight w:val="422"/>
        </w:trPr>
        <w:tc>
          <w:tcPr>
            <w:tcW w:w="4543" w:type="dxa"/>
          </w:tcPr>
          <w:p w14:paraId="5E31F888" w14:textId="1449E63B" w:rsidR="00731ACF" w:rsidRDefault="00731ACF" w:rsidP="00CD0494">
            <w:r>
              <w:t xml:space="preserve">Part 3: </w:t>
            </w:r>
            <w:r w:rsidR="002A029B">
              <w:t xml:space="preserve">Application </w:t>
            </w:r>
            <w:r>
              <w:t xml:space="preserve">of digital tool </w:t>
            </w:r>
          </w:p>
        </w:tc>
        <w:tc>
          <w:tcPr>
            <w:tcW w:w="4543" w:type="dxa"/>
          </w:tcPr>
          <w:p w14:paraId="3E185F3C" w14:textId="26896662" w:rsidR="00836EDD" w:rsidRDefault="00300578" w:rsidP="00CD0494">
            <w:r>
              <w:t>14-21</w:t>
            </w:r>
          </w:p>
        </w:tc>
      </w:tr>
      <w:tr w:rsidR="00836EDD" w14:paraId="2F95392C" w14:textId="77777777" w:rsidTr="00836EDD">
        <w:trPr>
          <w:trHeight w:val="422"/>
        </w:trPr>
        <w:tc>
          <w:tcPr>
            <w:tcW w:w="4543" w:type="dxa"/>
          </w:tcPr>
          <w:p w14:paraId="4F669AD8" w14:textId="00C2E2B0" w:rsidR="00836EDD" w:rsidRDefault="002A029B" w:rsidP="00CD0494">
            <w:r>
              <w:t>Part 4: Evaluation and Reflection</w:t>
            </w:r>
          </w:p>
        </w:tc>
        <w:tc>
          <w:tcPr>
            <w:tcW w:w="4543" w:type="dxa"/>
          </w:tcPr>
          <w:p w14:paraId="2E4F3446" w14:textId="682B94AE" w:rsidR="00836EDD" w:rsidRDefault="00300578" w:rsidP="00CD0494">
            <w:r>
              <w:t>25-28</w:t>
            </w:r>
          </w:p>
        </w:tc>
      </w:tr>
      <w:tr w:rsidR="00836EDD" w14:paraId="13EB8646" w14:textId="77777777" w:rsidTr="00836EDD">
        <w:trPr>
          <w:trHeight w:val="422"/>
        </w:trPr>
        <w:tc>
          <w:tcPr>
            <w:tcW w:w="4543" w:type="dxa"/>
          </w:tcPr>
          <w:p w14:paraId="0ABF1B5D" w14:textId="77777777" w:rsidR="00836EDD" w:rsidRDefault="00836EDD" w:rsidP="00CD0494"/>
        </w:tc>
        <w:tc>
          <w:tcPr>
            <w:tcW w:w="4543" w:type="dxa"/>
          </w:tcPr>
          <w:p w14:paraId="6089721C" w14:textId="77777777" w:rsidR="00836EDD" w:rsidRDefault="00836EDD" w:rsidP="00CD0494"/>
        </w:tc>
      </w:tr>
      <w:tr w:rsidR="00836EDD" w14:paraId="6221DDA8" w14:textId="77777777" w:rsidTr="00836EDD">
        <w:trPr>
          <w:trHeight w:val="422"/>
        </w:trPr>
        <w:tc>
          <w:tcPr>
            <w:tcW w:w="4543" w:type="dxa"/>
          </w:tcPr>
          <w:p w14:paraId="4D8AE6B3" w14:textId="77777777" w:rsidR="00836EDD" w:rsidRDefault="00836EDD" w:rsidP="00CD0494"/>
        </w:tc>
        <w:tc>
          <w:tcPr>
            <w:tcW w:w="4543" w:type="dxa"/>
          </w:tcPr>
          <w:p w14:paraId="64C12E80" w14:textId="77777777" w:rsidR="00836EDD" w:rsidRDefault="00836EDD" w:rsidP="00CD0494"/>
        </w:tc>
      </w:tr>
    </w:tbl>
    <w:p w14:paraId="2A146636" w14:textId="77777777" w:rsidR="00CD0494" w:rsidRPr="00CD0494" w:rsidRDefault="00CD0494" w:rsidP="00CD0494"/>
    <w:p w14:paraId="01E67959" w14:textId="77777777" w:rsidR="000A107E" w:rsidRDefault="000A107E">
      <w:r>
        <w:br w:type="page"/>
      </w:r>
    </w:p>
    <w:p w14:paraId="21F059C6" w14:textId="77777777" w:rsidR="006579C9" w:rsidRPr="00566BE4" w:rsidRDefault="006579C9" w:rsidP="00566BE4">
      <w:pPr>
        <w:spacing w:line="360" w:lineRule="auto"/>
        <w:rPr>
          <w:b/>
          <w:bCs/>
          <w:sz w:val="28"/>
          <w:szCs w:val="28"/>
          <w:u w:val="single"/>
        </w:rPr>
      </w:pPr>
      <w:r w:rsidRPr="00566BE4">
        <w:rPr>
          <w:b/>
          <w:bCs/>
          <w:sz w:val="28"/>
          <w:szCs w:val="28"/>
          <w:u w:val="single"/>
        </w:rPr>
        <w:lastRenderedPageBreak/>
        <w:t xml:space="preserve">Introduction </w:t>
      </w:r>
    </w:p>
    <w:p w14:paraId="0E697896" w14:textId="4F15EC9D" w:rsidR="00B86EC4" w:rsidRPr="00566BE4" w:rsidRDefault="00B86EC4" w:rsidP="00566BE4">
      <w:pPr>
        <w:spacing w:line="360" w:lineRule="auto"/>
        <w:rPr>
          <w:sz w:val="28"/>
          <w:szCs w:val="28"/>
        </w:rPr>
      </w:pPr>
      <w:r w:rsidRPr="00566BE4">
        <w:rPr>
          <w:sz w:val="28"/>
          <w:szCs w:val="28"/>
        </w:rPr>
        <w:t xml:space="preserve">This </w:t>
      </w:r>
      <w:r w:rsidR="006C6780" w:rsidRPr="00566BE4">
        <w:rPr>
          <w:sz w:val="28"/>
          <w:szCs w:val="28"/>
        </w:rPr>
        <w:t>paper will aim to evaluate the role of technology for assessment in teaching</w:t>
      </w:r>
      <w:r w:rsidR="00882DA3" w:rsidRPr="00566BE4">
        <w:rPr>
          <w:sz w:val="28"/>
          <w:szCs w:val="28"/>
        </w:rPr>
        <w:t>, this will be achieved by critically evaluating the role of digital innovation in enhancing teaching and learning</w:t>
      </w:r>
      <w:r w:rsidR="006C6780" w:rsidRPr="00566BE4">
        <w:rPr>
          <w:sz w:val="28"/>
          <w:szCs w:val="28"/>
        </w:rPr>
        <w:t>.</w:t>
      </w:r>
      <w:r w:rsidR="00882DA3" w:rsidRPr="00566BE4">
        <w:rPr>
          <w:sz w:val="28"/>
          <w:szCs w:val="28"/>
        </w:rPr>
        <w:t xml:space="preserve"> </w:t>
      </w:r>
      <w:r w:rsidR="00882DA3" w:rsidRPr="00566BE4">
        <w:rPr>
          <w:sz w:val="28"/>
          <w:szCs w:val="28"/>
        </w:rPr>
        <w:t>The integration of digital technologies in education has revolutioni</w:t>
      </w:r>
      <w:r w:rsidR="00882DA3" w:rsidRPr="00566BE4">
        <w:rPr>
          <w:sz w:val="28"/>
          <w:szCs w:val="28"/>
        </w:rPr>
        <w:t>s</w:t>
      </w:r>
      <w:r w:rsidR="00882DA3" w:rsidRPr="00566BE4">
        <w:rPr>
          <w:sz w:val="28"/>
          <w:szCs w:val="28"/>
        </w:rPr>
        <w:t xml:space="preserve">ed the way educators </w:t>
      </w:r>
      <w:r w:rsidR="00882DA3" w:rsidRPr="00566BE4">
        <w:rPr>
          <w:sz w:val="28"/>
          <w:szCs w:val="28"/>
        </w:rPr>
        <w:t>teach,</w:t>
      </w:r>
      <w:r w:rsidR="00882DA3" w:rsidRPr="00566BE4">
        <w:rPr>
          <w:sz w:val="28"/>
          <w:szCs w:val="28"/>
        </w:rPr>
        <w:t xml:space="preserve"> and students learn</w:t>
      </w:r>
      <w:r w:rsidR="00882DA3" w:rsidRPr="00566BE4">
        <w:rPr>
          <w:sz w:val="28"/>
          <w:szCs w:val="28"/>
        </w:rPr>
        <w:t>, so</w:t>
      </w:r>
      <w:r w:rsidR="00D1706E" w:rsidRPr="00566BE4">
        <w:rPr>
          <w:sz w:val="28"/>
          <w:szCs w:val="28"/>
        </w:rPr>
        <w:t xml:space="preserve"> </w:t>
      </w:r>
      <w:r w:rsidR="00882DA3" w:rsidRPr="00566BE4">
        <w:rPr>
          <w:sz w:val="28"/>
          <w:szCs w:val="28"/>
        </w:rPr>
        <w:t>t</w:t>
      </w:r>
      <w:r w:rsidR="00D1706E" w:rsidRPr="00566BE4">
        <w:rPr>
          <w:sz w:val="28"/>
          <w:szCs w:val="28"/>
        </w:rPr>
        <w:t>his paper has been broken down in to four parts to analyse the effectiveness of digital tools in teaching and learning.</w:t>
      </w:r>
      <w:r w:rsidR="006C6780" w:rsidRPr="00566BE4">
        <w:rPr>
          <w:sz w:val="28"/>
          <w:szCs w:val="28"/>
        </w:rPr>
        <w:t xml:space="preserve"> Technology is a vital component </w:t>
      </w:r>
      <w:r w:rsidR="00D1706E" w:rsidRPr="00566BE4">
        <w:rPr>
          <w:sz w:val="28"/>
          <w:szCs w:val="28"/>
        </w:rPr>
        <w:t>in</w:t>
      </w:r>
      <w:r w:rsidR="006C6780" w:rsidRPr="00566BE4">
        <w:rPr>
          <w:sz w:val="28"/>
          <w:szCs w:val="28"/>
        </w:rPr>
        <w:t xml:space="preserve"> modern day education, so to properly understand the role that technology plays in teaching the paper will begin by reviewing the breadth of literature surrounding the subject, in the form of a narrative review. </w:t>
      </w:r>
      <w:r w:rsidR="00D1706E" w:rsidRPr="00566BE4">
        <w:rPr>
          <w:sz w:val="28"/>
          <w:szCs w:val="28"/>
        </w:rPr>
        <w:t>In part two of this paper there will be a justification for the digital tool chosen to implement in the authors own teaching session, this section will look to link theory and education frameworks to practice</w:t>
      </w:r>
      <w:r w:rsidR="006579C9" w:rsidRPr="00566BE4">
        <w:rPr>
          <w:sz w:val="28"/>
          <w:szCs w:val="28"/>
        </w:rPr>
        <w:t xml:space="preserve"> by demonstrating a synthesis between innovation, pedagogical </w:t>
      </w:r>
      <w:r w:rsidR="00201B71" w:rsidRPr="00566BE4">
        <w:rPr>
          <w:sz w:val="28"/>
          <w:szCs w:val="28"/>
        </w:rPr>
        <w:t>theory,</w:t>
      </w:r>
      <w:r w:rsidR="006579C9" w:rsidRPr="00566BE4">
        <w:rPr>
          <w:sz w:val="28"/>
          <w:szCs w:val="28"/>
        </w:rPr>
        <w:t xml:space="preserve"> and professional practice</w:t>
      </w:r>
      <w:r w:rsidR="00D1706E" w:rsidRPr="00566BE4">
        <w:rPr>
          <w:sz w:val="28"/>
          <w:szCs w:val="28"/>
        </w:rPr>
        <w:t xml:space="preserve">. Part Three of this paper will provide the reader evidence of the application of the digital tool, which was a Kahoot </w:t>
      </w:r>
      <w:r w:rsidR="00201B71" w:rsidRPr="00566BE4">
        <w:rPr>
          <w:sz w:val="28"/>
          <w:szCs w:val="28"/>
        </w:rPr>
        <w:t>q</w:t>
      </w:r>
      <w:r w:rsidR="00D1706E" w:rsidRPr="00566BE4">
        <w:rPr>
          <w:sz w:val="28"/>
          <w:szCs w:val="28"/>
        </w:rPr>
        <w:t>uiz. The paper will then conclude with a reflection</w:t>
      </w:r>
      <w:r w:rsidR="006579C9" w:rsidRPr="00566BE4">
        <w:rPr>
          <w:sz w:val="28"/>
          <w:szCs w:val="28"/>
        </w:rPr>
        <w:t xml:space="preserve"> </w:t>
      </w:r>
      <w:r w:rsidR="00D1706E" w:rsidRPr="00566BE4">
        <w:rPr>
          <w:sz w:val="28"/>
          <w:szCs w:val="28"/>
        </w:rPr>
        <w:t xml:space="preserve">and evaluation of the </w:t>
      </w:r>
      <w:r w:rsidR="006579C9" w:rsidRPr="00566BE4">
        <w:rPr>
          <w:sz w:val="28"/>
          <w:szCs w:val="28"/>
        </w:rPr>
        <w:t>learning tool implemented and its impact on teaching and learning, this section will consider feedback gained from students who used the digital tool within their session and how this has informed the author moving forward in their own professional development.</w:t>
      </w:r>
    </w:p>
    <w:p w14:paraId="20D7661C" w14:textId="1ED5E2C6" w:rsidR="00EC3FAD" w:rsidRPr="00566BE4" w:rsidRDefault="00EC3FAD" w:rsidP="00566BE4">
      <w:pPr>
        <w:spacing w:line="360" w:lineRule="auto"/>
        <w:rPr>
          <w:rFonts w:cstheme="minorHAnsi"/>
          <w:b/>
          <w:bCs/>
          <w:sz w:val="28"/>
          <w:szCs w:val="28"/>
          <w:u w:val="single"/>
        </w:rPr>
      </w:pPr>
      <w:r w:rsidRPr="00566BE4">
        <w:rPr>
          <w:rFonts w:cstheme="minorHAnsi"/>
          <w:b/>
          <w:bCs/>
          <w:sz w:val="28"/>
          <w:szCs w:val="28"/>
          <w:u w:val="single"/>
        </w:rPr>
        <w:t xml:space="preserve">The role of the teacher in the digital age and the changing learner </w:t>
      </w:r>
    </w:p>
    <w:p w14:paraId="0274F48D" w14:textId="7B7CA1BD" w:rsidR="00EC3FAD" w:rsidRPr="00566BE4" w:rsidRDefault="00EC3FAD" w:rsidP="00566BE4">
      <w:pPr>
        <w:spacing w:line="360" w:lineRule="auto"/>
        <w:rPr>
          <w:rFonts w:cstheme="minorHAnsi"/>
          <w:sz w:val="28"/>
          <w:szCs w:val="28"/>
        </w:rPr>
      </w:pPr>
      <w:r w:rsidRPr="00566BE4">
        <w:rPr>
          <w:rFonts w:cstheme="minorHAnsi"/>
          <w:sz w:val="28"/>
          <w:szCs w:val="28"/>
        </w:rPr>
        <w:t xml:space="preserve">When considering the implementation of digital technologies in teaching and learning it is important to consider the role that the teacher </w:t>
      </w:r>
      <w:r w:rsidR="000016B2" w:rsidRPr="00566BE4">
        <w:rPr>
          <w:rFonts w:cstheme="minorHAnsi"/>
          <w:sz w:val="28"/>
          <w:szCs w:val="28"/>
        </w:rPr>
        <w:t>plays to</w:t>
      </w:r>
      <w:r w:rsidRPr="00566BE4">
        <w:rPr>
          <w:rFonts w:cstheme="minorHAnsi"/>
          <w:sz w:val="28"/>
          <w:szCs w:val="28"/>
        </w:rPr>
        <w:t xml:space="preserve"> ensur</w:t>
      </w:r>
      <w:r w:rsidR="000016B2" w:rsidRPr="00566BE4">
        <w:rPr>
          <w:rFonts w:cstheme="minorHAnsi"/>
          <w:sz w:val="28"/>
          <w:szCs w:val="28"/>
        </w:rPr>
        <w:t>e</w:t>
      </w:r>
      <w:r w:rsidRPr="00566BE4">
        <w:rPr>
          <w:rFonts w:cstheme="minorHAnsi"/>
          <w:sz w:val="28"/>
          <w:szCs w:val="28"/>
        </w:rPr>
        <w:t xml:space="preserve"> that pedagogy remains at the forefront and technology does not take over. Quinn (2014) highlight that whilst teachers play a pivotal role in integrating and leveraging technology to enhance the learning experience for students, it is </w:t>
      </w:r>
      <w:r w:rsidRPr="00566BE4">
        <w:rPr>
          <w:rFonts w:cstheme="minorHAnsi"/>
          <w:sz w:val="28"/>
          <w:szCs w:val="28"/>
        </w:rPr>
        <w:lastRenderedPageBreak/>
        <w:t xml:space="preserve">important that the learning remains the focus and technology is used to aid this. Johnston, </w:t>
      </w:r>
      <w:proofErr w:type="spellStart"/>
      <w:r w:rsidRPr="00566BE4">
        <w:rPr>
          <w:rFonts w:cstheme="minorHAnsi"/>
          <w:sz w:val="28"/>
          <w:szCs w:val="28"/>
        </w:rPr>
        <w:t>Macneill</w:t>
      </w:r>
      <w:proofErr w:type="spellEnd"/>
      <w:r w:rsidRPr="00566BE4">
        <w:rPr>
          <w:rFonts w:cstheme="minorHAnsi"/>
          <w:sz w:val="28"/>
          <w:szCs w:val="28"/>
        </w:rPr>
        <w:t xml:space="preserve"> and Smyth (2019) champion this notion emphasising when educators try and force technology </w:t>
      </w:r>
      <w:r w:rsidR="00880D48" w:rsidRPr="00566BE4">
        <w:rPr>
          <w:rFonts w:cstheme="minorHAnsi"/>
          <w:sz w:val="28"/>
          <w:szCs w:val="28"/>
        </w:rPr>
        <w:t>into</w:t>
      </w:r>
      <w:r w:rsidRPr="00566BE4">
        <w:rPr>
          <w:rFonts w:cstheme="minorHAnsi"/>
          <w:sz w:val="28"/>
          <w:szCs w:val="28"/>
        </w:rPr>
        <w:t xml:space="preserve"> their teaching it often takes away from the learning and does not result in better learning outcomes for the students. Selwyn (2016) agrees stating technology should </w:t>
      </w:r>
      <w:r w:rsidR="00880D48" w:rsidRPr="00566BE4">
        <w:rPr>
          <w:rFonts w:cstheme="minorHAnsi"/>
          <w:sz w:val="28"/>
          <w:szCs w:val="28"/>
        </w:rPr>
        <w:t>complement</w:t>
      </w:r>
      <w:r w:rsidRPr="00566BE4">
        <w:rPr>
          <w:rFonts w:cstheme="minorHAnsi"/>
          <w:sz w:val="28"/>
          <w:szCs w:val="28"/>
        </w:rPr>
        <w:t xml:space="preserve"> the content and learning outcomes to ensure best practice and align with professional standards to apply appropriate use of digital and/or other technologies, and resources for learning (Advance HE, 2023)</w:t>
      </w:r>
      <w:r w:rsidR="00880D48" w:rsidRPr="00566BE4">
        <w:rPr>
          <w:rFonts w:cstheme="minorHAnsi"/>
          <w:sz w:val="28"/>
          <w:szCs w:val="28"/>
        </w:rPr>
        <w:t>.</w:t>
      </w:r>
      <w:r w:rsidRPr="00566BE4">
        <w:rPr>
          <w:rFonts w:cstheme="minorHAnsi"/>
          <w:sz w:val="28"/>
          <w:szCs w:val="28"/>
        </w:rPr>
        <w:t xml:space="preserve"> Furthermore, Race (2019) believes teachers serve as mentors and facilitators in guiding students to use technology responsibly and ethically. Sharma (2017) concurs, highlighting educators play a crucial role in teaching students about digital citizenship, online safety, and ethical use of information.</w:t>
      </w:r>
    </w:p>
    <w:p w14:paraId="5885D208" w14:textId="5311A61F" w:rsidR="00EC3FAD" w:rsidRPr="00566BE4" w:rsidRDefault="00EC3FAD" w:rsidP="00566BE4">
      <w:pPr>
        <w:spacing w:line="360" w:lineRule="auto"/>
        <w:rPr>
          <w:rFonts w:cstheme="minorHAnsi"/>
          <w:sz w:val="28"/>
          <w:szCs w:val="28"/>
        </w:rPr>
      </w:pPr>
      <w:r w:rsidRPr="00566BE4">
        <w:rPr>
          <w:rFonts w:cstheme="minorHAnsi"/>
          <w:sz w:val="28"/>
          <w:szCs w:val="28"/>
        </w:rPr>
        <w:t xml:space="preserve">In the evolving digital age </w:t>
      </w:r>
      <w:proofErr w:type="spellStart"/>
      <w:r w:rsidRPr="00566BE4">
        <w:rPr>
          <w:rFonts w:cstheme="minorHAnsi"/>
          <w:color w:val="222222"/>
          <w:sz w:val="28"/>
          <w:szCs w:val="28"/>
          <w:shd w:val="clear" w:color="auto" w:fill="FFFFFF"/>
        </w:rPr>
        <w:t>Tsybulsky</w:t>
      </w:r>
      <w:proofErr w:type="spellEnd"/>
      <w:r w:rsidRPr="00566BE4">
        <w:rPr>
          <w:rFonts w:cstheme="minorHAnsi"/>
          <w:color w:val="222222"/>
          <w:sz w:val="28"/>
          <w:szCs w:val="28"/>
          <w:shd w:val="clear" w:color="auto" w:fill="FFFFFF"/>
        </w:rPr>
        <w:t xml:space="preserve"> and </w:t>
      </w:r>
      <w:proofErr w:type="spellStart"/>
      <w:r w:rsidRPr="00566BE4">
        <w:rPr>
          <w:rFonts w:cstheme="minorHAnsi"/>
          <w:color w:val="222222"/>
          <w:sz w:val="28"/>
          <w:szCs w:val="28"/>
          <w:shd w:val="clear" w:color="auto" w:fill="FFFFFF"/>
        </w:rPr>
        <w:t>Avidov</w:t>
      </w:r>
      <w:proofErr w:type="spellEnd"/>
      <w:r w:rsidRPr="00566BE4">
        <w:rPr>
          <w:rFonts w:cstheme="minorHAnsi"/>
          <w:color w:val="222222"/>
          <w:sz w:val="28"/>
          <w:szCs w:val="28"/>
          <w:shd w:val="clear" w:color="auto" w:fill="FFFFFF"/>
        </w:rPr>
        <w:t>-Ungar (2019)</w:t>
      </w:r>
      <w:r w:rsidRPr="00566BE4">
        <w:rPr>
          <w:rFonts w:cstheme="minorHAnsi"/>
          <w:sz w:val="28"/>
          <w:szCs w:val="28"/>
        </w:rPr>
        <w:t xml:space="preserve"> draw attention to the fact that the learner has evolved, their needs have changed along with their digital competency and accessibility to technology. It is therefore vital that educators facilitate this digital literacy and foster technology in their teaching that evokes critical thinking, collaboration and problem solving to enhance the learning experience for their students. Eyal (2012) also highlights it is an important role for the students to engage with the technology to allow for collaboration and promote creativity and innovation. </w:t>
      </w:r>
    </w:p>
    <w:p w14:paraId="00B50C53" w14:textId="77777777" w:rsidR="006365D3" w:rsidRPr="00566BE4" w:rsidRDefault="006365D3" w:rsidP="00566BE4">
      <w:pPr>
        <w:spacing w:line="360" w:lineRule="auto"/>
        <w:rPr>
          <w:rFonts w:cstheme="minorHAnsi"/>
          <w:b/>
          <w:bCs/>
          <w:sz w:val="28"/>
          <w:szCs w:val="28"/>
          <w:u w:val="single"/>
        </w:rPr>
      </w:pPr>
      <w:r w:rsidRPr="00566BE4">
        <w:rPr>
          <w:rFonts w:cstheme="minorHAnsi"/>
          <w:b/>
          <w:bCs/>
          <w:sz w:val="28"/>
          <w:szCs w:val="28"/>
          <w:u w:val="single"/>
        </w:rPr>
        <w:t xml:space="preserve">Technology in teaching </w:t>
      </w:r>
    </w:p>
    <w:p w14:paraId="76539516" w14:textId="535F50D7" w:rsidR="00560689" w:rsidRPr="00566BE4" w:rsidRDefault="00947DAD" w:rsidP="00566BE4">
      <w:pPr>
        <w:spacing w:line="360" w:lineRule="auto"/>
        <w:rPr>
          <w:rFonts w:cstheme="minorHAnsi"/>
          <w:sz w:val="28"/>
          <w:szCs w:val="28"/>
        </w:rPr>
      </w:pPr>
      <w:r w:rsidRPr="00566BE4">
        <w:rPr>
          <w:rFonts w:cstheme="minorHAnsi"/>
          <w:sz w:val="28"/>
          <w:szCs w:val="28"/>
        </w:rPr>
        <w:t>Lazar (2015)</w:t>
      </w:r>
      <w:r w:rsidR="00137E54" w:rsidRPr="00566BE4">
        <w:rPr>
          <w:rFonts w:cstheme="minorHAnsi"/>
          <w:sz w:val="28"/>
          <w:szCs w:val="28"/>
        </w:rPr>
        <w:t xml:space="preserve"> stipulates that t</w:t>
      </w:r>
      <w:r w:rsidR="00A32CC3" w:rsidRPr="00566BE4">
        <w:rPr>
          <w:rFonts w:cstheme="minorHAnsi"/>
          <w:sz w:val="28"/>
          <w:szCs w:val="28"/>
        </w:rPr>
        <w:t xml:space="preserve">echnology in teaching is important for a multitude of reasons, </w:t>
      </w:r>
      <w:r w:rsidRPr="00566BE4">
        <w:rPr>
          <w:rFonts w:cstheme="minorHAnsi"/>
          <w:sz w:val="28"/>
          <w:szCs w:val="28"/>
        </w:rPr>
        <w:t>Eady and Lockyer (2013)</w:t>
      </w:r>
      <w:r w:rsidR="00A32CC3" w:rsidRPr="00566BE4">
        <w:rPr>
          <w:rFonts w:cstheme="minorHAnsi"/>
          <w:sz w:val="28"/>
          <w:szCs w:val="28"/>
        </w:rPr>
        <w:t xml:space="preserve"> mirror this view highlighting technology has the potential to enhance the learning experience, engage students, and prepare them for the ever-evolving digital world.</w:t>
      </w:r>
      <w:r w:rsidR="002D1C0C" w:rsidRPr="00566BE4">
        <w:rPr>
          <w:rFonts w:cstheme="minorHAnsi"/>
          <w:sz w:val="28"/>
          <w:szCs w:val="28"/>
        </w:rPr>
        <w:t xml:space="preserve"> </w:t>
      </w:r>
      <w:r w:rsidRPr="00566BE4">
        <w:rPr>
          <w:rFonts w:cstheme="minorHAnsi"/>
          <w:sz w:val="28"/>
          <w:szCs w:val="28"/>
        </w:rPr>
        <w:t>Fu and Hwang (2018)</w:t>
      </w:r>
      <w:r w:rsidR="002D1C0C" w:rsidRPr="00566BE4">
        <w:rPr>
          <w:rFonts w:cstheme="minorHAnsi"/>
          <w:sz w:val="28"/>
          <w:szCs w:val="28"/>
        </w:rPr>
        <w:t xml:space="preserve"> underscore technology can also facilitate collaboration and communication </w:t>
      </w:r>
      <w:r w:rsidR="002D1C0C" w:rsidRPr="00566BE4">
        <w:rPr>
          <w:rFonts w:cstheme="minorHAnsi"/>
          <w:sz w:val="28"/>
          <w:szCs w:val="28"/>
        </w:rPr>
        <w:lastRenderedPageBreak/>
        <w:t xml:space="preserve">among students and educators, with online discussion forums, such </w:t>
      </w:r>
      <w:proofErr w:type="gramStart"/>
      <w:r w:rsidR="002D1C0C" w:rsidRPr="00566BE4">
        <w:rPr>
          <w:rFonts w:cstheme="minorHAnsi"/>
          <w:sz w:val="28"/>
          <w:szCs w:val="28"/>
        </w:rPr>
        <w:t>as;</w:t>
      </w:r>
      <w:proofErr w:type="gramEnd"/>
      <w:r w:rsidR="002D1C0C" w:rsidRPr="00566BE4">
        <w:rPr>
          <w:rFonts w:cstheme="minorHAnsi"/>
          <w:sz w:val="28"/>
          <w:szCs w:val="28"/>
        </w:rPr>
        <w:t xml:space="preserve"> MOODLE, WhatsApp and Email. Video conferencing tools, such as Microsoft Teams, ZOOM and Skype and collaborative platforms such as </w:t>
      </w:r>
      <w:r w:rsidR="006307BF" w:rsidRPr="00566BE4">
        <w:rPr>
          <w:rFonts w:cstheme="minorHAnsi"/>
          <w:sz w:val="28"/>
          <w:szCs w:val="28"/>
        </w:rPr>
        <w:t xml:space="preserve">Google Classroom, Google Slides and </w:t>
      </w:r>
      <w:proofErr w:type="spellStart"/>
      <w:r w:rsidR="006307BF" w:rsidRPr="00566BE4">
        <w:rPr>
          <w:rFonts w:cstheme="minorHAnsi"/>
          <w:sz w:val="28"/>
          <w:szCs w:val="28"/>
        </w:rPr>
        <w:t>JamBoard</w:t>
      </w:r>
      <w:proofErr w:type="spellEnd"/>
      <w:r w:rsidR="006307BF" w:rsidRPr="00566BE4">
        <w:rPr>
          <w:rFonts w:cstheme="minorHAnsi"/>
          <w:sz w:val="28"/>
          <w:szCs w:val="28"/>
        </w:rPr>
        <w:t xml:space="preserve"> also</w:t>
      </w:r>
      <w:r w:rsidR="002D1C0C" w:rsidRPr="00566BE4">
        <w:rPr>
          <w:rFonts w:cstheme="minorHAnsi"/>
          <w:sz w:val="28"/>
          <w:szCs w:val="28"/>
        </w:rPr>
        <w:t xml:space="preserve"> enable students to interact with their peers and teachers beyond the confines of a physical classroom</w:t>
      </w:r>
      <w:r w:rsidR="006307BF" w:rsidRPr="00566BE4">
        <w:rPr>
          <w:rFonts w:cstheme="minorHAnsi"/>
          <w:sz w:val="28"/>
          <w:szCs w:val="28"/>
        </w:rPr>
        <w:t xml:space="preserve"> </w:t>
      </w:r>
      <w:r w:rsidRPr="00566BE4">
        <w:rPr>
          <w:rFonts w:cstheme="minorHAnsi"/>
          <w:sz w:val="28"/>
          <w:szCs w:val="28"/>
        </w:rPr>
        <w:t>(</w:t>
      </w:r>
      <w:proofErr w:type="spellStart"/>
      <w:r w:rsidRPr="00566BE4">
        <w:rPr>
          <w:rFonts w:cstheme="minorHAnsi"/>
          <w:sz w:val="28"/>
          <w:szCs w:val="28"/>
        </w:rPr>
        <w:t>Szymkaviak</w:t>
      </w:r>
      <w:proofErr w:type="spellEnd"/>
      <w:r w:rsidRPr="00566BE4">
        <w:rPr>
          <w:rFonts w:cstheme="minorHAnsi"/>
          <w:sz w:val="28"/>
          <w:szCs w:val="28"/>
        </w:rPr>
        <w:t xml:space="preserve"> et al 2021)</w:t>
      </w:r>
      <w:r w:rsidR="002D1C0C" w:rsidRPr="00566BE4">
        <w:rPr>
          <w:rFonts w:cstheme="minorHAnsi"/>
          <w:sz w:val="28"/>
          <w:szCs w:val="28"/>
        </w:rPr>
        <w:t xml:space="preserve">. </w:t>
      </w:r>
      <w:r w:rsidRPr="00566BE4">
        <w:rPr>
          <w:rFonts w:cstheme="minorHAnsi"/>
          <w:sz w:val="28"/>
          <w:szCs w:val="28"/>
        </w:rPr>
        <w:t xml:space="preserve">Susanto, </w:t>
      </w:r>
      <w:proofErr w:type="spellStart"/>
      <w:r w:rsidRPr="00566BE4">
        <w:rPr>
          <w:rFonts w:cstheme="minorHAnsi"/>
          <w:sz w:val="28"/>
          <w:szCs w:val="28"/>
        </w:rPr>
        <w:t>Rachmadtullah</w:t>
      </w:r>
      <w:proofErr w:type="spellEnd"/>
      <w:r w:rsidRPr="00566BE4">
        <w:rPr>
          <w:rFonts w:cstheme="minorHAnsi"/>
          <w:sz w:val="28"/>
          <w:szCs w:val="28"/>
        </w:rPr>
        <w:t xml:space="preserve"> and </w:t>
      </w:r>
      <w:proofErr w:type="spellStart"/>
      <w:r w:rsidRPr="00566BE4">
        <w:rPr>
          <w:rFonts w:cstheme="minorHAnsi"/>
          <w:sz w:val="28"/>
          <w:szCs w:val="28"/>
        </w:rPr>
        <w:t>Rachbini</w:t>
      </w:r>
      <w:proofErr w:type="spellEnd"/>
      <w:r w:rsidRPr="00566BE4">
        <w:rPr>
          <w:rFonts w:cstheme="minorHAnsi"/>
          <w:sz w:val="28"/>
          <w:szCs w:val="28"/>
        </w:rPr>
        <w:t xml:space="preserve"> (2020)</w:t>
      </w:r>
      <w:r w:rsidR="006307BF" w:rsidRPr="00566BE4">
        <w:rPr>
          <w:rFonts w:cstheme="minorHAnsi"/>
          <w:sz w:val="28"/>
          <w:szCs w:val="28"/>
        </w:rPr>
        <w:t xml:space="preserve"> believe the use of technology in teaching</w:t>
      </w:r>
      <w:r w:rsidR="002D1C0C" w:rsidRPr="00566BE4">
        <w:rPr>
          <w:rFonts w:cstheme="minorHAnsi"/>
          <w:sz w:val="28"/>
          <w:szCs w:val="28"/>
        </w:rPr>
        <w:t xml:space="preserve"> promotes a sense of community and fosters the development of important 21st-century skills such as teamwork, communication, and digital literacy.</w:t>
      </w:r>
      <w:r w:rsidR="00A32CC3" w:rsidRPr="00566BE4">
        <w:rPr>
          <w:rFonts w:cstheme="minorHAnsi"/>
          <w:sz w:val="28"/>
          <w:szCs w:val="28"/>
        </w:rPr>
        <w:t xml:space="preserve"> </w:t>
      </w:r>
      <w:proofErr w:type="spellStart"/>
      <w:r w:rsidR="00AC2597" w:rsidRPr="00566BE4">
        <w:rPr>
          <w:rFonts w:cstheme="minorHAnsi"/>
          <w:sz w:val="28"/>
          <w:szCs w:val="28"/>
        </w:rPr>
        <w:t>Keengwe</w:t>
      </w:r>
      <w:proofErr w:type="spellEnd"/>
      <w:r w:rsidR="00AC2597" w:rsidRPr="00566BE4">
        <w:rPr>
          <w:rFonts w:cstheme="minorHAnsi"/>
          <w:sz w:val="28"/>
          <w:szCs w:val="28"/>
        </w:rPr>
        <w:t xml:space="preserve"> and </w:t>
      </w:r>
      <w:proofErr w:type="spellStart"/>
      <w:r w:rsidR="00AC2597" w:rsidRPr="00566BE4">
        <w:rPr>
          <w:rFonts w:cstheme="minorHAnsi"/>
          <w:sz w:val="28"/>
          <w:szCs w:val="28"/>
        </w:rPr>
        <w:t>Onchwari</w:t>
      </w:r>
      <w:proofErr w:type="spellEnd"/>
      <w:r w:rsidR="00AC2597" w:rsidRPr="00566BE4">
        <w:rPr>
          <w:rFonts w:cstheme="minorHAnsi"/>
          <w:sz w:val="28"/>
          <w:szCs w:val="28"/>
        </w:rPr>
        <w:t xml:space="preserve"> (2011)</w:t>
      </w:r>
      <w:r w:rsidR="00A32CC3" w:rsidRPr="00566BE4">
        <w:rPr>
          <w:rFonts w:cstheme="minorHAnsi"/>
          <w:sz w:val="28"/>
          <w:szCs w:val="28"/>
        </w:rPr>
        <w:t xml:space="preserve"> agree with this </w:t>
      </w:r>
      <w:r w:rsidR="00FD06EF" w:rsidRPr="00566BE4">
        <w:rPr>
          <w:rFonts w:cstheme="minorHAnsi"/>
          <w:sz w:val="28"/>
          <w:szCs w:val="28"/>
        </w:rPr>
        <w:t xml:space="preserve">adding </w:t>
      </w:r>
      <w:r w:rsidR="006307BF" w:rsidRPr="00566BE4">
        <w:rPr>
          <w:rFonts w:cstheme="minorHAnsi"/>
          <w:sz w:val="28"/>
          <w:szCs w:val="28"/>
        </w:rPr>
        <w:t>that</w:t>
      </w:r>
      <w:r w:rsidR="00A32CC3" w:rsidRPr="00566BE4">
        <w:rPr>
          <w:rFonts w:cstheme="minorHAnsi"/>
          <w:sz w:val="28"/>
          <w:szCs w:val="28"/>
        </w:rPr>
        <w:t xml:space="preserve"> by incorporating technology into the classroom, educators can create a more dynamic and interactive learning environment that caters to different learning styles and abilities. </w:t>
      </w:r>
      <w:r w:rsidR="00AC2597" w:rsidRPr="00566BE4">
        <w:rPr>
          <w:rFonts w:cstheme="minorHAnsi"/>
          <w:sz w:val="28"/>
          <w:szCs w:val="28"/>
        </w:rPr>
        <w:t>Jan (2017)</w:t>
      </w:r>
      <w:r w:rsidR="00A32CC3" w:rsidRPr="00566BE4">
        <w:rPr>
          <w:rFonts w:cstheme="minorHAnsi"/>
          <w:sz w:val="28"/>
          <w:szCs w:val="28"/>
        </w:rPr>
        <w:t xml:space="preserve"> </w:t>
      </w:r>
      <w:r w:rsidR="006307BF" w:rsidRPr="00566BE4">
        <w:rPr>
          <w:rFonts w:cstheme="minorHAnsi"/>
          <w:sz w:val="28"/>
          <w:szCs w:val="28"/>
        </w:rPr>
        <w:t>develops</w:t>
      </w:r>
      <w:r w:rsidR="00A32CC3" w:rsidRPr="00566BE4">
        <w:rPr>
          <w:rFonts w:cstheme="minorHAnsi"/>
          <w:sz w:val="28"/>
          <w:szCs w:val="28"/>
        </w:rPr>
        <w:t xml:space="preserve"> on this highlighting it is those learning styles and abilities that need to be taken into consideration when implementing any technology into any teaching session as it is imperative that students are not excluded from participation due to accessibility issues or any additional learning needs. </w:t>
      </w:r>
    </w:p>
    <w:p w14:paraId="3DE50849" w14:textId="2B633F9D" w:rsidR="009F615C" w:rsidRPr="00566BE4" w:rsidRDefault="007C3424" w:rsidP="00566BE4">
      <w:pPr>
        <w:spacing w:line="360" w:lineRule="auto"/>
        <w:rPr>
          <w:rFonts w:cstheme="minorHAnsi"/>
          <w:sz w:val="28"/>
          <w:szCs w:val="28"/>
        </w:rPr>
      </w:pPr>
      <w:r w:rsidRPr="00566BE4">
        <w:rPr>
          <w:rFonts w:cstheme="minorHAnsi"/>
          <w:sz w:val="28"/>
          <w:szCs w:val="28"/>
        </w:rPr>
        <w:t>Makosa (2013)</w:t>
      </w:r>
      <w:r w:rsidR="009F615C" w:rsidRPr="00566BE4">
        <w:rPr>
          <w:rFonts w:cstheme="minorHAnsi"/>
          <w:sz w:val="28"/>
          <w:szCs w:val="28"/>
        </w:rPr>
        <w:t xml:space="preserve"> is highly critical of the impl</w:t>
      </w:r>
      <w:r w:rsidR="00FD06EF" w:rsidRPr="00566BE4">
        <w:rPr>
          <w:rFonts w:cstheme="minorHAnsi"/>
          <w:sz w:val="28"/>
          <w:szCs w:val="28"/>
        </w:rPr>
        <w:t>ementation</w:t>
      </w:r>
      <w:r w:rsidR="009F615C" w:rsidRPr="00566BE4">
        <w:rPr>
          <w:rFonts w:cstheme="minorHAnsi"/>
          <w:sz w:val="28"/>
          <w:szCs w:val="28"/>
        </w:rPr>
        <w:t xml:space="preserve"> of ‘complicated technology’ in teaching</w:t>
      </w:r>
      <w:r w:rsidR="00FD06EF" w:rsidRPr="00566BE4">
        <w:rPr>
          <w:rFonts w:cstheme="minorHAnsi"/>
          <w:sz w:val="28"/>
          <w:szCs w:val="28"/>
        </w:rPr>
        <w:t>,</w:t>
      </w:r>
      <w:r w:rsidR="009F615C" w:rsidRPr="00566BE4">
        <w:rPr>
          <w:rFonts w:cstheme="minorHAnsi"/>
          <w:sz w:val="28"/>
          <w:szCs w:val="28"/>
        </w:rPr>
        <w:t xml:space="preserve"> citing</w:t>
      </w:r>
      <w:r w:rsidR="003A2615" w:rsidRPr="00566BE4">
        <w:rPr>
          <w:rFonts w:cstheme="minorHAnsi"/>
          <w:sz w:val="28"/>
          <w:szCs w:val="28"/>
        </w:rPr>
        <w:t xml:space="preserve"> it could result in an</w:t>
      </w:r>
      <w:r w:rsidR="009F615C" w:rsidRPr="00566BE4">
        <w:rPr>
          <w:rFonts w:cstheme="minorHAnsi"/>
          <w:sz w:val="28"/>
          <w:szCs w:val="28"/>
        </w:rPr>
        <w:t xml:space="preserve"> </w:t>
      </w:r>
      <w:r w:rsidR="003A2615" w:rsidRPr="00566BE4">
        <w:rPr>
          <w:rFonts w:cstheme="minorHAnsi"/>
          <w:sz w:val="28"/>
          <w:szCs w:val="28"/>
        </w:rPr>
        <w:t>o</w:t>
      </w:r>
      <w:r w:rsidR="00A81582" w:rsidRPr="00566BE4">
        <w:rPr>
          <w:rFonts w:cstheme="minorHAnsi"/>
          <w:sz w:val="28"/>
          <w:szCs w:val="28"/>
        </w:rPr>
        <w:t xml:space="preserve">verreliance on </w:t>
      </w:r>
      <w:r w:rsidR="00AB2E5A" w:rsidRPr="00566BE4">
        <w:rPr>
          <w:rFonts w:cstheme="minorHAnsi"/>
          <w:sz w:val="28"/>
          <w:szCs w:val="28"/>
        </w:rPr>
        <w:t>t</w:t>
      </w:r>
      <w:r w:rsidR="00A81582" w:rsidRPr="00566BE4">
        <w:rPr>
          <w:rFonts w:cstheme="minorHAnsi"/>
          <w:sz w:val="28"/>
          <w:szCs w:val="28"/>
        </w:rPr>
        <w:t>echnology</w:t>
      </w:r>
      <w:r w:rsidR="003A2615" w:rsidRPr="00566BE4">
        <w:rPr>
          <w:rFonts w:cstheme="minorHAnsi"/>
          <w:sz w:val="28"/>
          <w:szCs w:val="28"/>
        </w:rPr>
        <w:t xml:space="preserve"> for the learners</w:t>
      </w:r>
      <w:r w:rsidR="0069764C" w:rsidRPr="00566BE4">
        <w:rPr>
          <w:rFonts w:cstheme="minorHAnsi"/>
          <w:sz w:val="28"/>
          <w:szCs w:val="28"/>
        </w:rPr>
        <w:t>,</w:t>
      </w:r>
      <w:r w:rsidR="003A2615" w:rsidRPr="00566BE4">
        <w:rPr>
          <w:rFonts w:cstheme="minorHAnsi"/>
          <w:sz w:val="28"/>
          <w:szCs w:val="28"/>
        </w:rPr>
        <w:t xml:space="preserve"> whereby</w:t>
      </w:r>
      <w:r w:rsidR="00C62874" w:rsidRPr="00566BE4">
        <w:rPr>
          <w:rFonts w:cstheme="minorHAnsi"/>
          <w:sz w:val="28"/>
          <w:szCs w:val="28"/>
        </w:rPr>
        <w:t xml:space="preserve"> students would be</w:t>
      </w:r>
      <w:r w:rsidR="00A81582" w:rsidRPr="00566BE4">
        <w:rPr>
          <w:rFonts w:cstheme="minorHAnsi"/>
          <w:sz w:val="28"/>
          <w:szCs w:val="28"/>
        </w:rPr>
        <w:t xml:space="preserve"> </w:t>
      </w:r>
      <w:r w:rsidR="00141D95" w:rsidRPr="00566BE4">
        <w:rPr>
          <w:rFonts w:cstheme="minorHAnsi"/>
          <w:sz w:val="28"/>
          <w:szCs w:val="28"/>
        </w:rPr>
        <w:t>r</w:t>
      </w:r>
      <w:r w:rsidR="00A81582" w:rsidRPr="00566BE4">
        <w:rPr>
          <w:rFonts w:cstheme="minorHAnsi"/>
          <w:sz w:val="28"/>
          <w:szCs w:val="28"/>
        </w:rPr>
        <w:t>elying too heavily on technology</w:t>
      </w:r>
      <w:r w:rsidR="0069764C" w:rsidRPr="00566BE4">
        <w:rPr>
          <w:rFonts w:cstheme="minorHAnsi"/>
          <w:sz w:val="28"/>
          <w:szCs w:val="28"/>
        </w:rPr>
        <w:t xml:space="preserve"> and</w:t>
      </w:r>
      <w:r w:rsidR="00A81582" w:rsidRPr="00566BE4">
        <w:rPr>
          <w:rFonts w:cstheme="minorHAnsi"/>
          <w:sz w:val="28"/>
          <w:szCs w:val="28"/>
        </w:rPr>
        <w:t xml:space="preserve"> can lead to a lack of critical thinking skills and creativity. </w:t>
      </w:r>
      <w:r w:rsidRPr="00566BE4">
        <w:rPr>
          <w:rFonts w:cstheme="minorHAnsi"/>
          <w:sz w:val="28"/>
          <w:szCs w:val="28"/>
        </w:rPr>
        <w:t>Skenderi and Skenderi (2017)</w:t>
      </w:r>
      <w:r w:rsidR="00141D95" w:rsidRPr="00566BE4">
        <w:rPr>
          <w:rFonts w:cstheme="minorHAnsi"/>
          <w:sz w:val="28"/>
          <w:szCs w:val="28"/>
        </w:rPr>
        <w:t xml:space="preserve"> mirror this view warning s</w:t>
      </w:r>
      <w:r w:rsidR="00A81582" w:rsidRPr="00566BE4">
        <w:rPr>
          <w:rFonts w:cstheme="minorHAnsi"/>
          <w:sz w:val="28"/>
          <w:szCs w:val="28"/>
        </w:rPr>
        <w:t xml:space="preserve">tudents </w:t>
      </w:r>
      <w:r w:rsidR="00141D95" w:rsidRPr="00566BE4">
        <w:rPr>
          <w:rFonts w:cstheme="minorHAnsi"/>
          <w:sz w:val="28"/>
          <w:szCs w:val="28"/>
        </w:rPr>
        <w:t>could</w:t>
      </w:r>
      <w:r w:rsidR="00A81582" w:rsidRPr="00566BE4">
        <w:rPr>
          <w:rFonts w:cstheme="minorHAnsi"/>
          <w:sz w:val="28"/>
          <w:szCs w:val="28"/>
        </w:rPr>
        <w:t xml:space="preserve"> become dependent on technology to do their work for them, rather than developing their own problem-solving abilities.</w:t>
      </w:r>
      <w:r w:rsidR="00445033" w:rsidRPr="00566BE4">
        <w:rPr>
          <w:rFonts w:cstheme="minorHAnsi"/>
          <w:sz w:val="28"/>
          <w:szCs w:val="28"/>
        </w:rPr>
        <w:t xml:space="preserve"> </w:t>
      </w:r>
      <w:r w:rsidR="0065165E" w:rsidRPr="00566BE4">
        <w:rPr>
          <w:rFonts w:cstheme="minorHAnsi"/>
          <w:sz w:val="28"/>
          <w:szCs w:val="28"/>
        </w:rPr>
        <w:t>Smith (2020)</w:t>
      </w:r>
      <w:r w:rsidR="00962119" w:rsidRPr="00566BE4">
        <w:rPr>
          <w:rFonts w:cstheme="minorHAnsi"/>
          <w:sz w:val="28"/>
          <w:szCs w:val="28"/>
        </w:rPr>
        <w:t xml:space="preserve"> also draws attention to potential </w:t>
      </w:r>
      <w:r w:rsidR="00AB2E5A" w:rsidRPr="00566BE4">
        <w:rPr>
          <w:rFonts w:cstheme="minorHAnsi"/>
          <w:sz w:val="28"/>
          <w:szCs w:val="28"/>
        </w:rPr>
        <w:t xml:space="preserve">equity issues in relation to </w:t>
      </w:r>
      <w:r w:rsidR="004D1CFE" w:rsidRPr="00566BE4">
        <w:rPr>
          <w:rFonts w:cstheme="minorHAnsi"/>
          <w:sz w:val="28"/>
          <w:szCs w:val="28"/>
        </w:rPr>
        <w:t>education technology as</w:t>
      </w:r>
      <w:r w:rsidR="00AB2E5A" w:rsidRPr="00566BE4">
        <w:rPr>
          <w:rFonts w:cstheme="minorHAnsi"/>
          <w:sz w:val="28"/>
          <w:szCs w:val="28"/>
        </w:rPr>
        <w:t xml:space="preserve"> </w:t>
      </w:r>
      <w:r w:rsidR="004D1CFE" w:rsidRPr="00566BE4">
        <w:rPr>
          <w:rFonts w:cstheme="minorHAnsi"/>
          <w:sz w:val="28"/>
          <w:szCs w:val="28"/>
        </w:rPr>
        <w:t>n</w:t>
      </w:r>
      <w:r w:rsidR="00AB2E5A" w:rsidRPr="00566BE4">
        <w:rPr>
          <w:rFonts w:cstheme="minorHAnsi"/>
          <w:sz w:val="28"/>
          <w:szCs w:val="28"/>
        </w:rPr>
        <w:t>ot all students have access to technology,</w:t>
      </w:r>
      <w:r w:rsidR="004D1CFE" w:rsidRPr="00566BE4">
        <w:rPr>
          <w:rFonts w:cstheme="minorHAnsi"/>
          <w:sz w:val="28"/>
          <w:szCs w:val="28"/>
        </w:rPr>
        <w:t xml:space="preserve"> and these accessibility issues</w:t>
      </w:r>
      <w:r w:rsidR="00AB2E5A" w:rsidRPr="00566BE4">
        <w:rPr>
          <w:rFonts w:cstheme="minorHAnsi"/>
          <w:sz w:val="28"/>
          <w:szCs w:val="28"/>
        </w:rPr>
        <w:t xml:space="preserve"> can</w:t>
      </w:r>
      <w:r w:rsidR="004D1CFE" w:rsidRPr="00566BE4">
        <w:rPr>
          <w:rFonts w:cstheme="minorHAnsi"/>
          <w:sz w:val="28"/>
          <w:szCs w:val="28"/>
        </w:rPr>
        <w:t xml:space="preserve"> result in </w:t>
      </w:r>
      <w:r w:rsidR="00CD7F7F" w:rsidRPr="00566BE4">
        <w:rPr>
          <w:rFonts w:cstheme="minorHAnsi"/>
          <w:sz w:val="28"/>
          <w:szCs w:val="28"/>
        </w:rPr>
        <w:t xml:space="preserve">them being excluded from learning which would not align to professional standards </w:t>
      </w:r>
      <w:r w:rsidR="00C502A5" w:rsidRPr="00566BE4">
        <w:rPr>
          <w:rFonts w:cstheme="minorHAnsi"/>
          <w:sz w:val="28"/>
          <w:szCs w:val="28"/>
        </w:rPr>
        <w:t xml:space="preserve">to promote engagement in learning and equity of opportunity for all to reach their </w:t>
      </w:r>
      <w:r w:rsidR="00C502A5" w:rsidRPr="00566BE4">
        <w:rPr>
          <w:rFonts w:cstheme="minorHAnsi"/>
          <w:sz w:val="28"/>
          <w:szCs w:val="28"/>
        </w:rPr>
        <w:lastRenderedPageBreak/>
        <w:t>potential</w:t>
      </w:r>
      <w:r w:rsidR="00F96B0D" w:rsidRPr="00566BE4">
        <w:rPr>
          <w:rFonts w:cstheme="minorHAnsi"/>
          <w:sz w:val="28"/>
          <w:szCs w:val="28"/>
        </w:rPr>
        <w:t xml:space="preserve"> (Advance HE, 2023)</w:t>
      </w:r>
      <w:r w:rsidR="00AB2E5A" w:rsidRPr="00566BE4">
        <w:rPr>
          <w:rFonts w:cstheme="minorHAnsi"/>
          <w:sz w:val="28"/>
          <w:szCs w:val="28"/>
        </w:rPr>
        <w:t xml:space="preserve">. </w:t>
      </w:r>
      <w:r w:rsidR="0065165E" w:rsidRPr="00566BE4">
        <w:rPr>
          <w:rFonts w:cstheme="minorHAnsi"/>
          <w:sz w:val="28"/>
          <w:szCs w:val="28"/>
        </w:rPr>
        <w:t>Whalen (2020)</w:t>
      </w:r>
      <w:r w:rsidR="00685EBF" w:rsidRPr="00566BE4">
        <w:rPr>
          <w:rFonts w:cstheme="minorHAnsi"/>
          <w:sz w:val="28"/>
          <w:szCs w:val="28"/>
        </w:rPr>
        <w:t xml:space="preserve"> highlights </w:t>
      </w:r>
      <w:proofErr w:type="gramStart"/>
      <w:r w:rsidR="00685EBF" w:rsidRPr="00566BE4">
        <w:rPr>
          <w:rFonts w:cstheme="minorHAnsi"/>
          <w:sz w:val="28"/>
          <w:szCs w:val="28"/>
        </w:rPr>
        <w:t>in order to</w:t>
      </w:r>
      <w:proofErr w:type="gramEnd"/>
      <w:r w:rsidR="00685EBF" w:rsidRPr="00566BE4">
        <w:rPr>
          <w:rFonts w:cstheme="minorHAnsi"/>
          <w:sz w:val="28"/>
          <w:szCs w:val="28"/>
        </w:rPr>
        <w:t xml:space="preserve"> overcome this challenge, educational institutions must prioriti</w:t>
      </w:r>
      <w:r w:rsidR="0061375D" w:rsidRPr="00566BE4">
        <w:rPr>
          <w:rFonts w:cstheme="minorHAnsi"/>
          <w:sz w:val="28"/>
          <w:szCs w:val="28"/>
        </w:rPr>
        <w:t>s</w:t>
      </w:r>
      <w:r w:rsidR="00685EBF" w:rsidRPr="00566BE4">
        <w:rPr>
          <w:rFonts w:cstheme="minorHAnsi"/>
          <w:sz w:val="28"/>
          <w:szCs w:val="28"/>
        </w:rPr>
        <w:t>e equity by providing access to necessary devices and internet connectivity for all students. Additionally, educators should be mindful of diverse learning needs and ensure that technological resources are inclusive and accessible to all learners</w:t>
      </w:r>
      <w:r w:rsidR="00386089" w:rsidRPr="00566BE4">
        <w:rPr>
          <w:rFonts w:cstheme="minorHAnsi"/>
          <w:sz w:val="28"/>
          <w:szCs w:val="28"/>
        </w:rPr>
        <w:t xml:space="preserve"> </w:t>
      </w:r>
      <w:r w:rsidR="0065165E" w:rsidRPr="00566BE4">
        <w:rPr>
          <w:rFonts w:cstheme="minorHAnsi"/>
          <w:sz w:val="28"/>
          <w:szCs w:val="28"/>
        </w:rPr>
        <w:t>(Aguilera-Hermida, 2020)</w:t>
      </w:r>
      <w:r w:rsidR="00685EBF" w:rsidRPr="00566BE4">
        <w:rPr>
          <w:rFonts w:cstheme="minorHAnsi"/>
          <w:sz w:val="28"/>
          <w:szCs w:val="28"/>
        </w:rPr>
        <w:t>.</w:t>
      </w:r>
    </w:p>
    <w:p w14:paraId="03B28D9F" w14:textId="28149F9D" w:rsidR="00A32CC3" w:rsidRPr="00566BE4" w:rsidRDefault="00E2664F" w:rsidP="00566BE4">
      <w:pPr>
        <w:spacing w:line="360" w:lineRule="auto"/>
        <w:rPr>
          <w:rFonts w:cstheme="minorHAnsi"/>
          <w:sz w:val="28"/>
          <w:szCs w:val="28"/>
        </w:rPr>
      </w:pPr>
      <w:r w:rsidRPr="00566BE4">
        <w:rPr>
          <w:rFonts w:cstheme="minorHAnsi"/>
          <w:sz w:val="28"/>
          <w:szCs w:val="28"/>
        </w:rPr>
        <w:t xml:space="preserve">In contrast, </w:t>
      </w:r>
      <w:proofErr w:type="spellStart"/>
      <w:r w:rsidR="00AC2597" w:rsidRPr="00566BE4">
        <w:rPr>
          <w:rFonts w:cstheme="minorHAnsi"/>
          <w:sz w:val="28"/>
          <w:szCs w:val="28"/>
        </w:rPr>
        <w:t>Uerz</w:t>
      </w:r>
      <w:proofErr w:type="spellEnd"/>
      <w:r w:rsidR="00AC2597" w:rsidRPr="00566BE4">
        <w:rPr>
          <w:rFonts w:cstheme="minorHAnsi"/>
          <w:sz w:val="28"/>
          <w:szCs w:val="28"/>
        </w:rPr>
        <w:t>, Volman and Kral (2018)</w:t>
      </w:r>
      <w:r w:rsidR="00386089" w:rsidRPr="00566BE4">
        <w:rPr>
          <w:rFonts w:cstheme="minorHAnsi"/>
          <w:sz w:val="28"/>
          <w:szCs w:val="28"/>
        </w:rPr>
        <w:t xml:space="preserve"> champion the use of technology in</w:t>
      </w:r>
      <w:r w:rsidR="007E23C6" w:rsidRPr="00566BE4">
        <w:rPr>
          <w:rFonts w:cstheme="minorHAnsi"/>
          <w:sz w:val="28"/>
          <w:szCs w:val="28"/>
        </w:rPr>
        <w:t xml:space="preserve"> teaching and learning,</w:t>
      </w:r>
      <w:r w:rsidR="007A3264" w:rsidRPr="00566BE4">
        <w:rPr>
          <w:rFonts w:cstheme="minorHAnsi"/>
          <w:sz w:val="28"/>
          <w:szCs w:val="28"/>
        </w:rPr>
        <w:t xml:space="preserve"> draw</w:t>
      </w:r>
      <w:r w:rsidR="007E23C6" w:rsidRPr="00566BE4">
        <w:rPr>
          <w:rFonts w:cstheme="minorHAnsi"/>
          <w:sz w:val="28"/>
          <w:szCs w:val="28"/>
        </w:rPr>
        <w:t>ing</w:t>
      </w:r>
      <w:r w:rsidR="00AC2597" w:rsidRPr="00566BE4">
        <w:rPr>
          <w:rFonts w:cstheme="minorHAnsi"/>
          <w:sz w:val="28"/>
          <w:szCs w:val="28"/>
        </w:rPr>
        <w:t xml:space="preserve"> </w:t>
      </w:r>
      <w:r w:rsidR="007A3264" w:rsidRPr="00566BE4">
        <w:rPr>
          <w:rFonts w:cstheme="minorHAnsi"/>
          <w:sz w:val="28"/>
          <w:szCs w:val="28"/>
        </w:rPr>
        <w:t xml:space="preserve">attention to the </w:t>
      </w:r>
      <w:r w:rsidR="007E23C6" w:rsidRPr="00566BE4">
        <w:rPr>
          <w:rFonts w:cstheme="minorHAnsi"/>
          <w:sz w:val="28"/>
          <w:szCs w:val="28"/>
        </w:rPr>
        <w:t>application</w:t>
      </w:r>
      <w:r w:rsidR="007A3264" w:rsidRPr="00566BE4">
        <w:rPr>
          <w:rFonts w:cstheme="minorHAnsi"/>
          <w:sz w:val="28"/>
          <w:szCs w:val="28"/>
        </w:rPr>
        <w:t xml:space="preserve"> of technology in </w:t>
      </w:r>
      <w:r w:rsidR="007E23C6" w:rsidRPr="00566BE4">
        <w:rPr>
          <w:rFonts w:cstheme="minorHAnsi"/>
          <w:sz w:val="28"/>
          <w:szCs w:val="28"/>
        </w:rPr>
        <w:t>education</w:t>
      </w:r>
      <w:r w:rsidR="007A3264" w:rsidRPr="00566BE4">
        <w:rPr>
          <w:rFonts w:cstheme="minorHAnsi"/>
          <w:sz w:val="28"/>
          <w:szCs w:val="28"/>
        </w:rPr>
        <w:t xml:space="preserve"> allows educators to create dynamic and interactive classrooms that cater to diverse learning styles and abilities.</w:t>
      </w:r>
      <w:r w:rsidR="00FB1515" w:rsidRPr="00566BE4">
        <w:rPr>
          <w:rFonts w:cstheme="minorHAnsi"/>
          <w:sz w:val="28"/>
          <w:szCs w:val="28"/>
        </w:rPr>
        <w:t xml:space="preserve"> </w:t>
      </w:r>
      <w:proofErr w:type="gramStart"/>
      <w:r w:rsidR="00FB1515" w:rsidRPr="00566BE4">
        <w:rPr>
          <w:rFonts w:cstheme="minorHAnsi"/>
          <w:sz w:val="28"/>
          <w:szCs w:val="28"/>
        </w:rPr>
        <w:t>In light of</w:t>
      </w:r>
      <w:proofErr w:type="gramEnd"/>
      <w:r w:rsidR="00FB1515" w:rsidRPr="00566BE4">
        <w:rPr>
          <w:rFonts w:cstheme="minorHAnsi"/>
          <w:sz w:val="28"/>
          <w:szCs w:val="28"/>
        </w:rPr>
        <w:t xml:space="preserve"> this, a significant impact of technology on pedagogy is its ability to personali</w:t>
      </w:r>
      <w:r w:rsidR="00A70438" w:rsidRPr="00566BE4">
        <w:rPr>
          <w:rFonts w:cstheme="minorHAnsi"/>
          <w:sz w:val="28"/>
          <w:szCs w:val="28"/>
        </w:rPr>
        <w:t>s</w:t>
      </w:r>
      <w:r w:rsidR="00FB1515" w:rsidRPr="00566BE4">
        <w:rPr>
          <w:rFonts w:cstheme="minorHAnsi"/>
          <w:sz w:val="28"/>
          <w:szCs w:val="28"/>
        </w:rPr>
        <w:t>e learning experiences.</w:t>
      </w:r>
      <w:r w:rsidR="007A7F9F" w:rsidRPr="00566BE4">
        <w:rPr>
          <w:rFonts w:cstheme="minorHAnsi"/>
          <w:sz w:val="28"/>
          <w:szCs w:val="28"/>
        </w:rPr>
        <w:t xml:space="preserve"> </w:t>
      </w:r>
      <w:r w:rsidR="00107E7A" w:rsidRPr="00566BE4">
        <w:rPr>
          <w:rFonts w:cstheme="minorHAnsi"/>
          <w:sz w:val="28"/>
          <w:szCs w:val="28"/>
        </w:rPr>
        <w:t>Starkey (2020)</w:t>
      </w:r>
      <w:r w:rsidR="007A7F9F" w:rsidRPr="00566BE4">
        <w:rPr>
          <w:rFonts w:cstheme="minorHAnsi"/>
          <w:sz w:val="28"/>
          <w:szCs w:val="28"/>
        </w:rPr>
        <w:t xml:space="preserve"> develops this further emphasising</w:t>
      </w:r>
      <w:r w:rsidR="00FB1515" w:rsidRPr="00566BE4">
        <w:rPr>
          <w:rFonts w:cstheme="minorHAnsi"/>
          <w:sz w:val="28"/>
          <w:szCs w:val="28"/>
        </w:rPr>
        <w:t xml:space="preserve"> </w:t>
      </w:r>
      <w:r w:rsidR="007A7F9F" w:rsidRPr="00566BE4">
        <w:rPr>
          <w:rFonts w:cstheme="minorHAnsi"/>
          <w:sz w:val="28"/>
          <w:szCs w:val="28"/>
        </w:rPr>
        <w:t>e</w:t>
      </w:r>
      <w:r w:rsidR="00FB1515" w:rsidRPr="00566BE4">
        <w:rPr>
          <w:rFonts w:cstheme="minorHAnsi"/>
          <w:sz w:val="28"/>
          <w:szCs w:val="28"/>
        </w:rPr>
        <w:t>very student has unique learning needs and preferences, and technology allows educators to tailor instruction and direction accordingly.</w:t>
      </w:r>
      <w:r w:rsidR="00B068F0" w:rsidRPr="00566BE4">
        <w:rPr>
          <w:rFonts w:cstheme="minorHAnsi"/>
          <w:sz w:val="28"/>
          <w:szCs w:val="28"/>
        </w:rPr>
        <w:t xml:space="preserve"> If this is implemented effectively this would align with professional standards to </w:t>
      </w:r>
      <w:r w:rsidR="00F71AC6" w:rsidRPr="00566BE4">
        <w:rPr>
          <w:rFonts w:cstheme="minorHAnsi"/>
          <w:sz w:val="28"/>
          <w:szCs w:val="28"/>
        </w:rPr>
        <w:t>support and guide learners (Advance HE, 2023).</w:t>
      </w:r>
      <w:r w:rsidR="00FB1515" w:rsidRPr="00566BE4">
        <w:rPr>
          <w:rFonts w:cstheme="minorHAnsi"/>
          <w:sz w:val="28"/>
          <w:szCs w:val="28"/>
        </w:rPr>
        <w:t xml:space="preserve"> </w:t>
      </w:r>
      <w:r w:rsidR="00AC2597" w:rsidRPr="00566BE4">
        <w:rPr>
          <w:rFonts w:cstheme="minorHAnsi"/>
          <w:sz w:val="28"/>
          <w:szCs w:val="28"/>
        </w:rPr>
        <w:t>Al-</w:t>
      </w:r>
      <w:proofErr w:type="spellStart"/>
      <w:r w:rsidR="00AC2597" w:rsidRPr="00566BE4">
        <w:rPr>
          <w:rFonts w:cstheme="minorHAnsi"/>
          <w:sz w:val="28"/>
          <w:szCs w:val="28"/>
        </w:rPr>
        <w:t>Fraihat</w:t>
      </w:r>
      <w:proofErr w:type="spellEnd"/>
      <w:r w:rsidR="00AC2597" w:rsidRPr="00566BE4">
        <w:rPr>
          <w:rFonts w:cstheme="minorHAnsi"/>
          <w:sz w:val="28"/>
          <w:szCs w:val="28"/>
        </w:rPr>
        <w:t>, Joy and Sinclair (2020)</w:t>
      </w:r>
      <w:r w:rsidR="00FB1515" w:rsidRPr="00566BE4">
        <w:rPr>
          <w:rFonts w:cstheme="minorHAnsi"/>
          <w:sz w:val="28"/>
          <w:szCs w:val="28"/>
        </w:rPr>
        <w:t xml:space="preserve"> highlights this can be achieved by utilising adaptive learning systems, such as personalised development plans, that can analyse student performance data and provide personalised recommendations for further study or</w:t>
      </w:r>
      <w:r w:rsidR="00E442F0" w:rsidRPr="00566BE4">
        <w:rPr>
          <w:rFonts w:cstheme="minorHAnsi"/>
          <w:sz w:val="28"/>
          <w:szCs w:val="28"/>
        </w:rPr>
        <w:t xml:space="preserve"> development</w:t>
      </w:r>
      <w:r w:rsidR="00FB1515" w:rsidRPr="00566BE4">
        <w:rPr>
          <w:rFonts w:cstheme="minorHAnsi"/>
          <w:sz w:val="28"/>
          <w:szCs w:val="28"/>
        </w:rPr>
        <w:t xml:space="preserve">. </w:t>
      </w:r>
      <w:r w:rsidR="00AC2597" w:rsidRPr="00566BE4">
        <w:rPr>
          <w:rFonts w:cstheme="minorHAnsi"/>
          <w:sz w:val="28"/>
          <w:szCs w:val="28"/>
        </w:rPr>
        <w:t>Mastan et al (2022)</w:t>
      </w:r>
      <w:r w:rsidR="00FB1515" w:rsidRPr="00566BE4">
        <w:rPr>
          <w:rFonts w:cstheme="minorHAnsi"/>
          <w:sz w:val="28"/>
          <w:szCs w:val="28"/>
        </w:rPr>
        <w:t xml:space="preserve"> champions the use of adaptive learning systems highlighting this individualised approach helps students learn at their own pace and ensures that they receive targeted support where needed.</w:t>
      </w:r>
    </w:p>
    <w:p w14:paraId="7BB218A2" w14:textId="77777777" w:rsidR="00965114" w:rsidRPr="00566BE4" w:rsidRDefault="00965114" w:rsidP="00566BE4">
      <w:pPr>
        <w:spacing w:line="360" w:lineRule="auto"/>
        <w:rPr>
          <w:rFonts w:cstheme="minorHAnsi"/>
          <w:b/>
          <w:bCs/>
          <w:sz w:val="28"/>
          <w:szCs w:val="28"/>
          <w:u w:val="single"/>
        </w:rPr>
      </w:pPr>
      <w:r w:rsidRPr="00566BE4">
        <w:rPr>
          <w:rFonts w:cstheme="minorHAnsi"/>
          <w:b/>
          <w:bCs/>
          <w:sz w:val="28"/>
          <w:szCs w:val="28"/>
          <w:u w:val="single"/>
        </w:rPr>
        <w:t xml:space="preserve">Assessment in teaching </w:t>
      </w:r>
    </w:p>
    <w:p w14:paraId="38B1C29D" w14:textId="235D4015" w:rsidR="0060348A" w:rsidRPr="00566BE4" w:rsidRDefault="0018382A" w:rsidP="00566BE4">
      <w:pPr>
        <w:spacing w:line="360" w:lineRule="auto"/>
        <w:rPr>
          <w:rFonts w:cstheme="minorHAnsi"/>
          <w:sz w:val="28"/>
          <w:szCs w:val="28"/>
        </w:rPr>
      </w:pPr>
      <w:r w:rsidRPr="00566BE4">
        <w:rPr>
          <w:rFonts w:cstheme="minorHAnsi"/>
          <w:sz w:val="28"/>
          <w:szCs w:val="28"/>
        </w:rPr>
        <w:t xml:space="preserve">Dunn and </w:t>
      </w:r>
      <w:proofErr w:type="spellStart"/>
      <w:r w:rsidRPr="00566BE4">
        <w:rPr>
          <w:rFonts w:cstheme="minorHAnsi"/>
          <w:sz w:val="28"/>
          <w:szCs w:val="28"/>
        </w:rPr>
        <w:t>Mul</w:t>
      </w:r>
      <w:r w:rsidR="00A321CD" w:rsidRPr="00566BE4">
        <w:rPr>
          <w:rFonts w:cstheme="minorHAnsi"/>
          <w:sz w:val="28"/>
          <w:szCs w:val="28"/>
        </w:rPr>
        <w:t>venon</w:t>
      </w:r>
      <w:proofErr w:type="spellEnd"/>
      <w:r w:rsidR="00A321CD" w:rsidRPr="00566BE4">
        <w:rPr>
          <w:rFonts w:cstheme="minorHAnsi"/>
          <w:sz w:val="28"/>
          <w:szCs w:val="28"/>
        </w:rPr>
        <w:t xml:space="preserve"> (2019)</w:t>
      </w:r>
      <w:r w:rsidR="00A84A2A" w:rsidRPr="00566BE4">
        <w:rPr>
          <w:rFonts w:cstheme="minorHAnsi"/>
          <w:sz w:val="28"/>
          <w:szCs w:val="28"/>
        </w:rPr>
        <w:t xml:space="preserve"> assert assessment in teaching is important for several reasons, as it plays a crucial role in the learning process and student development.</w:t>
      </w:r>
      <w:r w:rsidR="0014462C" w:rsidRPr="00566BE4">
        <w:rPr>
          <w:rFonts w:cstheme="minorHAnsi"/>
          <w:sz w:val="28"/>
          <w:szCs w:val="28"/>
        </w:rPr>
        <w:t xml:space="preserve"> </w:t>
      </w:r>
      <w:r w:rsidR="00A321CD" w:rsidRPr="00566BE4">
        <w:rPr>
          <w:rFonts w:cstheme="minorHAnsi"/>
          <w:sz w:val="28"/>
          <w:szCs w:val="28"/>
        </w:rPr>
        <w:t>Bryan and Clegg (2019)</w:t>
      </w:r>
      <w:r w:rsidR="0014462C" w:rsidRPr="00566BE4">
        <w:rPr>
          <w:rFonts w:cstheme="minorHAnsi"/>
          <w:sz w:val="28"/>
          <w:szCs w:val="28"/>
        </w:rPr>
        <w:t xml:space="preserve"> and </w:t>
      </w:r>
      <w:r w:rsidR="000B4F1E" w:rsidRPr="00566BE4">
        <w:rPr>
          <w:rFonts w:cstheme="minorHAnsi"/>
          <w:sz w:val="28"/>
          <w:szCs w:val="28"/>
        </w:rPr>
        <w:t>Black and William (2018)</w:t>
      </w:r>
      <w:r w:rsidR="00310E66" w:rsidRPr="00566BE4">
        <w:rPr>
          <w:rFonts w:cstheme="minorHAnsi"/>
          <w:sz w:val="28"/>
          <w:szCs w:val="28"/>
        </w:rPr>
        <w:t xml:space="preserve"> agree </w:t>
      </w:r>
      <w:r w:rsidR="00310E66" w:rsidRPr="00566BE4">
        <w:rPr>
          <w:rFonts w:cstheme="minorHAnsi"/>
          <w:sz w:val="28"/>
          <w:szCs w:val="28"/>
        </w:rPr>
        <w:lastRenderedPageBreak/>
        <w:t>highlighting assessment</w:t>
      </w:r>
      <w:r w:rsidR="00A84A2A" w:rsidRPr="00566BE4">
        <w:rPr>
          <w:rFonts w:cstheme="minorHAnsi"/>
          <w:sz w:val="28"/>
          <w:szCs w:val="28"/>
        </w:rPr>
        <w:t xml:space="preserve"> provides valuable information about students’ understanding, knowledge, and skills, allowing teachers to identify areas of strength and weakness.</w:t>
      </w:r>
      <w:r w:rsidR="00C934AA" w:rsidRPr="00566BE4">
        <w:rPr>
          <w:rFonts w:cstheme="minorHAnsi"/>
          <w:sz w:val="28"/>
          <w:szCs w:val="28"/>
        </w:rPr>
        <w:t xml:space="preserve"> Th</w:t>
      </w:r>
      <w:r w:rsidR="0060348A" w:rsidRPr="00566BE4">
        <w:rPr>
          <w:rFonts w:cstheme="minorHAnsi"/>
          <w:sz w:val="28"/>
          <w:szCs w:val="28"/>
        </w:rPr>
        <w:t xml:space="preserve">ere are three main areas of assessment in teaching that are Diagnostic, Formative and </w:t>
      </w:r>
      <w:proofErr w:type="gramStart"/>
      <w:r w:rsidR="0060348A" w:rsidRPr="00566BE4">
        <w:rPr>
          <w:rFonts w:cstheme="minorHAnsi"/>
          <w:sz w:val="28"/>
          <w:szCs w:val="28"/>
        </w:rPr>
        <w:t>Summative;</w:t>
      </w:r>
      <w:proofErr w:type="gramEnd"/>
      <w:r w:rsidR="0060348A" w:rsidRPr="00566BE4">
        <w:rPr>
          <w:rFonts w:cstheme="minorHAnsi"/>
          <w:sz w:val="28"/>
          <w:szCs w:val="28"/>
        </w:rPr>
        <w:t xml:space="preserve"> </w:t>
      </w:r>
    </w:p>
    <w:p w14:paraId="27CD637B" w14:textId="0D0E969D" w:rsidR="0060348A" w:rsidRPr="00566BE4" w:rsidRDefault="0060348A" w:rsidP="00566BE4">
      <w:pPr>
        <w:spacing w:line="360" w:lineRule="auto"/>
        <w:rPr>
          <w:rFonts w:cstheme="minorHAnsi"/>
          <w:sz w:val="28"/>
          <w:szCs w:val="28"/>
        </w:rPr>
      </w:pPr>
      <w:r w:rsidRPr="00566BE4">
        <w:rPr>
          <w:rFonts w:cstheme="minorHAnsi"/>
          <w:b/>
          <w:bCs/>
          <w:sz w:val="28"/>
          <w:szCs w:val="28"/>
        </w:rPr>
        <w:t>Diagnostic</w:t>
      </w:r>
      <w:r w:rsidRPr="00566BE4">
        <w:rPr>
          <w:rFonts w:cstheme="minorHAnsi"/>
          <w:sz w:val="28"/>
          <w:szCs w:val="28"/>
        </w:rPr>
        <w:t xml:space="preserve">: A form of evaluation used to identify </w:t>
      </w:r>
      <w:proofErr w:type="gramStart"/>
      <w:r w:rsidRPr="00566BE4">
        <w:rPr>
          <w:rFonts w:cstheme="minorHAnsi"/>
          <w:sz w:val="28"/>
          <w:szCs w:val="28"/>
        </w:rPr>
        <w:t>students</w:t>
      </w:r>
      <w:proofErr w:type="gramEnd"/>
      <w:r w:rsidRPr="00566BE4">
        <w:rPr>
          <w:rFonts w:cstheme="minorHAnsi"/>
          <w:sz w:val="28"/>
          <w:szCs w:val="28"/>
        </w:rPr>
        <w:t xml:space="preserve"> strengths and weaknesses in order to guide instruction and support learning. Digital innovation can aid with</w:t>
      </w:r>
      <w:r w:rsidR="001E7226" w:rsidRPr="00566BE4">
        <w:rPr>
          <w:rFonts w:cstheme="minorHAnsi"/>
          <w:sz w:val="28"/>
          <w:szCs w:val="28"/>
        </w:rPr>
        <w:t xml:space="preserve"> diagnostic assessments with data analytics and interactive assessments</w:t>
      </w:r>
      <w:r w:rsidR="00A02552" w:rsidRPr="00566BE4">
        <w:rPr>
          <w:rFonts w:cstheme="minorHAnsi"/>
          <w:sz w:val="28"/>
          <w:szCs w:val="28"/>
        </w:rPr>
        <w:t xml:space="preserve"> (</w:t>
      </w:r>
      <w:r w:rsidR="000351A9" w:rsidRPr="00566BE4">
        <w:rPr>
          <w:rFonts w:cstheme="minorHAnsi"/>
          <w:sz w:val="28"/>
          <w:szCs w:val="28"/>
        </w:rPr>
        <w:t>Csapo and Molnar, 2019).</w:t>
      </w:r>
      <w:r w:rsidR="001E7226" w:rsidRPr="00566BE4">
        <w:rPr>
          <w:rFonts w:cstheme="minorHAnsi"/>
          <w:sz w:val="28"/>
          <w:szCs w:val="28"/>
        </w:rPr>
        <w:t xml:space="preserve"> </w:t>
      </w:r>
    </w:p>
    <w:p w14:paraId="60C8D9EF" w14:textId="1308DA9A" w:rsidR="00354BA0" w:rsidRPr="00566BE4" w:rsidRDefault="00354BA0" w:rsidP="00566BE4">
      <w:pPr>
        <w:spacing w:line="360" w:lineRule="auto"/>
        <w:rPr>
          <w:rFonts w:cstheme="minorHAnsi"/>
          <w:sz w:val="28"/>
          <w:szCs w:val="28"/>
        </w:rPr>
      </w:pPr>
      <w:r w:rsidRPr="00566BE4">
        <w:rPr>
          <w:rFonts w:cstheme="minorHAnsi"/>
          <w:b/>
          <w:bCs/>
          <w:sz w:val="28"/>
          <w:szCs w:val="28"/>
        </w:rPr>
        <w:t xml:space="preserve">Formative: </w:t>
      </w:r>
      <w:r w:rsidR="004C04E8" w:rsidRPr="00566BE4">
        <w:rPr>
          <w:rFonts w:cstheme="minorHAnsi"/>
          <w:sz w:val="28"/>
          <w:szCs w:val="28"/>
        </w:rPr>
        <w:t xml:space="preserve">A process that provides feedback to adjust teaching and learning, </w:t>
      </w:r>
      <w:r w:rsidR="00BD753B" w:rsidRPr="00566BE4">
        <w:rPr>
          <w:rFonts w:cstheme="minorHAnsi"/>
          <w:sz w:val="28"/>
          <w:szCs w:val="28"/>
        </w:rPr>
        <w:t>assists in helping teachers identify areas where students need support. Digital innovation can aid with</w:t>
      </w:r>
      <w:r w:rsidR="00295CCC" w:rsidRPr="00566BE4">
        <w:rPr>
          <w:rFonts w:cstheme="minorHAnsi"/>
          <w:sz w:val="28"/>
          <w:szCs w:val="28"/>
        </w:rPr>
        <w:t xml:space="preserve"> formative assessments with</w:t>
      </w:r>
      <w:r w:rsidR="00BD753B" w:rsidRPr="00566BE4">
        <w:rPr>
          <w:rFonts w:cstheme="minorHAnsi"/>
          <w:sz w:val="28"/>
          <w:szCs w:val="28"/>
        </w:rPr>
        <w:t xml:space="preserve"> </w:t>
      </w:r>
      <w:r w:rsidR="00295CCC" w:rsidRPr="00566BE4">
        <w:rPr>
          <w:rFonts w:cstheme="minorHAnsi"/>
          <w:sz w:val="28"/>
          <w:szCs w:val="28"/>
        </w:rPr>
        <w:t>online quizzes, adaptive learning platforms and learning management systems</w:t>
      </w:r>
      <w:r w:rsidR="009B289D" w:rsidRPr="00566BE4">
        <w:rPr>
          <w:rFonts w:cstheme="minorHAnsi"/>
          <w:sz w:val="28"/>
          <w:szCs w:val="28"/>
        </w:rPr>
        <w:t xml:space="preserve"> (</w:t>
      </w:r>
      <w:r w:rsidR="00617E98" w:rsidRPr="00566BE4">
        <w:rPr>
          <w:rFonts w:cstheme="minorHAnsi"/>
          <w:sz w:val="28"/>
          <w:szCs w:val="28"/>
        </w:rPr>
        <w:t xml:space="preserve">Kaya-Capocci, </w:t>
      </w:r>
      <w:proofErr w:type="gramStart"/>
      <w:r w:rsidR="00617E98" w:rsidRPr="00566BE4">
        <w:rPr>
          <w:rFonts w:cstheme="minorHAnsi"/>
          <w:sz w:val="28"/>
          <w:szCs w:val="28"/>
        </w:rPr>
        <w:t>O’Leary</w:t>
      </w:r>
      <w:proofErr w:type="gramEnd"/>
      <w:r w:rsidR="00617E98" w:rsidRPr="00566BE4">
        <w:rPr>
          <w:rFonts w:cstheme="minorHAnsi"/>
          <w:sz w:val="28"/>
          <w:szCs w:val="28"/>
        </w:rPr>
        <w:t xml:space="preserve"> and Costello, 2022)</w:t>
      </w:r>
      <w:r w:rsidR="00295CCC" w:rsidRPr="00566BE4">
        <w:rPr>
          <w:rFonts w:cstheme="minorHAnsi"/>
          <w:sz w:val="28"/>
          <w:szCs w:val="28"/>
        </w:rPr>
        <w:t xml:space="preserve">. </w:t>
      </w:r>
    </w:p>
    <w:p w14:paraId="0227E90C" w14:textId="65DEE5BB" w:rsidR="00295CCC" w:rsidRPr="00566BE4" w:rsidRDefault="00AC28D6" w:rsidP="00566BE4">
      <w:pPr>
        <w:spacing w:line="360" w:lineRule="auto"/>
        <w:rPr>
          <w:rFonts w:cstheme="minorHAnsi"/>
          <w:b/>
          <w:bCs/>
          <w:sz w:val="28"/>
          <w:szCs w:val="28"/>
        </w:rPr>
      </w:pPr>
      <w:r w:rsidRPr="00566BE4">
        <w:rPr>
          <w:rFonts w:cstheme="minorHAnsi"/>
          <w:b/>
          <w:bCs/>
          <w:sz w:val="28"/>
          <w:szCs w:val="28"/>
        </w:rPr>
        <w:t>Summative:</w:t>
      </w:r>
      <w:r w:rsidRPr="00566BE4">
        <w:rPr>
          <w:rFonts w:cstheme="minorHAnsi"/>
          <w:sz w:val="28"/>
          <w:szCs w:val="28"/>
        </w:rPr>
        <w:t xml:space="preserve"> Helps educators evaluate student learning outcomes and measure pro</w:t>
      </w:r>
      <w:r w:rsidR="00BC4213" w:rsidRPr="00566BE4">
        <w:rPr>
          <w:rFonts w:cstheme="minorHAnsi"/>
          <w:sz w:val="28"/>
          <w:szCs w:val="28"/>
        </w:rPr>
        <w:t xml:space="preserve">gress over time. Digital innovation can aid with summative assessments with online testing platforms, </w:t>
      </w:r>
      <w:r w:rsidR="000F49C8" w:rsidRPr="00566BE4">
        <w:rPr>
          <w:rFonts w:cstheme="minorHAnsi"/>
          <w:sz w:val="28"/>
          <w:szCs w:val="28"/>
        </w:rPr>
        <w:t xml:space="preserve">adaptive </w:t>
      </w:r>
      <w:proofErr w:type="gramStart"/>
      <w:r w:rsidR="000F49C8" w:rsidRPr="00566BE4">
        <w:rPr>
          <w:rFonts w:cstheme="minorHAnsi"/>
          <w:sz w:val="28"/>
          <w:szCs w:val="28"/>
        </w:rPr>
        <w:t>assessments</w:t>
      </w:r>
      <w:proofErr w:type="gramEnd"/>
      <w:r w:rsidR="000F49C8" w:rsidRPr="00566BE4">
        <w:rPr>
          <w:rFonts w:cstheme="minorHAnsi"/>
          <w:sz w:val="28"/>
          <w:szCs w:val="28"/>
        </w:rPr>
        <w:t xml:space="preserve"> and collaborative assessments such as presentations</w:t>
      </w:r>
      <w:r w:rsidR="00480C3C" w:rsidRPr="00566BE4">
        <w:rPr>
          <w:rFonts w:cstheme="minorHAnsi"/>
          <w:sz w:val="28"/>
          <w:szCs w:val="28"/>
        </w:rPr>
        <w:t xml:space="preserve"> (Perry, </w:t>
      </w:r>
      <w:proofErr w:type="spellStart"/>
      <w:r w:rsidR="00480C3C" w:rsidRPr="00566BE4">
        <w:rPr>
          <w:rFonts w:cstheme="minorHAnsi"/>
          <w:sz w:val="28"/>
          <w:szCs w:val="28"/>
        </w:rPr>
        <w:t>Meissel</w:t>
      </w:r>
      <w:proofErr w:type="spellEnd"/>
      <w:r w:rsidR="00480C3C" w:rsidRPr="00566BE4">
        <w:rPr>
          <w:rFonts w:cstheme="minorHAnsi"/>
          <w:sz w:val="28"/>
          <w:szCs w:val="28"/>
        </w:rPr>
        <w:t xml:space="preserve"> and Hill, 2022)</w:t>
      </w:r>
      <w:r w:rsidR="000F49C8" w:rsidRPr="00566BE4">
        <w:rPr>
          <w:rFonts w:cstheme="minorHAnsi"/>
          <w:sz w:val="28"/>
          <w:szCs w:val="28"/>
        </w:rPr>
        <w:t>.</w:t>
      </w:r>
    </w:p>
    <w:p w14:paraId="60FF8E70" w14:textId="0D6E2D65" w:rsidR="00A84A2A" w:rsidRPr="00566BE4" w:rsidRDefault="000B4F1E" w:rsidP="00566BE4">
      <w:pPr>
        <w:spacing w:line="360" w:lineRule="auto"/>
        <w:rPr>
          <w:rFonts w:cstheme="minorHAnsi"/>
          <w:sz w:val="28"/>
          <w:szCs w:val="28"/>
        </w:rPr>
      </w:pPr>
      <w:r w:rsidRPr="00566BE4">
        <w:rPr>
          <w:rFonts w:cstheme="minorHAnsi"/>
          <w:sz w:val="28"/>
          <w:szCs w:val="28"/>
        </w:rPr>
        <w:t>Bloxham and Boyd (2007)</w:t>
      </w:r>
      <w:r w:rsidR="002D0699" w:rsidRPr="00566BE4">
        <w:rPr>
          <w:rFonts w:cstheme="minorHAnsi"/>
          <w:sz w:val="28"/>
          <w:szCs w:val="28"/>
        </w:rPr>
        <w:t xml:space="preserve"> draw attention to the fact that</w:t>
      </w:r>
      <w:r w:rsidR="00A84A2A" w:rsidRPr="00566BE4">
        <w:rPr>
          <w:rFonts w:cstheme="minorHAnsi"/>
          <w:sz w:val="28"/>
          <w:szCs w:val="28"/>
        </w:rPr>
        <w:t xml:space="preserve"> </w:t>
      </w:r>
      <w:r w:rsidR="002D0699" w:rsidRPr="00566BE4">
        <w:rPr>
          <w:rFonts w:cstheme="minorHAnsi"/>
          <w:sz w:val="28"/>
          <w:szCs w:val="28"/>
        </w:rPr>
        <w:t>t</w:t>
      </w:r>
      <w:r w:rsidR="00A84A2A" w:rsidRPr="00566BE4">
        <w:rPr>
          <w:rFonts w:cstheme="minorHAnsi"/>
          <w:sz w:val="28"/>
          <w:szCs w:val="28"/>
        </w:rPr>
        <w:t>hrough assessment, educators can tailor their teaching methods to meet the individual needs of students, ensuring that they receive the support and guidance necessary for their academic growth.</w:t>
      </w:r>
      <w:r w:rsidR="00E97242" w:rsidRPr="00566BE4">
        <w:rPr>
          <w:rFonts w:cstheme="minorHAnsi"/>
          <w:sz w:val="28"/>
          <w:szCs w:val="28"/>
        </w:rPr>
        <w:t xml:space="preserve"> </w:t>
      </w:r>
      <w:r w:rsidR="009D2667" w:rsidRPr="00566BE4">
        <w:rPr>
          <w:rFonts w:cstheme="minorHAnsi"/>
          <w:sz w:val="28"/>
          <w:szCs w:val="28"/>
        </w:rPr>
        <w:t>By assessing students’ progress and performance, teachers can adjust their teaching strategies to address specific learning gaps or challenges, this personalised approach to instruction helps to maximise student learning outcomes.</w:t>
      </w:r>
      <w:r w:rsidR="001427AE" w:rsidRPr="00566BE4">
        <w:rPr>
          <w:rFonts w:cstheme="minorHAnsi"/>
          <w:sz w:val="28"/>
          <w:szCs w:val="28"/>
        </w:rPr>
        <w:t xml:space="preserve"> </w:t>
      </w:r>
      <w:r w:rsidR="00DE4519" w:rsidRPr="00566BE4">
        <w:rPr>
          <w:rFonts w:cstheme="minorHAnsi"/>
          <w:sz w:val="28"/>
          <w:szCs w:val="28"/>
        </w:rPr>
        <w:t>Wyatt-Smith et al (2017)</w:t>
      </w:r>
      <w:r w:rsidR="009D2667" w:rsidRPr="00566BE4">
        <w:rPr>
          <w:rFonts w:cstheme="minorHAnsi"/>
          <w:sz w:val="28"/>
          <w:szCs w:val="28"/>
        </w:rPr>
        <w:t xml:space="preserve"> </w:t>
      </w:r>
      <w:r w:rsidR="00DE4519" w:rsidRPr="00566BE4">
        <w:rPr>
          <w:rFonts w:cstheme="minorHAnsi"/>
          <w:sz w:val="28"/>
          <w:szCs w:val="28"/>
        </w:rPr>
        <w:t>are</w:t>
      </w:r>
      <w:r w:rsidR="001427AE" w:rsidRPr="00566BE4">
        <w:rPr>
          <w:rFonts w:cstheme="minorHAnsi"/>
          <w:sz w:val="28"/>
          <w:szCs w:val="28"/>
        </w:rPr>
        <w:t xml:space="preserve"> of the belief that e</w:t>
      </w:r>
      <w:r w:rsidR="00DB092F" w:rsidRPr="00566BE4">
        <w:rPr>
          <w:rFonts w:cstheme="minorHAnsi"/>
          <w:sz w:val="28"/>
          <w:szCs w:val="28"/>
        </w:rPr>
        <w:t>ffective assessment aligns with</w:t>
      </w:r>
      <w:r w:rsidR="003653A3" w:rsidRPr="00566BE4">
        <w:rPr>
          <w:rFonts w:cstheme="minorHAnsi"/>
          <w:sz w:val="28"/>
          <w:szCs w:val="28"/>
        </w:rPr>
        <w:t xml:space="preserve"> the</w:t>
      </w:r>
      <w:r w:rsidR="00DB092F" w:rsidRPr="00566BE4">
        <w:rPr>
          <w:rFonts w:cstheme="minorHAnsi"/>
          <w:sz w:val="28"/>
          <w:szCs w:val="28"/>
        </w:rPr>
        <w:t xml:space="preserve"> professional standards</w:t>
      </w:r>
      <w:r w:rsidR="003653A3" w:rsidRPr="00566BE4">
        <w:rPr>
          <w:rFonts w:cstheme="minorHAnsi"/>
          <w:sz w:val="28"/>
          <w:szCs w:val="28"/>
        </w:rPr>
        <w:t xml:space="preserve"> set out by the Welsh Government</w:t>
      </w:r>
      <w:r w:rsidR="00DB092F" w:rsidRPr="00566BE4">
        <w:rPr>
          <w:rFonts w:cstheme="minorHAnsi"/>
          <w:sz w:val="28"/>
          <w:szCs w:val="28"/>
        </w:rPr>
        <w:t xml:space="preserve"> by promoting a holistic approach to evaluating student learning, </w:t>
      </w:r>
      <w:r w:rsidR="00DB092F" w:rsidRPr="00566BE4">
        <w:rPr>
          <w:rFonts w:cstheme="minorHAnsi"/>
          <w:sz w:val="28"/>
          <w:szCs w:val="28"/>
        </w:rPr>
        <w:lastRenderedPageBreak/>
        <w:t>encompassing formative assessment strategies that provide ongoing feedback to support student development, as well as summative assessments that measure overall achievement. By adhering to these professional standards</w:t>
      </w:r>
      <w:r w:rsidR="00456963" w:rsidRPr="00566BE4">
        <w:rPr>
          <w:rFonts w:cstheme="minorHAnsi"/>
          <w:sz w:val="28"/>
          <w:szCs w:val="28"/>
        </w:rPr>
        <w:t xml:space="preserve"> in their professional practice</w:t>
      </w:r>
      <w:r w:rsidR="00DB092F" w:rsidRPr="00566BE4">
        <w:rPr>
          <w:rFonts w:cstheme="minorHAnsi"/>
          <w:sz w:val="28"/>
          <w:szCs w:val="28"/>
        </w:rPr>
        <w:t>, educators in Wales demonstrate their commitment to high-quality teaching practices that prioriti</w:t>
      </w:r>
      <w:r w:rsidR="003653A3" w:rsidRPr="00566BE4">
        <w:rPr>
          <w:rFonts w:cstheme="minorHAnsi"/>
          <w:sz w:val="28"/>
          <w:szCs w:val="28"/>
        </w:rPr>
        <w:t>s</w:t>
      </w:r>
      <w:r w:rsidR="00DB092F" w:rsidRPr="00566BE4">
        <w:rPr>
          <w:rFonts w:cstheme="minorHAnsi"/>
          <w:sz w:val="28"/>
          <w:szCs w:val="28"/>
        </w:rPr>
        <w:t>e student learning and success</w:t>
      </w:r>
      <w:r w:rsidR="00C455FE" w:rsidRPr="00566BE4">
        <w:rPr>
          <w:rFonts w:cstheme="minorHAnsi"/>
          <w:sz w:val="28"/>
          <w:szCs w:val="28"/>
        </w:rPr>
        <w:t xml:space="preserve"> (Advance HE, 2023)</w:t>
      </w:r>
      <w:r w:rsidR="00DB092F" w:rsidRPr="00566BE4">
        <w:rPr>
          <w:rFonts w:cstheme="minorHAnsi"/>
          <w:sz w:val="28"/>
          <w:szCs w:val="28"/>
        </w:rPr>
        <w:t>.</w:t>
      </w:r>
      <w:r w:rsidR="00743D6F" w:rsidRPr="00566BE4">
        <w:rPr>
          <w:rFonts w:cstheme="minorHAnsi"/>
          <w:sz w:val="28"/>
          <w:szCs w:val="28"/>
        </w:rPr>
        <w:t xml:space="preserve"> </w:t>
      </w:r>
      <w:proofErr w:type="spellStart"/>
      <w:r w:rsidR="00965114" w:rsidRPr="00566BE4">
        <w:rPr>
          <w:rFonts w:cstheme="minorHAnsi"/>
          <w:sz w:val="28"/>
          <w:szCs w:val="28"/>
        </w:rPr>
        <w:t>Gikandi</w:t>
      </w:r>
      <w:proofErr w:type="spellEnd"/>
      <w:r w:rsidR="00965114" w:rsidRPr="00566BE4">
        <w:rPr>
          <w:rFonts w:cstheme="minorHAnsi"/>
          <w:sz w:val="28"/>
          <w:szCs w:val="28"/>
        </w:rPr>
        <w:t>, Morrow and Davis (2011)</w:t>
      </w:r>
      <w:r w:rsidR="00743D6F" w:rsidRPr="00566BE4">
        <w:rPr>
          <w:rFonts w:cstheme="minorHAnsi"/>
          <w:sz w:val="28"/>
          <w:szCs w:val="28"/>
        </w:rPr>
        <w:t xml:space="preserve"> agree with this statement declaring by incorporating effective assessment practices into their teaching, educators can create an environment that supports student growth, fosters motivation, and meets the expectations set forth by professional standards</w:t>
      </w:r>
      <w:r w:rsidR="00965114" w:rsidRPr="00566BE4">
        <w:rPr>
          <w:rFonts w:cstheme="minorHAnsi"/>
          <w:sz w:val="28"/>
          <w:szCs w:val="28"/>
        </w:rPr>
        <w:t>.</w:t>
      </w:r>
    </w:p>
    <w:p w14:paraId="4C06A5DC" w14:textId="7FFB2018" w:rsidR="007E6125" w:rsidRPr="00566BE4" w:rsidRDefault="00965114" w:rsidP="00566BE4">
      <w:pPr>
        <w:spacing w:line="360" w:lineRule="auto"/>
        <w:rPr>
          <w:rFonts w:cstheme="minorHAnsi"/>
          <w:sz w:val="28"/>
          <w:szCs w:val="28"/>
        </w:rPr>
      </w:pPr>
      <w:r w:rsidRPr="00566BE4">
        <w:rPr>
          <w:rFonts w:cstheme="minorHAnsi"/>
          <w:sz w:val="28"/>
          <w:szCs w:val="28"/>
        </w:rPr>
        <w:t xml:space="preserve">When considering the implementation of </w:t>
      </w:r>
      <w:r w:rsidR="00B81D3A" w:rsidRPr="00566BE4">
        <w:rPr>
          <w:rFonts w:cstheme="minorHAnsi"/>
          <w:sz w:val="28"/>
          <w:szCs w:val="28"/>
        </w:rPr>
        <w:t>technology to assist in assessment there are many tools that can be used to aid this,</w:t>
      </w:r>
      <w:r w:rsidR="008A6ED5" w:rsidRPr="00566BE4">
        <w:rPr>
          <w:rFonts w:cstheme="minorHAnsi"/>
          <w:sz w:val="28"/>
          <w:szCs w:val="28"/>
        </w:rPr>
        <w:t xml:space="preserve"> a few examples of these are</w:t>
      </w:r>
      <w:r w:rsidR="00B81D3A" w:rsidRPr="00566BE4">
        <w:rPr>
          <w:rFonts w:cstheme="minorHAnsi"/>
          <w:sz w:val="28"/>
          <w:szCs w:val="28"/>
        </w:rPr>
        <w:t>:</w:t>
      </w:r>
    </w:p>
    <w:p w14:paraId="5A08AB00" w14:textId="30E0AF81" w:rsidR="00B81D3A" w:rsidRPr="00566BE4" w:rsidRDefault="008A6ED5" w:rsidP="00566BE4">
      <w:pPr>
        <w:pStyle w:val="ListParagraph"/>
        <w:numPr>
          <w:ilvl w:val="0"/>
          <w:numId w:val="1"/>
        </w:numPr>
        <w:spacing w:line="360" w:lineRule="auto"/>
        <w:rPr>
          <w:rFonts w:cstheme="minorHAnsi"/>
          <w:sz w:val="28"/>
          <w:szCs w:val="28"/>
        </w:rPr>
      </w:pPr>
      <w:r w:rsidRPr="00566BE4">
        <w:rPr>
          <w:rFonts w:cstheme="minorHAnsi"/>
          <w:sz w:val="28"/>
          <w:szCs w:val="28"/>
        </w:rPr>
        <w:t xml:space="preserve">Kahoot </w:t>
      </w:r>
    </w:p>
    <w:p w14:paraId="6CD2BD14" w14:textId="60139CE2" w:rsidR="0006610B" w:rsidRPr="00566BE4" w:rsidRDefault="0019326B" w:rsidP="00566BE4">
      <w:pPr>
        <w:pStyle w:val="ListParagraph"/>
        <w:numPr>
          <w:ilvl w:val="0"/>
          <w:numId w:val="1"/>
        </w:numPr>
        <w:spacing w:line="360" w:lineRule="auto"/>
        <w:rPr>
          <w:rFonts w:cstheme="minorHAnsi"/>
          <w:sz w:val="28"/>
          <w:szCs w:val="28"/>
        </w:rPr>
      </w:pPr>
      <w:r w:rsidRPr="00566BE4">
        <w:rPr>
          <w:rFonts w:cstheme="minorHAnsi"/>
          <w:sz w:val="28"/>
          <w:szCs w:val="28"/>
        </w:rPr>
        <w:t xml:space="preserve">Google forms </w:t>
      </w:r>
    </w:p>
    <w:p w14:paraId="0FB62327" w14:textId="75DDB00E" w:rsidR="006867A5" w:rsidRPr="00566BE4" w:rsidRDefault="004655AA" w:rsidP="00566BE4">
      <w:pPr>
        <w:pStyle w:val="ListParagraph"/>
        <w:numPr>
          <w:ilvl w:val="0"/>
          <w:numId w:val="1"/>
        </w:numPr>
        <w:spacing w:line="360" w:lineRule="auto"/>
        <w:rPr>
          <w:rFonts w:cstheme="minorHAnsi"/>
          <w:sz w:val="28"/>
          <w:szCs w:val="28"/>
        </w:rPr>
      </w:pPr>
      <w:proofErr w:type="spellStart"/>
      <w:r w:rsidRPr="00566BE4">
        <w:rPr>
          <w:rFonts w:cstheme="minorHAnsi"/>
          <w:sz w:val="28"/>
          <w:szCs w:val="28"/>
        </w:rPr>
        <w:t>Mentimeter</w:t>
      </w:r>
      <w:proofErr w:type="spellEnd"/>
    </w:p>
    <w:p w14:paraId="325D783C" w14:textId="436FF5C5" w:rsidR="004655AA" w:rsidRPr="00566BE4" w:rsidRDefault="004655AA" w:rsidP="00566BE4">
      <w:pPr>
        <w:pStyle w:val="ListParagraph"/>
        <w:numPr>
          <w:ilvl w:val="0"/>
          <w:numId w:val="1"/>
        </w:numPr>
        <w:spacing w:line="360" w:lineRule="auto"/>
        <w:rPr>
          <w:rFonts w:cstheme="minorHAnsi"/>
          <w:sz w:val="28"/>
          <w:szCs w:val="28"/>
        </w:rPr>
      </w:pPr>
      <w:r w:rsidRPr="00566BE4">
        <w:rPr>
          <w:rFonts w:cstheme="minorHAnsi"/>
          <w:sz w:val="28"/>
          <w:szCs w:val="28"/>
        </w:rPr>
        <w:t xml:space="preserve">Online polls </w:t>
      </w:r>
    </w:p>
    <w:p w14:paraId="2A6E9B6D" w14:textId="244339C3" w:rsidR="004655AA" w:rsidRPr="00566BE4" w:rsidRDefault="00F915DB" w:rsidP="00566BE4">
      <w:pPr>
        <w:pStyle w:val="ListParagraph"/>
        <w:numPr>
          <w:ilvl w:val="0"/>
          <w:numId w:val="1"/>
        </w:numPr>
        <w:spacing w:line="360" w:lineRule="auto"/>
        <w:rPr>
          <w:rFonts w:cstheme="minorHAnsi"/>
          <w:sz w:val="28"/>
          <w:szCs w:val="28"/>
        </w:rPr>
      </w:pPr>
      <w:r w:rsidRPr="00566BE4">
        <w:rPr>
          <w:rFonts w:cstheme="minorHAnsi"/>
          <w:sz w:val="28"/>
          <w:szCs w:val="28"/>
        </w:rPr>
        <w:t xml:space="preserve">Socrative quizzes </w:t>
      </w:r>
    </w:p>
    <w:p w14:paraId="5557B9A7" w14:textId="7A2DF9A1" w:rsidR="00F915DB" w:rsidRPr="00566BE4" w:rsidRDefault="00BE2835" w:rsidP="00566BE4">
      <w:pPr>
        <w:pStyle w:val="ListParagraph"/>
        <w:numPr>
          <w:ilvl w:val="0"/>
          <w:numId w:val="1"/>
        </w:numPr>
        <w:spacing w:line="360" w:lineRule="auto"/>
        <w:rPr>
          <w:rFonts w:cstheme="minorHAnsi"/>
          <w:sz w:val="28"/>
          <w:szCs w:val="28"/>
        </w:rPr>
      </w:pPr>
      <w:r w:rsidRPr="00566BE4">
        <w:rPr>
          <w:rFonts w:cstheme="minorHAnsi"/>
          <w:sz w:val="28"/>
          <w:szCs w:val="28"/>
        </w:rPr>
        <w:t>Flipgrid</w:t>
      </w:r>
    </w:p>
    <w:p w14:paraId="1F998154" w14:textId="758CE3DC" w:rsidR="00BE2835" w:rsidRPr="00566BE4" w:rsidRDefault="00BE2835" w:rsidP="00566BE4">
      <w:pPr>
        <w:spacing w:line="360" w:lineRule="auto"/>
        <w:rPr>
          <w:rFonts w:cstheme="minorHAnsi"/>
          <w:sz w:val="28"/>
          <w:szCs w:val="28"/>
        </w:rPr>
      </w:pPr>
      <w:r w:rsidRPr="00566BE4">
        <w:rPr>
          <w:rFonts w:cstheme="minorHAnsi"/>
          <w:sz w:val="28"/>
          <w:szCs w:val="28"/>
        </w:rPr>
        <w:t xml:space="preserve">The above list is not exhaustive and there are a wide range of online tools that are available to assist in assessment </w:t>
      </w:r>
      <w:r w:rsidR="00710EBE" w:rsidRPr="00566BE4">
        <w:rPr>
          <w:rFonts w:cstheme="minorHAnsi"/>
          <w:sz w:val="28"/>
          <w:szCs w:val="28"/>
        </w:rPr>
        <w:t xml:space="preserve">in teaching. These digital tools could also be utilised to </w:t>
      </w:r>
      <w:r w:rsidR="00BB1DF0" w:rsidRPr="00566BE4">
        <w:rPr>
          <w:rFonts w:cstheme="minorHAnsi"/>
          <w:sz w:val="28"/>
          <w:szCs w:val="28"/>
        </w:rPr>
        <w:t>gage</w:t>
      </w:r>
      <w:r w:rsidR="00710EBE" w:rsidRPr="00566BE4">
        <w:rPr>
          <w:rFonts w:cstheme="minorHAnsi"/>
          <w:sz w:val="28"/>
          <w:szCs w:val="28"/>
        </w:rPr>
        <w:t xml:space="preserve"> </w:t>
      </w:r>
      <w:r w:rsidR="00BB1DF0" w:rsidRPr="00566BE4">
        <w:rPr>
          <w:rFonts w:cstheme="minorHAnsi"/>
          <w:sz w:val="28"/>
          <w:szCs w:val="28"/>
        </w:rPr>
        <w:t xml:space="preserve">how the students are feeling and assess their mental wellbeing, this could be </w:t>
      </w:r>
      <w:r w:rsidR="00086C47" w:rsidRPr="00566BE4">
        <w:rPr>
          <w:rFonts w:cstheme="minorHAnsi"/>
          <w:sz w:val="28"/>
          <w:szCs w:val="28"/>
        </w:rPr>
        <w:t xml:space="preserve">a vital tool in remote learning environments where face to face interaction is not possible. </w:t>
      </w:r>
    </w:p>
    <w:p w14:paraId="31FB8D6E" w14:textId="77777777" w:rsidR="00170419" w:rsidRPr="00566BE4" w:rsidRDefault="00170419" w:rsidP="00566BE4">
      <w:pPr>
        <w:spacing w:line="360" w:lineRule="auto"/>
        <w:rPr>
          <w:rFonts w:cstheme="minorHAnsi"/>
          <w:b/>
          <w:bCs/>
          <w:sz w:val="28"/>
          <w:szCs w:val="28"/>
          <w:u w:val="single"/>
        </w:rPr>
      </w:pPr>
      <w:r w:rsidRPr="00566BE4">
        <w:rPr>
          <w:rFonts w:cstheme="minorHAnsi"/>
          <w:b/>
          <w:bCs/>
          <w:sz w:val="28"/>
          <w:szCs w:val="28"/>
          <w:u w:val="single"/>
        </w:rPr>
        <w:t xml:space="preserve">Implementation of digital tools in teaching </w:t>
      </w:r>
    </w:p>
    <w:p w14:paraId="7641DAAC" w14:textId="1B997E2E" w:rsidR="003E2F44" w:rsidRPr="00566BE4" w:rsidRDefault="00904841" w:rsidP="00566BE4">
      <w:pPr>
        <w:spacing w:line="360" w:lineRule="auto"/>
        <w:rPr>
          <w:rFonts w:cstheme="minorHAnsi"/>
          <w:sz w:val="28"/>
          <w:szCs w:val="28"/>
        </w:rPr>
      </w:pPr>
      <w:r w:rsidRPr="00566BE4">
        <w:rPr>
          <w:rFonts w:cstheme="minorHAnsi"/>
          <w:color w:val="222222"/>
          <w:sz w:val="28"/>
          <w:szCs w:val="28"/>
          <w:shd w:val="clear" w:color="auto" w:fill="FFFFFF"/>
        </w:rPr>
        <w:lastRenderedPageBreak/>
        <w:t xml:space="preserve">Napal, </w:t>
      </w:r>
      <w:proofErr w:type="spellStart"/>
      <w:r w:rsidRPr="00566BE4">
        <w:rPr>
          <w:rFonts w:cstheme="minorHAnsi"/>
          <w:color w:val="222222"/>
          <w:sz w:val="28"/>
          <w:szCs w:val="28"/>
          <w:shd w:val="clear" w:color="auto" w:fill="FFFFFF"/>
        </w:rPr>
        <w:t>Mendióroz</w:t>
      </w:r>
      <w:proofErr w:type="spellEnd"/>
      <w:r w:rsidRPr="00566BE4">
        <w:rPr>
          <w:rFonts w:cstheme="minorHAnsi"/>
          <w:color w:val="222222"/>
          <w:sz w:val="28"/>
          <w:szCs w:val="28"/>
          <w:shd w:val="clear" w:color="auto" w:fill="FFFFFF"/>
        </w:rPr>
        <w:t xml:space="preserve">-Lacambra and </w:t>
      </w:r>
      <w:proofErr w:type="spellStart"/>
      <w:r w:rsidRPr="00566BE4">
        <w:rPr>
          <w:rFonts w:cstheme="minorHAnsi"/>
          <w:color w:val="222222"/>
          <w:sz w:val="28"/>
          <w:szCs w:val="28"/>
          <w:shd w:val="clear" w:color="auto" w:fill="FFFFFF"/>
        </w:rPr>
        <w:t>Penalva</w:t>
      </w:r>
      <w:proofErr w:type="spellEnd"/>
      <w:r w:rsidRPr="00566BE4">
        <w:rPr>
          <w:rFonts w:cstheme="minorHAnsi"/>
          <w:color w:val="222222"/>
          <w:sz w:val="28"/>
          <w:szCs w:val="28"/>
          <w:shd w:val="clear" w:color="auto" w:fill="FFFFFF"/>
        </w:rPr>
        <w:t>, (2020)</w:t>
      </w:r>
      <w:r w:rsidR="00FB1515" w:rsidRPr="00566BE4">
        <w:rPr>
          <w:rFonts w:cstheme="minorHAnsi"/>
          <w:sz w:val="28"/>
          <w:szCs w:val="28"/>
        </w:rPr>
        <w:t xml:space="preserve"> highlight implementing digital tools in teaching has become increasingly important in today’s educational sector. </w:t>
      </w:r>
      <w:r w:rsidRPr="00566BE4">
        <w:rPr>
          <w:rFonts w:cstheme="minorHAnsi"/>
          <w:sz w:val="28"/>
          <w:szCs w:val="28"/>
        </w:rPr>
        <w:t xml:space="preserve">Clark-Wilson, </w:t>
      </w:r>
      <w:proofErr w:type="spellStart"/>
      <w:r w:rsidRPr="00566BE4">
        <w:rPr>
          <w:rFonts w:cstheme="minorHAnsi"/>
          <w:sz w:val="28"/>
          <w:szCs w:val="28"/>
        </w:rPr>
        <w:t>Robutti</w:t>
      </w:r>
      <w:proofErr w:type="spellEnd"/>
      <w:r w:rsidRPr="00566BE4">
        <w:rPr>
          <w:rFonts w:cstheme="minorHAnsi"/>
          <w:sz w:val="28"/>
          <w:szCs w:val="28"/>
        </w:rPr>
        <w:t xml:space="preserve"> and Thomas (2020)</w:t>
      </w:r>
      <w:r w:rsidR="00FB1515" w:rsidRPr="00566BE4">
        <w:rPr>
          <w:rFonts w:cstheme="minorHAnsi"/>
          <w:sz w:val="28"/>
          <w:szCs w:val="28"/>
        </w:rPr>
        <w:t xml:space="preserve"> champion this notion emphasising with the rapid advancement of technology, educators are recognising the potential of digital tools to enhance student engagement, facilitate personalised learning, and improve overall educational outcomes. </w:t>
      </w:r>
      <w:r w:rsidRPr="00566BE4">
        <w:rPr>
          <w:rFonts w:cstheme="minorHAnsi"/>
          <w:sz w:val="28"/>
          <w:szCs w:val="28"/>
        </w:rPr>
        <w:t>Masterman and Manton (2011)</w:t>
      </w:r>
      <w:r w:rsidR="00FB1515" w:rsidRPr="00566BE4">
        <w:rPr>
          <w:rFonts w:cstheme="minorHAnsi"/>
          <w:sz w:val="28"/>
          <w:szCs w:val="28"/>
        </w:rPr>
        <w:t xml:space="preserve"> draw attention to the implementation of digital tools in teaching sessions also aid in increasing student motivation and engagement. </w:t>
      </w:r>
      <w:r w:rsidRPr="00566BE4">
        <w:rPr>
          <w:rFonts w:cstheme="minorHAnsi"/>
          <w:sz w:val="28"/>
          <w:szCs w:val="28"/>
        </w:rPr>
        <w:t>Hussaini (2020)</w:t>
      </w:r>
      <w:r w:rsidR="00FB1515" w:rsidRPr="00566BE4">
        <w:rPr>
          <w:rFonts w:cstheme="minorHAnsi"/>
          <w:sz w:val="28"/>
          <w:szCs w:val="28"/>
        </w:rPr>
        <w:t xml:space="preserve"> underlines the use of digital tools to provide interactive and immersive learning experiences that can capture students’ attention and make learning more enjoyable. For example, Kahoot! is a popular digital tool that allows teachers to create interactive quizzes and games for students. This tool not only makes learning fun but also encourages active participation and healthy competition among students. </w:t>
      </w:r>
      <w:proofErr w:type="spellStart"/>
      <w:r w:rsidR="00AC2597" w:rsidRPr="00566BE4">
        <w:rPr>
          <w:rFonts w:cstheme="minorHAnsi"/>
          <w:sz w:val="28"/>
          <w:szCs w:val="28"/>
        </w:rPr>
        <w:t>Cagiltay</w:t>
      </w:r>
      <w:proofErr w:type="spellEnd"/>
      <w:r w:rsidR="00AC2597" w:rsidRPr="00566BE4">
        <w:rPr>
          <w:rFonts w:cstheme="minorHAnsi"/>
          <w:sz w:val="28"/>
          <w:szCs w:val="28"/>
        </w:rPr>
        <w:t xml:space="preserve">, </w:t>
      </w:r>
      <w:proofErr w:type="spellStart"/>
      <w:r w:rsidR="00AC2597" w:rsidRPr="00566BE4">
        <w:rPr>
          <w:rFonts w:cstheme="minorHAnsi"/>
          <w:sz w:val="28"/>
          <w:szCs w:val="28"/>
        </w:rPr>
        <w:t>Ozcelik</w:t>
      </w:r>
      <w:proofErr w:type="spellEnd"/>
      <w:r w:rsidR="00AC2597" w:rsidRPr="00566BE4">
        <w:rPr>
          <w:rFonts w:cstheme="minorHAnsi"/>
          <w:sz w:val="28"/>
          <w:szCs w:val="28"/>
        </w:rPr>
        <w:t xml:space="preserve">, </w:t>
      </w:r>
      <w:r w:rsidR="00170419" w:rsidRPr="00566BE4">
        <w:rPr>
          <w:rFonts w:cstheme="minorHAnsi"/>
          <w:sz w:val="28"/>
          <w:szCs w:val="28"/>
        </w:rPr>
        <w:t>E</w:t>
      </w:r>
      <w:r w:rsidR="00AC2597" w:rsidRPr="00566BE4">
        <w:rPr>
          <w:rFonts w:cstheme="minorHAnsi"/>
          <w:sz w:val="28"/>
          <w:szCs w:val="28"/>
        </w:rPr>
        <w:t xml:space="preserve"> and </w:t>
      </w:r>
      <w:proofErr w:type="spellStart"/>
      <w:r w:rsidR="00AC2597" w:rsidRPr="00566BE4">
        <w:rPr>
          <w:rFonts w:cstheme="minorHAnsi"/>
          <w:sz w:val="28"/>
          <w:szCs w:val="28"/>
        </w:rPr>
        <w:t>Ozcelik</w:t>
      </w:r>
      <w:proofErr w:type="spellEnd"/>
      <w:r w:rsidR="00AC2597" w:rsidRPr="00566BE4">
        <w:rPr>
          <w:rFonts w:cstheme="minorHAnsi"/>
          <w:sz w:val="28"/>
          <w:szCs w:val="28"/>
        </w:rPr>
        <w:t>, N.S (2015)</w:t>
      </w:r>
      <w:r w:rsidR="00FB1515" w:rsidRPr="00566BE4">
        <w:rPr>
          <w:rFonts w:cstheme="minorHAnsi"/>
          <w:sz w:val="28"/>
          <w:szCs w:val="28"/>
        </w:rPr>
        <w:t xml:space="preserve"> found through their studies that the use of serious games in their teaching sessions enhance </w:t>
      </w:r>
      <w:proofErr w:type="gramStart"/>
      <w:r w:rsidR="00FB1515" w:rsidRPr="00566BE4">
        <w:rPr>
          <w:rFonts w:cstheme="minorHAnsi"/>
          <w:sz w:val="28"/>
          <w:szCs w:val="28"/>
        </w:rPr>
        <w:t>students</w:t>
      </w:r>
      <w:proofErr w:type="gramEnd"/>
      <w:r w:rsidR="00FB1515" w:rsidRPr="00566BE4">
        <w:rPr>
          <w:rFonts w:cstheme="minorHAnsi"/>
          <w:sz w:val="28"/>
          <w:szCs w:val="28"/>
        </w:rPr>
        <w:t xml:space="preserve"> problem solving skills and increase motivation, this results in better learning outcomes for students. </w:t>
      </w:r>
      <w:proofErr w:type="spellStart"/>
      <w:r w:rsidR="00AC2597" w:rsidRPr="00566BE4">
        <w:rPr>
          <w:rFonts w:cstheme="minorHAnsi"/>
          <w:sz w:val="28"/>
          <w:szCs w:val="28"/>
        </w:rPr>
        <w:t>Zhonggen</w:t>
      </w:r>
      <w:proofErr w:type="spellEnd"/>
      <w:r w:rsidR="00AC2597" w:rsidRPr="00566BE4">
        <w:rPr>
          <w:rFonts w:cstheme="minorHAnsi"/>
          <w:sz w:val="28"/>
          <w:szCs w:val="28"/>
        </w:rPr>
        <w:t xml:space="preserve"> (2019)</w:t>
      </w:r>
      <w:r w:rsidR="00FB1515" w:rsidRPr="00566BE4">
        <w:rPr>
          <w:rFonts w:cstheme="minorHAnsi"/>
          <w:sz w:val="28"/>
          <w:szCs w:val="28"/>
        </w:rPr>
        <w:t xml:space="preserve"> championed this notion concluding serious game-based learning proved significantly more effective than non-</w:t>
      </w:r>
      <w:proofErr w:type="gramStart"/>
      <w:r w:rsidR="00FB1515" w:rsidRPr="00566BE4">
        <w:rPr>
          <w:rFonts w:cstheme="minorHAnsi"/>
          <w:sz w:val="28"/>
          <w:szCs w:val="28"/>
        </w:rPr>
        <w:t>game based</w:t>
      </w:r>
      <w:proofErr w:type="gramEnd"/>
      <w:r w:rsidR="00FB1515" w:rsidRPr="00566BE4">
        <w:rPr>
          <w:rFonts w:cstheme="minorHAnsi"/>
          <w:sz w:val="28"/>
          <w:szCs w:val="28"/>
        </w:rPr>
        <w:t xml:space="preserve"> learning when they carried out their own studies. </w:t>
      </w:r>
    </w:p>
    <w:p w14:paraId="4294B51C" w14:textId="77777777" w:rsidR="003E2F44" w:rsidRPr="00566BE4" w:rsidRDefault="003E2F44" w:rsidP="00566BE4">
      <w:pPr>
        <w:spacing w:line="360" w:lineRule="auto"/>
        <w:rPr>
          <w:rFonts w:cstheme="minorHAnsi"/>
          <w:b/>
          <w:bCs/>
          <w:sz w:val="28"/>
          <w:szCs w:val="28"/>
          <w:u w:val="single"/>
        </w:rPr>
      </w:pPr>
      <w:r w:rsidRPr="00566BE4">
        <w:rPr>
          <w:rFonts w:cstheme="minorHAnsi"/>
          <w:b/>
          <w:bCs/>
          <w:sz w:val="28"/>
          <w:szCs w:val="28"/>
          <w:u w:val="single"/>
        </w:rPr>
        <w:t xml:space="preserve">Benefits and limitations of implementing technology in teaching </w:t>
      </w:r>
    </w:p>
    <w:p w14:paraId="445CC69A" w14:textId="0D33F3C9" w:rsidR="00991170" w:rsidRPr="00566BE4" w:rsidRDefault="007A61A2" w:rsidP="00566BE4">
      <w:pPr>
        <w:spacing w:line="360" w:lineRule="auto"/>
        <w:rPr>
          <w:rFonts w:cstheme="minorHAnsi"/>
          <w:b/>
          <w:bCs/>
          <w:sz w:val="28"/>
          <w:szCs w:val="28"/>
        </w:rPr>
      </w:pPr>
      <w:r w:rsidRPr="00566BE4">
        <w:rPr>
          <w:rFonts w:cstheme="minorHAnsi"/>
          <w:sz w:val="28"/>
          <w:szCs w:val="28"/>
        </w:rPr>
        <w:t>Al-Rawashdeh et al (2021)</w:t>
      </w:r>
      <w:r w:rsidR="00E931B4" w:rsidRPr="00566BE4">
        <w:rPr>
          <w:rFonts w:cstheme="minorHAnsi"/>
          <w:sz w:val="28"/>
          <w:szCs w:val="28"/>
        </w:rPr>
        <w:t xml:space="preserve"> and Sarkar et al</w:t>
      </w:r>
      <w:r w:rsidR="00300BE8" w:rsidRPr="00566BE4">
        <w:rPr>
          <w:rFonts w:cstheme="minorHAnsi"/>
          <w:sz w:val="28"/>
          <w:szCs w:val="28"/>
        </w:rPr>
        <w:t xml:space="preserve"> (2021)</w:t>
      </w:r>
      <w:r w:rsidR="00991170" w:rsidRPr="00566BE4">
        <w:rPr>
          <w:rFonts w:cstheme="minorHAnsi"/>
          <w:sz w:val="28"/>
          <w:szCs w:val="28"/>
        </w:rPr>
        <w:t xml:space="preserve"> stipulate the integration of technology in education has become increasingly prevalent in modern classrooms</w:t>
      </w:r>
      <w:r w:rsidR="0082344F" w:rsidRPr="00566BE4">
        <w:rPr>
          <w:rFonts w:cstheme="minorHAnsi"/>
          <w:sz w:val="28"/>
          <w:szCs w:val="28"/>
        </w:rPr>
        <w:t xml:space="preserve">, </w:t>
      </w:r>
      <w:r w:rsidR="00047CAF" w:rsidRPr="00566BE4">
        <w:rPr>
          <w:rFonts w:cstheme="minorHAnsi"/>
          <w:sz w:val="28"/>
          <w:szCs w:val="28"/>
        </w:rPr>
        <w:t xml:space="preserve">and </w:t>
      </w:r>
      <w:proofErr w:type="spellStart"/>
      <w:r w:rsidRPr="00566BE4">
        <w:rPr>
          <w:rFonts w:cstheme="minorHAnsi"/>
          <w:sz w:val="28"/>
          <w:szCs w:val="28"/>
        </w:rPr>
        <w:t>Shmid</w:t>
      </w:r>
      <w:proofErr w:type="spellEnd"/>
      <w:r w:rsidRPr="00566BE4">
        <w:rPr>
          <w:rFonts w:cstheme="minorHAnsi"/>
          <w:sz w:val="28"/>
          <w:szCs w:val="28"/>
        </w:rPr>
        <w:t xml:space="preserve"> (2008)</w:t>
      </w:r>
      <w:r w:rsidR="00047CAF" w:rsidRPr="00566BE4">
        <w:rPr>
          <w:rFonts w:cstheme="minorHAnsi"/>
          <w:sz w:val="28"/>
          <w:szCs w:val="28"/>
        </w:rPr>
        <w:t xml:space="preserve"> synthesises</w:t>
      </w:r>
      <w:r w:rsidR="00991170" w:rsidRPr="00566BE4">
        <w:rPr>
          <w:rFonts w:cstheme="minorHAnsi"/>
          <w:sz w:val="28"/>
          <w:szCs w:val="28"/>
        </w:rPr>
        <w:t xml:space="preserve"> </w:t>
      </w:r>
      <w:r w:rsidR="00047CAF" w:rsidRPr="00566BE4">
        <w:rPr>
          <w:rFonts w:cstheme="minorHAnsi"/>
          <w:sz w:val="28"/>
          <w:szCs w:val="28"/>
        </w:rPr>
        <w:t>t</w:t>
      </w:r>
      <w:r w:rsidR="00991170" w:rsidRPr="00566BE4">
        <w:rPr>
          <w:rFonts w:cstheme="minorHAnsi"/>
          <w:sz w:val="28"/>
          <w:szCs w:val="28"/>
        </w:rPr>
        <w:t>h</w:t>
      </w:r>
      <w:r w:rsidR="00047CAF" w:rsidRPr="00566BE4">
        <w:rPr>
          <w:rFonts w:cstheme="minorHAnsi"/>
          <w:sz w:val="28"/>
          <w:szCs w:val="28"/>
        </w:rPr>
        <w:t>e</w:t>
      </w:r>
      <w:r w:rsidR="00991170" w:rsidRPr="00566BE4">
        <w:rPr>
          <w:rFonts w:cstheme="minorHAnsi"/>
          <w:sz w:val="28"/>
          <w:szCs w:val="28"/>
        </w:rPr>
        <w:t xml:space="preserve"> implementation offers numerous benefits, such as enhanced engagement, personali</w:t>
      </w:r>
      <w:r w:rsidR="0082344F" w:rsidRPr="00566BE4">
        <w:rPr>
          <w:rFonts w:cstheme="minorHAnsi"/>
          <w:sz w:val="28"/>
          <w:szCs w:val="28"/>
        </w:rPr>
        <w:t>s</w:t>
      </w:r>
      <w:r w:rsidR="00991170" w:rsidRPr="00566BE4">
        <w:rPr>
          <w:rFonts w:cstheme="minorHAnsi"/>
          <w:sz w:val="28"/>
          <w:szCs w:val="28"/>
        </w:rPr>
        <w:t>ed learning experiences, and improved access to educational resources. However,</w:t>
      </w:r>
      <w:r w:rsidR="00816661" w:rsidRPr="00566BE4">
        <w:rPr>
          <w:rFonts w:cstheme="minorHAnsi"/>
          <w:sz w:val="28"/>
          <w:szCs w:val="28"/>
        </w:rPr>
        <w:t xml:space="preserve"> </w:t>
      </w:r>
      <w:r w:rsidR="008246D4" w:rsidRPr="00566BE4">
        <w:rPr>
          <w:rFonts w:cstheme="minorHAnsi"/>
          <w:sz w:val="28"/>
          <w:szCs w:val="28"/>
        </w:rPr>
        <w:t>Kemp et al (2014) are</w:t>
      </w:r>
      <w:r w:rsidR="00816661" w:rsidRPr="00566BE4">
        <w:rPr>
          <w:rFonts w:cstheme="minorHAnsi"/>
          <w:sz w:val="28"/>
          <w:szCs w:val="28"/>
        </w:rPr>
        <w:t xml:space="preserve"> </w:t>
      </w:r>
      <w:r w:rsidR="00816661" w:rsidRPr="00566BE4">
        <w:rPr>
          <w:rFonts w:cstheme="minorHAnsi"/>
          <w:sz w:val="28"/>
          <w:szCs w:val="28"/>
        </w:rPr>
        <w:lastRenderedPageBreak/>
        <w:t xml:space="preserve">critical and </w:t>
      </w:r>
      <w:r w:rsidR="00CC12D9" w:rsidRPr="00566BE4">
        <w:rPr>
          <w:rFonts w:cstheme="minorHAnsi"/>
          <w:sz w:val="28"/>
          <w:szCs w:val="28"/>
        </w:rPr>
        <w:t>argue the implementation of Education Technology (EdTech)</w:t>
      </w:r>
      <w:r w:rsidR="00991170" w:rsidRPr="00566BE4">
        <w:rPr>
          <w:rFonts w:cstheme="minorHAnsi"/>
          <w:sz w:val="28"/>
          <w:szCs w:val="28"/>
        </w:rPr>
        <w:t xml:space="preserve"> also presents certain limitations, including potential distractions, unequal access to technology, and the need for continuous professional development for educators.</w:t>
      </w:r>
      <w:r w:rsidR="00CA027B" w:rsidRPr="00566BE4">
        <w:rPr>
          <w:rFonts w:cstheme="minorHAnsi"/>
          <w:sz w:val="28"/>
          <w:szCs w:val="28"/>
        </w:rPr>
        <w:t xml:space="preserve"> </w:t>
      </w:r>
      <w:r w:rsidR="0028214E" w:rsidRPr="00566BE4">
        <w:rPr>
          <w:rFonts w:cstheme="minorHAnsi"/>
          <w:sz w:val="28"/>
          <w:szCs w:val="28"/>
        </w:rPr>
        <w:t xml:space="preserve">It is evident that although there are many benefits to </w:t>
      </w:r>
      <w:r w:rsidR="000E1DB8" w:rsidRPr="00566BE4">
        <w:rPr>
          <w:rFonts w:cstheme="minorHAnsi"/>
          <w:sz w:val="28"/>
          <w:szCs w:val="28"/>
        </w:rPr>
        <w:t>im</w:t>
      </w:r>
      <w:r w:rsidR="00EE12E1" w:rsidRPr="00566BE4">
        <w:rPr>
          <w:rFonts w:cstheme="minorHAnsi"/>
          <w:sz w:val="28"/>
          <w:szCs w:val="28"/>
        </w:rPr>
        <w:t>plementing technology in the classroom, those same benefits can also serve as limitations.</w:t>
      </w:r>
      <w:r w:rsidR="000E1DB8" w:rsidRPr="00566BE4">
        <w:rPr>
          <w:rFonts w:cstheme="minorHAnsi"/>
          <w:sz w:val="28"/>
          <w:szCs w:val="28"/>
        </w:rPr>
        <w:t xml:space="preserve"> </w:t>
      </w:r>
      <w:r w:rsidR="00A102B1" w:rsidRPr="00566BE4">
        <w:rPr>
          <w:rFonts w:cstheme="minorHAnsi"/>
          <w:sz w:val="28"/>
          <w:szCs w:val="28"/>
        </w:rPr>
        <w:t>Coleman (2021)</w:t>
      </w:r>
      <w:r w:rsidR="000E1DB8" w:rsidRPr="00566BE4">
        <w:rPr>
          <w:rFonts w:cstheme="minorHAnsi"/>
          <w:sz w:val="28"/>
          <w:szCs w:val="28"/>
        </w:rPr>
        <w:t xml:space="preserve"> shines a light on the digital divide being a significant barrier to the successful incorporation of technology in teaching</w:t>
      </w:r>
      <w:r w:rsidR="00B3714F" w:rsidRPr="00566BE4">
        <w:rPr>
          <w:rFonts w:cstheme="minorHAnsi"/>
          <w:sz w:val="28"/>
          <w:szCs w:val="28"/>
        </w:rPr>
        <w:t>.</w:t>
      </w:r>
      <w:r w:rsidR="00253497" w:rsidRPr="00566BE4">
        <w:rPr>
          <w:rFonts w:cstheme="minorHAnsi"/>
          <w:sz w:val="28"/>
          <w:szCs w:val="28"/>
        </w:rPr>
        <w:t xml:space="preserve"> </w:t>
      </w:r>
      <w:r w:rsidR="00A102B1" w:rsidRPr="00566BE4">
        <w:rPr>
          <w:rFonts w:cstheme="minorHAnsi"/>
          <w:sz w:val="28"/>
          <w:szCs w:val="28"/>
        </w:rPr>
        <w:t>Hillier (2020)</w:t>
      </w:r>
      <w:r w:rsidR="00253497" w:rsidRPr="00566BE4">
        <w:rPr>
          <w:rFonts w:cstheme="minorHAnsi"/>
          <w:sz w:val="28"/>
          <w:szCs w:val="28"/>
        </w:rPr>
        <w:t xml:space="preserve"> agrees with </w:t>
      </w:r>
      <w:r w:rsidR="00A102B1" w:rsidRPr="00566BE4">
        <w:rPr>
          <w:rFonts w:cstheme="minorHAnsi"/>
          <w:sz w:val="28"/>
          <w:szCs w:val="28"/>
        </w:rPr>
        <w:t>Coleman (2021)</w:t>
      </w:r>
      <w:r w:rsidR="00B3714F" w:rsidRPr="00566BE4">
        <w:rPr>
          <w:rFonts w:cstheme="minorHAnsi"/>
          <w:sz w:val="28"/>
          <w:szCs w:val="28"/>
        </w:rPr>
        <w:t xml:space="preserve"> highlighting</w:t>
      </w:r>
      <w:r w:rsidR="00253497" w:rsidRPr="00566BE4">
        <w:rPr>
          <w:rFonts w:cstheme="minorHAnsi"/>
          <w:sz w:val="28"/>
          <w:szCs w:val="28"/>
        </w:rPr>
        <w:t xml:space="preserve"> the digital divide remains a challenge, as not all students have equal access to technology outside of</w:t>
      </w:r>
      <w:r w:rsidR="00990F54" w:rsidRPr="00566BE4">
        <w:rPr>
          <w:rFonts w:cstheme="minorHAnsi"/>
          <w:sz w:val="28"/>
          <w:szCs w:val="28"/>
        </w:rPr>
        <w:t xml:space="preserve"> their learning environment</w:t>
      </w:r>
      <w:r w:rsidR="00B3714F" w:rsidRPr="00566BE4">
        <w:rPr>
          <w:rFonts w:cstheme="minorHAnsi"/>
          <w:sz w:val="28"/>
          <w:szCs w:val="28"/>
        </w:rPr>
        <w:t>,</w:t>
      </w:r>
      <w:r w:rsidR="00253497" w:rsidRPr="00566BE4">
        <w:rPr>
          <w:rFonts w:cstheme="minorHAnsi"/>
          <w:sz w:val="28"/>
          <w:szCs w:val="28"/>
        </w:rPr>
        <w:t xml:space="preserve"> </w:t>
      </w:r>
      <w:r w:rsidR="00B3714F" w:rsidRPr="00566BE4">
        <w:rPr>
          <w:rFonts w:cstheme="minorHAnsi"/>
          <w:sz w:val="28"/>
          <w:szCs w:val="28"/>
        </w:rPr>
        <w:t>t</w:t>
      </w:r>
      <w:r w:rsidR="00253497" w:rsidRPr="00566BE4">
        <w:rPr>
          <w:rFonts w:cstheme="minorHAnsi"/>
          <w:sz w:val="28"/>
          <w:szCs w:val="28"/>
        </w:rPr>
        <w:t>his inequality can exacerbate educational disparities among students from different socioeconomic backgrounds.</w:t>
      </w:r>
      <w:r w:rsidR="00535273" w:rsidRPr="00566BE4">
        <w:rPr>
          <w:rFonts w:cstheme="minorHAnsi"/>
          <w:sz w:val="28"/>
          <w:szCs w:val="28"/>
        </w:rPr>
        <w:t xml:space="preserve"> </w:t>
      </w:r>
      <w:r w:rsidR="00870ADB" w:rsidRPr="00566BE4">
        <w:rPr>
          <w:rFonts w:cstheme="minorHAnsi"/>
          <w:sz w:val="28"/>
          <w:szCs w:val="28"/>
        </w:rPr>
        <w:t>UK Parliament (202</w:t>
      </w:r>
      <w:r w:rsidR="00776D44" w:rsidRPr="00566BE4">
        <w:rPr>
          <w:rFonts w:cstheme="minorHAnsi"/>
          <w:sz w:val="28"/>
          <w:szCs w:val="28"/>
        </w:rPr>
        <w:t>0</w:t>
      </w:r>
      <w:r w:rsidR="00870ADB" w:rsidRPr="00566BE4">
        <w:rPr>
          <w:rFonts w:cstheme="minorHAnsi"/>
          <w:sz w:val="28"/>
          <w:szCs w:val="28"/>
        </w:rPr>
        <w:t>)</w:t>
      </w:r>
      <w:r w:rsidR="006A71F2" w:rsidRPr="00566BE4">
        <w:rPr>
          <w:rFonts w:cstheme="minorHAnsi"/>
          <w:sz w:val="28"/>
          <w:szCs w:val="28"/>
        </w:rPr>
        <w:t xml:space="preserve"> </w:t>
      </w:r>
      <w:r w:rsidR="00A64D96" w:rsidRPr="00566BE4">
        <w:rPr>
          <w:rFonts w:cstheme="minorHAnsi"/>
          <w:sz w:val="28"/>
          <w:szCs w:val="28"/>
        </w:rPr>
        <w:t>found that there could be a range of contributing factors to indiv</w:t>
      </w:r>
      <w:r w:rsidR="00733BD3" w:rsidRPr="00566BE4">
        <w:rPr>
          <w:rFonts w:cstheme="minorHAnsi"/>
          <w:sz w:val="28"/>
          <w:szCs w:val="28"/>
        </w:rPr>
        <w:t xml:space="preserve">iduals being digitally excluded such </w:t>
      </w:r>
      <w:proofErr w:type="gramStart"/>
      <w:r w:rsidR="00733BD3" w:rsidRPr="00566BE4">
        <w:rPr>
          <w:rFonts w:cstheme="minorHAnsi"/>
          <w:sz w:val="28"/>
          <w:szCs w:val="28"/>
        </w:rPr>
        <w:t>as;</w:t>
      </w:r>
      <w:proofErr w:type="gramEnd"/>
      <w:r w:rsidR="00733BD3" w:rsidRPr="00566BE4">
        <w:rPr>
          <w:rFonts w:cstheme="minorHAnsi"/>
          <w:sz w:val="28"/>
          <w:szCs w:val="28"/>
        </w:rPr>
        <w:t xml:space="preserve"> lack of skills, accessibility issues, not having access to adequate devices, </w:t>
      </w:r>
      <w:r w:rsidR="00C82566" w:rsidRPr="00566BE4">
        <w:rPr>
          <w:rFonts w:cstheme="minorHAnsi"/>
          <w:sz w:val="28"/>
          <w:szCs w:val="28"/>
        </w:rPr>
        <w:t xml:space="preserve">and internet issues. All of which would contribute to the digital divide in the UK, </w:t>
      </w:r>
      <w:r w:rsidR="00946216" w:rsidRPr="00566BE4">
        <w:rPr>
          <w:rFonts w:cstheme="minorHAnsi"/>
          <w:sz w:val="28"/>
          <w:szCs w:val="28"/>
        </w:rPr>
        <w:t xml:space="preserve">which </w:t>
      </w:r>
      <w:r w:rsidR="0031438E" w:rsidRPr="00566BE4">
        <w:rPr>
          <w:rFonts w:cstheme="minorHAnsi"/>
          <w:sz w:val="28"/>
          <w:szCs w:val="28"/>
        </w:rPr>
        <w:t xml:space="preserve">Harvey, Hastings and </w:t>
      </w:r>
      <w:proofErr w:type="spellStart"/>
      <w:r w:rsidR="0031438E" w:rsidRPr="00566BE4">
        <w:rPr>
          <w:rFonts w:cstheme="minorHAnsi"/>
          <w:sz w:val="28"/>
          <w:szCs w:val="28"/>
        </w:rPr>
        <w:t>Chowd</w:t>
      </w:r>
      <w:r w:rsidR="00015630" w:rsidRPr="00566BE4">
        <w:rPr>
          <w:rFonts w:cstheme="minorHAnsi"/>
          <w:sz w:val="28"/>
          <w:szCs w:val="28"/>
        </w:rPr>
        <w:t>rury</w:t>
      </w:r>
      <w:proofErr w:type="spellEnd"/>
      <w:r w:rsidR="00015630" w:rsidRPr="00566BE4">
        <w:rPr>
          <w:rFonts w:cstheme="minorHAnsi"/>
          <w:sz w:val="28"/>
          <w:szCs w:val="28"/>
        </w:rPr>
        <w:t xml:space="preserve"> (2023)</w:t>
      </w:r>
      <w:r w:rsidR="00946216" w:rsidRPr="00566BE4">
        <w:rPr>
          <w:rFonts w:cstheme="minorHAnsi"/>
          <w:sz w:val="28"/>
          <w:szCs w:val="28"/>
        </w:rPr>
        <w:t xml:space="preserve"> believes was worsened during the Covid-19 pandemic. </w:t>
      </w:r>
      <w:r w:rsidR="009E48F5" w:rsidRPr="00566BE4">
        <w:rPr>
          <w:rFonts w:cstheme="minorHAnsi"/>
          <w:sz w:val="28"/>
          <w:szCs w:val="28"/>
        </w:rPr>
        <w:t xml:space="preserve">Educators need to be aware of the digital divide so not to exclude </w:t>
      </w:r>
      <w:r w:rsidR="00306BFB" w:rsidRPr="00566BE4">
        <w:rPr>
          <w:rFonts w:cstheme="minorHAnsi"/>
          <w:sz w:val="28"/>
          <w:szCs w:val="28"/>
        </w:rPr>
        <w:t>their students,</w:t>
      </w:r>
      <w:r w:rsidR="00990F54" w:rsidRPr="00566BE4">
        <w:rPr>
          <w:rFonts w:cstheme="minorHAnsi"/>
          <w:sz w:val="28"/>
          <w:szCs w:val="28"/>
        </w:rPr>
        <w:t xml:space="preserve"> and </w:t>
      </w:r>
      <w:r w:rsidR="001E26FC" w:rsidRPr="00566BE4">
        <w:rPr>
          <w:rFonts w:cstheme="minorHAnsi"/>
          <w:sz w:val="28"/>
          <w:szCs w:val="28"/>
        </w:rPr>
        <w:t>Chelliah and Clarke (2011)</w:t>
      </w:r>
      <w:r w:rsidR="009A4C8D" w:rsidRPr="00566BE4">
        <w:rPr>
          <w:rFonts w:cstheme="minorHAnsi"/>
          <w:sz w:val="28"/>
          <w:szCs w:val="28"/>
        </w:rPr>
        <w:t xml:space="preserve"> </w:t>
      </w:r>
      <w:proofErr w:type="gramStart"/>
      <w:r w:rsidR="000237B4" w:rsidRPr="00566BE4">
        <w:rPr>
          <w:rFonts w:cstheme="minorHAnsi"/>
          <w:sz w:val="28"/>
          <w:szCs w:val="28"/>
        </w:rPr>
        <w:t>considers</w:t>
      </w:r>
      <w:proofErr w:type="gramEnd"/>
      <w:r w:rsidR="000237B4" w:rsidRPr="00566BE4">
        <w:rPr>
          <w:rFonts w:cstheme="minorHAnsi"/>
          <w:sz w:val="28"/>
          <w:szCs w:val="28"/>
        </w:rPr>
        <w:t xml:space="preserve"> knowledge and awareness of the digital divide will aid in </w:t>
      </w:r>
      <w:r w:rsidR="003E2F44" w:rsidRPr="00566BE4">
        <w:rPr>
          <w:rFonts w:cstheme="minorHAnsi"/>
          <w:sz w:val="28"/>
          <w:szCs w:val="28"/>
        </w:rPr>
        <w:t xml:space="preserve">combatting digital exclusion as help can be put in place to achieve better learning outcomes. </w:t>
      </w:r>
      <w:r w:rsidR="000237B4" w:rsidRPr="00566BE4">
        <w:rPr>
          <w:rFonts w:cstheme="minorHAnsi"/>
          <w:sz w:val="28"/>
          <w:szCs w:val="28"/>
        </w:rPr>
        <w:t xml:space="preserve"> </w:t>
      </w:r>
    </w:p>
    <w:p w14:paraId="071FA065" w14:textId="63B61144" w:rsidR="006307BF" w:rsidRPr="00566BE4" w:rsidRDefault="006307BF" w:rsidP="00566BE4">
      <w:pPr>
        <w:spacing w:line="360" w:lineRule="auto"/>
        <w:rPr>
          <w:rFonts w:cstheme="minorHAnsi"/>
          <w:b/>
          <w:bCs/>
          <w:sz w:val="28"/>
          <w:szCs w:val="28"/>
          <w:u w:val="single"/>
        </w:rPr>
      </w:pPr>
    </w:p>
    <w:p w14:paraId="257E792B" w14:textId="0F118817" w:rsidR="000754FB" w:rsidRPr="00566BE4" w:rsidRDefault="000754FB" w:rsidP="00566BE4">
      <w:pPr>
        <w:spacing w:line="360" w:lineRule="auto"/>
        <w:rPr>
          <w:rFonts w:cstheme="minorHAnsi"/>
          <w:b/>
          <w:bCs/>
          <w:sz w:val="28"/>
          <w:szCs w:val="28"/>
          <w:u w:val="single"/>
        </w:rPr>
      </w:pPr>
      <w:r w:rsidRPr="00566BE4">
        <w:rPr>
          <w:rFonts w:cstheme="minorHAnsi"/>
          <w:b/>
          <w:bCs/>
          <w:sz w:val="28"/>
          <w:szCs w:val="28"/>
          <w:u w:val="single"/>
        </w:rPr>
        <w:t>Summary</w:t>
      </w:r>
    </w:p>
    <w:p w14:paraId="5AC14481" w14:textId="3A103896" w:rsidR="00C84AE5" w:rsidRPr="00566BE4" w:rsidRDefault="000754FB" w:rsidP="00566BE4">
      <w:pPr>
        <w:spacing w:line="360" w:lineRule="auto"/>
        <w:rPr>
          <w:rFonts w:cstheme="minorHAnsi"/>
          <w:sz w:val="28"/>
          <w:szCs w:val="28"/>
        </w:rPr>
      </w:pPr>
      <w:r w:rsidRPr="00566BE4">
        <w:rPr>
          <w:rFonts w:cstheme="minorHAnsi"/>
          <w:sz w:val="28"/>
          <w:szCs w:val="28"/>
        </w:rPr>
        <w:t>To conclude, it is evident</w:t>
      </w:r>
      <w:r w:rsidR="00313318" w:rsidRPr="00566BE4">
        <w:rPr>
          <w:rFonts w:cstheme="minorHAnsi"/>
          <w:sz w:val="28"/>
          <w:szCs w:val="28"/>
        </w:rPr>
        <w:t xml:space="preserve"> that technology</w:t>
      </w:r>
      <w:r w:rsidR="001F2A7D" w:rsidRPr="00566BE4">
        <w:rPr>
          <w:rFonts w:cstheme="minorHAnsi"/>
          <w:sz w:val="28"/>
          <w:szCs w:val="28"/>
        </w:rPr>
        <w:t>,</w:t>
      </w:r>
      <w:r w:rsidR="00313318" w:rsidRPr="00566BE4">
        <w:rPr>
          <w:rFonts w:cstheme="minorHAnsi"/>
          <w:sz w:val="28"/>
          <w:szCs w:val="28"/>
        </w:rPr>
        <w:t xml:space="preserve"> if used in the correct manner</w:t>
      </w:r>
      <w:r w:rsidR="001F2A7D" w:rsidRPr="00566BE4">
        <w:rPr>
          <w:rFonts w:cstheme="minorHAnsi"/>
          <w:sz w:val="28"/>
          <w:szCs w:val="28"/>
        </w:rPr>
        <w:t>,</w:t>
      </w:r>
      <w:r w:rsidR="00313318" w:rsidRPr="00566BE4">
        <w:rPr>
          <w:rFonts w:cstheme="minorHAnsi"/>
          <w:sz w:val="28"/>
          <w:szCs w:val="28"/>
        </w:rPr>
        <w:t xml:space="preserve"> can aid in teaching and learning. However, the literature reviewed </w:t>
      </w:r>
      <w:r w:rsidR="000B2346" w:rsidRPr="00566BE4">
        <w:rPr>
          <w:rFonts w:cstheme="minorHAnsi"/>
          <w:sz w:val="28"/>
          <w:szCs w:val="28"/>
        </w:rPr>
        <w:t>repeatedly highlighted the need for pedagogy to remain the focus</w:t>
      </w:r>
      <w:r w:rsidR="00B5152E" w:rsidRPr="00566BE4">
        <w:rPr>
          <w:rFonts w:cstheme="minorHAnsi"/>
          <w:sz w:val="28"/>
          <w:szCs w:val="28"/>
        </w:rPr>
        <w:t>,</w:t>
      </w:r>
      <w:r w:rsidR="000B2346" w:rsidRPr="00566BE4">
        <w:rPr>
          <w:rFonts w:cstheme="minorHAnsi"/>
          <w:sz w:val="28"/>
          <w:szCs w:val="28"/>
        </w:rPr>
        <w:t xml:space="preserve"> and the importance of the technology being an aid </w:t>
      </w:r>
      <w:r w:rsidR="0077741E" w:rsidRPr="00566BE4">
        <w:rPr>
          <w:rFonts w:cstheme="minorHAnsi"/>
          <w:sz w:val="28"/>
          <w:szCs w:val="28"/>
        </w:rPr>
        <w:t xml:space="preserve">rather than a focus point. This paper considered </w:t>
      </w:r>
      <w:r w:rsidR="0077741E" w:rsidRPr="00566BE4">
        <w:rPr>
          <w:rFonts w:cstheme="minorHAnsi"/>
          <w:sz w:val="28"/>
          <w:szCs w:val="28"/>
        </w:rPr>
        <w:lastRenderedPageBreak/>
        <w:t>the benefits of using digital tools to a</w:t>
      </w:r>
      <w:r w:rsidR="00353D00" w:rsidRPr="00566BE4">
        <w:rPr>
          <w:rFonts w:cstheme="minorHAnsi"/>
          <w:sz w:val="28"/>
          <w:szCs w:val="28"/>
        </w:rPr>
        <w:t xml:space="preserve">id in assessment with teaching and gave examples of how this can be achieved and provided examples of digital tools that can be used </w:t>
      </w:r>
      <w:r w:rsidR="005C78E5" w:rsidRPr="00566BE4">
        <w:rPr>
          <w:rFonts w:cstheme="minorHAnsi"/>
          <w:sz w:val="28"/>
          <w:szCs w:val="28"/>
        </w:rPr>
        <w:t xml:space="preserve">to assist in </w:t>
      </w:r>
      <w:r w:rsidR="00893B0C" w:rsidRPr="00566BE4">
        <w:rPr>
          <w:rFonts w:cstheme="minorHAnsi"/>
          <w:sz w:val="28"/>
          <w:szCs w:val="28"/>
        </w:rPr>
        <w:t xml:space="preserve">the assessment of students as well as enhancing learning and student engagement. </w:t>
      </w:r>
      <w:r w:rsidR="00C6269D" w:rsidRPr="00566BE4">
        <w:rPr>
          <w:rFonts w:cstheme="minorHAnsi"/>
          <w:sz w:val="28"/>
          <w:szCs w:val="28"/>
        </w:rPr>
        <w:t xml:space="preserve">It is clear from the literature </w:t>
      </w:r>
      <w:r w:rsidR="001F2A7D" w:rsidRPr="00566BE4">
        <w:rPr>
          <w:rFonts w:cstheme="minorHAnsi"/>
          <w:sz w:val="28"/>
          <w:szCs w:val="28"/>
        </w:rPr>
        <w:t>studied</w:t>
      </w:r>
      <w:r w:rsidR="00C6269D" w:rsidRPr="00566BE4">
        <w:rPr>
          <w:rFonts w:cstheme="minorHAnsi"/>
          <w:sz w:val="28"/>
          <w:szCs w:val="28"/>
        </w:rPr>
        <w:t xml:space="preserve"> that the embedment of technology has the potential to </w:t>
      </w:r>
      <w:r w:rsidR="00E63273" w:rsidRPr="00566BE4">
        <w:rPr>
          <w:rFonts w:cstheme="minorHAnsi"/>
          <w:sz w:val="28"/>
          <w:szCs w:val="28"/>
        </w:rPr>
        <w:t xml:space="preserve">improve </w:t>
      </w:r>
      <w:r w:rsidR="002F4885" w:rsidRPr="00566BE4">
        <w:rPr>
          <w:rFonts w:cstheme="minorHAnsi"/>
          <w:sz w:val="28"/>
          <w:szCs w:val="28"/>
        </w:rPr>
        <w:t xml:space="preserve">learning outcomes and aid educators in providing more engaging sessions, it is also evident that the incorporation of technology </w:t>
      </w:r>
      <w:r w:rsidR="00266ECB" w:rsidRPr="00566BE4">
        <w:rPr>
          <w:rFonts w:cstheme="minorHAnsi"/>
          <w:sz w:val="28"/>
          <w:szCs w:val="28"/>
        </w:rPr>
        <w:t xml:space="preserve">can also encourage collaboration and </w:t>
      </w:r>
      <w:r w:rsidR="001F2A7D" w:rsidRPr="00566BE4">
        <w:rPr>
          <w:rFonts w:cstheme="minorHAnsi"/>
          <w:sz w:val="28"/>
          <w:szCs w:val="28"/>
        </w:rPr>
        <w:t>teamwork</w:t>
      </w:r>
      <w:r w:rsidR="00266ECB" w:rsidRPr="00566BE4">
        <w:rPr>
          <w:rFonts w:cstheme="minorHAnsi"/>
          <w:sz w:val="28"/>
          <w:szCs w:val="28"/>
        </w:rPr>
        <w:t xml:space="preserve"> from students and educators alike. As detailed throughout this paper it is crucial for educators to </w:t>
      </w:r>
      <w:r w:rsidR="00637FC8" w:rsidRPr="00566BE4">
        <w:rPr>
          <w:rFonts w:cstheme="minorHAnsi"/>
          <w:sz w:val="28"/>
          <w:szCs w:val="28"/>
        </w:rPr>
        <w:t xml:space="preserve">consider the digital divide when embedding technology in their sessions, so not to exclude and isolate students. Ultimately, it </w:t>
      </w:r>
      <w:r w:rsidR="005113FD" w:rsidRPr="00566BE4">
        <w:rPr>
          <w:rFonts w:cstheme="minorHAnsi"/>
          <w:sz w:val="28"/>
          <w:szCs w:val="28"/>
        </w:rPr>
        <w:t xml:space="preserve">is important for educators to remain ethical when </w:t>
      </w:r>
      <w:r w:rsidR="00412B2E" w:rsidRPr="00566BE4">
        <w:rPr>
          <w:rFonts w:cstheme="minorHAnsi"/>
          <w:sz w:val="28"/>
          <w:szCs w:val="28"/>
        </w:rPr>
        <w:t xml:space="preserve">incorporating technology </w:t>
      </w:r>
      <w:r w:rsidR="00F41E5B" w:rsidRPr="00566BE4">
        <w:rPr>
          <w:rFonts w:cstheme="minorHAnsi"/>
          <w:sz w:val="28"/>
          <w:szCs w:val="28"/>
        </w:rPr>
        <w:t>into</w:t>
      </w:r>
      <w:r w:rsidR="00412B2E" w:rsidRPr="00566BE4">
        <w:rPr>
          <w:rFonts w:cstheme="minorHAnsi"/>
          <w:sz w:val="28"/>
          <w:szCs w:val="28"/>
        </w:rPr>
        <w:t xml:space="preserve"> their teaching and consider the needs of their students as well as ensuring that the technology that has been incorporated is relevant to the content they are delivering. </w:t>
      </w:r>
    </w:p>
    <w:p w14:paraId="1B579F25" w14:textId="77777777" w:rsidR="00C84AE5" w:rsidRPr="00566BE4" w:rsidRDefault="00C84AE5" w:rsidP="00566BE4">
      <w:pPr>
        <w:spacing w:line="360" w:lineRule="auto"/>
        <w:rPr>
          <w:rFonts w:cstheme="minorHAnsi"/>
          <w:sz w:val="28"/>
          <w:szCs w:val="28"/>
        </w:rPr>
      </w:pPr>
      <w:r w:rsidRPr="00566BE4">
        <w:rPr>
          <w:rFonts w:cstheme="minorHAnsi"/>
          <w:sz w:val="28"/>
          <w:szCs w:val="28"/>
        </w:rPr>
        <w:br w:type="page"/>
      </w:r>
    </w:p>
    <w:p w14:paraId="72BF9050" w14:textId="20F5AD17" w:rsidR="006307BF" w:rsidRPr="00566BE4" w:rsidRDefault="00C84AE5" w:rsidP="00566BE4">
      <w:pPr>
        <w:spacing w:line="360" w:lineRule="auto"/>
        <w:rPr>
          <w:rFonts w:cstheme="minorHAnsi"/>
          <w:b/>
          <w:bCs/>
          <w:sz w:val="28"/>
          <w:szCs w:val="28"/>
          <w:u w:val="single"/>
        </w:rPr>
      </w:pPr>
      <w:r w:rsidRPr="00566BE4">
        <w:rPr>
          <w:rFonts w:cstheme="minorHAnsi"/>
          <w:b/>
          <w:bCs/>
          <w:sz w:val="28"/>
          <w:szCs w:val="28"/>
          <w:u w:val="single"/>
        </w:rPr>
        <w:lastRenderedPageBreak/>
        <w:t>Part 2: Justification for digital learning tool</w:t>
      </w:r>
    </w:p>
    <w:p w14:paraId="469BF218" w14:textId="1BAE43BF" w:rsidR="002C3F43" w:rsidRPr="00566BE4" w:rsidRDefault="00C84AE5" w:rsidP="00566BE4">
      <w:pPr>
        <w:spacing w:line="360" w:lineRule="auto"/>
        <w:rPr>
          <w:rFonts w:cstheme="minorHAnsi"/>
          <w:sz w:val="28"/>
          <w:szCs w:val="28"/>
        </w:rPr>
      </w:pPr>
      <w:r w:rsidRPr="00566BE4">
        <w:rPr>
          <w:rFonts w:cstheme="minorHAnsi"/>
          <w:sz w:val="28"/>
          <w:szCs w:val="28"/>
        </w:rPr>
        <w:t xml:space="preserve">When considering what digital learning </w:t>
      </w:r>
      <w:proofErr w:type="gramStart"/>
      <w:r w:rsidRPr="00566BE4">
        <w:rPr>
          <w:rFonts w:cstheme="minorHAnsi"/>
          <w:sz w:val="28"/>
          <w:szCs w:val="28"/>
        </w:rPr>
        <w:t>tool</w:t>
      </w:r>
      <w:proofErr w:type="gramEnd"/>
      <w:r w:rsidRPr="00566BE4">
        <w:rPr>
          <w:rFonts w:cstheme="minorHAnsi"/>
          <w:sz w:val="28"/>
          <w:szCs w:val="28"/>
        </w:rPr>
        <w:t xml:space="preserve"> I was going to implement in my own teaching session, it was important for me to </w:t>
      </w:r>
      <w:r w:rsidR="00BB385B" w:rsidRPr="00566BE4">
        <w:rPr>
          <w:rFonts w:cstheme="minorHAnsi"/>
          <w:sz w:val="28"/>
          <w:szCs w:val="28"/>
        </w:rPr>
        <w:t>contemplate</w:t>
      </w:r>
      <w:r w:rsidRPr="00566BE4">
        <w:rPr>
          <w:rFonts w:cstheme="minorHAnsi"/>
          <w:sz w:val="28"/>
          <w:szCs w:val="28"/>
        </w:rPr>
        <w:t xml:space="preserve"> what </w:t>
      </w:r>
      <w:r w:rsidR="00DE7B49" w:rsidRPr="00566BE4">
        <w:rPr>
          <w:rFonts w:cstheme="minorHAnsi"/>
          <w:sz w:val="28"/>
          <w:szCs w:val="28"/>
        </w:rPr>
        <w:t xml:space="preserve">tool I thought would </w:t>
      </w:r>
      <w:r w:rsidR="00BB385B" w:rsidRPr="00566BE4">
        <w:rPr>
          <w:rFonts w:cstheme="minorHAnsi"/>
          <w:sz w:val="28"/>
          <w:szCs w:val="28"/>
        </w:rPr>
        <w:t>complement</w:t>
      </w:r>
      <w:r w:rsidR="00DE7B49" w:rsidRPr="00566BE4">
        <w:rPr>
          <w:rFonts w:cstheme="minorHAnsi"/>
          <w:sz w:val="28"/>
          <w:szCs w:val="28"/>
        </w:rPr>
        <w:t xml:space="preserve"> the content I was delivering. </w:t>
      </w:r>
      <w:r w:rsidR="007B074D" w:rsidRPr="00566BE4">
        <w:rPr>
          <w:rFonts w:cstheme="minorHAnsi"/>
          <w:sz w:val="28"/>
          <w:szCs w:val="28"/>
        </w:rPr>
        <w:t>Panero and Aldon (2016)</w:t>
      </w:r>
      <w:r w:rsidR="00DE7B49" w:rsidRPr="00566BE4">
        <w:rPr>
          <w:rFonts w:cstheme="minorHAnsi"/>
          <w:sz w:val="28"/>
          <w:szCs w:val="28"/>
        </w:rPr>
        <w:t xml:space="preserve"> highlight this is a crucial component to</w:t>
      </w:r>
      <w:r w:rsidR="001B53BB" w:rsidRPr="00566BE4">
        <w:rPr>
          <w:rFonts w:cstheme="minorHAnsi"/>
          <w:sz w:val="28"/>
          <w:szCs w:val="28"/>
        </w:rPr>
        <w:t xml:space="preserve"> implementing education technology, </w:t>
      </w:r>
      <w:r w:rsidR="0069623D" w:rsidRPr="00566BE4">
        <w:rPr>
          <w:rFonts w:cstheme="minorHAnsi"/>
          <w:sz w:val="28"/>
          <w:szCs w:val="28"/>
        </w:rPr>
        <w:t>Greener and Wakefield (2015)</w:t>
      </w:r>
      <w:r w:rsidR="001B53BB" w:rsidRPr="00566BE4">
        <w:rPr>
          <w:rFonts w:cstheme="minorHAnsi"/>
          <w:sz w:val="28"/>
          <w:szCs w:val="28"/>
        </w:rPr>
        <w:t xml:space="preserve"> </w:t>
      </w:r>
      <w:r w:rsidR="0069623D" w:rsidRPr="00566BE4">
        <w:rPr>
          <w:rFonts w:cstheme="minorHAnsi"/>
          <w:sz w:val="28"/>
          <w:szCs w:val="28"/>
        </w:rPr>
        <w:t>are</w:t>
      </w:r>
      <w:r w:rsidR="001B53BB" w:rsidRPr="00566BE4">
        <w:rPr>
          <w:rFonts w:cstheme="minorHAnsi"/>
          <w:sz w:val="28"/>
          <w:szCs w:val="28"/>
        </w:rPr>
        <w:t xml:space="preserve"> in agreeance emphasising </w:t>
      </w:r>
      <w:r w:rsidR="00BB385B" w:rsidRPr="00566BE4">
        <w:rPr>
          <w:rFonts w:cstheme="minorHAnsi"/>
          <w:sz w:val="28"/>
          <w:szCs w:val="28"/>
        </w:rPr>
        <w:t xml:space="preserve">putting the learning outcomes and content at the forefront will ensure that pedagogy will remain the focus. </w:t>
      </w:r>
      <w:r w:rsidR="00DE1FDA" w:rsidRPr="00566BE4">
        <w:rPr>
          <w:rFonts w:cstheme="minorHAnsi"/>
          <w:sz w:val="28"/>
          <w:szCs w:val="28"/>
        </w:rPr>
        <w:t xml:space="preserve">Whilst I was deliberating what </w:t>
      </w:r>
      <w:r w:rsidR="00AC1370" w:rsidRPr="00566BE4">
        <w:rPr>
          <w:rFonts w:cstheme="minorHAnsi"/>
          <w:sz w:val="28"/>
          <w:szCs w:val="28"/>
        </w:rPr>
        <w:t xml:space="preserve">digital learning tool to incorporate </w:t>
      </w:r>
      <w:proofErr w:type="gramStart"/>
      <w:r w:rsidR="00AC1370" w:rsidRPr="00566BE4">
        <w:rPr>
          <w:rFonts w:cstheme="minorHAnsi"/>
          <w:sz w:val="28"/>
          <w:szCs w:val="28"/>
        </w:rPr>
        <w:t>in to</w:t>
      </w:r>
      <w:proofErr w:type="gramEnd"/>
      <w:r w:rsidR="00AC1370" w:rsidRPr="00566BE4">
        <w:rPr>
          <w:rFonts w:cstheme="minorHAnsi"/>
          <w:sz w:val="28"/>
          <w:szCs w:val="28"/>
        </w:rPr>
        <w:t xml:space="preserve"> my session on the importance of feedback within teaching, I used the SAMR </w:t>
      </w:r>
      <w:r w:rsidR="00EF0963" w:rsidRPr="00566BE4">
        <w:rPr>
          <w:rFonts w:cstheme="minorHAnsi"/>
          <w:sz w:val="28"/>
          <w:szCs w:val="28"/>
        </w:rPr>
        <w:t>framework.</w:t>
      </w:r>
      <w:r w:rsidR="00AC1370" w:rsidRPr="00566BE4">
        <w:rPr>
          <w:rFonts w:cstheme="minorHAnsi"/>
          <w:sz w:val="28"/>
          <w:szCs w:val="28"/>
        </w:rPr>
        <w:t xml:space="preserve"> </w:t>
      </w:r>
      <w:r w:rsidR="00AC1370" w:rsidRPr="00566BE4">
        <w:rPr>
          <w:rFonts w:cstheme="minorHAnsi"/>
          <w:sz w:val="28"/>
          <w:szCs w:val="28"/>
        </w:rPr>
        <w:t xml:space="preserve">The SAMR model, developed by </w:t>
      </w:r>
      <w:proofErr w:type="spellStart"/>
      <w:r w:rsidR="00AC1370" w:rsidRPr="00566BE4">
        <w:rPr>
          <w:rFonts w:cstheme="minorHAnsi"/>
          <w:sz w:val="28"/>
          <w:szCs w:val="28"/>
        </w:rPr>
        <w:t>Dr.</w:t>
      </w:r>
      <w:proofErr w:type="spellEnd"/>
      <w:r w:rsidR="00AC1370" w:rsidRPr="00566BE4">
        <w:rPr>
          <w:rFonts w:cstheme="minorHAnsi"/>
          <w:sz w:val="28"/>
          <w:szCs w:val="28"/>
        </w:rPr>
        <w:t xml:space="preserve"> Ruben </w:t>
      </w:r>
      <w:proofErr w:type="spellStart"/>
      <w:r w:rsidR="00AC1370" w:rsidRPr="00566BE4">
        <w:rPr>
          <w:rFonts w:cstheme="minorHAnsi"/>
          <w:sz w:val="28"/>
          <w:szCs w:val="28"/>
        </w:rPr>
        <w:t>Puentedura</w:t>
      </w:r>
      <w:proofErr w:type="spellEnd"/>
      <w:r w:rsidR="00AC1370" w:rsidRPr="00566BE4">
        <w:rPr>
          <w:rFonts w:cstheme="minorHAnsi"/>
          <w:sz w:val="28"/>
          <w:szCs w:val="28"/>
        </w:rPr>
        <w:t>, is a framework that educators use to integrate technology into teaching and learning. It categori</w:t>
      </w:r>
      <w:r w:rsidR="00EF0963" w:rsidRPr="00566BE4">
        <w:rPr>
          <w:rFonts w:cstheme="minorHAnsi"/>
          <w:sz w:val="28"/>
          <w:szCs w:val="28"/>
        </w:rPr>
        <w:t>s</w:t>
      </w:r>
      <w:r w:rsidR="00AC1370" w:rsidRPr="00566BE4">
        <w:rPr>
          <w:rFonts w:cstheme="minorHAnsi"/>
          <w:sz w:val="28"/>
          <w:szCs w:val="28"/>
        </w:rPr>
        <w:t>es the integration of technology into education into four levels</w:t>
      </w:r>
      <w:r w:rsidR="00EF0963" w:rsidRPr="00566BE4">
        <w:rPr>
          <w:rFonts w:cstheme="minorHAnsi"/>
          <w:sz w:val="28"/>
          <w:szCs w:val="28"/>
        </w:rPr>
        <w:t xml:space="preserve"> that are</w:t>
      </w:r>
      <w:r w:rsidR="00AC1370" w:rsidRPr="00566BE4">
        <w:rPr>
          <w:rFonts w:cstheme="minorHAnsi"/>
          <w:sz w:val="28"/>
          <w:szCs w:val="28"/>
        </w:rPr>
        <w:t>: Substitution, Augmentation, Modification, and Redefinition</w:t>
      </w:r>
      <w:r w:rsidR="00CC599D" w:rsidRPr="00566BE4">
        <w:rPr>
          <w:rFonts w:cstheme="minorHAnsi"/>
          <w:sz w:val="28"/>
          <w:szCs w:val="28"/>
        </w:rPr>
        <w:t xml:space="preserve"> </w:t>
      </w:r>
      <w:r w:rsidR="00D036A7" w:rsidRPr="00566BE4">
        <w:rPr>
          <w:rFonts w:cstheme="minorHAnsi"/>
          <w:sz w:val="28"/>
          <w:szCs w:val="28"/>
        </w:rPr>
        <w:t>(Franco, 2019)</w:t>
      </w:r>
      <w:r w:rsidR="00AC1370" w:rsidRPr="00566BE4">
        <w:rPr>
          <w:rFonts w:cstheme="minorHAnsi"/>
          <w:sz w:val="28"/>
          <w:szCs w:val="28"/>
        </w:rPr>
        <w:t>.</w:t>
      </w:r>
    </w:p>
    <w:p w14:paraId="66F7B47D" w14:textId="77777777" w:rsidR="00763628" w:rsidRPr="00566BE4" w:rsidRDefault="00F837A2" w:rsidP="00566BE4">
      <w:pPr>
        <w:spacing w:line="360" w:lineRule="auto"/>
        <w:rPr>
          <w:rFonts w:cstheme="minorHAnsi"/>
          <w:sz w:val="28"/>
          <w:szCs w:val="28"/>
        </w:rPr>
      </w:pPr>
      <w:r w:rsidRPr="00566BE4">
        <w:rPr>
          <w:rFonts w:cstheme="minorHAnsi"/>
          <w:b/>
          <w:bCs/>
          <w:sz w:val="28"/>
          <w:szCs w:val="28"/>
        </w:rPr>
        <w:t>Substitution</w:t>
      </w:r>
      <w:r w:rsidR="006607D7" w:rsidRPr="00566BE4">
        <w:rPr>
          <w:rFonts w:cstheme="minorHAnsi"/>
          <w:sz w:val="28"/>
          <w:szCs w:val="28"/>
        </w:rPr>
        <w:t xml:space="preserve">: the substitution phase would be where the technology would act as a direct substitute </w:t>
      </w:r>
      <w:r w:rsidR="006B50FC" w:rsidRPr="00566BE4">
        <w:rPr>
          <w:rFonts w:cstheme="minorHAnsi"/>
          <w:sz w:val="28"/>
          <w:szCs w:val="28"/>
        </w:rPr>
        <w:t xml:space="preserve">for traditional learning tools, when considering the digital tool in my own teaching session the Kahoot quiz acted as a direct substitute </w:t>
      </w:r>
      <w:r w:rsidR="00763628" w:rsidRPr="00566BE4">
        <w:rPr>
          <w:rFonts w:cstheme="minorHAnsi"/>
          <w:sz w:val="28"/>
          <w:szCs w:val="28"/>
        </w:rPr>
        <w:t>of utilising questioning and answering as a form of assessment.</w:t>
      </w:r>
    </w:p>
    <w:p w14:paraId="2FADFD22" w14:textId="290649B6" w:rsidR="00763628" w:rsidRPr="00566BE4" w:rsidRDefault="00763628" w:rsidP="00566BE4">
      <w:pPr>
        <w:spacing w:line="360" w:lineRule="auto"/>
        <w:rPr>
          <w:rFonts w:cstheme="minorHAnsi"/>
          <w:sz w:val="28"/>
          <w:szCs w:val="28"/>
        </w:rPr>
      </w:pPr>
      <w:r w:rsidRPr="00566BE4">
        <w:rPr>
          <w:rFonts w:cstheme="minorHAnsi"/>
          <w:b/>
          <w:bCs/>
          <w:sz w:val="28"/>
          <w:szCs w:val="28"/>
        </w:rPr>
        <w:t xml:space="preserve">Augmentation: </w:t>
      </w:r>
      <w:r w:rsidRPr="00566BE4">
        <w:rPr>
          <w:rFonts w:cstheme="minorHAnsi"/>
          <w:sz w:val="28"/>
          <w:szCs w:val="28"/>
        </w:rPr>
        <w:t>Th</w:t>
      </w:r>
      <w:r w:rsidR="0023288D" w:rsidRPr="00566BE4">
        <w:rPr>
          <w:rFonts w:cstheme="minorHAnsi"/>
          <w:sz w:val="28"/>
          <w:szCs w:val="28"/>
        </w:rPr>
        <w:t xml:space="preserve">e augmentation involved the technology acting as a direct substitute but with functional improvement. </w:t>
      </w:r>
      <w:proofErr w:type="gramStart"/>
      <w:r w:rsidR="00CB1B8A" w:rsidRPr="00566BE4">
        <w:rPr>
          <w:rFonts w:cstheme="minorHAnsi"/>
          <w:sz w:val="28"/>
          <w:szCs w:val="28"/>
        </w:rPr>
        <w:t>In regards to</w:t>
      </w:r>
      <w:proofErr w:type="gramEnd"/>
      <w:r w:rsidR="00CB1B8A" w:rsidRPr="00566BE4">
        <w:rPr>
          <w:rFonts w:cstheme="minorHAnsi"/>
          <w:sz w:val="28"/>
          <w:szCs w:val="28"/>
        </w:rPr>
        <w:t xml:space="preserve"> the Kahoot quiz </w:t>
      </w:r>
      <w:r w:rsidR="00AA13F3" w:rsidRPr="00566BE4">
        <w:rPr>
          <w:rFonts w:cstheme="minorHAnsi"/>
          <w:sz w:val="28"/>
          <w:szCs w:val="28"/>
        </w:rPr>
        <w:t xml:space="preserve">this was achieved by gaging the students understanding more efficiently </w:t>
      </w:r>
      <w:r w:rsidR="00E606E5" w:rsidRPr="00566BE4">
        <w:rPr>
          <w:rFonts w:cstheme="minorHAnsi"/>
          <w:sz w:val="28"/>
          <w:szCs w:val="28"/>
        </w:rPr>
        <w:t xml:space="preserve">by the record of their answers. </w:t>
      </w:r>
    </w:p>
    <w:p w14:paraId="3DF0FFA7" w14:textId="13059EA2" w:rsidR="00E606E5" w:rsidRPr="00566BE4" w:rsidRDefault="00E606E5" w:rsidP="00566BE4">
      <w:pPr>
        <w:spacing w:line="360" w:lineRule="auto"/>
        <w:rPr>
          <w:rFonts w:cstheme="minorHAnsi"/>
          <w:sz w:val="28"/>
          <w:szCs w:val="28"/>
        </w:rPr>
      </w:pPr>
      <w:r w:rsidRPr="00566BE4">
        <w:rPr>
          <w:rFonts w:cstheme="minorHAnsi"/>
          <w:b/>
          <w:bCs/>
          <w:sz w:val="28"/>
          <w:szCs w:val="28"/>
        </w:rPr>
        <w:t>Modification</w:t>
      </w:r>
      <w:r w:rsidRPr="00566BE4">
        <w:rPr>
          <w:rFonts w:cstheme="minorHAnsi"/>
          <w:sz w:val="28"/>
          <w:szCs w:val="28"/>
        </w:rPr>
        <w:t xml:space="preserve">: This level involves significant task redesign. </w:t>
      </w:r>
      <w:r w:rsidR="002E5EF6" w:rsidRPr="00566BE4">
        <w:rPr>
          <w:rFonts w:cstheme="minorHAnsi"/>
          <w:sz w:val="28"/>
          <w:szCs w:val="28"/>
        </w:rPr>
        <w:t xml:space="preserve">This was achieved by the digital learning tool by fostering more engagement and competitive learning, more than generic </w:t>
      </w:r>
      <w:r w:rsidR="00F2397D" w:rsidRPr="00566BE4">
        <w:rPr>
          <w:rFonts w:cstheme="minorHAnsi"/>
          <w:sz w:val="28"/>
          <w:szCs w:val="28"/>
        </w:rPr>
        <w:t xml:space="preserve">questioning and answering could achieve. </w:t>
      </w:r>
    </w:p>
    <w:p w14:paraId="11497B01" w14:textId="2C281D70" w:rsidR="004D14D0" w:rsidRPr="00566BE4" w:rsidRDefault="004D14D0" w:rsidP="00566BE4">
      <w:pPr>
        <w:spacing w:line="360" w:lineRule="auto"/>
        <w:rPr>
          <w:rFonts w:cstheme="minorHAnsi"/>
          <w:b/>
          <w:bCs/>
          <w:sz w:val="28"/>
          <w:szCs w:val="28"/>
        </w:rPr>
      </w:pPr>
      <w:r w:rsidRPr="00566BE4">
        <w:rPr>
          <w:rFonts w:cstheme="minorHAnsi"/>
          <w:b/>
          <w:bCs/>
          <w:sz w:val="28"/>
          <w:szCs w:val="28"/>
        </w:rPr>
        <w:lastRenderedPageBreak/>
        <w:t xml:space="preserve">Redefinition: </w:t>
      </w:r>
      <w:r w:rsidRPr="00566BE4">
        <w:rPr>
          <w:rFonts w:cstheme="minorHAnsi"/>
          <w:sz w:val="28"/>
          <w:szCs w:val="28"/>
        </w:rPr>
        <w:t xml:space="preserve">At the redefinition level, technology allows for the creation </w:t>
      </w:r>
      <w:r w:rsidR="00C520BD" w:rsidRPr="00566BE4">
        <w:rPr>
          <w:rFonts w:cstheme="minorHAnsi"/>
          <w:sz w:val="28"/>
          <w:szCs w:val="28"/>
        </w:rPr>
        <w:t xml:space="preserve">of new tasks that were previously inconceivable. This could have been achieved by the digital learning tool </w:t>
      </w:r>
      <w:r w:rsidR="00A224B7" w:rsidRPr="00566BE4">
        <w:rPr>
          <w:rFonts w:cstheme="minorHAnsi"/>
          <w:sz w:val="28"/>
          <w:szCs w:val="28"/>
        </w:rPr>
        <w:t xml:space="preserve">as students could have collaborated remotely. This would not have been possible via generic </w:t>
      </w:r>
      <w:r w:rsidR="00AF7902" w:rsidRPr="00566BE4">
        <w:rPr>
          <w:rFonts w:cstheme="minorHAnsi"/>
          <w:sz w:val="28"/>
          <w:szCs w:val="28"/>
        </w:rPr>
        <w:t xml:space="preserve">questioning and answering or pen and paper. </w:t>
      </w:r>
    </w:p>
    <w:p w14:paraId="736A0AB1" w14:textId="09F767BC" w:rsidR="002C3F43" w:rsidRPr="00566BE4" w:rsidRDefault="00F3098D" w:rsidP="00566BE4">
      <w:pPr>
        <w:spacing w:line="360" w:lineRule="auto"/>
        <w:rPr>
          <w:rFonts w:cstheme="minorHAnsi"/>
          <w:sz w:val="28"/>
          <w:szCs w:val="28"/>
        </w:rPr>
      </w:pPr>
      <w:r w:rsidRPr="00566BE4">
        <w:rPr>
          <w:rFonts w:cstheme="minorHAnsi"/>
          <w:sz w:val="28"/>
          <w:szCs w:val="28"/>
        </w:rPr>
        <w:t>I</w:t>
      </w:r>
      <w:r w:rsidR="00914DF9" w:rsidRPr="00566BE4">
        <w:rPr>
          <w:rFonts w:cstheme="minorHAnsi"/>
          <w:sz w:val="28"/>
          <w:szCs w:val="28"/>
        </w:rPr>
        <w:t xml:space="preserve">t was important for me to work through each of the levels and see where my digital learning tool could fit in to each, </w:t>
      </w:r>
      <w:r w:rsidR="002C3F43" w:rsidRPr="00566BE4">
        <w:rPr>
          <w:rFonts w:cstheme="minorHAnsi"/>
          <w:sz w:val="28"/>
          <w:szCs w:val="28"/>
        </w:rPr>
        <w:t xml:space="preserve">this assisted me in the </w:t>
      </w:r>
      <w:r w:rsidRPr="00566BE4">
        <w:rPr>
          <w:rFonts w:cstheme="minorHAnsi"/>
          <w:sz w:val="28"/>
          <w:szCs w:val="28"/>
        </w:rPr>
        <w:t>decision-making</w:t>
      </w:r>
      <w:r w:rsidR="002C3F43" w:rsidRPr="00566BE4">
        <w:rPr>
          <w:rFonts w:cstheme="minorHAnsi"/>
          <w:sz w:val="28"/>
          <w:szCs w:val="28"/>
        </w:rPr>
        <w:t xml:space="preserve"> process of deciding what digital learning tool to implement. </w:t>
      </w:r>
    </w:p>
    <w:p w14:paraId="478E8ECC" w14:textId="536DD7B1" w:rsidR="00A72DCE" w:rsidRPr="00566BE4" w:rsidRDefault="00806544" w:rsidP="00566BE4">
      <w:pPr>
        <w:spacing w:line="360" w:lineRule="auto"/>
        <w:rPr>
          <w:rFonts w:cstheme="minorHAnsi"/>
          <w:sz w:val="28"/>
          <w:szCs w:val="28"/>
        </w:rPr>
      </w:pPr>
      <w:r w:rsidRPr="00566BE4">
        <w:rPr>
          <w:rFonts w:cstheme="minorHAnsi"/>
          <w:sz w:val="28"/>
          <w:szCs w:val="28"/>
        </w:rPr>
        <w:t xml:space="preserve">It was also important for me to consider learning theory when implementing the Kahoot quiz </w:t>
      </w:r>
      <w:proofErr w:type="gramStart"/>
      <w:r w:rsidRPr="00566BE4">
        <w:rPr>
          <w:rFonts w:cstheme="minorHAnsi"/>
          <w:sz w:val="28"/>
          <w:szCs w:val="28"/>
        </w:rPr>
        <w:t>in to</w:t>
      </w:r>
      <w:proofErr w:type="gramEnd"/>
      <w:r w:rsidRPr="00566BE4">
        <w:rPr>
          <w:rFonts w:cstheme="minorHAnsi"/>
          <w:sz w:val="28"/>
          <w:szCs w:val="28"/>
        </w:rPr>
        <w:t xml:space="preserve"> my </w:t>
      </w:r>
      <w:r w:rsidR="003E051D" w:rsidRPr="00566BE4">
        <w:rPr>
          <w:rFonts w:cstheme="minorHAnsi"/>
          <w:sz w:val="28"/>
          <w:szCs w:val="28"/>
        </w:rPr>
        <w:t>teaching session.</w:t>
      </w:r>
      <w:r w:rsidR="000E4754" w:rsidRPr="00566BE4">
        <w:rPr>
          <w:rFonts w:cstheme="minorHAnsi"/>
          <w:sz w:val="28"/>
          <w:szCs w:val="28"/>
        </w:rPr>
        <w:t xml:space="preserve"> </w:t>
      </w:r>
      <w:r w:rsidR="00D036A7" w:rsidRPr="00566BE4">
        <w:rPr>
          <w:rFonts w:cstheme="minorHAnsi"/>
          <w:sz w:val="28"/>
          <w:szCs w:val="28"/>
        </w:rPr>
        <w:t>Timmis et al (2016)</w:t>
      </w:r>
      <w:r w:rsidR="000E4754" w:rsidRPr="00566BE4">
        <w:rPr>
          <w:rFonts w:cstheme="minorHAnsi"/>
          <w:sz w:val="28"/>
          <w:szCs w:val="28"/>
        </w:rPr>
        <w:t xml:space="preserve"> underscores t</w:t>
      </w:r>
      <w:r w:rsidR="000E4754" w:rsidRPr="00566BE4">
        <w:rPr>
          <w:rFonts w:cstheme="minorHAnsi"/>
          <w:sz w:val="28"/>
          <w:szCs w:val="28"/>
        </w:rPr>
        <w:t xml:space="preserve">he integration of learning theory with digital learning tools for assessment </w:t>
      </w:r>
      <w:r w:rsidR="008608E3" w:rsidRPr="00566BE4">
        <w:rPr>
          <w:rFonts w:cstheme="minorHAnsi"/>
          <w:sz w:val="28"/>
          <w:szCs w:val="28"/>
        </w:rPr>
        <w:t>as</w:t>
      </w:r>
      <w:r w:rsidR="000E4754" w:rsidRPr="00566BE4">
        <w:rPr>
          <w:rFonts w:cstheme="minorHAnsi"/>
          <w:sz w:val="28"/>
          <w:szCs w:val="28"/>
        </w:rPr>
        <w:t xml:space="preserve"> crucial for designing effective educational experiences.</w:t>
      </w:r>
      <w:r w:rsidR="008608E3" w:rsidRPr="00566BE4">
        <w:rPr>
          <w:rFonts w:cstheme="minorHAnsi"/>
          <w:sz w:val="28"/>
          <w:szCs w:val="28"/>
        </w:rPr>
        <w:t xml:space="preserve"> </w:t>
      </w:r>
      <w:r w:rsidR="00321AC4" w:rsidRPr="00566BE4">
        <w:rPr>
          <w:rFonts w:cstheme="minorHAnsi"/>
          <w:sz w:val="28"/>
          <w:szCs w:val="28"/>
        </w:rPr>
        <w:t>Caird and Lane (2015)</w:t>
      </w:r>
      <w:r w:rsidR="008608E3" w:rsidRPr="00566BE4">
        <w:rPr>
          <w:rFonts w:cstheme="minorHAnsi"/>
          <w:sz w:val="28"/>
          <w:szCs w:val="28"/>
        </w:rPr>
        <w:t xml:space="preserve"> agree with this stipulating</w:t>
      </w:r>
      <w:r w:rsidR="000E4754" w:rsidRPr="00566BE4">
        <w:rPr>
          <w:rFonts w:cstheme="minorHAnsi"/>
          <w:sz w:val="28"/>
          <w:szCs w:val="28"/>
        </w:rPr>
        <w:t xml:space="preserve"> </w:t>
      </w:r>
      <w:r w:rsidR="008608E3" w:rsidRPr="00566BE4">
        <w:rPr>
          <w:rFonts w:cstheme="minorHAnsi"/>
          <w:sz w:val="28"/>
          <w:szCs w:val="28"/>
        </w:rPr>
        <w:t>b</w:t>
      </w:r>
      <w:r w:rsidR="000E4754" w:rsidRPr="00566BE4">
        <w:rPr>
          <w:rFonts w:cstheme="minorHAnsi"/>
          <w:sz w:val="28"/>
          <w:szCs w:val="28"/>
        </w:rPr>
        <w:t>y aligning assessment strategies with learning theories, educators can create assessments that cater to different learning styles and preferences</w:t>
      </w:r>
      <w:r w:rsidR="00F418DD" w:rsidRPr="00566BE4">
        <w:rPr>
          <w:rFonts w:cstheme="minorHAnsi"/>
          <w:sz w:val="28"/>
          <w:szCs w:val="28"/>
        </w:rPr>
        <w:t>.</w:t>
      </w:r>
      <w:r w:rsidR="00F32DD1" w:rsidRPr="00566BE4">
        <w:rPr>
          <w:rFonts w:cstheme="minorHAnsi"/>
          <w:sz w:val="28"/>
          <w:szCs w:val="28"/>
        </w:rPr>
        <w:t xml:space="preserve"> </w:t>
      </w:r>
      <w:r w:rsidR="00F32DD1" w:rsidRPr="00566BE4">
        <w:rPr>
          <w:rFonts w:cstheme="minorHAnsi"/>
          <w:sz w:val="28"/>
          <w:szCs w:val="28"/>
        </w:rPr>
        <w:t xml:space="preserve">For example, </w:t>
      </w:r>
      <w:r w:rsidR="00F32DD1" w:rsidRPr="00566BE4">
        <w:rPr>
          <w:rFonts w:cstheme="minorHAnsi"/>
          <w:sz w:val="28"/>
          <w:szCs w:val="28"/>
        </w:rPr>
        <w:t>behaviourist</w:t>
      </w:r>
      <w:r w:rsidR="00F32DD1" w:rsidRPr="00566BE4">
        <w:rPr>
          <w:rFonts w:cstheme="minorHAnsi"/>
          <w:sz w:val="28"/>
          <w:szCs w:val="28"/>
        </w:rPr>
        <w:t xml:space="preserve"> approaches may utili</w:t>
      </w:r>
      <w:r w:rsidR="00F32DD1" w:rsidRPr="00566BE4">
        <w:rPr>
          <w:rFonts w:cstheme="minorHAnsi"/>
          <w:sz w:val="28"/>
          <w:szCs w:val="28"/>
        </w:rPr>
        <w:t>s</w:t>
      </w:r>
      <w:r w:rsidR="00F32DD1" w:rsidRPr="00566BE4">
        <w:rPr>
          <w:rFonts w:cstheme="minorHAnsi"/>
          <w:sz w:val="28"/>
          <w:szCs w:val="28"/>
        </w:rPr>
        <w:t>e immediate feedback loops in digital quizzes to reinforce desired behavio</w:t>
      </w:r>
      <w:r w:rsidR="00A72DCE" w:rsidRPr="00566BE4">
        <w:rPr>
          <w:rFonts w:cstheme="minorHAnsi"/>
          <w:sz w:val="28"/>
          <w:szCs w:val="28"/>
        </w:rPr>
        <w:t>u</w:t>
      </w:r>
      <w:r w:rsidR="00F32DD1" w:rsidRPr="00566BE4">
        <w:rPr>
          <w:rFonts w:cstheme="minorHAnsi"/>
          <w:sz w:val="28"/>
          <w:szCs w:val="28"/>
        </w:rPr>
        <w:t>rs</w:t>
      </w:r>
      <w:r w:rsidR="00A72DCE" w:rsidRPr="00566BE4">
        <w:rPr>
          <w:rFonts w:cstheme="minorHAnsi"/>
          <w:sz w:val="28"/>
          <w:szCs w:val="28"/>
        </w:rPr>
        <w:t>, this was achieved in the Kahoot quiz by the introduction of the leader board.</w:t>
      </w:r>
      <w:r w:rsidR="003E051D" w:rsidRPr="00566BE4">
        <w:rPr>
          <w:rFonts w:cstheme="minorHAnsi"/>
          <w:sz w:val="28"/>
          <w:szCs w:val="28"/>
        </w:rPr>
        <w:t xml:space="preserve"> </w:t>
      </w:r>
    </w:p>
    <w:p w14:paraId="30F2C20A" w14:textId="122DEDA4" w:rsidR="00F3098D" w:rsidRPr="00566BE4" w:rsidRDefault="00A957DF" w:rsidP="00566BE4">
      <w:pPr>
        <w:spacing w:line="360" w:lineRule="auto"/>
        <w:rPr>
          <w:rFonts w:cstheme="minorHAnsi"/>
          <w:sz w:val="28"/>
          <w:szCs w:val="28"/>
        </w:rPr>
      </w:pPr>
      <w:r w:rsidRPr="00566BE4">
        <w:rPr>
          <w:rFonts w:cstheme="minorHAnsi"/>
          <w:sz w:val="28"/>
          <w:szCs w:val="28"/>
        </w:rPr>
        <w:t>Rai (2020)</w:t>
      </w:r>
      <w:r w:rsidR="003E051D" w:rsidRPr="00566BE4">
        <w:rPr>
          <w:rFonts w:cstheme="minorHAnsi"/>
          <w:sz w:val="28"/>
          <w:szCs w:val="28"/>
        </w:rPr>
        <w:t xml:space="preserve"> draws attention to a</w:t>
      </w:r>
      <w:r w:rsidR="003E051D" w:rsidRPr="00566BE4">
        <w:rPr>
          <w:rFonts w:cstheme="minorHAnsi"/>
          <w:sz w:val="28"/>
          <w:szCs w:val="28"/>
        </w:rPr>
        <w:t xml:space="preserve">ctive learning </w:t>
      </w:r>
      <w:r w:rsidR="003E051D" w:rsidRPr="00566BE4">
        <w:rPr>
          <w:rFonts w:cstheme="minorHAnsi"/>
          <w:sz w:val="28"/>
          <w:szCs w:val="28"/>
        </w:rPr>
        <w:t>as</w:t>
      </w:r>
      <w:r w:rsidR="003E051D" w:rsidRPr="00566BE4">
        <w:rPr>
          <w:rFonts w:cstheme="minorHAnsi"/>
          <w:sz w:val="28"/>
          <w:szCs w:val="28"/>
        </w:rPr>
        <w:t xml:space="preserve"> a learning approach that emphasi</w:t>
      </w:r>
      <w:r w:rsidR="003E051D" w:rsidRPr="00566BE4">
        <w:rPr>
          <w:rFonts w:cstheme="minorHAnsi"/>
          <w:sz w:val="28"/>
          <w:szCs w:val="28"/>
        </w:rPr>
        <w:t>s</w:t>
      </w:r>
      <w:r w:rsidR="003E051D" w:rsidRPr="00566BE4">
        <w:rPr>
          <w:rFonts w:cstheme="minorHAnsi"/>
          <w:sz w:val="28"/>
          <w:szCs w:val="28"/>
        </w:rPr>
        <w:t>es the learner’s active participation in the learning process.</w:t>
      </w:r>
      <w:r w:rsidR="00435BD5" w:rsidRPr="00566BE4">
        <w:rPr>
          <w:rFonts w:cstheme="minorHAnsi"/>
          <w:sz w:val="28"/>
          <w:szCs w:val="28"/>
        </w:rPr>
        <w:t xml:space="preserve"> </w:t>
      </w:r>
      <w:r w:rsidRPr="00566BE4">
        <w:rPr>
          <w:rFonts w:cstheme="minorHAnsi"/>
          <w:sz w:val="28"/>
          <w:szCs w:val="28"/>
        </w:rPr>
        <w:t>Loveless (2011)</w:t>
      </w:r>
      <w:r w:rsidR="00435BD5" w:rsidRPr="00566BE4">
        <w:rPr>
          <w:rFonts w:cstheme="minorHAnsi"/>
          <w:sz w:val="28"/>
          <w:szCs w:val="28"/>
        </w:rPr>
        <w:t xml:space="preserve"> expands on this</w:t>
      </w:r>
      <w:r w:rsidR="00CD2F90" w:rsidRPr="00566BE4">
        <w:rPr>
          <w:rFonts w:cstheme="minorHAnsi"/>
          <w:sz w:val="28"/>
          <w:szCs w:val="28"/>
        </w:rPr>
        <w:t>,</w:t>
      </w:r>
      <w:r w:rsidR="00435BD5" w:rsidRPr="00566BE4">
        <w:rPr>
          <w:rFonts w:cstheme="minorHAnsi"/>
          <w:sz w:val="28"/>
          <w:szCs w:val="28"/>
        </w:rPr>
        <w:t xml:space="preserve"> explaining this</w:t>
      </w:r>
      <w:r w:rsidR="003E051D" w:rsidRPr="00566BE4">
        <w:rPr>
          <w:rFonts w:cstheme="minorHAnsi"/>
          <w:sz w:val="28"/>
          <w:szCs w:val="28"/>
        </w:rPr>
        <w:t xml:space="preserve"> can involve engaging with digital learning tools, such as games, and quizzes, that require the learner to </w:t>
      </w:r>
      <w:proofErr w:type="gramStart"/>
      <w:r w:rsidR="003E051D" w:rsidRPr="00566BE4">
        <w:rPr>
          <w:rFonts w:cstheme="minorHAnsi"/>
          <w:sz w:val="28"/>
          <w:szCs w:val="28"/>
        </w:rPr>
        <w:t>take action</w:t>
      </w:r>
      <w:proofErr w:type="gramEnd"/>
      <w:r w:rsidR="003E051D" w:rsidRPr="00566BE4">
        <w:rPr>
          <w:rFonts w:cstheme="minorHAnsi"/>
          <w:sz w:val="28"/>
          <w:szCs w:val="28"/>
        </w:rPr>
        <w:t xml:space="preserve"> and apply their knowledge</w:t>
      </w:r>
      <w:r w:rsidR="00BC5F34" w:rsidRPr="00566BE4">
        <w:rPr>
          <w:rFonts w:cstheme="minorHAnsi"/>
          <w:sz w:val="28"/>
          <w:szCs w:val="28"/>
        </w:rPr>
        <w:t>. Upon reflection, I think in my own session the Kahoot quiz achieved active learning</w:t>
      </w:r>
      <w:r w:rsidR="005D29B8" w:rsidRPr="00566BE4">
        <w:rPr>
          <w:rFonts w:cstheme="minorHAnsi"/>
          <w:sz w:val="28"/>
          <w:szCs w:val="28"/>
        </w:rPr>
        <w:t xml:space="preserve"> for the students,</w:t>
      </w:r>
      <w:r w:rsidR="00BC5F34" w:rsidRPr="00566BE4">
        <w:rPr>
          <w:rFonts w:cstheme="minorHAnsi"/>
          <w:sz w:val="28"/>
          <w:szCs w:val="28"/>
        </w:rPr>
        <w:t xml:space="preserve"> </w:t>
      </w:r>
      <w:proofErr w:type="gramStart"/>
      <w:r w:rsidR="00BC5F34" w:rsidRPr="00566BE4">
        <w:rPr>
          <w:rFonts w:cstheme="minorHAnsi"/>
          <w:sz w:val="28"/>
          <w:szCs w:val="28"/>
        </w:rPr>
        <w:t>and also</w:t>
      </w:r>
      <w:proofErr w:type="gramEnd"/>
      <w:r w:rsidR="00BC5F34" w:rsidRPr="00566BE4">
        <w:rPr>
          <w:rFonts w:cstheme="minorHAnsi"/>
          <w:sz w:val="28"/>
          <w:szCs w:val="28"/>
        </w:rPr>
        <w:t xml:space="preserve"> </w:t>
      </w:r>
      <w:r w:rsidR="00E37BA8" w:rsidRPr="00566BE4">
        <w:rPr>
          <w:rFonts w:cstheme="minorHAnsi"/>
          <w:sz w:val="28"/>
          <w:szCs w:val="28"/>
        </w:rPr>
        <w:t>promoted the Constructivism learning theory</w:t>
      </w:r>
      <w:r w:rsidR="000E565B" w:rsidRPr="00566BE4">
        <w:rPr>
          <w:rFonts w:cstheme="minorHAnsi"/>
          <w:sz w:val="28"/>
          <w:szCs w:val="28"/>
        </w:rPr>
        <w:t>,</w:t>
      </w:r>
      <w:r w:rsidR="00E37BA8" w:rsidRPr="00566BE4">
        <w:rPr>
          <w:rFonts w:cstheme="minorHAnsi"/>
          <w:sz w:val="28"/>
          <w:szCs w:val="28"/>
        </w:rPr>
        <w:t xml:space="preserve"> </w:t>
      </w:r>
      <w:r w:rsidR="005D29B8" w:rsidRPr="00566BE4">
        <w:rPr>
          <w:rFonts w:cstheme="minorHAnsi"/>
          <w:sz w:val="28"/>
          <w:szCs w:val="28"/>
        </w:rPr>
        <w:t xml:space="preserve">for the students </w:t>
      </w:r>
      <w:r w:rsidR="00041388" w:rsidRPr="00566BE4">
        <w:rPr>
          <w:rFonts w:cstheme="minorHAnsi"/>
          <w:sz w:val="28"/>
          <w:szCs w:val="28"/>
        </w:rPr>
        <w:t xml:space="preserve">to </w:t>
      </w:r>
      <w:r w:rsidR="00041388" w:rsidRPr="00566BE4">
        <w:rPr>
          <w:rFonts w:cstheme="minorHAnsi"/>
          <w:sz w:val="28"/>
          <w:szCs w:val="28"/>
        </w:rPr>
        <w:t>actively construct their understanding and knowledge through experiences and reflection</w:t>
      </w:r>
      <w:r w:rsidR="000E565B" w:rsidRPr="00566BE4">
        <w:rPr>
          <w:rFonts w:cstheme="minorHAnsi"/>
          <w:sz w:val="28"/>
          <w:szCs w:val="28"/>
        </w:rPr>
        <w:t xml:space="preserve"> (Mohammed and </w:t>
      </w:r>
      <w:proofErr w:type="spellStart"/>
      <w:r w:rsidR="000E565B" w:rsidRPr="00566BE4">
        <w:rPr>
          <w:rFonts w:cstheme="minorHAnsi"/>
          <w:sz w:val="28"/>
          <w:szCs w:val="28"/>
        </w:rPr>
        <w:t>Kinyo</w:t>
      </w:r>
      <w:proofErr w:type="spellEnd"/>
      <w:r w:rsidR="000E565B" w:rsidRPr="00566BE4">
        <w:rPr>
          <w:rFonts w:cstheme="minorHAnsi"/>
          <w:sz w:val="28"/>
          <w:szCs w:val="28"/>
        </w:rPr>
        <w:t>, 2020)</w:t>
      </w:r>
      <w:r w:rsidR="008E0011" w:rsidRPr="00566BE4">
        <w:rPr>
          <w:rFonts w:cstheme="minorHAnsi"/>
          <w:sz w:val="28"/>
          <w:szCs w:val="28"/>
        </w:rPr>
        <w:t>.</w:t>
      </w:r>
      <w:r w:rsidR="00BB1E47" w:rsidRPr="00566BE4">
        <w:rPr>
          <w:rFonts w:cstheme="minorHAnsi"/>
          <w:sz w:val="28"/>
          <w:szCs w:val="28"/>
        </w:rPr>
        <w:t xml:space="preserve"> </w:t>
      </w:r>
      <w:r w:rsidR="00417076" w:rsidRPr="00566BE4">
        <w:rPr>
          <w:rFonts w:cstheme="minorHAnsi"/>
          <w:sz w:val="28"/>
          <w:szCs w:val="28"/>
        </w:rPr>
        <w:t>Dean and Lima (2022)</w:t>
      </w:r>
      <w:r w:rsidR="00BB1E47" w:rsidRPr="00566BE4">
        <w:rPr>
          <w:rFonts w:cstheme="minorHAnsi"/>
          <w:sz w:val="28"/>
          <w:szCs w:val="28"/>
        </w:rPr>
        <w:t xml:space="preserve"> emphasise i</w:t>
      </w:r>
      <w:r w:rsidR="00BB1E47" w:rsidRPr="00566BE4">
        <w:rPr>
          <w:rFonts w:cstheme="minorHAnsi"/>
          <w:sz w:val="28"/>
          <w:szCs w:val="28"/>
        </w:rPr>
        <w:t xml:space="preserve">t is essential to follow </w:t>
      </w:r>
      <w:r w:rsidR="00BB1E47" w:rsidRPr="00566BE4">
        <w:rPr>
          <w:rFonts w:cstheme="minorHAnsi"/>
          <w:sz w:val="28"/>
          <w:szCs w:val="28"/>
        </w:rPr>
        <w:lastRenderedPageBreak/>
        <w:t>frameworks and theories when embedding technology into teaching to ensure that its use is purposeful, effective, and aligned with educational goals.</w:t>
      </w:r>
    </w:p>
    <w:p w14:paraId="2DB53A0E" w14:textId="4E65322A" w:rsidR="00C84AE5" w:rsidRPr="00566BE4" w:rsidRDefault="001C2F14" w:rsidP="00566BE4">
      <w:pPr>
        <w:spacing w:line="360" w:lineRule="auto"/>
        <w:rPr>
          <w:rFonts w:cstheme="minorHAnsi"/>
          <w:sz w:val="28"/>
          <w:szCs w:val="28"/>
        </w:rPr>
      </w:pPr>
      <w:r w:rsidRPr="00566BE4">
        <w:rPr>
          <w:rFonts w:cstheme="minorHAnsi"/>
          <w:sz w:val="28"/>
          <w:szCs w:val="28"/>
        </w:rPr>
        <w:t>In summary, it was important for me to consider learning theory and frameworks before embedding techno</w:t>
      </w:r>
      <w:r w:rsidR="00EE73A6" w:rsidRPr="00566BE4">
        <w:rPr>
          <w:rFonts w:cstheme="minorHAnsi"/>
          <w:sz w:val="28"/>
          <w:szCs w:val="28"/>
        </w:rPr>
        <w:t xml:space="preserve">logy </w:t>
      </w:r>
      <w:proofErr w:type="gramStart"/>
      <w:r w:rsidR="00EE73A6" w:rsidRPr="00566BE4">
        <w:rPr>
          <w:rFonts w:cstheme="minorHAnsi"/>
          <w:sz w:val="28"/>
          <w:szCs w:val="28"/>
        </w:rPr>
        <w:t>in to</w:t>
      </w:r>
      <w:proofErr w:type="gramEnd"/>
      <w:r w:rsidR="00EE73A6" w:rsidRPr="00566BE4">
        <w:rPr>
          <w:rFonts w:cstheme="minorHAnsi"/>
          <w:sz w:val="28"/>
          <w:szCs w:val="28"/>
        </w:rPr>
        <w:t xml:space="preserve"> my teaching session. </w:t>
      </w:r>
      <w:r w:rsidR="0089551B" w:rsidRPr="00566BE4">
        <w:rPr>
          <w:rFonts w:cstheme="minorHAnsi"/>
          <w:sz w:val="28"/>
          <w:szCs w:val="28"/>
        </w:rPr>
        <w:t xml:space="preserve">By following the SAMR framework it gave me the structure to consider the digital tool that I embedded carefully </w:t>
      </w:r>
      <w:proofErr w:type="gramStart"/>
      <w:r w:rsidR="0089551B" w:rsidRPr="00566BE4">
        <w:rPr>
          <w:rFonts w:cstheme="minorHAnsi"/>
          <w:sz w:val="28"/>
          <w:szCs w:val="28"/>
        </w:rPr>
        <w:t xml:space="preserve">and </w:t>
      </w:r>
      <w:r w:rsidR="00EF2C40" w:rsidRPr="00566BE4">
        <w:rPr>
          <w:rFonts w:cstheme="minorHAnsi"/>
          <w:sz w:val="28"/>
          <w:szCs w:val="28"/>
        </w:rPr>
        <w:t>also</w:t>
      </w:r>
      <w:proofErr w:type="gramEnd"/>
      <w:r w:rsidR="00EF2C40" w:rsidRPr="00566BE4">
        <w:rPr>
          <w:rFonts w:cstheme="minorHAnsi"/>
          <w:sz w:val="28"/>
          <w:szCs w:val="28"/>
        </w:rPr>
        <w:t xml:space="preserve"> ensured I promoted effective use of technology and ensured pedagogical alignment. </w:t>
      </w:r>
      <w:r w:rsidR="005D6146" w:rsidRPr="00566BE4">
        <w:rPr>
          <w:rFonts w:cstheme="minorHAnsi"/>
          <w:sz w:val="28"/>
          <w:szCs w:val="28"/>
        </w:rPr>
        <w:t xml:space="preserve">Upon reflection, if I am to embed technology </w:t>
      </w:r>
      <w:proofErr w:type="gramStart"/>
      <w:r w:rsidR="005D6146" w:rsidRPr="00566BE4">
        <w:rPr>
          <w:rFonts w:cstheme="minorHAnsi"/>
          <w:sz w:val="28"/>
          <w:szCs w:val="28"/>
        </w:rPr>
        <w:t>in to</w:t>
      </w:r>
      <w:proofErr w:type="gramEnd"/>
      <w:r w:rsidR="005D6146" w:rsidRPr="00566BE4">
        <w:rPr>
          <w:rFonts w:cstheme="minorHAnsi"/>
          <w:sz w:val="28"/>
          <w:szCs w:val="28"/>
        </w:rPr>
        <w:t xml:space="preserve"> my future teaching sessions I will ensure that I follow similar frameworks so that I can be certain that the technology that I implement is purposeful and </w:t>
      </w:r>
      <w:r w:rsidR="00133BFA" w:rsidRPr="00566BE4">
        <w:rPr>
          <w:rFonts w:cstheme="minorHAnsi"/>
          <w:sz w:val="28"/>
          <w:szCs w:val="28"/>
        </w:rPr>
        <w:t xml:space="preserve">adds to the learning. </w:t>
      </w:r>
    </w:p>
    <w:p w14:paraId="5B6C2006" w14:textId="1F9B0A47" w:rsidR="00446073" w:rsidRDefault="00446073"/>
    <w:p w14:paraId="19E60B84" w14:textId="77777777" w:rsidR="00446073" w:rsidRDefault="00446073">
      <w:r>
        <w:br w:type="page"/>
      </w:r>
    </w:p>
    <w:p w14:paraId="15B36E4C" w14:textId="41FB3EE0" w:rsidR="00313318" w:rsidRDefault="000B6191">
      <w:pPr>
        <w:rPr>
          <w:b/>
          <w:bCs/>
          <w:sz w:val="28"/>
          <w:szCs w:val="28"/>
          <w:u w:val="single"/>
        </w:rPr>
      </w:pPr>
      <w:r w:rsidRPr="000B6191">
        <w:rPr>
          <w:b/>
          <w:bCs/>
          <w:sz w:val="28"/>
          <w:szCs w:val="28"/>
          <w:u w:val="single"/>
        </w:rPr>
        <w:lastRenderedPageBreak/>
        <w:t xml:space="preserve">Part 3: Application of digital tool </w:t>
      </w:r>
    </w:p>
    <w:p w14:paraId="5ACF10BA" w14:textId="0B087730" w:rsidR="00904EC1" w:rsidRPr="00963B36" w:rsidRDefault="00963B36">
      <w:pPr>
        <w:rPr>
          <w:sz w:val="28"/>
          <w:szCs w:val="28"/>
        </w:rPr>
      </w:pPr>
      <w:r w:rsidRPr="00963B36">
        <w:rPr>
          <w:sz w:val="28"/>
          <w:szCs w:val="28"/>
        </w:rPr>
        <w:t>In</w:t>
      </w:r>
      <w:r>
        <w:rPr>
          <w:sz w:val="28"/>
          <w:szCs w:val="28"/>
        </w:rPr>
        <w:t xml:space="preserve"> this section I will provide evidence of the implementation of my chosen </w:t>
      </w:r>
      <w:r w:rsidR="002669C3">
        <w:rPr>
          <w:sz w:val="28"/>
          <w:szCs w:val="28"/>
        </w:rPr>
        <w:t>digital tool</w:t>
      </w:r>
      <w:r w:rsidR="00504C37">
        <w:rPr>
          <w:sz w:val="28"/>
          <w:szCs w:val="28"/>
        </w:rPr>
        <w:t xml:space="preserve">. As </w:t>
      </w:r>
      <w:proofErr w:type="gramStart"/>
      <w:r w:rsidR="00504C37">
        <w:rPr>
          <w:sz w:val="28"/>
          <w:szCs w:val="28"/>
        </w:rPr>
        <w:t>discussed</w:t>
      </w:r>
      <w:proofErr w:type="gramEnd"/>
      <w:r w:rsidR="00504C37">
        <w:rPr>
          <w:sz w:val="28"/>
          <w:szCs w:val="28"/>
        </w:rPr>
        <w:t xml:space="preserve"> I chose to incorporate a Kahoot! Quiz within one of my teaching sessions so I could </w:t>
      </w:r>
      <w:r w:rsidR="002D77A2">
        <w:rPr>
          <w:sz w:val="28"/>
          <w:szCs w:val="28"/>
        </w:rPr>
        <w:t xml:space="preserve">evaluate its effectiveness in aiding in assessment. </w:t>
      </w:r>
      <w:r w:rsidR="001C6061">
        <w:rPr>
          <w:sz w:val="28"/>
          <w:szCs w:val="28"/>
        </w:rPr>
        <w:t>Below I have attached a lesson plan, feedback forms and annotated screen shot</w:t>
      </w:r>
      <w:r w:rsidR="00371A92">
        <w:rPr>
          <w:sz w:val="28"/>
          <w:szCs w:val="28"/>
        </w:rPr>
        <w:t>s</w:t>
      </w:r>
      <w:r w:rsidR="001C6061">
        <w:rPr>
          <w:sz w:val="28"/>
          <w:szCs w:val="28"/>
        </w:rPr>
        <w:t xml:space="preserve"> of the Kahoot Quiz. </w:t>
      </w:r>
      <w:r w:rsidR="00504C37">
        <w:rPr>
          <w:sz w:val="28"/>
          <w:szCs w:val="28"/>
        </w:rPr>
        <w:t xml:space="preserve"> </w:t>
      </w:r>
    </w:p>
    <w:p w14:paraId="67572E64" w14:textId="77777777" w:rsidR="000B6191" w:rsidRDefault="000B6191" w:rsidP="000B6191">
      <w:pPr>
        <w:pStyle w:val="Heading2"/>
        <w:rPr>
          <w:i/>
        </w:rPr>
      </w:pPr>
      <w:bookmarkStart w:id="0" w:name="_Toc48127146"/>
      <w:r w:rsidRPr="00AA4407">
        <w:t>Lesson Plan</w:t>
      </w:r>
      <w:r>
        <w:t xml:space="preserve"> </w:t>
      </w:r>
      <w:r w:rsidRPr="00AA4407">
        <w:t>Template</w:t>
      </w:r>
      <w:bookmarkEnd w:id="0"/>
    </w:p>
    <w:p w14:paraId="169BA379" w14:textId="77777777" w:rsidR="000B6191" w:rsidRDefault="000B6191" w:rsidP="000B6191">
      <w:pPr>
        <w:rPr>
          <w:lang w:eastAsia="x-none"/>
        </w:rPr>
      </w:pPr>
    </w:p>
    <w:p w14:paraId="6BDB1712" w14:textId="77777777" w:rsidR="000B6191" w:rsidRDefault="000B6191" w:rsidP="000B6191">
      <w:pPr>
        <w:jc w:val="center"/>
        <w:rPr>
          <w:lang w:eastAsia="x-none"/>
        </w:rPr>
      </w:pPr>
      <w:r w:rsidRPr="00AA4407">
        <w:rPr>
          <w:noProof/>
          <w:lang w:eastAsia="en-GB"/>
        </w:rPr>
        <w:drawing>
          <wp:inline distT="0" distB="0" distL="0" distR="0" wp14:anchorId="4FA30BC9" wp14:editId="3D080B0A">
            <wp:extent cx="1452880" cy="581025"/>
            <wp:effectExtent l="0" t="0" r="0" b="9525"/>
            <wp:docPr id="1984155074" name="Picture 198415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F10FDA2" w14:textId="77777777" w:rsidR="000B6191" w:rsidRPr="002B7E18" w:rsidRDefault="000B6191" w:rsidP="000B6191">
      <w:pPr>
        <w:pStyle w:val="Caption"/>
        <w:tabs>
          <w:tab w:val="left" w:pos="615"/>
          <w:tab w:val="center" w:pos="4802"/>
        </w:tabs>
        <w:jc w:val="center"/>
      </w:pPr>
    </w:p>
    <w:p w14:paraId="59DEFF80" w14:textId="77777777" w:rsidR="000B6191" w:rsidRDefault="000B6191" w:rsidP="000B6191">
      <w:pPr>
        <w:pStyle w:val="Title"/>
        <w:jc w:val="left"/>
      </w:pPr>
      <w:r>
        <w:t xml:space="preserve">                                                 </w:t>
      </w:r>
    </w:p>
    <w:p w14:paraId="5AFCAE8F" w14:textId="77777777" w:rsidR="000B6191" w:rsidRDefault="000B6191" w:rsidP="000B6191">
      <w:pPr>
        <w:pStyle w:val="Title"/>
      </w:pPr>
      <w:r>
        <w:t>Lesson Plan</w:t>
      </w:r>
    </w:p>
    <w:p w14:paraId="2AC194B8" w14:textId="77777777" w:rsidR="000B6191" w:rsidRDefault="000B6191" w:rsidP="000B619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0B6191" w:rsidRPr="00887937" w14:paraId="5C69B586" w14:textId="77777777" w:rsidTr="00076114">
        <w:trPr>
          <w:cantSplit/>
        </w:trPr>
        <w:tc>
          <w:tcPr>
            <w:tcW w:w="4909" w:type="dxa"/>
            <w:gridSpan w:val="2"/>
          </w:tcPr>
          <w:p w14:paraId="5F73187B" w14:textId="77777777" w:rsidR="000B6191" w:rsidRPr="00887937" w:rsidRDefault="000B6191" w:rsidP="00076114">
            <w:pPr>
              <w:jc w:val="both"/>
              <w:rPr>
                <w:rFonts w:ascii="Calibri" w:hAnsi="Calibri" w:cs="Calibri"/>
                <w:b/>
              </w:rPr>
            </w:pPr>
            <w:r w:rsidRPr="00887937">
              <w:rPr>
                <w:rFonts w:ascii="Calibri" w:hAnsi="Calibri" w:cs="Calibri"/>
                <w:b/>
              </w:rPr>
              <w:t>Topic:</w:t>
            </w:r>
            <w:r>
              <w:rPr>
                <w:rFonts w:ascii="Calibri" w:hAnsi="Calibri" w:cs="Calibri"/>
                <w:b/>
              </w:rPr>
              <w:t xml:space="preserve"> The importance of feedback </w:t>
            </w:r>
          </w:p>
        </w:tc>
        <w:tc>
          <w:tcPr>
            <w:tcW w:w="4914" w:type="dxa"/>
            <w:gridSpan w:val="2"/>
          </w:tcPr>
          <w:p w14:paraId="5D7F0504" w14:textId="77777777" w:rsidR="000B6191" w:rsidRPr="00887937" w:rsidRDefault="000B6191" w:rsidP="00076114">
            <w:pPr>
              <w:jc w:val="both"/>
              <w:rPr>
                <w:rFonts w:ascii="Calibri" w:hAnsi="Calibri" w:cs="Calibri"/>
                <w:b/>
              </w:rPr>
            </w:pPr>
            <w:r w:rsidRPr="00887937">
              <w:rPr>
                <w:rFonts w:ascii="Calibri" w:hAnsi="Calibri" w:cs="Calibri"/>
                <w:b/>
              </w:rPr>
              <w:t>Class:</w:t>
            </w:r>
            <w:r>
              <w:rPr>
                <w:rFonts w:ascii="Calibri" w:hAnsi="Calibri" w:cs="Calibri"/>
                <w:b/>
              </w:rPr>
              <w:t xml:space="preserve"> PCET Full time </w:t>
            </w:r>
          </w:p>
          <w:p w14:paraId="6CF05E97" w14:textId="77777777" w:rsidR="000B6191" w:rsidRPr="00887937" w:rsidRDefault="000B6191" w:rsidP="00076114">
            <w:pPr>
              <w:jc w:val="both"/>
              <w:rPr>
                <w:rFonts w:ascii="Calibri" w:hAnsi="Calibri" w:cs="Calibri"/>
                <w:b/>
              </w:rPr>
            </w:pPr>
          </w:p>
        </w:tc>
      </w:tr>
      <w:tr w:rsidR="000B6191" w:rsidRPr="00887937" w14:paraId="0DD4D11A" w14:textId="77777777" w:rsidTr="00076114">
        <w:tc>
          <w:tcPr>
            <w:tcW w:w="2802" w:type="dxa"/>
            <w:tcBorders>
              <w:bottom w:val="nil"/>
            </w:tcBorders>
          </w:tcPr>
          <w:p w14:paraId="5E65BA75" w14:textId="77777777" w:rsidR="000B6191" w:rsidRPr="00887937" w:rsidRDefault="000B6191" w:rsidP="00076114">
            <w:pPr>
              <w:jc w:val="both"/>
              <w:rPr>
                <w:rFonts w:ascii="Calibri" w:hAnsi="Calibri" w:cs="Calibri"/>
                <w:b/>
              </w:rPr>
            </w:pPr>
            <w:r w:rsidRPr="00887937">
              <w:rPr>
                <w:rFonts w:ascii="Calibri" w:hAnsi="Calibri" w:cs="Calibri"/>
                <w:b/>
              </w:rPr>
              <w:t>Date:</w:t>
            </w:r>
            <w:r>
              <w:rPr>
                <w:rFonts w:ascii="Calibri" w:hAnsi="Calibri" w:cs="Calibri"/>
                <w:b/>
              </w:rPr>
              <w:t xml:space="preserve"> 21/11/2023</w:t>
            </w:r>
          </w:p>
          <w:p w14:paraId="7FAF001A" w14:textId="77777777" w:rsidR="000B6191" w:rsidRPr="00887937" w:rsidRDefault="000B6191" w:rsidP="00076114">
            <w:pPr>
              <w:jc w:val="both"/>
              <w:rPr>
                <w:rFonts w:ascii="Calibri" w:hAnsi="Calibri" w:cs="Calibri"/>
                <w:b/>
              </w:rPr>
            </w:pPr>
          </w:p>
        </w:tc>
        <w:tc>
          <w:tcPr>
            <w:tcW w:w="4110" w:type="dxa"/>
            <w:gridSpan w:val="2"/>
            <w:tcBorders>
              <w:bottom w:val="nil"/>
            </w:tcBorders>
          </w:tcPr>
          <w:p w14:paraId="77A3F155" w14:textId="77777777" w:rsidR="000B6191" w:rsidRPr="00887937" w:rsidRDefault="000B6191" w:rsidP="00076114">
            <w:pPr>
              <w:jc w:val="both"/>
              <w:rPr>
                <w:rFonts w:ascii="Calibri" w:hAnsi="Calibri" w:cs="Calibri"/>
                <w:b/>
              </w:rPr>
            </w:pPr>
            <w:r w:rsidRPr="00887937">
              <w:rPr>
                <w:rFonts w:ascii="Calibri" w:hAnsi="Calibri" w:cs="Calibri"/>
                <w:b/>
              </w:rPr>
              <w:t>Length of lesson:</w:t>
            </w:r>
            <w:r>
              <w:rPr>
                <w:rFonts w:ascii="Calibri" w:hAnsi="Calibri" w:cs="Calibri"/>
                <w:b/>
              </w:rPr>
              <w:t xml:space="preserve"> 15 Minutes </w:t>
            </w:r>
          </w:p>
        </w:tc>
        <w:tc>
          <w:tcPr>
            <w:tcW w:w="2911" w:type="dxa"/>
            <w:tcBorders>
              <w:bottom w:val="nil"/>
            </w:tcBorders>
          </w:tcPr>
          <w:p w14:paraId="676E4EE0" w14:textId="77777777" w:rsidR="000B6191" w:rsidRPr="00887937" w:rsidRDefault="000B6191" w:rsidP="00076114">
            <w:pPr>
              <w:jc w:val="both"/>
              <w:rPr>
                <w:rFonts w:ascii="Calibri" w:hAnsi="Calibri" w:cs="Calibri"/>
                <w:b/>
              </w:rPr>
            </w:pPr>
            <w:r w:rsidRPr="00887937">
              <w:rPr>
                <w:rFonts w:ascii="Calibri" w:hAnsi="Calibri" w:cs="Calibri"/>
                <w:b/>
              </w:rPr>
              <w:t>Number of students:</w:t>
            </w:r>
            <w:r>
              <w:rPr>
                <w:rFonts w:ascii="Calibri" w:hAnsi="Calibri" w:cs="Calibri"/>
                <w:b/>
              </w:rPr>
              <w:t xml:space="preserve"> 4</w:t>
            </w:r>
          </w:p>
        </w:tc>
      </w:tr>
      <w:tr w:rsidR="000B6191" w:rsidRPr="00887937" w14:paraId="6FF449B9" w14:textId="77777777" w:rsidTr="00076114">
        <w:trPr>
          <w:cantSplit/>
        </w:trPr>
        <w:tc>
          <w:tcPr>
            <w:tcW w:w="9823" w:type="dxa"/>
            <w:gridSpan w:val="4"/>
            <w:tcBorders>
              <w:bottom w:val="single" w:sz="2" w:space="0" w:color="auto"/>
            </w:tcBorders>
          </w:tcPr>
          <w:p w14:paraId="3866913C" w14:textId="77777777" w:rsidR="000B6191" w:rsidRDefault="000B6191" w:rsidP="00076114">
            <w:pPr>
              <w:jc w:val="both"/>
              <w:rPr>
                <w:rFonts w:ascii="Calibri" w:hAnsi="Calibri" w:cs="Calibri"/>
                <w:b/>
              </w:rPr>
            </w:pPr>
            <w:r w:rsidRPr="00887937">
              <w:rPr>
                <w:rFonts w:ascii="Calibri" w:hAnsi="Calibri" w:cs="Calibri"/>
                <w:b/>
              </w:rPr>
              <w:t>Resources required:</w:t>
            </w:r>
            <w:r>
              <w:rPr>
                <w:rFonts w:ascii="Calibri" w:hAnsi="Calibri" w:cs="Calibri"/>
                <w:b/>
              </w:rPr>
              <w:t xml:space="preserve"> </w:t>
            </w:r>
          </w:p>
          <w:p w14:paraId="51DE8CE1" w14:textId="77777777" w:rsidR="000B6191" w:rsidRDefault="000B6191" w:rsidP="00076114">
            <w:pPr>
              <w:jc w:val="both"/>
              <w:rPr>
                <w:rFonts w:ascii="Calibri" w:hAnsi="Calibri" w:cs="Calibri"/>
                <w:b/>
              </w:rPr>
            </w:pPr>
            <w:proofErr w:type="spellStart"/>
            <w:r>
              <w:rPr>
                <w:rFonts w:ascii="Calibri" w:hAnsi="Calibri" w:cs="Calibri"/>
                <w:b/>
              </w:rPr>
              <w:t>Powerpoint</w:t>
            </w:r>
            <w:proofErr w:type="spellEnd"/>
            <w:r>
              <w:rPr>
                <w:rFonts w:ascii="Calibri" w:hAnsi="Calibri" w:cs="Calibri"/>
                <w:b/>
              </w:rPr>
              <w:t xml:space="preserve"> </w:t>
            </w:r>
          </w:p>
          <w:p w14:paraId="61CF64A9" w14:textId="77777777" w:rsidR="000B6191" w:rsidRDefault="000B6191" w:rsidP="00076114">
            <w:pPr>
              <w:jc w:val="both"/>
              <w:rPr>
                <w:rFonts w:ascii="Calibri" w:hAnsi="Calibri" w:cs="Calibri"/>
                <w:b/>
              </w:rPr>
            </w:pPr>
            <w:r>
              <w:rPr>
                <w:rFonts w:ascii="Calibri" w:hAnsi="Calibri" w:cs="Calibri"/>
                <w:b/>
              </w:rPr>
              <w:t xml:space="preserve">Pen and paper </w:t>
            </w:r>
          </w:p>
          <w:p w14:paraId="6C5587D3" w14:textId="77777777" w:rsidR="000B6191" w:rsidRDefault="000B6191" w:rsidP="00076114">
            <w:pPr>
              <w:jc w:val="both"/>
              <w:rPr>
                <w:rFonts w:ascii="Calibri" w:hAnsi="Calibri" w:cs="Calibri"/>
                <w:b/>
              </w:rPr>
            </w:pPr>
            <w:r>
              <w:rPr>
                <w:rFonts w:ascii="Calibri" w:hAnsi="Calibri" w:cs="Calibri"/>
                <w:b/>
              </w:rPr>
              <w:t xml:space="preserve">Kahoot quiz </w:t>
            </w:r>
          </w:p>
          <w:p w14:paraId="2848A117" w14:textId="77777777" w:rsidR="000B6191" w:rsidRPr="00887937" w:rsidRDefault="000B6191" w:rsidP="00076114">
            <w:pPr>
              <w:jc w:val="both"/>
              <w:rPr>
                <w:rFonts w:ascii="Calibri" w:hAnsi="Calibri" w:cs="Calibri"/>
                <w:b/>
              </w:rPr>
            </w:pPr>
          </w:p>
          <w:p w14:paraId="0558B784" w14:textId="77777777" w:rsidR="000B6191" w:rsidRPr="00887937" w:rsidRDefault="000B6191" w:rsidP="00076114">
            <w:pPr>
              <w:jc w:val="both"/>
              <w:rPr>
                <w:rFonts w:ascii="Calibri" w:hAnsi="Calibri" w:cs="Calibri"/>
                <w:b/>
              </w:rPr>
            </w:pPr>
          </w:p>
          <w:p w14:paraId="3784F35C" w14:textId="77777777" w:rsidR="000B6191" w:rsidRPr="00887937" w:rsidRDefault="000B6191" w:rsidP="00076114">
            <w:pPr>
              <w:jc w:val="both"/>
              <w:rPr>
                <w:rFonts w:ascii="Calibri" w:hAnsi="Calibri" w:cs="Calibri"/>
                <w:b/>
              </w:rPr>
            </w:pPr>
          </w:p>
          <w:p w14:paraId="0278D0F0" w14:textId="77777777" w:rsidR="000B6191" w:rsidRPr="00887937" w:rsidRDefault="000B6191" w:rsidP="00076114">
            <w:pPr>
              <w:jc w:val="both"/>
              <w:rPr>
                <w:rFonts w:ascii="Calibri" w:hAnsi="Calibri" w:cs="Calibri"/>
                <w:b/>
              </w:rPr>
            </w:pPr>
          </w:p>
        </w:tc>
      </w:tr>
      <w:tr w:rsidR="000B6191" w:rsidRPr="00887937" w14:paraId="3804752C" w14:textId="77777777" w:rsidTr="00076114">
        <w:trPr>
          <w:cantSplit/>
        </w:trPr>
        <w:tc>
          <w:tcPr>
            <w:tcW w:w="9823" w:type="dxa"/>
            <w:gridSpan w:val="4"/>
            <w:tcBorders>
              <w:top w:val="single" w:sz="2" w:space="0" w:color="auto"/>
            </w:tcBorders>
          </w:tcPr>
          <w:p w14:paraId="09BD2371" w14:textId="77777777" w:rsidR="000B6191" w:rsidRPr="00887937" w:rsidRDefault="000B6191" w:rsidP="00076114">
            <w:pPr>
              <w:jc w:val="both"/>
              <w:rPr>
                <w:rFonts w:ascii="Calibri" w:hAnsi="Calibri" w:cs="Calibri"/>
                <w:b/>
              </w:rPr>
            </w:pPr>
            <w:r w:rsidRPr="00887937">
              <w:rPr>
                <w:rFonts w:ascii="Calibri" w:hAnsi="Calibri" w:cs="Calibri"/>
                <w:b/>
              </w:rPr>
              <w:t>Aim of Lesson</w:t>
            </w:r>
          </w:p>
          <w:p w14:paraId="38055961" w14:textId="77777777" w:rsidR="000B6191" w:rsidRDefault="000B6191" w:rsidP="000B6191">
            <w:pPr>
              <w:pStyle w:val="ListParagraph"/>
              <w:numPr>
                <w:ilvl w:val="0"/>
                <w:numId w:val="2"/>
              </w:numPr>
              <w:spacing w:after="0" w:line="240" w:lineRule="auto"/>
              <w:jc w:val="both"/>
              <w:rPr>
                <w:rFonts w:ascii="Calibri" w:hAnsi="Calibri" w:cs="Calibri"/>
                <w:b/>
              </w:rPr>
            </w:pPr>
            <w:r>
              <w:rPr>
                <w:rFonts w:ascii="Calibri" w:hAnsi="Calibri" w:cs="Calibri"/>
                <w:b/>
              </w:rPr>
              <w:t xml:space="preserve">To understand the importance of feedback in the teaching setting </w:t>
            </w:r>
          </w:p>
          <w:p w14:paraId="4042A1F9" w14:textId="77777777" w:rsidR="000B6191" w:rsidRPr="00813136" w:rsidRDefault="000B6191" w:rsidP="000B6191">
            <w:pPr>
              <w:pStyle w:val="ListParagraph"/>
              <w:numPr>
                <w:ilvl w:val="0"/>
                <w:numId w:val="2"/>
              </w:numPr>
              <w:spacing w:after="0" w:line="240" w:lineRule="auto"/>
              <w:jc w:val="both"/>
              <w:rPr>
                <w:rFonts w:ascii="Calibri" w:hAnsi="Calibri" w:cs="Calibri"/>
                <w:b/>
              </w:rPr>
            </w:pPr>
            <w:r>
              <w:rPr>
                <w:rFonts w:ascii="Calibri" w:hAnsi="Calibri" w:cs="Calibri"/>
                <w:b/>
              </w:rPr>
              <w:t xml:space="preserve">To explore different ways people can give and receive feedback </w:t>
            </w:r>
          </w:p>
          <w:p w14:paraId="574CAF16" w14:textId="77777777" w:rsidR="000B6191" w:rsidRPr="00887937" w:rsidRDefault="000B6191" w:rsidP="00076114">
            <w:pPr>
              <w:jc w:val="both"/>
              <w:rPr>
                <w:rFonts w:ascii="Calibri" w:hAnsi="Calibri" w:cs="Calibri"/>
                <w:b/>
              </w:rPr>
            </w:pPr>
          </w:p>
          <w:p w14:paraId="33E5D2D5" w14:textId="77777777" w:rsidR="000B6191" w:rsidRPr="00887937" w:rsidRDefault="000B6191" w:rsidP="00076114">
            <w:pPr>
              <w:jc w:val="both"/>
              <w:rPr>
                <w:rFonts w:ascii="Calibri" w:hAnsi="Calibri" w:cs="Calibri"/>
                <w:b/>
              </w:rPr>
            </w:pPr>
          </w:p>
          <w:p w14:paraId="12D6082E" w14:textId="77777777" w:rsidR="000B6191" w:rsidRPr="00887937" w:rsidRDefault="000B6191" w:rsidP="00076114">
            <w:pPr>
              <w:jc w:val="both"/>
              <w:rPr>
                <w:rFonts w:ascii="Calibri" w:hAnsi="Calibri" w:cs="Calibri"/>
                <w:b/>
              </w:rPr>
            </w:pPr>
          </w:p>
        </w:tc>
      </w:tr>
      <w:tr w:rsidR="000B6191" w:rsidRPr="00887937" w14:paraId="695AFDC5" w14:textId="77777777" w:rsidTr="00076114">
        <w:trPr>
          <w:cantSplit/>
        </w:trPr>
        <w:tc>
          <w:tcPr>
            <w:tcW w:w="9823" w:type="dxa"/>
            <w:gridSpan w:val="4"/>
            <w:tcBorders>
              <w:bottom w:val="nil"/>
            </w:tcBorders>
          </w:tcPr>
          <w:p w14:paraId="1E0FF61F" w14:textId="77777777" w:rsidR="000B6191" w:rsidRPr="00887937" w:rsidRDefault="000B6191" w:rsidP="00076114">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6561D4A2" w14:textId="77777777" w:rsidR="000B6191" w:rsidRDefault="000B6191" w:rsidP="000B6191">
            <w:pPr>
              <w:pStyle w:val="ListParagraph"/>
              <w:numPr>
                <w:ilvl w:val="0"/>
                <w:numId w:val="3"/>
              </w:numPr>
              <w:spacing w:after="0" w:line="240" w:lineRule="auto"/>
              <w:jc w:val="both"/>
              <w:rPr>
                <w:rFonts w:ascii="Calibri" w:hAnsi="Calibri" w:cs="Calibri"/>
                <w:b/>
              </w:rPr>
            </w:pPr>
            <w:r>
              <w:rPr>
                <w:rFonts w:ascii="Calibri" w:hAnsi="Calibri" w:cs="Calibri"/>
                <w:b/>
              </w:rPr>
              <w:t xml:space="preserve">Identify the importance of feedback and feedforward in the teaching setting </w:t>
            </w:r>
          </w:p>
          <w:p w14:paraId="75272EBA" w14:textId="77777777" w:rsidR="000B6191" w:rsidRDefault="000B6191" w:rsidP="000B6191">
            <w:pPr>
              <w:pStyle w:val="ListParagraph"/>
              <w:numPr>
                <w:ilvl w:val="0"/>
                <w:numId w:val="3"/>
              </w:numPr>
              <w:spacing w:after="0" w:line="240" w:lineRule="auto"/>
              <w:jc w:val="both"/>
              <w:rPr>
                <w:rFonts w:ascii="Calibri" w:hAnsi="Calibri" w:cs="Calibri"/>
                <w:b/>
              </w:rPr>
            </w:pPr>
            <w:r>
              <w:rPr>
                <w:rFonts w:ascii="Calibri" w:hAnsi="Calibri" w:cs="Calibri"/>
                <w:b/>
              </w:rPr>
              <w:t xml:space="preserve">Explain the different ways of giving and receiving feedback </w:t>
            </w:r>
          </w:p>
          <w:p w14:paraId="7B389AA4" w14:textId="77777777" w:rsidR="000B6191" w:rsidRPr="001E2362" w:rsidRDefault="000B6191" w:rsidP="000B6191">
            <w:pPr>
              <w:pStyle w:val="ListParagraph"/>
              <w:numPr>
                <w:ilvl w:val="0"/>
                <w:numId w:val="3"/>
              </w:numPr>
              <w:spacing w:after="0" w:line="240" w:lineRule="auto"/>
              <w:jc w:val="both"/>
              <w:rPr>
                <w:rFonts w:ascii="Calibri" w:hAnsi="Calibri" w:cs="Calibri"/>
                <w:b/>
              </w:rPr>
            </w:pPr>
            <w:r>
              <w:rPr>
                <w:rFonts w:ascii="Calibri" w:hAnsi="Calibri" w:cs="Calibri"/>
                <w:b/>
              </w:rPr>
              <w:t xml:space="preserve">Be able to give constructive feedback </w:t>
            </w:r>
          </w:p>
          <w:p w14:paraId="45917632" w14:textId="77777777" w:rsidR="000B6191" w:rsidRPr="00887937" w:rsidRDefault="000B6191" w:rsidP="00076114">
            <w:pPr>
              <w:jc w:val="both"/>
              <w:rPr>
                <w:b/>
                <w:bCs/>
                <w:szCs w:val="24"/>
              </w:rPr>
            </w:pPr>
          </w:p>
          <w:p w14:paraId="7870364D" w14:textId="77777777" w:rsidR="000B6191" w:rsidRPr="00887937" w:rsidRDefault="000B6191" w:rsidP="00076114">
            <w:pPr>
              <w:jc w:val="both"/>
              <w:rPr>
                <w:rFonts w:ascii="Calibri" w:hAnsi="Calibri" w:cs="Calibri"/>
                <w:b/>
              </w:rPr>
            </w:pPr>
          </w:p>
          <w:p w14:paraId="03E01586" w14:textId="77777777" w:rsidR="000B6191" w:rsidRPr="00887937" w:rsidRDefault="000B6191" w:rsidP="00076114">
            <w:pPr>
              <w:jc w:val="both"/>
              <w:rPr>
                <w:rFonts w:ascii="Calibri" w:hAnsi="Calibri" w:cs="Calibri"/>
                <w:b/>
              </w:rPr>
            </w:pPr>
          </w:p>
          <w:p w14:paraId="46A6585F" w14:textId="77777777" w:rsidR="000B6191" w:rsidRPr="00887937" w:rsidRDefault="000B6191" w:rsidP="00076114">
            <w:pPr>
              <w:jc w:val="both"/>
              <w:rPr>
                <w:rFonts w:ascii="Calibri" w:hAnsi="Calibri" w:cs="Calibri"/>
                <w:b/>
              </w:rPr>
            </w:pPr>
          </w:p>
          <w:p w14:paraId="7699122B" w14:textId="77777777" w:rsidR="000B6191" w:rsidRPr="00887937" w:rsidRDefault="000B6191" w:rsidP="00076114">
            <w:pPr>
              <w:jc w:val="both"/>
              <w:rPr>
                <w:rFonts w:ascii="Calibri" w:hAnsi="Calibri" w:cs="Calibri"/>
                <w:b/>
              </w:rPr>
            </w:pPr>
          </w:p>
        </w:tc>
      </w:tr>
      <w:tr w:rsidR="000B6191" w:rsidRPr="00887937" w14:paraId="64959312" w14:textId="77777777" w:rsidTr="00076114">
        <w:trPr>
          <w:cantSplit/>
        </w:trPr>
        <w:tc>
          <w:tcPr>
            <w:tcW w:w="9823" w:type="dxa"/>
            <w:gridSpan w:val="4"/>
            <w:tcBorders>
              <w:bottom w:val="single" w:sz="2" w:space="0" w:color="auto"/>
            </w:tcBorders>
          </w:tcPr>
          <w:p w14:paraId="62C65C09" w14:textId="77777777" w:rsidR="000B6191" w:rsidRPr="00887937" w:rsidRDefault="000B6191" w:rsidP="00076114">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6EC5AD91" w14:textId="77777777" w:rsidR="000B6191" w:rsidRPr="00887937" w:rsidRDefault="000B6191" w:rsidP="00076114">
            <w:pPr>
              <w:jc w:val="both"/>
              <w:rPr>
                <w:rFonts w:ascii="Calibri" w:hAnsi="Calibri" w:cs="Calibri"/>
                <w:b/>
              </w:rPr>
            </w:pPr>
            <w:r>
              <w:rPr>
                <w:rFonts w:ascii="Calibri" w:hAnsi="Calibri" w:cs="Calibri"/>
                <w:b/>
              </w:rPr>
              <w:t xml:space="preserve">N/A </w:t>
            </w:r>
          </w:p>
          <w:p w14:paraId="30A08DE3" w14:textId="77777777" w:rsidR="000B6191" w:rsidRPr="00887937" w:rsidRDefault="000B6191" w:rsidP="00076114">
            <w:pPr>
              <w:jc w:val="both"/>
              <w:rPr>
                <w:rFonts w:ascii="Calibri" w:hAnsi="Calibri" w:cs="Calibri"/>
                <w:b/>
              </w:rPr>
            </w:pPr>
          </w:p>
          <w:p w14:paraId="1A6FFAD5" w14:textId="77777777" w:rsidR="000B6191" w:rsidRPr="00887937" w:rsidRDefault="000B6191" w:rsidP="00076114">
            <w:pPr>
              <w:jc w:val="both"/>
              <w:rPr>
                <w:rFonts w:ascii="Calibri" w:hAnsi="Calibri" w:cs="Calibri"/>
                <w:b/>
              </w:rPr>
            </w:pPr>
          </w:p>
          <w:p w14:paraId="54F68E27" w14:textId="77777777" w:rsidR="000B6191" w:rsidRPr="00887937" w:rsidRDefault="000B6191" w:rsidP="00076114">
            <w:pPr>
              <w:jc w:val="both"/>
              <w:rPr>
                <w:rFonts w:ascii="Calibri" w:hAnsi="Calibri" w:cs="Calibri"/>
                <w:b/>
              </w:rPr>
            </w:pPr>
          </w:p>
          <w:p w14:paraId="11B840AB" w14:textId="77777777" w:rsidR="000B6191" w:rsidRPr="00887937" w:rsidRDefault="000B6191" w:rsidP="00076114">
            <w:pPr>
              <w:jc w:val="both"/>
              <w:rPr>
                <w:rFonts w:ascii="Calibri" w:hAnsi="Calibri" w:cs="Calibri"/>
                <w:b/>
              </w:rPr>
            </w:pPr>
          </w:p>
        </w:tc>
      </w:tr>
      <w:tr w:rsidR="000B6191" w:rsidRPr="00887937" w14:paraId="02D3C580" w14:textId="77777777" w:rsidTr="00076114">
        <w:trPr>
          <w:cantSplit/>
        </w:trPr>
        <w:tc>
          <w:tcPr>
            <w:tcW w:w="9823" w:type="dxa"/>
            <w:gridSpan w:val="4"/>
            <w:tcBorders>
              <w:top w:val="single" w:sz="2" w:space="0" w:color="auto"/>
            </w:tcBorders>
          </w:tcPr>
          <w:p w14:paraId="59380728" w14:textId="77777777" w:rsidR="000B6191" w:rsidRDefault="000B6191" w:rsidP="00076114">
            <w:pPr>
              <w:jc w:val="both"/>
              <w:rPr>
                <w:rFonts w:ascii="Calibri" w:hAnsi="Calibri" w:cs="Calibri"/>
                <w:b/>
              </w:rPr>
            </w:pPr>
            <w:r w:rsidRPr="00887937">
              <w:rPr>
                <w:rFonts w:ascii="Calibri" w:hAnsi="Calibri" w:cs="Calibri"/>
                <w:b/>
              </w:rPr>
              <w:t>Anticipated difficulties (if applicable):</w:t>
            </w:r>
          </w:p>
          <w:p w14:paraId="55777FC4" w14:textId="77777777" w:rsidR="000B6191" w:rsidRPr="00887937" w:rsidRDefault="000B6191" w:rsidP="00076114">
            <w:pPr>
              <w:jc w:val="both"/>
              <w:rPr>
                <w:rFonts w:ascii="Calibri" w:hAnsi="Calibri" w:cs="Calibri"/>
                <w:b/>
              </w:rPr>
            </w:pPr>
            <w:r>
              <w:rPr>
                <w:rFonts w:ascii="Calibri" w:hAnsi="Calibri" w:cs="Calibri"/>
                <w:b/>
              </w:rPr>
              <w:t xml:space="preserve">N/A </w:t>
            </w:r>
          </w:p>
          <w:p w14:paraId="646D742B" w14:textId="77777777" w:rsidR="000B6191" w:rsidRPr="00887937" w:rsidRDefault="000B6191" w:rsidP="00076114">
            <w:pPr>
              <w:jc w:val="both"/>
              <w:rPr>
                <w:rFonts w:ascii="Calibri" w:hAnsi="Calibri" w:cs="Calibri"/>
                <w:b/>
              </w:rPr>
            </w:pPr>
          </w:p>
          <w:p w14:paraId="560E7A06" w14:textId="77777777" w:rsidR="000B6191" w:rsidRPr="00887937" w:rsidRDefault="000B6191" w:rsidP="00076114">
            <w:pPr>
              <w:jc w:val="both"/>
              <w:rPr>
                <w:b/>
                <w:bCs/>
                <w:szCs w:val="24"/>
              </w:rPr>
            </w:pPr>
          </w:p>
          <w:p w14:paraId="046C214F" w14:textId="77777777" w:rsidR="000B6191" w:rsidRPr="00887937" w:rsidRDefault="000B6191" w:rsidP="00076114">
            <w:pPr>
              <w:jc w:val="both"/>
              <w:rPr>
                <w:rFonts w:ascii="Calibri" w:hAnsi="Calibri" w:cs="Calibri"/>
                <w:b/>
              </w:rPr>
            </w:pPr>
          </w:p>
          <w:p w14:paraId="4346811B" w14:textId="77777777" w:rsidR="000B6191" w:rsidRPr="00887937" w:rsidRDefault="000B6191" w:rsidP="00076114">
            <w:pPr>
              <w:jc w:val="both"/>
              <w:rPr>
                <w:rFonts w:ascii="Calibri" w:hAnsi="Calibri" w:cs="Calibri"/>
                <w:b/>
              </w:rPr>
            </w:pPr>
          </w:p>
        </w:tc>
      </w:tr>
      <w:tr w:rsidR="000B6191" w14:paraId="3E2ED59B" w14:textId="77777777" w:rsidTr="00076114">
        <w:trPr>
          <w:cantSplit/>
        </w:trPr>
        <w:tc>
          <w:tcPr>
            <w:tcW w:w="9823" w:type="dxa"/>
            <w:gridSpan w:val="4"/>
            <w:tcBorders>
              <w:top w:val="single" w:sz="2" w:space="0" w:color="auto"/>
            </w:tcBorders>
          </w:tcPr>
          <w:p w14:paraId="114C6711" w14:textId="77777777" w:rsidR="000B6191" w:rsidRDefault="000B6191" w:rsidP="00076114">
            <w:pPr>
              <w:jc w:val="both"/>
              <w:rPr>
                <w:rFonts w:eastAsiaTheme="minorEastAsia"/>
                <w:b/>
                <w:bCs/>
              </w:rPr>
            </w:pPr>
            <w:r w:rsidRPr="269EDB9F">
              <w:rPr>
                <w:rFonts w:eastAsiaTheme="minorEastAsia"/>
                <w:b/>
                <w:bCs/>
              </w:rPr>
              <w:lastRenderedPageBreak/>
              <w:t>Professional Standards (where are these being met within the session)</w:t>
            </w:r>
          </w:p>
          <w:p w14:paraId="3B1AA70F" w14:textId="77777777" w:rsidR="000B6191" w:rsidRDefault="000B6191" w:rsidP="00076114">
            <w:pPr>
              <w:spacing w:line="256" w:lineRule="auto"/>
              <w:jc w:val="both"/>
              <w:rPr>
                <w:b/>
                <w:bCs/>
                <w:szCs w:val="24"/>
              </w:rPr>
            </w:pPr>
            <w:r>
              <w:rPr>
                <w:b/>
                <w:bCs/>
                <w:szCs w:val="24"/>
              </w:rPr>
              <w:t xml:space="preserve">V2 promote engagement in learning and equity of opportunity for all to reach their potential </w:t>
            </w:r>
          </w:p>
          <w:p w14:paraId="0887B78E" w14:textId="77777777" w:rsidR="000B6191" w:rsidRDefault="000B6191" w:rsidP="000B6191">
            <w:pPr>
              <w:pStyle w:val="ListParagraph"/>
              <w:numPr>
                <w:ilvl w:val="0"/>
                <w:numId w:val="4"/>
              </w:numPr>
              <w:spacing w:after="0" w:line="256" w:lineRule="auto"/>
              <w:jc w:val="both"/>
              <w:rPr>
                <w:b/>
                <w:bCs/>
                <w:szCs w:val="24"/>
              </w:rPr>
            </w:pPr>
            <w:r>
              <w:rPr>
                <w:b/>
                <w:bCs/>
                <w:szCs w:val="24"/>
              </w:rPr>
              <w:t xml:space="preserve">Group work and discussion </w:t>
            </w:r>
          </w:p>
          <w:p w14:paraId="5999728A" w14:textId="77777777" w:rsidR="000B6191" w:rsidRDefault="000B6191" w:rsidP="00076114">
            <w:pPr>
              <w:spacing w:line="256" w:lineRule="auto"/>
              <w:jc w:val="both"/>
              <w:rPr>
                <w:b/>
                <w:bCs/>
                <w:szCs w:val="24"/>
              </w:rPr>
            </w:pPr>
          </w:p>
          <w:p w14:paraId="6ECBFB8F" w14:textId="77777777" w:rsidR="000B6191" w:rsidRDefault="000B6191" w:rsidP="00076114">
            <w:pPr>
              <w:spacing w:line="256" w:lineRule="auto"/>
              <w:jc w:val="both"/>
              <w:rPr>
                <w:b/>
                <w:bCs/>
                <w:szCs w:val="24"/>
              </w:rPr>
            </w:pPr>
            <w:r>
              <w:rPr>
                <w:b/>
                <w:bCs/>
                <w:szCs w:val="24"/>
              </w:rPr>
              <w:t xml:space="preserve">V5 collaborate with others to enhance practice </w:t>
            </w:r>
          </w:p>
          <w:p w14:paraId="227E9E94" w14:textId="77777777" w:rsidR="000B6191" w:rsidRDefault="000B6191" w:rsidP="000B6191">
            <w:pPr>
              <w:pStyle w:val="ListParagraph"/>
              <w:numPr>
                <w:ilvl w:val="0"/>
                <w:numId w:val="4"/>
              </w:numPr>
              <w:spacing w:after="0" w:line="256" w:lineRule="auto"/>
              <w:jc w:val="both"/>
              <w:rPr>
                <w:b/>
                <w:bCs/>
                <w:szCs w:val="24"/>
              </w:rPr>
            </w:pPr>
            <w:r>
              <w:rPr>
                <w:b/>
                <w:bCs/>
                <w:szCs w:val="24"/>
              </w:rPr>
              <w:t xml:space="preserve">Through group work </w:t>
            </w:r>
          </w:p>
          <w:p w14:paraId="6E965088" w14:textId="77777777" w:rsidR="000B6191" w:rsidRDefault="000B6191" w:rsidP="00076114">
            <w:pPr>
              <w:spacing w:line="256" w:lineRule="auto"/>
              <w:jc w:val="both"/>
              <w:rPr>
                <w:b/>
                <w:bCs/>
                <w:szCs w:val="24"/>
              </w:rPr>
            </w:pPr>
          </w:p>
          <w:p w14:paraId="179C5729" w14:textId="77777777" w:rsidR="000B6191" w:rsidRDefault="000B6191" w:rsidP="00076114">
            <w:pPr>
              <w:spacing w:line="256" w:lineRule="auto"/>
              <w:jc w:val="both"/>
              <w:rPr>
                <w:b/>
                <w:bCs/>
                <w:szCs w:val="24"/>
              </w:rPr>
            </w:pPr>
            <w:r>
              <w:rPr>
                <w:b/>
                <w:bCs/>
                <w:szCs w:val="24"/>
              </w:rPr>
              <w:t xml:space="preserve">A3 – Assess and give feedback for learning </w:t>
            </w:r>
          </w:p>
          <w:p w14:paraId="63C88D25" w14:textId="77777777" w:rsidR="000B6191" w:rsidRDefault="000B6191" w:rsidP="000B6191">
            <w:pPr>
              <w:pStyle w:val="ListParagraph"/>
              <w:numPr>
                <w:ilvl w:val="0"/>
                <w:numId w:val="4"/>
              </w:numPr>
              <w:spacing w:after="0" w:line="256" w:lineRule="auto"/>
              <w:jc w:val="both"/>
              <w:rPr>
                <w:b/>
                <w:bCs/>
                <w:szCs w:val="24"/>
              </w:rPr>
            </w:pPr>
            <w:r>
              <w:rPr>
                <w:b/>
                <w:bCs/>
                <w:szCs w:val="24"/>
              </w:rPr>
              <w:t xml:space="preserve">Through Q and A and summative assessment for the lecture </w:t>
            </w:r>
          </w:p>
          <w:p w14:paraId="1FDBA8B3" w14:textId="77777777" w:rsidR="000B6191" w:rsidRDefault="000B6191" w:rsidP="00076114">
            <w:pPr>
              <w:pStyle w:val="ListParagraph"/>
              <w:spacing w:line="256" w:lineRule="auto"/>
              <w:jc w:val="both"/>
              <w:rPr>
                <w:b/>
                <w:bCs/>
                <w:szCs w:val="24"/>
              </w:rPr>
            </w:pPr>
          </w:p>
          <w:p w14:paraId="48E38FDA" w14:textId="77777777" w:rsidR="000B6191" w:rsidRDefault="000B6191" w:rsidP="00076114">
            <w:pPr>
              <w:jc w:val="both"/>
              <w:rPr>
                <w:b/>
                <w:bCs/>
                <w:szCs w:val="24"/>
              </w:rPr>
            </w:pPr>
            <w:r w:rsidRPr="00C66A52">
              <w:rPr>
                <w:b/>
                <w:bCs/>
                <w:szCs w:val="24"/>
              </w:rPr>
              <w:t xml:space="preserve">A1 </w:t>
            </w:r>
            <w:r>
              <w:rPr>
                <w:b/>
                <w:bCs/>
                <w:szCs w:val="24"/>
              </w:rPr>
              <w:t xml:space="preserve">- </w:t>
            </w:r>
            <w:r w:rsidRPr="00C66A52">
              <w:rPr>
                <w:b/>
                <w:bCs/>
                <w:szCs w:val="24"/>
              </w:rPr>
              <w:t>design and plan learning activities and/or programs</w:t>
            </w:r>
          </w:p>
          <w:p w14:paraId="5D127A35" w14:textId="77777777" w:rsidR="000B6191" w:rsidRPr="006A0841" w:rsidRDefault="000B6191" w:rsidP="000B6191">
            <w:pPr>
              <w:pStyle w:val="ListParagraph"/>
              <w:numPr>
                <w:ilvl w:val="0"/>
                <w:numId w:val="4"/>
              </w:numPr>
              <w:spacing w:after="0" w:line="240" w:lineRule="auto"/>
              <w:jc w:val="both"/>
              <w:rPr>
                <w:b/>
                <w:bCs/>
                <w:szCs w:val="24"/>
              </w:rPr>
            </w:pPr>
            <w:r>
              <w:rPr>
                <w:b/>
                <w:bCs/>
                <w:szCs w:val="24"/>
              </w:rPr>
              <w:t xml:space="preserve">Through implementation of digital tool </w:t>
            </w:r>
          </w:p>
          <w:p w14:paraId="28E71F31" w14:textId="77777777" w:rsidR="000B6191" w:rsidRDefault="000B6191" w:rsidP="00076114">
            <w:pPr>
              <w:jc w:val="both"/>
              <w:rPr>
                <w:b/>
                <w:bCs/>
                <w:szCs w:val="24"/>
              </w:rPr>
            </w:pPr>
          </w:p>
          <w:p w14:paraId="45A46FC5" w14:textId="77777777" w:rsidR="000B6191" w:rsidRDefault="000B6191" w:rsidP="00076114">
            <w:pPr>
              <w:jc w:val="both"/>
              <w:rPr>
                <w:b/>
                <w:bCs/>
                <w:szCs w:val="24"/>
              </w:rPr>
            </w:pPr>
          </w:p>
          <w:p w14:paraId="5060B1A8" w14:textId="77777777" w:rsidR="000B6191" w:rsidRDefault="000B6191" w:rsidP="00076114">
            <w:pPr>
              <w:jc w:val="both"/>
              <w:rPr>
                <w:b/>
                <w:bCs/>
                <w:szCs w:val="24"/>
              </w:rPr>
            </w:pPr>
          </w:p>
          <w:p w14:paraId="288C52C0" w14:textId="77777777" w:rsidR="000B6191" w:rsidRDefault="000B6191" w:rsidP="00076114">
            <w:pPr>
              <w:jc w:val="both"/>
              <w:rPr>
                <w:b/>
                <w:bCs/>
                <w:szCs w:val="24"/>
              </w:rPr>
            </w:pPr>
          </w:p>
          <w:p w14:paraId="2A4F45A0" w14:textId="77777777" w:rsidR="000B6191" w:rsidRDefault="000B6191" w:rsidP="00076114">
            <w:pPr>
              <w:jc w:val="both"/>
              <w:rPr>
                <w:b/>
                <w:bCs/>
                <w:szCs w:val="24"/>
              </w:rPr>
            </w:pPr>
          </w:p>
        </w:tc>
      </w:tr>
    </w:tbl>
    <w:p w14:paraId="25C563EB" w14:textId="77777777" w:rsidR="000B6191" w:rsidRDefault="000B6191" w:rsidP="000B6191"/>
    <w:p w14:paraId="2096E239" w14:textId="77777777" w:rsidR="000B6191" w:rsidRDefault="000B6191" w:rsidP="000B6191"/>
    <w:p w14:paraId="577172DB" w14:textId="77777777" w:rsidR="000B6191" w:rsidRDefault="000B6191" w:rsidP="000B6191"/>
    <w:p w14:paraId="365026B5" w14:textId="77777777" w:rsidR="000B6191" w:rsidRPr="00887937" w:rsidRDefault="000B6191" w:rsidP="000B6191">
      <w:pPr>
        <w:rPr>
          <w:rFonts w:ascii="Calibri" w:hAnsi="Calibri" w:cs="Calibri"/>
          <w:b/>
          <w:szCs w:val="24"/>
          <w:u w:val="single"/>
        </w:rPr>
      </w:pPr>
      <w:r w:rsidRPr="00887937">
        <w:rPr>
          <w:rFonts w:ascii="Calibri" w:hAnsi="Calibri" w:cs="Calibri"/>
          <w:b/>
          <w:szCs w:val="24"/>
          <w:u w:val="single"/>
        </w:rPr>
        <w:t>Lesson Detail:</w:t>
      </w:r>
    </w:p>
    <w:p w14:paraId="3BE9BDDA" w14:textId="77777777" w:rsidR="000B6191" w:rsidRDefault="000B6191" w:rsidP="000B619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0B6191" w:rsidRPr="00887937" w14:paraId="02434666" w14:textId="77777777" w:rsidTr="00076114">
        <w:trPr>
          <w:trHeight w:val="439"/>
        </w:trPr>
        <w:tc>
          <w:tcPr>
            <w:tcW w:w="2127" w:type="dxa"/>
          </w:tcPr>
          <w:p w14:paraId="112534B5" w14:textId="77777777" w:rsidR="000B6191" w:rsidRPr="00887937" w:rsidRDefault="000B6191" w:rsidP="00076114">
            <w:pPr>
              <w:jc w:val="center"/>
              <w:rPr>
                <w:rFonts w:ascii="Calibri" w:hAnsi="Calibri" w:cs="Calibri"/>
                <w:b/>
              </w:rPr>
            </w:pPr>
          </w:p>
          <w:p w14:paraId="5B63B56E" w14:textId="77777777" w:rsidR="000B6191" w:rsidRPr="00887937" w:rsidRDefault="000B6191" w:rsidP="00076114">
            <w:pPr>
              <w:jc w:val="center"/>
              <w:rPr>
                <w:rFonts w:ascii="Calibri" w:hAnsi="Calibri" w:cs="Calibri"/>
                <w:b/>
              </w:rPr>
            </w:pPr>
            <w:r w:rsidRPr="00887937">
              <w:rPr>
                <w:rFonts w:ascii="Calibri" w:hAnsi="Calibri" w:cs="Calibri"/>
                <w:b/>
              </w:rPr>
              <w:t xml:space="preserve">Stage </w:t>
            </w:r>
          </w:p>
        </w:tc>
        <w:tc>
          <w:tcPr>
            <w:tcW w:w="2444" w:type="dxa"/>
          </w:tcPr>
          <w:p w14:paraId="1B342736" w14:textId="77777777" w:rsidR="000B6191" w:rsidRPr="00887937" w:rsidRDefault="000B6191" w:rsidP="00076114">
            <w:pPr>
              <w:jc w:val="center"/>
              <w:rPr>
                <w:rFonts w:ascii="Calibri" w:hAnsi="Calibri" w:cs="Calibri"/>
                <w:b/>
              </w:rPr>
            </w:pPr>
          </w:p>
          <w:p w14:paraId="3AD10BD3" w14:textId="77777777" w:rsidR="000B6191" w:rsidRPr="00887937" w:rsidRDefault="000B6191" w:rsidP="00076114">
            <w:pPr>
              <w:jc w:val="center"/>
              <w:rPr>
                <w:rFonts w:ascii="Calibri" w:hAnsi="Calibri" w:cs="Calibri"/>
                <w:b/>
              </w:rPr>
            </w:pPr>
            <w:r w:rsidRPr="00887937">
              <w:rPr>
                <w:rFonts w:ascii="Calibri" w:hAnsi="Calibri" w:cs="Calibri"/>
                <w:b/>
              </w:rPr>
              <w:t>Focus</w:t>
            </w:r>
          </w:p>
        </w:tc>
        <w:tc>
          <w:tcPr>
            <w:tcW w:w="4140" w:type="dxa"/>
          </w:tcPr>
          <w:p w14:paraId="00BF62E4" w14:textId="77777777" w:rsidR="000B6191" w:rsidRPr="00887937" w:rsidRDefault="000B6191" w:rsidP="00076114">
            <w:pPr>
              <w:jc w:val="center"/>
              <w:rPr>
                <w:rFonts w:ascii="Calibri" w:hAnsi="Calibri" w:cs="Calibri"/>
                <w:b/>
              </w:rPr>
            </w:pPr>
          </w:p>
          <w:p w14:paraId="49417202" w14:textId="77777777" w:rsidR="000B6191" w:rsidRPr="00887937" w:rsidRDefault="000B6191" w:rsidP="00076114">
            <w:pPr>
              <w:jc w:val="center"/>
              <w:rPr>
                <w:rFonts w:ascii="Calibri" w:hAnsi="Calibri" w:cs="Calibri"/>
                <w:b/>
              </w:rPr>
            </w:pPr>
            <w:r w:rsidRPr="00887937">
              <w:rPr>
                <w:rFonts w:ascii="Calibri" w:hAnsi="Calibri" w:cs="Calibri"/>
                <w:b/>
              </w:rPr>
              <w:t xml:space="preserve">Strategy </w:t>
            </w:r>
          </w:p>
        </w:tc>
        <w:tc>
          <w:tcPr>
            <w:tcW w:w="1571" w:type="dxa"/>
          </w:tcPr>
          <w:p w14:paraId="6EBFA4DF" w14:textId="77777777" w:rsidR="000B6191" w:rsidRPr="00887937" w:rsidRDefault="000B6191" w:rsidP="00076114">
            <w:pPr>
              <w:jc w:val="center"/>
              <w:rPr>
                <w:rFonts w:ascii="Calibri" w:hAnsi="Calibri" w:cs="Calibri"/>
                <w:b/>
              </w:rPr>
            </w:pPr>
          </w:p>
          <w:p w14:paraId="4924E4C4" w14:textId="77777777" w:rsidR="000B6191" w:rsidRPr="00887937" w:rsidRDefault="000B6191" w:rsidP="00076114">
            <w:pPr>
              <w:jc w:val="center"/>
              <w:rPr>
                <w:rFonts w:ascii="Calibri" w:hAnsi="Calibri" w:cs="Calibri"/>
                <w:b/>
              </w:rPr>
            </w:pPr>
            <w:r w:rsidRPr="00887937">
              <w:rPr>
                <w:rFonts w:ascii="Calibri" w:hAnsi="Calibri" w:cs="Calibri"/>
                <w:b/>
              </w:rPr>
              <w:t xml:space="preserve">Time </w:t>
            </w:r>
          </w:p>
          <w:p w14:paraId="27690075" w14:textId="77777777" w:rsidR="000B6191" w:rsidRPr="00887937" w:rsidRDefault="000B6191" w:rsidP="00076114">
            <w:pPr>
              <w:jc w:val="center"/>
              <w:rPr>
                <w:rFonts w:ascii="Calibri" w:hAnsi="Calibri" w:cs="Calibri"/>
                <w:b/>
              </w:rPr>
            </w:pPr>
          </w:p>
        </w:tc>
      </w:tr>
      <w:tr w:rsidR="000B6191" w:rsidRPr="00887937" w14:paraId="1BF080F1" w14:textId="77777777" w:rsidTr="00076114">
        <w:trPr>
          <w:trHeight w:val="9317"/>
        </w:trPr>
        <w:tc>
          <w:tcPr>
            <w:tcW w:w="2127" w:type="dxa"/>
            <w:tcBorders>
              <w:top w:val="single" w:sz="4" w:space="0" w:color="auto"/>
              <w:left w:val="single" w:sz="4" w:space="0" w:color="auto"/>
              <w:bottom w:val="single" w:sz="4" w:space="0" w:color="auto"/>
              <w:right w:val="single" w:sz="4" w:space="0" w:color="auto"/>
            </w:tcBorders>
          </w:tcPr>
          <w:p w14:paraId="69F06BE0" w14:textId="77777777" w:rsidR="000B6191" w:rsidRPr="00887937" w:rsidRDefault="000B6191" w:rsidP="00076114">
            <w:pPr>
              <w:jc w:val="both"/>
              <w:rPr>
                <w:rFonts w:ascii="Calibri" w:hAnsi="Calibri" w:cs="Calibri"/>
                <w:b/>
              </w:rPr>
            </w:pPr>
            <w:r w:rsidRPr="00887937">
              <w:rPr>
                <w:rFonts w:ascii="Calibri" w:hAnsi="Calibri" w:cs="Calibri"/>
                <w:b/>
              </w:rPr>
              <w:lastRenderedPageBreak/>
              <w:t>Introduction</w:t>
            </w:r>
          </w:p>
          <w:p w14:paraId="476772C1" w14:textId="77777777" w:rsidR="000B6191" w:rsidRPr="00887937" w:rsidRDefault="000B6191" w:rsidP="00076114">
            <w:pPr>
              <w:jc w:val="both"/>
              <w:rPr>
                <w:rFonts w:ascii="Calibri" w:hAnsi="Calibri" w:cs="Calibri"/>
                <w:b/>
              </w:rPr>
            </w:pPr>
          </w:p>
          <w:p w14:paraId="66AA22B0" w14:textId="77777777" w:rsidR="000B6191" w:rsidRPr="00887937" w:rsidRDefault="000B6191" w:rsidP="00076114">
            <w:pPr>
              <w:jc w:val="both"/>
              <w:rPr>
                <w:rFonts w:ascii="Calibri" w:hAnsi="Calibri" w:cs="Calibri"/>
                <w:b/>
              </w:rPr>
            </w:pPr>
          </w:p>
          <w:p w14:paraId="2801AC34" w14:textId="77777777" w:rsidR="000B6191" w:rsidRPr="00887937" w:rsidRDefault="000B6191" w:rsidP="00076114">
            <w:pPr>
              <w:jc w:val="both"/>
              <w:rPr>
                <w:rFonts w:ascii="Calibri" w:hAnsi="Calibri" w:cs="Calibri"/>
                <w:b/>
              </w:rPr>
            </w:pPr>
          </w:p>
          <w:p w14:paraId="633820CE" w14:textId="77777777" w:rsidR="000B6191" w:rsidRPr="00887937" w:rsidRDefault="000B6191" w:rsidP="00076114">
            <w:pPr>
              <w:jc w:val="both"/>
              <w:rPr>
                <w:rFonts w:ascii="Calibri" w:hAnsi="Calibri" w:cs="Calibri"/>
                <w:b/>
              </w:rPr>
            </w:pPr>
          </w:p>
          <w:p w14:paraId="7B4F5779" w14:textId="77777777" w:rsidR="000B6191" w:rsidRPr="00887937" w:rsidRDefault="000B6191" w:rsidP="00076114">
            <w:pPr>
              <w:jc w:val="both"/>
              <w:rPr>
                <w:rFonts w:ascii="Calibri" w:hAnsi="Calibri" w:cs="Calibri"/>
                <w:b/>
              </w:rPr>
            </w:pPr>
          </w:p>
          <w:p w14:paraId="2DDBB897" w14:textId="77777777" w:rsidR="000B6191" w:rsidRPr="00887937" w:rsidRDefault="000B6191" w:rsidP="00076114">
            <w:pPr>
              <w:jc w:val="both"/>
              <w:rPr>
                <w:rFonts w:ascii="Calibri" w:hAnsi="Calibri" w:cs="Calibri"/>
                <w:b/>
              </w:rPr>
            </w:pPr>
          </w:p>
          <w:p w14:paraId="6145479A" w14:textId="77777777" w:rsidR="000B6191" w:rsidRPr="00887937" w:rsidRDefault="000B6191" w:rsidP="00076114">
            <w:pPr>
              <w:jc w:val="both"/>
              <w:rPr>
                <w:rFonts w:ascii="Calibri" w:hAnsi="Calibri" w:cs="Calibri"/>
                <w:b/>
              </w:rPr>
            </w:pPr>
            <w:r w:rsidRPr="00887937">
              <w:rPr>
                <w:rFonts w:ascii="Calibri" w:hAnsi="Calibri" w:cs="Calibri"/>
                <w:b/>
              </w:rPr>
              <w:t xml:space="preserve">Development </w:t>
            </w:r>
          </w:p>
          <w:p w14:paraId="39D8DB7A" w14:textId="77777777" w:rsidR="000B6191" w:rsidRPr="00887937" w:rsidRDefault="000B6191" w:rsidP="00076114">
            <w:pPr>
              <w:jc w:val="both"/>
              <w:rPr>
                <w:rFonts w:ascii="Calibri" w:hAnsi="Calibri" w:cs="Calibri"/>
                <w:b/>
              </w:rPr>
            </w:pPr>
          </w:p>
          <w:p w14:paraId="4F68ACD0" w14:textId="77777777" w:rsidR="000B6191" w:rsidRPr="00887937" w:rsidRDefault="000B6191" w:rsidP="00076114">
            <w:pPr>
              <w:jc w:val="both"/>
              <w:rPr>
                <w:rFonts w:ascii="Calibri" w:hAnsi="Calibri" w:cs="Calibri"/>
                <w:b/>
              </w:rPr>
            </w:pPr>
          </w:p>
          <w:p w14:paraId="7DBA8B10" w14:textId="77777777" w:rsidR="000B6191" w:rsidRPr="00887937" w:rsidRDefault="000B6191" w:rsidP="00076114">
            <w:pPr>
              <w:jc w:val="both"/>
              <w:rPr>
                <w:rFonts w:ascii="Calibri" w:hAnsi="Calibri" w:cs="Calibri"/>
                <w:b/>
              </w:rPr>
            </w:pPr>
          </w:p>
          <w:p w14:paraId="7875ED67" w14:textId="77777777" w:rsidR="000B6191" w:rsidRPr="00887937" w:rsidRDefault="000B6191" w:rsidP="00076114">
            <w:pPr>
              <w:jc w:val="both"/>
              <w:rPr>
                <w:rFonts w:ascii="Calibri" w:hAnsi="Calibri" w:cs="Calibri"/>
                <w:b/>
              </w:rPr>
            </w:pPr>
          </w:p>
          <w:p w14:paraId="5F218DB7" w14:textId="77777777" w:rsidR="000B6191" w:rsidRPr="00887937" w:rsidRDefault="000B6191" w:rsidP="00076114">
            <w:pPr>
              <w:jc w:val="both"/>
              <w:rPr>
                <w:rFonts w:ascii="Calibri" w:hAnsi="Calibri" w:cs="Calibri"/>
                <w:b/>
              </w:rPr>
            </w:pPr>
          </w:p>
          <w:p w14:paraId="254684B7" w14:textId="77777777" w:rsidR="000B6191" w:rsidRPr="00887937" w:rsidRDefault="000B6191" w:rsidP="00076114">
            <w:pPr>
              <w:jc w:val="both"/>
              <w:rPr>
                <w:rFonts w:ascii="Calibri" w:hAnsi="Calibri" w:cs="Calibri"/>
                <w:b/>
              </w:rPr>
            </w:pPr>
          </w:p>
          <w:p w14:paraId="1D5E3527" w14:textId="77777777" w:rsidR="000B6191" w:rsidRPr="00887937" w:rsidRDefault="000B6191" w:rsidP="00076114">
            <w:pPr>
              <w:jc w:val="both"/>
              <w:rPr>
                <w:rFonts w:ascii="Calibri" w:hAnsi="Calibri" w:cs="Calibri"/>
                <w:b/>
              </w:rPr>
            </w:pPr>
          </w:p>
          <w:p w14:paraId="4229D662" w14:textId="77777777" w:rsidR="000B6191" w:rsidRPr="00887937" w:rsidRDefault="000B6191" w:rsidP="00076114">
            <w:pPr>
              <w:jc w:val="both"/>
              <w:rPr>
                <w:rFonts w:ascii="Calibri" w:hAnsi="Calibri" w:cs="Calibri"/>
                <w:b/>
              </w:rPr>
            </w:pPr>
          </w:p>
          <w:p w14:paraId="5A1256CD" w14:textId="77777777" w:rsidR="000B6191" w:rsidRPr="00887937" w:rsidRDefault="000B6191" w:rsidP="00076114">
            <w:pPr>
              <w:jc w:val="both"/>
              <w:rPr>
                <w:rFonts w:ascii="Calibri" w:hAnsi="Calibri" w:cs="Calibri"/>
                <w:b/>
              </w:rPr>
            </w:pPr>
          </w:p>
          <w:p w14:paraId="0C98D137" w14:textId="77777777" w:rsidR="000B6191" w:rsidRPr="00887937" w:rsidRDefault="000B6191" w:rsidP="00076114">
            <w:pPr>
              <w:jc w:val="both"/>
              <w:rPr>
                <w:rFonts w:ascii="Calibri" w:hAnsi="Calibri" w:cs="Calibri"/>
                <w:b/>
              </w:rPr>
            </w:pPr>
          </w:p>
          <w:p w14:paraId="5D9EDD2E" w14:textId="77777777" w:rsidR="000B6191" w:rsidRPr="00887937" w:rsidRDefault="000B6191" w:rsidP="00076114">
            <w:pPr>
              <w:jc w:val="both"/>
              <w:rPr>
                <w:rFonts w:ascii="Calibri" w:hAnsi="Calibri" w:cs="Calibri"/>
                <w:b/>
              </w:rPr>
            </w:pPr>
          </w:p>
          <w:p w14:paraId="32982260" w14:textId="77777777" w:rsidR="000B6191" w:rsidRPr="00887937" w:rsidRDefault="000B6191" w:rsidP="00076114">
            <w:pPr>
              <w:jc w:val="both"/>
              <w:rPr>
                <w:rFonts w:ascii="Calibri" w:hAnsi="Calibri" w:cs="Calibri"/>
                <w:b/>
              </w:rPr>
            </w:pPr>
          </w:p>
          <w:p w14:paraId="116B8F99" w14:textId="77777777" w:rsidR="000B6191" w:rsidRPr="00887937" w:rsidRDefault="000B6191" w:rsidP="00076114">
            <w:pPr>
              <w:jc w:val="both"/>
              <w:rPr>
                <w:rFonts w:ascii="Calibri" w:hAnsi="Calibri" w:cs="Calibri"/>
                <w:b/>
              </w:rPr>
            </w:pPr>
          </w:p>
          <w:p w14:paraId="6670A870" w14:textId="77777777" w:rsidR="000B6191" w:rsidRPr="00887937" w:rsidRDefault="000B6191" w:rsidP="00076114">
            <w:pPr>
              <w:jc w:val="both"/>
              <w:rPr>
                <w:rFonts w:ascii="Calibri" w:hAnsi="Calibri" w:cs="Calibri"/>
                <w:b/>
              </w:rPr>
            </w:pPr>
          </w:p>
          <w:p w14:paraId="0AFAB1F3" w14:textId="77777777" w:rsidR="000B6191" w:rsidRPr="00887937" w:rsidRDefault="000B6191" w:rsidP="00076114">
            <w:pPr>
              <w:jc w:val="both"/>
              <w:rPr>
                <w:rFonts w:ascii="Calibri" w:hAnsi="Calibri" w:cs="Calibri"/>
                <w:b/>
              </w:rPr>
            </w:pPr>
          </w:p>
          <w:p w14:paraId="4E8961E9" w14:textId="77777777" w:rsidR="000B6191" w:rsidRDefault="000B6191" w:rsidP="00076114">
            <w:pPr>
              <w:rPr>
                <w:rFonts w:ascii="Calibri" w:hAnsi="Calibri" w:cs="Calibri"/>
                <w:b/>
              </w:rPr>
            </w:pPr>
          </w:p>
          <w:p w14:paraId="077E0F0D" w14:textId="77777777" w:rsidR="000B6191" w:rsidRDefault="000B6191" w:rsidP="00076114">
            <w:pPr>
              <w:rPr>
                <w:rFonts w:ascii="Calibri" w:hAnsi="Calibri" w:cs="Calibri"/>
                <w:b/>
              </w:rPr>
            </w:pPr>
          </w:p>
          <w:p w14:paraId="0A140C50" w14:textId="77777777" w:rsidR="000B6191" w:rsidRDefault="000B6191" w:rsidP="00076114">
            <w:pPr>
              <w:rPr>
                <w:rFonts w:ascii="Calibri" w:hAnsi="Calibri" w:cs="Calibri"/>
                <w:b/>
              </w:rPr>
            </w:pPr>
          </w:p>
          <w:p w14:paraId="3E292172" w14:textId="77777777" w:rsidR="000B6191" w:rsidRDefault="000B6191" w:rsidP="00076114">
            <w:pPr>
              <w:rPr>
                <w:rFonts w:ascii="Calibri" w:hAnsi="Calibri" w:cs="Calibri"/>
                <w:b/>
              </w:rPr>
            </w:pPr>
          </w:p>
          <w:p w14:paraId="4AF4D7B9" w14:textId="77777777" w:rsidR="000B6191" w:rsidRDefault="000B6191" w:rsidP="00076114">
            <w:pPr>
              <w:rPr>
                <w:rFonts w:ascii="Calibri" w:hAnsi="Calibri" w:cs="Calibri"/>
                <w:b/>
              </w:rPr>
            </w:pPr>
          </w:p>
          <w:p w14:paraId="2E04AEB9" w14:textId="77777777" w:rsidR="000B6191" w:rsidRDefault="000B6191" w:rsidP="00076114">
            <w:pPr>
              <w:rPr>
                <w:rFonts w:ascii="Calibri" w:hAnsi="Calibri" w:cs="Calibri"/>
                <w:b/>
              </w:rPr>
            </w:pPr>
          </w:p>
          <w:p w14:paraId="04AFB2DF" w14:textId="77777777" w:rsidR="000B6191" w:rsidRDefault="000B6191" w:rsidP="00076114">
            <w:pPr>
              <w:rPr>
                <w:rFonts w:ascii="Calibri" w:hAnsi="Calibri" w:cs="Calibri"/>
                <w:b/>
              </w:rPr>
            </w:pPr>
          </w:p>
          <w:p w14:paraId="636DC94F" w14:textId="77777777" w:rsidR="000B6191" w:rsidRDefault="000B6191" w:rsidP="00076114">
            <w:pPr>
              <w:rPr>
                <w:rFonts w:ascii="Calibri" w:hAnsi="Calibri" w:cs="Calibri"/>
                <w:b/>
              </w:rPr>
            </w:pPr>
          </w:p>
          <w:p w14:paraId="05D0D3AA" w14:textId="77777777" w:rsidR="000B6191" w:rsidRDefault="000B6191" w:rsidP="00076114">
            <w:pPr>
              <w:rPr>
                <w:rFonts w:ascii="Calibri" w:hAnsi="Calibri" w:cs="Calibri"/>
                <w:b/>
              </w:rPr>
            </w:pPr>
          </w:p>
          <w:p w14:paraId="3754CCD1" w14:textId="77777777" w:rsidR="000B6191" w:rsidRDefault="000B6191" w:rsidP="00076114">
            <w:pPr>
              <w:rPr>
                <w:rFonts w:ascii="Calibri" w:hAnsi="Calibri" w:cs="Calibri"/>
                <w:b/>
              </w:rPr>
            </w:pPr>
          </w:p>
          <w:p w14:paraId="4B424046" w14:textId="77777777" w:rsidR="000B6191" w:rsidRDefault="000B6191" w:rsidP="00076114">
            <w:pPr>
              <w:rPr>
                <w:rFonts w:ascii="Calibri" w:hAnsi="Calibri" w:cs="Calibri"/>
                <w:b/>
              </w:rPr>
            </w:pPr>
          </w:p>
          <w:p w14:paraId="47A888CF" w14:textId="77777777" w:rsidR="000B6191" w:rsidRPr="00887937" w:rsidRDefault="000B6191" w:rsidP="00076114">
            <w:pPr>
              <w:rPr>
                <w:rFonts w:ascii="Calibri" w:hAnsi="Calibri" w:cs="Calibri"/>
                <w:b/>
              </w:rPr>
            </w:pPr>
            <w:r w:rsidRPr="00887937">
              <w:rPr>
                <w:rFonts w:ascii="Calibri" w:hAnsi="Calibri" w:cs="Calibri"/>
                <w:b/>
              </w:rPr>
              <w:t>Plenary/conclusion</w:t>
            </w:r>
          </w:p>
          <w:p w14:paraId="27953CB3" w14:textId="77777777" w:rsidR="000B6191" w:rsidRPr="00887937" w:rsidRDefault="000B6191" w:rsidP="00076114">
            <w:pPr>
              <w:jc w:val="both"/>
              <w:rPr>
                <w:rFonts w:ascii="Calibri" w:hAnsi="Calibri" w:cs="Calibri"/>
                <w:b/>
                <w:sz w:val="30"/>
              </w:rPr>
            </w:pPr>
          </w:p>
          <w:p w14:paraId="23466E27" w14:textId="77777777" w:rsidR="000B6191" w:rsidRPr="00887937" w:rsidRDefault="000B6191" w:rsidP="00076114">
            <w:pPr>
              <w:jc w:val="both"/>
              <w:rPr>
                <w:rFonts w:ascii="Calibri" w:hAnsi="Calibri" w:cs="Calibri"/>
                <w:b/>
                <w:sz w:val="30"/>
              </w:rPr>
            </w:pPr>
          </w:p>
          <w:p w14:paraId="5FFCA0D0" w14:textId="77777777" w:rsidR="000B6191" w:rsidRPr="00887937" w:rsidRDefault="000B6191" w:rsidP="00076114">
            <w:pPr>
              <w:jc w:val="both"/>
              <w:rPr>
                <w:rFonts w:ascii="Calibri" w:hAnsi="Calibri" w:cs="Calibri"/>
                <w:b/>
                <w:sz w:val="30"/>
              </w:rPr>
            </w:pPr>
          </w:p>
          <w:p w14:paraId="79B232CF" w14:textId="77777777" w:rsidR="000B6191" w:rsidRPr="00887937" w:rsidRDefault="000B6191" w:rsidP="00076114">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4543AF1" w14:textId="77777777" w:rsidR="000B6191" w:rsidRDefault="000B6191" w:rsidP="00076114">
            <w:pPr>
              <w:jc w:val="both"/>
              <w:rPr>
                <w:rFonts w:ascii="Calibri" w:hAnsi="Calibri" w:cs="Calibri"/>
                <w:b/>
                <w:sz w:val="30"/>
              </w:rPr>
            </w:pPr>
            <w:r>
              <w:rPr>
                <w:rFonts w:ascii="Calibri" w:hAnsi="Calibri" w:cs="Calibri"/>
                <w:b/>
                <w:sz w:val="30"/>
              </w:rPr>
              <w:lastRenderedPageBreak/>
              <w:t xml:space="preserve">Introduce myself and the aims and objectives for the session </w:t>
            </w:r>
          </w:p>
          <w:p w14:paraId="6E66003F" w14:textId="77777777" w:rsidR="000B6191" w:rsidRDefault="000B6191" w:rsidP="00076114">
            <w:pPr>
              <w:jc w:val="both"/>
              <w:rPr>
                <w:rFonts w:ascii="Calibri" w:hAnsi="Calibri" w:cs="Calibri"/>
                <w:b/>
                <w:sz w:val="30"/>
              </w:rPr>
            </w:pPr>
          </w:p>
          <w:p w14:paraId="5A2462C7" w14:textId="77777777" w:rsidR="000B6191" w:rsidRDefault="000B6191" w:rsidP="00076114">
            <w:pPr>
              <w:jc w:val="both"/>
              <w:rPr>
                <w:rFonts w:ascii="Calibri" w:hAnsi="Calibri" w:cs="Calibri"/>
                <w:b/>
                <w:sz w:val="30"/>
              </w:rPr>
            </w:pPr>
            <w:r>
              <w:rPr>
                <w:rFonts w:ascii="Calibri" w:hAnsi="Calibri" w:cs="Calibri"/>
                <w:b/>
                <w:sz w:val="30"/>
              </w:rPr>
              <w:t xml:space="preserve">Define feedback and ask the students to work in pairs to discuss different forums we receive feedback </w:t>
            </w:r>
          </w:p>
          <w:p w14:paraId="40EE49BB" w14:textId="77777777" w:rsidR="000B6191" w:rsidRDefault="000B6191" w:rsidP="00076114">
            <w:pPr>
              <w:jc w:val="both"/>
              <w:rPr>
                <w:rFonts w:ascii="Calibri" w:hAnsi="Calibri" w:cs="Calibri"/>
                <w:b/>
                <w:sz w:val="30"/>
              </w:rPr>
            </w:pPr>
            <w:r>
              <w:rPr>
                <w:rFonts w:ascii="Calibri" w:hAnsi="Calibri" w:cs="Calibri"/>
                <w:b/>
                <w:sz w:val="30"/>
              </w:rPr>
              <w:t xml:space="preserve">Get the students to present their findings </w:t>
            </w:r>
          </w:p>
          <w:p w14:paraId="108F51D2" w14:textId="77777777" w:rsidR="000B6191" w:rsidRDefault="000B6191" w:rsidP="00076114">
            <w:pPr>
              <w:jc w:val="both"/>
              <w:rPr>
                <w:rFonts w:ascii="Calibri" w:hAnsi="Calibri" w:cs="Calibri"/>
                <w:b/>
                <w:sz w:val="30"/>
              </w:rPr>
            </w:pPr>
          </w:p>
          <w:p w14:paraId="65429252" w14:textId="77777777" w:rsidR="000B6191" w:rsidRDefault="000B6191" w:rsidP="00076114">
            <w:pPr>
              <w:jc w:val="both"/>
              <w:rPr>
                <w:rFonts w:ascii="Calibri" w:hAnsi="Calibri" w:cs="Calibri"/>
                <w:b/>
                <w:sz w:val="30"/>
              </w:rPr>
            </w:pPr>
            <w:r>
              <w:rPr>
                <w:rFonts w:ascii="Calibri" w:hAnsi="Calibri" w:cs="Calibri"/>
                <w:b/>
                <w:sz w:val="30"/>
              </w:rPr>
              <w:t xml:space="preserve">Highlight the benefits of feedback in the teaching sector </w:t>
            </w:r>
          </w:p>
          <w:p w14:paraId="45F433FF" w14:textId="77777777" w:rsidR="000B6191" w:rsidRDefault="000B6191" w:rsidP="00076114">
            <w:pPr>
              <w:jc w:val="both"/>
              <w:rPr>
                <w:rFonts w:ascii="Calibri" w:hAnsi="Calibri" w:cs="Calibri"/>
                <w:b/>
                <w:sz w:val="30"/>
              </w:rPr>
            </w:pPr>
          </w:p>
          <w:p w14:paraId="447BA02B" w14:textId="77777777" w:rsidR="000B6191" w:rsidRDefault="000B6191" w:rsidP="00076114">
            <w:pPr>
              <w:jc w:val="both"/>
              <w:rPr>
                <w:rFonts w:ascii="Calibri" w:hAnsi="Calibri" w:cs="Calibri"/>
                <w:b/>
                <w:sz w:val="30"/>
              </w:rPr>
            </w:pPr>
            <w:r>
              <w:rPr>
                <w:rFonts w:ascii="Calibri" w:hAnsi="Calibri" w:cs="Calibri"/>
                <w:b/>
                <w:sz w:val="30"/>
              </w:rPr>
              <w:t xml:space="preserve">Kahoot quiz </w:t>
            </w:r>
          </w:p>
          <w:p w14:paraId="55BC65FD" w14:textId="77777777" w:rsidR="000B6191" w:rsidRDefault="000B6191" w:rsidP="00076114">
            <w:pPr>
              <w:jc w:val="both"/>
              <w:rPr>
                <w:rFonts w:ascii="Calibri" w:hAnsi="Calibri" w:cs="Calibri"/>
                <w:b/>
                <w:sz w:val="30"/>
              </w:rPr>
            </w:pPr>
          </w:p>
          <w:p w14:paraId="37A188FB" w14:textId="77777777" w:rsidR="000B6191" w:rsidRDefault="000B6191" w:rsidP="00076114">
            <w:pPr>
              <w:jc w:val="both"/>
              <w:rPr>
                <w:rFonts w:ascii="Calibri" w:hAnsi="Calibri" w:cs="Calibri"/>
                <w:b/>
                <w:sz w:val="30"/>
              </w:rPr>
            </w:pPr>
          </w:p>
          <w:p w14:paraId="367417A6" w14:textId="77777777" w:rsidR="001C6061" w:rsidRDefault="001C6061" w:rsidP="00076114">
            <w:pPr>
              <w:jc w:val="both"/>
              <w:rPr>
                <w:rFonts w:ascii="Calibri" w:hAnsi="Calibri" w:cs="Calibri"/>
                <w:b/>
                <w:sz w:val="30"/>
              </w:rPr>
            </w:pPr>
          </w:p>
          <w:p w14:paraId="3113B7A6" w14:textId="77777777" w:rsidR="001C6061" w:rsidRDefault="001C6061" w:rsidP="00076114">
            <w:pPr>
              <w:jc w:val="both"/>
              <w:rPr>
                <w:rFonts w:ascii="Calibri" w:hAnsi="Calibri" w:cs="Calibri"/>
                <w:b/>
                <w:sz w:val="30"/>
              </w:rPr>
            </w:pPr>
          </w:p>
          <w:p w14:paraId="2EC53776" w14:textId="77777777" w:rsidR="001C6061" w:rsidRDefault="001C6061" w:rsidP="00076114">
            <w:pPr>
              <w:jc w:val="both"/>
              <w:rPr>
                <w:rFonts w:ascii="Calibri" w:hAnsi="Calibri" w:cs="Calibri"/>
                <w:b/>
                <w:sz w:val="30"/>
              </w:rPr>
            </w:pPr>
          </w:p>
          <w:p w14:paraId="5921C594" w14:textId="77777777" w:rsidR="001C6061" w:rsidRDefault="001C6061" w:rsidP="00076114">
            <w:pPr>
              <w:jc w:val="both"/>
              <w:rPr>
                <w:rFonts w:ascii="Calibri" w:hAnsi="Calibri" w:cs="Calibri"/>
                <w:b/>
                <w:sz w:val="30"/>
              </w:rPr>
            </w:pPr>
          </w:p>
          <w:p w14:paraId="12741A99" w14:textId="77777777" w:rsidR="001C6061" w:rsidRDefault="001C6061" w:rsidP="00076114">
            <w:pPr>
              <w:jc w:val="both"/>
              <w:rPr>
                <w:rFonts w:ascii="Calibri" w:hAnsi="Calibri" w:cs="Calibri"/>
                <w:b/>
                <w:sz w:val="30"/>
              </w:rPr>
            </w:pPr>
          </w:p>
          <w:p w14:paraId="5ECD4F41" w14:textId="77777777" w:rsidR="001C6061" w:rsidRDefault="001C6061" w:rsidP="00076114">
            <w:pPr>
              <w:jc w:val="both"/>
              <w:rPr>
                <w:rFonts w:ascii="Calibri" w:hAnsi="Calibri" w:cs="Calibri"/>
                <w:b/>
                <w:sz w:val="30"/>
              </w:rPr>
            </w:pPr>
          </w:p>
          <w:p w14:paraId="408252F8" w14:textId="77777777" w:rsidR="001C6061" w:rsidRDefault="001C6061" w:rsidP="00076114">
            <w:pPr>
              <w:jc w:val="both"/>
              <w:rPr>
                <w:rFonts w:ascii="Calibri" w:hAnsi="Calibri" w:cs="Calibri"/>
                <w:b/>
                <w:sz w:val="30"/>
              </w:rPr>
            </w:pPr>
          </w:p>
          <w:p w14:paraId="71823453" w14:textId="77777777" w:rsidR="001C6061" w:rsidRDefault="001C6061" w:rsidP="00076114">
            <w:pPr>
              <w:jc w:val="both"/>
              <w:rPr>
                <w:rFonts w:ascii="Calibri" w:hAnsi="Calibri" w:cs="Calibri"/>
                <w:b/>
                <w:sz w:val="30"/>
              </w:rPr>
            </w:pPr>
          </w:p>
          <w:p w14:paraId="4B10D881" w14:textId="2B1E4585" w:rsidR="000B6191" w:rsidRDefault="000B6191" w:rsidP="00076114">
            <w:pPr>
              <w:jc w:val="both"/>
              <w:rPr>
                <w:rFonts w:ascii="Calibri" w:hAnsi="Calibri" w:cs="Calibri"/>
                <w:b/>
                <w:sz w:val="30"/>
              </w:rPr>
            </w:pPr>
            <w:r>
              <w:rPr>
                <w:rFonts w:ascii="Calibri" w:hAnsi="Calibri" w:cs="Calibri"/>
                <w:b/>
                <w:sz w:val="30"/>
              </w:rPr>
              <w:t xml:space="preserve">Recap and open the floor for questions </w:t>
            </w:r>
          </w:p>
          <w:p w14:paraId="604EA61A" w14:textId="77777777" w:rsidR="000B6191" w:rsidRPr="00887937" w:rsidRDefault="000B6191" w:rsidP="00076114">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44471A19" w14:textId="77777777" w:rsidR="000B6191" w:rsidRDefault="000B6191" w:rsidP="00076114">
            <w:pPr>
              <w:jc w:val="both"/>
              <w:rPr>
                <w:rFonts w:ascii="Calibri" w:hAnsi="Calibri" w:cs="Calibri"/>
                <w:b/>
                <w:sz w:val="30"/>
              </w:rPr>
            </w:pPr>
            <w:r>
              <w:rPr>
                <w:rFonts w:ascii="Calibri" w:hAnsi="Calibri" w:cs="Calibri"/>
                <w:b/>
                <w:sz w:val="30"/>
              </w:rPr>
              <w:lastRenderedPageBreak/>
              <w:t xml:space="preserve">Chalk and talk pp2 </w:t>
            </w:r>
          </w:p>
          <w:p w14:paraId="76C10513" w14:textId="77777777" w:rsidR="000B6191" w:rsidRDefault="000B6191" w:rsidP="00076114">
            <w:pPr>
              <w:jc w:val="both"/>
              <w:rPr>
                <w:rFonts w:ascii="Calibri" w:hAnsi="Calibri" w:cs="Calibri"/>
                <w:b/>
                <w:sz w:val="30"/>
              </w:rPr>
            </w:pPr>
          </w:p>
          <w:p w14:paraId="65EC9B7E" w14:textId="77777777" w:rsidR="000B6191" w:rsidRDefault="000B6191" w:rsidP="00076114">
            <w:pPr>
              <w:jc w:val="both"/>
              <w:rPr>
                <w:rFonts w:ascii="Calibri" w:hAnsi="Calibri" w:cs="Calibri"/>
                <w:b/>
                <w:sz w:val="30"/>
              </w:rPr>
            </w:pPr>
          </w:p>
          <w:p w14:paraId="411618B3" w14:textId="77777777" w:rsidR="000B6191" w:rsidRDefault="000B6191" w:rsidP="00076114">
            <w:pPr>
              <w:jc w:val="both"/>
              <w:rPr>
                <w:rFonts w:ascii="Calibri" w:hAnsi="Calibri" w:cs="Calibri"/>
                <w:b/>
                <w:sz w:val="30"/>
              </w:rPr>
            </w:pPr>
          </w:p>
          <w:p w14:paraId="07BE6266" w14:textId="77777777" w:rsidR="000B6191" w:rsidRDefault="000B6191" w:rsidP="00076114">
            <w:pPr>
              <w:jc w:val="both"/>
              <w:rPr>
                <w:rFonts w:ascii="Calibri" w:hAnsi="Calibri" w:cs="Calibri"/>
                <w:b/>
                <w:sz w:val="30"/>
              </w:rPr>
            </w:pPr>
          </w:p>
          <w:p w14:paraId="2DD18E97" w14:textId="77777777" w:rsidR="000B6191" w:rsidRDefault="000B6191" w:rsidP="00076114">
            <w:pPr>
              <w:jc w:val="both"/>
              <w:rPr>
                <w:rFonts w:ascii="Calibri" w:hAnsi="Calibri" w:cs="Calibri"/>
                <w:b/>
                <w:sz w:val="30"/>
              </w:rPr>
            </w:pPr>
          </w:p>
          <w:p w14:paraId="5B57FEC9" w14:textId="77777777" w:rsidR="000B6191" w:rsidRDefault="000B6191" w:rsidP="00076114">
            <w:pPr>
              <w:jc w:val="both"/>
              <w:rPr>
                <w:rFonts w:ascii="Calibri" w:hAnsi="Calibri" w:cs="Calibri"/>
                <w:b/>
                <w:sz w:val="30"/>
              </w:rPr>
            </w:pPr>
          </w:p>
          <w:p w14:paraId="59D64D3E" w14:textId="77777777" w:rsidR="000B6191" w:rsidRDefault="000B6191" w:rsidP="00076114">
            <w:pPr>
              <w:jc w:val="both"/>
              <w:rPr>
                <w:rFonts w:ascii="Calibri" w:hAnsi="Calibri" w:cs="Calibri"/>
                <w:b/>
                <w:sz w:val="30"/>
              </w:rPr>
            </w:pPr>
            <w:r>
              <w:rPr>
                <w:rFonts w:ascii="Calibri" w:hAnsi="Calibri" w:cs="Calibri"/>
                <w:b/>
                <w:sz w:val="30"/>
              </w:rPr>
              <w:t xml:space="preserve">Activity and discussion </w:t>
            </w:r>
          </w:p>
          <w:p w14:paraId="0D5E36C4" w14:textId="77777777" w:rsidR="000B6191" w:rsidRPr="00634636" w:rsidRDefault="000B6191" w:rsidP="00076114">
            <w:pPr>
              <w:rPr>
                <w:rFonts w:ascii="Calibri" w:hAnsi="Calibri" w:cs="Calibri"/>
                <w:sz w:val="30"/>
              </w:rPr>
            </w:pPr>
          </w:p>
          <w:p w14:paraId="7267BE9D" w14:textId="77777777" w:rsidR="000B6191" w:rsidRPr="00634636" w:rsidRDefault="000B6191" w:rsidP="00076114">
            <w:pPr>
              <w:rPr>
                <w:rFonts w:ascii="Calibri" w:hAnsi="Calibri" w:cs="Calibri"/>
                <w:sz w:val="30"/>
              </w:rPr>
            </w:pPr>
          </w:p>
          <w:p w14:paraId="11087CD5" w14:textId="77777777" w:rsidR="000B6191" w:rsidRPr="00634636" w:rsidRDefault="000B6191" w:rsidP="00076114">
            <w:pPr>
              <w:rPr>
                <w:rFonts w:ascii="Calibri" w:hAnsi="Calibri" w:cs="Calibri"/>
                <w:sz w:val="30"/>
              </w:rPr>
            </w:pPr>
          </w:p>
          <w:p w14:paraId="0DA9AB28" w14:textId="77777777" w:rsidR="000B6191" w:rsidRPr="00634636" w:rsidRDefault="000B6191" w:rsidP="00076114">
            <w:pPr>
              <w:rPr>
                <w:rFonts w:ascii="Calibri" w:hAnsi="Calibri" w:cs="Calibri"/>
                <w:sz w:val="30"/>
              </w:rPr>
            </w:pPr>
          </w:p>
          <w:p w14:paraId="4117E4B7" w14:textId="77777777" w:rsidR="000B6191" w:rsidRDefault="000B6191" w:rsidP="00076114">
            <w:pPr>
              <w:rPr>
                <w:rFonts w:ascii="Calibri" w:hAnsi="Calibri" w:cs="Calibri"/>
                <w:b/>
                <w:sz w:val="30"/>
              </w:rPr>
            </w:pPr>
          </w:p>
          <w:p w14:paraId="4CAE0963" w14:textId="77777777" w:rsidR="000B6191" w:rsidRDefault="000B6191" w:rsidP="00076114">
            <w:pPr>
              <w:rPr>
                <w:rFonts w:ascii="Calibri" w:hAnsi="Calibri" w:cs="Calibri"/>
                <w:sz w:val="30"/>
              </w:rPr>
            </w:pPr>
          </w:p>
          <w:p w14:paraId="4BAAEAB0" w14:textId="77777777" w:rsidR="000B6191" w:rsidRPr="00E60930" w:rsidRDefault="000B6191" w:rsidP="00076114">
            <w:pPr>
              <w:rPr>
                <w:rFonts w:ascii="Calibri" w:hAnsi="Calibri" w:cs="Calibri"/>
                <w:sz w:val="30"/>
              </w:rPr>
            </w:pPr>
          </w:p>
          <w:p w14:paraId="76FA45F7" w14:textId="77777777" w:rsidR="000B6191" w:rsidRDefault="000B6191" w:rsidP="00076114">
            <w:pPr>
              <w:rPr>
                <w:rFonts w:ascii="Calibri" w:hAnsi="Calibri" w:cs="Calibri"/>
                <w:sz w:val="30"/>
              </w:rPr>
            </w:pPr>
          </w:p>
          <w:p w14:paraId="7A5B0160" w14:textId="77777777" w:rsidR="000B6191" w:rsidRDefault="000B6191" w:rsidP="00076114">
            <w:pPr>
              <w:rPr>
                <w:rFonts w:ascii="Calibri" w:hAnsi="Calibri" w:cs="Calibri"/>
                <w:sz w:val="30"/>
              </w:rPr>
            </w:pPr>
            <w:r>
              <w:rPr>
                <w:rFonts w:ascii="Calibri" w:hAnsi="Calibri" w:cs="Calibri"/>
                <w:sz w:val="30"/>
              </w:rPr>
              <w:t xml:space="preserve">Power point PP3 </w:t>
            </w:r>
          </w:p>
          <w:p w14:paraId="1050A867" w14:textId="77777777" w:rsidR="000B6191" w:rsidRPr="002112F5" w:rsidRDefault="000B6191" w:rsidP="00076114">
            <w:pPr>
              <w:rPr>
                <w:rFonts w:ascii="Calibri" w:hAnsi="Calibri" w:cs="Calibri"/>
                <w:sz w:val="30"/>
              </w:rPr>
            </w:pPr>
          </w:p>
          <w:p w14:paraId="015939E2" w14:textId="77777777" w:rsidR="000B6191" w:rsidRPr="002112F5" w:rsidRDefault="000B6191" w:rsidP="00076114">
            <w:pPr>
              <w:rPr>
                <w:rFonts w:ascii="Calibri" w:hAnsi="Calibri" w:cs="Calibri"/>
                <w:sz w:val="30"/>
              </w:rPr>
            </w:pPr>
          </w:p>
          <w:p w14:paraId="570E4AFF" w14:textId="77777777" w:rsidR="000B6191" w:rsidRPr="002112F5" w:rsidRDefault="000B6191" w:rsidP="00076114">
            <w:pPr>
              <w:rPr>
                <w:rFonts w:ascii="Calibri" w:hAnsi="Calibri" w:cs="Calibri"/>
                <w:sz w:val="30"/>
              </w:rPr>
            </w:pPr>
          </w:p>
          <w:p w14:paraId="5A6005CF" w14:textId="77777777" w:rsidR="000B6191" w:rsidRDefault="000B6191" w:rsidP="00076114">
            <w:pPr>
              <w:rPr>
                <w:rFonts w:ascii="Calibri" w:hAnsi="Calibri" w:cs="Calibri"/>
                <w:sz w:val="30"/>
              </w:rPr>
            </w:pPr>
          </w:p>
          <w:p w14:paraId="30CBAE17" w14:textId="77777777" w:rsidR="000B6191" w:rsidRPr="002112F5" w:rsidRDefault="000B6191" w:rsidP="00076114">
            <w:pPr>
              <w:rPr>
                <w:rFonts w:ascii="Calibri" w:hAnsi="Calibri" w:cs="Calibri"/>
                <w:sz w:val="30"/>
              </w:rPr>
            </w:pPr>
            <w:r>
              <w:rPr>
                <w:rFonts w:ascii="Calibri" w:hAnsi="Calibri" w:cs="Calibri"/>
                <w:sz w:val="30"/>
              </w:rPr>
              <w:t>Online activity</w:t>
            </w:r>
          </w:p>
        </w:tc>
        <w:tc>
          <w:tcPr>
            <w:tcW w:w="1571" w:type="dxa"/>
            <w:tcBorders>
              <w:top w:val="single" w:sz="4" w:space="0" w:color="auto"/>
              <w:left w:val="single" w:sz="4" w:space="0" w:color="auto"/>
              <w:bottom w:val="single" w:sz="4" w:space="0" w:color="auto"/>
              <w:right w:val="single" w:sz="4" w:space="0" w:color="auto"/>
            </w:tcBorders>
          </w:tcPr>
          <w:p w14:paraId="10E284AC" w14:textId="77777777" w:rsidR="000B6191" w:rsidRDefault="000B6191" w:rsidP="00076114">
            <w:pPr>
              <w:jc w:val="both"/>
              <w:rPr>
                <w:rFonts w:ascii="Calibri" w:hAnsi="Calibri" w:cs="Calibri"/>
                <w:b/>
                <w:sz w:val="30"/>
              </w:rPr>
            </w:pPr>
            <w:r>
              <w:rPr>
                <w:rFonts w:ascii="Calibri" w:hAnsi="Calibri" w:cs="Calibri"/>
                <w:b/>
                <w:sz w:val="30"/>
              </w:rPr>
              <w:t xml:space="preserve">2 mins </w:t>
            </w:r>
          </w:p>
          <w:p w14:paraId="5D086591" w14:textId="77777777" w:rsidR="000B6191" w:rsidRPr="00A9621F" w:rsidRDefault="000B6191" w:rsidP="00076114">
            <w:pPr>
              <w:rPr>
                <w:rFonts w:ascii="Calibri" w:hAnsi="Calibri" w:cs="Calibri"/>
                <w:sz w:val="30"/>
              </w:rPr>
            </w:pPr>
          </w:p>
          <w:p w14:paraId="262D5687" w14:textId="77777777" w:rsidR="000B6191" w:rsidRPr="00A9621F" w:rsidRDefault="000B6191" w:rsidP="00076114">
            <w:pPr>
              <w:rPr>
                <w:rFonts w:ascii="Calibri" w:hAnsi="Calibri" w:cs="Calibri"/>
                <w:sz w:val="30"/>
              </w:rPr>
            </w:pPr>
          </w:p>
          <w:p w14:paraId="345D2D45" w14:textId="77777777" w:rsidR="000B6191" w:rsidRPr="00A9621F" w:rsidRDefault="000B6191" w:rsidP="00076114">
            <w:pPr>
              <w:rPr>
                <w:rFonts w:ascii="Calibri" w:hAnsi="Calibri" w:cs="Calibri"/>
                <w:sz w:val="30"/>
              </w:rPr>
            </w:pPr>
          </w:p>
          <w:p w14:paraId="759E7AB1" w14:textId="77777777" w:rsidR="000B6191" w:rsidRPr="00A9621F" w:rsidRDefault="000B6191" w:rsidP="00076114">
            <w:pPr>
              <w:rPr>
                <w:rFonts w:ascii="Calibri" w:hAnsi="Calibri" w:cs="Calibri"/>
                <w:sz w:val="30"/>
              </w:rPr>
            </w:pPr>
          </w:p>
          <w:p w14:paraId="5BD5D534" w14:textId="77777777" w:rsidR="000B6191" w:rsidRPr="00A9621F" w:rsidRDefault="000B6191" w:rsidP="00076114">
            <w:pPr>
              <w:rPr>
                <w:rFonts w:ascii="Calibri" w:hAnsi="Calibri" w:cs="Calibri"/>
                <w:sz w:val="30"/>
              </w:rPr>
            </w:pPr>
          </w:p>
          <w:p w14:paraId="3561244D" w14:textId="77777777" w:rsidR="000B6191" w:rsidRDefault="000B6191" w:rsidP="00076114">
            <w:pPr>
              <w:rPr>
                <w:rFonts w:ascii="Calibri" w:hAnsi="Calibri" w:cs="Calibri"/>
                <w:b/>
                <w:sz w:val="30"/>
              </w:rPr>
            </w:pPr>
          </w:p>
          <w:p w14:paraId="6ABA73D7" w14:textId="77777777" w:rsidR="000B6191" w:rsidRDefault="000B6191" w:rsidP="00076114">
            <w:pPr>
              <w:rPr>
                <w:rFonts w:ascii="Calibri" w:hAnsi="Calibri" w:cs="Calibri"/>
                <w:sz w:val="30"/>
              </w:rPr>
            </w:pPr>
            <w:r>
              <w:rPr>
                <w:rFonts w:ascii="Calibri" w:hAnsi="Calibri" w:cs="Calibri"/>
                <w:sz w:val="30"/>
              </w:rPr>
              <w:t xml:space="preserve">5 mins </w:t>
            </w:r>
          </w:p>
          <w:p w14:paraId="0DFADF18" w14:textId="77777777" w:rsidR="000B6191" w:rsidRPr="00634636" w:rsidRDefault="000B6191" w:rsidP="00076114">
            <w:pPr>
              <w:rPr>
                <w:rFonts w:ascii="Calibri" w:hAnsi="Calibri" w:cs="Calibri"/>
                <w:sz w:val="30"/>
              </w:rPr>
            </w:pPr>
          </w:p>
          <w:p w14:paraId="6C4D42FB" w14:textId="77777777" w:rsidR="000B6191" w:rsidRPr="00634636" w:rsidRDefault="000B6191" w:rsidP="00076114">
            <w:pPr>
              <w:rPr>
                <w:rFonts w:ascii="Calibri" w:hAnsi="Calibri" w:cs="Calibri"/>
                <w:sz w:val="30"/>
              </w:rPr>
            </w:pPr>
          </w:p>
          <w:p w14:paraId="6B0F77EA" w14:textId="77777777" w:rsidR="000B6191" w:rsidRPr="00634636" w:rsidRDefault="000B6191" w:rsidP="00076114">
            <w:pPr>
              <w:rPr>
                <w:rFonts w:ascii="Calibri" w:hAnsi="Calibri" w:cs="Calibri"/>
                <w:sz w:val="30"/>
              </w:rPr>
            </w:pPr>
          </w:p>
          <w:p w14:paraId="4B783907" w14:textId="77777777" w:rsidR="000B6191" w:rsidRPr="00634636" w:rsidRDefault="000B6191" w:rsidP="00076114">
            <w:pPr>
              <w:rPr>
                <w:rFonts w:ascii="Calibri" w:hAnsi="Calibri" w:cs="Calibri"/>
                <w:sz w:val="30"/>
              </w:rPr>
            </w:pPr>
          </w:p>
          <w:p w14:paraId="5E30A678" w14:textId="77777777" w:rsidR="000B6191" w:rsidRDefault="000B6191" w:rsidP="00076114">
            <w:pPr>
              <w:rPr>
                <w:rFonts w:ascii="Calibri" w:hAnsi="Calibri" w:cs="Calibri"/>
                <w:sz w:val="30"/>
              </w:rPr>
            </w:pPr>
          </w:p>
          <w:p w14:paraId="0B6F3D23" w14:textId="77777777" w:rsidR="000B6191" w:rsidRPr="00E60930" w:rsidRDefault="000B6191" w:rsidP="00076114">
            <w:pPr>
              <w:rPr>
                <w:rFonts w:ascii="Calibri" w:hAnsi="Calibri" w:cs="Calibri"/>
                <w:sz w:val="30"/>
              </w:rPr>
            </w:pPr>
          </w:p>
          <w:p w14:paraId="45891EA3" w14:textId="77777777" w:rsidR="000B6191" w:rsidRPr="00E60930" w:rsidRDefault="000B6191" w:rsidP="00076114">
            <w:pPr>
              <w:rPr>
                <w:rFonts w:ascii="Calibri" w:hAnsi="Calibri" w:cs="Calibri"/>
                <w:sz w:val="30"/>
              </w:rPr>
            </w:pPr>
          </w:p>
          <w:p w14:paraId="38693286" w14:textId="77777777" w:rsidR="000B6191" w:rsidRDefault="000B6191" w:rsidP="00076114">
            <w:pPr>
              <w:rPr>
                <w:rFonts w:ascii="Calibri" w:hAnsi="Calibri" w:cs="Calibri"/>
                <w:sz w:val="30"/>
              </w:rPr>
            </w:pPr>
          </w:p>
          <w:p w14:paraId="36C41A51" w14:textId="77777777" w:rsidR="000B6191" w:rsidRDefault="000B6191" w:rsidP="00076114">
            <w:pPr>
              <w:rPr>
                <w:rFonts w:ascii="Calibri" w:hAnsi="Calibri" w:cs="Calibri"/>
                <w:sz w:val="30"/>
              </w:rPr>
            </w:pPr>
            <w:r>
              <w:rPr>
                <w:rFonts w:ascii="Calibri" w:hAnsi="Calibri" w:cs="Calibri"/>
                <w:sz w:val="30"/>
              </w:rPr>
              <w:t xml:space="preserve">2 Mins </w:t>
            </w:r>
          </w:p>
          <w:p w14:paraId="1C3274E3" w14:textId="77777777" w:rsidR="000B6191" w:rsidRPr="002112F5" w:rsidRDefault="000B6191" w:rsidP="00076114">
            <w:pPr>
              <w:rPr>
                <w:rFonts w:ascii="Calibri" w:hAnsi="Calibri" w:cs="Calibri"/>
                <w:sz w:val="30"/>
              </w:rPr>
            </w:pPr>
          </w:p>
          <w:p w14:paraId="56BAEBAD" w14:textId="77777777" w:rsidR="000B6191" w:rsidRPr="002112F5" w:rsidRDefault="000B6191" w:rsidP="00076114">
            <w:pPr>
              <w:rPr>
                <w:rFonts w:ascii="Calibri" w:hAnsi="Calibri" w:cs="Calibri"/>
                <w:sz w:val="30"/>
              </w:rPr>
            </w:pPr>
          </w:p>
          <w:p w14:paraId="5BF02310" w14:textId="77777777" w:rsidR="000B6191" w:rsidRPr="002112F5" w:rsidRDefault="000B6191" w:rsidP="00076114">
            <w:pPr>
              <w:rPr>
                <w:rFonts w:ascii="Calibri" w:hAnsi="Calibri" w:cs="Calibri"/>
                <w:sz w:val="30"/>
              </w:rPr>
            </w:pPr>
          </w:p>
          <w:p w14:paraId="267E0723" w14:textId="77777777" w:rsidR="000B6191" w:rsidRDefault="000B6191" w:rsidP="00076114">
            <w:pPr>
              <w:rPr>
                <w:rFonts w:ascii="Calibri" w:hAnsi="Calibri" w:cs="Calibri"/>
                <w:sz w:val="30"/>
              </w:rPr>
            </w:pPr>
          </w:p>
          <w:p w14:paraId="4BE499E3" w14:textId="77777777" w:rsidR="000B6191" w:rsidRPr="002112F5" w:rsidRDefault="000B6191" w:rsidP="00076114">
            <w:pPr>
              <w:rPr>
                <w:rFonts w:ascii="Calibri" w:hAnsi="Calibri" w:cs="Calibri"/>
                <w:sz w:val="30"/>
              </w:rPr>
            </w:pPr>
            <w:r>
              <w:rPr>
                <w:rFonts w:ascii="Calibri" w:hAnsi="Calibri" w:cs="Calibri"/>
                <w:sz w:val="30"/>
              </w:rPr>
              <w:t xml:space="preserve">5 mins </w:t>
            </w:r>
          </w:p>
        </w:tc>
      </w:tr>
    </w:tbl>
    <w:p w14:paraId="748F7178" w14:textId="77777777" w:rsidR="000B6191" w:rsidRDefault="000B6191" w:rsidP="000B6191">
      <w:pPr>
        <w:jc w:val="both"/>
        <w:rPr>
          <w:b/>
          <w:sz w:val="30"/>
        </w:rPr>
      </w:pPr>
    </w:p>
    <w:p w14:paraId="3E00F338" w14:textId="77777777" w:rsidR="000B6191" w:rsidRDefault="000B6191" w:rsidP="000B6191">
      <w:pPr>
        <w:jc w:val="both"/>
        <w:rPr>
          <w:b/>
          <w:sz w:val="30"/>
        </w:rPr>
      </w:pPr>
    </w:p>
    <w:p w14:paraId="457F711A" w14:textId="77777777" w:rsidR="000B6191" w:rsidRDefault="000B6191" w:rsidP="000B619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B6191" w14:paraId="5DA1354A" w14:textId="77777777" w:rsidTr="00076114">
        <w:tc>
          <w:tcPr>
            <w:tcW w:w="9821" w:type="dxa"/>
            <w:shd w:val="clear" w:color="auto" w:fill="auto"/>
          </w:tcPr>
          <w:p w14:paraId="4522D068" w14:textId="77777777" w:rsidR="000B6191" w:rsidRPr="00887937" w:rsidRDefault="000B6191" w:rsidP="00076114">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63A1F714" w14:textId="77777777" w:rsidR="000B6191" w:rsidRDefault="000B6191" w:rsidP="00076114">
            <w:pPr>
              <w:jc w:val="both"/>
              <w:rPr>
                <w:b/>
                <w:szCs w:val="24"/>
              </w:rPr>
            </w:pPr>
          </w:p>
          <w:p w14:paraId="5790972D" w14:textId="77777777" w:rsidR="000B6191" w:rsidRPr="00887937" w:rsidRDefault="000B6191" w:rsidP="00076114">
            <w:pPr>
              <w:jc w:val="both"/>
              <w:rPr>
                <w:b/>
                <w:szCs w:val="24"/>
              </w:rPr>
            </w:pPr>
            <w:r>
              <w:rPr>
                <w:b/>
                <w:szCs w:val="24"/>
              </w:rPr>
              <w:t>Through Q+</w:t>
            </w:r>
            <w:proofErr w:type="gramStart"/>
            <w:r>
              <w:rPr>
                <w:b/>
                <w:szCs w:val="24"/>
              </w:rPr>
              <w:t>A’s</w:t>
            </w:r>
            <w:proofErr w:type="gramEnd"/>
            <w:r>
              <w:rPr>
                <w:b/>
                <w:szCs w:val="24"/>
              </w:rPr>
              <w:t xml:space="preserve"> throughout the lecture and the online quiz.</w:t>
            </w:r>
          </w:p>
          <w:p w14:paraId="61047C2D" w14:textId="77777777" w:rsidR="000B6191" w:rsidRPr="00887937" w:rsidRDefault="000B6191" w:rsidP="00076114">
            <w:pPr>
              <w:jc w:val="both"/>
              <w:rPr>
                <w:b/>
                <w:szCs w:val="24"/>
              </w:rPr>
            </w:pPr>
          </w:p>
          <w:p w14:paraId="041CBA98" w14:textId="77777777" w:rsidR="000B6191" w:rsidRPr="00887937" w:rsidRDefault="000B6191" w:rsidP="00076114">
            <w:pPr>
              <w:jc w:val="both"/>
              <w:rPr>
                <w:b/>
                <w:szCs w:val="24"/>
              </w:rPr>
            </w:pPr>
          </w:p>
          <w:p w14:paraId="5D2F1070" w14:textId="77777777" w:rsidR="000B6191" w:rsidRPr="00887937" w:rsidRDefault="000B6191" w:rsidP="00076114">
            <w:pPr>
              <w:jc w:val="both"/>
              <w:rPr>
                <w:b/>
                <w:szCs w:val="24"/>
              </w:rPr>
            </w:pPr>
          </w:p>
          <w:p w14:paraId="719693DE" w14:textId="77777777" w:rsidR="000B6191" w:rsidRPr="00887937" w:rsidRDefault="000B6191" w:rsidP="00076114">
            <w:pPr>
              <w:jc w:val="both"/>
              <w:rPr>
                <w:b/>
                <w:szCs w:val="24"/>
              </w:rPr>
            </w:pPr>
          </w:p>
          <w:p w14:paraId="38B39D2A" w14:textId="77777777" w:rsidR="000B6191" w:rsidRPr="00887937" w:rsidRDefault="000B6191" w:rsidP="00076114">
            <w:pPr>
              <w:jc w:val="both"/>
              <w:rPr>
                <w:b/>
                <w:szCs w:val="24"/>
              </w:rPr>
            </w:pPr>
          </w:p>
        </w:tc>
      </w:tr>
    </w:tbl>
    <w:p w14:paraId="0C863A58" w14:textId="77777777" w:rsidR="000B6191" w:rsidRDefault="000B6191" w:rsidP="000B6191"/>
    <w:tbl>
      <w:tblPr>
        <w:tblStyle w:val="TableGrid"/>
        <w:tblW w:w="0" w:type="auto"/>
        <w:tblLook w:val="04A0" w:firstRow="1" w:lastRow="0" w:firstColumn="1" w:lastColumn="0" w:noHBand="0" w:noVBand="1"/>
      </w:tblPr>
      <w:tblGrid>
        <w:gridCol w:w="9016"/>
      </w:tblGrid>
      <w:tr w:rsidR="000B6191" w14:paraId="7B5A3B54" w14:textId="77777777" w:rsidTr="00076114">
        <w:tc>
          <w:tcPr>
            <w:tcW w:w="9016" w:type="dxa"/>
          </w:tcPr>
          <w:p w14:paraId="1478E902" w14:textId="77777777" w:rsidR="000B6191" w:rsidRPr="00EA79AC" w:rsidRDefault="000B6191" w:rsidP="00076114">
            <w:pPr>
              <w:rPr>
                <w:rFonts w:cstheme="minorHAnsi"/>
                <w:b/>
                <w:szCs w:val="24"/>
              </w:rPr>
            </w:pPr>
            <w:r w:rsidRPr="00EA79AC">
              <w:rPr>
                <w:rFonts w:cstheme="minorHAnsi"/>
                <w:b/>
                <w:szCs w:val="24"/>
              </w:rPr>
              <w:t>Informal reflection (to be completed after the session)</w:t>
            </w:r>
          </w:p>
          <w:p w14:paraId="7D8FBD8D" w14:textId="77777777" w:rsidR="000B6191" w:rsidRDefault="000B6191" w:rsidP="00076114">
            <w:pPr>
              <w:rPr>
                <w:b/>
                <w:szCs w:val="24"/>
              </w:rPr>
            </w:pPr>
          </w:p>
          <w:p w14:paraId="0ED55BCB" w14:textId="123DBE0C" w:rsidR="00624ABF" w:rsidRDefault="00624ABF" w:rsidP="00076114">
            <w:pPr>
              <w:rPr>
                <w:b/>
                <w:szCs w:val="24"/>
              </w:rPr>
            </w:pPr>
            <w:r>
              <w:rPr>
                <w:b/>
                <w:szCs w:val="24"/>
              </w:rPr>
              <w:t xml:space="preserve">I think the digital tool complemented the session nicely, it encouraged the </w:t>
            </w:r>
            <w:proofErr w:type="gramStart"/>
            <w:r>
              <w:rPr>
                <w:b/>
                <w:szCs w:val="24"/>
              </w:rPr>
              <w:t>students</w:t>
            </w:r>
            <w:proofErr w:type="gramEnd"/>
            <w:r>
              <w:rPr>
                <w:b/>
                <w:szCs w:val="24"/>
              </w:rPr>
              <w:t xml:space="preserve"> engagement and participation and </w:t>
            </w:r>
            <w:r w:rsidR="007B3104">
              <w:rPr>
                <w:b/>
                <w:szCs w:val="24"/>
              </w:rPr>
              <w:t xml:space="preserve">enhanced learning. </w:t>
            </w:r>
          </w:p>
          <w:p w14:paraId="41196842" w14:textId="01CE15B9" w:rsidR="007B3104" w:rsidRDefault="007B3104" w:rsidP="00076114">
            <w:pPr>
              <w:rPr>
                <w:b/>
                <w:szCs w:val="24"/>
              </w:rPr>
            </w:pPr>
            <w:r>
              <w:rPr>
                <w:b/>
                <w:szCs w:val="24"/>
              </w:rPr>
              <w:t xml:space="preserve">Upon reflection I would use Kahoot in future sessions </w:t>
            </w:r>
          </w:p>
          <w:p w14:paraId="0E67C389" w14:textId="77777777" w:rsidR="000B6191" w:rsidRDefault="000B6191" w:rsidP="00076114">
            <w:pPr>
              <w:rPr>
                <w:b/>
                <w:szCs w:val="24"/>
              </w:rPr>
            </w:pPr>
          </w:p>
          <w:p w14:paraId="3DC5153E" w14:textId="77777777" w:rsidR="000B6191" w:rsidRDefault="000B6191" w:rsidP="00076114">
            <w:pPr>
              <w:rPr>
                <w:b/>
                <w:szCs w:val="24"/>
              </w:rPr>
            </w:pPr>
          </w:p>
          <w:p w14:paraId="4CCCC763" w14:textId="77777777" w:rsidR="000B6191" w:rsidRDefault="000B6191" w:rsidP="00076114">
            <w:pPr>
              <w:rPr>
                <w:b/>
                <w:szCs w:val="24"/>
              </w:rPr>
            </w:pPr>
          </w:p>
          <w:p w14:paraId="6709EEF7" w14:textId="77777777" w:rsidR="000B6191" w:rsidRDefault="000B6191" w:rsidP="00076114">
            <w:pPr>
              <w:rPr>
                <w:b/>
                <w:szCs w:val="24"/>
              </w:rPr>
            </w:pPr>
          </w:p>
          <w:p w14:paraId="032156F2" w14:textId="77777777" w:rsidR="000B6191" w:rsidRDefault="000B6191" w:rsidP="00076114">
            <w:pPr>
              <w:rPr>
                <w:b/>
                <w:szCs w:val="24"/>
              </w:rPr>
            </w:pPr>
          </w:p>
          <w:p w14:paraId="311133E4" w14:textId="77777777" w:rsidR="000B6191" w:rsidRDefault="000B6191" w:rsidP="00076114">
            <w:pPr>
              <w:rPr>
                <w:b/>
                <w:szCs w:val="24"/>
              </w:rPr>
            </w:pPr>
          </w:p>
          <w:p w14:paraId="7C009196" w14:textId="77777777" w:rsidR="000B6191" w:rsidRDefault="000B6191" w:rsidP="00076114">
            <w:pPr>
              <w:rPr>
                <w:b/>
                <w:szCs w:val="24"/>
              </w:rPr>
            </w:pPr>
          </w:p>
          <w:p w14:paraId="3CDE1D94" w14:textId="77777777" w:rsidR="000B6191" w:rsidRDefault="000B6191" w:rsidP="00076114">
            <w:pPr>
              <w:rPr>
                <w:b/>
                <w:szCs w:val="24"/>
              </w:rPr>
            </w:pPr>
          </w:p>
          <w:p w14:paraId="30219ACC" w14:textId="77777777" w:rsidR="000B6191" w:rsidRDefault="000B6191" w:rsidP="00076114">
            <w:pPr>
              <w:rPr>
                <w:b/>
                <w:szCs w:val="24"/>
              </w:rPr>
            </w:pPr>
          </w:p>
          <w:p w14:paraId="143C4A65" w14:textId="77777777" w:rsidR="000B6191" w:rsidRDefault="000B6191" w:rsidP="00076114">
            <w:pPr>
              <w:rPr>
                <w:b/>
                <w:szCs w:val="24"/>
              </w:rPr>
            </w:pPr>
          </w:p>
          <w:p w14:paraId="67FEC6B3" w14:textId="77777777" w:rsidR="000B6191" w:rsidRDefault="000B6191" w:rsidP="00076114">
            <w:pPr>
              <w:rPr>
                <w:b/>
                <w:szCs w:val="24"/>
              </w:rPr>
            </w:pPr>
          </w:p>
          <w:p w14:paraId="3419C234" w14:textId="77777777" w:rsidR="000B6191" w:rsidRDefault="000B6191" w:rsidP="00076114">
            <w:pPr>
              <w:rPr>
                <w:b/>
                <w:szCs w:val="24"/>
              </w:rPr>
            </w:pPr>
          </w:p>
          <w:p w14:paraId="5B3C246C" w14:textId="77777777" w:rsidR="000B6191" w:rsidRDefault="000B6191" w:rsidP="00076114">
            <w:pPr>
              <w:rPr>
                <w:b/>
                <w:szCs w:val="24"/>
              </w:rPr>
            </w:pPr>
          </w:p>
          <w:p w14:paraId="2D4E33C7" w14:textId="77777777" w:rsidR="000B6191" w:rsidRDefault="000B6191" w:rsidP="00076114">
            <w:pPr>
              <w:rPr>
                <w:b/>
                <w:szCs w:val="24"/>
              </w:rPr>
            </w:pPr>
          </w:p>
          <w:p w14:paraId="2C252C64" w14:textId="77777777" w:rsidR="000B6191" w:rsidRDefault="000B6191" w:rsidP="00076114">
            <w:pPr>
              <w:rPr>
                <w:b/>
                <w:szCs w:val="24"/>
              </w:rPr>
            </w:pPr>
          </w:p>
          <w:p w14:paraId="2924BCAA" w14:textId="77777777" w:rsidR="000B6191" w:rsidRDefault="000B6191" w:rsidP="00076114">
            <w:pPr>
              <w:rPr>
                <w:b/>
                <w:szCs w:val="24"/>
              </w:rPr>
            </w:pPr>
          </w:p>
          <w:p w14:paraId="0166926A" w14:textId="77777777" w:rsidR="000B6191" w:rsidRDefault="000B6191" w:rsidP="00076114">
            <w:pPr>
              <w:rPr>
                <w:b/>
                <w:szCs w:val="24"/>
              </w:rPr>
            </w:pPr>
          </w:p>
          <w:p w14:paraId="570B9904" w14:textId="77777777" w:rsidR="000B6191" w:rsidRDefault="000B6191" w:rsidP="00076114">
            <w:pPr>
              <w:rPr>
                <w:b/>
                <w:szCs w:val="24"/>
              </w:rPr>
            </w:pPr>
          </w:p>
          <w:p w14:paraId="72FA043F" w14:textId="77777777" w:rsidR="000B6191" w:rsidRDefault="000B6191" w:rsidP="00076114">
            <w:pPr>
              <w:rPr>
                <w:b/>
                <w:szCs w:val="24"/>
              </w:rPr>
            </w:pPr>
          </w:p>
          <w:p w14:paraId="7C81C95D" w14:textId="77777777" w:rsidR="000B6191" w:rsidRDefault="000B6191" w:rsidP="00076114">
            <w:pPr>
              <w:rPr>
                <w:b/>
                <w:szCs w:val="24"/>
              </w:rPr>
            </w:pPr>
          </w:p>
          <w:p w14:paraId="1A16E4F5" w14:textId="77777777" w:rsidR="000B6191" w:rsidRDefault="000B6191" w:rsidP="00076114">
            <w:pPr>
              <w:rPr>
                <w:b/>
                <w:szCs w:val="24"/>
              </w:rPr>
            </w:pPr>
          </w:p>
        </w:tc>
      </w:tr>
    </w:tbl>
    <w:p w14:paraId="01319C08" w14:textId="77777777" w:rsidR="00F41E5B" w:rsidRDefault="00F41E5B"/>
    <w:p w14:paraId="72717686" w14:textId="77777777" w:rsidR="00F41E5B" w:rsidRDefault="00F41E5B"/>
    <w:p w14:paraId="5BC00DC9" w14:textId="10AF620D" w:rsidR="00F41E5B" w:rsidRDefault="00FC27D4">
      <w:r>
        <w:rPr>
          <w:noProof/>
        </w:rPr>
        <w:lastRenderedPageBreak/>
        <mc:AlternateContent>
          <mc:Choice Requires="wps">
            <w:drawing>
              <wp:anchor distT="45720" distB="45720" distL="114300" distR="114300" simplePos="0" relativeHeight="251663360" behindDoc="0" locked="0" layoutInCell="1" allowOverlap="1" wp14:anchorId="3351587A" wp14:editId="52BC0C4C">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B10208" w14:textId="364503DD" w:rsidR="00FC27D4" w:rsidRDefault="00FC27D4">
                            <w:r>
                              <w:t xml:space="preserve">This snapshot shows the Kahoot quiz </w:t>
                            </w:r>
                            <w:r w:rsidR="001676C7">
                              <w:t xml:space="preserve">embedded </w:t>
                            </w:r>
                            <w:proofErr w:type="gramStart"/>
                            <w:r w:rsidR="001676C7">
                              <w:t>in to</w:t>
                            </w:r>
                            <w:proofErr w:type="gramEnd"/>
                            <w:r w:rsidR="001676C7">
                              <w:t xml:space="preserve"> the PowerPoint presentation – the students were able to access the </w:t>
                            </w:r>
                            <w:r w:rsidR="00C54334">
                              <w:t>quiz with no technical difficulties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351587A" id="_x0000_s1057" type="#_x0000_t202" style="position:absolute;margin-left:0;margin-top:14.4pt;width:185.9pt;height:110.6pt;z-index:2516633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fit-shape-to-text:t">
                  <w:txbxContent>
                    <w:p w14:paraId="0AB10208" w14:textId="364503DD" w:rsidR="00FC27D4" w:rsidRDefault="00FC27D4">
                      <w:r>
                        <w:t xml:space="preserve">This snapshot shows the Kahoot quiz </w:t>
                      </w:r>
                      <w:r w:rsidR="001676C7">
                        <w:t xml:space="preserve">embedded </w:t>
                      </w:r>
                      <w:proofErr w:type="gramStart"/>
                      <w:r w:rsidR="001676C7">
                        <w:t>in to</w:t>
                      </w:r>
                      <w:proofErr w:type="gramEnd"/>
                      <w:r w:rsidR="001676C7">
                        <w:t xml:space="preserve"> the PowerPoint presentation – the students were able to access the </w:t>
                      </w:r>
                      <w:r w:rsidR="00C54334">
                        <w:t>quiz with no technical difficulties</w:t>
                      </w:r>
                    </w:p>
                  </w:txbxContent>
                </v:textbox>
                <w10:wrap type="square"/>
              </v:shape>
            </w:pict>
          </mc:Fallback>
        </mc:AlternateContent>
      </w:r>
      <w:r w:rsidR="0064199B">
        <w:rPr>
          <w:noProof/>
        </w:rPr>
        <w:drawing>
          <wp:inline distT="0" distB="0" distL="0" distR="0" wp14:anchorId="2C387BDE" wp14:editId="0DF4C878">
            <wp:extent cx="5707953" cy="2647950"/>
            <wp:effectExtent l="0" t="0" r="7620" b="0"/>
            <wp:docPr id="15998729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72952" name="Picture 1" descr="A screenshot of a computer&#10;&#10;Description automatically generated"/>
                    <pic:cNvPicPr/>
                  </pic:nvPicPr>
                  <pic:blipFill rotWithShape="1">
                    <a:blip r:embed="rId9"/>
                    <a:srcRect l="2326" t="12015" r="4055" b="10774"/>
                    <a:stretch/>
                  </pic:blipFill>
                  <pic:spPr bwMode="auto">
                    <a:xfrm>
                      <a:off x="0" y="0"/>
                      <a:ext cx="5717770" cy="2652504"/>
                    </a:xfrm>
                    <a:prstGeom prst="rect">
                      <a:avLst/>
                    </a:prstGeom>
                    <a:ln>
                      <a:noFill/>
                    </a:ln>
                    <a:extLst>
                      <a:ext uri="{53640926-AAD7-44D8-BBD7-CCE9431645EC}">
                        <a14:shadowObscured xmlns:a14="http://schemas.microsoft.com/office/drawing/2010/main"/>
                      </a:ext>
                    </a:extLst>
                  </pic:spPr>
                </pic:pic>
              </a:graphicData>
            </a:graphic>
          </wp:inline>
        </w:drawing>
      </w:r>
    </w:p>
    <w:p w14:paraId="606A7D30" w14:textId="77777777" w:rsidR="00F41E5B" w:rsidRDefault="00F41E5B"/>
    <w:p w14:paraId="02987A6E" w14:textId="5036788F" w:rsidR="00F41E5B" w:rsidRDefault="00432A2C">
      <w:r>
        <w:rPr>
          <w:noProof/>
        </w:rPr>
        <mc:AlternateContent>
          <mc:Choice Requires="wps">
            <w:drawing>
              <wp:anchor distT="45720" distB="45720" distL="114300" distR="114300" simplePos="0" relativeHeight="251665408" behindDoc="0" locked="0" layoutInCell="1" allowOverlap="1" wp14:anchorId="4A1079DC" wp14:editId="0EB97903">
                <wp:simplePos x="0" y="0"/>
                <wp:positionH relativeFrom="column">
                  <wp:posOffset>1452880</wp:posOffset>
                </wp:positionH>
                <wp:positionV relativeFrom="paragraph">
                  <wp:posOffset>7620</wp:posOffset>
                </wp:positionV>
                <wp:extent cx="2360930" cy="1404620"/>
                <wp:effectExtent l="0" t="0" r="22860" b="11430"/>
                <wp:wrapSquare wrapText="bothSides"/>
                <wp:docPr id="1667903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5CDC1B7" w14:textId="7F24EC9A" w:rsidR="00003A24" w:rsidRDefault="00432A2C">
                            <w:r>
                              <w:t>The below screen shot shows the students results from the Kahoot quiz</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1079DC" id="_x0000_s1058" type="#_x0000_t202" style="position:absolute;margin-left:114.4pt;margin-top:.6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">
                <v:textbox style="mso-fit-shape-to-text:t">
                  <w:txbxContent>
                    <w:p w14:paraId="45CDC1B7" w14:textId="7F24EC9A" w:rsidR="00003A24" w:rsidRDefault="00432A2C">
                      <w:r>
                        <w:t>The below screen shot shows the students results from the Kahoot quiz</w:t>
                      </w:r>
                    </w:p>
                  </w:txbxContent>
                </v:textbox>
                <w10:wrap type="square"/>
              </v:shape>
            </w:pict>
          </mc:Fallback>
        </mc:AlternateContent>
      </w:r>
    </w:p>
    <w:p w14:paraId="6CB1E964" w14:textId="576170EF" w:rsidR="00F41E5B" w:rsidRDefault="00F41E5B"/>
    <w:p w14:paraId="235490FC" w14:textId="63FEF2A5" w:rsidR="00F41E5B" w:rsidRDefault="00F41E5B"/>
    <w:p w14:paraId="1A03803A" w14:textId="46AF89C5" w:rsidR="00F41E5B" w:rsidRDefault="00432A2C">
      <w:r>
        <w:rPr>
          <w:noProof/>
        </w:rPr>
        <w:drawing>
          <wp:anchor distT="0" distB="0" distL="114300" distR="114300" simplePos="0" relativeHeight="251666432" behindDoc="1" locked="0" layoutInCell="1" allowOverlap="1" wp14:anchorId="764CC277" wp14:editId="5C95565C">
            <wp:simplePos x="0" y="0"/>
            <wp:positionH relativeFrom="column">
              <wp:posOffset>184150</wp:posOffset>
            </wp:positionH>
            <wp:positionV relativeFrom="paragraph">
              <wp:posOffset>91440</wp:posOffset>
            </wp:positionV>
            <wp:extent cx="5060950" cy="2567940"/>
            <wp:effectExtent l="0" t="0" r="6350" b="3810"/>
            <wp:wrapTight wrapText="bothSides">
              <wp:wrapPolygon edited="0">
                <wp:start x="0" y="0"/>
                <wp:lineTo x="0" y="21472"/>
                <wp:lineTo x="21546" y="21472"/>
                <wp:lineTo x="21546" y="0"/>
                <wp:lineTo x="0" y="0"/>
              </wp:wrapPolygon>
            </wp:wrapTight>
            <wp:docPr id="1491726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26751"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886" t="4876" b="6573"/>
                    <a:stretch/>
                  </pic:blipFill>
                  <pic:spPr bwMode="auto">
                    <a:xfrm>
                      <a:off x="0" y="0"/>
                      <a:ext cx="5060950" cy="2567940"/>
                    </a:xfrm>
                    <a:prstGeom prst="rect">
                      <a:avLst/>
                    </a:prstGeom>
                    <a:ln>
                      <a:noFill/>
                    </a:ln>
                    <a:extLst>
                      <a:ext uri="{53640926-AAD7-44D8-BBD7-CCE9431645EC}">
                        <a14:shadowObscured xmlns:a14="http://schemas.microsoft.com/office/drawing/2010/main"/>
                      </a:ext>
                    </a:extLst>
                  </pic:spPr>
                </pic:pic>
              </a:graphicData>
            </a:graphic>
          </wp:anchor>
        </w:drawing>
      </w:r>
    </w:p>
    <w:p w14:paraId="21DED672" w14:textId="44C01A30" w:rsidR="00F41E5B" w:rsidRDefault="00F41E5B"/>
    <w:p w14:paraId="2A258227" w14:textId="78784E8E" w:rsidR="00F41E5B" w:rsidRDefault="00F41E5B"/>
    <w:p w14:paraId="7AAE7D0E" w14:textId="09F94979" w:rsidR="00F41E5B" w:rsidRDefault="00F41E5B"/>
    <w:p w14:paraId="1451311E" w14:textId="5557010D" w:rsidR="00F41E5B" w:rsidRDefault="00F41E5B"/>
    <w:p w14:paraId="492B6744" w14:textId="77777777" w:rsidR="001C6061" w:rsidRDefault="001C6061"/>
    <w:p w14:paraId="11B5256A" w14:textId="1741298A" w:rsidR="00432A2C" w:rsidRDefault="00432A2C">
      <w:pPr>
        <w:rPr>
          <w:rFonts w:ascii="Arial" w:hAnsi="Arial" w:cs="Arial"/>
          <w:color w:val="222222"/>
          <w:sz w:val="20"/>
          <w:szCs w:val="20"/>
          <w:shd w:val="clear" w:color="auto" w:fill="FFFFFF"/>
        </w:rPr>
      </w:pPr>
    </w:p>
    <w:p w14:paraId="72BC1204" w14:textId="4D61D728" w:rsidR="00432A2C" w:rsidRDefault="00432A2C">
      <w:pPr>
        <w:rPr>
          <w:rFonts w:ascii="Arial" w:hAnsi="Arial" w:cs="Arial"/>
          <w:color w:val="222222"/>
          <w:sz w:val="20"/>
          <w:szCs w:val="20"/>
          <w:shd w:val="clear" w:color="auto" w:fill="FFFFFF"/>
        </w:rPr>
      </w:pPr>
    </w:p>
    <w:p w14:paraId="4F0BC96F" w14:textId="0D449B56" w:rsidR="00432A2C" w:rsidRDefault="00432A2C">
      <w:pPr>
        <w:rPr>
          <w:rFonts w:ascii="Arial" w:hAnsi="Arial" w:cs="Arial"/>
          <w:color w:val="222222"/>
          <w:sz w:val="20"/>
          <w:szCs w:val="20"/>
          <w:shd w:val="clear" w:color="auto" w:fill="FFFFFF"/>
        </w:rPr>
      </w:pPr>
    </w:p>
    <w:p w14:paraId="12B3F8F4" w14:textId="78AFC2FF" w:rsidR="00432A2C" w:rsidRDefault="00432A2C">
      <w:pPr>
        <w:rPr>
          <w:rFonts w:ascii="Arial" w:hAnsi="Arial" w:cs="Arial"/>
          <w:color w:val="222222"/>
          <w:sz w:val="20"/>
          <w:szCs w:val="20"/>
          <w:shd w:val="clear" w:color="auto" w:fill="FFFFFF"/>
        </w:rPr>
      </w:pPr>
    </w:p>
    <w:p w14:paraId="64E17520" w14:textId="3914B02A" w:rsidR="00432A2C" w:rsidRDefault="00432A2C">
      <w:pPr>
        <w:rPr>
          <w:rFonts w:ascii="Arial" w:hAnsi="Arial" w:cs="Arial"/>
          <w:color w:val="222222"/>
          <w:sz w:val="20"/>
          <w:szCs w:val="20"/>
          <w:shd w:val="clear" w:color="auto" w:fill="FFFFFF"/>
        </w:rPr>
      </w:pPr>
    </w:p>
    <w:p w14:paraId="03B60609" w14:textId="0E0742EB" w:rsidR="00432A2C" w:rsidRDefault="00432A2C">
      <w:pPr>
        <w:rPr>
          <w:rFonts w:ascii="Arial" w:hAnsi="Arial" w:cs="Arial"/>
          <w:color w:val="222222"/>
          <w:sz w:val="20"/>
          <w:szCs w:val="20"/>
          <w:shd w:val="clear" w:color="auto" w:fill="FFFFFF"/>
        </w:rPr>
      </w:pPr>
    </w:p>
    <w:p w14:paraId="494AFB3E" w14:textId="3D661E95" w:rsidR="00CA5245" w:rsidRDefault="00CA5245">
      <w:pPr>
        <w:rPr>
          <w:rFonts w:ascii="Arial" w:hAnsi="Arial" w:cs="Arial"/>
          <w:color w:val="222222"/>
          <w:sz w:val="20"/>
          <w:szCs w:val="20"/>
          <w:shd w:val="clear" w:color="auto" w:fill="FFFFFF"/>
        </w:rPr>
      </w:pPr>
    </w:p>
    <w:p w14:paraId="201EE1F2" w14:textId="77777777" w:rsidR="006579C9" w:rsidRDefault="006579C9">
      <w:pPr>
        <w:rPr>
          <w:rFonts w:ascii="Arial" w:hAnsi="Arial" w:cs="Arial"/>
          <w:color w:val="222222"/>
          <w:sz w:val="20"/>
          <w:szCs w:val="20"/>
          <w:shd w:val="clear" w:color="auto" w:fill="FFFFFF"/>
        </w:rPr>
      </w:pPr>
      <w:r>
        <w:rPr>
          <w:noProof/>
        </w:rPr>
        <w:lastRenderedPageBreak/>
        <w:drawing>
          <wp:anchor distT="0" distB="0" distL="114300" distR="114300" simplePos="0" relativeHeight="251673600" behindDoc="0" locked="0" layoutInCell="1" allowOverlap="1" wp14:anchorId="66D699A8" wp14:editId="201BDE2B">
            <wp:simplePos x="0" y="0"/>
            <wp:positionH relativeFrom="margin">
              <wp:align>center</wp:align>
            </wp:positionH>
            <wp:positionV relativeFrom="paragraph">
              <wp:posOffset>5704205</wp:posOffset>
            </wp:positionV>
            <wp:extent cx="5118100" cy="1714500"/>
            <wp:effectExtent l="0" t="0" r="6350" b="0"/>
            <wp:wrapTopAndBottom/>
            <wp:docPr id="1638259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5946"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18613" t="22257" r="23223" b="14123"/>
                    <a:stretch/>
                  </pic:blipFill>
                  <pic:spPr bwMode="auto">
                    <a:xfrm>
                      <a:off x="0" y="0"/>
                      <a:ext cx="5118100" cy="171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3A15A9EC" wp14:editId="3624D24E">
            <wp:simplePos x="0" y="0"/>
            <wp:positionH relativeFrom="margin">
              <wp:align>center</wp:align>
            </wp:positionH>
            <wp:positionV relativeFrom="paragraph">
              <wp:posOffset>4749800</wp:posOffset>
            </wp:positionV>
            <wp:extent cx="5137150" cy="1200150"/>
            <wp:effectExtent l="0" t="0" r="6350" b="0"/>
            <wp:wrapTopAndBottom/>
            <wp:docPr id="1323598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98885"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16951" t="31909" r="16685" b="30864"/>
                    <a:stretch/>
                  </pic:blipFill>
                  <pic:spPr bwMode="auto">
                    <a:xfrm>
                      <a:off x="0" y="0"/>
                      <a:ext cx="5137150"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671552" behindDoc="0" locked="0" layoutInCell="1" allowOverlap="1" wp14:anchorId="751E1220" wp14:editId="4CC07506">
            <wp:simplePos x="0" y="0"/>
            <wp:positionH relativeFrom="column">
              <wp:posOffset>171450</wp:posOffset>
            </wp:positionH>
            <wp:positionV relativeFrom="paragraph">
              <wp:posOffset>3035300</wp:posOffset>
            </wp:positionV>
            <wp:extent cx="5200650" cy="1835150"/>
            <wp:effectExtent l="0" t="0" r="0" b="0"/>
            <wp:wrapTopAndBottom/>
            <wp:docPr id="4127405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40572"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19056" t="17727" r="18790" b="29683"/>
                    <a:stretch/>
                  </pic:blipFill>
                  <pic:spPr bwMode="auto">
                    <a:xfrm>
                      <a:off x="0" y="0"/>
                      <a:ext cx="5200650" cy="183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224C0E42" wp14:editId="09E40F57">
            <wp:simplePos x="0" y="0"/>
            <wp:positionH relativeFrom="column">
              <wp:posOffset>228600</wp:posOffset>
            </wp:positionH>
            <wp:positionV relativeFrom="paragraph">
              <wp:posOffset>1936750</wp:posOffset>
            </wp:positionV>
            <wp:extent cx="5041900" cy="1117600"/>
            <wp:effectExtent l="0" t="0" r="6350" b="6350"/>
            <wp:wrapTopAndBottom/>
            <wp:docPr id="2133303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03477"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17283" t="51803" r="16464" b="13531"/>
                    <a:stretch/>
                  </pic:blipFill>
                  <pic:spPr bwMode="auto">
                    <a:xfrm>
                      <a:off x="0" y="0"/>
                      <a:ext cx="5041900" cy="111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669504" behindDoc="0" locked="0" layoutInCell="1" allowOverlap="1" wp14:anchorId="3524C96E" wp14:editId="44B3978D">
            <wp:simplePos x="0" y="0"/>
            <wp:positionH relativeFrom="column">
              <wp:posOffset>254000</wp:posOffset>
            </wp:positionH>
            <wp:positionV relativeFrom="paragraph">
              <wp:posOffset>603250</wp:posOffset>
            </wp:positionV>
            <wp:extent cx="4851400" cy="1257300"/>
            <wp:effectExtent l="0" t="0" r="6350" b="0"/>
            <wp:wrapNone/>
            <wp:docPr id="19979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115"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16176" t="24620" r="17017" b="19244"/>
                    <a:stretch/>
                  </pic:blipFill>
                  <pic:spPr bwMode="auto">
                    <a:xfrm>
                      <a:off x="0" y="0"/>
                      <a:ext cx="4851400"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5245" w:rsidRPr="00CA5245">
        <w:rPr>
          <w:rFonts w:ascii="Arial" w:hAnsi="Arial" w:cs="Arial"/>
          <w:noProof/>
          <w:color w:val="222222"/>
          <w:sz w:val="20"/>
          <w:szCs w:val="20"/>
          <w:shd w:val="clear" w:color="auto" w:fill="FFFFFF"/>
        </w:rPr>
        <mc:AlternateContent>
          <mc:Choice Requires="wps">
            <w:drawing>
              <wp:anchor distT="45720" distB="45720" distL="114300" distR="114300" simplePos="0" relativeHeight="251668480" behindDoc="0" locked="0" layoutInCell="1" allowOverlap="1" wp14:anchorId="7F1E888B" wp14:editId="59B9C1EF">
                <wp:simplePos x="0" y="0"/>
                <wp:positionH relativeFrom="column">
                  <wp:posOffset>1123950</wp:posOffset>
                </wp:positionH>
                <wp:positionV relativeFrom="paragraph">
                  <wp:posOffset>6350</wp:posOffset>
                </wp:positionV>
                <wp:extent cx="3473450" cy="1404620"/>
                <wp:effectExtent l="0" t="0" r="12700" b="13970"/>
                <wp:wrapSquare wrapText="bothSides"/>
                <wp:docPr id="11201428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0" cy="1404620"/>
                        </a:xfrm>
                        <a:prstGeom prst="rect">
                          <a:avLst/>
                        </a:prstGeom>
                        <a:solidFill>
                          <a:srgbClr val="FFFFFF"/>
                        </a:solidFill>
                        <a:ln w="9525">
                          <a:solidFill>
                            <a:srgbClr val="000000"/>
                          </a:solidFill>
                          <a:miter lim="800000"/>
                          <a:headEnd/>
                          <a:tailEnd/>
                        </a:ln>
                      </wps:spPr>
                      <wps:txbx>
                        <w:txbxContent>
                          <w:p w14:paraId="6AFCBAFA" w14:textId="13D42E92" w:rsidR="00CA5245" w:rsidRDefault="00CA5245">
                            <w:r>
                              <w:t>The below snapshot</w:t>
                            </w:r>
                            <w:r w:rsidR="007469E5">
                              <w:t>s</w:t>
                            </w:r>
                            <w:r>
                              <w:t xml:space="preserve"> show </w:t>
                            </w:r>
                            <w:r w:rsidR="007469E5">
                              <w:t xml:space="preserve">the students feedback </w:t>
                            </w:r>
                            <w:r w:rsidR="0095204A">
                              <w:t xml:space="preserve">on the digital tool given via Microsoft Forms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1E888B" id="_x0000_s1059" type="#_x0000_t202" style="position:absolute;margin-left:88.5pt;margin-top:.5pt;width:27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">
                <v:textbox style="mso-fit-shape-to-text:t">
                  <w:txbxContent>
                    <w:p w14:paraId="6AFCBAFA" w14:textId="13D42E92" w:rsidR="00CA5245" w:rsidRDefault="00CA5245">
                      <w:r>
                        <w:t>The below snapshot</w:t>
                      </w:r>
                      <w:r w:rsidR="007469E5">
                        <w:t>s</w:t>
                      </w:r>
                      <w:r>
                        <w:t xml:space="preserve"> show </w:t>
                      </w:r>
                      <w:r w:rsidR="007469E5">
                        <w:t xml:space="preserve">the students feedback </w:t>
                      </w:r>
                      <w:r w:rsidR="0095204A">
                        <w:t xml:space="preserve">on the digital tool given via Microsoft Forms </w:t>
                      </w:r>
                    </w:p>
                  </w:txbxContent>
                </v:textbox>
                <w10:wrap type="square"/>
              </v:shape>
            </w:pict>
          </mc:Fallback>
        </mc:AlternateContent>
      </w:r>
      <w:r w:rsidR="00CA5245">
        <w:rPr>
          <w:rFonts w:ascii="Arial" w:hAnsi="Arial" w:cs="Arial"/>
          <w:color w:val="222222"/>
          <w:sz w:val="20"/>
          <w:szCs w:val="20"/>
          <w:shd w:val="clear" w:color="auto" w:fill="FFFFFF"/>
        </w:rPr>
        <w:br w:type="page"/>
      </w:r>
    </w:p>
    <w:p w14:paraId="21185870" w14:textId="77777777" w:rsidR="006579C9" w:rsidRDefault="006579C9" w:rsidP="003561DF">
      <w:pPr>
        <w:spacing w:line="360" w:lineRule="auto"/>
        <w:rPr>
          <w:rFonts w:cstheme="minorHAnsi"/>
          <w:b/>
          <w:bCs/>
          <w:color w:val="222222"/>
          <w:sz w:val="28"/>
          <w:szCs w:val="28"/>
          <w:u w:val="single"/>
          <w:shd w:val="clear" w:color="auto" w:fill="FFFFFF"/>
        </w:rPr>
      </w:pPr>
      <w:r w:rsidRPr="006579C9">
        <w:rPr>
          <w:rFonts w:cstheme="minorHAnsi"/>
          <w:b/>
          <w:bCs/>
          <w:color w:val="222222"/>
          <w:sz w:val="28"/>
          <w:szCs w:val="28"/>
          <w:u w:val="single"/>
          <w:shd w:val="clear" w:color="auto" w:fill="FFFFFF"/>
        </w:rPr>
        <w:lastRenderedPageBreak/>
        <w:t xml:space="preserve">Part 4: Evaluation and reflection </w:t>
      </w:r>
    </w:p>
    <w:p w14:paraId="37CB4165" w14:textId="77777777" w:rsidR="00F735D4" w:rsidRDefault="006579C9" w:rsidP="003561DF">
      <w:pPr>
        <w:spacing w:line="360" w:lineRule="auto"/>
        <w:rPr>
          <w:sz w:val="28"/>
          <w:szCs w:val="28"/>
        </w:rPr>
      </w:pPr>
      <w:r>
        <w:rPr>
          <w:rFonts w:cstheme="minorHAnsi"/>
          <w:color w:val="222222"/>
          <w:sz w:val="28"/>
          <w:szCs w:val="28"/>
          <w:shd w:val="clear" w:color="auto" w:fill="FFFFFF"/>
        </w:rPr>
        <w:t xml:space="preserve">In this section I will evaluate the implementation of the Kahoot quiz and assess its impact on teaching and learning, I will consider my learners feedback on the digital tool and how </w:t>
      </w:r>
      <w:r w:rsidR="00F735D4">
        <w:rPr>
          <w:rFonts w:cstheme="minorHAnsi"/>
          <w:color w:val="222222"/>
          <w:sz w:val="28"/>
          <w:szCs w:val="28"/>
          <w:shd w:val="clear" w:color="auto" w:fill="FFFFFF"/>
        </w:rPr>
        <w:t>this will inform my future professional development in terms of digital innovation. I</w:t>
      </w:r>
      <w:r>
        <w:rPr>
          <w:rFonts w:cstheme="minorHAnsi"/>
          <w:color w:val="222222"/>
          <w:sz w:val="28"/>
          <w:szCs w:val="28"/>
          <w:shd w:val="clear" w:color="auto" w:fill="FFFFFF"/>
        </w:rPr>
        <w:t xml:space="preserve">n this section I will be using </w:t>
      </w:r>
      <w:r w:rsidRPr="00C84A5D">
        <w:rPr>
          <w:sz w:val="28"/>
          <w:szCs w:val="28"/>
        </w:rPr>
        <w:t>Driscoll</w:t>
      </w:r>
      <w:r>
        <w:rPr>
          <w:sz w:val="28"/>
          <w:szCs w:val="28"/>
        </w:rPr>
        <w:t>’s</w:t>
      </w:r>
      <w:r w:rsidRPr="00C84A5D">
        <w:rPr>
          <w:sz w:val="28"/>
          <w:szCs w:val="28"/>
        </w:rPr>
        <w:t xml:space="preserve">, (2007) three stage reflective model. </w:t>
      </w:r>
    </w:p>
    <w:p w14:paraId="3500323D" w14:textId="77777777" w:rsidR="00F735D4" w:rsidRDefault="00F735D4" w:rsidP="003561DF">
      <w:pPr>
        <w:spacing w:line="360" w:lineRule="auto"/>
        <w:rPr>
          <w:rFonts w:cstheme="minorHAnsi"/>
          <w:b/>
          <w:bCs/>
          <w:color w:val="222222"/>
          <w:sz w:val="28"/>
          <w:szCs w:val="28"/>
          <w:u w:val="single"/>
          <w:shd w:val="clear" w:color="auto" w:fill="FFFFFF"/>
        </w:rPr>
      </w:pPr>
      <w:r w:rsidRPr="00F735D4">
        <w:rPr>
          <w:b/>
          <w:bCs/>
          <w:sz w:val="28"/>
          <w:szCs w:val="28"/>
          <w:u w:val="single"/>
        </w:rPr>
        <w:t>What?</w:t>
      </w:r>
    </w:p>
    <w:p w14:paraId="7C910B94" w14:textId="06099E7E" w:rsidR="005F297D" w:rsidRDefault="00F735D4" w:rsidP="003561DF">
      <w:pPr>
        <w:spacing w:line="360" w:lineRule="auto"/>
        <w:rPr>
          <w:sz w:val="28"/>
          <w:szCs w:val="28"/>
        </w:rPr>
      </w:pPr>
      <w:r>
        <w:rPr>
          <w:rFonts w:cstheme="minorHAnsi"/>
          <w:color w:val="222222"/>
          <w:sz w:val="28"/>
          <w:szCs w:val="28"/>
          <w:shd w:val="clear" w:color="auto" w:fill="FFFFFF"/>
        </w:rPr>
        <w:t>I decided to implement my Kahoot quiz in a session I held for five students on the importance of feedback, I embedded the Kahoot quiz within the PowerPoint slides as shown in the previous section.</w:t>
      </w:r>
      <w:r w:rsidR="005F297D">
        <w:rPr>
          <w:rFonts w:cstheme="minorHAnsi"/>
          <w:color w:val="222222"/>
          <w:sz w:val="28"/>
          <w:szCs w:val="28"/>
          <w:shd w:val="clear" w:color="auto" w:fill="FFFFFF"/>
        </w:rPr>
        <w:t xml:space="preserve"> Prior to this, I had been dubious to incorporate any technology into my teaching sessions out of fear of technical issues or potential accessibility issues. When delivering the content, I found that</w:t>
      </w:r>
      <w:r>
        <w:rPr>
          <w:rFonts w:cstheme="minorHAnsi"/>
          <w:color w:val="222222"/>
          <w:sz w:val="28"/>
          <w:szCs w:val="28"/>
          <w:shd w:val="clear" w:color="auto" w:fill="FFFFFF"/>
        </w:rPr>
        <w:t xml:space="preserve"> </w:t>
      </w:r>
      <w:r w:rsidR="005F297D">
        <w:rPr>
          <w:rFonts w:cstheme="minorHAnsi"/>
          <w:color w:val="222222"/>
          <w:sz w:val="28"/>
          <w:szCs w:val="28"/>
          <w:shd w:val="clear" w:color="auto" w:fill="FFFFFF"/>
        </w:rPr>
        <w:t>t</w:t>
      </w:r>
      <w:r>
        <w:rPr>
          <w:rFonts w:cstheme="minorHAnsi"/>
          <w:color w:val="222222"/>
          <w:sz w:val="28"/>
          <w:szCs w:val="28"/>
          <w:shd w:val="clear" w:color="auto" w:fill="FFFFFF"/>
        </w:rPr>
        <w:t xml:space="preserve">he incorporation of the quiz enhanced student participation and encouraged friendly competition, </w:t>
      </w:r>
      <w:proofErr w:type="spellStart"/>
      <w:r w:rsidR="00C91CCE">
        <w:rPr>
          <w:rFonts w:cstheme="minorHAnsi"/>
          <w:color w:val="222222"/>
          <w:sz w:val="28"/>
          <w:szCs w:val="28"/>
          <w:shd w:val="clear" w:color="auto" w:fill="FFFFFF"/>
        </w:rPr>
        <w:t>Cantador</w:t>
      </w:r>
      <w:proofErr w:type="spellEnd"/>
      <w:r w:rsidR="00C91CCE">
        <w:rPr>
          <w:rFonts w:cstheme="minorHAnsi"/>
          <w:color w:val="222222"/>
          <w:sz w:val="28"/>
          <w:szCs w:val="28"/>
          <w:shd w:val="clear" w:color="auto" w:fill="FFFFFF"/>
        </w:rPr>
        <w:t xml:space="preserve"> and Conde (2010)</w:t>
      </w:r>
      <w:r>
        <w:rPr>
          <w:rFonts w:cstheme="minorHAnsi"/>
          <w:color w:val="222222"/>
          <w:sz w:val="28"/>
          <w:szCs w:val="28"/>
          <w:shd w:val="clear" w:color="auto" w:fill="FFFFFF"/>
        </w:rPr>
        <w:t xml:space="preserve"> emphasise competition can be a driver for student motivation and </w:t>
      </w:r>
      <w:r w:rsidR="000E6AC8">
        <w:rPr>
          <w:rFonts w:cstheme="minorHAnsi"/>
          <w:color w:val="222222"/>
          <w:sz w:val="28"/>
          <w:szCs w:val="28"/>
          <w:shd w:val="clear" w:color="auto" w:fill="FFFFFF"/>
        </w:rPr>
        <w:t xml:space="preserve">can </w:t>
      </w:r>
      <w:r>
        <w:rPr>
          <w:rFonts w:cstheme="minorHAnsi"/>
          <w:color w:val="222222"/>
          <w:sz w:val="28"/>
          <w:szCs w:val="28"/>
          <w:shd w:val="clear" w:color="auto" w:fill="FFFFFF"/>
        </w:rPr>
        <w:t xml:space="preserve">result in better learning outcomes. All the students engaged fully with the Kahoot </w:t>
      </w:r>
      <w:proofErr w:type="gramStart"/>
      <w:r>
        <w:rPr>
          <w:rFonts w:cstheme="minorHAnsi"/>
          <w:color w:val="222222"/>
          <w:sz w:val="28"/>
          <w:szCs w:val="28"/>
          <w:shd w:val="clear" w:color="auto" w:fill="FFFFFF"/>
        </w:rPr>
        <w:t>quiz</w:t>
      </w:r>
      <w:proofErr w:type="gramEnd"/>
      <w:r>
        <w:rPr>
          <w:rFonts w:cstheme="minorHAnsi"/>
          <w:color w:val="222222"/>
          <w:sz w:val="28"/>
          <w:szCs w:val="28"/>
          <w:shd w:val="clear" w:color="auto" w:fill="FFFFFF"/>
        </w:rPr>
        <w:t xml:space="preserve"> and the atmosphere indicated a fun, engaging and friendly atmosphere, this ensured I aligned with professional standards to </w:t>
      </w:r>
      <w:r w:rsidRPr="0032718D">
        <w:rPr>
          <w:sz w:val="28"/>
          <w:szCs w:val="28"/>
        </w:rPr>
        <w:t>promote engagement in learning and equity of opportunity for all to reach their potential</w:t>
      </w:r>
      <w:r>
        <w:rPr>
          <w:sz w:val="28"/>
          <w:szCs w:val="28"/>
        </w:rPr>
        <w:t xml:space="preserve"> </w:t>
      </w:r>
      <w:r>
        <w:rPr>
          <w:sz w:val="28"/>
          <w:szCs w:val="28"/>
        </w:rPr>
        <w:t xml:space="preserve">(Advance HE, 2023). The students were highly complimentary of the Kahoot </w:t>
      </w:r>
      <w:proofErr w:type="gramStart"/>
      <w:r>
        <w:rPr>
          <w:sz w:val="28"/>
          <w:szCs w:val="28"/>
        </w:rPr>
        <w:t>quiz</w:t>
      </w:r>
      <w:proofErr w:type="gramEnd"/>
      <w:r>
        <w:rPr>
          <w:sz w:val="28"/>
          <w:szCs w:val="28"/>
        </w:rPr>
        <w:t xml:space="preserve"> and all had </w:t>
      </w:r>
      <w:r w:rsidR="005F297D">
        <w:rPr>
          <w:sz w:val="28"/>
          <w:szCs w:val="28"/>
        </w:rPr>
        <w:t xml:space="preserve">full marks which indicated solidified learning </w:t>
      </w:r>
      <w:r w:rsidR="00C91CCE">
        <w:rPr>
          <w:sz w:val="28"/>
          <w:szCs w:val="28"/>
        </w:rPr>
        <w:t>(</w:t>
      </w:r>
      <w:proofErr w:type="spellStart"/>
      <w:r w:rsidR="00C91CCE">
        <w:rPr>
          <w:sz w:val="28"/>
          <w:szCs w:val="28"/>
        </w:rPr>
        <w:t>Burguillo</w:t>
      </w:r>
      <w:proofErr w:type="spellEnd"/>
      <w:r w:rsidR="00C91CCE">
        <w:rPr>
          <w:sz w:val="28"/>
          <w:szCs w:val="28"/>
        </w:rPr>
        <w:t xml:space="preserve"> 2010)</w:t>
      </w:r>
      <w:r w:rsidR="005F297D">
        <w:rPr>
          <w:sz w:val="28"/>
          <w:szCs w:val="28"/>
        </w:rPr>
        <w:t xml:space="preserve">. The digital tool was incorporated with no technical issues and all students were able to access it with no issues, </w:t>
      </w:r>
      <w:r w:rsidR="00C91CCE">
        <w:rPr>
          <w:sz w:val="28"/>
          <w:szCs w:val="28"/>
        </w:rPr>
        <w:t>Davies et al (2021)</w:t>
      </w:r>
      <w:r w:rsidR="005F297D">
        <w:rPr>
          <w:sz w:val="28"/>
          <w:szCs w:val="28"/>
        </w:rPr>
        <w:t xml:space="preserve"> believes this is vital when implementing technology in teaching to ensure that no learner is isolated due to accessibility issues. </w:t>
      </w:r>
    </w:p>
    <w:p w14:paraId="11A21EC3" w14:textId="77777777" w:rsidR="000E3F1A" w:rsidRDefault="000E3F1A" w:rsidP="003561DF">
      <w:pPr>
        <w:spacing w:line="360" w:lineRule="auto"/>
        <w:rPr>
          <w:b/>
          <w:bCs/>
          <w:sz w:val="28"/>
          <w:szCs w:val="28"/>
          <w:u w:val="single"/>
        </w:rPr>
      </w:pPr>
    </w:p>
    <w:p w14:paraId="0816DC16" w14:textId="42960DF4" w:rsidR="005F297D" w:rsidRPr="000E3F1A" w:rsidRDefault="005F297D" w:rsidP="003561DF">
      <w:pPr>
        <w:spacing w:line="360" w:lineRule="auto"/>
        <w:rPr>
          <w:b/>
          <w:bCs/>
          <w:sz w:val="28"/>
          <w:szCs w:val="28"/>
          <w:u w:val="single"/>
        </w:rPr>
      </w:pPr>
      <w:r w:rsidRPr="005F297D">
        <w:rPr>
          <w:b/>
          <w:bCs/>
          <w:sz w:val="28"/>
          <w:szCs w:val="28"/>
          <w:u w:val="single"/>
        </w:rPr>
        <w:lastRenderedPageBreak/>
        <w:t xml:space="preserve">So What? </w:t>
      </w:r>
    </w:p>
    <w:p w14:paraId="72964682" w14:textId="431406EA" w:rsidR="006B3429" w:rsidRDefault="005F297D" w:rsidP="003561DF">
      <w:pPr>
        <w:spacing w:line="360" w:lineRule="auto"/>
        <w:rPr>
          <w:rFonts w:cstheme="minorHAnsi"/>
          <w:color w:val="222222"/>
          <w:sz w:val="28"/>
          <w:szCs w:val="28"/>
          <w:shd w:val="clear" w:color="auto" w:fill="FFFFFF"/>
        </w:rPr>
      </w:pPr>
      <w:r>
        <w:rPr>
          <w:rFonts w:cstheme="minorHAnsi"/>
          <w:color w:val="222222"/>
          <w:sz w:val="28"/>
          <w:szCs w:val="28"/>
          <w:shd w:val="clear" w:color="auto" w:fill="FFFFFF"/>
        </w:rPr>
        <w:t xml:space="preserve">The fact that all the students were able to access the digital learning tool with no accessibility or technical issues I found to be very reassuring, as this is what had been holding me back from implementing technology into my sessions previously. </w:t>
      </w:r>
      <w:r w:rsidR="000E3F1A">
        <w:rPr>
          <w:rFonts w:cstheme="minorHAnsi"/>
          <w:color w:val="222222"/>
          <w:sz w:val="28"/>
          <w:szCs w:val="28"/>
          <w:shd w:val="clear" w:color="auto" w:fill="FFFFFF"/>
        </w:rPr>
        <w:t>Romero et al (2012)</w:t>
      </w:r>
      <w:r w:rsidR="00201B71">
        <w:rPr>
          <w:rFonts w:cstheme="minorHAnsi"/>
          <w:color w:val="222222"/>
          <w:sz w:val="28"/>
          <w:szCs w:val="28"/>
          <w:shd w:val="clear" w:color="auto" w:fill="FFFFFF"/>
        </w:rPr>
        <w:t xml:space="preserve"> stipulate when students are engaging in game-based play </w:t>
      </w:r>
      <w:r w:rsidR="006B3429">
        <w:rPr>
          <w:rFonts w:cstheme="minorHAnsi"/>
          <w:color w:val="222222"/>
          <w:sz w:val="28"/>
          <w:szCs w:val="28"/>
          <w:shd w:val="clear" w:color="auto" w:fill="FFFFFF"/>
        </w:rPr>
        <w:t xml:space="preserve">it often enhances engagement and improves learning environments. I felt that the digital learning tool aided in my teaching and complimented the session and the content well, which </w:t>
      </w:r>
      <w:r w:rsidR="000E3F1A">
        <w:rPr>
          <w:rFonts w:cstheme="minorHAnsi"/>
          <w:color w:val="222222"/>
          <w:sz w:val="28"/>
          <w:szCs w:val="28"/>
          <w:shd w:val="clear" w:color="auto" w:fill="FFFFFF"/>
        </w:rPr>
        <w:t>Watson (2001)</w:t>
      </w:r>
      <w:r w:rsidR="006B3429">
        <w:rPr>
          <w:rFonts w:cstheme="minorHAnsi"/>
          <w:color w:val="222222"/>
          <w:sz w:val="28"/>
          <w:szCs w:val="28"/>
          <w:shd w:val="clear" w:color="auto" w:fill="FFFFFF"/>
        </w:rPr>
        <w:t xml:space="preserve"> underlines as imperative when incorporating any digital tool in a session. </w:t>
      </w:r>
      <w:r w:rsidR="000E3F1A">
        <w:rPr>
          <w:rFonts w:cstheme="minorHAnsi"/>
          <w:color w:val="222222"/>
          <w:sz w:val="28"/>
          <w:szCs w:val="28"/>
          <w:shd w:val="clear" w:color="auto" w:fill="FFFFFF"/>
        </w:rPr>
        <w:t xml:space="preserve">Wentworth, </w:t>
      </w:r>
      <w:proofErr w:type="gramStart"/>
      <w:r w:rsidR="000E3F1A">
        <w:rPr>
          <w:rFonts w:cstheme="minorHAnsi"/>
          <w:color w:val="222222"/>
          <w:sz w:val="28"/>
          <w:szCs w:val="28"/>
          <w:shd w:val="clear" w:color="auto" w:fill="FFFFFF"/>
        </w:rPr>
        <w:t>Graham</w:t>
      </w:r>
      <w:proofErr w:type="gramEnd"/>
      <w:r w:rsidR="000E3F1A">
        <w:rPr>
          <w:rFonts w:cstheme="minorHAnsi"/>
          <w:color w:val="222222"/>
          <w:sz w:val="28"/>
          <w:szCs w:val="28"/>
          <w:shd w:val="clear" w:color="auto" w:fill="FFFFFF"/>
        </w:rPr>
        <w:t xml:space="preserve"> and Tripp (2008)</w:t>
      </w:r>
      <w:r w:rsidR="006B3429">
        <w:rPr>
          <w:rFonts w:cstheme="minorHAnsi"/>
          <w:color w:val="222222"/>
          <w:sz w:val="28"/>
          <w:szCs w:val="28"/>
          <w:shd w:val="clear" w:color="auto" w:fill="FFFFFF"/>
        </w:rPr>
        <w:t xml:space="preserve"> draw attention to pedagogy remaining the focus when incorporating technology in to teaching and I feel that I achieved this within my teaching session.</w:t>
      </w:r>
      <w:r w:rsidR="00371A92">
        <w:rPr>
          <w:rFonts w:cstheme="minorHAnsi"/>
          <w:color w:val="222222"/>
          <w:sz w:val="28"/>
          <w:szCs w:val="28"/>
          <w:shd w:val="clear" w:color="auto" w:fill="FFFFFF"/>
        </w:rPr>
        <w:t xml:space="preserve"> The feedback that I received from my peers was extremely positive, with all of them stating that they would use Kahoot in their own future teaching sessions and giving it a </w:t>
      </w:r>
      <w:proofErr w:type="gramStart"/>
      <w:r w:rsidR="00371A92">
        <w:rPr>
          <w:rFonts w:cstheme="minorHAnsi"/>
          <w:color w:val="222222"/>
          <w:sz w:val="28"/>
          <w:szCs w:val="28"/>
          <w:shd w:val="clear" w:color="auto" w:fill="FFFFFF"/>
        </w:rPr>
        <w:t>five star</w:t>
      </w:r>
      <w:proofErr w:type="gramEnd"/>
      <w:r w:rsidR="00371A92">
        <w:rPr>
          <w:rFonts w:cstheme="minorHAnsi"/>
          <w:color w:val="222222"/>
          <w:sz w:val="28"/>
          <w:szCs w:val="28"/>
          <w:shd w:val="clear" w:color="auto" w:fill="FFFFFF"/>
        </w:rPr>
        <w:t xml:space="preserve"> rating which reaffirmed to me that I had nothing to be dubious about and I am capable of delivering a session with technology embedded.</w:t>
      </w:r>
    </w:p>
    <w:p w14:paraId="29460DC3" w14:textId="77777777" w:rsidR="006B3429" w:rsidRDefault="006B3429" w:rsidP="003561DF">
      <w:pPr>
        <w:spacing w:line="360" w:lineRule="auto"/>
        <w:rPr>
          <w:rFonts w:cstheme="minorHAnsi"/>
          <w:b/>
          <w:bCs/>
          <w:color w:val="222222"/>
          <w:sz w:val="28"/>
          <w:szCs w:val="28"/>
          <w:u w:val="single"/>
          <w:shd w:val="clear" w:color="auto" w:fill="FFFFFF"/>
        </w:rPr>
      </w:pPr>
      <w:r w:rsidRPr="006B3429">
        <w:rPr>
          <w:rFonts w:cstheme="minorHAnsi"/>
          <w:b/>
          <w:bCs/>
          <w:color w:val="222222"/>
          <w:sz w:val="28"/>
          <w:szCs w:val="28"/>
          <w:u w:val="single"/>
          <w:shd w:val="clear" w:color="auto" w:fill="FFFFFF"/>
        </w:rPr>
        <w:t>Now what?</w:t>
      </w:r>
    </w:p>
    <w:p w14:paraId="2829C11E" w14:textId="58B4333E" w:rsidR="006579C9" w:rsidRPr="006B3429" w:rsidRDefault="006B3429" w:rsidP="003561DF">
      <w:pPr>
        <w:spacing w:line="360" w:lineRule="auto"/>
        <w:rPr>
          <w:rFonts w:cstheme="minorHAnsi"/>
          <w:color w:val="222222"/>
          <w:sz w:val="28"/>
          <w:szCs w:val="28"/>
          <w:shd w:val="clear" w:color="auto" w:fill="FFFFFF"/>
        </w:rPr>
      </w:pPr>
      <w:r w:rsidRPr="006B3429">
        <w:rPr>
          <w:rFonts w:cstheme="minorHAnsi"/>
          <w:color w:val="222222"/>
          <w:sz w:val="28"/>
          <w:szCs w:val="28"/>
          <w:shd w:val="clear" w:color="auto" w:fill="FFFFFF"/>
        </w:rPr>
        <w:t xml:space="preserve">After </w:t>
      </w:r>
      <w:r>
        <w:rPr>
          <w:rFonts w:cstheme="minorHAnsi"/>
          <w:color w:val="222222"/>
          <w:sz w:val="28"/>
          <w:szCs w:val="28"/>
          <w:shd w:val="clear" w:color="auto" w:fill="FFFFFF"/>
        </w:rPr>
        <w:t>the successful implementation of the Kahoot quiz in my teaching session it has given me the confidence to experiment with technology in future sessions.</w:t>
      </w:r>
      <w:r w:rsidR="000F71C1">
        <w:rPr>
          <w:rFonts w:cstheme="minorHAnsi"/>
          <w:color w:val="222222"/>
          <w:sz w:val="28"/>
          <w:szCs w:val="28"/>
          <w:shd w:val="clear" w:color="auto" w:fill="FFFFFF"/>
        </w:rPr>
        <w:t xml:space="preserve"> I feel that prior to this </w:t>
      </w:r>
      <w:r w:rsidR="00E44EC8">
        <w:rPr>
          <w:rFonts w:cstheme="minorHAnsi"/>
          <w:color w:val="222222"/>
          <w:sz w:val="28"/>
          <w:szCs w:val="28"/>
          <w:shd w:val="clear" w:color="auto" w:fill="FFFFFF"/>
        </w:rPr>
        <w:t>I have been hesitant because I pre-empted issues that thankfully I did not encounter within my session,</w:t>
      </w:r>
      <w:r>
        <w:rPr>
          <w:rFonts w:cstheme="minorHAnsi"/>
          <w:color w:val="222222"/>
          <w:sz w:val="28"/>
          <w:szCs w:val="28"/>
          <w:shd w:val="clear" w:color="auto" w:fill="FFFFFF"/>
        </w:rPr>
        <w:t xml:space="preserve"> I feel that the application of the digital learning tool was successful and aided in my teaching rather than taking away from it. I would use a Kahoot quiz in my future professional practice and through the research conducted the online tool can be used for a plethora of tasks, not just assessment. It is clear from my teaching experience that the Kahoot quiz aided in fostering a good atmosphere and </w:t>
      </w:r>
      <w:r>
        <w:rPr>
          <w:rFonts w:cstheme="minorHAnsi"/>
          <w:color w:val="222222"/>
          <w:sz w:val="28"/>
          <w:szCs w:val="28"/>
          <w:shd w:val="clear" w:color="auto" w:fill="FFFFFF"/>
        </w:rPr>
        <w:lastRenderedPageBreak/>
        <w:t xml:space="preserve">friendly competition, which </w:t>
      </w:r>
      <w:r w:rsidR="000E3F1A">
        <w:rPr>
          <w:rFonts w:cstheme="minorHAnsi"/>
          <w:color w:val="222222"/>
          <w:sz w:val="28"/>
          <w:szCs w:val="28"/>
          <w:shd w:val="clear" w:color="auto" w:fill="FFFFFF"/>
        </w:rPr>
        <w:t>Voogt et al (2013)</w:t>
      </w:r>
      <w:r>
        <w:rPr>
          <w:rFonts w:cstheme="minorHAnsi"/>
          <w:color w:val="222222"/>
          <w:sz w:val="28"/>
          <w:szCs w:val="28"/>
          <w:shd w:val="clear" w:color="auto" w:fill="FFFFFF"/>
        </w:rPr>
        <w:t xml:space="preserve"> </w:t>
      </w:r>
      <w:r w:rsidR="00C91CCE">
        <w:rPr>
          <w:rFonts w:cstheme="minorHAnsi"/>
          <w:color w:val="222222"/>
          <w:sz w:val="28"/>
          <w:szCs w:val="28"/>
          <w:shd w:val="clear" w:color="auto" w:fill="FFFFFF"/>
        </w:rPr>
        <w:t xml:space="preserve">champions as imperative to ensure best practice. Going forward I would like to experiment more with digital tools in teaching and I look forward to implementing these in my future teaching sessions. </w:t>
      </w:r>
      <w:r w:rsidR="006A3961">
        <w:rPr>
          <w:rFonts w:cstheme="minorHAnsi"/>
          <w:color w:val="222222"/>
          <w:sz w:val="28"/>
          <w:szCs w:val="28"/>
          <w:shd w:val="clear" w:color="auto" w:fill="FFFFFF"/>
        </w:rPr>
        <w:t xml:space="preserve">Throughout the research that I have conducted and the implementation of my chosen digital learning tool I have gathered the importance of pedagogical alignment </w:t>
      </w:r>
      <w:proofErr w:type="gramStart"/>
      <w:r w:rsidR="006A3961">
        <w:rPr>
          <w:rFonts w:cstheme="minorHAnsi"/>
          <w:color w:val="222222"/>
          <w:sz w:val="28"/>
          <w:szCs w:val="28"/>
          <w:shd w:val="clear" w:color="auto" w:fill="FFFFFF"/>
        </w:rPr>
        <w:t>in regards to</w:t>
      </w:r>
      <w:proofErr w:type="gramEnd"/>
      <w:r w:rsidR="006A3961">
        <w:rPr>
          <w:rFonts w:cstheme="minorHAnsi"/>
          <w:color w:val="222222"/>
          <w:sz w:val="28"/>
          <w:szCs w:val="28"/>
          <w:shd w:val="clear" w:color="auto" w:fill="FFFFFF"/>
        </w:rPr>
        <w:t xml:space="preserve"> </w:t>
      </w:r>
      <w:r w:rsidR="00CD13F5">
        <w:rPr>
          <w:rFonts w:cstheme="minorHAnsi"/>
          <w:color w:val="222222"/>
          <w:sz w:val="28"/>
          <w:szCs w:val="28"/>
          <w:shd w:val="clear" w:color="auto" w:fill="FFFFFF"/>
        </w:rPr>
        <w:t>digital innovation and going forward in my own teaching practice I will always ensure when embedding technology in to any teaching session that</w:t>
      </w:r>
      <w:r w:rsidR="002242E4">
        <w:rPr>
          <w:rFonts w:cstheme="minorHAnsi"/>
          <w:color w:val="222222"/>
          <w:sz w:val="28"/>
          <w:szCs w:val="28"/>
          <w:shd w:val="clear" w:color="auto" w:fill="FFFFFF"/>
        </w:rPr>
        <w:t xml:space="preserve"> pedagogy remains the focus. </w:t>
      </w:r>
      <w:r w:rsidR="006579C9" w:rsidRPr="006B3429">
        <w:rPr>
          <w:rFonts w:cstheme="minorHAnsi"/>
          <w:color w:val="222222"/>
          <w:sz w:val="28"/>
          <w:szCs w:val="28"/>
          <w:shd w:val="clear" w:color="auto" w:fill="FFFFFF"/>
        </w:rPr>
        <w:br w:type="page"/>
      </w:r>
    </w:p>
    <w:p w14:paraId="43CCF03A" w14:textId="5BCED0B6" w:rsidR="006307BF" w:rsidRDefault="006307B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Reference List </w:t>
      </w:r>
    </w:p>
    <w:p w14:paraId="4C3C86F0" w14:textId="77777777" w:rsidR="00971FDE" w:rsidRPr="00971FDE" w:rsidRDefault="00971FDE">
      <w:pPr>
        <w:rPr>
          <w:rFonts w:cstheme="minorHAnsi"/>
        </w:rPr>
      </w:pPr>
    </w:p>
    <w:p w14:paraId="6B4E7BB2" w14:textId="3119A956"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Advance He., (2023)., Professional Standards Framework for teaching and supporting learning in higher education 2023. Available at: </w:t>
      </w:r>
      <w:r w:rsidRPr="00971FDE">
        <w:rPr>
          <w:rFonts w:cstheme="minorHAnsi"/>
          <w:shd w:val="clear" w:color="auto" w:fill="FFFFFF"/>
        </w:rPr>
        <w:t>https://advance-he.ac.uk/knowledge-hub/professional-standards-framework-teaching-and-supporting-learning-higher-education-0</w:t>
      </w:r>
      <w:r w:rsidRPr="00971FDE">
        <w:rPr>
          <w:rFonts w:cstheme="minorHAnsi"/>
          <w:color w:val="222222"/>
          <w:shd w:val="clear" w:color="auto" w:fill="FFFFFF"/>
        </w:rPr>
        <w:t xml:space="preserve"> (accessed 12</w:t>
      </w:r>
      <w:r w:rsidR="0018593D">
        <w:rPr>
          <w:rFonts w:cstheme="minorHAnsi"/>
          <w:color w:val="222222"/>
          <w:shd w:val="clear" w:color="auto" w:fill="FFFFFF"/>
        </w:rPr>
        <w:t>/11/2023</w:t>
      </w:r>
      <w:r w:rsidRPr="00971FDE">
        <w:rPr>
          <w:rFonts w:cstheme="minorHAnsi"/>
          <w:color w:val="222222"/>
          <w:shd w:val="clear" w:color="auto" w:fill="FFFFFF"/>
        </w:rPr>
        <w:t>)</w:t>
      </w:r>
    </w:p>
    <w:p w14:paraId="3CEC5606"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Aguilera-Hermida, A.P., (2020)., College students’ use and acceptance of emergency online learning due to COVID-19. </w:t>
      </w:r>
      <w:r w:rsidRPr="00971FDE">
        <w:rPr>
          <w:rFonts w:cstheme="minorHAnsi"/>
          <w:i/>
          <w:iCs/>
          <w:color w:val="222222"/>
          <w:shd w:val="clear" w:color="auto" w:fill="FFFFFF"/>
        </w:rPr>
        <w:t>International journal of educational research open</w:t>
      </w:r>
      <w:r w:rsidRPr="00971FDE">
        <w:rPr>
          <w:rFonts w:cstheme="minorHAnsi"/>
          <w:color w:val="222222"/>
          <w:shd w:val="clear" w:color="auto" w:fill="FFFFFF"/>
        </w:rPr>
        <w:t>, </w:t>
      </w:r>
      <w:r w:rsidRPr="00971FDE">
        <w:rPr>
          <w:rFonts w:cstheme="minorHAnsi"/>
          <w:i/>
          <w:iCs/>
          <w:color w:val="222222"/>
          <w:shd w:val="clear" w:color="auto" w:fill="FFFFFF"/>
        </w:rPr>
        <w:t>1</w:t>
      </w:r>
      <w:r w:rsidRPr="00971FDE">
        <w:rPr>
          <w:rFonts w:cstheme="minorHAnsi"/>
          <w:color w:val="222222"/>
          <w:shd w:val="clear" w:color="auto" w:fill="FFFFFF"/>
        </w:rPr>
        <w:t>, p.100011.</w:t>
      </w:r>
    </w:p>
    <w:p w14:paraId="51ACEF7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Al Rawashdeh, A.Z., Mohammed, E.Y., Al Arab, A.R., Alara, M. and Al-Rawashdeh, B., (2021)., </w:t>
      </w:r>
      <w:r w:rsidRPr="00971FDE">
        <w:rPr>
          <w:rFonts w:cstheme="minorHAnsi"/>
          <w:i/>
          <w:iCs/>
          <w:color w:val="222222"/>
          <w:shd w:val="clear" w:color="auto" w:fill="FFFFFF"/>
        </w:rPr>
        <w:t xml:space="preserve">Advantages and disadvantages of using e-learning in university education: </w:t>
      </w:r>
      <w:proofErr w:type="spellStart"/>
      <w:r w:rsidRPr="00971FDE">
        <w:rPr>
          <w:rFonts w:cstheme="minorHAnsi"/>
          <w:i/>
          <w:iCs/>
          <w:color w:val="222222"/>
          <w:shd w:val="clear" w:color="auto" w:fill="FFFFFF"/>
        </w:rPr>
        <w:t>Analyzing</w:t>
      </w:r>
      <w:proofErr w:type="spellEnd"/>
      <w:r w:rsidRPr="00971FDE">
        <w:rPr>
          <w:rFonts w:cstheme="minorHAnsi"/>
          <w:i/>
          <w:iCs/>
          <w:color w:val="222222"/>
          <w:shd w:val="clear" w:color="auto" w:fill="FFFFFF"/>
        </w:rPr>
        <w:t xml:space="preserve"> students’ perspectives</w:t>
      </w:r>
      <w:r w:rsidRPr="00971FDE">
        <w:rPr>
          <w:rFonts w:cstheme="minorHAnsi"/>
          <w:color w:val="222222"/>
          <w:shd w:val="clear" w:color="auto" w:fill="FFFFFF"/>
        </w:rPr>
        <w:t>. Electronic Journal of E-learning, 19(3), pp.107-117.</w:t>
      </w:r>
    </w:p>
    <w:p w14:paraId="726C3093"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Al-</w:t>
      </w:r>
      <w:proofErr w:type="spellStart"/>
      <w:r w:rsidRPr="00971FDE">
        <w:rPr>
          <w:rFonts w:cstheme="minorHAnsi"/>
          <w:color w:val="222222"/>
          <w:shd w:val="clear" w:color="auto" w:fill="FFFFFF"/>
        </w:rPr>
        <w:t>Fraihat</w:t>
      </w:r>
      <w:proofErr w:type="spellEnd"/>
      <w:r w:rsidRPr="00971FDE">
        <w:rPr>
          <w:rFonts w:cstheme="minorHAnsi"/>
          <w:color w:val="222222"/>
          <w:shd w:val="clear" w:color="auto" w:fill="FFFFFF"/>
        </w:rPr>
        <w:t xml:space="preserve">, D., Joy, M. and Sinclair, J., (2020)., </w:t>
      </w:r>
      <w:r w:rsidRPr="00971FDE">
        <w:rPr>
          <w:rFonts w:cstheme="minorHAnsi"/>
          <w:i/>
          <w:iCs/>
          <w:color w:val="222222"/>
          <w:shd w:val="clear" w:color="auto" w:fill="FFFFFF"/>
        </w:rPr>
        <w:t>Evaluating E-learning systems success: An empirical study</w:t>
      </w:r>
      <w:r w:rsidRPr="00971FDE">
        <w:rPr>
          <w:rFonts w:cstheme="minorHAnsi"/>
          <w:color w:val="222222"/>
          <w:shd w:val="clear" w:color="auto" w:fill="FFFFFF"/>
        </w:rPr>
        <w:t xml:space="preserve">. Computers in human </w:t>
      </w:r>
      <w:proofErr w:type="spellStart"/>
      <w:r w:rsidRPr="00971FDE">
        <w:rPr>
          <w:rFonts w:cstheme="minorHAnsi"/>
          <w:color w:val="222222"/>
          <w:shd w:val="clear" w:color="auto" w:fill="FFFFFF"/>
        </w:rPr>
        <w:t>behavior</w:t>
      </w:r>
      <w:proofErr w:type="spellEnd"/>
      <w:r w:rsidRPr="00971FDE">
        <w:rPr>
          <w:rFonts w:cstheme="minorHAnsi"/>
          <w:color w:val="222222"/>
          <w:shd w:val="clear" w:color="auto" w:fill="FFFFFF"/>
        </w:rPr>
        <w:t>, 102, pp.67-86.</w:t>
      </w:r>
    </w:p>
    <w:p w14:paraId="3B907103"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Black, P. and Wiliam, D., (2018)., </w:t>
      </w:r>
      <w:r w:rsidRPr="00971FDE">
        <w:rPr>
          <w:rFonts w:cstheme="minorHAnsi"/>
          <w:i/>
          <w:iCs/>
          <w:color w:val="222222"/>
          <w:shd w:val="clear" w:color="auto" w:fill="FFFFFF"/>
        </w:rPr>
        <w:t>Classroom assessment and pedagogy</w:t>
      </w:r>
      <w:r w:rsidRPr="00971FDE">
        <w:rPr>
          <w:rFonts w:cstheme="minorHAnsi"/>
          <w:color w:val="222222"/>
          <w:shd w:val="clear" w:color="auto" w:fill="FFFFFF"/>
        </w:rPr>
        <w:t>. Assessment in education: Principles, policy &amp; practice, 25(6), pp.551-575.</w:t>
      </w:r>
    </w:p>
    <w:p w14:paraId="2F4C527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Bloxham, S. and Boyd, P., (2007)., </w:t>
      </w:r>
      <w:r w:rsidRPr="00971FDE">
        <w:rPr>
          <w:rFonts w:cstheme="minorHAnsi"/>
          <w:i/>
          <w:iCs/>
          <w:color w:val="222222"/>
          <w:shd w:val="clear" w:color="auto" w:fill="FFFFFF"/>
        </w:rPr>
        <w:t>Developing effective assessment in higher education: a practical guide: a practical guide</w:t>
      </w:r>
      <w:r w:rsidRPr="00971FDE">
        <w:rPr>
          <w:rFonts w:cstheme="minorHAnsi"/>
          <w:color w:val="222222"/>
          <w:shd w:val="clear" w:color="auto" w:fill="FFFFFF"/>
        </w:rPr>
        <w:t>. McGraw-Hill Education (UK).</w:t>
      </w:r>
    </w:p>
    <w:p w14:paraId="1E035E11"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Bryan, C. and Clegg, K., (2019)., </w:t>
      </w:r>
      <w:r w:rsidRPr="00971FDE">
        <w:rPr>
          <w:rFonts w:cstheme="minorHAnsi"/>
          <w:i/>
          <w:iCs/>
          <w:color w:val="222222"/>
          <w:shd w:val="clear" w:color="auto" w:fill="FFFFFF"/>
        </w:rPr>
        <w:t>Innovative assessment in higher education: A handbook for academic practitioners</w:t>
      </w:r>
      <w:r w:rsidRPr="00971FDE">
        <w:rPr>
          <w:rFonts w:cstheme="minorHAnsi"/>
          <w:color w:val="222222"/>
          <w:shd w:val="clear" w:color="auto" w:fill="FFFFFF"/>
        </w:rPr>
        <w:t>. Routledge.</w:t>
      </w:r>
    </w:p>
    <w:p w14:paraId="023C81AE"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Burguillo</w:t>
      </w:r>
      <w:proofErr w:type="spellEnd"/>
      <w:r w:rsidRPr="00971FDE">
        <w:rPr>
          <w:rFonts w:cstheme="minorHAnsi"/>
          <w:color w:val="222222"/>
          <w:shd w:val="clear" w:color="auto" w:fill="FFFFFF"/>
        </w:rPr>
        <w:t xml:space="preserve">, J.C., </w:t>
      </w:r>
      <w:r w:rsidRPr="00971FDE">
        <w:rPr>
          <w:rFonts w:cstheme="minorHAnsi"/>
          <w:color w:val="222222"/>
          <w:shd w:val="clear" w:color="auto" w:fill="FFFFFF"/>
        </w:rPr>
        <w:t>(</w:t>
      </w:r>
      <w:r w:rsidRPr="00971FDE">
        <w:rPr>
          <w:rFonts w:cstheme="minorHAnsi"/>
          <w:color w:val="222222"/>
          <w:shd w:val="clear" w:color="auto" w:fill="FFFFFF"/>
        </w:rPr>
        <w:t>2010</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 xml:space="preserve"> Using game theory and competition-based learning to stimulate student motivation and performance</w:t>
      </w:r>
      <w:r w:rsidRPr="00971FDE">
        <w:rPr>
          <w:rFonts w:cstheme="minorHAnsi"/>
          <w:color w:val="222222"/>
          <w:shd w:val="clear" w:color="auto" w:fill="FFFFFF"/>
        </w:rPr>
        <w:t>. Computers &amp; education, 55(2), pp.566-575.</w:t>
      </w:r>
    </w:p>
    <w:p w14:paraId="664798F8"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Cagiltay</w:t>
      </w:r>
      <w:proofErr w:type="spellEnd"/>
      <w:r w:rsidRPr="00971FDE">
        <w:rPr>
          <w:rFonts w:cstheme="minorHAnsi"/>
          <w:color w:val="222222"/>
          <w:shd w:val="clear" w:color="auto" w:fill="FFFFFF"/>
        </w:rPr>
        <w:t xml:space="preserve">, N.E., </w:t>
      </w:r>
      <w:proofErr w:type="spellStart"/>
      <w:r w:rsidRPr="00971FDE">
        <w:rPr>
          <w:rFonts w:cstheme="minorHAnsi"/>
          <w:color w:val="222222"/>
          <w:shd w:val="clear" w:color="auto" w:fill="FFFFFF"/>
        </w:rPr>
        <w:t>Ozcelik</w:t>
      </w:r>
      <w:proofErr w:type="spellEnd"/>
      <w:r w:rsidRPr="00971FDE">
        <w:rPr>
          <w:rFonts w:cstheme="minorHAnsi"/>
          <w:color w:val="222222"/>
          <w:shd w:val="clear" w:color="auto" w:fill="FFFFFF"/>
        </w:rPr>
        <w:t xml:space="preserve">, E. and </w:t>
      </w:r>
      <w:proofErr w:type="spellStart"/>
      <w:r w:rsidRPr="00971FDE">
        <w:rPr>
          <w:rFonts w:cstheme="minorHAnsi"/>
          <w:color w:val="222222"/>
          <w:shd w:val="clear" w:color="auto" w:fill="FFFFFF"/>
        </w:rPr>
        <w:t>Ozcelik</w:t>
      </w:r>
      <w:proofErr w:type="spellEnd"/>
      <w:r w:rsidRPr="00971FDE">
        <w:rPr>
          <w:rFonts w:cstheme="minorHAnsi"/>
          <w:color w:val="222222"/>
          <w:shd w:val="clear" w:color="auto" w:fill="FFFFFF"/>
        </w:rPr>
        <w:t xml:space="preserve">, N.S., (2015)., </w:t>
      </w:r>
      <w:r w:rsidRPr="00971FDE">
        <w:rPr>
          <w:rFonts w:cstheme="minorHAnsi"/>
          <w:i/>
          <w:iCs/>
          <w:color w:val="222222"/>
          <w:shd w:val="clear" w:color="auto" w:fill="FFFFFF"/>
        </w:rPr>
        <w:t>The effect of competition on learning in games</w:t>
      </w:r>
      <w:r w:rsidRPr="00971FDE">
        <w:rPr>
          <w:rFonts w:cstheme="minorHAnsi"/>
          <w:color w:val="222222"/>
          <w:shd w:val="clear" w:color="auto" w:fill="FFFFFF"/>
        </w:rPr>
        <w:t>. Computers &amp; Education, 87, pp.35-41.</w:t>
      </w:r>
    </w:p>
    <w:p w14:paraId="63C45B1A"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Caird, S. and Lane, A., </w:t>
      </w:r>
      <w:r w:rsidRPr="00971FDE">
        <w:rPr>
          <w:rFonts w:cstheme="minorHAnsi"/>
          <w:color w:val="222222"/>
          <w:shd w:val="clear" w:color="auto" w:fill="FFFFFF"/>
        </w:rPr>
        <w:t>(</w:t>
      </w:r>
      <w:r w:rsidRPr="00971FDE">
        <w:rPr>
          <w:rFonts w:cstheme="minorHAnsi"/>
          <w:color w:val="222222"/>
          <w:shd w:val="clear" w:color="auto" w:fill="FFFFFF"/>
        </w:rPr>
        <w:t>2015</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Conceptualising the role of information and communication technologies in the design of higher education teaching models used in the UK</w:t>
      </w:r>
      <w:r w:rsidRPr="00971FDE">
        <w:rPr>
          <w:rFonts w:cstheme="minorHAnsi"/>
          <w:color w:val="222222"/>
          <w:shd w:val="clear" w:color="auto" w:fill="FFFFFF"/>
        </w:rPr>
        <w:t>. British Journal of Educational Technology, 46(1), pp.58-70.</w:t>
      </w:r>
    </w:p>
    <w:p w14:paraId="7EE7F2B2" w14:textId="77777777" w:rsidR="003561DF" w:rsidRPr="00971FDE" w:rsidRDefault="003561DF">
      <w:pPr>
        <w:rPr>
          <w:rFonts w:cstheme="minorHAnsi"/>
          <w:i/>
          <w:iCs/>
          <w:color w:val="222222"/>
          <w:shd w:val="clear" w:color="auto" w:fill="FFFFFF"/>
        </w:rPr>
      </w:pPr>
      <w:proofErr w:type="spellStart"/>
      <w:r w:rsidRPr="00971FDE">
        <w:rPr>
          <w:rFonts w:cstheme="minorHAnsi"/>
          <w:color w:val="222222"/>
          <w:shd w:val="clear" w:color="auto" w:fill="FFFFFF"/>
        </w:rPr>
        <w:t>Cantador</w:t>
      </w:r>
      <w:proofErr w:type="spellEnd"/>
      <w:r w:rsidRPr="00971FDE">
        <w:rPr>
          <w:rFonts w:cstheme="minorHAnsi"/>
          <w:color w:val="222222"/>
          <w:shd w:val="clear" w:color="auto" w:fill="FFFFFF"/>
        </w:rPr>
        <w:t xml:space="preserve">, I. and Conde, J.M., </w:t>
      </w:r>
      <w:r w:rsidRPr="00971FDE">
        <w:rPr>
          <w:rFonts w:cstheme="minorHAnsi"/>
          <w:color w:val="222222"/>
          <w:shd w:val="clear" w:color="auto" w:fill="FFFFFF"/>
        </w:rPr>
        <w:t>(</w:t>
      </w:r>
      <w:r w:rsidRPr="00971FDE">
        <w:rPr>
          <w:rFonts w:cstheme="minorHAnsi"/>
          <w:color w:val="222222"/>
          <w:shd w:val="clear" w:color="auto" w:fill="FFFFFF"/>
        </w:rPr>
        <w:t>2010</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Effects of competition in education: A case study in an e-learning environment.</w:t>
      </w:r>
    </w:p>
    <w:p w14:paraId="23569957"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Chelliah, J. and Clarke, E., (2011)., </w:t>
      </w:r>
      <w:r w:rsidRPr="00971FDE">
        <w:rPr>
          <w:rFonts w:cstheme="minorHAnsi"/>
          <w:i/>
          <w:iCs/>
          <w:color w:val="222222"/>
          <w:shd w:val="clear" w:color="auto" w:fill="FFFFFF"/>
        </w:rPr>
        <w:t xml:space="preserve">Collaborative teaching and learning: overcoming the digital </w:t>
      </w:r>
      <w:proofErr w:type="gramStart"/>
      <w:r w:rsidRPr="00971FDE">
        <w:rPr>
          <w:rFonts w:cstheme="minorHAnsi"/>
          <w:i/>
          <w:iCs/>
          <w:color w:val="222222"/>
          <w:shd w:val="clear" w:color="auto" w:fill="FFFFFF"/>
        </w:rPr>
        <w:t>divide?</w:t>
      </w:r>
      <w:r w:rsidRPr="00971FDE">
        <w:rPr>
          <w:rFonts w:cstheme="minorHAnsi"/>
          <w:color w:val="222222"/>
          <w:shd w:val="clear" w:color="auto" w:fill="FFFFFF"/>
        </w:rPr>
        <w:t>.</w:t>
      </w:r>
      <w:proofErr w:type="gramEnd"/>
      <w:r w:rsidRPr="00971FDE">
        <w:rPr>
          <w:rFonts w:cstheme="minorHAnsi"/>
          <w:color w:val="222222"/>
          <w:shd w:val="clear" w:color="auto" w:fill="FFFFFF"/>
        </w:rPr>
        <w:t xml:space="preserve"> On the Horizon, 19(4), pp.276-285.</w:t>
      </w:r>
    </w:p>
    <w:p w14:paraId="4C45700D"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Clark-Wilson, A., </w:t>
      </w:r>
      <w:proofErr w:type="spellStart"/>
      <w:r w:rsidRPr="00971FDE">
        <w:rPr>
          <w:rFonts w:cstheme="minorHAnsi"/>
          <w:color w:val="222222"/>
          <w:shd w:val="clear" w:color="auto" w:fill="FFFFFF"/>
        </w:rPr>
        <w:t>Robutti</w:t>
      </w:r>
      <w:proofErr w:type="spellEnd"/>
      <w:r w:rsidRPr="00971FDE">
        <w:rPr>
          <w:rFonts w:cstheme="minorHAnsi"/>
          <w:color w:val="222222"/>
          <w:shd w:val="clear" w:color="auto" w:fill="FFFFFF"/>
        </w:rPr>
        <w:t xml:space="preserve">, O. and Thomas, M., (2020)., </w:t>
      </w:r>
      <w:r w:rsidRPr="00971FDE">
        <w:rPr>
          <w:rFonts w:cstheme="minorHAnsi"/>
          <w:i/>
          <w:iCs/>
          <w:color w:val="222222"/>
          <w:shd w:val="clear" w:color="auto" w:fill="FFFFFF"/>
        </w:rPr>
        <w:t>Teaching with digital technology</w:t>
      </w:r>
      <w:r w:rsidRPr="00971FDE">
        <w:rPr>
          <w:rFonts w:cstheme="minorHAnsi"/>
          <w:color w:val="222222"/>
          <w:shd w:val="clear" w:color="auto" w:fill="FFFFFF"/>
        </w:rPr>
        <w:t>. </w:t>
      </w:r>
      <w:proofErr w:type="spellStart"/>
      <w:r w:rsidRPr="00971FDE">
        <w:rPr>
          <w:rFonts w:cstheme="minorHAnsi"/>
          <w:i/>
          <w:iCs/>
          <w:color w:val="222222"/>
          <w:shd w:val="clear" w:color="auto" w:fill="FFFFFF"/>
        </w:rPr>
        <w:t>Zdm</w:t>
      </w:r>
      <w:proofErr w:type="spellEnd"/>
      <w:r w:rsidRPr="00971FDE">
        <w:rPr>
          <w:rFonts w:cstheme="minorHAnsi"/>
          <w:color w:val="222222"/>
          <w:shd w:val="clear" w:color="auto" w:fill="FFFFFF"/>
        </w:rPr>
        <w:t>, pp.1-20.</w:t>
      </w:r>
    </w:p>
    <w:p w14:paraId="1EE88D93"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Coleman, V., (2021)., </w:t>
      </w:r>
      <w:r w:rsidRPr="00971FDE">
        <w:rPr>
          <w:rFonts w:cstheme="minorHAnsi"/>
          <w:i/>
          <w:iCs/>
          <w:color w:val="222222"/>
          <w:shd w:val="clear" w:color="auto" w:fill="FFFFFF"/>
        </w:rPr>
        <w:t>Digital Divide in UK Education during COVID-19 Pandemic: Literature Review.</w:t>
      </w:r>
      <w:r w:rsidRPr="00971FDE">
        <w:rPr>
          <w:rFonts w:cstheme="minorHAnsi"/>
          <w:color w:val="222222"/>
          <w:shd w:val="clear" w:color="auto" w:fill="FFFFFF"/>
        </w:rPr>
        <w:t xml:space="preserve"> Research Report. Cambridge Assessment.</w:t>
      </w:r>
    </w:p>
    <w:p w14:paraId="5A8BF4A0" w14:textId="77777777" w:rsidR="003561DF" w:rsidRDefault="003561DF">
      <w:pPr>
        <w:rPr>
          <w:rFonts w:cstheme="minorHAnsi"/>
          <w:color w:val="222222"/>
          <w:shd w:val="clear" w:color="auto" w:fill="FFFFFF"/>
        </w:rPr>
      </w:pPr>
      <w:r w:rsidRPr="000351A9">
        <w:rPr>
          <w:rFonts w:cstheme="minorHAnsi"/>
          <w:color w:val="222222"/>
          <w:shd w:val="clear" w:color="auto" w:fill="FFFFFF"/>
        </w:rPr>
        <w:t xml:space="preserve">Csapó, B. and Molnár, G., </w:t>
      </w:r>
      <w:r>
        <w:rPr>
          <w:rFonts w:cstheme="minorHAnsi"/>
          <w:color w:val="222222"/>
          <w:shd w:val="clear" w:color="auto" w:fill="FFFFFF"/>
        </w:rPr>
        <w:t>(</w:t>
      </w:r>
      <w:r w:rsidRPr="000351A9">
        <w:rPr>
          <w:rFonts w:cstheme="minorHAnsi"/>
          <w:color w:val="222222"/>
          <w:shd w:val="clear" w:color="auto" w:fill="FFFFFF"/>
        </w:rPr>
        <w:t>2019</w:t>
      </w:r>
      <w:r>
        <w:rPr>
          <w:rFonts w:cstheme="minorHAnsi"/>
          <w:color w:val="222222"/>
          <w:shd w:val="clear" w:color="auto" w:fill="FFFFFF"/>
        </w:rPr>
        <w:t>)</w:t>
      </w:r>
      <w:r w:rsidRPr="000351A9">
        <w:rPr>
          <w:rFonts w:cstheme="minorHAnsi"/>
          <w:color w:val="222222"/>
          <w:shd w:val="clear" w:color="auto" w:fill="FFFFFF"/>
        </w:rPr>
        <w:t>.</w:t>
      </w:r>
      <w:r>
        <w:rPr>
          <w:rFonts w:cstheme="minorHAnsi"/>
          <w:color w:val="222222"/>
          <w:shd w:val="clear" w:color="auto" w:fill="FFFFFF"/>
        </w:rPr>
        <w:t>,</w:t>
      </w:r>
      <w:r w:rsidRPr="000351A9">
        <w:rPr>
          <w:rFonts w:cstheme="minorHAnsi"/>
          <w:color w:val="222222"/>
          <w:shd w:val="clear" w:color="auto" w:fill="FFFFFF"/>
        </w:rPr>
        <w:t xml:space="preserve"> </w:t>
      </w:r>
      <w:r w:rsidRPr="000351A9">
        <w:rPr>
          <w:rFonts w:cstheme="minorHAnsi"/>
          <w:i/>
          <w:iCs/>
          <w:color w:val="222222"/>
          <w:shd w:val="clear" w:color="auto" w:fill="FFFFFF"/>
        </w:rPr>
        <w:t xml:space="preserve">Online diagnostic assessment in support of personalized teaching and learning: The </w:t>
      </w:r>
      <w:proofErr w:type="spellStart"/>
      <w:r w:rsidRPr="000351A9">
        <w:rPr>
          <w:rFonts w:cstheme="minorHAnsi"/>
          <w:i/>
          <w:iCs/>
          <w:color w:val="222222"/>
          <w:shd w:val="clear" w:color="auto" w:fill="FFFFFF"/>
        </w:rPr>
        <w:t>eDia</w:t>
      </w:r>
      <w:proofErr w:type="spellEnd"/>
      <w:r w:rsidRPr="000351A9">
        <w:rPr>
          <w:rFonts w:cstheme="minorHAnsi"/>
          <w:i/>
          <w:iCs/>
          <w:color w:val="222222"/>
          <w:shd w:val="clear" w:color="auto" w:fill="FFFFFF"/>
        </w:rPr>
        <w:t xml:space="preserve"> system</w:t>
      </w:r>
      <w:r w:rsidRPr="000351A9">
        <w:rPr>
          <w:rFonts w:cstheme="minorHAnsi"/>
          <w:color w:val="222222"/>
          <w:shd w:val="clear" w:color="auto" w:fill="FFFFFF"/>
        </w:rPr>
        <w:t>. Frontiers in psychology, 10, p.1522.</w:t>
      </w:r>
    </w:p>
    <w:p w14:paraId="46348F1E"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Davis, E., Flavin, A., Harris, M.M., Huffman, L., Watson, </w:t>
      </w:r>
      <w:proofErr w:type="gramStart"/>
      <w:r w:rsidRPr="00971FDE">
        <w:rPr>
          <w:rFonts w:cstheme="minorHAnsi"/>
          <w:color w:val="222222"/>
          <w:shd w:val="clear" w:color="auto" w:fill="FFFFFF"/>
        </w:rPr>
        <w:t>D.</w:t>
      </w:r>
      <w:proofErr w:type="gramEnd"/>
      <w:r w:rsidRPr="00971FDE">
        <w:rPr>
          <w:rFonts w:cstheme="minorHAnsi"/>
          <w:color w:val="222222"/>
          <w:shd w:val="clear" w:color="auto" w:fill="FFFFFF"/>
        </w:rPr>
        <w:t xml:space="preserve"> and Weller, K.M., </w:t>
      </w:r>
      <w:r w:rsidRPr="00971FDE">
        <w:rPr>
          <w:rFonts w:cstheme="minorHAnsi"/>
          <w:color w:val="222222"/>
          <w:shd w:val="clear" w:color="auto" w:fill="FFFFFF"/>
        </w:rPr>
        <w:t>(</w:t>
      </w:r>
      <w:r w:rsidRPr="00971FDE">
        <w:rPr>
          <w:rFonts w:cstheme="minorHAnsi"/>
          <w:color w:val="222222"/>
          <w:shd w:val="clear" w:color="auto" w:fill="FFFFFF"/>
        </w:rPr>
        <w:t>2021</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Addressing Student Isolation During the Pandemic: An Inquiry into Renewing Relationships and Reimagining Classroom Communities on Remote Instruction Platforms</w:t>
      </w:r>
      <w:r w:rsidRPr="00971FDE">
        <w:rPr>
          <w:rFonts w:cstheme="minorHAnsi"/>
          <w:color w:val="222222"/>
          <w:shd w:val="clear" w:color="auto" w:fill="FFFFFF"/>
        </w:rPr>
        <w:t>. Journal of Practitioner Research, 6(1), p.2.</w:t>
      </w:r>
    </w:p>
    <w:p w14:paraId="6963487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lastRenderedPageBreak/>
        <w:t xml:space="preserve">Dean, A. and Lima, A., </w:t>
      </w:r>
      <w:r w:rsidRPr="00971FDE">
        <w:rPr>
          <w:rFonts w:cstheme="minorHAnsi"/>
          <w:color w:val="222222"/>
          <w:shd w:val="clear" w:color="auto" w:fill="FFFFFF"/>
        </w:rPr>
        <w:t>(</w:t>
      </w:r>
      <w:r w:rsidRPr="00971FDE">
        <w:rPr>
          <w:rFonts w:cstheme="minorHAnsi"/>
          <w:color w:val="222222"/>
          <w:shd w:val="clear" w:color="auto" w:fill="FFFFFF"/>
        </w:rPr>
        <w:t>2022</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Student experience of e-learning tools in he: An integrated learning framework</w:t>
      </w:r>
      <w:r w:rsidRPr="00971FDE">
        <w:rPr>
          <w:rFonts w:cstheme="minorHAnsi"/>
          <w:color w:val="222222"/>
          <w:shd w:val="clear" w:color="auto" w:fill="FFFFFF"/>
        </w:rPr>
        <w:t>. Humanities Today: Proceedings, 1(1), pp.29-47.</w:t>
      </w:r>
    </w:p>
    <w:p w14:paraId="20DEE906"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Driscoll, J.</w:t>
      </w:r>
      <w:r w:rsidRPr="00971FDE">
        <w:rPr>
          <w:rFonts w:cstheme="minorHAnsi"/>
          <w:color w:val="222222"/>
          <w:shd w:val="clear" w:color="auto" w:fill="FFFFFF"/>
        </w:rPr>
        <w:t>,</w:t>
      </w:r>
      <w:r w:rsidRPr="00971FDE">
        <w:rPr>
          <w:rFonts w:cstheme="minorHAnsi"/>
          <w:color w:val="222222"/>
          <w:shd w:val="clear" w:color="auto" w:fill="FFFFFF"/>
        </w:rPr>
        <w:t xml:space="preserve"> (2007)., </w:t>
      </w:r>
      <w:r w:rsidRPr="00971FDE">
        <w:rPr>
          <w:rFonts w:cstheme="minorHAnsi"/>
          <w:i/>
          <w:iCs/>
          <w:color w:val="222222"/>
          <w:shd w:val="clear" w:color="auto" w:fill="FFFFFF"/>
        </w:rPr>
        <w:t>Practicing Clinical Supervision: A Reflective Approach for Healthcare Professionals</w:t>
      </w:r>
      <w:r w:rsidRPr="00971FDE">
        <w:rPr>
          <w:rFonts w:cstheme="minorHAnsi"/>
          <w:color w:val="222222"/>
          <w:shd w:val="clear" w:color="auto" w:fill="FFFFFF"/>
        </w:rPr>
        <w:t>. Edinburgh: Elsevier.</w:t>
      </w:r>
    </w:p>
    <w:p w14:paraId="229E5A15"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Dunn, K.E. and </w:t>
      </w:r>
      <w:proofErr w:type="spellStart"/>
      <w:r w:rsidRPr="00971FDE">
        <w:rPr>
          <w:rFonts w:cstheme="minorHAnsi"/>
          <w:color w:val="222222"/>
          <w:shd w:val="clear" w:color="auto" w:fill="FFFFFF"/>
        </w:rPr>
        <w:t>Mulvenon</w:t>
      </w:r>
      <w:proofErr w:type="spellEnd"/>
      <w:r w:rsidRPr="00971FDE">
        <w:rPr>
          <w:rFonts w:cstheme="minorHAnsi"/>
          <w:color w:val="222222"/>
          <w:shd w:val="clear" w:color="auto" w:fill="FFFFFF"/>
        </w:rPr>
        <w:t>, S.W., (2019</w:t>
      </w:r>
      <w:r w:rsidRPr="00971FDE">
        <w:rPr>
          <w:rFonts w:cstheme="minorHAnsi"/>
          <w:i/>
          <w:iCs/>
          <w:color w:val="222222"/>
          <w:shd w:val="clear" w:color="auto" w:fill="FFFFFF"/>
        </w:rPr>
        <w:t>)., A critical review of research on formative assessments: The limited scientific evidence of the impact of formative assessments in education</w:t>
      </w:r>
      <w:r w:rsidRPr="00971FDE">
        <w:rPr>
          <w:rFonts w:cstheme="minorHAnsi"/>
          <w:color w:val="222222"/>
          <w:shd w:val="clear" w:color="auto" w:fill="FFFFFF"/>
        </w:rPr>
        <w:t>. Practical assessment, research, and evaluation, 14(1), p.7.</w:t>
      </w:r>
    </w:p>
    <w:p w14:paraId="2FF2955F"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Eady, M. and Lockyer, L., (2013)., </w:t>
      </w:r>
      <w:r w:rsidRPr="00971FDE">
        <w:rPr>
          <w:rFonts w:cstheme="minorHAnsi"/>
          <w:i/>
          <w:iCs/>
          <w:color w:val="222222"/>
          <w:shd w:val="clear" w:color="auto" w:fill="FFFFFF"/>
        </w:rPr>
        <w:t>Tools for learning: Technology and teaching</w:t>
      </w:r>
      <w:r w:rsidRPr="00971FDE">
        <w:rPr>
          <w:rFonts w:cstheme="minorHAnsi"/>
          <w:color w:val="222222"/>
          <w:shd w:val="clear" w:color="auto" w:fill="FFFFFF"/>
        </w:rPr>
        <w:t>. Learning to teach in the primary school, 71.</w:t>
      </w:r>
    </w:p>
    <w:p w14:paraId="08592AC4"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Eyal, L., (2012)., </w:t>
      </w:r>
      <w:r w:rsidRPr="00971FDE">
        <w:rPr>
          <w:rFonts w:cstheme="minorHAnsi"/>
          <w:i/>
          <w:iCs/>
          <w:color w:val="222222"/>
          <w:shd w:val="clear" w:color="auto" w:fill="FFFFFF"/>
        </w:rPr>
        <w:t>Digital assessment literacy—The core role of the teacher in a digital environment.</w:t>
      </w:r>
      <w:r w:rsidRPr="00971FDE">
        <w:rPr>
          <w:rFonts w:cstheme="minorHAnsi"/>
          <w:color w:val="222222"/>
          <w:shd w:val="clear" w:color="auto" w:fill="FFFFFF"/>
        </w:rPr>
        <w:t> Journal of Educational Technology &amp; Society, 15(2), pp.37-49.</w:t>
      </w:r>
    </w:p>
    <w:p w14:paraId="5FCA5F18"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Franco, M., </w:t>
      </w:r>
      <w:r w:rsidRPr="00971FDE">
        <w:rPr>
          <w:rFonts w:cstheme="minorHAnsi"/>
          <w:color w:val="222222"/>
          <w:shd w:val="clear" w:color="auto" w:fill="FFFFFF"/>
        </w:rPr>
        <w:t>(</w:t>
      </w:r>
      <w:r w:rsidRPr="00971FDE">
        <w:rPr>
          <w:rFonts w:cstheme="minorHAnsi"/>
          <w:color w:val="222222"/>
          <w:shd w:val="clear" w:color="auto" w:fill="FFFFFF"/>
        </w:rPr>
        <w:t>2019</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SAMR and technology integration</w:t>
      </w:r>
      <w:r w:rsidRPr="00971FDE">
        <w:rPr>
          <w:rFonts w:cstheme="minorHAnsi"/>
          <w:color w:val="222222"/>
          <w:shd w:val="clear" w:color="auto" w:fill="FFFFFF"/>
        </w:rPr>
        <w:t>. Technology and the Curriculum: Summer 2019.</w:t>
      </w:r>
    </w:p>
    <w:p w14:paraId="71AEF6E7"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Fu, Q.K. and Hwang, G.J., (2018)., </w:t>
      </w:r>
      <w:r w:rsidRPr="00971FDE">
        <w:rPr>
          <w:rFonts w:cstheme="minorHAnsi"/>
          <w:i/>
          <w:iCs/>
          <w:color w:val="222222"/>
          <w:shd w:val="clear" w:color="auto" w:fill="FFFFFF"/>
        </w:rPr>
        <w:t>Trends in mobile technology-supported collaborative learning: A systematic review of journal publications from 2007 to 2016</w:t>
      </w:r>
      <w:r w:rsidRPr="00971FDE">
        <w:rPr>
          <w:rFonts w:cstheme="minorHAnsi"/>
          <w:color w:val="222222"/>
          <w:shd w:val="clear" w:color="auto" w:fill="FFFFFF"/>
        </w:rPr>
        <w:t>. Computers &amp; Education, 119, pp.129-143.</w:t>
      </w:r>
    </w:p>
    <w:p w14:paraId="6042FE4B"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Gikandi</w:t>
      </w:r>
      <w:proofErr w:type="spellEnd"/>
      <w:r w:rsidRPr="00971FDE">
        <w:rPr>
          <w:rFonts w:cstheme="minorHAnsi"/>
          <w:color w:val="222222"/>
          <w:shd w:val="clear" w:color="auto" w:fill="FFFFFF"/>
        </w:rPr>
        <w:t xml:space="preserve">, J.W., Morrow, D. and Davis, N.E., (2011)., </w:t>
      </w:r>
      <w:r w:rsidRPr="00971FDE">
        <w:rPr>
          <w:rFonts w:cstheme="minorHAnsi"/>
          <w:i/>
          <w:iCs/>
          <w:color w:val="222222"/>
          <w:shd w:val="clear" w:color="auto" w:fill="FFFFFF"/>
        </w:rPr>
        <w:t>Online formative assessment in higher education: A review of the literature</w:t>
      </w:r>
      <w:r w:rsidRPr="00971FDE">
        <w:rPr>
          <w:rFonts w:cstheme="minorHAnsi"/>
          <w:color w:val="222222"/>
          <w:shd w:val="clear" w:color="auto" w:fill="FFFFFF"/>
        </w:rPr>
        <w:t>. Computers &amp; education, 57(4), pp.2333-2351.</w:t>
      </w:r>
    </w:p>
    <w:p w14:paraId="05225F3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Greener, S. and Wakefield, C., </w:t>
      </w:r>
      <w:r w:rsidRPr="00971FDE">
        <w:rPr>
          <w:rFonts w:cstheme="minorHAnsi"/>
          <w:color w:val="222222"/>
          <w:shd w:val="clear" w:color="auto" w:fill="FFFFFF"/>
        </w:rPr>
        <w:t>(</w:t>
      </w:r>
      <w:r w:rsidRPr="00971FDE">
        <w:rPr>
          <w:rFonts w:cstheme="minorHAnsi"/>
          <w:color w:val="222222"/>
          <w:shd w:val="clear" w:color="auto" w:fill="FFFFFF"/>
        </w:rPr>
        <w:t>2015</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Developing confidence in the use of digital tools in teaching. Electronic Journal of E-Learning</w:t>
      </w:r>
      <w:r w:rsidRPr="00971FDE">
        <w:rPr>
          <w:rFonts w:cstheme="minorHAnsi"/>
          <w:color w:val="222222"/>
          <w:shd w:val="clear" w:color="auto" w:fill="FFFFFF"/>
        </w:rPr>
        <w:t>, 13(4), pp.260-267.</w:t>
      </w:r>
    </w:p>
    <w:p w14:paraId="12AA630C"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Harvey, M., Hastings, D.P. and Chowdhury, G., (2023)., </w:t>
      </w:r>
      <w:r w:rsidRPr="00971FDE">
        <w:rPr>
          <w:rFonts w:cstheme="minorHAnsi"/>
          <w:i/>
          <w:iCs/>
          <w:color w:val="222222"/>
          <w:shd w:val="clear" w:color="auto" w:fill="FFFFFF"/>
        </w:rPr>
        <w:t>Understanding the costs and challenges of the digital divide through UK council services</w:t>
      </w:r>
      <w:r w:rsidRPr="00971FDE">
        <w:rPr>
          <w:rFonts w:cstheme="minorHAnsi"/>
          <w:color w:val="222222"/>
          <w:shd w:val="clear" w:color="auto" w:fill="FFFFFF"/>
        </w:rPr>
        <w:t>. Journal of Information Science, 49(5), pp.1153-1167.</w:t>
      </w:r>
    </w:p>
    <w:p w14:paraId="2DA67616"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Hillier, M., (2020)., </w:t>
      </w:r>
      <w:r w:rsidRPr="00971FDE">
        <w:rPr>
          <w:rFonts w:cstheme="minorHAnsi"/>
          <w:i/>
          <w:iCs/>
          <w:color w:val="222222"/>
          <w:shd w:val="clear" w:color="auto" w:fill="FFFFFF"/>
        </w:rPr>
        <w:t>Bridging the digital divide with off-line e-learning</w:t>
      </w:r>
      <w:r w:rsidRPr="00971FDE">
        <w:rPr>
          <w:rFonts w:cstheme="minorHAnsi"/>
          <w:color w:val="222222"/>
          <w:shd w:val="clear" w:color="auto" w:fill="FFFFFF"/>
        </w:rPr>
        <w:t>. In Expanding Horizons in Open and Distance Learning (pp. 110-121). Routledge.</w:t>
      </w:r>
    </w:p>
    <w:p w14:paraId="660D02B5"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Hussaini, I., Ibrahim, S., Wali, B., </w:t>
      </w:r>
      <w:proofErr w:type="spellStart"/>
      <w:r w:rsidRPr="00971FDE">
        <w:rPr>
          <w:rFonts w:cstheme="minorHAnsi"/>
          <w:color w:val="222222"/>
          <w:shd w:val="clear" w:color="auto" w:fill="FFFFFF"/>
        </w:rPr>
        <w:t>Libata</w:t>
      </w:r>
      <w:proofErr w:type="spellEnd"/>
      <w:r w:rsidRPr="00971FDE">
        <w:rPr>
          <w:rFonts w:cstheme="minorHAnsi"/>
          <w:color w:val="222222"/>
          <w:shd w:val="clear" w:color="auto" w:fill="FFFFFF"/>
        </w:rPr>
        <w:t xml:space="preserve">, I. and Musa, U., (2020)., </w:t>
      </w:r>
      <w:r w:rsidRPr="00971FDE">
        <w:rPr>
          <w:rFonts w:cstheme="minorHAnsi"/>
          <w:i/>
          <w:iCs/>
          <w:color w:val="222222"/>
          <w:shd w:val="clear" w:color="auto" w:fill="FFFFFF"/>
        </w:rPr>
        <w:t>Effectiveness of Google classroom as a digital tool in teaching and learning: Students’ perceptions</w:t>
      </w:r>
      <w:r w:rsidRPr="00971FDE">
        <w:rPr>
          <w:rFonts w:cstheme="minorHAnsi"/>
          <w:color w:val="222222"/>
          <w:shd w:val="clear" w:color="auto" w:fill="FFFFFF"/>
        </w:rPr>
        <w:t>. International Journal of Research and Innovation in Social Science (IJRISS), 4(4), pp.51-54.</w:t>
      </w:r>
    </w:p>
    <w:p w14:paraId="1C2DB5FE"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Jan, H., (2017)., </w:t>
      </w:r>
      <w:r w:rsidRPr="00971FDE">
        <w:rPr>
          <w:rFonts w:cstheme="minorHAnsi"/>
          <w:i/>
          <w:iCs/>
          <w:color w:val="222222"/>
          <w:shd w:val="clear" w:color="auto" w:fill="FFFFFF"/>
        </w:rPr>
        <w:t>Teacher of 21st century: Characteristics and development.</w:t>
      </w:r>
      <w:r w:rsidRPr="00971FDE">
        <w:rPr>
          <w:rFonts w:cstheme="minorHAnsi"/>
          <w:color w:val="222222"/>
          <w:shd w:val="clear" w:color="auto" w:fill="FFFFFF"/>
        </w:rPr>
        <w:t> Research on Humanities and Social sciences, 7(9), pp.50-54.</w:t>
      </w:r>
    </w:p>
    <w:p w14:paraId="20AB9BC1"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Johnston, B., MacNeill, S. and Smyth, K., (2019)., </w:t>
      </w:r>
      <w:r w:rsidRPr="00971FDE">
        <w:rPr>
          <w:rFonts w:cstheme="minorHAnsi"/>
          <w:i/>
          <w:iCs/>
          <w:color w:val="222222"/>
          <w:shd w:val="clear" w:color="auto" w:fill="FFFFFF"/>
        </w:rPr>
        <w:t xml:space="preserve">Conceptualising the digital university: The intersection of policy, </w:t>
      </w:r>
      <w:proofErr w:type="gramStart"/>
      <w:r w:rsidRPr="00971FDE">
        <w:rPr>
          <w:rFonts w:cstheme="minorHAnsi"/>
          <w:i/>
          <w:iCs/>
          <w:color w:val="222222"/>
          <w:shd w:val="clear" w:color="auto" w:fill="FFFFFF"/>
        </w:rPr>
        <w:t>pedagogy</w:t>
      </w:r>
      <w:proofErr w:type="gramEnd"/>
      <w:r w:rsidRPr="00971FDE">
        <w:rPr>
          <w:rFonts w:cstheme="minorHAnsi"/>
          <w:i/>
          <w:iCs/>
          <w:color w:val="222222"/>
          <w:shd w:val="clear" w:color="auto" w:fill="FFFFFF"/>
        </w:rPr>
        <w:t xml:space="preserve"> and practice</w:t>
      </w:r>
      <w:r w:rsidRPr="00971FDE">
        <w:rPr>
          <w:rFonts w:cstheme="minorHAnsi"/>
          <w:color w:val="222222"/>
          <w:shd w:val="clear" w:color="auto" w:fill="FFFFFF"/>
        </w:rPr>
        <w:t>. Springer.</w:t>
      </w:r>
    </w:p>
    <w:p w14:paraId="728303B7" w14:textId="77777777" w:rsidR="003561DF" w:rsidRDefault="003561DF">
      <w:pPr>
        <w:rPr>
          <w:rFonts w:cstheme="minorHAnsi"/>
          <w:color w:val="222222"/>
          <w:shd w:val="clear" w:color="auto" w:fill="FFFFFF"/>
        </w:rPr>
      </w:pPr>
      <w:r w:rsidRPr="00982DCF">
        <w:rPr>
          <w:rFonts w:cstheme="minorHAnsi"/>
          <w:color w:val="222222"/>
          <w:shd w:val="clear" w:color="auto" w:fill="FFFFFF"/>
        </w:rPr>
        <w:t xml:space="preserve">Kaya-Capocci, S., O’Leary, M. and Costello, E., </w:t>
      </w:r>
      <w:r>
        <w:rPr>
          <w:rFonts w:cstheme="minorHAnsi"/>
          <w:color w:val="222222"/>
          <w:shd w:val="clear" w:color="auto" w:fill="FFFFFF"/>
        </w:rPr>
        <w:t>(</w:t>
      </w:r>
      <w:r w:rsidRPr="00982DCF">
        <w:rPr>
          <w:rFonts w:cstheme="minorHAnsi"/>
          <w:color w:val="222222"/>
          <w:shd w:val="clear" w:color="auto" w:fill="FFFFFF"/>
        </w:rPr>
        <w:t>2022</w:t>
      </w:r>
      <w:r>
        <w:rPr>
          <w:rFonts w:cstheme="minorHAnsi"/>
          <w:color w:val="222222"/>
          <w:shd w:val="clear" w:color="auto" w:fill="FFFFFF"/>
        </w:rPr>
        <w:t>)</w:t>
      </w:r>
      <w:r w:rsidRPr="00982DCF">
        <w:rPr>
          <w:rFonts w:cstheme="minorHAnsi"/>
          <w:color w:val="222222"/>
          <w:shd w:val="clear" w:color="auto" w:fill="FFFFFF"/>
        </w:rPr>
        <w:t>.</w:t>
      </w:r>
      <w:r>
        <w:rPr>
          <w:rFonts w:cstheme="minorHAnsi"/>
          <w:color w:val="222222"/>
          <w:shd w:val="clear" w:color="auto" w:fill="FFFFFF"/>
        </w:rPr>
        <w:t>,</w:t>
      </w:r>
      <w:r w:rsidRPr="00982DCF">
        <w:rPr>
          <w:rFonts w:cstheme="minorHAnsi"/>
          <w:color w:val="222222"/>
          <w:shd w:val="clear" w:color="auto" w:fill="FFFFFF"/>
        </w:rPr>
        <w:t xml:space="preserve"> </w:t>
      </w:r>
      <w:r w:rsidRPr="00982DCF">
        <w:rPr>
          <w:rFonts w:cstheme="minorHAnsi"/>
          <w:i/>
          <w:iCs/>
          <w:color w:val="222222"/>
          <w:shd w:val="clear" w:color="auto" w:fill="FFFFFF"/>
        </w:rPr>
        <w:t>Towards a framework to support the implementation of digital formative assessment in higher education</w:t>
      </w:r>
      <w:r w:rsidRPr="00982DCF">
        <w:rPr>
          <w:rFonts w:cstheme="minorHAnsi"/>
          <w:color w:val="222222"/>
          <w:shd w:val="clear" w:color="auto" w:fill="FFFFFF"/>
        </w:rPr>
        <w:t>. Education Sciences, 12(11), p.823.</w:t>
      </w:r>
    </w:p>
    <w:p w14:paraId="2732840F"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Keengwe</w:t>
      </w:r>
      <w:proofErr w:type="spellEnd"/>
      <w:r w:rsidRPr="00971FDE">
        <w:rPr>
          <w:rFonts w:cstheme="minorHAnsi"/>
          <w:color w:val="222222"/>
          <w:shd w:val="clear" w:color="auto" w:fill="FFFFFF"/>
        </w:rPr>
        <w:t xml:space="preserve">, J. and </w:t>
      </w:r>
      <w:proofErr w:type="spellStart"/>
      <w:r w:rsidRPr="00971FDE">
        <w:rPr>
          <w:rFonts w:cstheme="minorHAnsi"/>
          <w:color w:val="222222"/>
          <w:shd w:val="clear" w:color="auto" w:fill="FFFFFF"/>
        </w:rPr>
        <w:t>Onchwari</w:t>
      </w:r>
      <w:proofErr w:type="spellEnd"/>
      <w:r w:rsidRPr="00971FDE">
        <w:rPr>
          <w:rFonts w:cstheme="minorHAnsi"/>
          <w:color w:val="222222"/>
          <w:shd w:val="clear" w:color="auto" w:fill="FFFFFF"/>
        </w:rPr>
        <w:t xml:space="preserve">, G., (2011)., </w:t>
      </w:r>
      <w:r w:rsidRPr="00971FDE">
        <w:rPr>
          <w:rFonts w:cstheme="minorHAnsi"/>
          <w:i/>
          <w:iCs/>
          <w:color w:val="222222"/>
          <w:shd w:val="clear" w:color="auto" w:fill="FFFFFF"/>
        </w:rPr>
        <w:t>Fostering meaningful student learning through constructivist pedagogy and technology integration</w:t>
      </w:r>
      <w:r w:rsidRPr="00971FDE">
        <w:rPr>
          <w:rFonts w:cstheme="minorHAnsi"/>
          <w:color w:val="222222"/>
          <w:shd w:val="clear" w:color="auto" w:fill="FFFFFF"/>
        </w:rPr>
        <w:t>. International Journal of Information and Communication Technology Education (IJICTE), 7(4), pp.1-10.</w:t>
      </w:r>
    </w:p>
    <w:p w14:paraId="58010199"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lastRenderedPageBreak/>
        <w:t xml:space="preserve">Kemp, A.T., Preston, J., Page, C.S., Harper, R., Dillard, B., Flynn, J. and Yamaguchi, M., (2014)., </w:t>
      </w:r>
      <w:r w:rsidRPr="00971FDE">
        <w:rPr>
          <w:rFonts w:cstheme="minorHAnsi"/>
          <w:i/>
          <w:iCs/>
          <w:color w:val="222222"/>
          <w:shd w:val="clear" w:color="auto" w:fill="FFFFFF"/>
        </w:rPr>
        <w:t>Technology and teaching: A conversation among faculty regarding the pros and cons of technology.</w:t>
      </w:r>
      <w:r w:rsidRPr="00971FDE">
        <w:rPr>
          <w:rFonts w:cstheme="minorHAnsi"/>
          <w:color w:val="222222"/>
          <w:shd w:val="clear" w:color="auto" w:fill="FFFFFF"/>
        </w:rPr>
        <w:t xml:space="preserve"> Qualitative Report, 19, p.6.</w:t>
      </w:r>
    </w:p>
    <w:p w14:paraId="39A735B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Lazar, S., (2015)., </w:t>
      </w:r>
      <w:r w:rsidRPr="00971FDE">
        <w:rPr>
          <w:rFonts w:cstheme="minorHAnsi"/>
          <w:i/>
          <w:iCs/>
          <w:color w:val="222222"/>
          <w:shd w:val="clear" w:color="auto" w:fill="FFFFFF"/>
        </w:rPr>
        <w:t>The importance of educational technology in teaching</w:t>
      </w:r>
      <w:r w:rsidRPr="00971FDE">
        <w:rPr>
          <w:rFonts w:cstheme="minorHAnsi"/>
          <w:color w:val="222222"/>
          <w:shd w:val="clear" w:color="auto" w:fill="FFFFFF"/>
        </w:rPr>
        <w:t>. International Journal of Cognitive Research in Science, Engineering and Education, 3(1), pp.111-114.</w:t>
      </w:r>
    </w:p>
    <w:p w14:paraId="5EC51708"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Loveless, A., </w:t>
      </w:r>
      <w:r w:rsidRPr="00971FDE">
        <w:rPr>
          <w:rFonts w:cstheme="minorHAnsi"/>
          <w:color w:val="222222"/>
          <w:shd w:val="clear" w:color="auto" w:fill="FFFFFF"/>
        </w:rPr>
        <w:t>(</w:t>
      </w:r>
      <w:r w:rsidRPr="00971FDE">
        <w:rPr>
          <w:rFonts w:cstheme="minorHAnsi"/>
          <w:color w:val="222222"/>
          <w:shd w:val="clear" w:color="auto" w:fill="FFFFFF"/>
        </w:rPr>
        <w:t>2011</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 xml:space="preserve">Technology, </w:t>
      </w:r>
      <w:proofErr w:type="gramStart"/>
      <w:r w:rsidRPr="00971FDE">
        <w:rPr>
          <w:rFonts w:cstheme="minorHAnsi"/>
          <w:i/>
          <w:iCs/>
          <w:color w:val="222222"/>
          <w:shd w:val="clear" w:color="auto" w:fill="FFFFFF"/>
        </w:rPr>
        <w:t>pedagogy</w:t>
      </w:r>
      <w:proofErr w:type="gramEnd"/>
      <w:r w:rsidRPr="00971FDE">
        <w:rPr>
          <w:rFonts w:cstheme="minorHAnsi"/>
          <w:i/>
          <w:iCs/>
          <w:color w:val="222222"/>
          <w:shd w:val="clear" w:color="auto" w:fill="FFFFFF"/>
        </w:rPr>
        <w:t xml:space="preserve"> and education: Reflections on the accomplishment of what teachers know, do and believe in a digital age</w:t>
      </w:r>
      <w:r w:rsidRPr="00971FDE">
        <w:rPr>
          <w:rFonts w:cstheme="minorHAnsi"/>
          <w:color w:val="222222"/>
          <w:shd w:val="clear" w:color="auto" w:fill="FFFFFF"/>
        </w:rPr>
        <w:t>. Technology, Pedagogy and Education, 20(3), pp.301-316.</w:t>
      </w:r>
    </w:p>
    <w:p w14:paraId="4A116E6A"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Mąkosa</w:t>
      </w:r>
      <w:proofErr w:type="spellEnd"/>
      <w:r w:rsidRPr="00971FDE">
        <w:rPr>
          <w:rFonts w:cstheme="minorHAnsi"/>
          <w:color w:val="222222"/>
          <w:shd w:val="clear" w:color="auto" w:fill="FFFFFF"/>
        </w:rPr>
        <w:t>, P., (2013</w:t>
      </w:r>
      <w:r w:rsidRPr="00971FDE">
        <w:rPr>
          <w:rFonts w:cstheme="minorHAnsi"/>
          <w:i/>
          <w:iCs/>
          <w:color w:val="222222"/>
          <w:shd w:val="clear" w:color="auto" w:fill="FFFFFF"/>
        </w:rPr>
        <w:t>)., Advantages and disadvantages of digital education</w:t>
      </w:r>
      <w:r w:rsidRPr="00971FDE">
        <w:rPr>
          <w:rFonts w:cstheme="minorHAnsi"/>
          <w:color w:val="222222"/>
          <w:shd w:val="clear" w:color="auto" w:fill="FFFFFF"/>
        </w:rPr>
        <w:t xml:space="preserve">. Biuletyn </w:t>
      </w:r>
      <w:proofErr w:type="spellStart"/>
      <w:r w:rsidRPr="00971FDE">
        <w:rPr>
          <w:rFonts w:cstheme="minorHAnsi"/>
          <w:color w:val="222222"/>
          <w:shd w:val="clear" w:color="auto" w:fill="FFFFFF"/>
        </w:rPr>
        <w:t>Edukacji</w:t>
      </w:r>
      <w:proofErr w:type="spellEnd"/>
      <w:r w:rsidRPr="00971FDE">
        <w:rPr>
          <w:rFonts w:cstheme="minorHAnsi"/>
          <w:color w:val="222222"/>
          <w:shd w:val="clear" w:color="auto" w:fill="FFFFFF"/>
        </w:rPr>
        <w:t xml:space="preserve"> </w:t>
      </w:r>
      <w:proofErr w:type="spellStart"/>
      <w:r w:rsidRPr="00971FDE">
        <w:rPr>
          <w:rFonts w:cstheme="minorHAnsi"/>
          <w:color w:val="222222"/>
          <w:shd w:val="clear" w:color="auto" w:fill="FFFFFF"/>
        </w:rPr>
        <w:t>Medialnej</w:t>
      </w:r>
      <w:proofErr w:type="spellEnd"/>
      <w:r w:rsidRPr="00971FDE">
        <w:rPr>
          <w:rFonts w:cstheme="minorHAnsi"/>
          <w:color w:val="222222"/>
          <w:shd w:val="clear" w:color="auto" w:fill="FFFFFF"/>
        </w:rPr>
        <w:t>, (2), pp.21-31.</w:t>
      </w:r>
    </w:p>
    <w:p w14:paraId="19C5B08D"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Mastan, I.A., </w:t>
      </w:r>
      <w:proofErr w:type="spellStart"/>
      <w:r w:rsidRPr="00971FDE">
        <w:rPr>
          <w:rFonts w:cstheme="minorHAnsi"/>
          <w:color w:val="222222"/>
          <w:shd w:val="clear" w:color="auto" w:fill="FFFFFF"/>
        </w:rPr>
        <w:t>Sensuse</w:t>
      </w:r>
      <w:proofErr w:type="spellEnd"/>
      <w:r w:rsidRPr="00971FDE">
        <w:rPr>
          <w:rFonts w:cstheme="minorHAnsi"/>
          <w:color w:val="222222"/>
          <w:shd w:val="clear" w:color="auto" w:fill="FFFFFF"/>
        </w:rPr>
        <w:t xml:space="preserve">, D.I., </w:t>
      </w:r>
      <w:proofErr w:type="spellStart"/>
      <w:r w:rsidRPr="00971FDE">
        <w:rPr>
          <w:rFonts w:cstheme="minorHAnsi"/>
          <w:color w:val="222222"/>
          <w:shd w:val="clear" w:color="auto" w:fill="FFFFFF"/>
        </w:rPr>
        <w:t>Suryono</w:t>
      </w:r>
      <w:proofErr w:type="spellEnd"/>
      <w:r w:rsidRPr="00971FDE">
        <w:rPr>
          <w:rFonts w:cstheme="minorHAnsi"/>
          <w:color w:val="222222"/>
          <w:shd w:val="clear" w:color="auto" w:fill="FFFFFF"/>
        </w:rPr>
        <w:t xml:space="preserve">, R.R. and </w:t>
      </w:r>
      <w:proofErr w:type="spellStart"/>
      <w:r w:rsidRPr="00971FDE">
        <w:rPr>
          <w:rFonts w:cstheme="minorHAnsi"/>
          <w:color w:val="222222"/>
          <w:shd w:val="clear" w:color="auto" w:fill="FFFFFF"/>
        </w:rPr>
        <w:t>Kautsarina</w:t>
      </w:r>
      <w:proofErr w:type="spellEnd"/>
      <w:r w:rsidRPr="00971FDE">
        <w:rPr>
          <w:rFonts w:cstheme="minorHAnsi"/>
          <w:color w:val="222222"/>
          <w:shd w:val="clear" w:color="auto" w:fill="FFFFFF"/>
        </w:rPr>
        <w:t xml:space="preserve">, K., (2022)., </w:t>
      </w:r>
      <w:r w:rsidRPr="00971FDE">
        <w:rPr>
          <w:rFonts w:cstheme="minorHAnsi"/>
          <w:i/>
          <w:iCs/>
          <w:color w:val="222222"/>
          <w:shd w:val="clear" w:color="auto" w:fill="FFFFFF"/>
        </w:rPr>
        <w:t>Evaluation of distance learning system (e-learning): a systematic literature review.</w:t>
      </w:r>
      <w:r w:rsidRPr="00971FDE">
        <w:rPr>
          <w:rFonts w:cstheme="minorHAnsi"/>
          <w:color w:val="222222"/>
          <w:shd w:val="clear" w:color="auto" w:fill="FFFFFF"/>
        </w:rPr>
        <w:t> </w:t>
      </w:r>
      <w:proofErr w:type="spellStart"/>
      <w:r w:rsidRPr="00971FDE">
        <w:rPr>
          <w:rFonts w:cstheme="minorHAnsi"/>
          <w:color w:val="222222"/>
          <w:shd w:val="clear" w:color="auto" w:fill="FFFFFF"/>
        </w:rPr>
        <w:t>Jurnal</w:t>
      </w:r>
      <w:proofErr w:type="spellEnd"/>
      <w:r w:rsidRPr="00971FDE">
        <w:rPr>
          <w:rFonts w:cstheme="minorHAnsi"/>
          <w:color w:val="222222"/>
          <w:shd w:val="clear" w:color="auto" w:fill="FFFFFF"/>
        </w:rPr>
        <w:t xml:space="preserve"> </w:t>
      </w:r>
      <w:proofErr w:type="spellStart"/>
      <w:r w:rsidRPr="00971FDE">
        <w:rPr>
          <w:rFonts w:cstheme="minorHAnsi"/>
          <w:color w:val="222222"/>
          <w:shd w:val="clear" w:color="auto" w:fill="FFFFFF"/>
        </w:rPr>
        <w:t>Teknoinfo</w:t>
      </w:r>
      <w:proofErr w:type="spellEnd"/>
      <w:r w:rsidRPr="00971FDE">
        <w:rPr>
          <w:rFonts w:cstheme="minorHAnsi"/>
          <w:color w:val="222222"/>
          <w:shd w:val="clear" w:color="auto" w:fill="FFFFFF"/>
        </w:rPr>
        <w:t>, 16(1), pp.132-137.</w:t>
      </w:r>
    </w:p>
    <w:p w14:paraId="5012D51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Masterman, E. and Manton, M., (2011)., </w:t>
      </w:r>
      <w:r w:rsidRPr="00971FDE">
        <w:rPr>
          <w:rFonts w:cstheme="minorHAnsi"/>
          <w:i/>
          <w:iCs/>
          <w:color w:val="222222"/>
          <w:shd w:val="clear" w:color="auto" w:fill="FFFFFF"/>
        </w:rPr>
        <w:t>Teachers’ perspectives on digital tools for pedagogic planning and design</w:t>
      </w:r>
      <w:r w:rsidRPr="00971FDE">
        <w:rPr>
          <w:rFonts w:cstheme="minorHAnsi"/>
          <w:color w:val="222222"/>
          <w:shd w:val="clear" w:color="auto" w:fill="FFFFFF"/>
        </w:rPr>
        <w:t>. Technology, Pedagogy and Education, 20(2), pp.227-246.</w:t>
      </w:r>
    </w:p>
    <w:p w14:paraId="7D865C6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Mohammed, S. and </w:t>
      </w:r>
      <w:proofErr w:type="spellStart"/>
      <w:r w:rsidRPr="00971FDE">
        <w:rPr>
          <w:rFonts w:cstheme="minorHAnsi"/>
          <w:color w:val="222222"/>
          <w:shd w:val="clear" w:color="auto" w:fill="FFFFFF"/>
        </w:rPr>
        <w:t>Kinyó</w:t>
      </w:r>
      <w:proofErr w:type="spellEnd"/>
      <w:r w:rsidRPr="00971FDE">
        <w:rPr>
          <w:rFonts w:cstheme="minorHAnsi"/>
          <w:color w:val="222222"/>
          <w:shd w:val="clear" w:color="auto" w:fill="FFFFFF"/>
        </w:rPr>
        <w:t xml:space="preserve">, L., </w:t>
      </w:r>
      <w:r w:rsidRPr="00971FDE">
        <w:rPr>
          <w:rFonts w:cstheme="minorHAnsi"/>
          <w:color w:val="222222"/>
          <w:shd w:val="clear" w:color="auto" w:fill="FFFFFF"/>
        </w:rPr>
        <w:t>(</w:t>
      </w:r>
      <w:r w:rsidRPr="00971FDE">
        <w:rPr>
          <w:rFonts w:cstheme="minorHAnsi"/>
          <w:color w:val="222222"/>
          <w:shd w:val="clear" w:color="auto" w:fill="FFFFFF"/>
        </w:rPr>
        <w:t>2020</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 xml:space="preserve">Constructivist theory as a foundation for the utilization of digital technology in the lifelong learning process. </w:t>
      </w:r>
      <w:r w:rsidRPr="00971FDE">
        <w:rPr>
          <w:rFonts w:cstheme="minorHAnsi"/>
          <w:color w:val="222222"/>
          <w:shd w:val="clear" w:color="auto" w:fill="FFFFFF"/>
        </w:rPr>
        <w:t>Turkish Online Journal of Distance Education, 21(4), pp.90-109.</w:t>
      </w:r>
    </w:p>
    <w:p w14:paraId="2692BA79"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Napal, M., </w:t>
      </w:r>
      <w:proofErr w:type="spellStart"/>
      <w:r w:rsidRPr="00971FDE">
        <w:rPr>
          <w:rFonts w:cstheme="minorHAnsi"/>
          <w:color w:val="222222"/>
          <w:shd w:val="clear" w:color="auto" w:fill="FFFFFF"/>
        </w:rPr>
        <w:t>Mendióroz</w:t>
      </w:r>
      <w:proofErr w:type="spellEnd"/>
      <w:r w:rsidRPr="00971FDE">
        <w:rPr>
          <w:rFonts w:cstheme="minorHAnsi"/>
          <w:color w:val="222222"/>
          <w:shd w:val="clear" w:color="auto" w:fill="FFFFFF"/>
        </w:rPr>
        <w:t xml:space="preserve">-Lacambra, A.M. and </w:t>
      </w:r>
      <w:proofErr w:type="spellStart"/>
      <w:r w:rsidRPr="00971FDE">
        <w:rPr>
          <w:rFonts w:cstheme="minorHAnsi"/>
          <w:color w:val="222222"/>
          <w:shd w:val="clear" w:color="auto" w:fill="FFFFFF"/>
        </w:rPr>
        <w:t>Penalva</w:t>
      </w:r>
      <w:proofErr w:type="spellEnd"/>
      <w:r w:rsidRPr="00971FDE">
        <w:rPr>
          <w:rFonts w:cstheme="minorHAnsi"/>
          <w:color w:val="222222"/>
          <w:shd w:val="clear" w:color="auto" w:fill="FFFFFF"/>
        </w:rPr>
        <w:t xml:space="preserve">, A., (2020)., </w:t>
      </w:r>
      <w:r w:rsidRPr="00971FDE">
        <w:rPr>
          <w:rFonts w:cstheme="minorHAnsi"/>
          <w:i/>
          <w:iCs/>
          <w:color w:val="222222"/>
          <w:shd w:val="clear" w:color="auto" w:fill="FFFFFF"/>
        </w:rPr>
        <w:t>Sustainability teaching tools in the digital age</w:t>
      </w:r>
      <w:r w:rsidRPr="00971FDE">
        <w:rPr>
          <w:rFonts w:cstheme="minorHAnsi"/>
          <w:color w:val="222222"/>
          <w:shd w:val="clear" w:color="auto" w:fill="FFFFFF"/>
        </w:rPr>
        <w:t>. Sustainability, 12(8), p.3366.</w:t>
      </w:r>
    </w:p>
    <w:p w14:paraId="6608878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Panero, M. and Aldon, G., </w:t>
      </w:r>
      <w:r w:rsidRPr="00971FDE">
        <w:rPr>
          <w:rFonts w:cstheme="minorHAnsi"/>
          <w:color w:val="222222"/>
          <w:shd w:val="clear" w:color="auto" w:fill="FFFFFF"/>
        </w:rPr>
        <w:t>(</w:t>
      </w:r>
      <w:r w:rsidRPr="00971FDE">
        <w:rPr>
          <w:rFonts w:cstheme="minorHAnsi"/>
          <w:color w:val="222222"/>
          <w:shd w:val="clear" w:color="auto" w:fill="FFFFFF"/>
        </w:rPr>
        <w:t>2016</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 xml:space="preserve"> How teachers evolve their formative assessment practices when digital tools are involved in the classroom</w:t>
      </w:r>
      <w:r w:rsidRPr="00971FDE">
        <w:rPr>
          <w:rFonts w:cstheme="minorHAnsi"/>
          <w:color w:val="222222"/>
          <w:shd w:val="clear" w:color="auto" w:fill="FFFFFF"/>
        </w:rPr>
        <w:t>. Digital Experiences in Mathematics Education, 2(1), pp.70-86.</w:t>
      </w:r>
    </w:p>
    <w:p w14:paraId="704327A4" w14:textId="77777777" w:rsidR="003561DF" w:rsidRPr="00971FDE" w:rsidRDefault="003561DF">
      <w:pPr>
        <w:rPr>
          <w:rFonts w:cstheme="minorHAnsi"/>
          <w:color w:val="222222"/>
          <w:shd w:val="clear" w:color="auto" w:fill="FFFFFF"/>
        </w:rPr>
      </w:pPr>
      <w:r w:rsidRPr="009B289D">
        <w:rPr>
          <w:rFonts w:cstheme="minorHAnsi"/>
          <w:color w:val="222222"/>
          <w:shd w:val="clear" w:color="auto" w:fill="FFFFFF"/>
        </w:rPr>
        <w:t xml:space="preserve">Perry, K., </w:t>
      </w:r>
      <w:proofErr w:type="spellStart"/>
      <w:r w:rsidRPr="009B289D">
        <w:rPr>
          <w:rFonts w:cstheme="minorHAnsi"/>
          <w:color w:val="222222"/>
          <w:shd w:val="clear" w:color="auto" w:fill="FFFFFF"/>
        </w:rPr>
        <w:t>Meissel</w:t>
      </w:r>
      <w:proofErr w:type="spellEnd"/>
      <w:r w:rsidRPr="009B289D">
        <w:rPr>
          <w:rFonts w:cstheme="minorHAnsi"/>
          <w:color w:val="222222"/>
          <w:shd w:val="clear" w:color="auto" w:fill="FFFFFF"/>
        </w:rPr>
        <w:t xml:space="preserve">, K. and Hill, M.F., </w:t>
      </w:r>
      <w:r>
        <w:rPr>
          <w:rFonts w:cstheme="minorHAnsi"/>
          <w:color w:val="222222"/>
          <w:shd w:val="clear" w:color="auto" w:fill="FFFFFF"/>
        </w:rPr>
        <w:t>(</w:t>
      </w:r>
      <w:r w:rsidRPr="009B289D">
        <w:rPr>
          <w:rFonts w:cstheme="minorHAnsi"/>
          <w:color w:val="222222"/>
          <w:shd w:val="clear" w:color="auto" w:fill="FFFFFF"/>
        </w:rPr>
        <w:t>2022</w:t>
      </w:r>
      <w:r>
        <w:rPr>
          <w:rFonts w:cstheme="minorHAnsi"/>
          <w:color w:val="222222"/>
          <w:shd w:val="clear" w:color="auto" w:fill="FFFFFF"/>
        </w:rPr>
        <w:t>)</w:t>
      </w:r>
      <w:r w:rsidRPr="009B289D">
        <w:rPr>
          <w:rFonts w:cstheme="minorHAnsi"/>
          <w:color w:val="222222"/>
          <w:shd w:val="clear" w:color="auto" w:fill="FFFFFF"/>
        </w:rPr>
        <w:t>.</w:t>
      </w:r>
      <w:r>
        <w:rPr>
          <w:rFonts w:cstheme="minorHAnsi"/>
          <w:color w:val="222222"/>
          <w:shd w:val="clear" w:color="auto" w:fill="FFFFFF"/>
        </w:rPr>
        <w:t>,</w:t>
      </w:r>
      <w:r w:rsidRPr="009B289D">
        <w:rPr>
          <w:rFonts w:cstheme="minorHAnsi"/>
          <w:color w:val="222222"/>
          <w:shd w:val="clear" w:color="auto" w:fill="FFFFFF"/>
        </w:rPr>
        <w:t xml:space="preserve"> </w:t>
      </w:r>
      <w:r w:rsidRPr="009B289D">
        <w:rPr>
          <w:rFonts w:cstheme="minorHAnsi"/>
          <w:i/>
          <w:iCs/>
          <w:color w:val="222222"/>
          <w:shd w:val="clear" w:color="auto" w:fill="FFFFFF"/>
        </w:rPr>
        <w:t>Rebooting assessment. Exploring the challenges and benefits of shifting from pen-and-paper to computer in summative assessment</w:t>
      </w:r>
      <w:r w:rsidRPr="009B289D">
        <w:rPr>
          <w:rFonts w:cstheme="minorHAnsi"/>
          <w:color w:val="222222"/>
          <w:shd w:val="clear" w:color="auto" w:fill="FFFFFF"/>
        </w:rPr>
        <w:t>. Educational Research Review, 36, p.100451.</w:t>
      </w:r>
    </w:p>
    <w:p w14:paraId="5B54BF3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Quinn, C.N., (2014)., </w:t>
      </w:r>
      <w:r w:rsidRPr="00971FDE">
        <w:rPr>
          <w:rFonts w:cstheme="minorHAnsi"/>
          <w:i/>
          <w:iCs/>
          <w:color w:val="222222"/>
          <w:shd w:val="clear" w:color="auto" w:fill="FFFFFF"/>
        </w:rPr>
        <w:t>Revolutionize learning &amp; development: Performance and innovation strategy for the information age</w:t>
      </w:r>
      <w:r w:rsidRPr="00971FDE">
        <w:rPr>
          <w:rFonts w:cstheme="minorHAnsi"/>
          <w:color w:val="222222"/>
          <w:shd w:val="clear" w:color="auto" w:fill="FFFFFF"/>
        </w:rPr>
        <w:t>. John Wiley &amp; Sons.</w:t>
      </w:r>
    </w:p>
    <w:p w14:paraId="5D390FA0"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Race, P., (2007)., </w:t>
      </w:r>
      <w:r w:rsidRPr="00971FDE">
        <w:rPr>
          <w:rFonts w:cstheme="minorHAnsi"/>
          <w:i/>
          <w:iCs/>
          <w:color w:val="222222"/>
          <w:shd w:val="clear" w:color="auto" w:fill="FFFFFF"/>
        </w:rPr>
        <w:t xml:space="preserve">Making teaching work: ‘teaching smarter in post-compulsory education., </w:t>
      </w:r>
      <w:r w:rsidRPr="00971FDE">
        <w:rPr>
          <w:rFonts w:cstheme="minorHAnsi"/>
          <w:color w:val="222222"/>
          <w:shd w:val="clear" w:color="auto" w:fill="FFFFFF"/>
        </w:rPr>
        <w:t>SAGE., London.</w:t>
      </w:r>
    </w:p>
    <w:p w14:paraId="71195B1E"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Rai, L., </w:t>
      </w:r>
      <w:r w:rsidRPr="00971FDE">
        <w:rPr>
          <w:rFonts w:cstheme="minorHAnsi"/>
          <w:color w:val="222222"/>
          <w:shd w:val="clear" w:color="auto" w:fill="FFFFFF"/>
        </w:rPr>
        <w:t>(</w:t>
      </w:r>
      <w:r w:rsidRPr="00971FDE">
        <w:rPr>
          <w:rFonts w:cstheme="minorHAnsi"/>
          <w:color w:val="222222"/>
          <w:shd w:val="clear" w:color="auto" w:fill="FFFFFF"/>
        </w:rPr>
        <w:t>2020</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 xml:space="preserve"> Which comes first, the pedagogy or the digital </w:t>
      </w:r>
      <w:proofErr w:type="gramStart"/>
      <w:r w:rsidRPr="00971FDE">
        <w:rPr>
          <w:rFonts w:cstheme="minorHAnsi"/>
          <w:i/>
          <w:iCs/>
          <w:color w:val="222222"/>
          <w:shd w:val="clear" w:color="auto" w:fill="FFFFFF"/>
        </w:rPr>
        <w:t>tool?.</w:t>
      </w:r>
      <w:proofErr w:type="gramEnd"/>
      <w:r w:rsidRPr="00971FDE">
        <w:rPr>
          <w:rFonts w:cstheme="minorHAnsi"/>
          <w:color w:val="222222"/>
          <w:shd w:val="clear" w:color="auto" w:fill="FFFFFF"/>
        </w:rPr>
        <w:t xml:space="preserve"> Open Learning: The Journal of Open, Distance and e-Learning, 35(3), pp.199-200.</w:t>
      </w:r>
    </w:p>
    <w:p w14:paraId="74C9809C" w14:textId="77777777" w:rsidR="003561DF" w:rsidRPr="00971FDE" w:rsidRDefault="003561DF">
      <w:pPr>
        <w:rPr>
          <w:rFonts w:cstheme="minorHAnsi"/>
          <w:i/>
          <w:iCs/>
          <w:color w:val="222222"/>
          <w:shd w:val="clear" w:color="auto" w:fill="FFFFFF"/>
        </w:rPr>
      </w:pPr>
      <w:r w:rsidRPr="00971FDE">
        <w:rPr>
          <w:rFonts w:cstheme="minorHAnsi"/>
          <w:color w:val="222222"/>
          <w:shd w:val="clear" w:color="auto" w:fill="FFFFFF"/>
        </w:rPr>
        <w:t xml:space="preserve">Romero, M., </w:t>
      </w:r>
      <w:proofErr w:type="spellStart"/>
      <w:r w:rsidRPr="00971FDE">
        <w:rPr>
          <w:rFonts w:cstheme="minorHAnsi"/>
          <w:color w:val="222222"/>
          <w:shd w:val="clear" w:color="auto" w:fill="FFFFFF"/>
        </w:rPr>
        <w:t>Usart</w:t>
      </w:r>
      <w:proofErr w:type="spellEnd"/>
      <w:r w:rsidRPr="00971FDE">
        <w:rPr>
          <w:rFonts w:cstheme="minorHAnsi"/>
          <w:color w:val="222222"/>
          <w:shd w:val="clear" w:color="auto" w:fill="FFFFFF"/>
        </w:rPr>
        <w:t xml:space="preserve">, M., Ott, M., Earp, J., de Freitas, S. and Arnab, S., </w:t>
      </w:r>
      <w:r w:rsidRPr="00971FDE">
        <w:rPr>
          <w:rFonts w:cstheme="minorHAnsi"/>
          <w:color w:val="222222"/>
          <w:shd w:val="clear" w:color="auto" w:fill="FFFFFF"/>
        </w:rPr>
        <w:t>(</w:t>
      </w:r>
      <w:r w:rsidRPr="00971FDE">
        <w:rPr>
          <w:rFonts w:cstheme="minorHAnsi"/>
          <w:color w:val="222222"/>
          <w:shd w:val="clear" w:color="auto" w:fill="FFFFFF"/>
        </w:rPr>
        <w:t>2012</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 xml:space="preserve">Learning through playing for or against each other? Promoting collaborative learning in digital </w:t>
      </w:r>
      <w:proofErr w:type="gramStart"/>
      <w:r w:rsidRPr="00971FDE">
        <w:rPr>
          <w:rFonts w:cstheme="minorHAnsi"/>
          <w:i/>
          <w:iCs/>
          <w:color w:val="222222"/>
          <w:shd w:val="clear" w:color="auto" w:fill="FFFFFF"/>
        </w:rPr>
        <w:t>game based</w:t>
      </w:r>
      <w:proofErr w:type="gramEnd"/>
      <w:r w:rsidRPr="00971FDE">
        <w:rPr>
          <w:rFonts w:cstheme="minorHAnsi"/>
          <w:i/>
          <w:iCs/>
          <w:color w:val="222222"/>
          <w:shd w:val="clear" w:color="auto" w:fill="FFFFFF"/>
        </w:rPr>
        <w:t xml:space="preserve"> learning.</w:t>
      </w:r>
    </w:p>
    <w:p w14:paraId="7157E478"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Sarkar, K., Mandal, S., </w:t>
      </w:r>
      <w:proofErr w:type="spellStart"/>
      <w:r w:rsidRPr="00971FDE">
        <w:rPr>
          <w:rFonts w:cstheme="minorHAnsi"/>
          <w:color w:val="222222"/>
          <w:shd w:val="clear" w:color="auto" w:fill="FFFFFF"/>
        </w:rPr>
        <w:t>Tarafder</w:t>
      </w:r>
      <w:proofErr w:type="spellEnd"/>
      <w:r w:rsidRPr="00971FDE">
        <w:rPr>
          <w:rFonts w:cstheme="minorHAnsi"/>
          <w:color w:val="222222"/>
          <w:shd w:val="clear" w:color="auto" w:fill="FFFFFF"/>
        </w:rPr>
        <w:t xml:space="preserve">, S., Chowdhury, D. and Borman, U., (2021)., </w:t>
      </w:r>
      <w:r w:rsidRPr="00971FDE">
        <w:rPr>
          <w:rFonts w:cstheme="minorHAnsi"/>
          <w:i/>
          <w:iCs/>
          <w:color w:val="222222"/>
          <w:shd w:val="clear" w:color="auto" w:fill="FFFFFF"/>
        </w:rPr>
        <w:t xml:space="preserve">Pros </w:t>
      </w:r>
      <w:proofErr w:type="gramStart"/>
      <w:r w:rsidRPr="00971FDE">
        <w:rPr>
          <w:rFonts w:cstheme="minorHAnsi"/>
          <w:i/>
          <w:iCs/>
          <w:color w:val="222222"/>
          <w:shd w:val="clear" w:color="auto" w:fill="FFFFFF"/>
        </w:rPr>
        <w:t>And</w:t>
      </w:r>
      <w:proofErr w:type="gramEnd"/>
      <w:r w:rsidRPr="00971FDE">
        <w:rPr>
          <w:rFonts w:cstheme="minorHAnsi"/>
          <w:i/>
          <w:iCs/>
          <w:color w:val="222222"/>
          <w:shd w:val="clear" w:color="auto" w:fill="FFFFFF"/>
        </w:rPr>
        <w:t xml:space="preserve"> Cons Of Online Teaching Vs. Classroom Teaching Learning Process</w:t>
      </w:r>
      <w:r w:rsidRPr="00971FDE">
        <w:rPr>
          <w:rFonts w:cstheme="minorHAnsi"/>
          <w:color w:val="222222"/>
          <w:shd w:val="clear" w:color="auto" w:fill="FFFFFF"/>
        </w:rPr>
        <w:t>. International Journal of English Learning &amp; Teaching Skills, 4(1), pp.2657-2668.</w:t>
      </w:r>
    </w:p>
    <w:p w14:paraId="53E4BCEA"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Schmid, E.C., (2008)., </w:t>
      </w:r>
      <w:r w:rsidRPr="00971FDE">
        <w:rPr>
          <w:rFonts w:cstheme="minorHAnsi"/>
          <w:i/>
          <w:iCs/>
          <w:color w:val="222222"/>
          <w:shd w:val="clear" w:color="auto" w:fill="FFFFFF"/>
        </w:rPr>
        <w:t>Potential pedagogical benefits and drawbacks of multimedia use in the English language classroom equipped with interactive whiteboard technology</w:t>
      </w:r>
      <w:r w:rsidRPr="00971FDE">
        <w:rPr>
          <w:rFonts w:cstheme="minorHAnsi"/>
          <w:color w:val="222222"/>
          <w:shd w:val="clear" w:color="auto" w:fill="FFFFFF"/>
        </w:rPr>
        <w:t>. Computers &amp; Education, 51(4), pp.1553-1568.</w:t>
      </w:r>
    </w:p>
    <w:p w14:paraId="09303773"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lastRenderedPageBreak/>
        <w:t>Selwyn, N., (2016)., </w:t>
      </w:r>
      <w:r w:rsidRPr="00971FDE">
        <w:rPr>
          <w:rFonts w:cstheme="minorHAnsi"/>
          <w:i/>
          <w:iCs/>
          <w:color w:val="222222"/>
          <w:shd w:val="clear" w:color="auto" w:fill="FFFFFF"/>
        </w:rPr>
        <w:t>Education and technology: Key issues and debates</w:t>
      </w:r>
      <w:r w:rsidRPr="00971FDE">
        <w:rPr>
          <w:rFonts w:cstheme="minorHAnsi"/>
          <w:color w:val="222222"/>
          <w:shd w:val="clear" w:color="auto" w:fill="FFFFFF"/>
        </w:rPr>
        <w:t>. Bloomsbury Publishing.</w:t>
      </w:r>
    </w:p>
    <w:p w14:paraId="19CBF379"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Sharma, M., (2017)., Teacher in a digital era. </w:t>
      </w:r>
      <w:r w:rsidRPr="00971FDE">
        <w:rPr>
          <w:rFonts w:cstheme="minorHAnsi"/>
          <w:i/>
          <w:iCs/>
          <w:color w:val="222222"/>
          <w:shd w:val="clear" w:color="auto" w:fill="FFFFFF"/>
        </w:rPr>
        <w:t>Global Journal of Computer Science and Technology</w:t>
      </w:r>
      <w:r w:rsidRPr="00971FDE">
        <w:rPr>
          <w:rFonts w:cstheme="minorHAnsi"/>
          <w:color w:val="222222"/>
          <w:shd w:val="clear" w:color="auto" w:fill="FFFFFF"/>
        </w:rPr>
        <w:t>, </w:t>
      </w:r>
      <w:r w:rsidRPr="00971FDE">
        <w:rPr>
          <w:rFonts w:cstheme="minorHAnsi"/>
          <w:i/>
          <w:iCs/>
          <w:color w:val="222222"/>
          <w:shd w:val="clear" w:color="auto" w:fill="FFFFFF"/>
        </w:rPr>
        <w:t>17</w:t>
      </w:r>
      <w:r w:rsidRPr="00971FDE">
        <w:rPr>
          <w:rFonts w:cstheme="minorHAnsi"/>
          <w:color w:val="222222"/>
          <w:shd w:val="clear" w:color="auto" w:fill="FFFFFF"/>
        </w:rPr>
        <w:t>(3), pp.10-14.</w:t>
      </w:r>
    </w:p>
    <w:p w14:paraId="40482161"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Skenderi, L. and Skenderi, F., (2017)., </w:t>
      </w:r>
      <w:r w:rsidRPr="00971FDE">
        <w:rPr>
          <w:rFonts w:cstheme="minorHAnsi"/>
          <w:i/>
          <w:iCs/>
          <w:color w:val="222222"/>
          <w:shd w:val="clear" w:color="auto" w:fill="FFFFFF"/>
        </w:rPr>
        <w:t>TEACHERS’PERCEPTIONS OF TECHNOLOGY USE IN THE CLASSROOM.</w:t>
      </w:r>
      <w:r w:rsidRPr="00971FDE">
        <w:rPr>
          <w:rFonts w:cstheme="minorHAnsi"/>
          <w:color w:val="222222"/>
          <w:shd w:val="clear" w:color="auto" w:fill="FFFFFF"/>
        </w:rPr>
        <w:t xml:space="preserve"> KNOWLEDGE-International Journal, 19(1), pp.213-217.</w:t>
      </w:r>
    </w:p>
    <w:p w14:paraId="2A355776"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Smith, C., (2020)., </w:t>
      </w:r>
      <w:r w:rsidRPr="00971FDE">
        <w:rPr>
          <w:rFonts w:cstheme="minorHAnsi"/>
          <w:i/>
          <w:iCs/>
          <w:color w:val="222222"/>
          <w:shd w:val="clear" w:color="auto" w:fill="FFFFFF"/>
        </w:rPr>
        <w:t>Challenges and opportunities for teaching students with disabilities during the COVID-19 pandemic</w:t>
      </w:r>
      <w:r w:rsidRPr="00971FDE">
        <w:rPr>
          <w:rFonts w:cstheme="minorHAnsi"/>
          <w:color w:val="222222"/>
          <w:shd w:val="clear" w:color="auto" w:fill="FFFFFF"/>
        </w:rPr>
        <w:t>. International Journal of Multidisciplinary Perspectives in Higher Education, 5(1), pp.167-173.</w:t>
      </w:r>
    </w:p>
    <w:p w14:paraId="5B691FCF"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Starkey, L., (2020)., </w:t>
      </w:r>
      <w:r w:rsidRPr="00971FDE">
        <w:rPr>
          <w:rFonts w:cstheme="minorHAnsi"/>
          <w:i/>
          <w:iCs/>
          <w:color w:val="222222"/>
          <w:shd w:val="clear" w:color="auto" w:fill="FFFFFF"/>
        </w:rPr>
        <w:t>A review of research exploring teacher preparation for the digital age</w:t>
      </w:r>
      <w:r w:rsidRPr="00971FDE">
        <w:rPr>
          <w:rFonts w:cstheme="minorHAnsi"/>
          <w:color w:val="222222"/>
          <w:shd w:val="clear" w:color="auto" w:fill="FFFFFF"/>
        </w:rPr>
        <w:t>. Cambridge Journal of Education, 50(1), pp.37-56.</w:t>
      </w:r>
    </w:p>
    <w:p w14:paraId="6AF62F26"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Susanto, R., </w:t>
      </w:r>
      <w:proofErr w:type="spellStart"/>
      <w:r w:rsidRPr="00971FDE">
        <w:rPr>
          <w:rFonts w:cstheme="minorHAnsi"/>
          <w:color w:val="222222"/>
          <w:shd w:val="clear" w:color="auto" w:fill="FFFFFF"/>
        </w:rPr>
        <w:t>Rachmadtullah</w:t>
      </w:r>
      <w:proofErr w:type="spellEnd"/>
      <w:r w:rsidRPr="00971FDE">
        <w:rPr>
          <w:rFonts w:cstheme="minorHAnsi"/>
          <w:color w:val="222222"/>
          <w:shd w:val="clear" w:color="auto" w:fill="FFFFFF"/>
        </w:rPr>
        <w:t xml:space="preserve">, R. and </w:t>
      </w:r>
      <w:proofErr w:type="spellStart"/>
      <w:r w:rsidRPr="00971FDE">
        <w:rPr>
          <w:rFonts w:cstheme="minorHAnsi"/>
          <w:color w:val="222222"/>
          <w:shd w:val="clear" w:color="auto" w:fill="FFFFFF"/>
        </w:rPr>
        <w:t>Rachbini</w:t>
      </w:r>
      <w:proofErr w:type="spellEnd"/>
      <w:r w:rsidRPr="00971FDE">
        <w:rPr>
          <w:rFonts w:cstheme="minorHAnsi"/>
          <w:color w:val="222222"/>
          <w:shd w:val="clear" w:color="auto" w:fill="FFFFFF"/>
        </w:rPr>
        <w:t xml:space="preserve">, W., (2020)., </w:t>
      </w:r>
      <w:r w:rsidRPr="00971FDE">
        <w:rPr>
          <w:rFonts w:cstheme="minorHAnsi"/>
          <w:i/>
          <w:iCs/>
          <w:color w:val="222222"/>
          <w:shd w:val="clear" w:color="auto" w:fill="FFFFFF"/>
        </w:rPr>
        <w:t>Technological and Pedagogical Models</w:t>
      </w:r>
      <w:r w:rsidRPr="00971FDE">
        <w:rPr>
          <w:rFonts w:cstheme="minorHAnsi"/>
          <w:color w:val="222222"/>
          <w:shd w:val="clear" w:color="auto" w:fill="FFFFFF"/>
        </w:rPr>
        <w:t>. Journal of Ethnic and Cultural Studies, 7(2), pp.1-14.</w:t>
      </w:r>
    </w:p>
    <w:p w14:paraId="017BB4AD"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Szymkowiak, A., </w:t>
      </w:r>
      <w:proofErr w:type="spellStart"/>
      <w:r w:rsidRPr="00971FDE">
        <w:rPr>
          <w:rFonts w:cstheme="minorHAnsi"/>
          <w:color w:val="222222"/>
          <w:shd w:val="clear" w:color="auto" w:fill="FFFFFF"/>
        </w:rPr>
        <w:t>Melović</w:t>
      </w:r>
      <w:proofErr w:type="spellEnd"/>
      <w:r w:rsidRPr="00971FDE">
        <w:rPr>
          <w:rFonts w:cstheme="minorHAnsi"/>
          <w:color w:val="222222"/>
          <w:shd w:val="clear" w:color="auto" w:fill="FFFFFF"/>
        </w:rPr>
        <w:t xml:space="preserve">, B., </w:t>
      </w:r>
      <w:proofErr w:type="spellStart"/>
      <w:r w:rsidRPr="00971FDE">
        <w:rPr>
          <w:rFonts w:cstheme="minorHAnsi"/>
          <w:color w:val="222222"/>
          <w:shd w:val="clear" w:color="auto" w:fill="FFFFFF"/>
        </w:rPr>
        <w:t>Dabić</w:t>
      </w:r>
      <w:proofErr w:type="spellEnd"/>
      <w:r w:rsidRPr="00971FDE">
        <w:rPr>
          <w:rFonts w:cstheme="minorHAnsi"/>
          <w:color w:val="222222"/>
          <w:shd w:val="clear" w:color="auto" w:fill="FFFFFF"/>
        </w:rPr>
        <w:t>, M., Jeganathan, K. and Kundi, G.S., (2021</w:t>
      </w:r>
      <w:r w:rsidRPr="00971FDE">
        <w:rPr>
          <w:rFonts w:cstheme="minorHAnsi"/>
          <w:i/>
          <w:iCs/>
          <w:color w:val="222222"/>
          <w:shd w:val="clear" w:color="auto" w:fill="FFFFFF"/>
        </w:rPr>
        <w:t>)., Information technology and Gen Z: The role of teachers, the internet, and technology in the education of young people</w:t>
      </w:r>
      <w:r w:rsidRPr="00971FDE">
        <w:rPr>
          <w:rFonts w:cstheme="minorHAnsi"/>
          <w:color w:val="222222"/>
          <w:shd w:val="clear" w:color="auto" w:fill="FFFFFF"/>
        </w:rPr>
        <w:t>. Technology in Society, 65, p.101565.</w:t>
      </w:r>
    </w:p>
    <w:p w14:paraId="01CF0BAC"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Timmis, S., Broadfoot, P., Sutherland, R. and Oldfield, A., </w:t>
      </w:r>
      <w:r w:rsidRPr="00971FDE">
        <w:rPr>
          <w:rFonts w:cstheme="minorHAnsi"/>
          <w:color w:val="222222"/>
          <w:shd w:val="clear" w:color="auto" w:fill="FFFFFF"/>
        </w:rPr>
        <w:t>(</w:t>
      </w:r>
      <w:r w:rsidRPr="00971FDE">
        <w:rPr>
          <w:rFonts w:cstheme="minorHAnsi"/>
          <w:color w:val="222222"/>
          <w:shd w:val="clear" w:color="auto" w:fill="FFFFFF"/>
        </w:rPr>
        <w:t>2016</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 xml:space="preserve">Rethinking assessment in a digital age: Opportunities, </w:t>
      </w:r>
      <w:proofErr w:type="gramStart"/>
      <w:r w:rsidRPr="00971FDE">
        <w:rPr>
          <w:rFonts w:cstheme="minorHAnsi"/>
          <w:i/>
          <w:iCs/>
          <w:color w:val="222222"/>
          <w:shd w:val="clear" w:color="auto" w:fill="FFFFFF"/>
        </w:rPr>
        <w:t>challenges</w:t>
      </w:r>
      <w:proofErr w:type="gramEnd"/>
      <w:r w:rsidRPr="00971FDE">
        <w:rPr>
          <w:rFonts w:cstheme="minorHAnsi"/>
          <w:i/>
          <w:iCs/>
          <w:color w:val="222222"/>
          <w:shd w:val="clear" w:color="auto" w:fill="FFFFFF"/>
        </w:rPr>
        <w:t xml:space="preserve"> and risks</w:t>
      </w:r>
      <w:r w:rsidRPr="00971FDE">
        <w:rPr>
          <w:rFonts w:cstheme="minorHAnsi"/>
          <w:color w:val="222222"/>
          <w:shd w:val="clear" w:color="auto" w:fill="FFFFFF"/>
        </w:rPr>
        <w:t>. British Educational Research Journal, 42(3), pp.454-476.</w:t>
      </w:r>
    </w:p>
    <w:p w14:paraId="7EFF6926"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Tsybulsky</w:t>
      </w:r>
      <w:proofErr w:type="spellEnd"/>
      <w:r w:rsidRPr="00971FDE">
        <w:rPr>
          <w:rFonts w:cstheme="minorHAnsi"/>
          <w:color w:val="222222"/>
          <w:shd w:val="clear" w:color="auto" w:fill="FFFFFF"/>
        </w:rPr>
        <w:t xml:space="preserve">, D. and </w:t>
      </w:r>
      <w:proofErr w:type="spellStart"/>
      <w:r w:rsidRPr="00971FDE">
        <w:rPr>
          <w:rFonts w:cstheme="minorHAnsi"/>
          <w:color w:val="222222"/>
          <w:shd w:val="clear" w:color="auto" w:fill="FFFFFF"/>
        </w:rPr>
        <w:t>Avidov</w:t>
      </w:r>
      <w:proofErr w:type="spellEnd"/>
      <w:r w:rsidRPr="00971FDE">
        <w:rPr>
          <w:rFonts w:cstheme="minorHAnsi"/>
          <w:color w:val="222222"/>
          <w:shd w:val="clear" w:color="auto" w:fill="FFFFFF"/>
        </w:rPr>
        <w:t xml:space="preserve">-Ungar, O., (2019)., </w:t>
      </w:r>
      <w:r w:rsidRPr="00971FDE">
        <w:rPr>
          <w:rFonts w:cstheme="minorHAnsi"/>
          <w:i/>
          <w:iCs/>
          <w:color w:val="222222"/>
          <w:shd w:val="clear" w:color="auto" w:fill="FFFFFF"/>
        </w:rPr>
        <w:t>Teachers' perceptions on what it means to be a teacher in the digital age</w:t>
      </w:r>
      <w:r w:rsidRPr="00971FDE">
        <w:rPr>
          <w:rFonts w:cstheme="minorHAnsi"/>
          <w:color w:val="222222"/>
          <w:shd w:val="clear" w:color="auto" w:fill="FFFFFF"/>
        </w:rPr>
        <w:t>. In </w:t>
      </w:r>
      <w:r w:rsidRPr="00971FDE">
        <w:rPr>
          <w:rFonts w:cstheme="minorHAnsi"/>
          <w:i/>
          <w:iCs/>
          <w:color w:val="222222"/>
          <w:shd w:val="clear" w:color="auto" w:fill="FFFFFF"/>
        </w:rPr>
        <w:t>Society for Information Technology &amp; Teacher Education International Conference</w:t>
      </w:r>
      <w:r w:rsidRPr="00971FDE">
        <w:rPr>
          <w:rFonts w:cstheme="minorHAnsi"/>
          <w:color w:val="222222"/>
          <w:shd w:val="clear" w:color="auto" w:fill="FFFFFF"/>
        </w:rPr>
        <w:t> (pp. 2076-2084). Association for the Advancement of Computing in Education (AACE).</w:t>
      </w:r>
    </w:p>
    <w:p w14:paraId="2771CDD4" w14:textId="77777777" w:rsidR="003561DF" w:rsidRPr="00971FDE" w:rsidRDefault="003561DF">
      <w:pPr>
        <w:rPr>
          <w:rFonts w:cstheme="minorHAnsi"/>
          <w:color w:val="222222"/>
          <w:shd w:val="clear" w:color="auto" w:fill="FFFFFF"/>
        </w:rPr>
      </w:pPr>
      <w:proofErr w:type="spellStart"/>
      <w:r w:rsidRPr="00971FDE">
        <w:rPr>
          <w:rFonts w:cstheme="minorHAnsi"/>
          <w:color w:val="222222"/>
          <w:shd w:val="clear" w:color="auto" w:fill="FFFFFF"/>
        </w:rPr>
        <w:t>Uerz</w:t>
      </w:r>
      <w:proofErr w:type="spellEnd"/>
      <w:r w:rsidRPr="00971FDE">
        <w:rPr>
          <w:rFonts w:cstheme="minorHAnsi"/>
          <w:color w:val="222222"/>
          <w:shd w:val="clear" w:color="auto" w:fill="FFFFFF"/>
        </w:rPr>
        <w:t xml:space="preserve">, D., Volman, M. and Kral, M., (2018)., </w:t>
      </w:r>
      <w:r w:rsidRPr="00971FDE">
        <w:rPr>
          <w:rFonts w:cstheme="minorHAnsi"/>
          <w:i/>
          <w:iCs/>
          <w:color w:val="222222"/>
          <w:shd w:val="clear" w:color="auto" w:fill="FFFFFF"/>
        </w:rPr>
        <w:t>Teacher educators' competences in fostering student teachers’ proficiency in teaching and learning with technology: An overview of relevant research literature</w:t>
      </w:r>
      <w:r w:rsidRPr="00971FDE">
        <w:rPr>
          <w:rFonts w:cstheme="minorHAnsi"/>
          <w:color w:val="222222"/>
          <w:shd w:val="clear" w:color="auto" w:fill="FFFFFF"/>
        </w:rPr>
        <w:t>. Teaching and Teacher Education, 70, pp.12-23.</w:t>
      </w:r>
    </w:p>
    <w:p w14:paraId="53F20246" w14:textId="132C9311"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UK Parliament., (2020)., </w:t>
      </w:r>
      <w:r w:rsidRPr="00971FDE">
        <w:rPr>
          <w:rFonts w:cstheme="minorHAnsi"/>
          <w:i/>
          <w:iCs/>
          <w:color w:val="222222"/>
          <w:shd w:val="clear" w:color="auto" w:fill="FFFFFF"/>
        </w:rPr>
        <w:t>Covid-19 and the digital divide</w:t>
      </w:r>
      <w:r w:rsidRPr="00971FDE">
        <w:rPr>
          <w:rFonts w:cstheme="minorHAnsi"/>
          <w:color w:val="222222"/>
          <w:shd w:val="clear" w:color="auto" w:fill="FFFFFF"/>
        </w:rPr>
        <w:t xml:space="preserve">., </w:t>
      </w:r>
      <w:r w:rsidRPr="00971FDE">
        <w:rPr>
          <w:rFonts w:cstheme="minorHAnsi"/>
          <w:shd w:val="clear" w:color="auto" w:fill="FFFFFF"/>
        </w:rPr>
        <w:t>https://post.parliament.uk/covid-19-and-the-digital-divide/</w:t>
      </w:r>
      <w:r w:rsidRPr="00971FDE">
        <w:rPr>
          <w:rFonts w:cstheme="minorHAnsi"/>
          <w:color w:val="222222"/>
          <w:shd w:val="clear" w:color="auto" w:fill="FFFFFF"/>
        </w:rPr>
        <w:t xml:space="preserve"> (</w:t>
      </w:r>
      <w:r w:rsidR="008D3905">
        <w:rPr>
          <w:rFonts w:cstheme="minorHAnsi"/>
          <w:color w:val="222222"/>
          <w:shd w:val="clear" w:color="auto" w:fill="FFFFFF"/>
        </w:rPr>
        <w:t>Accessed 1</w:t>
      </w:r>
      <w:r w:rsidR="006E6C56">
        <w:rPr>
          <w:rFonts w:cstheme="minorHAnsi"/>
          <w:color w:val="222222"/>
          <w:shd w:val="clear" w:color="auto" w:fill="FFFFFF"/>
        </w:rPr>
        <w:t>1/11/2023</w:t>
      </w:r>
      <w:r w:rsidRPr="00971FDE">
        <w:rPr>
          <w:rFonts w:cstheme="minorHAnsi"/>
          <w:color w:val="222222"/>
          <w:shd w:val="clear" w:color="auto" w:fill="FFFFFF"/>
        </w:rPr>
        <w:t>).</w:t>
      </w:r>
    </w:p>
    <w:p w14:paraId="064E237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Voogt, J., Fisser, P., Pareja Roblin, N., </w:t>
      </w:r>
      <w:proofErr w:type="spellStart"/>
      <w:r w:rsidRPr="00971FDE">
        <w:rPr>
          <w:rFonts w:cstheme="minorHAnsi"/>
          <w:color w:val="222222"/>
          <w:shd w:val="clear" w:color="auto" w:fill="FFFFFF"/>
        </w:rPr>
        <w:t>Tondeur</w:t>
      </w:r>
      <w:proofErr w:type="spellEnd"/>
      <w:r w:rsidRPr="00971FDE">
        <w:rPr>
          <w:rFonts w:cstheme="minorHAnsi"/>
          <w:color w:val="222222"/>
          <w:shd w:val="clear" w:color="auto" w:fill="FFFFFF"/>
        </w:rPr>
        <w:t xml:space="preserve">, J. and van Braak, J., </w:t>
      </w:r>
      <w:r w:rsidRPr="00971FDE">
        <w:rPr>
          <w:rFonts w:cstheme="minorHAnsi"/>
          <w:color w:val="222222"/>
          <w:shd w:val="clear" w:color="auto" w:fill="FFFFFF"/>
        </w:rPr>
        <w:t>(</w:t>
      </w:r>
      <w:r w:rsidRPr="00971FDE">
        <w:rPr>
          <w:rFonts w:cstheme="minorHAnsi"/>
          <w:color w:val="222222"/>
          <w:shd w:val="clear" w:color="auto" w:fill="FFFFFF"/>
        </w:rPr>
        <w:t>2013</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Technological pedagogical content knowledge–a review of the literature</w:t>
      </w:r>
      <w:r w:rsidRPr="00971FDE">
        <w:rPr>
          <w:rFonts w:cstheme="minorHAnsi"/>
          <w:color w:val="222222"/>
          <w:shd w:val="clear" w:color="auto" w:fill="FFFFFF"/>
        </w:rPr>
        <w:t>. Journal of computer assisted learning, 29(2), pp.109-121.</w:t>
      </w:r>
    </w:p>
    <w:p w14:paraId="7EB3D64F"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Watson, D.M., </w:t>
      </w:r>
      <w:r w:rsidRPr="00971FDE">
        <w:rPr>
          <w:rFonts w:cstheme="minorHAnsi"/>
          <w:color w:val="222222"/>
          <w:shd w:val="clear" w:color="auto" w:fill="FFFFFF"/>
        </w:rPr>
        <w:t>(</w:t>
      </w:r>
      <w:r w:rsidRPr="00971FDE">
        <w:rPr>
          <w:rFonts w:cstheme="minorHAnsi"/>
          <w:color w:val="222222"/>
          <w:shd w:val="clear" w:color="auto" w:fill="FFFFFF"/>
        </w:rPr>
        <w:t>2001</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w:t>
      </w:r>
      <w:r w:rsidRPr="00971FDE">
        <w:rPr>
          <w:rFonts w:cstheme="minorHAnsi"/>
          <w:color w:val="222222"/>
          <w:shd w:val="clear" w:color="auto" w:fill="FFFFFF"/>
        </w:rPr>
        <w:t xml:space="preserve"> </w:t>
      </w:r>
      <w:r w:rsidRPr="00971FDE">
        <w:rPr>
          <w:rFonts w:cstheme="minorHAnsi"/>
          <w:i/>
          <w:iCs/>
          <w:color w:val="222222"/>
          <w:shd w:val="clear" w:color="auto" w:fill="FFFFFF"/>
        </w:rPr>
        <w:t>Pedagogy before technology: Re-thinking the relationship between ICT and teaching.</w:t>
      </w:r>
      <w:r w:rsidRPr="00971FDE">
        <w:rPr>
          <w:rFonts w:cstheme="minorHAnsi"/>
          <w:color w:val="222222"/>
          <w:shd w:val="clear" w:color="auto" w:fill="FFFFFF"/>
        </w:rPr>
        <w:t xml:space="preserve"> Education and Information technologies, 6, pp.251-266.</w:t>
      </w:r>
    </w:p>
    <w:p w14:paraId="5431907B"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Wentworth, N., Graham, C.R. and Tripp, T., </w:t>
      </w:r>
      <w:r w:rsidRPr="00971FDE">
        <w:rPr>
          <w:rFonts w:cstheme="minorHAnsi"/>
          <w:color w:val="222222"/>
          <w:shd w:val="clear" w:color="auto" w:fill="FFFFFF"/>
        </w:rPr>
        <w:t>(</w:t>
      </w:r>
      <w:r w:rsidRPr="00971FDE">
        <w:rPr>
          <w:rFonts w:cstheme="minorHAnsi"/>
          <w:color w:val="222222"/>
          <w:shd w:val="clear" w:color="auto" w:fill="FFFFFF"/>
        </w:rPr>
        <w:t>2008</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w:t>
      </w:r>
      <w:r w:rsidRPr="00971FDE">
        <w:rPr>
          <w:rFonts w:cstheme="minorHAnsi"/>
          <w:i/>
          <w:iCs/>
          <w:color w:val="222222"/>
          <w:shd w:val="clear" w:color="auto" w:fill="FFFFFF"/>
        </w:rPr>
        <w:t xml:space="preserve"> Development of teaching and technology integration: Focus on pedagogy</w:t>
      </w:r>
      <w:r w:rsidRPr="00971FDE">
        <w:rPr>
          <w:rFonts w:cstheme="minorHAnsi"/>
          <w:color w:val="222222"/>
          <w:shd w:val="clear" w:color="auto" w:fill="FFFFFF"/>
        </w:rPr>
        <w:t>. Computers in the Schools, 25(1-2), pp.64-80.</w:t>
      </w:r>
    </w:p>
    <w:p w14:paraId="0C809B39"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 xml:space="preserve">Whalen, J., (2020)., </w:t>
      </w:r>
      <w:r w:rsidRPr="00971FDE">
        <w:rPr>
          <w:rFonts w:cstheme="minorHAnsi"/>
          <w:i/>
          <w:iCs/>
          <w:color w:val="222222"/>
          <w:shd w:val="clear" w:color="auto" w:fill="FFFFFF"/>
        </w:rPr>
        <w:t>Should teachers be trained in emergency remote teaching? Lessons learned from the COVID-19 pandemic</w:t>
      </w:r>
      <w:r w:rsidRPr="00971FDE">
        <w:rPr>
          <w:rFonts w:cstheme="minorHAnsi"/>
          <w:color w:val="222222"/>
          <w:shd w:val="clear" w:color="auto" w:fill="FFFFFF"/>
        </w:rPr>
        <w:t>. Journal of Technology and Teacher Education, 28(2), pp.189-199.</w:t>
      </w:r>
    </w:p>
    <w:p w14:paraId="3CCF99B2" w14:textId="77777777" w:rsidR="003561DF" w:rsidRPr="00971FDE" w:rsidRDefault="003561DF">
      <w:pPr>
        <w:rPr>
          <w:rFonts w:cstheme="minorHAnsi"/>
          <w:color w:val="222222"/>
          <w:shd w:val="clear" w:color="auto" w:fill="FFFFFF"/>
        </w:rPr>
      </w:pPr>
      <w:r w:rsidRPr="00971FDE">
        <w:rPr>
          <w:rFonts w:cstheme="minorHAnsi"/>
          <w:color w:val="222222"/>
          <w:shd w:val="clear" w:color="auto" w:fill="FFFFFF"/>
        </w:rPr>
        <w:t>Wyatt-Smith, C., Alexander, C., Fishburn, D. and McMahon, P., (2017</w:t>
      </w:r>
      <w:r w:rsidRPr="00971FDE">
        <w:rPr>
          <w:rFonts w:cstheme="minorHAnsi"/>
          <w:i/>
          <w:iCs/>
          <w:color w:val="222222"/>
          <w:shd w:val="clear" w:color="auto" w:fill="FFFFFF"/>
        </w:rPr>
        <w:t>)., Standards of practice to standards of evidence: Developing assessment capable teachers</w:t>
      </w:r>
      <w:r w:rsidRPr="00971FDE">
        <w:rPr>
          <w:rFonts w:cstheme="minorHAnsi"/>
          <w:color w:val="222222"/>
          <w:shd w:val="clear" w:color="auto" w:fill="FFFFFF"/>
        </w:rPr>
        <w:t>. Assessment in Education: Principles, Policy &amp; Practice, 24(2), pp.250-270.</w:t>
      </w:r>
    </w:p>
    <w:p w14:paraId="03482027" w14:textId="77777777" w:rsidR="003561DF" w:rsidRDefault="003561DF">
      <w:pPr>
        <w:rPr>
          <w:rFonts w:cstheme="minorHAnsi"/>
          <w:color w:val="222222"/>
          <w:shd w:val="clear" w:color="auto" w:fill="FFFFFF"/>
        </w:rPr>
      </w:pPr>
      <w:proofErr w:type="spellStart"/>
      <w:r w:rsidRPr="00971FDE">
        <w:rPr>
          <w:rFonts w:cstheme="minorHAnsi"/>
          <w:color w:val="222222"/>
          <w:shd w:val="clear" w:color="auto" w:fill="FFFFFF"/>
        </w:rPr>
        <w:t>Zhonggen</w:t>
      </w:r>
      <w:proofErr w:type="spellEnd"/>
      <w:r w:rsidRPr="00971FDE">
        <w:rPr>
          <w:rFonts w:cstheme="minorHAnsi"/>
          <w:color w:val="222222"/>
          <w:shd w:val="clear" w:color="auto" w:fill="FFFFFF"/>
        </w:rPr>
        <w:t xml:space="preserve">, Y., (2019)., </w:t>
      </w:r>
      <w:r w:rsidRPr="00971FDE">
        <w:rPr>
          <w:rFonts w:cstheme="minorHAnsi"/>
          <w:i/>
          <w:iCs/>
          <w:color w:val="222222"/>
          <w:shd w:val="clear" w:color="auto" w:fill="FFFFFF"/>
        </w:rPr>
        <w:t>A meta-analysis of use of serious games in education over a decade</w:t>
      </w:r>
      <w:r w:rsidRPr="00971FDE">
        <w:rPr>
          <w:rFonts w:cstheme="minorHAnsi"/>
          <w:color w:val="222222"/>
          <w:shd w:val="clear" w:color="auto" w:fill="FFFFFF"/>
        </w:rPr>
        <w:t>. International Journal of Computer Games Technology, 2019.</w:t>
      </w:r>
    </w:p>
    <w:sectPr w:rsidR="003561DF" w:rsidSect="00E353D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C7AF" w14:textId="77777777" w:rsidR="00FD29BE" w:rsidRDefault="00FD29BE" w:rsidP="006579C9">
      <w:pPr>
        <w:spacing w:after="0" w:line="240" w:lineRule="auto"/>
      </w:pPr>
      <w:r>
        <w:separator/>
      </w:r>
    </w:p>
  </w:endnote>
  <w:endnote w:type="continuationSeparator" w:id="0">
    <w:p w14:paraId="209B9283" w14:textId="77777777" w:rsidR="00FD29BE" w:rsidRDefault="00FD29BE" w:rsidP="00657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995223"/>
      <w:docPartObj>
        <w:docPartGallery w:val="Page Numbers (Bottom of Page)"/>
        <w:docPartUnique/>
      </w:docPartObj>
    </w:sdtPr>
    <w:sdtEndPr>
      <w:rPr>
        <w:noProof/>
      </w:rPr>
    </w:sdtEndPr>
    <w:sdtContent>
      <w:p w14:paraId="332F8A6B" w14:textId="53A490F1" w:rsidR="00F355FC" w:rsidRDefault="00F355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4E136" w14:textId="77777777" w:rsidR="00F355FC" w:rsidRDefault="00F35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9AA44" w14:textId="77777777" w:rsidR="00FD29BE" w:rsidRDefault="00FD29BE" w:rsidP="006579C9">
      <w:pPr>
        <w:spacing w:after="0" w:line="240" w:lineRule="auto"/>
      </w:pPr>
      <w:r>
        <w:separator/>
      </w:r>
    </w:p>
  </w:footnote>
  <w:footnote w:type="continuationSeparator" w:id="0">
    <w:p w14:paraId="2D3FDBFA" w14:textId="77777777" w:rsidR="00FD29BE" w:rsidRDefault="00FD29BE" w:rsidP="006579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73BF1"/>
    <w:multiLevelType w:val="hybridMultilevel"/>
    <w:tmpl w:val="C0806416"/>
    <w:lvl w:ilvl="0" w:tplc="49967D2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310C0"/>
    <w:multiLevelType w:val="hybridMultilevel"/>
    <w:tmpl w:val="7C04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3178D"/>
    <w:multiLevelType w:val="hybridMultilevel"/>
    <w:tmpl w:val="5B4C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625A2"/>
    <w:multiLevelType w:val="hybridMultilevel"/>
    <w:tmpl w:val="E9167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948572">
    <w:abstractNumId w:val="2"/>
  </w:num>
  <w:num w:numId="2" w16cid:durableId="1512602269">
    <w:abstractNumId w:val="3"/>
  </w:num>
  <w:num w:numId="3" w16cid:durableId="219561541">
    <w:abstractNumId w:val="1"/>
  </w:num>
  <w:num w:numId="4" w16cid:durableId="1001851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305"/>
    <w:rsid w:val="000016B2"/>
    <w:rsid w:val="00003A24"/>
    <w:rsid w:val="000051D6"/>
    <w:rsid w:val="00015630"/>
    <w:rsid w:val="000237B4"/>
    <w:rsid w:val="000351A9"/>
    <w:rsid w:val="00041318"/>
    <w:rsid w:val="00041388"/>
    <w:rsid w:val="00047B9A"/>
    <w:rsid w:val="00047CAF"/>
    <w:rsid w:val="0006610B"/>
    <w:rsid w:val="000754FB"/>
    <w:rsid w:val="00076553"/>
    <w:rsid w:val="00086C47"/>
    <w:rsid w:val="00087097"/>
    <w:rsid w:val="000A107E"/>
    <w:rsid w:val="000A1E86"/>
    <w:rsid w:val="000A733A"/>
    <w:rsid w:val="000B2346"/>
    <w:rsid w:val="000B4F1E"/>
    <w:rsid w:val="000B6191"/>
    <w:rsid w:val="000E1DB8"/>
    <w:rsid w:val="000E3F1A"/>
    <w:rsid w:val="000E4754"/>
    <w:rsid w:val="000E565B"/>
    <w:rsid w:val="000E6AC8"/>
    <w:rsid w:val="000F49C8"/>
    <w:rsid w:val="000F71C1"/>
    <w:rsid w:val="00107E7A"/>
    <w:rsid w:val="0013324D"/>
    <w:rsid w:val="00133BFA"/>
    <w:rsid w:val="00135EF4"/>
    <w:rsid w:val="00137E54"/>
    <w:rsid w:val="00141D95"/>
    <w:rsid w:val="001427AE"/>
    <w:rsid w:val="0014362C"/>
    <w:rsid w:val="0014462C"/>
    <w:rsid w:val="001676C7"/>
    <w:rsid w:val="00170419"/>
    <w:rsid w:val="0018382A"/>
    <w:rsid w:val="0018593D"/>
    <w:rsid w:val="0019326B"/>
    <w:rsid w:val="001A1350"/>
    <w:rsid w:val="001B53BB"/>
    <w:rsid w:val="001C15FB"/>
    <w:rsid w:val="001C2F14"/>
    <w:rsid w:val="001C6061"/>
    <w:rsid w:val="001C7B5D"/>
    <w:rsid w:val="001D22C8"/>
    <w:rsid w:val="001E26FC"/>
    <w:rsid w:val="001E4621"/>
    <w:rsid w:val="001E7226"/>
    <w:rsid w:val="001F2A7D"/>
    <w:rsid w:val="00201B71"/>
    <w:rsid w:val="00203DFE"/>
    <w:rsid w:val="00211339"/>
    <w:rsid w:val="00213F47"/>
    <w:rsid w:val="002242E4"/>
    <w:rsid w:val="002309A1"/>
    <w:rsid w:val="0023288D"/>
    <w:rsid w:val="0023583B"/>
    <w:rsid w:val="00235DBF"/>
    <w:rsid w:val="00241584"/>
    <w:rsid w:val="00252CBB"/>
    <w:rsid w:val="00253497"/>
    <w:rsid w:val="002669C3"/>
    <w:rsid w:val="00266ECB"/>
    <w:rsid w:val="0028214E"/>
    <w:rsid w:val="00290A90"/>
    <w:rsid w:val="00295CCC"/>
    <w:rsid w:val="002A029B"/>
    <w:rsid w:val="002A7299"/>
    <w:rsid w:val="002C2099"/>
    <w:rsid w:val="002C3F43"/>
    <w:rsid w:val="002D0699"/>
    <w:rsid w:val="002D1C0C"/>
    <w:rsid w:val="002D77A2"/>
    <w:rsid w:val="002E4CDC"/>
    <w:rsid w:val="002E5EF6"/>
    <w:rsid w:val="002F4885"/>
    <w:rsid w:val="00300578"/>
    <w:rsid w:val="00300BE8"/>
    <w:rsid w:val="00306BFB"/>
    <w:rsid w:val="00310E66"/>
    <w:rsid w:val="00313318"/>
    <w:rsid w:val="0031438E"/>
    <w:rsid w:val="0031707A"/>
    <w:rsid w:val="00321AC4"/>
    <w:rsid w:val="00325A0E"/>
    <w:rsid w:val="00353D00"/>
    <w:rsid w:val="00354BA0"/>
    <w:rsid w:val="00355752"/>
    <w:rsid w:val="003561DF"/>
    <w:rsid w:val="003653A3"/>
    <w:rsid w:val="00371A92"/>
    <w:rsid w:val="00386089"/>
    <w:rsid w:val="003A2615"/>
    <w:rsid w:val="003B40E9"/>
    <w:rsid w:val="003B4208"/>
    <w:rsid w:val="003C0287"/>
    <w:rsid w:val="003C0D33"/>
    <w:rsid w:val="003C242E"/>
    <w:rsid w:val="003E051D"/>
    <w:rsid w:val="003E2F44"/>
    <w:rsid w:val="003E7E0A"/>
    <w:rsid w:val="00412B2E"/>
    <w:rsid w:val="00417076"/>
    <w:rsid w:val="00432A2C"/>
    <w:rsid w:val="00435BD5"/>
    <w:rsid w:val="00445033"/>
    <w:rsid w:val="00446073"/>
    <w:rsid w:val="00456963"/>
    <w:rsid w:val="004655AA"/>
    <w:rsid w:val="00480C3C"/>
    <w:rsid w:val="00491B3D"/>
    <w:rsid w:val="004C04E8"/>
    <w:rsid w:val="004C4DC5"/>
    <w:rsid w:val="004D14D0"/>
    <w:rsid w:val="004D1CFE"/>
    <w:rsid w:val="00504C37"/>
    <w:rsid w:val="005113FD"/>
    <w:rsid w:val="00513FB5"/>
    <w:rsid w:val="0051573D"/>
    <w:rsid w:val="00524814"/>
    <w:rsid w:val="0053169A"/>
    <w:rsid w:val="00535273"/>
    <w:rsid w:val="00560689"/>
    <w:rsid w:val="00566BE4"/>
    <w:rsid w:val="00582E93"/>
    <w:rsid w:val="00587596"/>
    <w:rsid w:val="00595B6C"/>
    <w:rsid w:val="005A2305"/>
    <w:rsid w:val="005B20A0"/>
    <w:rsid w:val="005C78E5"/>
    <w:rsid w:val="005D29B8"/>
    <w:rsid w:val="005D6146"/>
    <w:rsid w:val="005F297D"/>
    <w:rsid w:val="00601DDC"/>
    <w:rsid w:val="0060348A"/>
    <w:rsid w:val="0061375D"/>
    <w:rsid w:val="00614AB3"/>
    <w:rsid w:val="00617E98"/>
    <w:rsid w:val="00624ABF"/>
    <w:rsid w:val="006307BF"/>
    <w:rsid w:val="00636291"/>
    <w:rsid w:val="006365D3"/>
    <w:rsid w:val="00637FC8"/>
    <w:rsid w:val="0064199B"/>
    <w:rsid w:val="0064677F"/>
    <w:rsid w:val="0065165E"/>
    <w:rsid w:val="0065622B"/>
    <w:rsid w:val="006579C9"/>
    <w:rsid w:val="006607D7"/>
    <w:rsid w:val="00685EBF"/>
    <w:rsid w:val="006867A5"/>
    <w:rsid w:val="0069623D"/>
    <w:rsid w:val="0069764C"/>
    <w:rsid w:val="006A0449"/>
    <w:rsid w:val="006A3961"/>
    <w:rsid w:val="006A71F2"/>
    <w:rsid w:val="006A746F"/>
    <w:rsid w:val="006B3429"/>
    <w:rsid w:val="006B50FC"/>
    <w:rsid w:val="006C6780"/>
    <w:rsid w:val="006E6C56"/>
    <w:rsid w:val="006F4E3B"/>
    <w:rsid w:val="00707EA6"/>
    <w:rsid w:val="00710EBE"/>
    <w:rsid w:val="00715E73"/>
    <w:rsid w:val="00721C9C"/>
    <w:rsid w:val="00726505"/>
    <w:rsid w:val="0072785D"/>
    <w:rsid w:val="00731ACF"/>
    <w:rsid w:val="0073274B"/>
    <w:rsid w:val="00733BD3"/>
    <w:rsid w:val="00743D6F"/>
    <w:rsid w:val="007469E5"/>
    <w:rsid w:val="00760595"/>
    <w:rsid w:val="00763628"/>
    <w:rsid w:val="00776D44"/>
    <w:rsid w:val="0077741E"/>
    <w:rsid w:val="00795778"/>
    <w:rsid w:val="007A3264"/>
    <w:rsid w:val="007A4240"/>
    <w:rsid w:val="007A61A2"/>
    <w:rsid w:val="007A61AC"/>
    <w:rsid w:val="007A7F9F"/>
    <w:rsid w:val="007B074D"/>
    <w:rsid w:val="007B3104"/>
    <w:rsid w:val="007C3424"/>
    <w:rsid w:val="007E23C6"/>
    <w:rsid w:val="007E5A9C"/>
    <w:rsid w:val="007E6125"/>
    <w:rsid w:val="00806544"/>
    <w:rsid w:val="0081095B"/>
    <w:rsid w:val="00816661"/>
    <w:rsid w:val="0082344F"/>
    <w:rsid w:val="008246D4"/>
    <w:rsid w:val="00836EDD"/>
    <w:rsid w:val="00850A40"/>
    <w:rsid w:val="008608E3"/>
    <w:rsid w:val="00863218"/>
    <w:rsid w:val="0086336D"/>
    <w:rsid w:val="00870ADB"/>
    <w:rsid w:val="008711E7"/>
    <w:rsid w:val="008766B6"/>
    <w:rsid w:val="00880D48"/>
    <w:rsid w:val="00882DA3"/>
    <w:rsid w:val="00893B0C"/>
    <w:rsid w:val="0089551B"/>
    <w:rsid w:val="008A6ED5"/>
    <w:rsid w:val="008C2EC5"/>
    <w:rsid w:val="008D3905"/>
    <w:rsid w:val="008E0011"/>
    <w:rsid w:val="008E40C5"/>
    <w:rsid w:val="00904841"/>
    <w:rsid w:val="00904EC1"/>
    <w:rsid w:val="009064B1"/>
    <w:rsid w:val="00914DF9"/>
    <w:rsid w:val="009160A1"/>
    <w:rsid w:val="009442C8"/>
    <w:rsid w:val="00946216"/>
    <w:rsid w:val="00947DAD"/>
    <w:rsid w:val="0095204A"/>
    <w:rsid w:val="00962119"/>
    <w:rsid w:val="00963B36"/>
    <w:rsid w:val="00965114"/>
    <w:rsid w:val="009654A0"/>
    <w:rsid w:val="00971FDE"/>
    <w:rsid w:val="00973DA5"/>
    <w:rsid w:val="009763DB"/>
    <w:rsid w:val="00982B21"/>
    <w:rsid w:val="00982DCF"/>
    <w:rsid w:val="00987F91"/>
    <w:rsid w:val="00990F54"/>
    <w:rsid w:val="00991170"/>
    <w:rsid w:val="0099197F"/>
    <w:rsid w:val="009A4C8D"/>
    <w:rsid w:val="009B1882"/>
    <w:rsid w:val="009B289D"/>
    <w:rsid w:val="009B5B1D"/>
    <w:rsid w:val="009C6931"/>
    <w:rsid w:val="009D2667"/>
    <w:rsid w:val="009D2958"/>
    <w:rsid w:val="009E48F5"/>
    <w:rsid w:val="009F615C"/>
    <w:rsid w:val="00A02552"/>
    <w:rsid w:val="00A102B1"/>
    <w:rsid w:val="00A177A0"/>
    <w:rsid w:val="00A224B7"/>
    <w:rsid w:val="00A321CD"/>
    <w:rsid w:val="00A32CC3"/>
    <w:rsid w:val="00A521D0"/>
    <w:rsid w:val="00A64D96"/>
    <w:rsid w:val="00A6582C"/>
    <w:rsid w:val="00A70438"/>
    <w:rsid w:val="00A72DCE"/>
    <w:rsid w:val="00A81582"/>
    <w:rsid w:val="00A84A2A"/>
    <w:rsid w:val="00A93B08"/>
    <w:rsid w:val="00A957DF"/>
    <w:rsid w:val="00AA13F3"/>
    <w:rsid w:val="00AB2E5A"/>
    <w:rsid w:val="00AC1370"/>
    <w:rsid w:val="00AC2090"/>
    <w:rsid w:val="00AC2597"/>
    <w:rsid w:val="00AC28D6"/>
    <w:rsid w:val="00AD2223"/>
    <w:rsid w:val="00AE6918"/>
    <w:rsid w:val="00AF7902"/>
    <w:rsid w:val="00B041D5"/>
    <w:rsid w:val="00B068F0"/>
    <w:rsid w:val="00B331B0"/>
    <w:rsid w:val="00B3714F"/>
    <w:rsid w:val="00B46BAC"/>
    <w:rsid w:val="00B5152E"/>
    <w:rsid w:val="00B81D3A"/>
    <w:rsid w:val="00B86EC4"/>
    <w:rsid w:val="00B90FA7"/>
    <w:rsid w:val="00BA0C93"/>
    <w:rsid w:val="00BB1DF0"/>
    <w:rsid w:val="00BB1E47"/>
    <w:rsid w:val="00BB385B"/>
    <w:rsid w:val="00BC4213"/>
    <w:rsid w:val="00BC5F34"/>
    <w:rsid w:val="00BD3B3D"/>
    <w:rsid w:val="00BD753B"/>
    <w:rsid w:val="00BE2835"/>
    <w:rsid w:val="00C17013"/>
    <w:rsid w:val="00C455FE"/>
    <w:rsid w:val="00C502A5"/>
    <w:rsid w:val="00C520BD"/>
    <w:rsid w:val="00C54334"/>
    <w:rsid w:val="00C56B34"/>
    <w:rsid w:val="00C6269D"/>
    <w:rsid w:val="00C62874"/>
    <w:rsid w:val="00C72596"/>
    <w:rsid w:val="00C751EA"/>
    <w:rsid w:val="00C82566"/>
    <w:rsid w:val="00C84AE5"/>
    <w:rsid w:val="00C91CCE"/>
    <w:rsid w:val="00C934AA"/>
    <w:rsid w:val="00CA027B"/>
    <w:rsid w:val="00CA5245"/>
    <w:rsid w:val="00CB1B8A"/>
    <w:rsid w:val="00CC12D9"/>
    <w:rsid w:val="00CC599D"/>
    <w:rsid w:val="00CD0494"/>
    <w:rsid w:val="00CD13F5"/>
    <w:rsid w:val="00CD2F90"/>
    <w:rsid w:val="00CD7F7F"/>
    <w:rsid w:val="00CE6675"/>
    <w:rsid w:val="00D036A7"/>
    <w:rsid w:val="00D07A01"/>
    <w:rsid w:val="00D1706E"/>
    <w:rsid w:val="00D26E97"/>
    <w:rsid w:val="00D408BB"/>
    <w:rsid w:val="00D57472"/>
    <w:rsid w:val="00D726E8"/>
    <w:rsid w:val="00D77302"/>
    <w:rsid w:val="00D81B0A"/>
    <w:rsid w:val="00DA7A75"/>
    <w:rsid w:val="00DB092F"/>
    <w:rsid w:val="00DD2C96"/>
    <w:rsid w:val="00DD2FD7"/>
    <w:rsid w:val="00DE1FDA"/>
    <w:rsid w:val="00DE4519"/>
    <w:rsid w:val="00DE7B49"/>
    <w:rsid w:val="00E2664F"/>
    <w:rsid w:val="00E31FDE"/>
    <w:rsid w:val="00E353D7"/>
    <w:rsid w:val="00E37BA8"/>
    <w:rsid w:val="00E442F0"/>
    <w:rsid w:val="00E44EC8"/>
    <w:rsid w:val="00E606E5"/>
    <w:rsid w:val="00E63273"/>
    <w:rsid w:val="00E67DED"/>
    <w:rsid w:val="00E753E9"/>
    <w:rsid w:val="00E82470"/>
    <w:rsid w:val="00E921E0"/>
    <w:rsid w:val="00E931B4"/>
    <w:rsid w:val="00E97242"/>
    <w:rsid w:val="00EC3B96"/>
    <w:rsid w:val="00EC3FAD"/>
    <w:rsid w:val="00EE12E1"/>
    <w:rsid w:val="00EE1358"/>
    <w:rsid w:val="00EE73A6"/>
    <w:rsid w:val="00EF0963"/>
    <w:rsid w:val="00EF1042"/>
    <w:rsid w:val="00EF2C40"/>
    <w:rsid w:val="00F2397D"/>
    <w:rsid w:val="00F3098D"/>
    <w:rsid w:val="00F30DF7"/>
    <w:rsid w:val="00F32DD1"/>
    <w:rsid w:val="00F355FC"/>
    <w:rsid w:val="00F418DD"/>
    <w:rsid w:val="00F41E5B"/>
    <w:rsid w:val="00F71AC6"/>
    <w:rsid w:val="00F7235B"/>
    <w:rsid w:val="00F735D4"/>
    <w:rsid w:val="00F837A2"/>
    <w:rsid w:val="00F83C94"/>
    <w:rsid w:val="00F915DB"/>
    <w:rsid w:val="00F96B0D"/>
    <w:rsid w:val="00FA36CE"/>
    <w:rsid w:val="00FB1515"/>
    <w:rsid w:val="00FB2707"/>
    <w:rsid w:val="00FC27D4"/>
    <w:rsid w:val="00FC2CAF"/>
    <w:rsid w:val="00FD06EF"/>
    <w:rsid w:val="00FD29BE"/>
    <w:rsid w:val="00FE0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A328"/>
  <w15:chartTrackingRefBased/>
  <w15:docId w15:val="{8CA5573F-3F3D-48EA-8576-54BB5780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61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F91"/>
    <w:rPr>
      <w:color w:val="0563C1" w:themeColor="hyperlink"/>
      <w:u w:val="single"/>
    </w:rPr>
  </w:style>
  <w:style w:type="character" w:styleId="UnresolvedMention">
    <w:name w:val="Unresolved Mention"/>
    <w:basedOn w:val="DefaultParagraphFont"/>
    <w:uiPriority w:val="99"/>
    <w:semiHidden/>
    <w:unhideWhenUsed/>
    <w:rsid w:val="00987F91"/>
    <w:rPr>
      <w:color w:val="605E5C"/>
      <w:shd w:val="clear" w:color="auto" w:fill="E1DFDD"/>
    </w:rPr>
  </w:style>
  <w:style w:type="paragraph" w:styleId="ListParagraph">
    <w:name w:val="List Paragraph"/>
    <w:basedOn w:val="Normal"/>
    <w:uiPriority w:val="34"/>
    <w:qFormat/>
    <w:rsid w:val="008A6ED5"/>
    <w:pPr>
      <w:ind w:left="720"/>
      <w:contextualSpacing/>
    </w:pPr>
  </w:style>
  <w:style w:type="paragraph" w:styleId="NoSpacing">
    <w:name w:val="No Spacing"/>
    <w:link w:val="NoSpacingChar"/>
    <w:uiPriority w:val="1"/>
    <w:qFormat/>
    <w:rsid w:val="00E353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53D7"/>
    <w:rPr>
      <w:rFonts w:eastAsiaTheme="minorEastAsia"/>
      <w:kern w:val="0"/>
      <w:lang w:val="en-US"/>
      <w14:ligatures w14:val="none"/>
    </w:rPr>
  </w:style>
  <w:style w:type="character" w:customStyle="1" w:styleId="Heading1Char">
    <w:name w:val="Heading 1 Char"/>
    <w:basedOn w:val="DefaultParagraphFont"/>
    <w:link w:val="Heading1"/>
    <w:uiPriority w:val="9"/>
    <w:rsid w:val="00CD049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36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B6191"/>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0B6191"/>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0B6191"/>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0B6191"/>
    <w:pPr>
      <w:spacing w:after="0" w:line="240" w:lineRule="auto"/>
    </w:pPr>
    <w:rPr>
      <w:rFonts w:ascii="Times New Roman" w:eastAsia="Times New Roman" w:hAnsi="Times New Roman" w:cs="Times New Roman"/>
      <w:b/>
      <w:bCs/>
      <w:kern w:val="0"/>
      <w:sz w:val="20"/>
      <w:szCs w:val="20"/>
      <w:lang w:val="en-US"/>
      <w14:ligatures w14:val="none"/>
    </w:rPr>
  </w:style>
  <w:style w:type="paragraph" w:styleId="Header">
    <w:name w:val="header"/>
    <w:basedOn w:val="Normal"/>
    <w:link w:val="HeaderChar"/>
    <w:uiPriority w:val="99"/>
    <w:unhideWhenUsed/>
    <w:rsid w:val="00657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9C9"/>
  </w:style>
  <w:style w:type="paragraph" w:styleId="Footer">
    <w:name w:val="footer"/>
    <w:basedOn w:val="Normal"/>
    <w:link w:val="FooterChar"/>
    <w:uiPriority w:val="99"/>
    <w:unhideWhenUsed/>
    <w:rsid w:val="00657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414614">
      <w:bodyDiv w:val="1"/>
      <w:marLeft w:val="0"/>
      <w:marRight w:val="0"/>
      <w:marTop w:val="0"/>
      <w:marBottom w:val="0"/>
      <w:divBdr>
        <w:top w:val="none" w:sz="0" w:space="0" w:color="auto"/>
        <w:left w:val="none" w:sz="0" w:space="0" w:color="auto"/>
        <w:bottom w:val="none" w:sz="0" w:space="0" w:color="auto"/>
        <w:right w:val="none" w:sz="0" w:space="0" w:color="auto"/>
      </w:divBdr>
    </w:div>
    <w:div w:id="1897348630">
      <w:bodyDiv w:val="1"/>
      <w:marLeft w:val="0"/>
      <w:marRight w:val="0"/>
      <w:marTop w:val="0"/>
      <w:marBottom w:val="0"/>
      <w:divBdr>
        <w:top w:val="none" w:sz="0" w:space="0" w:color="auto"/>
        <w:left w:val="none" w:sz="0" w:space="0" w:color="auto"/>
        <w:bottom w:val="none" w:sz="0" w:space="0" w:color="auto"/>
        <w:right w:val="none" w:sz="0" w:space="0" w:color="auto"/>
      </w:divBdr>
    </w:div>
    <w:div w:id="1935285953">
      <w:bodyDiv w:val="1"/>
      <w:marLeft w:val="0"/>
      <w:marRight w:val="0"/>
      <w:marTop w:val="0"/>
      <w:marBottom w:val="0"/>
      <w:divBdr>
        <w:top w:val="none" w:sz="0" w:space="0" w:color="auto"/>
        <w:left w:val="none" w:sz="0" w:space="0" w:color="auto"/>
        <w:bottom w:val="none" w:sz="0" w:space="0" w:color="auto"/>
        <w:right w:val="none" w:sz="0" w:space="0" w:color="auto"/>
      </w:divBdr>
    </w:div>
    <w:div w:id="214646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By Tyler King 2008275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12525</TotalTime>
  <Pages>29</Pages>
  <Words>5750</Words>
  <Characters>32778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The role of Technology for assessment in teaching</vt:lpstr>
    </vt:vector>
  </TitlesOfParts>
  <Company/>
  <LinksUpToDate>false</LinksUpToDate>
  <CharactersWithSpaces>38452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Technology for assessment in teaching</dc:title>
  <dc:subject/>
  <dc:creator>Tyler King (2008275)</dc:creator>
  <cp:keywords/>
  <dc:description/>
  <cp:lastModifiedBy>Tyler King (2008275)</cp:lastModifiedBy>
  <cp:revision>347</cp:revision>
  <dcterms:created xsi:type="dcterms:W3CDTF">2023-11-07T16:30:00Z</dcterms:created>
  <dcterms:modified xsi:type="dcterms:W3CDTF">2023-11-27T13:52:00Z</dcterms:modified>
</cp:coreProperties>
</file>