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F8F32A" w14:textId="77777777" w:rsidR="00C82C8D" w:rsidRDefault="00000000" w:rsidP="008E52C2">
      <w:pPr>
        <w:jc w:val="center"/>
        <w:rPr>
          <w:rFonts w:cs="Arial"/>
          <w:b/>
          <w:bCs/>
          <w:sz w:val="32"/>
          <w:szCs w:val="32"/>
        </w:rPr>
      </w:pPr>
      <w:r w:rsidRPr="008E52C2">
        <w:rPr>
          <w:rFonts w:cs="Arial"/>
          <w:b/>
          <w:bCs/>
          <w:noProof/>
          <w:sz w:val="32"/>
          <w:szCs w:val="32"/>
        </w:rPr>
        <w:drawing>
          <wp:inline distT="114300" distB="114300" distL="114300" distR="114300" wp14:anchorId="419DAB53" wp14:editId="58C278E0">
            <wp:extent cx="5276850" cy="1962150"/>
            <wp:effectExtent l="12700" t="12700" r="19050" b="1905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276850" cy="1962150"/>
                    </a:xfrm>
                    <a:prstGeom prst="rect">
                      <a:avLst/>
                    </a:prstGeom>
                    <a:ln>
                      <a:solidFill>
                        <a:schemeClr val="tx1"/>
                      </a:solidFill>
                    </a:ln>
                  </pic:spPr>
                </pic:pic>
              </a:graphicData>
            </a:graphic>
          </wp:inline>
        </w:drawing>
      </w:r>
    </w:p>
    <w:p w14:paraId="7C8C9F96" w14:textId="774F3032" w:rsidR="00906742" w:rsidRPr="008E52C2" w:rsidRDefault="007D1923" w:rsidP="008E52C2">
      <w:pPr>
        <w:jc w:val="center"/>
        <w:rPr>
          <w:rFonts w:cs="Arial"/>
          <w:b/>
          <w:bCs/>
          <w:sz w:val="32"/>
          <w:szCs w:val="32"/>
        </w:rPr>
      </w:pPr>
      <w:r w:rsidRPr="008E52C2">
        <w:rPr>
          <w:rFonts w:cs="Arial"/>
          <w:b/>
          <w:bCs/>
          <w:sz w:val="32"/>
          <w:szCs w:val="32"/>
        </w:rPr>
        <w:t>PROGRAMME: MASTER OF BUSINESS ADMINISTRATION</w:t>
      </w:r>
    </w:p>
    <w:p w14:paraId="39D338D3" w14:textId="77777777" w:rsidR="00906742" w:rsidRPr="008E52C2" w:rsidRDefault="007D1923" w:rsidP="008E52C2">
      <w:pPr>
        <w:jc w:val="center"/>
        <w:rPr>
          <w:rFonts w:cs="Arial"/>
          <w:b/>
          <w:bCs/>
          <w:sz w:val="32"/>
          <w:szCs w:val="32"/>
        </w:rPr>
      </w:pPr>
      <w:r w:rsidRPr="008E52C2">
        <w:rPr>
          <w:rFonts w:cs="Arial"/>
          <w:b/>
          <w:bCs/>
          <w:sz w:val="32"/>
          <w:szCs w:val="32"/>
        </w:rPr>
        <w:t>MODULE NAME: HUMAN CAPITAL MANAGEMENT</w:t>
      </w:r>
    </w:p>
    <w:p w14:paraId="7737CFE4" w14:textId="77777777" w:rsidR="00906742" w:rsidRPr="008E52C2" w:rsidRDefault="007D1923" w:rsidP="008E52C2">
      <w:pPr>
        <w:jc w:val="center"/>
        <w:rPr>
          <w:rFonts w:cs="Arial"/>
          <w:b/>
          <w:bCs/>
          <w:sz w:val="32"/>
          <w:szCs w:val="32"/>
        </w:rPr>
      </w:pPr>
      <w:r w:rsidRPr="008E52C2">
        <w:rPr>
          <w:rFonts w:cs="Arial"/>
          <w:b/>
          <w:bCs/>
          <w:sz w:val="32"/>
          <w:szCs w:val="32"/>
        </w:rPr>
        <w:t>MODULE CODE: LCMB7023</w:t>
      </w:r>
    </w:p>
    <w:p w14:paraId="332F447B" w14:textId="77777777" w:rsidR="00CB5B67" w:rsidRPr="008E52C2" w:rsidRDefault="007D1923" w:rsidP="008E52C2">
      <w:pPr>
        <w:jc w:val="center"/>
        <w:rPr>
          <w:rFonts w:cs="Arial"/>
          <w:b/>
          <w:bCs/>
          <w:sz w:val="32"/>
          <w:szCs w:val="32"/>
        </w:rPr>
      </w:pPr>
      <w:r w:rsidRPr="008E52C2">
        <w:rPr>
          <w:rFonts w:cs="Arial"/>
          <w:b/>
          <w:bCs/>
          <w:sz w:val="32"/>
          <w:szCs w:val="32"/>
        </w:rPr>
        <w:t>TOPIC: DESIGNING A HUMAN CAPITAL ARCHITECTURE FOR STRATEGIC RENEWAL</w:t>
      </w:r>
    </w:p>
    <w:p w14:paraId="3762F6D4" w14:textId="77777777" w:rsidR="00CB5B67" w:rsidRPr="000C0341" w:rsidRDefault="007D1923" w:rsidP="008E52C2">
      <w:pPr>
        <w:jc w:val="center"/>
        <w:rPr>
          <w:rFonts w:cs="Arial"/>
          <w:b/>
          <w:bCs/>
          <w:sz w:val="32"/>
          <w:szCs w:val="32"/>
          <w:u w:val="single"/>
        </w:rPr>
      </w:pPr>
      <w:r w:rsidRPr="000C0341">
        <w:rPr>
          <w:rFonts w:cs="Arial"/>
          <w:b/>
          <w:bCs/>
          <w:sz w:val="32"/>
          <w:szCs w:val="32"/>
          <w:u w:val="single"/>
        </w:rPr>
        <w:t>SCENARIO: HELIOS URBAN MOBILITY (HUM)</w:t>
      </w:r>
    </w:p>
    <w:p w14:paraId="6AA3FC2E" w14:textId="595F8489" w:rsidR="001540F8" w:rsidRPr="008E52C2" w:rsidRDefault="007D1923" w:rsidP="008E52C2">
      <w:pPr>
        <w:jc w:val="center"/>
        <w:rPr>
          <w:rFonts w:cs="Arial"/>
          <w:b/>
          <w:bCs/>
          <w:sz w:val="32"/>
          <w:szCs w:val="32"/>
        </w:rPr>
      </w:pPr>
      <w:r w:rsidRPr="008E52C2">
        <w:rPr>
          <w:rFonts w:cs="Arial"/>
          <w:b/>
          <w:bCs/>
          <w:sz w:val="32"/>
          <w:szCs w:val="32"/>
        </w:rPr>
        <w:t xml:space="preserve">LECTURER’S NAME: </w:t>
      </w:r>
      <w:r w:rsidR="00F11DD1">
        <w:rPr>
          <w:rFonts w:cs="Arial"/>
          <w:b/>
          <w:bCs/>
          <w:sz w:val="32"/>
          <w:szCs w:val="32"/>
        </w:rPr>
        <w:t>Dr. SHARUK IRFAN</w:t>
      </w:r>
    </w:p>
    <w:p w14:paraId="300E5065" w14:textId="71CC48DB" w:rsidR="00906742" w:rsidRPr="008E52C2" w:rsidRDefault="007D1923" w:rsidP="008E52C2">
      <w:pPr>
        <w:jc w:val="center"/>
        <w:rPr>
          <w:rFonts w:cs="Arial"/>
          <w:b/>
          <w:bCs/>
          <w:sz w:val="32"/>
          <w:szCs w:val="32"/>
        </w:rPr>
      </w:pPr>
      <w:r w:rsidRPr="008E52C2">
        <w:rPr>
          <w:rFonts w:cs="Arial"/>
          <w:b/>
          <w:bCs/>
          <w:sz w:val="32"/>
          <w:szCs w:val="32"/>
        </w:rPr>
        <w:t>STUDENT NAME:</w:t>
      </w:r>
      <w:r w:rsidR="00F11DD1">
        <w:rPr>
          <w:rFonts w:cs="Arial"/>
          <w:b/>
          <w:bCs/>
          <w:sz w:val="32"/>
          <w:szCs w:val="32"/>
        </w:rPr>
        <w:t xml:space="preserve"> </w:t>
      </w:r>
      <w:r w:rsidR="00BC2E61">
        <w:rPr>
          <w:rFonts w:cs="Arial"/>
          <w:b/>
          <w:bCs/>
          <w:sz w:val="32"/>
          <w:szCs w:val="32"/>
        </w:rPr>
        <w:t>DIVYA ADDURU</w:t>
      </w:r>
    </w:p>
    <w:p w14:paraId="302F0ACF" w14:textId="57634565" w:rsidR="00906742" w:rsidRPr="008E52C2" w:rsidRDefault="007D1923" w:rsidP="008E52C2">
      <w:pPr>
        <w:jc w:val="center"/>
        <w:rPr>
          <w:rFonts w:cs="Arial"/>
          <w:b/>
          <w:bCs/>
          <w:sz w:val="32"/>
          <w:szCs w:val="32"/>
        </w:rPr>
      </w:pPr>
      <w:r w:rsidRPr="008E52C2">
        <w:rPr>
          <w:rFonts w:cs="Arial"/>
          <w:b/>
          <w:bCs/>
          <w:sz w:val="32"/>
          <w:szCs w:val="32"/>
        </w:rPr>
        <w:t>STUDENT ID:</w:t>
      </w:r>
      <w:r w:rsidR="00BC2E61">
        <w:rPr>
          <w:rFonts w:cs="Arial"/>
          <w:b/>
          <w:bCs/>
          <w:sz w:val="32"/>
          <w:szCs w:val="32"/>
        </w:rPr>
        <w:t xml:space="preserve"> 2537627</w:t>
      </w:r>
    </w:p>
    <w:p w14:paraId="17BE720E" w14:textId="77777777" w:rsidR="000861B1" w:rsidRPr="008E52C2" w:rsidRDefault="007D1923" w:rsidP="008E52C2">
      <w:pPr>
        <w:jc w:val="center"/>
        <w:rPr>
          <w:rFonts w:cs="Arial"/>
          <w:b/>
          <w:bCs/>
          <w:sz w:val="32"/>
          <w:szCs w:val="32"/>
        </w:rPr>
      </w:pPr>
      <w:r w:rsidRPr="008E52C2">
        <w:rPr>
          <w:rFonts w:cs="Arial"/>
          <w:b/>
          <w:bCs/>
          <w:sz w:val="32"/>
          <w:szCs w:val="32"/>
        </w:rPr>
        <w:t>WORD: 2574</w:t>
      </w:r>
    </w:p>
    <w:p w14:paraId="002A482D" w14:textId="3785D88B" w:rsidR="001540F8" w:rsidRPr="008E52C2" w:rsidRDefault="001540F8" w:rsidP="00D064CC">
      <w:pPr>
        <w:rPr>
          <w:rFonts w:cs="Arial"/>
          <w:b/>
          <w:bCs/>
          <w:sz w:val="32"/>
          <w:szCs w:val="32"/>
        </w:rPr>
      </w:pPr>
    </w:p>
    <w:p w14:paraId="711F8597" w14:textId="77777777" w:rsidR="00E115EB" w:rsidRPr="008E52C2" w:rsidRDefault="00E115EB" w:rsidP="008E52C2">
      <w:pPr>
        <w:jc w:val="center"/>
        <w:rPr>
          <w:rFonts w:cs="Arial"/>
          <w:b/>
          <w:bCs/>
          <w:sz w:val="32"/>
          <w:szCs w:val="32"/>
        </w:rPr>
      </w:pPr>
    </w:p>
    <w:p w14:paraId="6154E83E" w14:textId="77777777" w:rsidR="000861B1" w:rsidRPr="008E52C2" w:rsidRDefault="000861B1" w:rsidP="008E52C2">
      <w:pPr>
        <w:rPr>
          <w:rFonts w:cs="Arial"/>
          <w:b/>
          <w:bCs/>
          <w:sz w:val="32"/>
          <w:szCs w:val="32"/>
        </w:rPr>
      </w:pPr>
      <w:r w:rsidRPr="008E52C2">
        <w:rPr>
          <w:rFonts w:cs="Arial"/>
          <w:b/>
          <w:bCs/>
          <w:sz w:val="32"/>
          <w:szCs w:val="32"/>
        </w:rPr>
        <w:br w:type="page"/>
      </w:r>
    </w:p>
    <w:sdt>
      <w:sdtPr>
        <w:rPr>
          <w:rFonts w:ascii="Arial" w:eastAsia="Times New Roman" w:hAnsi="Arial" w:cs="Arial"/>
          <w:b w:val="0"/>
          <w:bCs w:val="0"/>
          <w:color w:val="222222"/>
          <w:sz w:val="32"/>
          <w:szCs w:val="32"/>
          <w:lang w:val="en-GB" w:eastAsia="en-GB"/>
        </w:rPr>
        <w:id w:val="-345091081"/>
        <w:docPartObj>
          <w:docPartGallery w:val="Table of Contents"/>
          <w:docPartUnique/>
        </w:docPartObj>
      </w:sdtPr>
      <w:sdtEndPr>
        <w:rPr>
          <w:noProof/>
          <w:color w:val="000000" w:themeColor="text1"/>
          <w:sz w:val="24"/>
          <w:szCs w:val="24"/>
        </w:rPr>
      </w:sdtEndPr>
      <w:sdtContent>
        <w:p w14:paraId="115E7A74" w14:textId="77777777" w:rsidR="000861B1" w:rsidRPr="008E52C2" w:rsidRDefault="000861B1" w:rsidP="008E52C2">
          <w:pPr>
            <w:pStyle w:val="TOCHeading"/>
            <w:spacing w:line="360" w:lineRule="auto"/>
            <w:jc w:val="center"/>
            <w:rPr>
              <w:rFonts w:ascii="Arial" w:hAnsi="Arial" w:cs="Arial"/>
              <w:color w:val="000000" w:themeColor="text1"/>
            </w:rPr>
          </w:pPr>
          <w:r w:rsidRPr="008E52C2">
            <w:rPr>
              <w:rFonts w:ascii="Arial" w:hAnsi="Arial" w:cs="Arial"/>
              <w:color w:val="000000" w:themeColor="text1"/>
            </w:rPr>
            <w:t>Table of Contents</w:t>
          </w:r>
        </w:p>
        <w:p w14:paraId="708C6524" w14:textId="77777777" w:rsidR="000861B1" w:rsidRPr="008E52C2" w:rsidRDefault="000861B1" w:rsidP="008E52C2">
          <w:pPr>
            <w:pStyle w:val="TOC1"/>
            <w:tabs>
              <w:tab w:val="right" w:leader="dot" w:pos="9016"/>
            </w:tabs>
            <w:rPr>
              <w:rFonts w:ascii="Arial" w:hAnsi="Arial" w:cs="Arial"/>
              <w:b w:val="0"/>
              <w:bCs w:val="0"/>
              <w:i w:val="0"/>
              <w:iCs w:val="0"/>
              <w:noProof/>
            </w:rPr>
          </w:pPr>
          <w:r w:rsidRPr="008E52C2">
            <w:rPr>
              <w:rFonts w:ascii="Arial" w:hAnsi="Arial" w:cs="Arial"/>
              <w:b w:val="0"/>
              <w:bCs w:val="0"/>
              <w:i w:val="0"/>
              <w:iCs w:val="0"/>
            </w:rPr>
            <w:fldChar w:fldCharType="begin"/>
          </w:r>
          <w:r w:rsidRPr="008E52C2">
            <w:rPr>
              <w:rFonts w:ascii="Arial" w:hAnsi="Arial" w:cs="Arial"/>
              <w:b w:val="0"/>
              <w:bCs w:val="0"/>
              <w:i w:val="0"/>
              <w:iCs w:val="0"/>
            </w:rPr>
            <w:instrText xml:space="preserve"> TOC \o "1-3" \h \z \u </w:instrText>
          </w:r>
          <w:r w:rsidRPr="008E52C2">
            <w:rPr>
              <w:rFonts w:ascii="Arial" w:hAnsi="Arial" w:cs="Arial"/>
              <w:b w:val="0"/>
              <w:bCs w:val="0"/>
              <w:i w:val="0"/>
              <w:iCs w:val="0"/>
            </w:rPr>
            <w:fldChar w:fldCharType="separate"/>
          </w:r>
          <w:hyperlink w:anchor="_Toc234667310" w:history="1">
            <w:r w:rsidRPr="008E52C2">
              <w:rPr>
                <w:rStyle w:val="Hyperlink"/>
                <w:rFonts w:ascii="Arial" w:hAnsi="Arial" w:cs="Arial"/>
                <w:b w:val="0"/>
                <w:bCs w:val="0"/>
                <w:i w:val="0"/>
                <w:iCs w:val="0"/>
                <w:noProof/>
                <w:color w:val="000000" w:themeColor="text1"/>
              </w:rPr>
              <w:t>Task A: Socialisation, Identity &amp; Business Activism</w:t>
            </w:r>
            <w:r w:rsidRPr="008E52C2">
              <w:rPr>
                <w:rFonts w:ascii="Arial" w:hAnsi="Arial" w:cs="Arial"/>
                <w:b w:val="0"/>
                <w:bCs w:val="0"/>
                <w:i w:val="0"/>
                <w:iCs w:val="0"/>
                <w:noProof/>
                <w:webHidden/>
              </w:rPr>
              <w:tab/>
            </w:r>
            <w:r w:rsidRPr="008E52C2">
              <w:rPr>
                <w:rFonts w:ascii="Arial" w:hAnsi="Arial" w:cs="Arial"/>
                <w:b w:val="0"/>
                <w:bCs w:val="0"/>
                <w:i w:val="0"/>
                <w:iCs w:val="0"/>
                <w:noProof/>
                <w:webHidden/>
              </w:rPr>
              <w:fldChar w:fldCharType="begin"/>
            </w:r>
            <w:r w:rsidRPr="008E52C2">
              <w:rPr>
                <w:rFonts w:ascii="Arial" w:hAnsi="Arial" w:cs="Arial"/>
                <w:b w:val="0"/>
                <w:bCs w:val="0"/>
                <w:i w:val="0"/>
                <w:iCs w:val="0"/>
                <w:noProof/>
                <w:webHidden/>
              </w:rPr>
              <w:instrText xml:space="preserve"> PAGEREF _Toc234667310 \h </w:instrText>
            </w:r>
            <w:r w:rsidRPr="008E52C2">
              <w:rPr>
                <w:rFonts w:ascii="Arial" w:hAnsi="Arial" w:cs="Arial"/>
                <w:b w:val="0"/>
                <w:bCs w:val="0"/>
                <w:i w:val="0"/>
                <w:iCs w:val="0"/>
                <w:noProof/>
                <w:webHidden/>
              </w:rPr>
            </w:r>
            <w:r w:rsidRPr="008E52C2">
              <w:rPr>
                <w:rFonts w:ascii="Arial" w:hAnsi="Arial" w:cs="Arial"/>
                <w:b w:val="0"/>
                <w:bCs w:val="0"/>
                <w:i w:val="0"/>
                <w:iCs w:val="0"/>
                <w:noProof/>
                <w:webHidden/>
              </w:rPr>
              <w:fldChar w:fldCharType="separate"/>
            </w:r>
            <w:r w:rsidRPr="008E52C2">
              <w:rPr>
                <w:rFonts w:ascii="Arial" w:hAnsi="Arial" w:cs="Arial"/>
                <w:b w:val="0"/>
                <w:bCs w:val="0"/>
                <w:i w:val="0"/>
                <w:iCs w:val="0"/>
                <w:noProof/>
                <w:webHidden/>
              </w:rPr>
              <w:t>3</w:t>
            </w:r>
            <w:r w:rsidRPr="008E52C2">
              <w:rPr>
                <w:rFonts w:ascii="Arial" w:hAnsi="Arial" w:cs="Arial"/>
                <w:b w:val="0"/>
                <w:bCs w:val="0"/>
                <w:i w:val="0"/>
                <w:iCs w:val="0"/>
                <w:noProof/>
                <w:webHidden/>
              </w:rPr>
              <w:fldChar w:fldCharType="end"/>
            </w:r>
          </w:hyperlink>
        </w:p>
        <w:p w14:paraId="55110E56" w14:textId="77777777" w:rsidR="000861B1" w:rsidRPr="008E52C2" w:rsidRDefault="000861B1" w:rsidP="008E52C2">
          <w:pPr>
            <w:pStyle w:val="TOC2"/>
            <w:tabs>
              <w:tab w:val="right" w:leader="dot" w:pos="9016"/>
            </w:tabs>
            <w:rPr>
              <w:rFonts w:ascii="Arial" w:hAnsi="Arial" w:cs="Arial"/>
              <w:b w:val="0"/>
              <w:bCs w:val="0"/>
              <w:noProof/>
              <w:sz w:val="24"/>
              <w:szCs w:val="24"/>
            </w:rPr>
          </w:pPr>
          <w:hyperlink w:anchor="_Toc234667311" w:history="1">
            <w:r w:rsidRPr="008E52C2">
              <w:rPr>
                <w:rStyle w:val="Hyperlink"/>
                <w:rFonts w:ascii="Arial" w:hAnsi="Arial" w:cs="Arial"/>
                <w:b w:val="0"/>
                <w:bCs w:val="0"/>
                <w:noProof/>
                <w:color w:val="000000" w:themeColor="text1"/>
                <w:sz w:val="24"/>
                <w:szCs w:val="24"/>
              </w:rPr>
              <w:t>1.1 Traditional onboarding versus strategic organisational socialisation</w:t>
            </w:r>
            <w:r w:rsidRPr="008E52C2">
              <w:rPr>
                <w:rFonts w:ascii="Arial" w:hAnsi="Arial" w:cs="Arial"/>
                <w:b w:val="0"/>
                <w:bCs w:val="0"/>
                <w:noProof/>
                <w:webHidden/>
                <w:sz w:val="24"/>
                <w:szCs w:val="24"/>
              </w:rPr>
              <w:tab/>
            </w:r>
            <w:r w:rsidRPr="008E52C2">
              <w:rPr>
                <w:rFonts w:ascii="Arial" w:hAnsi="Arial" w:cs="Arial"/>
                <w:b w:val="0"/>
                <w:bCs w:val="0"/>
                <w:noProof/>
                <w:webHidden/>
                <w:sz w:val="24"/>
                <w:szCs w:val="24"/>
              </w:rPr>
              <w:fldChar w:fldCharType="begin"/>
            </w:r>
            <w:r w:rsidRPr="008E52C2">
              <w:rPr>
                <w:rFonts w:ascii="Arial" w:hAnsi="Arial" w:cs="Arial"/>
                <w:b w:val="0"/>
                <w:bCs w:val="0"/>
                <w:noProof/>
                <w:webHidden/>
                <w:sz w:val="24"/>
                <w:szCs w:val="24"/>
              </w:rPr>
              <w:instrText xml:space="preserve"> PAGEREF _Toc234667311 \h </w:instrText>
            </w:r>
            <w:r w:rsidRPr="008E52C2">
              <w:rPr>
                <w:rFonts w:ascii="Arial" w:hAnsi="Arial" w:cs="Arial"/>
                <w:b w:val="0"/>
                <w:bCs w:val="0"/>
                <w:noProof/>
                <w:webHidden/>
                <w:sz w:val="24"/>
                <w:szCs w:val="24"/>
              </w:rPr>
            </w:r>
            <w:r w:rsidRPr="008E52C2">
              <w:rPr>
                <w:rFonts w:ascii="Arial" w:hAnsi="Arial" w:cs="Arial"/>
                <w:b w:val="0"/>
                <w:bCs w:val="0"/>
                <w:noProof/>
                <w:webHidden/>
                <w:sz w:val="24"/>
                <w:szCs w:val="24"/>
              </w:rPr>
              <w:fldChar w:fldCharType="separate"/>
            </w:r>
            <w:r w:rsidRPr="008E52C2">
              <w:rPr>
                <w:rFonts w:ascii="Arial" w:hAnsi="Arial" w:cs="Arial"/>
                <w:b w:val="0"/>
                <w:bCs w:val="0"/>
                <w:noProof/>
                <w:webHidden/>
                <w:sz w:val="24"/>
                <w:szCs w:val="24"/>
              </w:rPr>
              <w:t>3</w:t>
            </w:r>
            <w:r w:rsidRPr="008E52C2">
              <w:rPr>
                <w:rFonts w:ascii="Arial" w:hAnsi="Arial" w:cs="Arial"/>
                <w:b w:val="0"/>
                <w:bCs w:val="0"/>
                <w:noProof/>
                <w:webHidden/>
                <w:sz w:val="24"/>
                <w:szCs w:val="24"/>
              </w:rPr>
              <w:fldChar w:fldCharType="end"/>
            </w:r>
          </w:hyperlink>
        </w:p>
        <w:p w14:paraId="0A5FE79D" w14:textId="77777777" w:rsidR="000861B1" w:rsidRPr="008E52C2" w:rsidRDefault="000861B1" w:rsidP="008E52C2">
          <w:pPr>
            <w:pStyle w:val="TOC2"/>
            <w:tabs>
              <w:tab w:val="right" w:leader="dot" w:pos="9016"/>
            </w:tabs>
            <w:rPr>
              <w:rFonts w:ascii="Arial" w:hAnsi="Arial" w:cs="Arial"/>
              <w:b w:val="0"/>
              <w:bCs w:val="0"/>
              <w:noProof/>
              <w:sz w:val="24"/>
              <w:szCs w:val="24"/>
            </w:rPr>
          </w:pPr>
          <w:hyperlink w:anchor="_Toc234667312" w:history="1">
            <w:r w:rsidRPr="008E52C2">
              <w:rPr>
                <w:rStyle w:val="Hyperlink"/>
                <w:rFonts w:ascii="Arial" w:hAnsi="Arial" w:cs="Arial"/>
                <w:b w:val="0"/>
                <w:bCs w:val="0"/>
                <w:noProof/>
                <w:color w:val="000000" w:themeColor="text1"/>
                <w:sz w:val="24"/>
                <w:szCs w:val="24"/>
              </w:rPr>
              <w:t>1.2 Structured Socialisation Framework for Helios</w:t>
            </w:r>
            <w:r w:rsidRPr="008E52C2">
              <w:rPr>
                <w:rFonts w:ascii="Arial" w:hAnsi="Arial" w:cs="Arial"/>
                <w:b w:val="0"/>
                <w:bCs w:val="0"/>
                <w:noProof/>
                <w:webHidden/>
                <w:sz w:val="24"/>
                <w:szCs w:val="24"/>
              </w:rPr>
              <w:tab/>
            </w:r>
            <w:r w:rsidRPr="008E52C2">
              <w:rPr>
                <w:rFonts w:ascii="Arial" w:hAnsi="Arial" w:cs="Arial"/>
                <w:b w:val="0"/>
                <w:bCs w:val="0"/>
                <w:noProof/>
                <w:webHidden/>
                <w:sz w:val="24"/>
                <w:szCs w:val="24"/>
              </w:rPr>
              <w:fldChar w:fldCharType="begin"/>
            </w:r>
            <w:r w:rsidRPr="008E52C2">
              <w:rPr>
                <w:rFonts w:ascii="Arial" w:hAnsi="Arial" w:cs="Arial"/>
                <w:b w:val="0"/>
                <w:bCs w:val="0"/>
                <w:noProof/>
                <w:webHidden/>
                <w:sz w:val="24"/>
                <w:szCs w:val="24"/>
              </w:rPr>
              <w:instrText xml:space="preserve"> PAGEREF _Toc234667312 \h </w:instrText>
            </w:r>
            <w:r w:rsidRPr="008E52C2">
              <w:rPr>
                <w:rFonts w:ascii="Arial" w:hAnsi="Arial" w:cs="Arial"/>
                <w:b w:val="0"/>
                <w:bCs w:val="0"/>
                <w:noProof/>
                <w:webHidden/>
                <w:sz w:val="24"/>
                <w:szCs w:val="24"/>
              </w:rPr>
            </w:r>
            <w:r w:rsidRPr="008E52C2">
              <w:rPr>
                <w:rFonts w:ascii="Arial" w:hAnsi="Arial" w:cs="Arial"/>
                <w:b w:val="0"/>
                <w:bCs w:val="0"/>
                <w:noProof/>
                <w:webHidden/>
                <w:sz w:val="24"/>
                <w:szCs w:val="24"/>
              </w:rPr>
              <w:fldChar w:fldCharType="separate"/>
            </w:r>
            <w:r w:rsidRPr="008E52C2">
              <w:rPr>
                <w:rFonts w:ascii="Arial" w:hAnsi="Arial" w:cs="Arial"/>
                <w:b w:val="0"/>
                <w:bCs w:val="0"/>
                <w:noProof/>
                <w:webHidden/>
                <w:sz w:val="24"/>
                <w:szCs w:val="24"/>
              </w:rPr>
              <w:t>5</w:t>
            </w:r>
            <w:r w:rsidRPr="008E52C2">
              <w:rPr>
                <w:rFonts w:ascii="Arial" w:hAnsi="Arial" w:cs="Arial"/>
                <w:b w:val="0"/>
                <w:bCs w:val="0"/>
                <w:noProof/>
                <w:webHidden/>
                <w:sz w:val="24"/>
                <w:szCs w:val="24"/>
              </w:rPr>
              <w:fldChar w:fldCharType="end"/>
            </w:r>
          </w:hyperlink>
        </w:p>
        <w:p w14:paraId="1C453ADE" w14:textId="77777777" w:rsidR="000861B1" w:rsidRPr="008E52C2" w:rsidRDefault="000861B1" w:rsidP="008E52C2">
          <w:pPr>
            <w:pStyle w:val="TOC2"/>
            <w:tabs>
              <w:tab w:val="right" w:leader="dot" w:pos="9016"/>
            </w:tabs>
            <w:rPr>
              <w:rFonts w:ascii="Arial" w:hAnsi="Arial" w:cs="Arial"/>
              <w:b w:val="0"/>
              <w:bCs w:val="0"/>
              <w:noProof/>
              <w:sz w:val="24"/>
              <w:szCs w:val="24"/>
            </w:rPr>
          </w:pPr>
          <w:hyperlink w:anchor="_Toc234667313" w:history="1">
            <w:r w:rsidRPr="008E52C2">
              <w:rPr>
                <w:rStyle w:val="Hyperlink"/>
                <w:rFonts w:ascii="Arial" w:hAnsi="Arial" w:cs="Arial"/>
                <w:b w:val="0"/>
                <w:bCs w:val="0"/>
                <w:noProof/>
                <w:color w:val="000000" w:themeColor="text1"/>
                <w:sz w:val="24"/>
                <w:szCs w:val="24"/>
              </w:rPr>
              <w:t>1.3 Proposal mechanism</w:t>
            </w:r>
            <w:r w:rsidRPr="008E52C2">
              <w:rPr>
                <w:rFonts w:ascii="Arial" w:hAnsi="Arial" w:cs="Arial"/>
                <w:b w:val="0"/>
                <w:bCs w:val="0"/>
                <w:noProof/>
                <w:webHidden/>
                <w:sz w:val="24"/>
                <w:szCs w:val="24"/>
              </w:rPr>
              <w:tab/>
            </w:r>
            <w:r w:rsidRPr="008E52C2">
              <w:rPr>
                <w:rFonts w:ascii="Arial" w:hAnsi="Arial" w:cs="Arial"/>
                <w:b w:val="0"/>
                <w:bCs w:val="0"/>
                <w:noProof/>
                <w:webHidden/>
                <w:sz w:val="24"/>
                <w:szCs w:val="24"/>
              </w:rPr>
              <w:fldChar w:fldCharType="begin"/>
            </w:r>
            <w:r w:rsidRPr="008E52C2">
              <w:rPr>
                <w:rFonts w:ascii="Arial" w:hAnsi="Arial" w:cs="Arial"/>
                <w:b w:val="0"/>
                <w:bCs w:val="0"/>
                <w:noProof/>
                <w:webHidden/>
                <w:sz w:val="24"/>
                <w:szCs w:val="24"/>
              </w:rPr>
              <w:instrText xml:space="preserve"> PAGEREF _Toc234667313 \h </w:instrText>
            </w:r>
            <w:r w:rsidRPr="008E52C2">
              <w:rPr>
                <w:rFonts w:ascii="Arial" w:hAnsi="Arial" w:cs="Arial"/>
                <w:b w:val="0"/>
                <w:bCs w:val="0"/>
                <w:noProof/>
                <w:webHidden/>
                <w:sz w:val="24"/>
                <w:szCs w:val="24"/>
              </w:rPr>
            </w:r>
            <w:r w:rsidRPr="008E52C2">
              <w:rPr>
                <w:rFonts w:ascii="Arial" w:hAnsi="Arial" w:cs="Arial"/>
                <w:b w:val="0"/>
                <w:bCs w:val="0"/>
                <w:noProof/>
                <w:webHidden/>
                <w:sz w:val="24"/>
                <w:szCs w:val="24"/>
              </w:rPr>
              <w:fldChar w:fldCharType="separate"/>
            </w:r>
            <w:r w:rsidRPr="008E52C2">
              <w:rPr>
                <w:rFonts w:ascii="Arial" w:hAnsi="Arial" w:cs="Arial"/>
                <w:b w:val="0"/>
                <w:bCs w:val="0"/>
                <w:noProof/>
                <w:webHidden/>
                <w:sz w:val="24"/>
                <w:szCs w:val="24"/>
              </w:rPr>
              <w:t>6</w:t>
            </w:r>
            <w:r w:rsidRPr="008E52C2">
              <w:rPr>
                <w:rFonts w:ascii="Arial" w:hAnsi="Arial" w:cs="Arial"/>
                <w:b w:val="0"/>
                <w:bCs w:val="0"/>
                <w:noProof/>
                <w:webHidden/>
                <w:sz w:val="24"/>
                <w:szCs w:val="24"/>
              </w:rPr>
              <w:fldChar w:fldCharType="end"/>
            </w:r>
          </w:hyperlink>
        </w:p>
        <w:p w14:paraId="26F01F68" w14:textId="77777777" w:rsidR="000861B1" w:rsidRPr="008E52C2" w:rsidRDefault="000861B1" w:rsidP="008E52C2">
          <w:pPr>
            <w:pStyle w:val="TOC3"/>
            <w:tabs>
              <w:tab w:val="right" w:leader="dot" w:pos="9016"/>
            </w:tabs>
            <w:rPr>
              <w:rFonts w:ascii="Arial" w:hAnsi="Arial" w:cs="Arial"/>
              <w:noProof/>
              <w:sz w:val="24"/>
              <w:szCs w:val="24"/>
            </w:rPr>
          </w:pPr>
          <w:hyperlink w:anchor="_Toc234667314" w:history="1">
            <w:r w:rsidRPr="008E52C2">
              <w:rPr>
                <w:rStyle w:val="Hyperlink"/>
                <w:rFonts w:ascii="Arial" w:hAnsi="Arial" w:cs="Arial"/>
                <w:noProof/>
                <w:color w:val="000000" w:themeColor="text1"/>
                <w:sz w:val="24"/>
                <w:szCs w:val="24"/>
              </w:rPr>
              <w:t>1.3.1 Organisational Identification</w:t>
            </w:r>
            <w:r w:rsidRPr="008E52C2">
              <w:rPr>
                <w:rFonts w:ascii="Arial" w:hAnsi="Arial" w:cs="Arial"/>
                <w:noProof/>
                <w:webHidden/>
                <w:sz w:val="24"/>
                <w:szCs w:val="24"/>
              </w:rPr>
              <w:tab/>
            </w:r>
            <w:r w:rsidRPr="008E52C2">
              <w:rPr>
                <w:rFonts w:ascii="Arial" w:hAnsi="Arial" w:cs="Arial"/>
                <w:noProof/>
                <w:webHidden/>
                <w:sz w:val="24"/>
                <w:szCs w:val="24"/>
              </w:rPr>
              <w:fldChar w:fldCharType="begin"/>
            </w:r>
            <w:r w:rsidRPr="008E52C2">
              <w:rPr>
                <w:rFonts w:ascii="Arial" w:hAnsi="Arial" w:cs="Arial"/>
                <w:noProof/>
                <w:webHidden/>
                <w:sz w:val="24"/>
                <w:szCs w:val="24"/>
              </w:rPr>
              <w:instrText xml:space="preserve"> PAGEREF _Toc234667314 \h </w:instrText>
            </w:r>
            <w:r w:rsidRPr="008E52C2">
              <w:rPr>
                <w:rFonts w:ascii="Arial" w:hAnsi="Arial" w:cs="Arial"/>
                <w:noProof/>
                <w:webHidden/>
                <w:sz w:val="24"/>
                <w:szCs w:val="24"/>
              </w:rPr>
            </w:r>
            <w:r w:rsidRPr="008E52C2">
              <w:rPr>
                <w:rFonts w:ascii="Arial" w:hAnsi="Arial" w:cs="Arial"/>
                <w:noProof/>
                <w:webHidden/>
                <w:sz w:val="24"/>
                <w:szCs w:val="24"/>
              </w:rPr>
              <w:fldChar w:fldCharType="separate"/>
            </w:r>
            <w:r w:rsidRPr="008E52C2">
              <w:rPr>
                <w:rFonts w:ascii="Arial" w:hAnsi="Arial" w:cs="Arial"/>
                <w:noProof/>
                <w:webHidden/>
                <w:sz w:val="24"/>
                <w:szCs w:val="24"/>
              </w:rPr>
              <w:t>6</w:t>
            </w:r>
            <w:r w:rsidRPr="008E52C2">
              <w:rPr>
                <w:rFonts w:ascii="Arial" w:hAnsi="Arial" w:cs="Arial"/>
                <w:noProof/>
                <w:webHidden/>
                <w:sz w:val="24"/>
                <w:szCs w:val="24"/>
              </w:rPr>
              <w:fldChar w:fldCharType="end"/>
            </w:r>
          </w:hyperlink>
        </w:p>
        <w:p w14:paraId="64F19A91" w14:textId="77777777" w:rsidR="000861B1" w:rsidRPr="008E52C2" w:rsidRDefault="000861B1" w:rsidP="008E52C2">
          <w:pPr>
            <w:pStyle w:val="TOC3"/>
            <w:tabs>
              <w:tab w:val="right" w:leader="dot" w:pos="9016"/>
            </w:tabs>
            <w:rPr>
              <w:rFonts w:ascii="Arial" w:hAnsi="Arial" w:cs="Arial"/>
              <w:noProof/>
              <w:sz w:val="24"/>
              <w:szCs w:val="24"/>
            </w:rPr>
          </w:pPr>
          <w:hyperlink w:anchor="_Toc234667315" w:history="1">
            <w:r w:rsidRPr="008E52C2">
              <w:rPr>
                <w:rStyle w:val="Hyperlink"/>
                <w:rFonts w:ascii="Arial" w:hAnsi="Arial" w:cs="Arial"/>
                <w:noProof/>
                <w:color w:val="000000" w:themeColor="text1"/>
                <w:sz w:val="24"/>
                <w:szCs w:val="24"/>
              </w:rPr>
              <w:t>1.3.2 Ethical Professionalism</w:t>
            </w:r>
            <w:r w:rsidRPr="008E52C2">
              <w:rPr>
                <w:rFonts w:ascii="Arial" w:hAnsi="Arial" w:cs="Arial"/>
                <w:noProof/>
                <w:webHidden/>
                <w:sz w:val="24"/>
                <w:szCs w:val="24"/>
              </w:rPr>
              <w:tab/>
            </w:r>
            <w:r w:rsidRPr="008E52C2">
              <w:rPr>
                <w:rFonts w:ascii="Arial" w:hAnsi="Arial" w:cs="Arial"/>
                <w:noProof/>
                <w:webHidden/>
                <w:sz w:val="24"/>
                <w:szCs w:val="24"/>
              </w:rPr>
              <w:fldChar w:fldCharType="begin"/>
            </w:r>
            <w:r w:rsidRPr="008E52C2">
              <w:rPr>
                <w:rFonts w:ascii="Arial" w:hAnsi="Arial" w:cs="Arial"/>
                <w:noProof/>
                <w:webHidden/>
                <w:sz w:val="24"/>
                <w:szCs w:val="24"/>
              </w:rPr>
              <w:instrText xml:space="preserve"> PAGEREF _Toc234667315 \h </w:instrText>
            </w:r>
            <w:r w:rsidRPr="008E52C2">
              <w:rPr>
                <w:rFonts w:ascii="Arial" w:hAnsi="Arial" w:cs="Arial"/>
                <w:noProof/>
                <w:webHidden/>
                <w:sz w:val="24"/>
                <w:szCs w:val="24"/>
              </w:rPr>
            </w:r>
            <w:r w:rsidRPr="008E52C2">
              <w:rPr>
                <w:rFonts w:ascii="Arial" w:hAnsi="Arial" w:cs="Arial"/>
                <w:noProof/>
                <w:webHidden/>
                <w:sz w:val="24"/>
                <w:szCs w:val="24"/>
              </w:rPr>
              <w:fldChar w:fldCharType="separate"/>
            </w:r>
            <w:r w:rsidRPr="008E52C2">
              <w:rPr>
                <w:rFonts w:ascii="Arial" w:hAnsi="Arial" w:cs="Arial"/>
                <w:noProof/>
                <w:webHidden/>
                <w:sz w:val="24"/>
                <w:szCs w:val="24"/>
              </w:rPr>
              <w:t>7</w:t>
            </w:r>
            <w:r w:rsidRPr="008E52C2">
              <w:rPr>
                <w:rFonts w:ascii="Arial" w:hAnsi="Arial" w:cs="Arial"/>
                <w:noProof/>
                <w:webHidden/>
                <w:sz w:val="24"/>
                <w:szCs w:val="24"/>
              </w:rPr>
              <w:fldChar w:fldCharType="end"/>
            </w:r>
          </w:hyperlink>
        </w:p>
        <w:p w14:paraId="23C398F3" w14:textId="77777777" w:rsidR="000861B1" w:rsidRPr="008E52C2" w:rsidRDefault="000861B1" w:rsidP="008E52C2">
          <w:pPr>
            <w:pStyle w:val="TOC3"/>
            <w:tabs>
              <w:tab w:val="right" w:leader="dot" w:pos="9016"/>
            </w:tabs>
            <w:rPr>
              <w:rFonts w:ascii="Arial" w:hAnsi="Arial" w:cs="Arial"/>
              <w:noProof/>
              <w:sz w:val="24"/>
              <w:szCs w:val="24"/>
            </w:rPr>
          </w:pPr>
          <w:hyperlink w:anchor="_Toc234667316" w:history="1">
            <w:r w:rsidRPr="008E52C2">
              <w:rPr>
                <w:rStyle w:val="Hyperlink"/>
                <w:rFonts w:ascii="Arial" w:hAnsi="Arial" w:cs="Arial"/>
                <w:noProof/>
                <w:color w:val="000000" w:themeColor="text1"/>
                <w:sz w:val="24"/>
                <w:szCs w:val="24"/>
              </w:rPr>
              <w:t>1.3.3 Business Activist Mindset</w:t>
            </w:r>
            <w:r w:rsidRPr="008E52C2">
              <w:rPr>
                <w:rFonts w:ascii="Arial" w:hAnsi="Arial" w:cs="Arial"/>
                <w:noProof/>
                <w:webHidden/>
                <w:sz w:val="24"/>
                <w:szCs w:val="24"/>
              </w:rPr>
              <w:tab/>
            </w:r>
            <w:r w:rsidRPr="008E52C2">
              <w:rPr>
                <w:rFonts w:ascii="Arial" w:hAnsi="Arial" w:cs="Arial"/>
                <w:noProof/>
                <w:webHidden/>
                <w:sz w:val="24"/>
                <w:szCs w:val="24"/>
              </w:rPr>
              <w:fldChar w:fldCharType="begin"/>
            </w:r>
            <w:r w:rsidRPr="008E52C2">
              <w:rPr>
                <w:rFonts w:ascii="Arial" w:hAnsi="Arial" w:cs="Arial"/>
                <w:noProof/>
                <w:webHidden/>
                <w:sz w:val="24"/>
                <w:szCs w:val="24"/>
              </w:rPr>
              <w:instrText xml:space="preserve"> PAGEREF _Toc234667316 \h </w:instrText>
            </w:r>
            <w:r w:rsidRPr="008E52C2">
              <w:rPr>
                <w:rFonts w:ascii="Arial" w:hAnsi="Arial" w:cs="Arial"/>
                <w:noProof/>
                <w:webHidden/>
                <w:sz w:val="24"/>
                <w:szCs w:val="24"/>
              </w:rPr>
            </w:r>
            <w:r w:rsidRPr="008E52C2">
              <w:rPr>
                <w:rFonts w:ascii="Arial" w:hAnsi="Arial" w:cs="Arial"/>
                <w:noProof/>
                <w:webHidden/>
                <w:sz w:val="24"/>
                <w:szCs w:val="24"/>
              </w:rPr>
              <w:fldChar w:fldCharType="separate"/>
            </w:r>
            <w:r w:rsidRPr="008E52C2">
              <w:rPr>
                <w:rFonts w:ascii="Arial" w:hAnsi="Arial" w:cs="Arial"/>
                <w:noProof/>
                <w:webHidden/>
                <w:sz w:val="24"/>
                <w:szCs w:val="24"/>
              </w:rPr>
              <w:t>7</w:t>
            </w:r>
            <w:r w:rsidRPr="008E52C2">
              <w:rPr>
                <w:rFonts w:ascii="Arial" w:hAnsi="Arial" w:cs="Arial"/>
                <w:noProof/>
                <w:webHidden/>
                <w:sz w:val="24"/>
                <w:szCs w:val="24"/>
              </w:rPr>
              <w:fldChar w:fldCharType="end"/>
            </w:r>
          </w:hyperlink>
        </w:p>
        <w:p w14:paraId="21CF67D0" w14:textId="77777777" w:rsidR="000861B1" w:rsidRPr="008E52C2" w:rsidRDefault="000861B1" w:rsidP="008E52C2">
          <w:pPr>
            <w:pStyle w:val="TOC1"/>
            <w:tabs>
              <w:tab w:val="right" w:leader="dot" w:pos="9016"/>
            </w:tabs>
            <w:rPr>
              <w:rFonts w:ascii="Arial" w:hAnsi="Arial" w:cs="Arial"/>
              <w:b w:val="0"/>
              <w:bCs w:val="0"/>
              <w:i w:val="0"/>
              <w:iCs w:val="0"/>
              <w:noProof/>
            </w:rPr>
          </w:pPr>
          <w:hyperlink w:anchor="_Toc234667317" w:history="1">
            <w:r w:rsidRPr="008E52C2">
              <w:rPr>
                <w:rStyle w:val="Hyperlink"/>
                <w:rFonts w:ascii="Arial" w:hAnsi="Arial" w:cs="Arial"/>
                <w:b w:val="0"/>
                <w:bCs w:val="0"/>
                <w:i w:val="0"/>
                <w:iCs w:val="0"/>
                <w:noProof/>
                <w:color w:val="000000" w:themeColor="text1"/>
              </w:rPr>
              <w:t>Task B: Job Design</w:t>
            </w:r>
            <w:r w:rsidRPr="008E52C2">
              <w:rPr>
                <w:rFonts w:ascii="Arial" w:hAnsi="Arial" w:cs="Arial"/>
                <w:b w:val="0"/>
                <w:bCs w:val="0"/>
                <w:i w:val="0"/>
                <w:iCs w:val="0"/>
                <w:noProof/>
                <w:webHidden/>
              </w:rPr>
              <w:tab/>
            </w:r>
            <w:r w:rsidRPr="008E52C2">
              <w:rPr>
                <w:rFonts w:ascii="Arial" w:hAnsi="Arial" w:cs="Arial"/>
                <w:b w:val="0"/>
                <w:bCs w:val="0"/>
                <w:i w:val="0"/>
                <w:iCs w:val="0"/>
                <w:noProof/>
                <w:webHidden/>
              </w:rPr>
              <w:fldChar w:fldCharType="begin"/>
            </w:r>
            <w:r w:rsidRPr="008E52C2">
              <w:rPr>
                <w:rFonts w:ascii="Arial" w:hAnsi="Arial" w:cs="Arial"/>
                <w:b w:val="0"/>
                <w:bCs w:val="0"/>
                <w:i w:val="0"/>
                <w:iCs w:val="0"/>
                <w:noProof/>
                <w:webHidden/>
              </w:rPr>
              <w:instrText xml:space="preserve"> PAGEREF _Toc234667317 \h </w:instrText>
            </w:r>
            <w:r w:rsidRPr="008E52C2">
              <w:rPr>
                <w:rFonts w:ascii="Arial" w:hAnsi="Arial" w:cs="Arial"/>
                <w:b w:val="0"/>
                <w:bCs w:val="0"/>
                <w:i w:val="0"/>
                <w:iCs w:val="0"/>
                <w:noProof/>
                <w:webHidden/>
              </w:rPr>
            </w:r>
            <w:r w:rsidRPr="008E52C2">
              <w:rPr>
                <w:rFonts w:ascii="Arial" w:hAnsi="Arial" w:cs="Arial"/>
                <w:b w:val="0"/>
                <w:bCs w:val="0"/>
                <w:i w:val="0"/>
                <w:iCs w:val="0"/>
                <w:noProof/>
                <w:webHidden/>
              </w:rPr>
              <w:fldChar w:fldCharType="separate"/>
            </w:r>
            <w:r w:rsidRPr="008E52C2">
              <w:rPr>
                <w:rFonts w:ascii="Arial" w:hAnsi="Arial" w:cs="Arial"/>
                <w:b w:val="0"/>
                <w:bCs w:val="0"/>
                <w:i w:val="0"/>
                <w:iCs w:val="0"/>
                <w:noProof/>
                <w:webHidden/>
              </w:rPr>
              <w:t>7</w:t>
            </w:r>
            <w:r w:rsidRPr="008E52C2">
              <w:rPr>
                <w:rFonts w:ascii="Arial" w:hAnsi="Arial" w:cs="Arial"/>
                <w:b w:val="0"/>
                <w:bCs w:val="0"/>
                <w:i w:val="0"/>
                <w:iCs w:val="0"/>
                <w:noProof/>
                <w:webHidden/>
              </w:rPr>
              <w:fldChar w:fldCharType="end"/>
            </w:r>
          </w:hyperlink>
        </w:p>
        <w:p w14:paraId="2CCE5F9E" w14:textId="77777777" w:rsidR="000861B1" w:rsidRPr="008E52C2" w:rsidRDefault="000861B1" w:rsidP="008E52C2">
          <w:pPr>
            <w:pStyle w:val="TOC2"/>
            <w:tabs>
              <w:tab w:val="right" w:leader="dot" w:pos="9016"/>
            </w:tabs>
            <w:rPr>
              <w:rFonts w:ascii="Arial" w:hAnsi="Arial" w:cs="Arial"/>
              <w:b w:val="0"/>
              <w:bCs w:val="0"/>
              <w:noProof/>
              <w:sz w:val="24"/>
              <w:szCs w:val="24"/>
            </w:rPr>
          </w:pPr>
          <w:hyperlink w:anchor="_Toc234667318" w:history="1">
            <w:r w:rsidRPr="008E52C2">
              <w:rPr>
                <w:rStyle w:val="Hyperlink"/>
                <w:rFonts w:ascii="Arial" w:hAnsi="Arial" w:cs="Arial"/>
                <w:b w:val="0"/>
                <w:bCs w:val="0"/>
                <w:noProof/>
                <w:color w:val="000000" w:themeColor="text1"/>
                <w:sz w:val="24"/>
                <w:szCs w:val="24"/>
              </w:rPr>
              <w:t>2.1 Innovative Job Design Strategy</w:t>
            </w:r>
            <w:r w:rsidRPr="008E52C2">
              <w:rPr>
                <w:rFonts w:ascii="Arial" w:hAnsi="Arial" w:cs="Arial"/>
                <w:b w:val="0"/>
                <w:bCs w:val="0"/>
                <w:noProof/>
                <w:webHidden/>
                <w:sz w:val="24"/>
                <w:szCs w:val="24"/>
              </w:rPr>
              <w:tab/>
            </w:r>
            <w:r w:rsidRPr="008E52C2">
              <w:rPr>
                <w:rFonts w:ascii="Arial" w:hAnsi="Arial" w:cs="Arial"/>
                <w:b w:val="0"/>
                <w:bCs w:val="0"/>
                <w:noProof/>
                <w:webHidden/>
                <w:sz w:val="24"/>
                <w:szCs w:val="24"/>
              </w:rPr>
              <w:fldChar w:fldCharType="begin"/>
            </w:r>
            <w:r w:rsidRPr="008E52C2">
              <w:rPr>
                <w:rFonts w:ascii="Arial" w:hAnsi="Arial" w:cs="Arial"/>
                <w:b w:val="0"/>
                <w:bCs w:val="0"/>
                <w:noProof/>
                <w:webHidden/>
                <w:sz w:val="24"/>
                <w:szCs w:val="24"/>
              </w:rPr>
              <w:instrText xml:space="preserve"> PAGEREF _Toc234667318 \h </w:instrText>
            </w:r>
            <w:r w:rsidRPr="008E52C2">
              <w:rPr>
                <w:rFonts w:ascii="Arial" w:hAnsi="Arial" w:cs="Arial"/>
                <w:b w:val="0"/>
                <w:bCs w:val="0"/>
                <w:noProof/>
                <w:webHidden/>
                <w:sz w:val="24"/>
                <w:szCs w:val="24"/>
              </w:rPr>
            </w:r>
            <w:r w:rsidRPr="008E52C2">
              <w:rPr>
                <w:rFonts w:ascii="Arial" w:hAnsi="Arial" w:cs="Arial"/>
                <w:b w:val="0"/>
                <w:bCs w:val="0"/>
                <w:noProof/>
                <w:webHidden/>
                <w:sz w:val="24"/>
                <w:szCs w:val="24"/>
              </w:rPr>
              <w:fldChar w:fldCharType="separate"/>
            </w:r>
            <w:r w:rsidRPr="008E52C2">
              <w:rPr>
                <w:rFonts w:ascii="Arial" w:hAnsi="Arial" w:cs="Arial"/>
                <w:b w:val="0"/>
                <w:bCs w:val="0"/>
                <w:noProof/>
                <w:webHidden/>
                <w:sz w:val="24"/>
                <w:szCs w:val="24"/>
              </w:rPr>
              <w:t>7</w:t>
            </w:r>
            <w:r w:rsidRPr="008E52C2">
              <w:rPr>
                <w:rFonts w:ascii="Arial" w:hAnsi="Arial" w:cs="Arial"/>
                <w:b w:val="0"/>
                <w:bCs w:val="0"/>
                <w:noProof/>
                <w:webHidden/>
                <w:sz w:val="24"/>
                <w:szCs w:val="24"/>
              </w:rPr>
              <w:fldChar w:fldCharType="end"/>
            </w:r>
          </w:hyperlink>
        </w:p>
        <w:p w14:paraId="04370E10" w14:textId="77777777" w:rsidR="000861B1" w:rsidRPr="008E52C2" w:rsidRDefault="000861B1" w:rsidP="008E52C2">
          <w:pPr>
            <w:pStyle w:val="TOC2"/>
            <w:tabs>
              <w:tab w:val="right" w:leader="dot" w:pos="9016"/>
            </w:tabs>
            <w:rPr>
              <w:rFonts w:ascii="Arial" w:hAnsi="Arial" w:cs="Arial"/>
              <w:b w:val="0"/>
              <w:bCs w:val="0"/>
              <w:noProof/>
              <w:sz w:val="24"/>
              <w:szCs w:val="24"/>
            </w:rPr>
          </w:pPr>
          <w:hyperlink w:anchor="_Toc234667319" w:history="1">
            <w:r w:rsidRPr="008E52C2">
              <w:rPr>
                <w:rStyle w:val="Hyperlink"/>
                <w:rFonts w:ascii="Arial" w:hAnsi="Arial" w:cs="Arial"/>
                <w:b w:val="0"/>
                <w:bCs w:val="0"/>
                <w:noProof/>
                <w:color w:val="000000" w:themeColor="text1"/>
                <w:sz w:val="24"/>
                <w:szCs w:val="24"/>
              </w:rPr>
              <w:t>2.2 Achieve and foster intrinsic motivation and innovation</w:t>
            </w:r>
            <w:r w:rsidRPr="008E52C2">
              <w:rPr>
                <w:rFonts w:ascii="Arial" w:hAnsi="Arial" w:cs="Arial"/>
                <w:b w:val="0"/>
                <w:bCs w:val="0"/>
                <w:noProof/>
                <w:webHidden/>
                <w:sz w:val="24"/>
                <w:szCs w:val="24"/>
              </w:rPr>
              <w:tab/>
            </w:r>
            <w:r w:rsidRPr="008E52C2">
              <w:rPr>
                <w:rFonts w:ascii="Arial" w:hAnsi="Arial" w:cs="Arial"/>
                <w:b w:val="0"/>
                <w:bCs w:val="0"/>
                <w:noProof/>
                <w:webHidden/>
                <w:sz w:val="24"/>
                <w:szCs w:val="24"/>
              </w:rPr>
              <w:fldChar w:fldCharType="begin"/>
            </w:r>
            <w:r w:rsidRPr="008E52C2">
              <w:rPr>
                <w:rFonts w:ascii="Arial" w:hAnsi="Arial" w:cs="Arial"/>
                <w:b w:val="0"/>
                <w:bCs w:val="0"/>
                <w:noProof/>
                <w:webHidden/>
                <w:sz w:val="24"/>
                <w:szCs w:val="24"/>
              </w:rPr>
              <w:instrText xml:space="preserve"> PAGEREF _Toc234667319 \h </w:instrText>
            </w:r>
            <w:r w:rsidRPr="008E52C2">
              <w:rPr>
                <w:rFonts w:ascii="Arial" w:hAnsi="Arial" w:cs="Arial"/>
                <w:b w:val="0"/>
                <w:bCs w:val="0"/>
                <w:noProof/>
                <w:webHidden/>
                <w:sz w:val="24"/>
                <w:szCs w:val="24"/>
              </w:rPr>
            </w:r>
            <w:r w:rsidRPr="008E52C2">
              <w:rPr>
                <w:rFonts w:ascii="Arial" w:hAnsi="Arial" w:cs="Arial"/>
                <w:b w:val="0"/>
                <w:bCs w:val="0"/>
                <w:noProof/>
                <w:webHidden/>
                <w:sz w:val="24"/>
                <w:szCs w:val="24"/>
              </w:rPr>
              <w:fldChar w:fldCharType="separate"/>
            </w:r>
            <w:r w:rsidRPr="008E52C2">
              <w:rPr>
                <w:rFonts w:ascii="Arial" w:hAnsi="Arial" w:cs="Arial"/>
                <w:b w:val="0"/>
                <w:bCs w:val="0"/>
                <w:noProof/>
                <w:webHidden/>
                <w:sz w:val="24"/>
                <w:szCs w:val="24"/>
              </w:rPr>
              <w:t>9</w:t>
            </w:r>
            <w:r w:rsidRPr="008E52C2">
              <w:rPr>
                <w:rFonts w:ascii="Arial" w:hAnsi="Arial" w:cs="Arial"/>
                <w:b w:val="0"/>
                <w:bCs w:val="0"/>
                <w:noProof/>
                <w:webHidden/>
                <w:sz w:val="24"/>
                <w:szCs w:val="24"/>
              </w:rPr>
              <w:fldChar w:fldCharType="end"/>
            </w:r>
          </w:hyperlink>
        </w:p>
        <w:p w14:paraId="4F23313C" w14:textId="77777777" w:rsidR="000861B1" w:rsidRPr="008E52C2" w:rsidRDefault="000861B1" w:rsidP="008E52C2">
          <w:pPr>
            <w:pStyle w:val="TOC1"/>
            <w:tabs>
              <w:tab w:val="right" w:leader="dot" w:pos="9016"/>
            </w:tabs>
            <w:rPr>
              <w:rFonts w:ascii="Arial" w:hAnsi="Arial" w:cs="Arial"/>
              <w:b w:val="0"/>
              <w:bCs w:val="0"/>
              <w:i w:val="0"/>
              <w:iCs w:val="0"/>
              <w:noProof/>
            </w:rPr>
          </w:pPr>
          <w:hyperlink w:anchor="_Toc234667320" w:history="1">
            <w:r w:rsidRPr="008E52C2">
              <w:rPr>
                <w:rStyle w:val="Hyperlink"/>
                <w:rFonts w:ascii="Arial" w:hAnsi="Arial" w:cs="Arial"/>
                <w:b w:val="0"/>
                <w:bCs w:val="0"/>
                <w:i w:val="0"/>
                <w:iCs w:val="0"/>
                <w:noProof/>
                <w:color w:val="000000" w:themeColor="text1"/>
              </w:rPr>
              <w:t>Task C: Reflective Report</w:t>
            </w:r>
            <w:r w:rsidRPr="008E52C2">
              <w:rPr>
                <w:rFonts w:ascii="Arial" w:hAnsi="Arial" w:cs="Arial"/>
                <w:b w:val="0"/>
                <w:bCs w:val="0"/>
                <w:i w:val="0"/>
                <w:iCs w:val="0"/>
                <w:noProof/>
                <w:webHidden/>
              </w:rPr>
              <w:tab/>
            </w:r>
            <w:r w:rsidRPr="008E52C2">
              <w:rPr>
                <w:rFonts w:ascii="Arial" w:hAnsi="Arial" w:cs="Arial"/>
                <w:b w:val="0"/>
                <w:bCs w:val="0"/>
                <w:i w:val="0"/>
                <w:iCs w:val="0"/>
                <w:noProof/>
                <w:webHidden/>
              </w:rPr>
              <w:fldChar w:fldCharType="begin"/>
            </w:r>
            <w:r w:rsidRPr="008E52C2">
              <w:rPr>
                <w:rFonts w:ascii="Arial" w:hAnsi="Arial" w:cs="Arial"/>
                <w:b w:val="0"/>
                <w:bCs w:val="0"/>
                <w:i w:val="0"/>
                <w:iCs w:val="0"/>
                <w:noProof/>
                <w:webHidden/>
              </w:rPr>
              <w:instrText xml:space="preserve"> PAGEREF _Toc234667320 \h </w:instrText>
            </w:r>
            <w:r w:rsidRPr="008E52C2">
              <w:rPr>
                <w:rFonts w:ascii="Arial" w:hAnsi="Arial" w:cs="Arial"/>
                <w:b w:val="0"/>
                <w:bCs w:val="0"/>
                <w:i w:val="0"/>
                <w:iCs w:val="0"/>
                <w:noProof/>
                <w:webHidden/>
              </w:rPr>
            </w:r>
            <w:r w:rsidRPr="008E52C2">
              <w:rPr>
                <w:rFonts w:ascii="Arial" w:hAnsi="Arial" w:cs="Arial"/>
                <w:b w:val="0"/>
                <w:bCs w:val="0"/>
                <w:i w:val="0"/>
                <w:iCs w:val="0"/>
                <w:noProof/>
                <w:webHidden/>
              </w:rPr>
              <w:fldChar w:fldCharType="separate"/>
            </w:r>
            <w:r w:rsidRPr="008E52C2">
              <w:rPr>
                <w:rFonts w:ascii="Arial" w:hAnsi="Arial" w:cs="Arial"/>
                <w:b w:val="0"/>
                <w:bCs w:val="0"/>
                <w:i w:val="0"/>
                <w:iCs w:val="0"/>
                <w:noProof/>
                <w:webHidden/>
              </w:rPr>
              <w:t>10</w:t>
            </w:r>
            <w:r w:rsidRPr="008E52C2">
              <w:rPr>
                <w:rFonts w:ascii="Arial" w:hAnsi="Arial" w:cs="Arial"/>
                <w:b w:val="0"/>
                <w:bCs w:val="0"/>
                <w:i w:val="0"/>
                <w:iCs w:val="0"/>
                <w:noProof/>
                <w:webHidden/>
              </w:rPr>
              <w:fldChar w:fldCharType="end"/>
            </w:r>
          </w:hyperlink>
        </w:p>
        <w:p w14:paraId="1424B832" w14:textId="77777777" w:rsidR="000861B1" w:rsidRPr="008E52C2" w:rsidRDefault="000861B1" w:rsidP="008E52C2">
          <w:pPr>
            <w:pStyle w:val="TOC2"/>
            <w:tabs>
              <w:tab w:val="right" w:leader="dot" w:pos="9016"/>
            </w:tabs>
            <w:rPr>
              <w:rFonts w:ascii="Arial" w:hAnsi="Arial" w:cs="Arial"/>
              <w:b w:val="0"/>
              <w:bCs w:val="0"/>
              <w:noProof/>
              <w:sz w:val="24"/>
              <w:szCs w:val="24"/>
            </w:rPr>
          </w:pPr>
          <w:hyperlink w:anchor="_Toc234667321" w:history="1">
            <w:r w:rsidRPr="008E52C2">
              <w:rPr>
                <w:rStyle w:val="Hyperlink"/>
                <w:rFonts w:ascii="Arial" w:hAnsi="Arial" w:cs="Arial"/>
                <w:b w:val="0"/>
                <w:bCs w:val="0"/>
                <w:noProof/>
                <w:color w:val="000000" w:themeColor="text1"/>
                <w:sz w:val="24"/>
                <w:szCs w:val="24"/>
              </w:rPr>
              <w:t>3.1 Use artificial intelligence to make informed decisions</w:t>
            </w:r>
            <w:r w:rsidRPr="008E52C2">
              <w:rPr>
                <w:rFonts w:ascii="Arial" w:hAnsi="Arial" w:cs="Arial"/>
                <w:b w:val="0"/>
                <w:bCs w:val="0"/>
                <w:noProof/>
                <w:webHidden/>
                <w:sz w:val="24"/>
                <w:szCs w:val="24"/>
              </w:rPr>
              <w:tab/>
            </w:r>
            <w:r w:rsidRPr="008E52C2">
              <w:rPr>
                <w:rFonts w:ascii="Arial" w:hAnsi="Arial" w:cs="Arial"/>
                <w:b w:val="0"/>
                <w:bCs w:val="0"/>
                <w:noProof/>
                <w:webHidden/>
                <w:sz w:val="24"/>
                <w:szCs w:val="24"/>
              </w:rPr>
              <w:fldChar w:fldCharType="begin"/>
            </w:r>
            <w:r w:rsidRPr="008E52C2">
              <w:rPr>
                <w:rFonts w:ascii="Arial" w:hAnsi="Arial" w:cs="Arial"/>
                <w:b w:val="0"/>
                <w:bCs w:val="0"/>
                <w:noProof/>
                <w:webHidden/>
                <w:sz w:val="24"/>
                <w:szCs w:val="24"/>
              </w:rPr>
              <w:instrText xml:space="preserve"> PAGEREF _Toc234667321 \h </w:instrText>
            </w:r>
            <w:r w:rsidRPr="008E52C2">
              <w:rPr>
                <w:rFonts w:ascii="Arial" w:hAnsi="Arial" w:cs="Arial"/>
                <w:b w:val="0"/>
                <w:bCs w:val="0"/>
                <w:noProof/>
                <w:webHidden/>
                <w:sz w:val="24"/>
                <w:szCs w:val="24"/>
              </w:rPr>
            </w:r>
            <w:r w:rsidRPr="008E52C2">
              <w:rPr>
                <w:rFonts w:ascii="Arial" w:hAnsi="Arial" w:cs="Arial"/>
                <w:b w:val="0"/>
                <w:bCs w:val="0"/>
                <w:noProof/>
                <w:webHidden/>
                <w:sz w:val="24"/>
                <w:szCs w:val="24"/>
              </w:rPr>
              <w:fldChar w:fldCharType="separate"/>
            </w:r>
            <w:r w:rsidRPr="008E52C2">
              <w:rPr>
                <w:rFonts w:ascii="Arial" w:hAnsi="Arial" w:cs="Arial"/>
                <w:b w:val="0"/>
                <w:bCs w:val="0"/>
                <w:noProof/>
                <w:webHidden/>
                <w:sz w:val="24"/>
                <w:szCs w:val="24"/>
              </w:rPr>
              <w:t>10</w:t>
            </w:r>
            <w:r w:rsidRPr="008E52C2">
              <w:rPr>
                <w:rFonts w:ascii="Arial" w:hAnsi="Arial" w:cs="Arial"/>
                <w:b w:val="0"/>
                <w:bCs w:val="0"/>
                <w:noProof/>
                <w:webHidden/>
                <w:sz w:val="24"/>
                <w:szCs w:val="24"/>
              </w:rPr>
              <w:fldChar w:fldCharType="end"/>
            </w:r>
          </w:hyperlink>
        </w:p>
        <w:p w14:paraId="5FBB1122" w14:textId="77777777" w:rsidR="000861B1" w:rsidRPr="008E52C2" w:rsidRDefault="000861B1" w:rsidP="008E52C2">
          <w:pPr>
            <w:pStyle w:val="TOC2"/>
            <w:tabs>
              <w:tab w:val="right" w:leader="dot" w:pos="9016"/>
            </w:tabs>
            <w:rPr>
              <w:rFonts w:ascii="Arial" w:hAnsi="Arial" w:cs="Arial"/>
              <w:b w:val="0"/>
              <w:bCs w:val="0"/>
              <w:noProof/>
              <w:sz w:val="24"/>
              <w:szCs w:val="24"/>
            </w:rPr>
          </w:pPr>
          <w:hyperlink w:anchor="_Toc234667322" w:history="1">
            <w:r w:rsidRPr="008E52C2">
              <w:rPr>
                <w:rStyle w:val="Hyperlink"/>
                <w:rFonts w:ascii="Arial" w:hAnsi="Arial" w:cs="Arial"/>
                <w:b w:val="0"/>
                <w:bCs w:val="0"/>
                <w:noProof/>
                <w:color w:val="000000" w:themeColor="text1"/>
                <w:sz w:val="24"/>
                <w:szCs w:val="24"/>
              </w:rPr>
              <w:t>3.2 Personal Capability Development Plan</w:t>
            </w:r>
            <w:r w:rsidRPr="008E52C2">
              <w:rPr>
                <w:rFonts w:ascii="Arial" w:hAnsi="Arial" w:cs="Arial"/>
                <w:b w:val="0"/>
                <w:bCs w:val="0"/>
                <w:noProof/>
                <w:webHidden/>
                <w:sz w:val="24"/>
                <w:szCs w:val="24"/>
              </w:rPr>
              <w:tab/>
            </w:r>
            <w:r w:rsidRPr="008E52C2">
              <w:rPr>
                <w:rFonts w:ascii="Arial" w:hAnsi="Arial" w:cs="Arial"/>
                <w:b w:val="0"/>
                <w:bCs w:val="0"/>
                <w:noProof/>
                <w:webHidden/>
                <w:sz w:val="24"/>
                <w:szCs w:val="24"/>
              </w:rPr>
              <w:fldChar w:fldCharType="begin"/>
            </w:r>
            <w:r w:rsidRPr="008E52C2">
              <w:rPr>
                <w:rFonts w:ascii="Arial" w:hAnsi="Arial" w:cs="Arial"/>
                <w:b w:val="0"/>
                <w:bCs w:val="0"/>
                <w:noProof/>
                <w:webHidden/>
                <w:sz w:val="24"/>
                <w:szCs w:val="24"/>
              </w:rPr>
              <w:instrText xml:space="preserve"> PAGEREF _Toc234667322 \h </w:instrText>
            </w:r>
            <w:r w:rsidRPr="008E52C2">
              <w:rPr>
                <w:rFonts w:ascii="Arial" w:hAnsi="Arial" w:cs="Arial"/>
                <w:b w:val="0"/>
                <w:bCs w:val="0"/>
                <w:noProof/>
                <w:webHidden/>
                <w:sz w:val="24"/>
                <w:szCs w:val="24"/>
              </w:rPr>
            </w:r>
            <w:r w:rsidRPr="008E52C2">
              <w:rPr>
                <w:rFonts w:ascii="Arial" w:hAnsi="Arial" w:cs="Arial"/>
                <w:b w:val="0"/>
                <w:bCs w:val="0"/>
                <w:noProof/>
                <w:webHidden/>
                <w:sz w:val="24"/>
                <w:szCs w:val="24"/>
              </w:rPr>
              <w:fldChar w:fldCharType="separate"/>
            </w:r>
            <w:r w:rsidRPr="008E52C2">
              <w:rPr>
                <w:rFonts w:ascii="Arial" w:hAnsi="Arial" w:cs="Arial"/>
                <w:b w:val="0"/>
                <w:bCs w:val="0"/>
                <w:noProof/>
                <w:webHidden/>
                <w:sz w:val="24"/>
                <w:szCs w:val="24"/>
              </w:rPr>
              <w:t>11</w:t>
            </w:r>
            <w:r w:rsidRPr="008E52C2">
              <w:rPr>
                <w:rFonts w:ascii="Arial" w:hAnsi="Arial" w:cs="Arial"/>
                <w:b w:val="0"/>
                <w:bCs w:val="0"/>
                <w:noProof/>
                <w:webHidden/>
                <w:sz w:val="24"/>
                <w:szCs w:val="24"/>
              </w:rPr>
              <w:fldChar w:fldCharType="end"/>
            </w:r>
          </w:hyperlink>
        </w:p>
        <w:p w14:paraId="268D1D52" w14:textId="77777777" w:rsidR="000861B1" w:rsidRPr="008E52C2" w:rsidRDefault="000861B1" w:rsidP="008E52C2">
          <w:pPr>
            <w:pStyle w:val="TOC1"/>
            <w:tabs>
              <w:tab w:val="right" w:leader="dot" w:pos="9016"/>
            </w:tabs>
            <w:rPr>
              <w:rFonts w:ascii="Arial" w:hAnsi="Arial" w:cs="Arial"/>
              <w:b w:val="0"/>
              <w:bCs w:val="0"/>
              <w:i w:val="0"/>
              <w:iCs w:val="0"/>
              <w:noProof/>
            </w:rPr>
          </w:pPr>
          <w:hyperlink w:anchor="_Toc234667323" w:history="1">
            <w:r w:rsidRPr="008E52C2">
              <w:rPr>
                <w:rStyle w:val="Hyperlink"/>
                <w:rFonts w:ascii="Arial" w:hAnsi="Arial" w:cs="Arial"/>
                <w:b w:val="0"/>
                <w:bCs w:val="0"/>
                <w:i w:val="0"/>
                <w:iCs w:val="0"/>
                <w:noProof/>
                <w:color w:val="000000" w:themeColor="text1"/>
              </w:rPr>
              <w:t>References</w:t>
            </w:r>
            <w:r w:rsidRPr="008E52C2">
              <w:rPr>
                <w:rFonts w:ascii="Arial" w:hAnsi="Arial" w:cs="Arial"/>
                <w:b w:val="0"/>
                <w:bCs w:val="0"/>
                <w:i w:val="0"/>
                <w:iCs w:val="0"/>
                <w:noProof/>
                <w:webHidden/>
              </w:rPr>
              <w:tab/>
            </w:r>
            <w:r w:rsidRPr="008E52C2">
              <w:rPr>
                <w:rFonts w:ascii="Arial" w:hAnsi="Arial" w:cs="Arial"/>
                <w:b w:val="0"/>
                <w:bCs w:val="0"/>
                <w:i w:val="0"/>
                <w:iCs w:val="0"/>
                <w:noProof/>
                <w:webHidden/>
              </w:rPr>
              <w:fldChar w:fldCharType="begin"/>
            </w:r>
            <w:r w:rsidRPr="008E52C2">
              <w:rPr>
                <w:rFonts w:ascii="Arial" w:hAnsi="Arial" w:cs="Arial"/>
                <w:b w:val="0"/>
                <w:bCs w:val="0"/>
                <w:i w:val="0"/>
                <w:iCs w:val="0"/>
                <w:noProof/>
                <w:webHidden/>
              </w:rPr>
              <w:instrText xml:space="preserve"> PAGEREF _Toc234667323 \h </w:instrText>
            </w:r>
            <w:r w:rsidRPr="008E52C2">
              <w:rPr>
                <w:rFonts w:ascii="Arial" w:hAnsi="Arial" w:cs="Arial"/>
                <w:b w:val="0"/>
                <w:bCs w:val="0"/>
                <w:i w:val="0"/>
                <w:iCs w:val="0"/>
                <w:noProof/>
                <w:webHidden/>
              </w:rPr>
            </w:r>
            <w:r w:rsidRPr="008E52C2">
              <w:rPr>
                <w:rFonts w:ascii="Arial" w:hAnsi="Arial" w:cs="Arial"/>
                <w:b w:val="0"/>
                <w:bCs w:val="0"/>
                <w:i w:val="0"/>
                <w:iCs w:val="0"/>
                <w:noProof/>
                <w:webHidden/>
              </w:rPr>
              <w:fldChar w:fldCharType="separate"/>
            </w:r>
            <w:r w:rsidRPr="008E52C2">
              <w:rPr>
                <w:rFonts w:ascii="Arial" w:hAnsi="Arial" w:cs="Arial"/>
                <w:b w:val="0"/>
                <w:bCs w:val="0"/>
                <w:i w:val="0"/>
                <w:iCs w:val="0"/>
                <w:noProof/>
                <w:webHidden/>
              </w:rPr>
              <w:t>13</w:t>
            </w:r>
            <w:r w:rsidRPr="008E52C2">
              <w:rPr>
                <w:rFonts w:ascii="Arial" w:hAnsi="Arial" w:cs="Arial"/>
                <w:b w:val="0"/>
                <w:bCs w:val="0"/>
                <w:i w:val="0"/>
                <w:iCs w:val="0"/>
                <w:noProof/>
                <w:webHidden/>
              </w:rPr>
              <w:fldChar w:fldCharType="end"/>
            </w:r>
          </w:hyperlink>
        </w:p>
        <w:p w14:paraId="0EAA8FB6" w14:textId="77777777" w:rsidR="000861B1" w:rsidRPr="008E52C2" w:rsidRDefault="000861B1" w:rsidP="008E52C2">
          <w:pPr>
            <w:rPr>
              <w:rFonts w:cs="Arial"/>
            </w:rPr>
          </w:pPr>
          <w:r w:rsidRPr="008E52C2">
            <w:rPr>
              <w:rFonts w:cs="Arial"/>
              <w:noProof/>
            </w:rPr>
            <w:fldChar w:fldCharType="end"/>
          </w:r>
        </w:p>
      </w:sdtContent>
    </w:sdt>
    <w:p w14:paraId="4057E015" w14:textId="77777777" w:rsidR="002E4F46" w:rsidRPr="008E52C2" w:rsidRDefault="002E4F46" w:rsidP="008E52C2">
      <w:pPr>
        <w:rPr>
          <w:rFonts w:cs="Arial"/>
        </w:rPr>
      </w:pPr>
      <w:r w:rsidRPr="008E52C2">
        <w:rPr>
          <w:rFonts w:cs="Arial"/>
        </w:rPr>
        <w:br w:type="page"/>
      </w:r>
    </w:p>
    <w:p w14:paraId="063C4A7E" w14:textId="77777777" w:rsidR="002E4F46" w:rsidRPr="008E52C2" w:rsidRDefault="002E4F46" w:rsidP="008E52C2">
      <w:pPr>
        <w:jc w:val="center"/>
        <w:rPr>
          <w:rFonts w:cs="Arial"/>
          <w:b/>
          <w:bCs/>
          <w:sz w:val="28"/>
          <w:szCs w:val="28"/>
        </w:rPr>
      </w:pPr>
      <w:r w:rsidRPr="008E52C2">
        <w:rPr>
          <w:rFonts w:cs="Arial"/>
          <w:b/>
          <w:bCs/>
          <w:sz w:val="28"/>
          <w:szCs w:val="28"/>
        </w:rPr>
        <w:lastRenderedPageBreak/>
        <w:t>List of figures</w:t>
      </w:r>
    </w:p>
    <w:p w14:paraId="5202747A" w14:textId="77777777" w:rsidR="002E4F46" w:rsidRPr="008E52C2" w:rsidRDefault="002E4F46" w:rsidP="008E52C2">
      <w:pPr>
        <w:pStyle w:val="TableofFigures"/>
        <w:tabs>
          <w:tab w:val="right" w:leader="dot" w:pos="9016"/>
        </w:tabs>
        <w:rPr>
          <w:rFonts w:cs="Arial"/>
          <w:noProof/>
        </w:rPr>
      </w:pPr>
      <w:r w:rsidRPr="008E52C2">
        <w:rPr>
          <w:rFonts w:cs="Arial"/>
        </w:rPr>
        <w:fldChar w:fldCharType="begin"/>
      </w:r>
      <w:r w:rsidRPr="008E52C2">
        <w:rPr>
          <w:rFonts w:cs="Arial"/>
        </w:rPr>
        <w:instrText xml:space="preserve"> TOC \h \z \t "Heading 4" \c </w:instrText>
      </w:r>
      <w:r w:rsidRPr="008E52C2">
        <w:rPr>
          <w:rFonts w:cs="Arial"/>
        </w:rPr>
        <w:fldChar w:fldCharType="separate"/>
      </w:r>
      <w:hyperlink w:anchor="_Toc234669102" w:history="1">
        <w:r w:rsidRPr="008E52C2">
          <w:rPr>
            <w:rStyle w:val="Hyperlink"/>
            <w:rFonts w:cs="Arial"/>
            <w:noProof/>
          </w:rPr>
          <w:t>Figure 1: Psychological Contract Theory</w:t>
        </w:r>
        <w:r w:rsidRPr="008E52C2">
          <w:rPr>
            <w:rFonts w:cs="Arial"/>
            <w:noProof/>
            <w:webHidden/>
          </w:rPr>
          <w:tab/>
        </w:r>
        <w:r w:rsidRPr="008E52C2">
          <w:rPr>
            <w:rFonts w:cs="Arial"/>
            <w:noProof/>
            <w:webHidden/>
          </w:rPr>
          <w:fldChar w:fldCharType="begin"/>
        </w:r>
        <w:r w:rsidRPr="008E52C2">
          <w:rPr>
            <w:rFonts w:cs="Arial"/>
            <w:noProof/>
            <w:webHidden/>
          </w:rPr>
          <w:instrText xml:space="preserve"> PAGEREF _Toc234669102 \h </w:instrText>
        </w:r>
        <w:r w:rsidRPr="008E52C2">
          <w:rPr>
            <w:rFonts w:cs="Arial"/>
            <w:noProof/>
            <w:webHidden/>
          </w:rPr>
        </w:r>
        <w:r w:rsidRPr="008E52C2">
          <w:rPr>
            <w:rFonts w:cs="Arial"/>
            <w:noProof/>
            <w:webHidden/>
          </w:rPr>
          <w:fldChar w:fldCharType="separate"/>
        </w:r>
        <w:r w:rsidRPr="008E52C2">
          <w:rPr>
            <w:rFonts w:cs="Arial"/>
            <w:noProof/>
            <w:webHidden/>
          </w:rPr>
          <w:t>5</w:t>
        </w:r>
        <w:r w:rsidRPr="008E52C2">
          <w:rPr>
            <w:rFonts w:cs="Arial"/>
            <w:noProof/>
            <w:webHidden/>
          </w:rPr>
          <w:fldChar w:fldCharType="end"/>
        </w:r>
      </w:hyperlink>
    </w:p>
    <w:p w14:paraId="433B48B5" w14:textId="77777777" w:rsidR="002E4F46" w:rsidRPr="008E52C2" w:rsidRDefault="002E4F46" w:rsidP="008E52C2">
      <w:pPr>
        <w:pStyle w:val="TableofFigures"/>
        <w:tabs>
          <w:tab w:val="right" w:leader="dot" w:pos="9016"/>
        </w:tabs>
        <w:rPr>
          <w:rFonts w:cs="Arial"/>
          <w:noProof/>
        </w:rPr>
      </w:pPr>
      <w:hyperlink w:anchor="_Toc234669103" w:history="1">
        <w:r w:rsidRPr="008E52C2">
          <w:rPr>
            <w:rStyle w:val="Hyperlink"/>
            <w:rFonts w:cs="Arial"/>
            <w:noProof/>
          </w:rPr>
          <w:t>Figure 2: Identity Construction Theory</w:t>
        </w:r>
        <w:r w:rsidRPr="008E52C2">
          <w:rPr>
            <w:rFonts w:cs="Arial"/>
            <w:noProof/>
            <w:webHidden/>
          </w:rPr>
          <w:tab/>
        </w:r>
        <w:r w:rsidRPr="008E52C2">
          <w:rPr>
            <w:rFonts w:cs="Arial"/>
            <w:noProof/>
            <w:webHidden/>
          </w:rPr>
          <w:fldChar w:fldCharType="begin"/>
        </w:r>
        <w:r w:rsidRPr="008E52C2">
          <w:rPr>
            <w:rFonts w:cs="Arial"/>
            <w:noProof/>
            <w:webHidden/>
          </w:rPr>
          <w:instrText xml:space="preserve"> PAGEREF _Toc234669103 \h </w:instrText>
        </w:r>
        <w:r w:rsidRPr="008E52C2">
          <w:rPr>
            <w:rFonts w:cs="Arial"/>
            <w:noProof/>
            <w:webHidden/>
          </w:rPr>
        </w:r>
        <w:r w:rsidRPr="008E52C2">
          <w:rPr>
            <w:rFonts w:cs="Arial"/>
            <w:noProof/>
            <w:webHidden/>
          </w:rPr>
          <w:fldChar w:fldCharType="separate"/>
        </w:r>
        <w:r w:rsidRPr="008E52C2">
          <w:rPr>
            <w:rFonts w:cs="Arial"/>
            <w:noProof/>
            <w:webHidden/>
          </w:rPr>
          <w:t>5</w:t>
        </w:r>
        <w:r w:rsidRPr="008E52C2">
          <w:rPr>
            <w:rFonts w:cs="Arial"/>
            <w:noProof/>
            <w:webHidden/>
          </w:rPr>
          <w:fldChar w:fldCharType="end"/>
        </w:r>
      </w:hyperlink>
    </w:p>
    <w:p w14:paraId="5461202B" w14:textId="77777777" w:rsidR="002E4F46" w:rsidRPr="008E52C2" w:rsidRDefault="002E4F46" w:rsidP="008E52C2">
      <w:pPr>
        <w:pStyle w:val="TableofFigures"/>
        <w:tabs>
          <w:tab w:val="right" w:leader="dot" w:pos="9016"/>
        </w:tabs>
        <w:rPr>
          <w:rFonts w:cs="Arial"/>
          <w:noProof/>
        </w:rPr>
      </w:pPr>
      <w:hyperlink w:anchor="_Toc234669104" w:history="1">
        <w:r w:rsidRPr="008E52C2">
          <w:rPr>
            <w:rStyle w:val="Hyperlink"/>
            <w:rFonts w:cs="Arial"/>
            <w:noProof/>
          </w:rPr>
          <w:t>Figure 3: Structured Socialisation framework</w:t>
        </w:r>
        <w:r w:rsidRPr="008E52C2">
          <w:rPr>
            <w:rFonts w:cs="Arial"/>
            <w:noProof/>
            <w:webHidden/>
          </w:rPr>
          <w:tab/>
        </w:r>
        <w:r w:rsidRPr="008E52C2">
          <w:rPr>
            <w:rFonts w:cs="Arial"/>
            <w:noProof/>
            <w:webHidden/>
          </w:rPr>
          <w:fldChar w:fldCharType="begin"/>
        </w:r>
        <w:r w:rsidRPr="008E52C2">
          <w:rPr>
            <w:rFonts w:cs="Arial"/>
            <w:noProof/>
            <w:webHidden/>
          </w:rPr>
          <w:instrText xml:space="preserve"> PAGEREF _Toc234669104 \h </w:instrText>
        </w:r>
        <w:r w:rsidRPr="008E52C2">
          <w:rPr>
            <w:rFonts w:cs="Arial"/>
            <w:noProof/>
            <w:webHidden/>
          </w:rPr>
        </w:r>
        <w:r w:rsidRPr="008E52C2">
          <w:rPr>
            <w:rFonts w:cs="Arial"/>
            <w:noProof/>
            <w:webHidden/>
          </w:rPr>
          <w:fldChar w:fldCharType="separate"/>
        </w:r>
        <w:r w:rsidRPr="008E52C2">
          <w:rPr>
            <w:rFonts w:cs="Arial"/>
            <w:noProof/>
            <w:webHidden/>
          </w:rPr>
          <w:t>6</w:t>
        </w:r>
        <w:r w:rsidRPr="008E52C2">
          <w:rPr>
            <w:rFonts w:cs="Arial"/>
            <w:noProof/>
            <w:webHidden/>
          </w:rPr>
          <w:fldChar w:fldCharType="end"/>
        </w:r>
      </w:hyperlink>
    </w:p>
    <w:p w14:paraId="2D1BF859" w14:textId="77777777" w:rsidR="002E4F46" w:rsidRPr="008E52C2" w:rsidRDefault="002E4F46" w:rsidP="008E52C2">
      <w:pPr>
        <w:pStyle w:val="TableofFigures"/>
        <w:tabs>
          <w:tab w:val="right" w:leader="dot" w:pos="9016"/>
        </w:tabs>
        <w:rPr>
          <w:rFonts w:cs="Arial"/>
          <w:noProof/>
        </w:rPr>
      </w:pPr>
      <w:hyperlink w:anchor="_Toc234669105" w:history="1">
        <w:r w:rsidRPr="008E52C2">
          <w:rPr>
            <w:rStyle w:val="Hyperlink"/>
            <w:rFonts w:cs="Arial"/>
            <w:noProof/>
          </w:rPr>
          <w:t>Figure 4: Concepts of HRM</w:t>
        </w:r>
        <w:r w:rsidRPr="008E52C2">
          <w:rPr>
            <w:rFonts w:cs="Arial"/>
            <w:noProof/>
            <w:webHidden/>
          </w:rPr>
          <w:tab/>
        </w:r>
        <w:r w:rsidRPr="008E52C2">
          <w:rPr>
            <w:rFonts w:cs="Arial"/>
            <w:noProof/>
            <w:webHidden/>
          </w:rPr>
          <w:fldChar w:fldCharType="begin"/>
        </w:r>
        <w:r w:rsidRPr="008E52C2">
          <w:rPr>
            <w:rFonts w:cs="Arial"/>
            <w:noProof/>
            <w:webHidden/>
          </w:rPr>
          <w:instrText xml:space="preserve"> PAGEREF _Toc234669105 \h </w:instrText>
        </w:r>
        <w:r w:rsidRPr="008E52C2">
          <w:rPr>
            <w:rFonts w:cs="Arial"/>
            <w:noProof/>
            <w:webHidden/>
          </w:rPr>
        </w:r>
        <w:r w:rsidRPr="008E52C2">
          <w:rPr>
            <w:rFonts w:cs="Arial"/>
            <w:noProof/>
            <w:webHidden/>
          </w:rPr>
          <w:fldChar w:fldCharType="separate"/>
        </w:r>
        <w:r w:rsidRPr="008E52C2">
          <w:rPr>
            <w:rFonts w:cs="Arial"/>
            <w:noProof/>
            <w:webHidden/>
          </w:rPr>
          <w:t>10</w:t>
        </w:r>
        <w:r w:rsidRPr="008E52C2">
          <w:rPr>
            <w:rFonts w:cs="Arial"/>
            <w:noProof/>
            <w:webHidden/>
          </w:rPr>
          <w:fldChar w:fldCharType="end"/>
        </w:r>
      </w:hyperlink>
    </w:p>
    <w:p w14:paraId="2513494C" w14:textId="77777777" w:rsidR="002E4F46" w:rsidRPr="008E52C2" w:rsidRDefault="002E4F46" w:rsidP="008E52C2">
      <w:pPr>
        <w:rPr>
          <w:rFonts w:cs="Arial"/>
        </w:rPr>
      </w:pPr>
      <w:r w:rsidRPr="008E52C2">
        <w:rPr>
          <w:rFonts w:cs="Arial"/>
        </w:rPr>
        <w:fldChar w:fldCharType="end"/>
      </w:r>
    </w:p>
    <w:p w14:paraId="6FEFAFB7" w14:textId="77777777" w:rsidR="002E4F46" w:rsidRPr="008E52C2" w:rsidRDefault="002E4F46" w:rsidP="008E52C2">
      <w:pPr>
        <w:rPr>
          <w:rFonts w:cs="Arial"/>
        </w:rPr>
      </w:pPr>
      <w:r w:rsidRPr="008E52C2">
        <w:rPr>
          <w:rFonts w:cs="Arial"/>
        </w:rPr>
        <w:br w:type="page"/>
      </w:r>
    </w:p>
    <w:p w14:paraId="5934E7C8" w14:textId="77777777" w:rsidR="002E4F46" w:rsidRPr="008E52C2" w:rsidRDefault="002E4F46" w:rsidP="008E52C2">
      <w:pPr>
        <w:jc w:val="center"/>
        <w:rPr>
          <w:rFonts w:cs="Arial"/>
          <w:b/>
          <w:bCs/>
          <w:sz w:val="28"/>
          <w:szCs w:val="28"/>
        </w:rPr>
      </w:pPr>
      <w:r w:rsidRPr="008E52C2">
        <w:rPr>
          <w:rFonts w:cs="Arial"/>
          <w:b/>
          <w:bCs/>
          <w:sz w:val="28"/>
          <w:szCs w:val="28"/>
        </w:rPr>
        <w:lastRenderedPageBreak/>
        <w:t xml:space="preserve">List of tables </w:t>
      </w:r>
    </w:p>
    <w:p w14:paraId="5DACB780" w14:textId="77777777" w:rsidR="002E4F46" w:rsidRPr="008E52C2" w:rsidRDefault="002E4F46" w:rsidP="008E52C2">
      <w:pPr>
        <w:pStyle w:val="TableofFigures"/>
        <w:tabs>
          <w:tab w:val="right" w:leader="dot" w:pos="9016"/>
        </w:tabs>
        <w:rPr>
          <w:rFonts w:eastAsiaTheme="minorEastAsia" w:cs="Arial"/>
          <w:noProof/>
          <w:color w:val="auto"/>
          <w:kern w:val="2"/>
          <w:lang w:val="en-IN"/>
          <w14:ligatures w14:val="standardContextual"/>
        </w:rPr>
      </w:pPr>
      <w:r w:rsidRPr="008E52C2">
        <w:rPr>
          <w:rFonts w:cs="Arial"/>
          <w:b/>
          <w:bCs/>
          <w:sz w:val="28"/>
          <w:szCs w:val="28"/>
        </w:rPr>
        <w:fldChar w:fldCharType="begin"/>
      </w:r>
      <w:r w:rsidRPr="008E52C2">
        <w:rPr>
          <w:rFonts w:cs="Arial"/>
          <w:b/>
          <w:bCs/>
          <w:sz w:val="28"/>
          <w:szCs w:val="28"/>
        </w:rPr>
        <w:instrText xml:space="preserve"> TOC \h \z \t "Heading 5" \c </w:instrText>
      </w:r>
      <w:r w:rsidRPr="008E52C2">
        <w:rPr>
          <w:rFonts w:cs="Arial"/>
          <w:b/>
          <w:bCs/>
          <w:sz w:val="28"/>
          <w:szCs w:val="28"/>
        </w:rPr>
        <w:fldChar w:fldCharType="separate"/>
      </w:r>
      <w:hyperlink w:anchor="_Toc234669147" w:history="1">
        <w:r w:rsidRPr="008E52C2">
          <w:rPr>
            <w:rStyle w:val="Hyperlink"/>
            <w:rFonts w:cs="Arial"/>
            <w:noProof/>
          </w:rPr>
          <w:t>Table 1: Job design</w:t>
        </w:r>
        <w:r w:rsidRPr="008E52C2">
          <w:rPr>
            <w:rFonts w:cs="Arial"/>
            <w:noProof/>
            <w:webHidden/>
          </w:rPr>
          <w:tab/>
        </w:r>
        <w:r w:rsidRPr="008E52C2">
          <w:rPr>
            <w:rFonts w:cs="Arial"/>
            <w:noProof/>
            <w:webHidden/>
          </w:rPr>
          <w:fldChar w:fldCharType="begin"/>
        </w:r>
        <w:r w:rsidRPr="008E52C2">
          <w:rPr>
            <w:rFonts w:cs="Arial"/>
            <w:noProof/>
            <w:webHidden/>
          </w:rPr>
          <w:instrText xml:space="preserve"> PAGEREF _Toc234669147 \h </w:instrText>
        </w:r>
        <w:r w:rsidRPr="008E52C2">
          <w:rPr>
            <w:rFonts w:cs="Arial"/>
            <w:noProof/>
            <w:webHidden/>
          </w:rPr>
        </w:r>
        <w:r w:rsidRPr="008E52C2">
          <w:rPr>
            <w:rFonts w:cs="Arial"/>
            <w:noProof/>
            <w:webHidden/>
          </w:rPr>
          <w:fldChar w:fldCharType="separate"/>
        </w:r>
        <w:r w:rsidRPr="008E52C2">
          <w:rPr>
            <w:rFonts w:cs="Arial"/>
            <w:noProof/>
            <w:webHidden/>
          </w:rPr>
          <w:t>10</w:t>
        </w:r>
        <w:r w:rsidRPr="008E52C2">
          <w:rPr>
            <w:rFonts w:cs="Arial"/>
            <w:noProof/>
            <w:webHidden/>
          </w:rPr>
          <w:fldChar w:fldCharType="end"/>
        </w:r>
      </w:hyperlink>
    </w:p>
    <w:p w14:paraId="46088D28" w14:textId="77777777" w:rsidR="002E4F46" w:rsidRPr="008E52C2" w:rsidRDefault="002E4F46" w:rsidP="008E52C2">
      <w:pPr>
        <w:pStyle w:val="TableofFigures"/>
        <w:tabs>
          <w:tab w:val="right" w:leader="dot" w:pos="9016"/>
        </w:tabs>
        <w:rPr>
          <w:rFonts w:eastAsiaTheme="minorEastAsia" w:cs="Arial"/>
          <w:noProof/>
          <w:color w:val="auto"/>
          <w:kern w:val="2"/>
          <w:lang w:val="en-IN"/>
          <w14:ligatures w14:val="standardContextual"/>
        </w:rPr>
      </w:pPr>
      <w:hyperlink w:anchor="_Toc234669148" w:history="1">
        <w:r w:rsidRPr="008E52C2">
          <w:rPr>
            <w:rStyle w:val="Hyperlink"/>
            <w:rFonts w:cs="Arial"/>
            <w:noProof/>
          </w:rPr>
          <w:t>Table 2: Personal development plan</w:t>
        </w:r>
        <w:r w:rsidRPr="008E52C2">
          <w:rPr>
            <w:rFonts w:cs="Arial"/>
            <w:noProof/>
            <w:webHidden/>
          </w:rPr>
          <w:tab/>
        </w:r>
        <w:r w:rsidRPr="008E52C2">
          <w:rPr>
            <w:rFonts w:cs="Arial"/>
            <w:noProof/>
            <w:webHidden/>
          </w:rPr>
          <w:fldChar w:fldCharType="begin"/>
        </w:r>
        <w:r w:rsidRPr="008E52C2">
          <w:rPr>
            <w:rFonts w:cs="Arial"/>
            <w:noProof/>
            <w:webHidden/>
          </w:rPr>
          <w:instrText xml:space="preserve"> PAGEREF _Toc234669148 \h </w:instrText>
        </w:r>
        <w:r w:rsidRPr="008E52C2">
          <w:rPr>
            <w:rFonts w:cs="Arial"/>
            <w:noProof/>
            <w:webHidden/>
          </w:rPr>
        </w:r>
        <w:r w:rsidRPr="008E52C2">
          <w:rPr>
            <w:rFonts w:cs="Arial"/>
            <w:noProof/>
            <w:webHidden/>
          </w:rPr>
          <w:fldChar w:fldCharType="separate"/>
        </w:r>
        <w:r w:rsidRPr="008E52C2">
          <w:rPr>
            <w:rFonts w:cs="Arial"/>
            <w:noProof/>
            <w:webHidden/>
          </w:rPr>
          <w:t>15</w:t>
        </w:r>
        <w:r w:rsidRPr="008E52C2">
          <w:rPr>
            <w:rFonts w:cs="Arial"/>
            <w:noProof/>
            <w:webHidden/>
          </w:rPr>
          <w:fldChar w:fldCharType="end"/>
        </w:r>
      </w:hyperlink>
    </w:p>
    <w:p w14:paraId="511C0156" w14:textId="77777777" w:rsidR="00906742" w:rsidRPr="008E52C2" w:rsidRDefault="002E4F46" w:rsidP="008E52C2">
      <w:pPr>
        <w:jc w:val="center"/>
        <w:rPr>
          <w:rFonts w:cs="Arial"/>
          <w:b/>
          <w:bCs/>
          <w:sz w:val="28"/>
          <w:szCs w:val="28"/>
        </w:rPr>
      </w:pPr>
      <w:r w:rsidRPr="008E52C2">
        <w:rPr>
          <w:rFonts w:cs="Arial"/>
          <w:b/>
          <w:bCs/>
          <w:sz w:val="28"/>
          <w:szCs w:val="28"/>
        </w:rPr>
        <w:fldChar w:fldCharType="end"/>
      </w:r>
      <w:r w:rsidRPr="008E52C2">
        <w:rPr>
          <w:rFonts w:cs="Arial"/>
          <w:b/>
          <w:bCs/>
          <w:sz w:val="28"/>
          <w:szCs w:val="28"/>
        </w:rPr>
        <w:br w:type="page"/>
      </w:r>
    </w:p>
    <w:p w14:paraId="3A6C16DC" w14:textId="77777777" w:rsidR="00906742" w:rsidRPr="008E52C2" w:rsidRDefault="00000000" w:rsidP="008E52C2">
      <w:pPr>
        <w:pStyle w:val="Heading1"/>
        <w:rPr>
          <w:rFonts w:cs="Arial"/>
        </w:rPr>
      </w:pPr>
      <w:bookmarkStart w:id="0" w:name="_heading=h.59hpgal350hs" w:colFirst="0" w:colLast="0"/>
      <w:bookmarkStart w:id="1" w:name="_Toc234667310"/>
      <w:bookmarkEnd w:id="0"/>
      <w:r w:rsidRPr="008E52C2">
        <w:rPr>
          <w:rFonts w:cs="Arial"/>
        </w:rPr>
        <w:lastRenderedPageBreak/>
        <w:t>Task A: Socialisation, Identity &amp; Business Activism</w:t>
      </w:r>
      <w:bookmarkEnd w:id="1"/>
    </w:p>
    <w:p w14:paraId="5FB5CEDC" w14:textId="77777777" w:rsidR="00906742" w:rsidRPr="008E52C2" w:rsidRDefault="00000000" w:rsidP="008E52C2">
      <w:pPr>
        <w:pStyle w:val="Heading2"/>
        <w:rPr>
          <w:rFonts w:cs="Arial"/>
        </w:rPr>
      </w:pPr>
      <w:bookmarkStart w:id="2" w:name="_heading=h.w3zkmbb6jpa3" w:colFirst="0" w:colLast="0"/>
      <w:bookmarkStart w:id="3" w:name="_Toc234667311"/>
      <w:bookmarkEnd w:id="2"/>
      <w:r w:rsidRPr="008E52C2">
        <w:rPr>
          <w:rFonts w:cs="Arial"/>
        </w:rPr>
        <w:t>1.1 Traditional onboarding versus strategic organisational socialisation</w:t>
      </w:r>
      <w:bookmarkEnd w:id="3"/>
    </w:p>
    <w:p w14:paraId="5CCDBF10" w14:textId="77777777" w:rsidR="00906742" w:rsidRPr="008E52C2" w:rsidRDefault="00000000" w:rsidP="008E52C2">
      <w:pPr>
        <w:spacing w:before="480" w:after="120"/>
        <w:rPr>
          <w:rFonts w:cs="Arial"/>
        </w:rPr>
      </w:pPr>
      <w:r w:rsidRPr="008E52C2">
        <w:rPr>
          <w:rFonts w:cs="Arial"/>
        </w:rPr>
        <w:t>The results of the long ramp-up period for Helios Urban Mobility, along with less employee engagement and low staff churn among graduates, indicate that the onboarding process is not making the job easier for employees to integrate into the company. Traditional onboarding is primarily about Orientation and Induction, where the new employee will be introduced to organisational policies, procedures and immediate job responsibilities (</w:t>
      </w:r>
      <w:proofErr w:type="spellStart"/>
      <w:r w:rsidRPr="008E52C2">
        <w:rPr>
          <w:rFonts w:cs="Arial"/>
        </w:rPr>
        <w:t>Budhwar</w:t>
      </w:r>
      <w:proofErr w:type="spellEnd"/>
      <w:r w:rsidRPr="008E52C2">
        <w:rPr>
          <w:rFonts w:cs="Arial"/>
        </w:rPr>
        <w:t xml:space="preserve"> </w:t>
      </w:r>
      <w:r w:rsidRPr="008E52C2">
        <w:rPr>
          <w:rFonts w:cs="Arial"/>
          <w:i/>
          <w:iCs/>
        </w:rPr>
        <w:t>et al.,</w:t>
      </w:r>
      <w:r w:rsidRPr="008E52C2">
        <w:rPr>
          <w:rFonts w:cs="Arial"/>
        </w:rPr>
        <w:t xml:space="preserve"> 2022). The Orientation is a short-term process aimed at familiarising the employees with the organisation, while Training is aimed at developing the knowledge and skills required for the existing jobs. </w:t>
      </w:r>
    </w:p>
    <w:p w14:paraId="5C27AD4A" w14:textId="77777777" w:rsidR="00906742" w:rsidRPr="008E52C2" w:rsidRDefault="00000000" w:rsidP="008E52C2">
      <w:pPr>
        <w:spacing w:before="480" w:after="120"/>
        <w:rPr>
          <w:rFonts w:cs="Arial"/>
        </w:rPr>
      </w:pPr>
      <w:r w:rsidRPr="008E52C2">
        <w:rPr>
          <w:rFonts w:cs="Arial"/>
        </w:rPr>
        <w:t xml:space="preserve">Strategic organisational socialisation is not just the administrative induction of the person, but it is a process which continues to mould employee attitudes, behaviours and identities. It is suggested that organisations should, intentionally, employ structured socialisation tactics to get newcomers acquainted with the knowledge, behaviours and values they need to become effective organisational members as per </w:t>
      </w:r>
      <w:r w:rsidRPr="008E52C2">
        <w:rPr>
          <w:rFonts w:cs="Arial"/>
          <w:b/>
          <w:bCs/>
          <w:i/>
          <w:iCs/>
        </w:rPr>
        <w:t xml:space="preserve">“Van Maanen &amp; Schein theory” </w:t>
      </w:r>
      <w:r w:rsidRPr="008E52C2">
        <w:rPr>
          <w:rFonts w:cs="Arial"/>
        </w:rPr>
        <w:t>(Arras-</w:t>
      </w:r>
      <w:proofErr w:type="spellStart"/>
      <w:r w:rsidRPr="008E52C2">
        <w:rPr>
          <w:rFonts w:cs="Arial"/>
        </w:rPr>
        <w:t>Djabi</w:t>
      </w:r>
      <w:proofErr w:type="spellEnd"/>
      <w:r w:rsidRPr="008E52C2">
        <w:rPr>
          <w:rFonts w:cs="Arial"/>
          <w:i/>
          <w:iCs/>
        </w:rPr>
        <w:t xml:space="preserve"> et al., </w:t>
      </w:r>
      <w:r w:rsidRPr="008E52C2">
        <w:rPr>
          <w:rFonts w:cs="Arial"/>
        </w:rPr>
        <w:t>2025). Unlike onboarding, strategic socialisation is structured and is a journey of the employee through the processes of Orientation, Training, Development and ongoing Performance Management.</w:t>
      </w:r>
    </w:p>
    <w:p w14:paraId="792FDFF9" w14:textId="77777777" w:rsidR="00906742" w:rsidRPr="008E52C2" w:rsidRDefault="00000000" w:rsidP="008E52C2">
      <w:pPr>
        <w:spacing w:before="480" w:after="120"/>
        <w:jc w:val="center"/>
        <w:rPr>
          <w:rFonts w:cs="Arial"/>
        </w:rPr>
      </w:pPr>
      <w:r w:rsidRPr="008E52C2">
        <w:rPr>
          <w:rFonts w:cs="Arial"/>
          <w:noProof/>
        </w:rPr>
        <w:drawing>
          <wp:inline distT="114300" distB="114300" distL="114300" distR="114300" wp14:anchorId="37A40E87" wp14:editId="6842164B">
            <wp:extent cx="5734050" cy="2284456"/>
            <wp:effectExtent l="114300" t="114300" r="133350" b="154305"/>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b="14344"/>
                    <a:stretch>
                      <a:fillRect/>
                    </a:stretch>
                  </pic:blipFill>
                  <pic:spPr>
                    <a:xfrm>
                      <a:off x="0" y="0"/>
                      <a:ext cx="5734050" cy="228445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CB04978" w14:textId="77777777" w:rsidR="00906742" w:rsidRPr="008E52C2" w:rsidRDefault="00000000" w:rsidP="008E52C2">
      <w:pPr>
        <w:pStyle w:val="Heading4"/>
        <w:rPr>
          <w:rFonts w:cs="Arial"/>
        </w:rPr>
      </w:pPr>
      <w:bookmarkStart w:id="4" w:name="_Toc234669102"/>
      <w:r w:rsidRPr="008E52C2">
        <w:rPr>
          <w:rFonts w:cs="Arial"/>
        </w:rPr>
        <w:lastRenderedPageBreak/>
        <w:t>Figure 1: Psychological Contract Theory</w:t>
      </w:r>
      <w:bookmarkEnd w:id="4"/>
    </w:p>
    <w:p w14:paraId="51FF5DBB" w14:textId="77777777" w:rsidR="00906742" w:rsidRPr="008E52C2" w:rsidRDefault="00000000" w:rsidP="008E52C2">
      <w:pPr>
        <w:spacing w:before="480" w:after="120"/>
        <w:jc w:val="center"/>
        <w:rPr>
          <w:rFonts w:cs="Arial"/>
        </w:rPr>
      </w:pPr>
      <w:r w:rsidRPr="008E52C2">
        <w:rPr>
          <w:rFonts w:cs="Arial"/>
        </w:rPr>
        <w:t>(Source: ResearchGate, 2026)</w:t>
      </w:r>
    </w:p>
    <w:p w14:paraId="4CBBA04E" w14:textId="77777777" w:rsidR="00906742" w:rsidRPr="008E52C2" w:rsidRDefault="00000000" w:rsidP="008E52C2">
      <w:pPr>
        <w:spacing w:before="480" w:after="120"/>
        <w:rPr>
          <w:rFonts w:cs="Arial"/>
        </w:rPr>
      </w:pPr>
      <w:r w:rsidRPr="008E52C2">
        <w:rPr>
          <w:rFonts w:cs="Arial"/>
        </w:rPr>
        <w:t>The importance of strategic socialisation is also explained by “</w:t>
      </w:r>
      <w:r w:rsidRPr="008E52C2">
        <w:rPr>
          <w:rFonts w:cs="Arial"/>
          <w:b/>
          <w:bCs/>
          <w:i/>
          <w:iCs/>
        </w:rPr>
        <w:t xml:space="preserve">Psychological Contract Theory”. </w:t>
      </w:r>
      <w:r w:rsidRPr="008E52C2">
        <w:rPr>
          <w:rFonts w:cs="Arial"/>
        </w:rPr>
        <w:t xml:space="preserve">Employees do not just want to be compensated for their time and sign a contract; they want to advance their careers, receive good leadership, and have purposeful work (Howard and Kasprzyk, 2025). If these expectations are not met, employees might consider that the organisation has violated their psychological contract, which will result in decreased employee engagement and increased employee turnover (Malik </w:t>
      </w:r>
      <w:r w:rsidRPr="008E52C2">
        <w:rPr>
          <w:rFonts w:cs="Arial"/>
          <w:i/>
          <w:iCs/>
        </w:rPr>
        <w:t>et al.,</w:t>
      </w:r>
      <w:r w:rsidRPr="008E52C2">
        <w:rPr>
          <w:rFonts w:cs="Arial"/>
        </w:rPr>
        <w:t xml:space="preserve"> 2023). The attrition of graduates at Helios suggests that staff staffing and career development might not be what workers originally signed up for.</w:t>
      </w:r>
    </w:p>
    <w:p w14:paraId="5501B437" w14:textId="1A6148B4" w:rsidR="00906742" w:rsidRPr="008E52C2" w:rsidRDefault="00F31926" w:rsidP="008E52C2">
      <w:pPr>
        <w:spacing w:before="480" w:after="120"/>
        <w:jc w:val="center"/>
        <w:rPr>
          <w:rFonts w:cs="Arial"/>
        </w:rPr>
      </w:pPr>
      <w:r w:rsidRPr="00F31926">
        <w:rPr>
          <w:rFonts w:cs="Arial"/>
          <w:noProof/>
        </w:rPr>
        <w:drawing>
          <wp:inline distT="0" distB="0" distL="0" distR="0" wp14:anchorId="212ED518" wp14:editId="1CB1B9EF">
            <wp:extent cx="5342083" cy="1874682"/>
            <wp:effectExtent l="0" t="0" r="0" b="0"/>
            <wp:docPr id="468623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623750" name=""/>
                    <pic:cNvPicPr/>
                  </pic:nvPicPr>
                  <pic:blipFill>
                    <a:blip r:embed="rId10"/>
                    <a:stretch>
                      <a:fillRect/>
                    </a:stretch>
                  </pic:blipFill>
                  <pic:spPr>
                    <a:xfrm>
                      <a:off x="0" y="0"/>
                      <a:ext cx="5342083" cy="1874682"/>
                    </a:xfrm>
                    <a:prstGeom prst="rect">
                      <a:avLst/>
                    </a:prstGeom>
                  </pic:spPr>
                </pic:pic>
              </a:graphicData>
            </a:graphic>
          </wp:inline>
        </w:drawing>
      </w:r>
    </w:p>
    <w:p w14:paraId="3D6B80B1" w14:textId="77777777" w:rsidR="00906742" w:rsidRPr="008E52C2" w:rsidRDefault="00000000" w:rsidP="008E52C2">
      <w:pPr>
        <w:pStyle w:val="Heading4"/>
        <w:rPr>
          <w:rFonts w:cs="Arial"/>
        </w:rPr>
      </w:pPr>
      <w:bookmarkStart w:id="5" w:name="_Toc234669103"/>
      <w:r w:rsidRPr="008E52C2">
        <w:rPr>
          <w:rFonts w:cs="Arial"/>
        </w:rPr>
        <w:t>Figure 2: Identity Construction Theory</w:t>
      </w:r>
      <w:bookmarkEnd w:id="5"/>
    </w:p>
    <w:p w14:paraId="6034D08E" w14:textId="77777777" w:rsidR="00906742" w:rsidRPr="008E52C2" w:rsidRDefault="00000000" w:rsidP="008E52C2">
      <w:pPr>
        <w:spacing w:before="480" w:after="120"/>
        <w:jc w:val="center"/>
        <w:rPr>
          <w:rFonts w:cs="Arial"/>
        </w:rPr>
      </w:pPr>
      <w:r w:rsidRPr="008E52C2">
        <w:rPr>
          <w:rFonts w:cs="Arial"/>
        </w:rPr>
        <w:t>(Source: ResearchGate, 2026)</w:t>
      </w:r>
    </w:p>
    <w:p w14:paraId="6531B1A6" w14:textId="77777777" w:rsidR="00906742" w:rsidRPr="008E52C2" w:rsidRDefault="00000000" w:rsidP="008E52C2">
      <w:pPr>
        <w:spacing w:before="480" w:after="120"/>
        <w:rPr>
          <w:rFonts w:cs="Arial"/>
        </w:rPr>
      </w:pPr>
      <w:r w:rsidRPr="008E52C2">
        <w:rPr>
          <w:rFonts w:cs="Arial"/>
        </w:rPr>
        <w:t>Likewise,</w:t>
      </w:r>
      <w:r w:rsidRPr="008E52C2">
        <w:rPr>
          <w:rFonts w:cs="Arial"/>
          <w:b/>
          <w:bCs/>
          <w:i/>
          <w:iCs/>
        </w:rPr>
        <w:t xml:space="preserve"> “Identity Construction Theory”</w:t>
      </w:r>
      <w:r w:rsidRPr="008E52C2">
        <w:rPr>
          <w:rFonts w:cs="Arial"/>
        </w:rPr>
        <w:t xml:space="preserve"> indicates that employees construct their professional identity through experiences in the workplace, relationships, and organisational culture. The traditional onboarding process conveys information about the organisation and offers few opportunities for an employee to feel like an integral part of the team (</w:t>
      </w:r>
      <w:proofErr w:type="spellStart"/>
      <w:r w:rsidRPr="008E52C2">
        <w:rPr>
          <w:rFonts w:cs="Arial"/>
        </w:rPr>
        <w:t>Tomprou</w:t>
      </w:r>
      <w:proofErr w:type="spellEnd"/>
      <w:r w:rsidRPr="008E52C2">
        <w:rPr>
          <w:rFonts w:cs="Arial"/>
        </w:rPr>
        <w:t xml:space="preserve"> and Lee, 2022). Instead, strategic socialisation fosters a sense of community identity around the organisation's purpose.</w:t>
      </w:r>
    </w:p>
    <w:p w14:paraId="3E7913E2" w14:textId="77777777" w:rsidR="00906742" w:rsidRPr="008E52C2" w:rsidRDefault="00000000" w:rsidP="008E52C2">
      <w:pPr>
        <w:pStyle w:val="Heading2"/>
        <w:rPr>
          <w:rFonts w:cs="Arial"/>
        </w:rPr>
      </w:pPr>
      <w:bookmarkStart w:id="6" w:name="_heading=h.mhryyjcold29" w:colFirst="0" w:colLast="0"/>
      <w:bookmarkStart w:id="7" w:name="_Toc234667312"/>
      <w:bookmarkEnd w:id="6"/>
      <w:r w:rsidRPr="008E52C2">
        <w:rPr>
          <w:rFonts w:cs="Arial"/>
        </w:rPr>
        <w:lastRenderedPageBreak/>
        <w:t>1.2 Structured Socialisation Framework for Helios</w:t>
      </w:r>
      <w:bookmarkEnd w:id="7"/>
      <w:r w:rsidRPr="008E52C2">
        <w:rPr>
          <w:rFonts w:cs="Arial"/>
        </w:rPr>
        <w:t xml:space="preserve"> </w:t>
      </w:r>
    </w:p>
    <w:p w14:paraId="45FC9221" w14:textId="77777777" w:rsidR="00906742" w:rsidRPr="008E52C2" w:rsidRDefault="00000000" w:rsidP="008E52C2">
      <w:pPr>
        <w:spacing w:before="480" w:after="120"/>
        <w:rPr>
          <w:rFonts w:cs="Arial"/>
        </w:rPr>
      </w:pPr>
      <w:r w:rsidRPr="008E52C2">
        <w:rPr>
          <w:rFonts w:cs="Arial"/>
        </w:rPr>
        <w:t xml:space="preserve">Build a structured socialisation framework that incorporates the elements of Orientation, Training, Development, Employee Voice and ongoing Performance Management in Helios, including pre-boarding, first 90 days and year one. </w:t>
      </w:r>
    </w:p>
    <w:p w14:paraId="057ECB57" w14:textId="77777777" w:rsidR="00906742" w:rsidRPr="008E52C2" w:rsidRDefault="00000000" w:rsidP="008E52C2">
      <w:pPr>
        <w:spacing w:before="480" w:after="120"/>
        <w:jc w:val="center"/>
        <w:rPr>
          <w:rFonts w:cs="Arial"/>
        </w:rPr>
      </w:pPr>
      <w:r w:rsidRPr="008E52C2">
        <w:rPr>
          <w:rFonts w:cs="Arial"/>
          <w:noProof/>
        </w:rPr>
        <w:drawing>
          <wp:inline distT="114300" distB="114300" distL="114300" distR="114300" wp14:anchorId="1DC51852" wp14:editId="668B7970">
            <wp:extent cx="5005388" cy="2727188"/>
            <wp:effectExtent l="133350" t="114300" r="138430" b="16891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005388" cy="272718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C4B89CA" w14:textId="77777777" w:rsidR="00906742" w:rsidRPr="008E52C2" w:rsidRDefault="00000000" w:rsidP="008E52C2">
      <w:pPr>
        <w:pStyle w:val="Heading4"/>
        <w:rPr>
          <w:rFonts w:cs="Arial"/>
        </w:rPr>
      </w:pPr>
      <w:bookmarkStart w:id="8" w:name="_Toc234669104"/>
      <w:r w:rsidRPr="008E52C2">
        <w:rPr>
          <w:rFonts w:cs="Arial"/>
        </w:rPr>
        <w:t>Figure 3: Structured Socialisation framework</w:t>
      </w:r>
      <w:bookmarkEnd w:id="8"/>
      <w:r w:rsidRPr="008E52C2">
        <w:rPr>
          <w:rFonts w:cs="Arial"/>
        </w:rPr>
        <w:t xml:space="preserve"> </w:t>
      </w:r>
    </w:p>
    <w:p w14:paraId="28F20BA3" w14:textId="77777777" w:rsidR="00906742" w:rsidRPr="008E52C2" w:rsidRDefault="00000000" w:rsidP="008E52C2">
      <w:pPr>
        <w:spacing w:before="480" w:after="120"/>
        <w:jc w:val="center"/>
        <w:rPr>
          <w:rFonts w:cs="Arial"/>
        </w:rPr>
      </w:pPr>
      <w:r w:rsidRPr="008E52C2">
        <w:rPr>
          <w:rFonts w:cs="Arial"/>
        </w:rPr>
        <w:t>(Source: Self-developed)</w:t>
      </w:r>
    </w:p>
    <w:p w14:paraId="68B52C6D" w14:textId="77777777" w:rsidR="00906742" w:rsidRPr="008E52C2" w:rsidRDefault="00000000" w:rsidP="008E52C2">
      <w:pPr>
        <w:spacing w:before="480" w:after="120"/>
        <w:rPr>
          <w:rFonts w:cs="Arial"/>
          <w:b/>
          <w:bCs/>
          <w:u w:val="single"/>
        </w:rPr>
      </w:pPr>
      <w:r w:rsidRPr="008E52C2">
        <w:rPr>
          <w:rFonts w:cs="Arial"/>
          <w:b/>
          <w:bCs/>
          <w:u w:val="single"/>
        </w:rPr>
        <w:t>Pre-boarding</w:t>
      </w:r>
    </w:p>
    <w:p w14:paraId="097644FE" w14:textId="77777777" w:rsidR="00906742" w:rsidRPr="008E52C2" w:rsidRDefault="00000000" w:rsidP="008E52C2">
      <w:pPr>
        <w:spacing w:before="480" w:after="120"/>
        <w:rPr>
          <w:rFonts w:cs="Arial"/>
        </w:rPr>
      </w:pPr>
      <w:r w:rsidRPr="008E52C2">
        <w:rPr>
          <w:rFonts w:cs="Arial"/>
        </w:rPr>
        <w:t>Pre-boarding should start as soon as employees accept their job offers. Helios should send a digital welcome pack to new hires to outline Helios' mission, values, ethical standards and international operations. Managers are to arrange first-day-at-work meetings with team members and get workplace mentors in place before the first working day (</w:t>
      </w:r>
      <w:proofErr w:type="spellStart"/>
      <w:r w:rsidRPr="008E52C2">
        <w:rPr>
          <w:rFonts w:cs="Arial"/>
        </w:rPr>
        <w:t>Gagné</w:t>
      </w:r>
      <w:proofErr w:type="spellEnd"/>
      <w:r w:rsidRPr="008E52C2">
        <w:rPr>
          <w:rFonts w:cs="Arial"/>
        </w:rPr>
        <w:t xml:space="preserve"> </w:t>
      </w:r>
      <w:r w:rsidRPr="008E52C2">
        <w:rPr>
          <w:rFonts w:cs="Arial"/>
          <w:i/>
          <w:iCs/>
        </w:rPr>
        <w:t xml:space="preserve">et al., </w:t>
      </w:r>
      <w:r w:rsidRPr="008E52C2">
        <w:rPr>
          <w:rFonts w:cs="Arial"/>
        </w:rPr>
        <w:t>2022). Communication of role expectations, learning plans and organisational resources in the early stages helps to reduce role ambiguity and create realistic expectations, thus increasing the psychological contract in the pre-employment phase.</w:t>
      </w:r>
    </w:p>
    <w:p w14:paraId="19416D43" w14:textId="77777777" w:rsidR="00906742" w:rsidRPr="008E52C2" w:rsidRDefault="00000000" w:rsidP="008E52C2">
      <w:pPr>
        <w:spacing w:before="480" w:after="120"/>
        <w:rPr>
          <w:rFonts w:cs="Arial"/>
          <w:b/>
          <w:bCs/>
          <w:u w:val="single"/>
        </w:rPr>
      </w:pPr>
      <w:r w:rsidRPr="008E52C2">
        <w:rPr>
          <w:rFonts w:cs="Arial"/>
          <w:b/>
          <w:bCs/>
          <w:u w:val="single"/>
        </w:rPr>
        <w:lastRenderedPageBreak/>
        <w:t>First 90 Days</w:t>
      </w:r>
    </w:p>
    <w:p w14:paraId="7E096486" w14:textId="77777777" w:rsidR="00906742" w:rsidRPr="008E52C2" w:rsidRDefault="00000000" w:rsidP="008E52C2">
      <w:pPr>
        <w:spacing w:before="480" w:after="120"/>
        <w:rPr>
          <w:rFonts w:cs="Arial"/>
        </w:rPr>
      </w:pPr>
      <w:r w:rsidRPr="008E52C2">
        <w:rPr>
          <w:rFonts w:cs="Arial"/>
        </w:rPr>
        <w:t xml:space="preserve">The first 3 months cover Orientation, Practical Training and ongoing feedback. There should be induction sessions for employees on organisation culture, responsible AI, sustainability targets and employee voice mechanisms. There should be weekly coaching meetings where managers can review progress, discuss difficulties, and look at developmental feedback based on the agile approach to Performance Management (Chen, 2026). Learning activities should take into account </w:t>
      </w:r>
      <w:r w:rsidRPr="008E52C2">
        <w:rPr>
          <w:rFonts w:cs="Arial"/>
          <w:b/>
          <w:bCs/>
          <w:i/>
          <w:iCs/>
        </w:rPr>
        <w:t>Kolb's Experiential Learning Theory,</w:t>
      </w:r>
      <w:r w:rsidRPr="008E52C2">
        <w:rPr>
          <w:rFonts w:cs="Arial"/>
        </w:rPr>
        <w:t xml:space="preserve"> which involves employees in cross-functional projects, observing the operation of customers, and reflecting on their experiences with mentors (Matsuo, 2025). Helios should also take into account the Learning Styles of Honey and Mumford, as this should be done by incorporating a variety of practical activities, reflection and problem-solving to cater for the different learning styles. </w:t>
      </w:r>
    </w:p>
    <w:p w14:paraId="496269EE" w14:textId="77777777" w:rsidR="00906742" w:rsidRPr="008E52C2" w:rsidRDefault="00000000" w:rsidP="008E52C2">
      <w:pPr>
        <w:spacing w:before="480" w:after="120"/>
        <w:rPr>
          <w:rFonts w:cs="Arial"/>
          <w:b/>
          <w:bCs/>
          <w:u w:val="single"/>
        </w:rPr>
      </w:pPr>
      <w:r w:rsidRPr="008E52C2">
        <w:rPr>
          <w:rFonts w:cs="Arial"/>
          <w:b/>
          <w:bCs/>
          <w:u w:val="single"/>
        </w:rPr>
        <w:t>Year One</w:t>
      </w:r>
    </w:p>
    <w:p w14:paraId="5F86B609" w14:textId="77777777" w:rsidR="00906742" w:rsidRPr="008E52C2" w:rsidRDefault="00000000" w:rsidP="008E52C2">
      <w:pPr>
        <w:spacing w:before="480" w:after="120"/>
        <w:rPr>
          <w:rFonts w:cs="Arial"/>
        </w:rPr>
      </w:pPr>
      <w:r w:rsidRPr="008E52C2">
        <w:rPr>
          <w:rFonts w:cs="Arial"/>
        </w:rPr>
        <w:t>Once the adjustment is done, it should be oriented towards Development in the long term. The career conversation should take place quarterly to check in on how employees are going in their careers, what they're looking to learn next and what career growth opportunities exist in-house (Campion and Campion, 2025). Staff should also work with staff from other locations in London, Berlin and Singapore on a cross-location project to enhance collaboration and understanding of the organisation.</w:t>
      </w:r>
    </w:p>
    <w:p w14:paraId="4E026AA9" w14:textId="77777777" w:rsidR="00906742" w:rsidRPr="008E52C2" w:rsidRDefault="00000000" w:rsidP="008E52C2">
      <w:pPr>
        <w:pStyle w:val="Heading2"/>
        <w:rPr>
          <w:rFonts w:cs="Arial"/>
        </w:rPr>
      </w:pPr>
      <w:bookmarkStart w:id="9" w:name="_heading=h.qxlus99mftp1" w:colFirst="0" w:colLast="0"/>
      <w:bookmarkStart w:id="10" w:name="_Toc234667313"/>
      <w:bookmarkEnd w:id="9"/>
      <w:r w:rsidRPr="008E52C2">
        <w:rPr>
          <w:rFonts w:cs="Arial"/>
        </w:rPr>
        <w:t>1.3 Proposal mechanism</w:t>
      </w:r>
      <w:bookmarkEnd w:id="10"/>
      <w:r w:rsidRPr="008E52C2">
        <w:rPr>
          <w:rFonts w:cs="Arial"/>
        </w:rPr>
        <w:t xml:space="preserve"> </w:t>
      </w:r>
    </w:p>
    <w:p w14:paraId="4DC2A4BE" w14:textId="77777777" w:rsidR="00906742" w:rsidRPr="008E52C2" w:rsidRDefault="00000000" w:rsidP="008E52C2">
      <w:pPr>
        <w:pStyle w:val="Heading3"/>
        <w:rPr>
          <w:rFonts w:cs="Arial"/>
        </w:rPr>
      </w:pPr>
      <w:bookmarkStart w:id="11" w:name="_heading=h.wgcwrd8r0fqv" w:colFirst="0" w:colLast="0"/>
      <w:bookmarkStart w:id="12" w:name="_Toc234667314"/>
      <w:bookmarkEnd w:id="11"/>
      <w:r w:rsidRPr="008E52C2">
        <w:rPr>
          <w:rFonts w:cs="Arial"/>
        </w:rPr>
        <w:t>1.3.1 Organisational Identification</w:t>
      </w:r>
      <w:bookmarkEnd w:id="12"/>
    </w:p>
    <w:p w14:paraId="3F36F493" w14:textId="77777777" w:rsidR="00906742" w:rsidRPr="008E52C2" w:rsidRDefault="00000000" w:rsidP="008E52C2">
      <w:pPr>
        <w:spacing w:before="480" w:after="120"/>
        <w:rPr>
          <w:rFonts w:cs="Arial"/>
        </w:rPr>
      </w:pPr>
      <w:r w:rsidRPr="008E52C2">
        <w:rPr>
          <w:rFonts w:cs="Arial"/>
        </w:rPr>
        <w:t xml:space="preserve">Organisational identification occurs when one identifies oneself with the goals and values of one's organisation. Helios needs to make sure it always conveys the advantages of its mobility solutions powered by artificial intelligence for sustainable cities and better public services (Matej and Amadeja, 2026). Increase employee involvement in organisational decisions through mentoring, cross-functional team working and Employee Voice programmes to further improve ownership and </w:t>
      </w:r>
      <w:r w:rsidRPr="008E52C2">
        <w:rPr>
          <w:rFonts w:cs="Arial"/>
        </w:rPr>
        <w:lastRenderedPageBreak/>
        <w:t>commitment. CPM should also connect individual goals with business strategy so that all people can see how they are contributing to the success of the organisation.</w:t>
      </w:r>
    </w:p>
    <w:p w14:paraId="3A51864B" w14:textId="77777777" w:rsidR="00906742" w:rsidRPr="008E52C2" w:rsidRDefault="00000000" w:rsidP="008E52C2">
      <w:pPr>
        <w:pStyle w:val="Heading3"/>
        <w:rPr>
          <w:rFonts w:cs="Arial"/>
        </w:rPr>
      </w:pPr>
      <w:bookmarkStart w:id="13" w:name="_heading=h.8ffdw7gg774b" w:colFirst="0" w:colLast="0"/>
      <w:bookmarkStart w:id="14" w:name="_Toc234667315"/>
      <w:bookmarkEnd w:id="13"/>
      <w:r w:rsidRPr="008E52C2">
        <w:rPr>
          <w:rFonts w:cs="Arial"/>
        </w:rPr>
        <w:t>1.3.2 Ethical Professionalism</w:t>
      </w:r>
      <w:bookmarkEnd w:id="14"/>
    </w:p>
    <w:p w14:paraId="6499AB62" w14:textId="77777777" w:rsidR="00906742" w:rsidRPr="008E52C2" w:rsidRDefault="00000000" w:rsidP="008E52C2">
      <w:pPr>
        <w:spacing w:before="480" w:after="120"/>
        <w:rPr>
          <w:rFonts w:cs="Arial"/>
        </w:rPr>
      </w:pPr>
      <w:r w:rsidRPr="008E52C2">
        <w:rPr>
          <w:rFonts w:cs="Arial"/>
        </w:rPr>
        <w:t>Ethical professionalism should be inculcated in the socialisation process, not as a compliance exercise. During the orientation, guidelines for responsible use of AI, sustainability pledges, and a code of professional conduct should be discussed. Managers need to be ethical leaders, making decisions that are transparent and free from bias and prejudice, while also creating and sustaining Psychological Safety for employees to voice ethical issues without risk of repercussion (Zielińska, 2025). As employees move up to higher levels of responsibility, their Continuous Development activities should focus on promoting ethical decision-making.</w:t>
      </w:r>
    </w:p>
    <w:p w14:paraId="7650BB05" w14:textId="77777777" w:rsidR="00906742" w:rsidRPr="008E52C2" w:rsidRDefault="00000000" w:rsidP="008E52C2">
      <w:pPr>
        <w:pStyle w:val="Heading3"/>
        <w:rPr>
          <w:rFonts w:cs="Arial"/>
        </w:rPr>
      </w:pPr>
      <w:bookmarkStart w:id="15" w:name="_heading=h.26buke1kgpny" w:colFirst="0" w:colLast="0"/>
      <w:bookmarkStart w:id="16" w:name="_Toc234667316"/>
      <w:bookmarkEnd w:id="15"/>
      <w:r w:rsidRPr="008E52C2">
        <w:rPr>
          <w:rFonts w:cs="Arial"/>
        </w:rPr>
        <w:t>1.3.3 Business Activist Mindset</w:t>
      </w:r>
      <w:bookmarkEnd w:id="16"/>
    </w:p>
    <w:p w14:paraId="1223A8A7" w14:textId="77777777" w:rsidR="00906742" w:rsidRPr="008E52C2" w:rsidRDefault="00000000" w:rsidP="008E52C2">
      <w:pPr>
        <w:spacing w:before="480" w:after="120"/>
        <w:rPr>
          <w:rFonts w:cs="Arial"/>
        </w:rPr>
      </w:pPr>
      <w:r w:rsidRPr="008E52C2">
        <w:rPr>
          <w:rFonts w:cs="Arial"/>
        </w:rPr>
        <w:t>The HR Business Partner evolution suggests that people should do more than what it takes to perform operational tasks, and there is a need to make strategic contributions. Likewise, the stakeholder capitalism approach also calls on companies to generate value for customers, communities and society in addition to financial value. Helios can cultivate this attitude by engaging employees from the onset in sustainability projects, innovation projects and cross-functional problem solving (Zielińska, 2025). Helios could do the same by inviting staff to come up with new ideas that will help to make moving around in the city easier and more environmentally friendly. Organisational citizenship and long-term strategic renewal are reinforced by continuous Performance Management of these contributions.</w:t>
      </w:r>
    </w:p>
    <w:p w14:paraId="34E8170B" w14:textId="77777777" w:rsidR="000C0341" w:rsidRDefault="000C0341">
      <w:pPr>
        <w:spacing w:line="480" w:lineRule="auto"/>
        <w:jc w:val="left"/>
        <w:rPr>
          <w:rFonts w:cs="Arial"/>
          <w:b/>
          <w:bCs/>
          <w:sz w:val="28"/>
          <w:szCs w:val="28"/>
        </w:rPr>
      </w:pPr>
      <w:bookmarkStart w:id="17" w:name="_heading=h.tfuxv9w7r8kh" w:colFirst="0" w:colLast="0"/>
      <w:bookmarkStart w:id="18" w:name="_Toc234667317"/>
      <w:bookmarkEnd w:id="17"/>
      <w:r>
        <w:rPr>
          <w:rFonts w:cs="Arial"/>
        </w:rPr>
        <w:br w:type="page"/>
      </w:r>
    </w:p>
    <w:p w14:paraId="7D09CFA1" w14:textId="7F532CBC" w:rsidR="00906742" w:rsidRPr="008E52C2" w:rsidRDefault="00000000" w:rsidP="008E52C2">
      <w:pPr>
        <w:pStyle w:val="Heading1"/>
        <w:rPr>
          <w:rFonts w:cs="Arial"/>
        </w:rPr>
      </w:pPr>
      <w:r w:rsidRPr="008E52C2">
        <w:rPr>
          <w:rFonts w:cs="Arial"/>
        </w:rPr>
        <w:lastRenderedPageBreak/>
        <w:t>Task B: Job Design</w:t>
      </w:r>
      <w:bookmarkEnd w:id="18"/>
    </w:p>
    <w:p w14:paraId="7C6F3FD5" w14:textId="77777777" w:rsidR="00906742" w:rsidRPr="008E52C2" w:rsidRDefault="00000000" w:rsidP="008E52C2">
      <w:pPr>
        <w:pStyle w:val="Heading2"/>
        <w:rPr>
          <w:rFonts w:cs="Arial"/>
        </w:rPr>
      </w:pPr>
      <w:bookmarkStart w:id="19" w:name="_heading=h.9caghy70pvvp" w:colFirst="0" w:colLast="0"/>
      <w:bookmarkStart w:id="20" w:name="_Toc234667318"/>
      <w:bookmarkEnd w:id="19"/>
      <w:r w:rsidRPr="008E52C2">
        <w:rPr>
          <w:rFonts w:cs="Arial"/>
        </w:rPr>
        <w:t>2.1 Innovative Job Design Strategy</w:t>
      </w:r>
      <w:bookmarkEnd w:id="20"/>
    </w:p>
    <w:tbl>
      <w:tblPr>
        <w:tblStyle w:val="TableGrid"/>
        <w:tblW w:w="0" w:type="auto"/>
        <w:tblLook w:val="04A0" w:firstRow="1" w:lastRow="0" w:firstColumn="1" w:lastColumn="0" w:noHBand="0" w:noVBand="1"/>
      </w:tblPr>
      <w:tblGrid>
        <w:gridCol w:w="2689"/>
        <w:gridCol w:w="3694"/>
        <w:gridCol w:w="2633"/>
      </w:tblGrid>
      <w:tr w:rsidR="006E1914" w:rsidRPr="008E52C2" w14:paraId="00E3F2DE" w14:textId="77777777" w:rsidTr="000C0341">
        <w:tc>
          <w:tcPr>
            <w:tcW w:w="2689" w:type="dxa"/>
            <w:shd w:val="clear" w:color="auto" w:fill="D99594" w:themeFill="accent2" w:themeFillTint="99"/>
            <w:hideMark/>
          </w:tcPr>
          <w:p w14:paraId="52F0C165" w14:textId="77777777" w:rsidR="006E1914" w:rsidRPr="008E52C2" w:rsidRDefault="006E1914" w:rsidP="008E52C2">
            <w:pPr>
              <w:jc w:val="center"/>
              <w:rPr>
                <w:rFonts w:cs="Arial"/>
                <w:b/>
                <w:bCs/>
                <w:color w:val="auto"/>
                <w:lang w:val="en-IN"/>
              </w:rPr>
            </w:pPr>
            <w:r w:rsidRPr="008E52C2">
              <w:rPr>
                <w:rFonts w:cs="Arial"/>
                <w:b/>
                <w:bCs/>
                <w:color w:val="auto"/>
                <w:lang w:val="en-IN"/>
              </w:rPr>
              <w:t>Phase</w:t>
            </w:r>
          </w:p>
        </w:tc>
        <w:tc>
          <w:tcPr>
            <w:tcW w:w="3694" w:type="dxa"/>
            <w:shd w:val="clear" w:color="auto" w:fill="F2DBDB" w:themeFill="accent2" w:themeFillTint="33"/>
            <w:hideMark/>
          </w:tcPr>
          <w:p w14:paraId="793812A2" w14:textId="77777777" w:rsidR="006E1914" w:rsidRPr="008E52C2" w:rsidRDefault="006E1914" w:rsidP="008E52C2">
            <w:pPr>
              <w:jc w:val="center"/>
              <w:rPr>
                <w:rFonts w:cs="Arial"/>
                <w:b/>
                <w:bCs/>
                <w:color w:val="auto"/>
                <w:lang w:val="en-IN"/>
              </w:rPr>
            </w:pPr>
            <w:r w:rsidRPr="008E52C2">
              <w:rPr>
                <w:rFonts w:cs="Arial"/>
                <w:b/>
                <w:bCs/>
                <w:color w:val="auto"/>
                <w:lang w:val="en-IN"/>
              </w:rPr>
              <w:t>Key Actions</w:t>
            </w:r>
          </w:p>
        </w:tc>
        <w:tc>
          <w:tcPr>
            <w:tcW w:w="0" w:type="auto"/>
            <w:shd w:val="clear" w:color="auto" w:fill="F2DBDB" w:themeFill="accent2" w:themeFillTint="33"/>
            <w:hideMark/>
          </w:tcPr>
          <w:p w14:paraId="772FD3F9" w14:textId="77777777" w:rsidR="006E1914" w:rsidRPr="008E52C2" w:rsidRDefault="006E1914" w:rsidP="008E52C2">
            <w:pPr>
              <w:jc w:val="center"/>
              <w:rPr>
                <w:rFonts w:cs="Arial"/>
                <w:b/>
                <w:bCs/>
                <w:color w:val="auto"/>
                <w:lang w:val="en-IN"/>
              </w:rPr>
            </w:pPr>
            <w:r w:rsidRPr="008E52C2">
              <w:rPr>
                <w:rFonts w:cs="Arial"/>
                <w:b/>
                <w:bCs/>
                <w:color w:val="auto"/>
                <w:lang w:val="en-IN"/>
              </w:rPr>
              <w:t>Expected Outcome</w:t>
            </w:r>
          </w:p>
        </w:tc>
      </w:tr>
      <w:tr w:rsidR="006E1914" w:rsidRPr="008E52C2" w14:paraId="1184C379" w14:textId="77777777" w:rsidTr="000C0341">
        <w:tc>
          <w:tcPr>
            <w:tcW w:w="2689" w:type="dxa"/>
            <w:shd w:val="clear" w:color="auto" w:fill="D99594" w:themeFill="accent2" w:themeFillTint="99"/>
            <w:hideMark/>
          </w:tcPr>
          <w:p w14:paraId="43E8E86B" w14:textId="77777777" w:rsidR="006E1914" w:rsidRPr="008E52C2" w:rsidRDefault="006E1914" w:rsidP="008E52C2">
            <w:pPr>
              <w:rPr>
                <w:rFonts w:cs="Arial"/>
                <w:color w:val="auto"/>
                <w:lang w:val="en-IN"/>
              </w:rPr>
            </w:pPr>
            <w:r w:rsidRPr="008E52C2">
              <w:rPr>
                <w:rFonts w:cs="Arial"/>
                <w:color w:val="auto"/>
                <w:lang w:val="en-IN"/>
              </w:rPr>
              <w:t>Phase 1: Skills Assessment</w:t>
            </w:r>
          </w:p>
        </w:tc>
        <w:tc>
          <w:tcPr>
            <w:tcW w:w="3694" w:type="dxa"/>
            <w:shd w:val="clear" w:color="auto" w:fill="F2DBDB" w:themeFill="accent2" w:themeFillTint="33"/>
            <w:hideMark/>
          </w:tcPr>
          <w:p w14:paraId="59292C6F" w14:textId="77777777" w:rsidR="006E1914" w:rsidRPr="008E52C2" w:rsidRDefault="006E1914" w:rsidP="008E52C2">
            <w:pPr>
              <w:rPr>
                <w:rFonts w:cs="Arial"/>
                <w:color w:val="auto"/>
                <w:lang w:val="en-IN"/>
              </w:rPr>
            </w:pPr>
            <w:r w:rsidRPr="008E52C2">
              <w:rPr>
                <w:rFonts w:cs="Arial"/>
                <w:color w:val="auto"/>
                <w:lang w:val="en-IN"/>
              </w:rPr>
              <w:t>Map employee skills, identify capability gaps and create a skills inventory.</w:t>
            </w:r>
          </w:p>
        </w:tc>
        <w:tc>
          <w:tcPr>
            <w:tcW w:w="0" w:type="auto"/>
            <w:shd w:val="clear" w:color="auto" w:fill="F2DBDB" w:themeFill="accent2" w:themeFillTint="33"/>
            <w:hideMark/>
          </w:tcPr>
          <w:p w14:paraId="1B9A8248" w14:textId="77777777" w:rsidR="006E1914" w:rsidRPr="008E52C2" w:rsidRDefault="006E1914" w:rsidP="008E52C2">
            <w:pPr>
              <w:rPr>
                <w:rFonts w:cs="Arial"/>
                <w:color w:val="auto"/>
                <w:lang w:val="en-IN"/>
              </w:rPr>
            </w:pPr>
            <w:r w:rsidRPr="008E52C2">
              <w:rPr>
                <w:rFonts w:cs="Arial"/>
                <w:color w:val="auto"/>
                <w:lang w:val="en-IN"/>
              </w:rPr>
              <w:t>Establish a skills-based architecture for workforce planning.</w:t>
            </w:r>
          </w:p>
        </w:tc>
      </w:tr>
      <w:tr w:rsidR="006E1914" w:rsidRPr="008E52C2" w14:paraId="60155441" w14:textId="77777777" w:rsidTr="000C0341">
        <w:tc>
          <w:tcPr>
            <w:tcW w:w="2689" w:type="dxa"/>
            <w:shd w:val="clear" w:color="auto" w:fill="D99594" w:themeFill="accent2" w:themeFillTint="99"/>
            <w:hideMark/>
          </w:tcPr>
          <w:p w14:paraId="2D4BBF17" w14:textId="77777777" w:rsidR="006E1914" w:rsidRPr="008E52C2" w:rsidRDefault="006E1914" w:rsidP="008E52C2">
            <w:pPr>
              <w:rPr>
                <w:rFonts w:cs="Arial"/>
                <w:color w:val="auto"/>
                <w:lang w:val="en-IN"/>
              </w:rPr>
            </w:pPr>
            <w:r w:rsidRPr="008E52C2">
              <w:rPr>
                <w:rFonts w:cs="Arial"/>
                <w:color w:val="auto"/>
                <w:lang w:val="en-IN"/>
              </w:rPr>
              <w:t>Phase 2: Job Redesign</w:t>
            </w:r>
          </w:p>
        </w:tc>
        <w:tc>
          <w:tcPr>
            <w:tcW w:w="3694" w:type="dxa"/>
            <w:shd w:val="clear" w:color="auto" w:fill="F2DBDB" w:themeFill="accent2" w:themeFillTint="33"/>
            <w:hideMark/>
          </w:tcPr>
          <w:p w14:paraId="4DEEAFCB" w14:textId="77777777" w:rsidR="006E1914" w:rsidRPr="008E52C2" w:rsidRDefault="006E1914" w:rsidP="008E52C2">
            <w:pPr>
              <w:rPr>
                <w:rFonts w:cs="Arial"/>
                <w:color w:val="auto"/>
                <w:lang w:val="en-IN"/>
              </w:rPr>
            </w:pPr>
            <w:r w:rsidRPr="008E52C2">
              <w:rPr>
                <w:rFonts w:cs="Arial"/>
                <w:color w:val="auto"/>
                <w:lang w:val="en-IN"/>
              </w:rPr>
              <w:t>Redesign roles using the Job Characteristics Model by increasing skill variety, autonomy, task significance, task identity and feedback.</w:t>
            </w:r>
          </w:p>
        </w:tc>
        <w:tc>
          <w:tcPr>
            <w:tcW w:w="0" w:type="auto"/>
            <w:shd w:val="clear" w:color="auto" w:fill="F2DBDB" w:themeFill="accent2" w:themeFillTint="33"/>
            <w:hideMark/>
          </w:tcPr>
          <w:p w14:paraId="58DAE1CD" w14:textId="77777777" w:rsidR="006E1914" w:rsidRPr="008E52C2" w:rsidRDefault="006E1914" w:rsidP="008E52C2">
            <w:pPr>
              <w:rPr>
                <w:rFonts w:cs="Arial"/>
                <w:color w:val="auto"/>
                <w:lang w:val="en-IN"/>
              </w:rPr>
            </w:pPr>
            <w:r w:rsidRPr="008E52C2">
              <w:rPr>
                <w:rFonts w:cs="Arial"/>
                <w:color w:val="auto"/>
                <w:lang w:val="en-IN"/>
              </w:rPr>
              <w:t>Improve employee engagement and job satisfaction.</w:t>
            </w:r>
          </w:p>
        </w:tc>
      </w:tr>
      <w:tr w:rsidR="006E1914" w:rsidRPr="008E52C2" w14:paraId="6C1AC55D" w14:textId="77777777" w:rsidTr="000C0341">
        <w:tc>
          <w:tcPr>
            <w:tcW w:w="2689" w:type="dxa"/>
            <w:shd w:val="clear" w:color="auto" w:fill="D99594" w:themeFill="accent2" w:themeFillTint="99"/>
            <w:hideMark/>
          </w:tcPr>
          <w:p w14:paraId="2D4E3933" w14:textId="77777777" w:rsidR="006E1914" w:rsidRPr="008E52C2" w:rsidRDefault="006E1914" w:rsidP="008E52C2">
            <w:pPr>
              <w:rPr>
                <w:rFonts w:cs="Arial"/>
                <w:color w:val="auto"/>
                <w:lang w:val="en-IN"/>
              </w:rPr>
            </w:pPr>
            <w:r w:rsidRPr="008E52C2">
              <w:rPr>
                <w:rFonts w:cs="Arial"/>
                <w:color w:val="auto"/>
                <w:lang w:val="en-IN"/>
              </w:rPr>
              <w:t>Phase 3: Job Crafting</w:t>
            </w:r>
          </w:p>
        </w:tc>
        <w:tc>
          <w:tcPr>
            <w:tcW w:w="3694" w:type="dxa"/>
            <w:shd w:val="clear" w:color="auto" w:fill="F2DBDB" w:themeFill="accent2" w:themeFillTint="33"/>
            <w:hideMark/>
          </w:tcPr>
          <w:p w14:paraId="2CF52F79" w14:textId="77777777" w:rsidR="006E1914" w:rsidRPr="008E52C2" w:rsidRDefault="006E1914" w:rsidP="008E52C2">
            <w:pPr>
              <w:rPr>
                <w:rFonts w:cs="Arial"/>
                <w:color w:val="auto"/>
                <w:lang w:val="en-IN"/>
              </w:rPr>
            </w:pPr>
            <w:r w:rsidRPr="008E52C2">
              <w:rPr>
                <w:rFonts w:cs="Arial"/>
                <w:color w:val="auto"/>
                <w:lang w:val="en-IN"/>
              </w:rPr>
              <w:t>Enable employees to personalise tasks, collaborate across functions and participate in innovation projects.</w:t>
            </w:r>
          </w:p>
        </w:tc>
        <w:tc>
          <w:tcPr>
            <w:tcW w:w="0" w:type="auto"/>
            <w:shd w:val="clear" w:color="auto" w:fill="F2DBDB" w:themeFill="accent2" w:themeFillTint="33"/>
            <w:hideMark/>
          </w:tcPr>
          <w:p w14:paraId="552AF58B" w14:textId="77777777" w:rsidR="006E1914" w:rsidRPr="008E52C2" w:rsidRDefault="006E1914" w:rsidP="008E52C2">
            <w:pPr>
              <w:rPr>
                <w:rFonts w:cs="Arial"/>
                <w:color w:val="auto"/>
                <w:lang w:val="en-IN"/>
              </w:rPr>
            </w:pPr>
            <w:r w:rsidRPr="008E52C2">
              <w:rPr>
                <w:rFonts w:cs="Arial"/>
                <w:color w:val="auto"/>
                <w:lang w:val="en-IN"/>
              </w:rPr>
              <w:t>Increase ownership, flexibility and employee commitment.</w:t>
            </w:r>
          </w:p>
        </w:tc>
      </w:tr>
      <w:tr w:rsidR="006E1914" w:rsidRPr="008E52C2" w14:paraId="61206464" w14:textId="77777777" w:rsidTr="000C0341">
        <w:tc>
          <w:tcPr>
            <w:tcW w:w="2689" w:type="dxa"/>
            <w:shd w:val="clear" w:color="auto" w:fill="D99594" w:themeFill="accent2" w:themeFillTint="99"/>
            <w:hideMark/>
          </w:tcPr>
          <w:p w14:paraId="5A1261E4" w14:textId="77777777" w:rsidR="006E1914" w:rsidRPr="008E52C2" w:rsidRDefault="006E1914" w:rsidP="008E52C2">
            <w:pPr>
              <w:rPr>
                <w:rFonts w:cs="Arial"/>
                <w:color w:val="auto"/>
                <w:lang w:val="en-IN"/>
              </w:rPr>
            </w:pPr>
            <w:r w:rsidRPr="008E52C2">
              <w:rPr>
                <w:rFonts w:cs="Arial"/>
                <w:color w:val="auto"/>
                <w:lang w:val="en-IN"/>
              </w:rPr>
              <w:t>Phase 4: Internal Talent Marketplace</w:t>
            </w:r>
          </w:p>
        </w:tc>
        <w:tc>
          <w:tcPr>
            <w:tcW w:w="3694" w:type="dxa"/>
            <w:shd w:val="clear" w:color="auto" w:fill="F2DBDB" w:themeFill="accent2" w:themeFillTint="33"/>
            <w:hideMark/>
          </w:tcPr>
          <w:p w14:paraId="0E425141" w14:textId="77777777" w:rsidR="006E1914" w:rsidRPr="008E52C2" w:rsidRDefault="006E1914" w:rsidP="008E52C2">
            <w:pPr>
              <w:rPr>
                <w:rFonts w:cs="Arial"/>
                <w:color w:val="auto"/>
                <w:lang w:val="en-IN"/>
              </w:rPr>
            </w:pPr>
            <w:r w:rsidRPr="008E52C2">
              <w:rPr>
                <w:rFonts w:cs="Arial"/>
                <w:color w:val="auto"/>
                <w:lang w:val="en-IN"/>
              </w:rPr>
              <w:t>Launch an internal platform to match employees with short-term projects, learning opportunities and stretch assignments.</w:t>
            </w:r>
          </w:p>
        </w:tc>
        <w:tc>
          <w:tcPr>
            <w:tcW w:w="0" w:type="auto"/>
            <w:shd w:val="clear" w:color="auto" w:fill="F2DBDB" w:themeFill="accent2" w:themeFillTint="33"/>
            <w:hideMark/>
          </w:tcPr>
          <w:p w14:paraId="2133F3E5" w14:textId="77777777" w:rsidR="006E1914" w:rsidRPr="008E52C2" w:rsidRDefault="006E1914" w:rsidP="008E52C2">
            <w:pPr>
              <w:rPr>
                <w:rFonts w:cs="Arial"/>
                <w:color w:val="auto"/>
                <w:lang w:val="en-IN"/>
              </w:rPr>
            </w:pPr>
            <w:r w:rsidRPr="008E52C2">
              <w:rPr>
                <w:rFonts w:cs="Arial"/>
                <w:color w:val="auto"/>
                <w:lang w:val="en-IN"/>
              </w:rPr>
              <w:t>Enhance internal mobility, skill development and knowledge sharing.</w:t>
            </w:r>
          </w:p>
        </w:tc>
      </w:tr>
      <w:tr w:rsidR="006E1914" w:rsidRPr="008E52C2" w14:paraId="48598212" w14:textId="77777777" w:rsidTr="000C0341">
        <w:tc>
          <w:tcPr>
            <w:tcW w:w="2689" w:type="dxa"/>
            <w:shd w:val="clear" w:color="auto" w:fill="D99594" w:themeFill="accent2" w:themeFillTint="99"/>
            <w:hideMark/>
          </w:tcPr>
          <w:p w14:paraId="32B8461E" w14:textId="77777777" w:rsidR="006E1914" w:rsidRPr="008E52C2" w:rsidRDefault="006E1914" w:rsidP="008E52C2">
            <w:pPr>
              <w:rPr>
                <w:rFonts w:cs="Arial"/>
                <w:color w:val="auto"/>
                <w:lang w:val="en-IN"/>
              </w:rPr>
            </w:pPr>
            <w:r w:rsidRPr="008E52C2">
              <w:rPr>
                <w:rFonts w:cs="Arial"/>
                <w:color w:val="auto"/>
                <w:lang w:val="en-IN"/>
              </w:rPr>
              <w:t>Phase 5: Review and Continuous Improvement</w:t>
            </w:r>
          </w:p>
        </w:tc>
        <w:tc>
          <w:tcPr>
            <w:tcW w:w="3694" w:type="dxa"/>
            <w:shd w:val="clear" w:color="auto" w:fill="F2DBDB" w:themeFill="accent2" w:themeFillTint="33"/>
            <w:hideMark/>
          </w:tcPr>
          <w:p w14:paraId="6266B50D" w14:textId="77777777" w:rsidR="006E1914" w:rsidRPr="008E52C2" w:rsidRDefault="006E1914" w:rsidP="008E52C2">
            <w:pPr>
              <w:rPr>
                <w:rFonts w:cs="Arial"/>
                <w:color w:val="auto"/>
                <w:lang w:val="en-IN"/>
              </w:rPr>
            </w:pPr>
            <w:r w:rsidRPr="008E52C2">
              <w:rPr>
                <w:rFonts w:cs="Arial"/>
                <w:color w:val="auto"/>
                <w:lang w:val="en-IN"/>
              </w:rPr>
              <w:t>Monitor employee engagement, innovation outcomes and performance through continuous Performance Management and Employee Voice.</w:t>
            </w:r>
          </w:p>
        </w:tc>
        <w:tc>
          <w:tcPr>
            <w:tcW w:w="0" w:type="auto"/>
            <w:shd w:val="clear" w:color="auto" w:fill="F2DBDB" w:themeFill="accent2" w:themeFillTint="33"/>
            <w:hideMark/>
          </w:tcPr>
          <w:p w14:paraId="193CB0DB" w14:textId="77777777" w:rsidR="006E1914" w:rsidRPr="008E52C2" w:rsidRDefault="006E1914" w:rsidP="008E52C2">
            <w:pPr>
              <w:rPr>
                <w:rFonts w:cs="Arial"/>
                <w:color w:val="auto"/>
                <w:lang w:val="en-IN"/>
              </w:rPr>
            </w:pPr>
            <w:r w:rsidRPr="008E52C2">
              <w:rPr>
                <w:rFonts w:cs="Arial"/>
                <w:color w:val="auto"/>
                <w:lang w:val="en-IN"/>
              </w:rPr>
              <w:t>Support continuous learning, innovation and strategic renewal.</w:t>
            </w:r>
          </w:p>
        </w:tc>
      </w:tr>
    </w:tbl>
    <w:p w14:paraId="2CDFD571" w14:textId="77777777" w:rsidR="006E1914" w:rsidRPr="008E52C2" w:rsidRDefault="00466C1D" w:rsidP="008E52C2">
      <w:pPr>
        <w:pStyle w:val="Heading5"/>
        <w:rPr>
          <w:rFonts w:cs="Arial"/>
        </w:rPr>
      </w:pPr>
      <w:bookmarkStart w:id="21" w:name="_Toc234669147"/>
      <w:r w:rsidRPr="008E52C2">
        <w:rPr>
          <w:rFonts w:cs="Arial"/>
        </w:rPr>
        <w:t>Table 1: Job design</w:t>
      </w:r>
      <w:bookmarkEnd w:id="21"/>
    </w:p>
    <w:p w14:paraId="220C0EEB" w14:textId="77777777" w:rsidR="00466C1D" w:rsidRPr="008E52C2" w:rsidRDefault="00466C1D" w:rsidP="008E52C2">
      <w:pPr>
        <w:jc w:val="center"/>
        <w:rPr>
          <w:rFonts w:cs="Arial"/>
        </w:rPr>
      </w:pPr>
      <w:r w:rsidRPr="008E52C2">
        <w:rPr>
          <w:rFonts w:cs="Arial"/>
        </w:rPr>
        <w:t>(Source: Self-developed)</w:t>
      </w:r>
    </w:p>
    <w:p w14:paraId="43A5100F" w14:textId="77777777" w:rsidR="00906742" w:rsidRPr="008E52C2" w:rsidRDefault="00000000" w:rsidP="008E52C2">
      <w:pPr>
        <w:spacing w:before="480" w:after="120"/>
        <w:rPr>
          <w:rFonts w:cs="Arial"/>
        </w:rPr>
      </w:pPr>
      <w:r w:rsidRPr="008E52C2">
        <w:rPr>
          <w:rFonts w:cs="Arial"/>
        </w:rPr>
        <w:t xml:space="preserve">Helios Urban Mobility needs to employ an innovative approach to job design based on the </w:t>
      </w:r>
      <w:r w:rsidRPr="008E52C2">
        <w:rPr>
          <w:rFonts w:cs="Arial"/>
          <w:b/>
          <w:bCs/>
          <w:i/>
          <w:iCs/>
        </w:rPr>
        <w:t>Job Characteristics Model (JCM),</w:t>
      </w:r>
      <w:r w:rsidRPr="008E52C2">
        <w:rPr>
          <w:rFonts w:cs="Arial"/>
        </w:rPr>
        <w:t xml:space="preserve"> </w:t>
      </w:r>
      <w:r w:rsidRPr="008E52C2">
        <w:rPr>
          <w:rFonts w:cs="Arial"/>
          <w:b/>
          <w:bCs/>
          <w:i/>
          <w:iCs/>
        </w:rPr>
        <w:t>the Job Crafting Theory</w:t>
      </w:r>
      <w:r w:rsidRPr="008E52C2">
        <w:rPr>
          <w:rFonts w:cs="Arial"/>
        </w:rPr>
        <w:t xml:space="preserve"> and an internal talent marketplace that includes a skills-based architecture. This integrated approach </w:t>
      </w:r>
      <w:r w:rsidRPr="008E52C2">
        <w:rPr>
          <w:rFonts w:cs="Arial"/>
        </w:rPr>
        <w:lastRenderedPageBreak/>
        <w:t>breaks from the mould of the traditional job description and allows for more flexible roles that enable ongoing learning, collaboration and internal mobility (</w:t>
      </w:r>
      <w:proofErr w:type="spellStart"/>
      <w:r w:rsidRPr="008E52C2">
        <w:rPr>
          <w:rFonts w:cs="Arial"/>
        </w:rPr>
        <w:t>Gagné</w:t>
      </w:r>
      <w:proofErr w:type="spellEnd"/>
      <w:r w:rsidRPr="008E52C2">
        <w:rPr>
          <w:rFonts w:cs="Arial"/>
        </w:rPr>
        <w:t xml:space="preserve"> </w:t>
      </w:r>
      <w:r w:rsidRPr="008E52C2">
        <w:rPr>
          <w:rFonts w:cs="Arial"/>
          <w:i/>
          <w:iCs/>
        </w:rPr>
        <w:t>et al.,</w:t>
      </w:r>
      <w:r w:rsidRPr="008E52C2">
        <w:rPr>
          <w:rFonts w:cs="Arial"/>
        </w:rPr>
        <w:t xml:space="preserve"> 2026). This is especially well-suited to Helios, as its AI-powered mobility business is in a dynamic state in which employees need to be continually developing new skills and capabilities and adapting to technology.</w:t>
      </w:r>
    </w:p>
    <w:p w14:paraId="2E65DC41" w14:textId="77777777" w:rsidR="00906742" w:rsidRPr="008E52C2" w:rsidRDefault="00000000" w:rsidP="008E52C2">
      <w:pPr>
        <w:spacing w:before="480" w:after="120"/>
        <w:rPr>
          <w:rFonts w:cs="Arial"/>
        </w:rPr>
      </w:pPr>
      <w:r w:rsidRPr="008E52C2">
        <w:rPr>
          <w:rFonts w:cs="Arial"/>
        </w:rPr>
        <w:t xml:space="preserve">The </w:t>
      </w:r>
      <w:r w:rsidRPr="008E52C2">
        <w:rPr>
          <w:rFonts w:cs="Arial"/>
          <w:b/>
          <w:bCs/>
          <w:i/>
          <w:iCs/>
        </w:rPr>
        <w:t>Job Characteristics Model</w:t>
      </w:r>
      <w:r w:rsidRPr="008E52C2">
        <w:rPr>
          <w:rFonts w:cs="Arial"/>
        </w:rPr>
        <w:t xml:space="preserve"> posits that five job characteristics, like skill variety, task identity, task significance, autonomy and feedback, are associated with enhanced performance and engagement. Helios must revise job roles to offer staff more skill variety, for example, through cross-functional projects where they are engaged in the development of AI and data analytics, as well as in smart infrastructure design (Susanto </w:t>
      </w:r>
      <w:r w:rsidRPr="008E52C2">
        <w:rPr>
          <w:rFonts w:cs="Arial"/>
          <w:i/>
          <w:iCs/>
        </w:rPr>
        <w:t xml:space="preserve">et al., </w:t>
      </w:r>
      <w:r w:rsidRPr="008E52C2">
        <w:rPr>
          <w:rFonts w:cs="Arial"/>
        </w:rPr>
        <w:t xml:space="preserve">2024). Implementing projects from the outset to the end instead of carrying out individual tasks can enhance task identity for the employees. Employees should also be aware of the value of their job, how mobility solutions contribute to urban sustainability and public transport systems. </w:t>
      </w:r>
    </w:p>
    <w:p w14:paraId="14BF640F" w14:textId="77777777" w:rsidR="00906742" w:rsidRPr="008E52C2" w:rsidRDefault="00000000" w:rsidP="008E52C2">
      <w:pPr>
        <w:spacing w:before="480" w:after="120"/>
        <w:jc w:val="center"/>
        <w:rPr>
          <w:rFonts w:cs="Arial"/>
        </w:rPr>
      </w:pPr>
      <w:r w:rsidRPr="008E52C2">
        <w:rPr>
          <w:rFonts w:cs="Arial"/>
          <w:noProof/>
        </w:rPr>
        <w:drawing>
          <wp:inline distT="114300" distB="114300" distL="114300" distR="114300" wp14:anchorId="76445FF0" wp14:editId="6DB6E6F4">
            <wp:extent cx="5731200" cy="2247900"/>
            <wp:effectExtent l="114300" t="114300" r="117475" b="1524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22479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D6E6101" w14:textId="77777777" w:rsidR="00906742" w:rsidRPr="008E52C2" w:rsidRDefault="00000000" w:rsidP="008E52C2">
      <w:pPr>
        <w:pStyle w:val="Heading4"/>
        <w:rPr>
          <w:rFonts w:cs="Arial"/>
        </w:rPr>
      </w:pPr>
      <w:bookmarkStart w:id="22" w:name="_Toc234669105"/>
      <w:r w:rsidRPr="008E52C2">
        <w:rPr>
          <w:rFonts w:cs="Arial"/>
        </w:rPr>
        <w:t>Figure 4: Concepts of HRM</w:t>
      </w:r>
      <w:bookmarkEnd w:id="22"/>
    </w:p>
    <w:p w14:paraId="5E8C16C3" w14:textId="77777777" w:rsidR="00906742" w:rsidRPr="008E52C2" w:rsidRDefault="00000000" w:rsidP="008E52C2">
      <w:pPr>
        <w:spacing w:before="480" w:after="120"/>
        <w:jc w:val="center"/>
        <w:rPr>
          <w:rFonts w:cs="Arial"/>
        </w:rPr>
      </w:pPr>
      <w:r w:rsidRPr="008E52C2">
        <w:rPr>
          <w:rFonts w:cs="Arial"/>
        </w:rPr>
        <w:t xml:space="preserve">(Source: Susanto </w:t>
      </w:r>
      <w:r w:rsidRPr="008E52C2">
        <w:rPr>
          <w:rFonts w:cs="Arial"/>
          <w:i/>
          <w:iCs/>
        </w:rPr>
        <w:t xml:space="preserve">et al., </w:t>
      </w:r>
      <w:r w:rsidRPr="008E52C2">
        <w:rPr>
          <w:rFonts w:cs="Arial"/>
        </w:rPr>
        <w:t>2024)</w:t>
      </w:r>
    </w:p>
    <w:p w14:paraId="3F5227E8" w14:textId="77777777" w:rsidR="00906742" w:rsidRPr="008E52C2" w:rsidRDefault="00000000" w:rsidP="008E52C2">
      <w:pPr>
        <w:spacing w:before="480" w:after="120"/>
        <w:rPr>
          <w:rFonts w:cs="Arial"/>
        </w:rPr>
      </w:pPr>
      <w:r w:rsidRPr="008E52C2">
        <w:rPr>
          <w:rFonts w:cs="Arial"/>
        </w:rPr>
        <w:t xml:space="preserve">The strategy should also incorporate </w:t>
      </w:r>
      <w:r w:rsidRPr="008E52C2">
        <w:rPr>
          <w:rFonts w:cs="Arial"/>
          <w:b/>
          <w:bCs/>
          <w:i/>
          <w:iCs/>
        </w:rPr>
        <w:t>Job Crafting Theory,</w:t>
      </w:r>
      <w:r w:rsidRPr="008E52C2">
        <w:rPr>
          <w:rFonts w:cs="Arial"/>
        </w:rPr>
        <w:t xml:space="preserve"> which empowers employees to actively influence parts of their work. Opportunities for task crafting </w:t>
      </w:r>
      <w:r w:rsidRPr="008E52C2">
        <w:rPr>
          <w:rFonts w:cs="Arial"/>
        </w:rPr>
        <w:lastRenderedPageBreak/>
        <w:t xml:space="preserve">should include opportunities to choose projects that are of interest to them, relational crafting through cross-departmental and international office projects, and cognitive crafting through knowing how their work fits into Helios' broader sustainability initiative. This flexibility helps staff adjust their tasks and fit in with organisational goals. Helios needs to establish a skills-based architecture by establishing an internal talent marketplace to enable long-term organisational agility (Robinson </w:t>
      </w:r>
      <w:r w:rsidRPr="008E52C2">
        <w:rPr>
          <w:rFonts w:cs="Arial"/>
          <w:i/>
          <w:iCs/>
        </w:rPr>
        <w:t>et al.,</w:t>
      </w:r>
      <w:r w:rsidRPr="008E52C2">
        <w:rPr>
          <w:rFonts w:cs="Arial"/>
        </w:rPr>
        <w:t xml:space="preserve"> 2026).</w:t>
      </w:r>
      <w:r w:rsidR="00CA3FF7" w:rsidRPr="008E52C2">
        <w:rPr>
          <w:rFonts w:cs="Arial"/>
        </w:rPr>
        <w:t xml:space="preserve"> </w:t>
      </w:r>
      <w:r w:rsidRPr="008E52C2">
        <w:rPr>
          <w:rFonts w:cs="Arial"/>
        </w:rPr>
        <w:t>Therefore, employees need to be continuously trained and developed with cross-functional assignments, mentoring and project experiences. This is in line with Kolb's Experiential Learning Theory, which states that employees learn from doing, reflecting and applying. In Schneider Electric, for instance, it is possible for employees to join projects in various business units based on their skills (Zielińska, 2025). It is for enhancing internal mobility and organisational capability by engaging in projects in different business units through the Open Talent Market. Helios can follow a similar path to develop a more flexible and future-proof workforce.</w:t>
      </w:r>
    </w:p>
    <w:p w14:paraId="4DD1CCCB" w14:textId="77777777" w:rsidR="00906742" w:rsidRPr="008E52C2" w:rsidRDefault="00000000" w:rsidP="008E52C2">
      <w:pPr>
        <w:pStyle w:val="Heading2"/>
        <w:rPr>
          <w:rFonts w:cs="Arial"/>
        </w:rPr>
      </w:pPr>
      <w:bookmarkStart w:id="23" w:name="_heading=h.34r9goyt7oqg" w:colFirst="0" w:colLast="0"/>
      <w:bookmarkStart w:id="24" w:name="_Toc234667319"/>
      <w:bookmarkEnd w:id="23"/>
      <w:r w:rsidRPr="008E52C2">
        <w:rPr>
          <w:rFonts w:cs="Arial"/>
        </w:rPr>
        <w:t>2.2 Achieve and foster intrinsic motivation and innovation</w:t>
      </w:r>
      <w:bookmarkEnd w:id="24"/>
    </w:p>
    <w:p w14:paraId="04AA559A" w14:textId="77777777" w:rsidR="00906742" w:rsidRPr="008E52C2" w:rsidRDefault="00000000" w:rsidP="008E52C2">
      <w:pPr>
        <w:spacing w:before="480" w:after="120"/>
        <w:rPr>
          <w:rFonts w:cs="Arial"/>
        </w:rPr>
      </w:pPr>
      <w:r w:rsidRPr="008E52C2">
        <w:rPr>
          <w:rFonts w:cs="Arial"/>
        </w:rPr>
        <w:t xml:space="preserve">The proposed job design will increase employees' personal growth and their sense of ownership of their work, as well as foster meaningful work, which will also serve to increase the intrinsic motivation of the participants. The design is not based on monetary incentives as its primary mechanism, but instead is based on the creation of a work environment that is motivating to employees to learn, achieve, and contribute. This is especially valuable for Helios, due to the fact that decreasing levels of employee engagement and graduate attrition are signs that employees need greater developmental opportunities and meaningful career experiences (Lee </w:t>
      </w:r>
      <w:r w:rsidRPr="008E52C2">
        <w:rPr>
          <w:rFonts w:cs="Arial"/>
          <w:i/>
          <w:iCs/>
        </w:rPr>
        <w:t>et al.,</w:t>
      </w:r>
      <w:r w:rsidRPr="008E52C2">
        <w:rPr>
          <w:rFonts w:cs="Arial"/>
        </w:rPr>
        <w:t xml:space="preserve"> 2025). According to </w:t>
      </w:r>
      <w:r w:rsidRPr="008E52C2">
        <w:rPr>
          <w:rFonts w:cs="Arial"/>
          <w:b/>
          <w:bCs/>
          <w:i/>
          <w:iCs/>
        </w:rPr>
        <w:t>Self-Determination Theory,</w:t>
      </w:r>
      <w:r w:rsidRPr="008E52C2">
        <w:rPr>
          <w:rFonts w:cs="Arial"/>
        </w:rPr>
        <w:t xml:space="preserve"> autonomy, competence and relatedness are the factors that enhance intrinsic motivation in employees. Autonomy is addressed by the proposed job design in both the Job Characteristics Model and Job Crafting Theory (Howard</w:t>
      </w:r>
      <w:r w:rsidRPr="008E52C2">
        <w:rPr>
          <w:rFonts w:cs="Arial"/>
          <w:i/>
          <w:iCs/>
        </w:rPr>
        <w:t xml:space="preserve"> et al.,</w:t>
      </w:r>
      <w:r w:rsidRPr="008E52C2">
        <w:rPr>
          <w:rFonts w:cs="Arial"/>
        </w:rPr>
        <w:t xml:space="preserve"> 2026). Staff have more choice in the nature of work, working methods and opportunities to work cooperatively, which enables them to have an impact on the way they work. This gives employees more responsibility, leading to greater ownership and accountability, and better employee commitment.</w:t>
      </w:r>
    </w:p>
    <w:p w14:paraId="15A29DDC" w14:textId="77777777" w:rsidR="00906742" w:rsidRPr="008E52C2" w:rsidRDefault="00000000" w:rsidP="008E52C2">
      <w:pPr>
        <w:spacing w:before="480" w:after="120"/>
        <w:rPr>
          <w:rFonts w:cs="Arial"/>
        </w:rPr>
      </w:pPr>
      <w:r w:rsidRPr="008E52C2">
        <w:rPr>
          <w:rFonts w:cs="Arial"/>
        </w:rPr>
        <w:lastRenderedPageBreak/>
        <w:t xml:space="preserve">The second psychological need, competence, is met through the skills-based architecture. Helios should have continuous learning opportunities via rotation of projects, mentoring and individual development plans. The second theory relevant to competence development is Kolb's Experiential Learning Theory, which emphasises learning by doing, reflection and experimentation by learners. This learning should be addressed through regular developmental feedback and coaching, and not just once a year through an annual performance review process (Vereb </w:t>
      </w:r>
      <w:r w:rsidRPr="008E52C2">
        <w:rPr>
          <w:rFonts w:cs="Arial"/>
          <w:i/>
          <w:iCs/>
        </w:rPr>
        <w:t xml:space="preserve">et al., </w:t>
      </w:r>
      <w:r w:rsidRPr="008E52C2">
        <w:rPr>
          <w:rFonts w:cs="Arial"/>
        </w:rPr>
        <w:t>2025). Collaboration across functions and Employee Voice enhances relatedness. Shared innovation projects build stronger professional relationships between employees from across London, Berlin and Singapore, and knowledge and perspectives are shared. If the employees feel that their opinion is valued, they will be more likely to contribute their ideas, share knowledge and adhere to organisational objectives.</w:t>
      </w:r>
    </w:p>
    <w:p w14:paraId="1A8EBB25" w14:textId="77777777" w:rsidR="00906742" w:rsidRPr="008E52C2" w:rsidRDefault="00000000" w:rsidP="008E52C2">
      <w:pPr>
        <w:spacing w:before="480" w:after="120"/>
        <w:rPr>
          <w:rFonts w:cs="Arial"/>
        </w:rPr>
      </w:pPr>
      <w:r w:rsidRPr="008E52C2">
        <w:rPr>
          <w:rFonts w:cs="Arial"/>
        </w:rPr>
        <w:t xml:space="preserve">The design also supports the idea of innovation based on Amabile's Componential Theory of Creativity, which proposes that creativity relies on relevant expertise, creative thinking processes, and intrinsic motivation. Continuous Development and Cross-functional projects develop workers' technical understanding, and Job crafting promotes creativity and problem-solving. The integration of employees from varied skill sets and experiences within internal talent marketplaces also drives innovation by helping to solve complex organisational issues (Robinson </w:t>
      </w:r>
      <w:r w:rsidRPr="008E52C2">
        <w:rPr>
          <w:rFonts w:cs="Arial"/>
          <w:i/>
          <w:iCs/>
        </w:rPr>
        <w:t xml:space="preserve">et al., </w:t>
      </w:r>
      <w:r w:rsidRPr="008E52C2">
        <w:rPr>
          <w:rFonts w:cs="Arial"/>
        </w:rPr>
        <w:t>2026). Unilever has an internal talent marketplace, for instance, where workers can sign up for brief projects that aren't part of their formal duties, boosting the sharing of knowledge, internal mobility and innovation (Unilever, 2026). Likewise, Helios can be used to facilitate collaboration between AI engineers, software developers and infrastructure analysts to develop strategic initiatives that enhance smart urban mobility solutions. Helios can design jobs and implement continuous learning, Employee Voice and agile Performance Management to build a motivated workforce that can support long-term strategic renewal and sustain innovation.</w:t>
      </w:r>
    </w:p>
    <w:p w14:paraId="069B43E0" w14:textId="77777777" w:rsidR="000C0341" w:rsidRDefault="000C0341">
      <w:pPr>
        <w:spacing w:line="480" w:lineRule="auto"/>
        <w:jc w:val="left"/>
        <w:rPr>
          <w:rFonts w:cs="Arial"/>
          <w:b/>
          <w:bCs/>
          <w:sz w:val="28"/>
          <w:szCs w:val="28"/>
        </w:rPr>
      </w:pPr>
      <w:bookmarkStart w:id="25" w:name="_heading=h.st1fk4k3s069" w:colFirst="0" w:colLast="0"/>
      <w:bookmarkStart w:id="26" w:name="_Toc234667320"/>
      <w:bookmarkEnd w:id="25"/>
      <w:r>
        <w:rPr>
          <w:rFonts w:cs="Arial"/>
        </w:rPr>
        <w:br w:type="page"/>
      </w:r>
    </w:p>
    <w:p w14:paraId="70AE3316" w14:textId="135A3476" w:rsidR="00906742" w:rsidRPr="008E52C2" w:rsidRDefault="00000000" w:rsidP="008E52C2">
      <w:pPr>
        <w:pStyle w:val="Heading1"/>
        <w:rPr>
          <w:rFonts w:cs="Arial"/>
        </w:rPr>
      </w:pPr>
      <w:r w:rsidRPr="008E52C2">
        <w:rPr>
          <w:rFonts w:cs="Arial"/>
        </w:rPr>
        <w:lastRenderedPageBreak/>
        <w:t>Task C: Reflective Report</w:t>
      </w:r>
      <w:bookmarkEnd w:id="26"/>
    </w:p>
    <w:p w14:paraId="65EAB91E" w14:textId="77777777" w:rsidR="00906742" w:rsidRPr="008E52C2" w:rsidRDefault="00000000" w:rsidP="008E52C2">
      <w:pPr>
        <w:pStyle w:val="Heading2"/>
        <w:rPr>
          <w:rFonts w:cs="Arial"/>
        </w:rPr>
      </w:pPr>
      <w:bookmarkStart w:id="27" w:name="_heading=h.6xr3e3loj5ps" w:colFirst="0" w:colLast="0"/>
      <w:bookmarkStart w:id="28" w:name="_Toc234667321"/>
      <w:bookmarkEnd w:id="27"/>
      <w:r w:rsidRPr="008E52C2">
        <w:rPr>
          <w:rFonts w:cs="Arial"/>
        </w:rPr>
        <w:t>3.1 Use artificial intelligence to make informed decisions</w:t>
      </w:r>
      <w:bookmarkEnd w:id="28"/>
      <w:r w:rsidRPr="008E52C2">
        <w:rPr>
          <w:rFonts w:cs="Arial"/>
        </w:rPr>
        <w:t xml:space="preserve"> </w:t>
      </w:r>
    </w:p>
    <w:p w14:paraId="78CCA3EA" w14:textId="77777777" w:rsidR="00906742" w:rsidRPr="008E52C2" w:rsidRDefault="00000000" w:rsidP="008E52C2">
      <w:pPr>
        <w:spacing w:before="480" w:after="120"/>
        <w:rPr>
          <w:rFonts w:cs="Arial"/>
        </w:rPr>
      </w:pPr>
      <w:r w:rsidRPr="008E52C2">
        <w:rPr>
          <w:rFonts w:cs="Arial"/>
        </w:rPr>
        <w:t>Artificial Intelligence (AI) is revolutionising Human Resource Management, optimising decision-making processes with faster and more precise results. I'm not so convinced, however, that AI can take the place of human judgment when it comes to deciding</w:t>
      </w:r>
      <w:r w:rsidR="009A5CF1" w:rsidRPr="008E52C2">
        <w:rPr>
          <w:rFonts w:cs="Arial"/>
        </w:rPr>
        <w:t xml:space="preserve"> </w:t>
      </w:r>
      <w:r w:rsidRPr="008E52C2">
        <w:rPr>
          <w:rFonts w:cs="Arial"/>
        </w:rPr>
        <w:t>(Arora</w:t>
      </w:r>
      <w:r w:rsidRPr="008E52C2">
        <w:rPr>
          <w:rFonts w:cs="Arial"/>
          <w:i/>
          <w:iCs/>
        </w:rPr>
        <w:t xml:space="preserve"> et al.,</w:t>
      </w:r>
      <w:r w:rsidRPr="008E52C2">
        <w:rPr>
          <w:rFonts w:cs="Arial"/>
        </w:rPr>
        <w:t xml:space="preserve"> 2025). As an HR professional in the future, I would leverage AI for tasks like recruitment screening, workforce planning, performance analytics, and employee engagement analysis.</w:t>
      </w:r>
      <w:r w:rsidR="009A5CF1" w:rsidRPr="008E52C2">
        <w:rPr>
          <w:rFonts w:cs="Arial"/>
        </w:rPr>
        <w:t xml:space="preserve"> </w:t>
      </w:r>
      <w:r w:rsidRPr="008E52C2">
        <w:rPr>
          <w:rFonts w:cs="Arial"/>
        </w:rPr>
        <w:t xml:space="preserve">It is important to minimise unconscious bias in recruitment and ensure fairness through valid and reliable selection processes. AI can play a role in this goal by helping to standardise some administrative tasks, but there are some factors that need to be considered: organisational fit, ethics, and individual circumstances (Ahuja </w:t>
      </w:r>
      <w:r w:rsidRPr="008E52C2">
        <w:rPr>
          <w:rFonts w:cs="Arial"/>
          <w:i/>
          <w:iCs/>
        </w:rPr>
        <w:t>et al.,</w:t>
      </w:r>
      <w:r w:rsidRPr="008E52C2">
        <w:rPr>
          <w:rFonts w:cs="Arial"/>
        </w:rPr>
        <w:t xml:space="preserve"> 2025). I also feel it is vitally important for Employee Voice to remain when organisations incorporate AI into HR. Staff should be aware of how AI can aid in decision-making and given the chance to challenge or question the results of the AI. </w:t>
      </w:r>
    </w:p>
    <w:p w14:paraId="5DB9370D" w14:textId="77777777" w:rsidR="00906742" w:rsidRPr="008E52C2" w:rsidRDefault="00000000" w:rsidP="008E52C2">
      <w:pPr>
        <w:pStyle w:val="Heading2"/>
        <w:rPr>
          <w:rFonts w:cs="Arial"/>
        </w:rPr>
      </w:pPr>
      <w:bookmarkStart w:id="29" w:name="_heading=h.vfj09jukv5kd" w:colFirst="0" w:colLast="0"/>
      <w:bookmarkStart w:id="30" w:name="_Toc234667322"/>
      <w:bookmarkEnd w:id="29"/>
      <w:r w:rsidRPr="008E52C2">
        <w:rPr>
          <w:rFonts w:cs="Arial"/>
        </w:rPr>
        <w:t>3.2 Personal Capability Development Plan</w:t>
      </w:r>
      <w:bookmarkEnd w:id="30"/>
    </w:p>
    <w:p w14:paraId="2581CF0E" w14:textId="77777777" w:rsidR="00906742" w:rsidRPr="008E52C2" w:rsidRDefault="00000000" w:rsidP="008E52C2">
      <w:pPr>
        <w:spacing w:before="480" w:after="120"/>
        <w:rPr>
          <w:rFonts w:cs="Arial"/>
        </w:rPr>
      </w:pPr>
      <w:r w:rsidRPr="008E52C2">
        <w:rPr>
          <w:rFonts w:cs="Arial"/>
        </w:rPr>
        <w:t xml:space="preserve">I see the future of HR as constantly changing and know I need to be committed to learning continuously, whether that's new knowledge, new digital skills or new strategic thinking. The four pillars of my personal capability development plan are data literacy, AI augmentation in HR, skills in strategic influencing and global mobility awareness. The priority is to enhance data literacy to be more competent with interpreting HR metrics, Workforce analytics and performance data (Keeler </w:t>
      </w:r>
      <w:r w:rsidRPr="008E52C2">
        <w:rPr>
          <w:rFonts w:cs="Arial"/>
          <w:i/>
          <w:iCs/>
        </w:rPr>
        <w:t>et al.,</w:t>
      </w:r>
      <w:r w:rsidRPr="008E52C2">
        <w:rPr>
          <w:rFonts w:cs="Arial"/>
        </w:rPr>
        <w:t xml:space="preserve"> 2026). I also want to build my understanding of AI augmentation for HR by understanding the role of AI in recruitment, talent management, workforce planning, and employee engagement, along with ethical considerations and limitations. This will enable me to leverage AI as a decision support tool and not follow its recommendations.</w:t>
      </w:r>
    </w:p>
    <w:p w14:paraId="7FF1240C" w14:textId="77777777" w:rsidR="00906742" w:rsidRPr="008E52C2" w:rsidRDefault="00000000" w:rsidP="008E52C2">
      <w:pPr>
        <w:spacing w:before="480" w:after="120"/>
        <w:rPr>
          <w:rFonts w:cs="Arial"/>
        </w:rPr>
      </w:pPr>
      <w:r w:rsidRPr="008E52C2">
        <w:rPr>
          <w:rFonts w:cs="Arial"/>
        </w:rPr>
        <w:lastRenderedPageBreak/>
        <w:t xml:space="preserve">Second, I want to build up my strategic influencing abilities, specifically through communication, negotiation and stakeholder management. HR professionals are no longer restricted to administrative duties, but are also called upon to be part of the organisational strategy, thus influencing higher-level decision makers and leading the change. These skills will be developed through presentations, group projects and practical work experience (Agache </w:t>
      </w:r>
      <w:r w:rsidRPr="008E52C2">
        <w:rPr>
          <w:rFonts w:cs="Arial"/>
          <w:i/>
          <w:iCs/>
        </w:rPr>
        <w:t xml:space="preserve">et al., </w:t>
      </w:r>
      <w:r w:rsidRPr="008E52C2">
        <w:rPr>
          <w:rFonts w:cs="Arial"/>
        </w:rPr>
        <w:t>2025). Lastly, I hope to become more aware of the world around me so that I can become a more effective manager of employee behaviours in international organisations by learning about the impact that cultural differences have on employee management. When doing business in other countries, as per Hofstede's Cultural Dimensions Theory and expatriate management. I will acquire cross-cultural communication skills and understand international HRD practices, which will help me function in a multinational organisation.</w:t>
      </w:r>
    </w:p>
    <w:tbl>
      <w:tblPr>
        <w:tblStyle w:val="TableGrid"/>
        <w:tblW w:w="9025" w:type="dxa"/>
        <w:tblLayout w:type="fixed"/>
        <w:tblLook w:val="0600" w:firstRow="0" w:lastRow="0" w:firstColumn="0" w:lastColumn="0" w:noHBand="1" w:noVBand="1"/>
      </w:tblPr>
      <w:tblGrid>
        <w:gridCol w:w="2263"/>
        <w:gridCol w:w="3772"/>
        <w:gridCol w:w="2990"/>
      </w:tblGrid>
      <w:tr w:rsidR="00906742" w:rsidRPr="008E52C2" w14:paraId="4F2801DA" w14:textId="77777777" w:rsidTr="000C0341">
        <w:trPr>
          <w:trHeight w:val="515"/>
        </w:trPr>
        <w:tc>
          <w:tcPr>
            <w:tcW w:w="2263" w:type="dxa"/>
            <w:shd w:val="clear" w:color="auto" w:fill="95B3D7" w:themeFill="accent1" w:themeFillTint="99"/>
          </w:tcPr>
          <w:p w14:paraId="6100EA00" w14:textId="77777777" w:rsidR="00906742" w:rsidRPr="008E52C2" w:rsidRDefault="00000000" w:rsidP="000C0341">
            <w:pPr>
              <w:spacing w:before="480"/>
              <w:jc w:val="center"/>
              <w:rPr>
                <w:rFonts w:cs="Arial"/>
              </w:rPr>
            </w:pPr>
            <w:r w:rsidRPr="008E52C2">
              <w:rPr>
                <w:rFonts w:cs="Arial"/>
                <w:b/>
                <w:bCs/>
              </w:rPr>
              <w:t>Capability Area</w:t>
            </w:r>
          </w:p>
        </w:tc>
        <w:tc>
          <w:tcPr>
            <w:tcW w:w="3772" w:type="dxa"/>
            <w:shd w:val="clear" w:color="auto" w:fill="DBE5F1" w:themeFill="accent1" w:themeFillTint="33"/>
          </w:tcPr>
          <w:p w14:paraId="7B1DF5C3" w14:textId="77777777" w:rsidR="00906742" w:rsidRPr="008E52C2" w:rsidRDefault="00000000" w:rsidP="000C0341">
            <w:pPr>
              <w:spacing w:before="480"/>
              <w:jc w:val="center"/>
              <w:rPr>
                <w:rFonts w:cs="Arial"/>
              </w:rPr>
            </w:pPr>
            <w:r w:rsidRPr="008E52C2">
              <w:rPr>
                <w:rFonts w:cs="Arial"/>
                <w:b/>
                <w:bCs/>
              </w:rPr>
              <w:t>Development Activities</w:t>
            </w:r>
          </w:p>
        </w:tc>
        <w:tc>
          <w:tcPr>
            <w:tcW w:w="2990" w:type="dxa"/>
            <w:shd w:val="clear" w:color="auto" w:fill="DBE5F1" w:themeFill="accent1" w:themeFillTint="33"/>
          </w:tcPr>
          <w:p w14:paraId="476A2C08" w14:textId="77777777" w:rsidR="00906742" w:rsidRPr="008E52C2" w:rsidRDefault="00000000" w:rsidP="000C0341">
            <w:pPr>
              <w:spacing w:before="480"/>
              <w:jc w:val="center"/>
              <w:rPr>
                <w:rFonts w:cs="Arial"/>
              </w:rPr>
            </w:pPr>
            <w:r w:rsidRPr="008E52C2">
              <w:rPr>
                <w:rFonts w:cs="Arial"/>
                <w:b/>
                <w:bCs/>
              </w:rPr>
              <w:t>Career Benefit</w:t>
            </w:r>
          </w:p>
        </w:tc>
      </w:tr>
      <w:tr w:rsidR="00906742" w:rsidRPr="008E52C2" w14:paraId="591AE5AF" w14:textId="77777777" w:rsidTr="000C0341">
        <w:trPr>
          <w:trHeight w:val="785"/>
        </w:trPr>
        <w:tc>
          <w:tcPr>
            <w:tcW w:w="2263" w:type="dxa"/>
            <w:shd w:val="clear" w:color="auto" w:fill="95B3D7" w:themeFill="accent1" w:themeFillTint="99"/>
          </w:tcPr>
          <w:p w14:paraId="4CDBE4F5" w14:textId="77777777" w:rsidR="00906742" w:rsidRPr="008E52C2" w:rsidRDefault="00000000" w:rsidP="000C0341">
            <w:pPr>
              <w:spacing w:before="480"/>
              <w:rPr>
                <w:rFonts w:cs="Arial"/>
              </w:rPr>
            </w:pPr>
            <w:r w:rsidRPr="008E52C2">
              <w:rPr>
                <w:rFonts w:cs="Arial"/>
              </w:rPr>
              <w:t>Data literacy</w:t>
            </w:r>
          </w:p>
        </w:tc>
        <w:tc>
          <w:tcPr>
            <w:tcW w:w="3772" w:type="dxa"/>
            <w:shd w:val="clear" w:color="auto" w:fill="DBE5F1" w:themeFill="accent1" w:themeFillTint="33"/>
          </w:tcPr>
          <w:p w14:paraId="2AEB5FE6" w14:textId="77777777" w:rsidR="00906742" w:rsidRPr="008E52C2" w:rsidRDefault="00000000" w:rsidP="000C0341">
            <w:pPr>
              <w:spacing w:before="480"/>
              <w:rPr>
                <w:rFonts w:cs="Arial"/>
              </w:rPr>
            </w:pPr>
            <w:r w:rsidRPr="008E52C2">
              <w:rPr>
                <w:rFonts w:cs="Arial"/>
              </w:rPr>
              <w:t>Learn HR analytics, workforce metrics and performance analysis</w:t>
            </w:r>
          </w:p>
        </w:tc>
        <w:tc>
          <w:tcPr>
            <w:tcW w:w="2990" w:type="dxa"/>
            <w:shd w:val="clear" w:color="auto" w:fill="DBE5F1" w:themeFill="accent1" w:themeFillTint="33"/>
          </w:tcPr>
          <w:p w14:paraId="22CACCAE" w14:textId="77777777" w:rsidR="00906742" w:rsidRPr="008E52C2" w:rsidRDefault="00000000" w:rsidP="000C0341">
            <w:pPr>
              <w:spacing w:before="480"/>
              <w:rPr>
                <w:rFonts w:cs="Arial"/>
              </w:rPr>
            </w:pPr>
            <w:r w:rsidRPr="008E52C2">
              <w:rPr>
                <w:rFonts w:cs="Arial"/>
              </w:rPr>
              <w:t>Improve evidence-based HR decision-making</w:t>
            </w:r>
          </w:p>
        </w:tc>
      </w:tr>
      <w:tr w:rsidR="00906742" w:rsidRPr="008E52C2" w14:paraId="67A0B717" w14:textId="77777777" w:rsidTr="000C0341">
        <w:trPr>
          <w:trHeight w:val="785"/>
        </w:trPr>
        <w:tc>
          <w:tcPr>
            <w:tcW w:w="2263" w:type="dxa"/>
            <w:shd w:val="clear" w:color="auto" w:fill="95B3D7" w:themeFill="accent1" w:themeFillTint="99"/>
          </w:tcPr>
          <w:p w14:paraId="77EA466F" w14:textId="77777777" w:rsidR="00906742" w:rsidRPr="008E52C2" w:rsidRDefault="00000000" w:rsidP="000C0341">
            <w:pPr>
              <w:spacing w:before="480"/>
              <w:rPr>
                <w:rFonts w:cs="Arial"/>
              </w:rPr>
            </w:pPr>
            <w:r w:rsidRPr="008E52C2">
              <w:rPr>
                <w:rFonts w:cs="Arial"/>
              </w:rPr>
              <w:t>AI augmentation in HR</w:t>
            </w:r>
          </w:p>
        </w:tc>
        <w:tc>
          <w:tcPr>
            <w:tcW w:w="3772" w:type="dxa"/>
            <w:shd w:val="clear" w:color="auto" w:fill="DBE5F1" w:themeFill="accent1" w:themeFillTint="33"/>
          </w:tcPr>
          <w:p w14:paraId="719D04AF" w14:textId="77777777" w:rsidR="00906742" w:rsidRPr="008E52C2" w:rsidRDefault="00000000" w:rsidP="000C0341">
            <w:pPr>
              <w:spacing w:before="480"/>
              <w:rPr>
                <w:rFonts w:cs="Arial"/>
              </w:rPr>
            </w:pPr>
            <w:r w:rsidRPr="008E52C2">
              <w:rPr>
                <w:rFonts w:cs="Arial"/>
              </w:rPr>
              <w:t>Develop knowledge of AI tools, ethics and responsible AI use</w:t>
            </w:r>
          </w:p>
        </w:tc>
        <w:tc>
          <w:tcPr>
            <w:tcW w:w="2990" w:type="dxa"/>
            <w:shd w:val="clear" w:color="auto" w:fill="DBE5F1" w:themeFill="accent1" w:themeFillTint="33"/>
          </w:tcPr>
          <w:p w14:paraId="2FC9B139" w14:textId="77777777" w:rsidR="00906742" w:rsidRPr="008E52C2" w:rsidRDefault="00000000" w:rsidP="000C0341">
            <w:pPr>
              <w:spacing w:before="480"/>
              <w:rPr>
                <w:rFonts w:cs="Arial"/>
              </w:rPr>
            </w:pPr>
            <w:r w:rsidRPr="008E52C2">
              <w:rPr>
                <w:rFonts w:cs="Arial"/>
              </w:rPr>
              <w:t>Use AI as a decision-support tool effectively</w:t>
            </w:r>
          </w:p>
        </w:tc>
      </w:tr>
      <w:tr w:rsidR="00906742" w:rsidRPr="008E52C2" w14:paraId="63F2D74C" w14:textId="77777777" w:rsidTr="000C0341">
        <w:trPr>
          <w:trHeight w:val="1070"/>
        </w:trPr>
        <w:tc>
          <w:tcPr>
            <w:tcW w:w="2263" w:type="dxa"/>
            <w:shd w:val="clear" w:color="auto" w:fill="95B3D7" w:themeFill="accent1" w:themeFillTint="99"/>
          </w:tcPr>
          <w:p w14:paraId="1B9CCFF7" w14:textId="77777777" w:rsidR="00906742" w:rsidRPr="008E52C2" w:rsidRDefault="00000000" w:rsidP="000C0341">
            <w:pPr>
              <w:spacing w:before="480"/>
              <w:rPr>
                <w:rFonts w:cs="Arial"/>
              </w:rPr>
            </w:pPr>
            <w:r w:rsidRPr="008E52C2">
              <w:rPr>
                <w:rFonts w:cs="Arial"/>
              </w:rPr>
              <w:t>Strategic influencing</w:t>
            </w:r>
          </w:p>
        </w:tc>
        <w:tc>
          <w:tcPr>
            <w:tcW w:w="3772" w:type="dxa"/>
            <w:shd w:val="clear" w:color="auto" w:fill="DBE5F1" w:themeFill="accent1" w:themeFillTint="33"/>
          </w:tcPr>
          <w:p w14:paraId="69E2EBB4" w14:textId="77777777" w:rsidR="00906742" w:rsidRPr="008E52C2" w:rsidRDefault="00000000" w:rsidP="000C0341">
            <w:pPr>
              <w:spacing w:before="480"/>
              <w:rPr>
                <w:rFonts w:cs="Arial"/>
              </w:rPr>
            </w:pPr>
            <w:r w:rsidRPr="008E52C2">
              <w:rPr>
                <w:rFonts w:cs="Arial"/>
              </w:rPr>
              <w:t>Strengthen communication, negotiation and stakeholder management through projects and work experience</w:t>
            </w:r>
          </w:p>
        </w:tc>
        <w:tc>
          <w:tcPr>
            <w:tcW w:w="2990" w:type="dxa"/>
            <w:shd w:val="clear" w:color="auto" w:fill="DBE5F1" w:themeFill="accent1" w:themeFillTint="33"/>
          </w:tcPr>
          <w:p w14:paraId="41794257" w14:textId="77777777" w:rsidR="00906742" w:rsidRPr="008E52C2" w:rsidRDefault="00000000" w:rsidP="000C0341">
            <w:pPr>
              <w:spacing w:before="480"/>
              <w:rPr>
                <w:rFonts w:cs="Arial"/>
              </w:rPr>
            </w:pPr>
            <w:r w:rsidRPr="008E52C2">
              <w:rPr>
                <w:rFonts w:cs="Arial"/>
              </w:rPr>
              <w:t>Influence strategic decisions and lead organisational change</w:t>
            </w:r>
          </w:p>
        </w:tc>
      </w:tr>
      <w:tr w:rsidR="00906742" w:rsidRPr="008E52C2" w14:paraId="6871DA61" w14:textId="77777777" w:rsidTr="000C0341">
        <w:trPr>
          <w:trHeight w:val="1070"/>
        </w:trPr>
        <w:tc>
          <w:tcPr>
            <w:tcW w:w="2263" w:type="dxa"/>
            <w:shd w:val="clear" w:color="auto" w:fill="95B3D7" w:themeFill="accent1" w:themeFillTint="99"/>
          </w:tcPr>
          <w:p w14:paraId="763A7AB0" w14:textId="77777777" w:rsidR="00906742" w:rsidRPr="008E52C2" w:rsidRDefault="00000000" w:rsidP="000C0341">
            <w:pPr>
              <w:spacing w:before="480"/>
              <w:rPr>
                <w:rFonts w:cs="Arial"/>
              </w:rPr>
            </w:pPr>
            <w:r w:rsidRPr="008E52C2">
              <w:rPr>
                <w:rFonts w:cs="Arial"/>
              </w:rPr>
              <w:t>Global mobility awareness</w:t>
            </w:r>
          </w:p>
        </w:tc>
        <w:tc>
          <w:tcPr>
            <w:tcW w:w="3772" w:type="dxa"/>
            <w:shd w:val="clear" w:color="auto" w:fill="DBE5F1" w:themeFill="accent1" w:themeFillTint="33"/>
          </w:tcPr>
          <w:p w14:paraId="3C81AA59" w14:textId="77777777" w:rsidR="00906742" w:rsidRPr="008E52C2" w:rsidRDefault="00000000" w:rsidP="000C0341">
            <w:pPr>
              <w:spacing w:before="480"/>
              <w:rPr>
                <w:rFonts w:cs="Arial"/>
              </w:rPr>
            </w:pPr>
            <w:r w:rsidRPr="008E52C2">
              <w:rPr>
                <w:rFonts w:cs="Arial"/>
              </w:rPr>
              <w:t>Study cross-cultural HRM, Hofstede's Cultural Dimensions and expatriate management</w:t>
            </w:r>
          </w:p>
        </w:tc>
        <w:tc>
          <w:tcPr>
            <w:tcW w:w="2990" w:type="dxa"/>
            <w:shd w:val="clear" w:color="auto" w:fill="DBE5F1" w:themeFill="accent1" w:themeFillTint="33"/>
          </w:tcPr>
          <w:p w14:paraId="5570EE46" w14:textId="77777777" w:rsidR="00906742" w:rsidRPr="008E52C2" w:rsidRDefault="00000000" w:rsidP="000C0341">
            <w:pPr>
              <w:spacing w:before="480"/>
              <w:rPr>
                <w:rFonts w:cs="Arial"/>
              </w:rPr>
            </w:pPr>
            <w:r w:rsidRPr="008E52C2">
              <w:rPr>
                <w:rFonts w:cs="Arial"/>
              </w:rPr>
              <w:t>Build competence to work effectively in multinational organisations</w:t>
            </w:r>
          </w:p>
        </w:tc>
      </w:tr>
    </w:tbl>
    <w:p w14:paraId="72D3AB1A" w14:textId="77777777" w:rsidR="00906742" w:rsidRPr="008E52C2" w:rsidRDefault="00000000" w:rsidP="008E52C2">
      <w:pPr>
        <w:pStyle w:val="Heading5"/>
        <w:rPr>
          <w:rFonts w:cs="Arial"/>
        </w:rPr>
      </w:pPr>
      <w:bookmarkStart w:id="31" w:name="_Toc234669148"/>
      <w:r w:rsidRPr="008E52C2">
        <w:rPr>
          <w:rFonts w:cs="Arial"/>
        </w:rPr>
        <w:t xml:space="preserve">Table </w:t>
      </w:r>
      <w:r w:rsidR="00F42BF7" w:rsidRPr="008E52C2">
        <w:rPr>
          <w:rFonts w:cs="Arial"/>
        </w:rPr>
        <w:t>2</w:t>
      </w:r>
      <w:r w:rsidRPr="008E52C2">
        <w:rPr>
          <w:rFonts w:cs="Arial"/>
        </w:rPr>
        <w:t>: Personal development plan</w:t>
      </w:r>
      <w:bookmarkEnd w:id="31"/>
      <w:r w:rsidRPr="008E52C2">
        <w:rPr>
          <w:rFonts w:cs="Arial"/>
        </w:rPr>
        <w:t xml:space="preserve"> </w:t>
      </w:r>
    </w:p>
    <w:p w14:paraId="75CDF96E" w14:textId="4AC00579" w:rsidR="00214418" w:rsidRPr="000C0341" w:rsidRDefault="00000000" w:rsidP="000C0341">
      <w:pPr>
        <w:spacing w:before="480" w:after="120"/>
        <w:jc w:val="center"/>
        <w:rPr>
          <w:rFonts w:cs="Arial"/>
        </w:rPr>
      </w:pPr>
      <w:r w:rsidRPr="008E52C2">
        <w:rPr>
          <w:rFonts w:cs="Arial"/>
        </w:rPr>
        <w:t>(Source: Self-developed)</w:t>
      </w:r>
      <w:bookmarkStart w:id="32" w:name="_heading=h.b7vhqlx5xo0q" w:colFirst="0" w:colLast="0"/>
      <w:bookmarkStart w:id="33" w:name="_Toc234667323"/>
      <w:bookmarkEnd w:id="32"/>
    </w:p>
    <w:p w14:paraId="79E6E09A" w14:textId="77777777" w:rsidR="00BD7132" w:rsidRPr="008E52C2" w:rsidRDefault="00000000" w:rsidP="008E52C2">
      <w:pPr>
        <w:pStyle w:val="Heading1"/>
        <w:rPr>
          <w:rFonts w:cs="Arial"/>
        </w:rPr>
      </w:pPr>
      <w:r w:rsidRPr="008E52C2">
        <w:rPr>
          <w:rFonts w:cs="Arial"/>
        </w:rPr>
        <w:lastRenderedPageBreak/>
        <w:t>References</w:t>
      </w:r>
      <w:bookmarkEnd w:id="33"/>
    </w:p>
    <w:p w14:paraId="294366AA" w14:textId="77777777" w:rsidR="00BD7132" w:rsidRPr="008E52C2" w:rsidRDefault="00BD7132" w:rsidP="008E52C2">
      <w:pPr>
        <w:rPr>
          <w:rFonts w:cs="Arial"/>
        </w:rPr>
      </w:pPr>
      <w:r w:rsidRPr="008E52C2">
        <w:rPr>
          <w:rFonts w:cs="Arial"/>
        </w:rPr>
        <w:t xml:space="preserve">Agache, A., Agache, T. and Mocan, M., 2025. Mapping the Landscape of Responsible Management: A Bibliometric Analysis. In </w:t>
      </w:r>
      <w:r w:rsidRPr="008E52C2">
        <w:rPr>
          <w:rFonts w:cs="Arial"/>
          <w:i/>
          <w:iCs/>
        </w:rPr>
        <w:t>Proceedings of the International Conference on Business Excellence</w:t>
      </w:r>
      <w:r w:rsidRPr="008E52C2">
        <w:rPr>
          <w:rFonts w:cs="Arial"/>
        </w:rPr>
        <w:t xml:space="preserve"> (Vol. 19, No. 1, pp. 721-733). </w:t>
      </w:r>
      <w:proofErr w:type="spellStart"/>
      <w:r w:rsidRPr="008E52C2">
        <w:rPr>
          <w:rFonts w:cs="Arial"/>
        </w:rPr>
        <w:t>Sciendo</w:t>
      </w:r>
      <w:proofErr w:type="spellEnd"/>
      <w:r w:rsidRPr="008E52C2">
        <w:rPr>
          <w:rFonts w:cs="Arial"/>
        </w:rPr>
        <w:t>.</w:t>
      </w:r>
    </w:p>
    <w:p w14:paraId="19C63ED5" w14:textId="77777777" w:rsidR="00BD7132" w:rsidRPr="008E52C2" w:rsidRDefault="00BD7132" w:rsidP="008E52C2">
      <w:pPr>
        <w:rPr>
          <w:rFonts w:cs="Arial"/>
        </w:rPr>
      </w:pPr>
      <w:r w:rsidRPr="008E52C2">
        <w:rPr>
          <w:rFonts w:cs="Arial"/>
        </w:rPr>
        <w:t xml:space="preserve">Ahuja, P., Gupta, M., Jain, J., Sood, K. and </w:t>
      </w:r>
      <w:proofErr w:type="spellStart"/>
      <w:r w:rsidRPr="008E52C2">
        <w:rPr>
          <w:rFonts w:cs="Arial"/>
        </w:rPr>
        <w:t>Vardari</w:t>
      </w:r>
      <w:proofErr w:type="spellEnd"/>
      <w:r w:rsidRPr="008E52C2">
        <w:rPr>
          <w:rFonts w:cs="Arial"/>
        </w:rPr>
        <w:t xml:space="preserve">, L., 2025. HR Analytics Research Landscape (2003–2024): A Systematic, Bibliometric, and Content Analysis. </w:t>
      </w:r>
      <w:r w:rsidRPr="008E52C2">
        <w:rPr>
          <w:rFonts w:cs="Arial"/>
          <w:i/>
          <w:iCs/>
        </w:rPr>
        <w:t>Journal of Economic Sciences: Theory &amp; Practice</w:t>
      </w:r>
      <w:r w:rsidRPr="008E52C2">
        <w:rPr>
          <w:rFonts w:cs="Arial"/>
        </w:rPr>
        <w:t xml:space="preserve">, </w:t>
      </w:r>
      <w:r w:rsidRPr="008E52C2">
        <w:rPr>
          <w:rFonts w:cs="Arial"/>
          <w:i/>
          <w:iCs/>
        </w:rPr>
        <w:t>82</w:t>
      </w:r>
      <w:r w:rsidRPr="008E52C2">
        <w:rPr>
          <w:rFonts w:cs="Arial"/>
        </w:rPr>
        <w:t>(2), p.4.</w:t>
      </w:r>
    </w:p>
    <w:p w14:paraId="65653842" w14:textId="77777777" w:rsidR="00BD7132" w:rsidRPr="008E52C2" w:rsidRDefault="00BD7132" w:rsidP="008E52C2">
      <w:pPr>
        <w:rPr>
          <w:rFonts w:cs="Arial"/>
        </w:rPr>
      </w:pPr>
      <w:r w:rsidRPr="008E52C2">
        <w:rPr>
          <w:rFonts w:cs="Arial"/>
        </w:rPr>
        <w:t xml:space="preserve">Arora, S., Chaudhary, P. and Singh, R.K., 2025. Adoption of HR analytics for future-proof decision making: role of attitude toward artificial intelligence as a moderator. </w:t>
      </w:r>
      <w:r w:rsidRPr="008E52C2">
        <w:rPr>
          <w:rFonts w:cs="Arial"/>
          <w:i/>
          <w:iCs/>
        </w:rPr>
        <w:t>International Journal of Organizational Analysis</w:t>
      </w:r>
      <w:r w:rsidRPr="008E52C2">
        <w:rPr>
          <w:rFonts w:cs="Arial"/>
        </w:rPr>
        <w:t xml:space="preserve">, </w:t>
      </w:r>
      <w:r w:rsidRPr="008E52C2">
        <w:rPr>
          <w:rFonts w:cs="Arial"/>
          <w:i/>
          <w:iCs/>
        </w:rPr>
        <w:t>33</w:t>
      </w:r>
      <w:r w:rsidRPr="008E52C2">
        <w:rPr>
          <w:rFonts w:cs="Arial"/>
        </w:rPr>
        <w:t>(9), pp.3047-3063.</w:t>
      </w:r>
    </w:p>
    <w:p w14:paraId="772C35BB" w14:textId="77777777" w:rsidR="00BD7132" w:rsidRPr="008E52C2" w:rsidRDefault="00BD7132" w:rsidP="008E52C2">
      <w:pPr>
        <w:rPr>
          <w:rFonts w:cs="Arial"/>
        </w:rPr>
      </w:pPr>
      <w:r w:rsidRPr="008E52C2">
        <w:rPr>
          <w:rFonts w:cs="Arial"/>
        </w:rPr>
        <w:t>Arras-</w:t>
      </w:r>
      <w:proofErr w:type="spellStart"/>
      <w:r w:rsidRPr="008E52C2">
        <w:rPr>
          <w:rFonts w:cs="Arial"/>
        </w:rPr>
        <w:t>Djabi</w:t>
      </w:r>
      <w:proofErr w:type="spellEnd"/>
      <w:r w:rsidRPr="008E52C2">
        <w:rPr>
          <w:rFonts w:cs="Arial"/>
        </w:rPr>
        <w:t xml:space="preserve">, M., </w:t>
      </w:r>
      <w:proofErr w:type="spellStart"/>
      <w:r w:rsidRPr="008E52C2">
        <w:rPr>
          <w:rFonts w:cs="Arial"/>
        </w:rPr>
        <w:t>Kuyken</w:t>
      </w:r>
      <w:proofErr w:type="spellEnd"/>
      <w:r w:rsidRPr="008E52C2">
        <w:rPr>
          <w:rFonts w:cs="Arial"/>
        </w:rPr>
        <w:t xml:space="preserve">, K. and Shimada, S., 2025. Organizational Socialization Tactics in Japan. </w:t>
      </w:r>
      <w:r w:rsidRPr="008E52C2">
        <w:rPr>
          <w:rFonts w:cs="Arial"/>
          <w:i/>
          <w:iCs/>
        </w:rPr>
        <w:t xml:space="preserve">Management international= International management= </w:t>
      </w:r>
      <w:proofErr w:type="spellStart"/>
      <w:r w:rsidRPr="008E52C2">
        <w:rPr>
          <w:rFonts w:cs="Arial"/>
          <w:i/>
          <w:iCs/>
        </w:rPr>
        <w:t>Gestión</w:t>
      </w:r>
      <w:proofErr w:type="spellEnd"/>
      <w:r w:rsidRPr="008E52C2">
        <w:rPr>
          <w:rFonts w:cs="Arial"/>
          <w:i/>
          <w:iCs/>
        </w:rPr>
        <w:t xml:space="preserve"> </w:t>
      </w:r>
      <w:proofErr w:type="spellStart"/>
      <w:r w:rsidRPr="008E52C2">
        <w:rPr>
          <w:rFonts w:cs="Arial"/>
          <w:i/>
          <w:iCs/>
        </w:rPr>
        <w:t>internacional</w:t>
      </w:r>
      <w:proofErr w:type="spellEnd"/>
      <w:r w:rsidRPr="008E52C2">
        <w:rPr>
          <w:rFonts w:cs="Arial"/>
        </w:rPr>
        <w:t>, pp.1-23.</w:t>
      </w:r>
    </w:p>
    <w:p w14:paraId="76164D80" w14:textId="77777777" w:rsidR="00BD7132" w:rsidRPr="008E52C2" w:rsidRDefault="00BD7132" w:rsidP="008E52C2">
      <w:pPr>
        <w:rPr>
          <w:rFonts w:cs="Arial"/>
        </w:rPr>
      </w:pPr>
      <w:proofErr w:type="spellStart"/>
      <w:r w:rsidRPr="008E52C2">
        <w:rPr>
          <w:rFonts w:cs="Arial"/>
        </w:rPr>
        <w:t>Budhwar</w:t>
      </w:r>
      <w:proofErr w:type="spellEnd"/>
      <w:r w:rsidRPr="008E52C2">
        <w:rPr>
          <w:rFonts w:cs="Arial"/>
        </w:rPr>
        <w:t xml:space="preserve">, P., Malik, A., De Silva, M.T. and </w:t>
      </w:r>
      <w:proofErr w:type="spellStart"/>
      <w:r w:rsidRPr="008E52C2">
        <w:rPr>
          <w:rFonts w:cs="Arial"/>
        </w:rPr>
        <w:t>Thevisuthan</w:t>
      </w:r>
      <w:proofErr w:type="spellEnd"/>
      <w:r w:rsidRPr="008E52C2">
        <w:rPr>
          <w:rFonts w:cs="Arial"/>
        </w:rPr>
        <w:t xml:space="preserve">, P., 2022. Artificial intelligence–challenges and opportunities for international HRM: a review and research agenda. </w:t>
      </w:r>
      <w:r w:rsidRPr="008E52C2">
        <w:rPr>
          <w:rFonts w:cs="Arial"/>
          <w:i/>
          <w:iCs/>
        </w:rPr>
        <w:t xml:space="preserve">The </w:t>
      </w:r>
      <w:proofErr w:type="spellStart"/>
      <w:r w:rsidRPr="008E52C2">
        <w:rPr>
          <w:rFonts w:cs="Arial"/>
          <w:i/>
          <w:iCs/>
        </w:rPr>
        <w:t>InTernaTIonal</w:t>
      </w:r>
      <w:proofErr w:type="spellEnd"/>
      <w:r w:rsidRPr="008E52C2">
        <w:rPr>
          <w:rFonts w:cs="Arial"/>
          <w:i/>
          <w:iCs/>
        </w:rPr>
        <w:t xml:space="preserve"> Journal of human resource </w:t>
      </w:r>
      <w:proofErr w:type="spellStart"/>
      <w:r w:rsidRPr="008E52C2">
        <w:rPr>
          <w:rFonts w:cs="Arial"/>
          <w:i/>
          <w:iCs/>
        </w:rPr>
        <w:t>managemenT</w:t>
      </w:r>
      <w:proofErr w:type="spellEnd"/>
      <w:r w:rsidRPr="008E52C2">
        <w:rPr>
          <w:rFonts w:cs="Arial"/>
        </w:rPr>
        <w:t xml:space="preserve">, </w:t>
      </w:r>
      <w:r w:rsidRPr="008E52C2">
        <w:rPr>
          <w:rFonts w:cs="Arial"/>
          <w:i/>
          <w:iCs/>
        </w:rPr>
        <w:t>33</w:t>
      </w:r>
      <w:r w:rsidRPr="008E52C2">
        <w:rPr>
          <w:rFonts w:cs="Arial"/>
        </w:rPr>
        <w:t>(6), pp.1065-1097.</w:t>
      </w:r>
    </w:p>
    <w:p w14:paraId="50A83065" w14:textId="77777777" w:rsidR="00BD7132" w:rsidRPr="008E52C2" w:rsidRDefault="00BD7132" w:rsidP="008E52C2">
      <w:pPr>
        <w:rPr>
          <w:rFonts w:cs="Arial"/>
        </w:rPr>
      </w:pPr>
      <w:r w:rsidRPr="008E52C2">
        <w:rPr>
          <w:rFonts w:cs="Arial"/>
        </w:rPr>
        <w:t xml:space="preserve">Campion, E.D. and Campion, M.A., 2025. Using practice employment tests in recruitment and selection to equalize preparation opportunities. </w:t>
      </w:r>
      <w:r w:rsidRPr="008E52C2">
        <w:rPr>
          <w:rFonts w:cs="Arial"/>
          <w:i/>
          <w:iCs/>
        </w:rPr>
        <w:t>Human resource management</w:t>
      </w:r>
      <w:r w:rsidRPr="008E52C2">
        <w:rPr>
          <w:rFonts w:cs="Arial"/>
        </w:rPr>
        <w:t xml:space="preserve">, </w:t>
      </w:r>
      <w:r w:rsidRPr="008E52C2">
        <w:rPr>
          <w:rFonts w:cs="Arial"/>
          <w:i/>
          <w:iCs/>
        </w:rPr>
        <w:t>64</w:t>
      </w:r>
      <w:r w:rsidRPr="008E52C2">
        <w:rPr>
          <w:rFonts w:cs="Arial"/>
        </w:rPr>
        <w:t>(3), pp.879-899.</w:t>
      </w:r>
    </w:p>
    <w:p w14:paraId="5F556722" w14:textId="77777777" w:rsidR="00BD7132" w:rsidRPr="008E52C2" w:rsidRDefault="00BD7132" w:rsidP="008E52C2">
      <w:pPr>
        <w:rPr>
          <w:rFonts w:cs="Arial"/>
        </w:rPr>
      </w:pPr>
      <w:r w:rsidRPr="008E52C2">
        <w:rPr>
          <w:rFonts w:cs="Arial"/>
        </w:rPr>
        <w:t xml:space="preserve">Chen, Z., 2026. Algorithmic human resource management as a mode of algorithmic governance: transparency, fairness, and human agency in the digital workplace. </w:t>
      </w:r>
      <w:r w:rsidRPr="008E52C2">
        <w:rPr>
          <w:rFonts w:cs="Arial"/>
          <w:i/>
          <w:iCs/>
        </w:rPr>
        <w:t>Humanities and Social Sciences Communications</w:t>
      </w:r>
      <w:r w:rsidRPr="008E52C2">
        <w:rPr>
          <w:rFonts w:cs="Arial"/>
        </w:rPr>
        <w:t xml:space="preserve">, </w:t>
      </w:r>
      <w:r w:rsidRPr="008E52C2">
        <w:rPr>
          <w:rFonts w:cs="Arial"/>
          <w:i/>
          <w:iCs/>
        </w:rPr>
        <w:t>13</w:t>
      </w:r>
      <w:r w:rsidRPr="008E52C2">
        <w:rPr>
          <w:rFonts w:cs="Arial"/>
        </w:rPr>
        <w:t>(1), p.594.</w:t>
      </w:r>
    </w:p>
    <w:p w14:paraId="6A627863" w14:textId="77777777" w:rsidR="00BD7132" w:rsidRPr="008E52C2" w:rsidRDefault="00BD7132" w:rsidP="008E52C2">
      <w:pPr>
        <w:rPr>
          <w:rFonts w:cs="Arial"/>
        </w:rPr>
      </w:pPr>
      <w:r w:rsidRPr="008E52C2">
        <w:rPr>
          <w:rFonts w:cs="Arial"/>
        </w:rPr>
        <w:t xml:space="preserve">Gagné, M., Olafsen, A.H., </w:t>
      </w:r>
      <w:proofErr w:type="spellStart"/>
      <w:r w:rsidRPr="008E52C2">
        <w:rPr>
          <w:rFonts w:cs="Arial"/>
        </w:rPr>
        <w:t>Carpini</w:t>
      </w:r>
      <w:proofErr w:type="spellEnd"/>
      <w:r w:rsidRPr="008E52C2">
        <w:rPr>
          <w:rFonts w:cs="Arial"/>
        </w:rPr>
        <w:t xml:space="preserve">, J.A. and Frølund, C.W., 2026. Self-determination theory in the workplace: the evolution, present, and beyond. </w:t>
      </w:r>
      <w:r w:rsidRPr="008E52C2">
        <w:rPr>
          <w:rFonts w:cs="Arial"/>
          <w:i/>
          <w:iCs/>
        </w:rPr>
        <w:t>Journal of Business Research</w:t>
      </w:r>
      <w:r w:rsidRPr="008E52C2">
        <w:rPr>
          <w:rFonts w:cs="Arial"/>
        </w:rPr>
        <w:t xml:space="preserve">, </w:t>
      </w:r>
      <w:r w:rsidRPr="008E52C2">
        <w:rPr>
          <w:rFonts w:cs="Arial"/>
          <w:i/>
          <w:iCs/>
        </w:rPr>
        <w:t>210</w:t>
      </w:r>
      <w:r w:rsidRPr="008E52C2">
        <w:rPr>
          <w:rFonts w:cs="Arial"/>
        </w:rPr>
        <w:t>, p.116146.</w:t>
      </w:r>
    </w:p>
    <w:p w14:paraId="5EB16387" w14:textId="77777777" w:rsidR="00BD7132" w:rsidRPr="008E52C2" w:rsidRDefault="00BD7132" w:rsidP="008E52C2">
      <w:pPr>
        <w:rPr>
          <w:rFonts w:cs="Arial"/>
        </w:rPr>
      </w:pPr>
      <w:r w:rsidRPr="008E52C2">
        <w:rPr>
          <w:rFonts w:cs="Arial"/>
        </w:rPr>
        <w:lastRenderedPageBreak/>
        <w:t xml:space="preserve">Gagné, M., Parker, S.K., Griffin, M.A., Dunlop, P.D., Knight, C., </w:t>
      </w:r>
      <w:proofErr w:type="spellStart"/>
      <w:r w:rsidRPr="008E52C2">
        <w:rPr>
          <w:rFonts w:cs="Arial"/>
        </w:rPr>
        <w:t>Klonek</w:t>
      </w:r>
      <w:proofErr w:type="spellEnd"/>
      <w:r w:rsidRPr="008E52C2">
        <w:rPr>
          <w:rFonts w:cs="Arial"/>
        </w:rPr>
        <w:t xml:space="preserve">, F.E. and Parent-Rocheleau, X., 2022. Understanding and shaping the future of work with self-determination theory. </w:t>
      </w:r>
      <w:r w:rsidRPr="008E52C2">
        <w:rPr>
          <w:rFonts w:cs="Arial"/>
          <w:i/>
          <w:iCs/>
        </w:rPr>
        <w:t>Nature reviews psychology</w:t>
      </w:r>
      <w:r w:rsidRPr="008E52C2">
        <w:rPr>
          <w:rFonts w:cs="Arial"/>
        </w:rPr>
        <w:t xml:space="preserve">, </w:t>
      </w:r>
      <w:r w:rsidRPr="008E52C2">
        <w:rPr>
          <w:rFonts w:cs="Arial"/>
          <w:i/>
          <w:iCs/>
        </w:rPr>
        <w:t>1</w:t>
      </w:r>
      <w:r w:rsidRPr="008E52C2">
        <w:rPr>
          <w:rFonts w:cs="Arial"/>
        </w:rPr>
        <w:t>(7), pp.378-392.</w:t>
      </w:r>
    </w:p>
    <w:p w14:paraId="56440BA8" w14:textId="77777777" w:rsidR="00BD7132" w:rsidRPr="008E52C2" w:rsidRDefault="00BD7132" w:rsidP="008E52C2">
      <w:pPr>
        <w:rPr>
          <w:rFonts w:cs="Arial"/>
        </w:rPr>
      </w:pPr>
      <w:r w:rsidRPr="008E52C2">
        <w:rPr>
          <w:rFonts w:cs="Arial"/>
        </w:rPr>
        <w:t xml:space="preserve">Howard, J.L., Bradshaw, E.L. and Ryan, R.M., 2026. Future directions for self-determination theory: Introduction to the special issue. </w:t>
      </w:r>
      <w:r w:rsidRPr="008E52C2">
        <w:rPr>
          <w:rFonts w:cs="Arial"/>
          <w:i/>
          <w:iCs/>
        </w:rPr>
        <w:t>Motivation and Emotion</w:t>
      </w:r>
      <w:r w:rsidRPr="008E52C2">
        <w:rPr>
          <w:rFonts w:cs="Arial"/>
        </w:rPr>
        <w:t xml:space="preserve">, </w:t>
      </w:r>
      <w:r w:rsidRPr="008E52C2">
        <w:rPr>
          <w:rFonts w:cs="Arial"/>
          <w:i/>
          <w:iCs/>
        </w:rPr>
        <w:t>50</w:t>
      </w:r>
      <w:r w:rsidRPr="008E52C2">
        <w:rPr>
          <w:rFonts w:cs="Arial"/>
        </w:rPr>
        <w:t>(1), pp.1-12.</w:t>
      </w:r>
    </w:p>
    <w:p w14:paraId="0B800F2A" w14:textId="77777777" w:rsidR="00BD7132" w:rsidRPr="008E52C2" w:rsidRDefault="00BD7132" w:rsidP="008E52C2">
      <w:pPr>
        <w:rPr>
          <w:rFonts w:cs="Arial"/>
        </w:rPr>
      </w:pPr>
      <w:r w:rsidRPr="008E52C2">
        <w:rPr>
          <w:rFonts w:cs="Arial"/>
        </w:rPr>
        <w:t xml:space="preserve">Howard, M.C. and Kasprzyk, M., 2025. Integrating modern research on social courage via psychological contract theory: direct and interactive effects of work engagement and moral disengagement. </w:t>
      </w:r>
      <w:r w:rsidRPr="008E52C2">
        <w:rPr>
          <w:rFonts w:cs="Arial"/>
          <w:i/>
          <w:iCs/>
        </w:rPr>
        <w:t>Journal of Organizational Effectiveness: People and Performance</w:t>
      </w:r>
      <w:r w:rsidRPr="008E52C2">
        <w:rPr>
          <w:rFonts w:cs="Arial"/>
        </w:rPr>
        <w:t xml:space="preserve">, </w:t>
      </w:r>
      <w:r w:rsidRPr="008E52C2">
        <w:rPr>
          <w:rFonts w:cs="Arial"/>
          <w:i/>
          <w:iCs/>
        </w:rPr>
        <w:t>12</w:t>
      </w:r>
      <w:r w:rsidRPr="008E52C2">
        <w:rPr>
          <w:rFonts w:cs="Arial"/>
        </w:rPr>
        <w:t>(3), pp.459-478.</w:t>
      </w:r>
    </w:p>
    <w:p w14:paraId="4AD27DA6" w14:textId="77777777" w:rsidR="00BD7132" w:rsidRPr="008E52C2" w:rsidRDefault="00BD7132" w:rsidP="008E52C2">
      <w:pPr>
        <w:rPr>
          <w:rFonts w:cs="Arial"/>
        </w:rPr>
      </w:pPr>
      <w:r w:rsidRPr="008E52C2">
        <w:rPr>
          <w:rFonts w:cs="Arial"/>
        </w:rPr>
        <w:t xml:space="preserve">Keeler, J.B., Andrieux, P., Adeniji, S., Sowden, W.J. and Whitmore, J.L., 2026. Generative AI-enhanced stimuli in organizational </w:t>
      </w:r>
      <w:proofErr w:type="spellStart"/>
      <w:r w:rsidRPr="008E52C2">
        <w:rPr>
          <w:rFonts w:cs="Arial"/>
        </w:rPr>
        <w:t>behavior</w:t>
      </w:r>
      <w:proofErr w:type="spellEnd"/>
      <w:r w:rsidRPr="008E52C2">
        <w:rPr>
          <w:rFonts w:cs="Arial"/>
        </w:rPr>
        <w:t xml:space="preserve"> research: a scoping review. </w:t>
      </w:r>
      <w:r w:rsidRPr="008E52C2">
        <w:rPr>
          <w:rFonts w:cs="Arial"/>
          <w:i/>
          <w:iCs/>
        </w:rPr>
        <w:t>Organization Management Journal</w:t>
      </w:r>
      <w:r w:rsidRPr="008E52C2">
        <w:rPr>
          <w:rFonts w:cs="Arial"/>
        </w:rPr>
        <w:t xml:space="preserve">, </w:t>
      </w:r>
      <w:r w:rsidRPr="008E52C2">
        <w:rPr>
          <w:rFonts w:cs="Arial"/>
          <w:i/>
          <w:iCs/>
        </w:rPr>
        <w:t>23</w:t>
      </w:r>
      <w:r w:rsidRPr="008E52C2">
        <w:rPr>
          <w:rFonts w:cs="Arial"/>
        </w:rPr>
        <w:t>(1), pp.148-171.</w:t>
      </w:r>
    </w:p>
    <w:p w14:paraId="082B1669" w14:textId="77777777" w:rsidR="00BD7132" w:rsidRPr="008E52C2" w:rsidRDefault="00BD7132" w:rsidP="008E52C2">
      <w:pPr>
        <w:rPr>
          <w:rFonts w:cs="Arial"/>
        </w:rPr>
      </w:pPr>
      <w:r w:rsidRPr="008E52C2">
        <w:rPr>
          <w:rFonts w:cs="Arial"/>
        </w:rPr>
        <w:t xml:space="preserve">Lee, J., Lee, J., Jun, K. and Kim, K., 2025. Exploring a multidimensional construct of employee experience and outcomes. </w:t>
      </w:r>
      <w:r w:rsidRPr="008E52C2">
        <w:rPr>
          <w:rFonts w:cs="Arial"/>
          <w:i/>
          <w:iCs/>
        </w:rPr>
        <w:t>Personnel Review</w:t>
      </w:r>
      <w:r w:rsidRPr="008E52C2">
        <w:rPr>
          <w:rFonts w:cs="Arial"/>
        </w:rPr>
        <w:t xml:space="preserve">, </w:t>
      </w:r>
      <w:r w:rsidRPr="008E52C2">
        <w:rPr>
          <w:rFonts w:cs="Arial"/>
          <w:i/>
          <w:iCs/>
        </w:rPr>
        <w:t>54</w:t>
      </w:r>
      <w:r w:rsidRPr="008E52C2">
        <w:rPr>
          <w:rFonts w:cs="Arial"/>
        </w:rPr>
        <w:t>(7), pp.1847-1872.</w:t>
      </w:r>
    </w:p>
    <w:p w14:paraId="78076A18" w14:textId="77777777" w:rsidR="00BD7132" w:rsidRPr="008E52C2" w:rsidRDefault="00BD7132" w:rsidP="008E52C2">
      <w:pPr>
        <w:rPr>
          <w:rFonts w:cs="Arial"/>
        </w:rPr>
      </w:pPr>
      <w:r w:rsidRPr="008E52C2">
        <w:rPr>
          <w:rFonts w:cs="Arial"/>
        </w:rPr>
        <w:t xml:space="preserve">Malik, A., </w:t>
      </w:r>
      <w:proofErr w:type="spellStart"/>
      <w:r w:rsidRPr="008E52C2">
        <w:rPr>
          <w:rFonts w:cs="Arial"/>
        </w:rPr>
        <w:t>Budhwar</w:t>
      </w:r>
      <w:proofErr w:type="spellEnd"/>
      <w:r w:rsidRPr="008E52C2">
        <w:rPr>
          <w:rFonts w:cs="Arial"/>
        </w:rPr>
        <w:t>, P., Mohan, H. and NR, S., 2023. Employee experience–the missing link for engaging employees: Insights from an MNE's AI</w:t>
      </w:r>
      <w:r w:rsidRPr="008E52C2">
        <w:rPr>
          <w:rFonts w:ascii="Cambria Math" w:hAnsi="Cambria Math" w:cs="Cambria Math"/>
        </w:rPr>
        <w:t>‐</w:t>
      </w:r>
      <w:r w:rsidRPr="008E52C2">
        <w:rPr>
          <w:rFonts w:cs="Arial"/>
        </w:rPr>
        <w:t xml:space="preserve">based HR ecosystem. </w:t>
      </w:r>
      <w:r w:rsidRPr="008E52C2">
        <w:rPr>
          <w:rFonts w:cs="Arial"/>
          <w:i/>
          <w:iCs/>
        </w:rPr>
        <w:t>Human Resource Management</w:t>
      </w:r>
      <w:r w:rsidRPr="008E52C2">
        <w:rPr>
          <w:rFonts w:cs="Arial"/>
        </w:rPr>
        <w:t xml:space="preserve">, </w:t>
      </w:r>
      <w:r w:rsidRPr="008E52C2">
        <w:rPr>
          <w:rFonts w:cs="Arial"/>
          <w:i/>
          <w:iCs/>
        </w:rPr>
        <w:t>62</w:t>
      </w:r>
      <w:r w:rsidRPr="008E52C2">
        <w:rPr>
          <w:rFonts w:cs="Arial"/>
        </w:rPr>
        <w:t>(1), pp.97-115.</w:t>
      </w:r>
    </w:p>
    <w:p w14:paraId="4F7E2483" w14:textId="77777777" w:rsidR="00BD7132" w:rsidRPr="008E52C2" w:rsidRDefault="00BD7132" w:rsidP="008E52C2">
      <w:pPr>
        <w:rPr>
          <w:rFonts w:cs="Arial"/>
        </w:rPr>
      </w:pPr>
      <w:r w:rsidRPr="008E52C2">
        <w:rPr>
          <w:rFonts w:cs="Arial"/>
        </w:rPr>
        <w:t xml:space="preserve">Matej, Č. and Amadeja, L., 2026. Work has changed, has HRM? Designing for the distributed, fragmented, and fluid era. </w:t>
      </w:r>
      <w:r w:rsidRPr="008E52C2">
        <w:rPr>
          <w:rFonts w:cs="Arial"/>
          <w:i/>
          <w:iCs/>
        </w:rPr>
        <w:t>Human Resource Management</w:t>
      </w:r>
      <w:r w:rsidRPr="008E52C2">
        <w:rPr>
          <w:rFonts w:cs="Arial"/>
        </w:rPr>
        <w:t xml:space="preserve">, </w:t>
      </w:r>
      <w:r w:rsidRPr="008E52C2">
        <w:rPr>
          <w:rFonts w:cs="Arial"/>
          <w:i/>
          <w:iCs/>
        </w:rPr>
        <w:t>65</w:t>
      </w:r>
      <w:r w:rsidRPr="008E52C2">
        <w:rPr>
          <w:rFonts w:cs="Arial"/>
        </w:rPr>
        <w:t>(2), pp.305-324.</w:t>
      </w:r>
    </w:p>
    <w:p w14:paraId="354B90EE" w14:textId="77777777" w:rsidR="00BD7132" w:rsidRPr="008E52C2" w:rsidRDefault="00BD7132" w:rsidP="008E52C2">
      <w:pPr>
        <w:rPr>
          <w:rFonts w:cs="Arial"/>
        </w:rPr>
      </w:pPr>
      <w:r w:rsidRPr="008E52C2">
        <w:rPr>
          <w:rFonts w:cs="Arial"/>
        </w:rPr>
        <w:t xml:space="preserve">Matsuo, M., 2025. Supporting experiential learning for expanding successes: Extending Kolb’s model. </w:t>
      </w:r>
      <w:r w:rsidRPr="008E52C2">
        <w:rPr>
          <w:rFonts w:cs="Arial"/>
          <w:i/>
          <w:iCs/>
        </w:rPr>
        <w:t>Human Resource Development International</w:t>
      </w:r>
      <w:r w:rsidRPr="008E52C2">
        <w:rPr>
          <w:rFonts w:cs="Arial"/>
        </w:rPr>
        <w:t xml:space="preserve">, </w:t>
      </w:r>
      <w:r w:rsidRPr="008E52C2">
        <w:rPr>
          <w:rFonts w:cs="Arial"/>
          <w:i/>
          <w:iCs/>
        </w:rPr>
        <w:t>28</w:t>
      </w:r>
      <w:r w:rsidRPr="008E52C2">
        <w:rPr>
          <w:rFonts w:cs="Arial"/>
        </w:rPr>
        <w:t>(3), pp.423-445.</w:t>
      </w:r>
    </w:p>
    <w:p w14:paraId="2F03BE0C" w14:textId="77777777" w:rsidR="00BD7132" w:rsidRPr="008E52C2" w:rsidRDefault="00BD7132" w:rsidP="008E52C2">
      <w:pPr>
        <w:spacing w:before="480" w:after="120"/>
        <w:rPr>
          <w:rFonts w:cs="Arial"/>
        </w:rPr>
      </w:pPr>
      <w:proofErr w:type="spellStart"/>
      <w:r w:rsidRPr="008E52C2">
        <w:rPr>
          <w:rFonts w:cs="Arial"/>
        </w:rPr>
        <w:t>Researchgate</w:t>
      </w:r>
      <w:proofErr w:type="spellEnd"/>
      <w:r w:rsidRPr="008E52C2">
        <w:rPr>
          <w:rFonts w:cs="Arial"/>
        </w:rPr>
        <w:t xml:space="preserve">, 2026 </w:t>
      </w:r>
      <w:r w:rsidRPr="008E52C2">
        <w:rPr>
          <w:rFonts w:cs="Arial"/>
          <w:i/>
          <w:iCs/>
        </w:rPr>
        <w:t>Fundamental-Concepts-in-Identity-Construction-Based-on-Sociocultural-Theories</w:t>
      </w:r>
      <w:r w:rsidRPr="008E52C2">
        <w:rPr>
          <w:rFonts w:cs="Arial"/>
        </w:rPr>
        <w:t xml:space="preserve"> Available at: </w:t>
      </w:r>
      <w:hyperlink r:id="rId13">
        <w:r w:rsidRPr="008E52C2">
          <w:rPr>
            <w:rFonts w:cs="Arial"/>
            <w:color w:val="1155CC"/>
            <w:u w:val="single"/>
          </w:rPr>
          <w:t>https://www.researchgate.net/figure/Fundamental-Concepts-in-Identity-Construction-Based-on-Sociocultural-Theories_fig2_321424534</w:t>
        </w:r>
      </w:hyperlink>
      <w:r w:rsidRPr="008E52C2">
        <w:rPr>
          <w:rFonts w:cs="Arial"/>
        </w:rPr>
        <w:t xml:space="preserve"> [accessed on 11.7.2026]</w:t>
      </w:r>
    </w:p>
    <w:p w14:paraId="3D9EA60E" w14:textId="77777777" w:rsidR="00BD7132" w:rsidRPr="008E52C2" w:rsidRDefault="00BD7132" w:rsidP="008E52C2">
      <w:pPr>
        <w:spacing w:before="480" w:after="120"/>
        <w:rPr>
          <w:rFonts w:cs="Arial"/>
        </w:rPr>
      </w:pPr>
      <w:proofErr w:type="spellStart"/>
      <w:r w:rsidRPr="008E52C2">
        <w:rPr>
          <w:rFonts w:cs="Arial"/>
        </w:rPr>
        <w:lastRenderedPageBreak/>
        <w:t>Researchgate</w:t>
      </w:r>
      <w:proofErr w:type="spellEnd"/>
      <w:r w:rsidRPr="008E52C2">
        <w:rPr>
          <w:rFonts w:cs="Arial"/>
        </w:rPr>
        <w:t xml:space="preserve">, 2026 </w:t>
      </w:r>
      <w:r w:rsidRPr="008E52C2">
        <w:rPr>
          <w:rFonts w:cs="Arial"/>
          <w:i/>
          <w:iCs/>
        </w:rPr>
        <w:t>Overview-of-psychological-contract-phases-and-their-interrelations</w:t>
      </w:r>
      <w:r w:rsidRPr="008E52C2">
        <w:rPr>
          <w:rFonts w:cs="Arial"/>
        </w:rPr>
        <w:t xml:space="preserve"> Available at: </w:t>
      </w:r>
      <w:hyperlink r:id="rId14">
        <w:r w:rsidRPr="008E52C2">
          <w:rPr>
            <w:rFonts w:cs="Arial"/>
            <w:color w:val="1155CC"/>
            <w:u w:val="single"/>
          </w:rPr>
          <w:t>https://www.researchgate.net/figure/Overview-of-psychological-contract-phases-and-their-interrelations_fig1_324565677</w:t>
        </w:r>
      </w:hyperlink>
      <w:r w:rsidRPr="008E52C2">
        <w:rPr>
          <w:rFonts w:cs="Arial"/>
        </w:rPr>
        <w:t xml:space="preserve"> [accessed on 11.7.2026]</w:t>
      </w:r>
    </w:p>
    <w:p w14:paraId="0A553CCF" w14:textId="77777777" w:rsidR="00BD7132" w:rsidRPr="008E52C2" w:rsidRDefault="00BD7132" w:rsidP="008E52C2">
      <w:pPr>
        <w:rPr>
          <w:rFonts w:cs="Arial"/>
        </w:rPr>
      </w:pPr>
      <w:r w:rsidRPr="008E52C2">
        <w:rPr>
          <w:rFonts w:cs="Arial"/>
        </w:rPr>
        <w:t xml:space="preserve">Robinson, A.P., </w:t>
      </w:r>
      <w:proofErr w:type="spellStart"/>
      <w:r w:rsidRPr="008E52C2">
        <w:rPr>
          <w:rFonts w:cs="Arial"/>
        </w:rPr>
        <w:t>Jarrahi</w:t>
      </w:r>
      <w:proofErr w:type="spellEnd"/>
      <w:r w:rsidRPr="008E52C2">
        <w:rPr>
          <w:rFonts w:cs="Arial"/>
        </w:rPr>
        <w:t xml:space="preserve">, M.H., Keegan, A. and </w:t>
      </w:r>
      <w:proofErr w:type="spellStart"/>
      <w:r w:rsidRPr="008E52C2">
        <w:rPr>
          <w:rFonts w:cs="Arial"/>
        </w:rPr>
        <w:t>Meijerink</w:t>
      </w:r>
      <w:proofErr w:type="spellEnd"/>
      <w:r w:rsidRPr="008E52C2">
        <w:rPr>
          <w:rFonts w:cs="Arial"/>
        </w:rPr>
        <w:t>, J., 2026. Algorithmic Management in Limbo: Task</w:t>
      </w:r>
      <w:r w:rsidRPr="008E52C2">
        <w:rPr>
          <w:rFonts w:ascii="Cambria Math" w:hAnsi="Cambria Math" w:cs="Cambria Math"/>
        </w:rPr>
        <w:t>‐</w:t>
      </w:r>
      <w:r w:rsidRPr="008E52C2">
        <w:rPr>
          <w:rFonts w:cs="Arial"/>
        </w:rPr>
        <w:t xml:space="preserve">Driven Interweaving of Hierarchy and Market Management. </w:t>
      </w:r>
      <w:r w:rsidRPr="008E52C2">
        <w:rPr>
          <w:rFonts w:cs="Arial"/>
          <w:i/>
          <w:iCs/>
        </w:rPr>
        <w:t>Human Resource Management</w:t>
      </w:r>
      <w:r w:rsidRPr="008E52C2">
        <w:rPr>
          <w:rFonts w:cs="Arial"/>
        </w:rPr>
        <w:t xml:space="preserve">, </w:t>
      </w:r>
      <w:r w:rsidRPr="008E52C2">
        <w:rPr>
          <w:rFonts w:cs="Arial"/>
          <w:i/>
          <w:iCs/>
        </w:rPr>
        <w:t>65</w:t>
      </w:r>
      <w:r w:rsidRPr="008E52C2">
        <w:rPr>
          <w:rFonts w:cs="Arial"/>
        </w:rPr>
        <w:t>(1), pp.117-131.</w:t>
      </w:r>
    </w:p>
    <w:p w14:paraId="030A7CE3" w14:textId="77777777" w:rsidR="00BD7132" w:rsidRPr="008E52C2" w:rsidRDefault="00BD7132" w:rsidP="008E52C2">
      <w:pPr>
        <w:spacing w:before="480" w:after="120"/>
        <w:rPr>
          <w:rFonts w:cs="Arial"/>
        </w:rPr>
      </w:pPr>
      <w:r w:rsidRPr="008E52C2">
        <w:rPr>
          <w:rFonts w:cs="Arial"/>
        </w:rPr>
        <w:t xml:space="preserve">Susanto, P.C., </w:t>
      </w:r>
      <w:proofErr w:type="spellStart"/>
      <w:r w:rsidRPr="008E52C2">
        <w:rPr>
          <w:rFonts w:cs="Arial"/>
        </w:rPr>
        <w:t>Sugiyanto</w:t>
      </w:r>
      <w:proofErr w:type="spellEnd"/>
      <w:r w:rsidRPr="008E52C2">
        <w:rPr>
          <w:rFonts w:cs="Arial"/>
        </w:rPr>
        <w:t xml:space="preserve">, S., Rachman, S., </w:t>
      </w:r>
      <w:proofErr w:type="spellStart"/>
      <w:r w:rsidRPr="008E52C2">
        <w:rPr>
          <w:rFonts w:cs="Arial"/>
        </w:rPr>
        <w:t>Saepudin</w:t>
      </w:r>
      <w:proofErr w:type="spellEnd"/>
      <w:r w:rsidRPr="008E52C2">
        <w:rPr>
          <w:rFonts w:cs="Arial"/>
        </w:rPr>
        <w:t xml:space="preserve">, T.H. and Ismail, D.H., 2024. Human resource management concepts: Recruitment, job analysis, job evaluation, remuneration and organizational development. </w:t>
      </w:r>
      <w:proofErr w:type="spellStart"/>
      <w:r w:rsidRPr="008E52C2">
        <w:rPr>
          <w:rFonts w:cs="Arial"/>
          <w:i/>
          <w:iCs/>
        </w:rPr>
        <w:t>Greenation</w:t>
      </w:r>
      <w:proofErr w:type="spellEnd"/>
      <w:r w:rsidRPr="008E52C2">
        <w:rPr>
          <w:rFonts w:cs="Arial"/>
          <w:i/>
          <w:iCs/>
        </w:rPr>
        <w:t xml:space="preserve"> International Journal of Law and Social Sciences</w:t>
      </w:r>
      <w:r w:rsidRPr="008E52C2">
        <w:rPr>
          <w:rFonts w:cs="Arial"/>
        </w:rPr>
        <w:t xml:space="preserve">, </w:t>
      </w:r>
      <w:r w:rsidRPr="008E52C2">
        <w:rPr>
          <w:rFonts w:cs="Arial"/>
          <w:i/>
          <w:iCs/>
        </w:rPr>
        <w:t>2</w:t>
      </w:r>
      <w:r w:rsidRPr="008E52C2">
        <w:rPr>
          <w:rFonts w:cs="Arial"/>
        </w:rPr>
        <w:t>(3), pp.88-104.</w:t>
      </w:r>
    </w:p>
    <w:p w14:paraId="4465BFF8" w14:textId="77777777" w:rsidR="00BD7132" w:rsidRPr="008E52C2" w:rsidRDefault="00BD7132" w:rsidP="008E52C2">
      <w:pPr>
        <w:rPr>
          <w:rFonts w:cs="Arial"/>
        </w:rPr>
      </w:pPr>
      <w:proofErr w:type="spellStart"/>
      <w:r w:rsidRPr="008E52C2">
        <w:rPr>
          <w:rFonts w:cs="Arial"/>
        </w:rPr>
        <w:t>Tomprou</w:t>
      </w:r>
      <w:proofErr w:type="spellEnd"/>
      <w:r w:rsidRPr="008E52C2">
        <w:rPr>
          <w:rFonts w:cs="Arial"/>
        </w:rPr>
        <w:t xml:space="preserve">, M. and Lee, M.K., 2022. Employment relationships in algorithmic management: A psychological contract perspective. </w:t>
      </w:r>
      <w:r w:rsidRPr="008E52C2">
        <w:rPr>
          <w:rFonts w:cs="Arial"/>
          <w:i/>
          <w:iCs/>
        </w:rPr>
        <w:t xml:space="preserve">Computers in Human </w:t>
      </w:r>
      <w:proofErr w:type="spellStart"/>
      <w:r w:rsidRPr="008E52C2">
        <w:rPr>
          <w:rFonts w:cs="Arial"/>
          <w:i/>
          <w:iCs/>
        </w:rPr>
        <w:t>Behavior</w:t>
      </w:r>
      <w:proofErr w:type="spellEnd"/>
      <w:r w:rsidRPr="008E52C2">
        <w:rPr>
          <w:rFonts w:cs="Arial"/>
        </w:rPr>
        <w:t xml:space="preserve">, </w:t>
      </w:r>
      <w:r w:rsidRPr="008E52C2">
        <w:rPr>
          <w:rFonts w:cs="Arial"/>
          <w:i/>
          <w:iCs/>
        </w:rPr>
        <w:t>126</w:t>
      </w:r>
      <w:r w:rsidRPr="008E52C2">
        <w:rPr>
          <w:rFonts w:cs="Arial"/>
        </w:rPr>
        <w:t>, p.106997.</w:t>
      </w:r>
    </w:p>
    <w:p w14:paraId="0E826D15" w14:textId="77777777" w:rsidR="00BD7132" w:rsidRPr="008E52C2" w:rsidRDefault="00BD7132" w:rsidP="008E52C2">
      <w:pPr>
        <w:rPr>
          <w:rFonts w:cs="Arial"/>
        </w:rPr>
      </w:pPr>
      <w:r w:rsidRPr="008E52C2">
        <w:rPr>
          <w:rFonts w:cs="Arial"/>
        </w:rPr>
        <w:t xml:space="preserve">Unilever, 2026 </w:t>
      </w:r>
      <w:r w:rsidRPr="008E52C2">
        <w:rPr>
          <w:rFonts w:cs="Arial"/>
          <w:i/>
          <w:iCs/>
        </w:rPr>
        <w:t>respect-human-rights</w:t>
      </w:r>
      <w:r w:rsidRPr="008E52C2">
        <w:rPr>
          <w:rFonts w:cs="Arial"/>
        </w:rPr>
        <w:t xml:space="preserve"> Available at: </w:t>
      </w:r>
      <w:hyperlink r:id="rId15">
        <w:r w:rsidRPr="008E52C2">
          <w:rPr>
            <w:rFonts w:cs="Arial"/>
            <w:color w:val="1155CC"/>
            <w:u w:val="single"/>
          </w:rPr>
          <w:t>https://www.unilever.com/sustainability/respect-human-rights/human-rights-in-our-own-operations/</w:t>
        </w:r>
      </w:hyperlink>
      <w:r w:rsidRPr="008E52C2">
        <w:rPr>
          <w:rFonts w:cs="Arial"/>
        </w:rPr>
        <w:t xml:space="preserve"> [accessed on 11.7.2026]</w:t>
      </w:r>
    </w:p>
    <w:p w14:paraId="3C9F7CE5" w14:textId="77777777" w:rsidR="00BD7132" w:rsidRPr="008E52C2" w:rsidRDefault="00BD7132" w:rsidP="008E52C2">
      <w:pPr>
        <w:rPr>
          <w:rFonts w:cs="Arial"/>
        </w:rPr>
      </w:pPr>
      <w:r w:rsidRPr="008E52C2">
        <w:rPr>
          <w:rFonts w:cs="Arial"/>
        </w:rPr>
        <w:t xml:space="preserve">Vereb, D., </w:t>
      </w:r>
      <w:proofErr w:type="spellStart"/>
      <w:r w:rsidRPr="008E52C2">
        <w:rPr>
          <w:rFonts w:cs="Arial"/>
        </w:rPr>
        <w:t>Krajcsák</w:t>
      </w:r>
      <w:proofErr w:type="spellEnd"/>
      <w:r w:rsidRPr="008E52C2">
        <w:rPr>
          <w:rFonts w:cs="Arial"/>
        </w:rPr>
        <w:t xml:space="preserve">, Z. and Kozák, A., 2025. The importance of positive employee experience and its development through using predictive analytics. </w:t>
      </w:r>
      <w:r w:rsidRPr="008E52C2">
        <w:rPr>
          <w:rFonts w:cs="Arial"/>
          <w:i/>
          <w:iCs/>
        </w:rPr>
        <w:t>Journal of Modelling in Management</w:t>
      </w:r>
      <w:r w:rsidRPr="008E52C2">
        <w:rPr>
          <w:rFonts w:cs="Arial"/>
        </w:rPr>
        <w:t xml:space="preserve">, </w:t>
      </w:r>
      <w:r w:rsidRPr="008E52C2">
        <w:rPr>
          <w:rFonts w:cs="Arial"/>
          <w:i/>
          <w:iCs/>
        </w:rPr>
        <w:t>20</w:t>
      </w:r>
      <w:r w:rsidRPr="008E52C2">
        <w:rPr>
          <w:rFonts w:cs="Arial"/>
        </w:rPr>
        <w:t>(1), pp.51-69.</w:t>
      </w:r>
    </w:p>
    <w:p w14:paraId="4D8734DB" w14:textId="77777777" w:rsidR="00BD7132" w:rsidRPr="008E52C2" w:rsidRDefault="00BD7132" w:rsidP="008E52C2">
      <w:pPr>
        <w:rPr>
          <w:rFonts w:cs="Arial"/>
        </w:rPr>
      </w:pPr>
      <w:r w:rsidRPr="008E52C2">
        <w:rPr>
          <w:rFonts w:cs="Arial"/>
        </w:rPr>
        <w:t xml:space="preserve">Zielińska, A., 2025. Enhancing Global Talent Management in Contemporary Organisations Through Technology and Information Systems. In </w:t>
      </w:r>
      <w:r w:rsidRPr="008E52C2">
        <w:rPr>
          <w:rFonts w:cs="Arial"/>
          <w:i/>
          <w:iCs/>
        </w:rPr>
        <w:t>The Palgrave Handbook of Breakthrough Technologies in Contemporary Organisations</w:t>
      </w:r>
      <w:r w:rsidRPr="008E52C2">
        <w:rPr>
          <w:rFonts w:cs="Arial"/>
        </w:rPr>
        <w:t xml:space="preserve"> (pp. 235-247). Singapore: Springer Nature Singapore.</w:t>
      </w:r>
    </w:p>
    <w:p w14:paraId="5703A354" w14:textId="77777777" w:rsidR="00906742" w:rsidRPr="008E52C2" w:rsidRDefault="00BD7132" w:rsidP="008E52C2">
      <w:pPr>
        <w:rPr>
          <w:rFonts w:cs="Arial"/>
        </w:rPr>
      </w:pPr>
      <w:r w:rsidRPr="008E52C2">
        <w:rPr>
          <w:rFonts w:cs="Arial"/>
        </w:rPr>
        <w:t xml:space="preserve">Zielińska, A., 2025. Enhancing Global Talent Management in Contemporary Organisations Through Technology and Information Systems. In </w:t>
      </w:r>
      <w:r w:rsidRPr="008E52C2">
        <w:rPr>
          <w:rFonts w:cs="Arial"/>
          <w:i/>
          <w:iCs/>
        </w:rPr>
        <w:t>The Palgrave Handbook of Breakthrough Technologies in Contemporary Organisations</w:t>
      </w:r>
      <w:r w:rsidRPr="008E52C2">
        <w:rPr>
          <w:rFonts w:cs="Arial"/>
        </w:rPr>
        <w:t xml:space="preserve"> (pp. 235-247). Singapore: Springer Nature Singapore.</w:t>
      </w:r>
    </w:p>
    <w:sectPr w:rsidR="00906742" w:rsidRPr="008E52C2" w:rsidSect="00D6481B">
      <w:footerReference w:type="even" r:id="rId16"/>
      <w:footerReference w:type="default" r:id="rId1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CB540D" w14:textId="77777777" w:rsidR="0076496D" w:rsidRDefault="0076496D">
      <w:pPr>
        <w:spacing w:before="0" w:after="0" w:line="240" w:lineRule="auto"/>
      </w:pPr>
      <w:r>
        <w:separator/>
      </w:r>
    </w:p>
  </w:endnote>
  <w:endnote w:type="continuationSeparator" w:id="0">
    <w:p w14:paraId="361B338B" w14:textId="77777777" w:rsidR="0076496D" w:rsidRDefault="0076496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Play">
    <w:altName w:val="Calibri"/>
    <w:charset w:val="00"/>
    <w:family w:val="auto"/>
    <w:pitch w:val="default"/>
    <w:embedRegular r:id="rId1" w:fontKey="{4B90B218-1B41-4B23-9F9A-C0D245513390}"/>
  </w:font>
  <w:font w:name="Calibri">
    <w:panose1 w:val="020F0502020204030204"/>
    <w:charset w:val="00"/>
    <w:family w:val="swiss"/>
    <w:pitch w:val="variable"/>
    <w:sig w:usb0="E4002EFF" w:usb1="C200247B" w:usb2="00000009" w:usb3="00000000" w:csb0="000001FF" w:csb1="00000000"/>
    <w:embedRegular r:id="rId2" w:fontKey="{2B607E5D-76CE-4ED5-BC54-648FE116007C}"/>
    <w:embedBold r:id="rId3" w:fontKey="{7E5C1EC4-7C4E-4BFF-8BA7-8DA2C6E695B7}"/>
  </w:font>
  <w:font w:name="Cambria">
    <w:panose1 w:val="02040503050406030204"/>
    <w:charset w:val="00"/>
    <w:family w:val="roman"/>
    <w:pitch w:val="variable"/>
    <w:sig w:usb0="E00006FF" w:usb1="420024FF" w:usb2="02000000" w:usb3="00000000" w:csb0="0000019F" w:csb1="00000000"/>
    <w:embedRegular r:id="rId4" w:fontKey="{24CE4EDA-A362-4748-885C-EE70A3538D11}"/>
    <w:embedBold r:id="rId5" w:fontKey="{4C68C7CE-909F-4306-9CA6-4FD85414E62E}"/>
    <w:embedBoldItalic r:id="rId6" w:fontKey="{1DD7E855-2A79-4B3E-8876-B09EE0AA675B}"/>
  </w:font>
  <w:font w:name="Cambria Math">
    <w:panose1 w:val="02040503050406030204"/>
    <w:charset w:val="00"/>
    <w:family w:val="roman"/>
    <w:pitch w:val="variable"/>
    <w:sig w:usb0="E00006FF" w:usb1="420024FF" w:usb2="02000000" w:usb3="00000000" w:csb0="0000019F" w:csb1="00000000"/>
    <w:embedRegular r:id="rId7" w:fontKey="{FF401414-4C55-48A9-B9ED-793E4C4D419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4208472"/>
      <w:docPartObj>
        <w:docPartGallery w:val="Page Numbers (Bottom of Page)"/>
        <w:docPartUnique/>
      </w:docPartObj>
    </w:sdtPr>
    <w:sdtContent>
      <w:p w14:paraId="212B4AC7" w14:textId="77777777" w:rsidR="00686191" w:rsidRDefault="00686191" w:rsidP="00E043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E06812" w14:textId="77777777" w:rsidR="00686191" w:rsidRDefault="00686191" w:rsidP="0068619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sz w:val="20"/>
        <w:szCs w:val="20"/>
      </w:rPr>
      <w:id w:val="-451318302"/>
      <w:docPartObj>
        <w:docPartGallery w:val="Page Numbers (Bottom of Page)"/>
        <w:docPartUnique/>
      </w:docPartObj>
    </w:sdtPr>
    <w:sdtContent>
      <w:p w14:paraId="64B71F1C" w14:textId="77777777" w:rsidR="00686191" w:rsidRPr="00686191" w:rsidRDefault="00686191" w:rsidP="00686191">
        <w:pPr>
          <w:pStyle w:val="Footer"/>
          <w:framePr w:wrap="none" w:vAnchor="text" w:hAnchor="margin" w:xAlign="right" w:y="1"/>
          <w:jc w:val="right"/>
          <w:rPr>
            <w:rStyle w:val="PageNumber"/>
            <w:sz w:val="20"/>
            <w:szCs w:val="20"/>
          </w:rPr>
        </w:pPr>
        <w:r w:rsidRPr="00686191">
          <w:rPr>
            <w:rStyle w:val="PageNumber"/>
            <w:sz w:val="20"/>
            <w:szCs w:val="20"/>
          </w:rPr>
          <w:fldChar w:fldCharType="begin"/>
        </w:r>
        <w:r w:rsidRPr="00686191">
          <w:rPr>
            <w:rStyle w:val="PageNumber"/>
            <w:sz w:val="20"/>
            <w:szCs w:val="20"/>
          </w:rPr>
          <w:instrText xml:space="preserve"> PAGE </w:instrText>
        </w:r>
        <w:r w:rsidRPr="00686191">
          <w:rPr>
            <w:rStyle w:val="PageNumber"/>
            <w:sz w:val="20"/>
            <w:szCs w:val="20"/>
          </w:rPr>
          <w:fldChar w:fldCharType="separate"/>
        </w:r>
        <w:r w:rsidRPr="00686191">
          <w:rPr>
            <w:rStyle w:val="PageNumber"/>
            <w:noProof/>
            <w:sz w:val="20"/>
            <w:szCs w:val="20"/>
          </w:rPr>
          <w:t>14</w:t>
        </w:r>
        <w:r w:rsidRPr="00686191">
          <w:rPr>
            <w:rStyle w:val="PageNumber"/>
            <w:sz w:val="20"/>
            <w:szCs w:val="20"/>
          </w:rPr>
          <w:fldChar w:fldCharType="end"/>
        </w:r>
      </w:p>
    </w:sdtContent>
  </w:sdt>
  <w:p w14:paraId="60316B42" w14:textId="77777777" w:rsidR="00906742" w:rsidRDefault="00906742" w:rsidP="00686191">
    <w:pPr>
      <w:pBdr>
        <w:top w:val="nil"/>
        <w:left w:val="nil"/>
        <w:bottom w:val="nil"/>
        <w:right w:val="nil"/>
        <w:between w:val="nil"/>
      </w:pBdr>
      <w:tabs>
        <w:tab w:val="center" w:pos="4513"/>
        <w:tab w:val="right" w:pos="9026"/>
      </w:tabs>
      <w:spacing w:before="0" w:after="0" w:line="240" w:lineRule="auto"/>
      <w:ind w:right="360"/>
      <w:jc w:val="right"/>
      <w:rPr>
        <w:color w:val="0D0D0D"/>
        <w:sz w:val="20"/>
        <w:szCs w:val="20"/>
      </w:rPr>
    </w:pPr>
  </w:p>
  <w:p w14:paraId="62ECB4DE" w14:textId="77777777" w:rsidR="00906742" w:rsidRDefault="00906742">
    <w:pPr>
      <w:pBdr>
        <w:top w:val="nil"/>
        <w:left w:val="nil"/>
        <w:bottom w:val="nil"/>
        <w:right w:val="nil"/>
        <w:between w:val="nil"/>
      </w:pBdr>
      <w:tabs>
        <w:tab w:val="center" w:pos="4513"/>
        <w:tab w:val="right" w:pos="9026"/>
      </w:tabs>
      <w:spacing w:before="0" w:after="0" w:line="240" w:lineRule="auto"/>
      <w:rPr>
        <w:color w:val="0D0D0D"/>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75A28" w14:textId="77777777" w:rsidR="0076496D" w:rsidRDefault="0076496D">
      <w:pPr>
        <w:spacing w:before="0" w:after="0" w:line="240" w:lineRule="auto"/>
      </w:pPr>
      <w:r>
        <w:separator/>
      </w:r>
    </w:p>
  </w:footnote>
  <w:footnote w:type="continuationSeparator" w:id="0">
    <w:p w14:paraId="7147CFAE" w14:textId="77777777" w:rsidR="0076496D" w:rsidRDefault="0076496D">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6742"/>
    <w:rsid w:val="000861B1"/>
    <w:rsid w:val="000C0341"/>
    <w:rsid w:val="001540F8"/>
    <w:rsid w:val="001A74E3"/>
    <w:rsid w:val="001B4EC7"/>
    <w:rsid w:val="001C5F30"/>
    <w:rsid w:val="00214418"/>
    <w:rsid w:val="002216AA"/>
    <w:rsid w:val="00246BA5"/>
    <w:rsid w:val="00255336"/>
    <w:rsid w:val="002E4F46"/>
    <w:rsid w:val="0036323B"/>
    <w:rsid w:val="004644EB"/>
    <w:rsid w:val="00466C1D"/>
    <w:rsid w:val="004762AA"/>
    <w:rsid w:val="00636F40"/>
    <w:rsid w:val="00686191"/>
    <w:rsid w:val="006A14FE"/>
    <w:rsid w:val="006D0AE9"/>
    <w:rsid w:val="006E1914"/>
    <w:rsid w:val="006E4EB0"/>
    <w:rsid w:val="00754DDC"/>
    <w:rsid w:val="0076496D"/>
    <w:rsid w:val="007D1923"/>
    <w:rsid w:val="008203A0"/>
    <w:rsid w:val="00864C89"/>
    <w:rsid w:val="00884191"/>
    <w:rsid w:val="008E52C2"/>
    <w:rsid w:val="00906742"/>
    <w:rsid w:val="009917D6"/>
    <w:rsid w:val="009A5CF1"/>
    <w:rsid w:val="009F7861"/>
    <w:rsid w:val="00A23842"/>
    <w:rsid w:val="00A31D98"/>
    <w:rsid w:val="00AC7314"/>
    <w:rsid w:val="00B22586"/>
    <w:rsid w:val="00B768C7"/>
    <w:rsid w:val="00BA2E35"/>
    <w:rsid w:val="00BC2E61"/>
    <w:rsid w:val="00BD7132"/>
    <w:rsid w:val="00C02620"/>
    <w:rsid w:val="00C82C8D"/>
    <w:rsid w:val="00CA3FF7"/>
    <w:rsid w:val="00CB5B67"/>
    <w:rsid w:val="00CD3479"/>
    <w:rsid w:val="00D064CC"/>
    <w:rsid w:val="00D6481B"/>
    <w:rsid w:val="00DA7B39"/>
    <w:rsid w:val="00DE2E3F"/>
    <w:rsid w:val="00DF51FB"/>
    <w:rsid w:val="00E115EB"/>
    <w:rsid w:val="00E50F25"/>
    <w:rsid w:val="00EE4B1D"/>
    <w:rsid w:val="00F11DD1"/>
    <w:rsid w:val="00F31926"/>
    <w:rsid w:val="00F42BF7"/>
    <w:rsid w:val="00F70F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679C7"/>
  <w15:docId w15:val="{0B4915D4-89B0-8148-9569-02504E68D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222222"/>
        <w:sz w:val="24"/>
        <w:szCs w:val="24"/>
        <w:lang w:val="en-GB" w:eastAsia="en-GB" w:bidi="ar-SA"/>
      </w:rPr>
    </w:rPrDefault>
    <w:pPrDefault>
      <w:pPr>
        <w:spacing w:before="240" w:after="24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4F46"/>
    <w:pPr>
      <w:spacing w:line="360" w:lineRule="auto"/>
      <w:jc w:val="both"/>
    </w:pPr>
    <w:rPr>
      <w:rFonts w:ascii="Arial" w:hAnsi="Arial"/>
      <w:color w:val="000000" w:themeColor="text1"/>
    </w:rPr>
  </w:style>
  <w:style w:type="paragraph" w:styleId="Heading1">
    <w:name w:val="heading 1"/>
    <w:basedOn w:val="Normal"/>
    <w:next w:val="Normal"/>
    <w:uiPriority w:val="9"/>
    <w:qFormat/>
    <w:rsid w:val="006E4EB0"/>
    <w:pPr>
      <w:spacing w:before="480" w:after="120"/>
      <w:outlineLvl w:val="0"/>
    </w:pPr>
    <w:rPr>
      <w:b/>
      <w:bCs/>
      <w:sz w:val="28"/>
      <w:szCs w:val="28"/>
    </w:rPr>
  </w:style>
  <w:style w:type="paragraph" w:styleId="Heading2">
    <w:name w:val="heading 2"/>
    <w:basedOn w:val="Normal"/>
    <w:next w:val="Normal"/>
    <w:uiPriority w:val="9"/>
    <w:unhideWhenUsed/>
    <w:qFormat/>
    <w:rsid w:val="006E4EB0"/>
    <w:pPr>
      <w:spacing w:before="480" w:after="120"/>
      <w:outlineLvl w:val="1"/>
    </w:pPr>
    <w:rPr>
      <w:b/>
      <w:bCs/>
    </w:rPr>
  </w:style>
  <w:style w:type="paragraph" w:styleId="Heading3">
    <w:name w:val="heading 3"/>
    <w:basedOn w:val="Normal"/>
    <w:next w:val="Normal"/>
    <w:uiPriority w:val="9"/>
    <w:unhideWhenUsed/>
    <w:qFormat/>
    <w:rsid w:val="006E4EB0"/>
    <w:pPr>
      <w:keepNext/>
      <w:keepLines/>
      <w:spacing w:before="480" w:after="120"/>
      <w:outlineLvl w:val="2"/>
    </w:pPr>
    <w:rPr>
      <w:b/>
      <w:bCs/>
    </w:rPr>
  </w:style>
  <w:style w:type="paragraph" w:styleId="Heading4">
    <w:name w:val="heading 4"/>
    <w:basedOn w:val="Normal"/>
    <w:next w:val="Normal"/>
    <w:uiPriority w:val="9"/>
    <w:unhideWhenUsed/>
    <w:qFormat/>
    <w:rsid w:val="001C5F30"/>
    <w:pPr>
      <w:keepNext/>
      <w:keepLines/>
      <w:jc w:val="center"/>
      <w:outlineLvl w:val="3"/>
    </w:pPr>
    <w:rPr>
      <w:b/>
      <w:bCs/>
    </w:rPr>
  </w:style>
  <w:style w:type="paragraph" w:styleId="Heading5">
    <w:name w:val="heading 5"/>
    <w:basedOn w:val="Normal"/>
    <w:next w:val="Normal"/>
    <w:uiPriority w:val="9"/>
    <w:unhideWhenUsed/>
    <w:qFormat/>
    <w:rsid w:val="001C5F30"/>
    <w:pPr>
      <w:keepNext/>
      <w:keepLines/>
      <w:spacing w:before="80" w:after="40"/>
      <w:jc w:val="center"/>
      <w:outlineLvl w:val="4"/>
    </w:pPr>
    <w:rPr>
      <w:b/>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tblPr>
      <w:tblStyleRowBandSize w:val="1"/>
      <w:tblStyleColBandSize w:val="1"/>
    </w:tblPr>
  </w:style>
  <w:style w:type="table" w:styleId="TableGrid">
    <w:name w:val="Table Grid"/>
    <w:basedOn w:val="TableNormal"/>
    <w:uiPriority w:val="39"/>
    <w:rsid w:val="00B22586"/>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68619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86191"/>
  </w:style>
  <w:style w:type="character" w:styleId="PageNumber">
    <w:name w:val="page number"/>
    <w:basedOn w:val="DefaultParagraphFont"/>
    <w:uiPriority w:val="99"/>
    <w:semiHidden/>
    <w:unhideWhenUsed/>
    <w:rsid w:val="00686191"/>
  </w:style>
  <w:style w:type="paragraph" w:styleId="Header">
    <w:name w:val="header"/>
    <w:basedOn w:val="Normal"/>
    <w:link w:val="HeaderChar"/>
    <w:uiPriority w:val="99"/>
    <w:unhideWhenUsed/>
    <w:rsid w:val="0068619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86191"/>
  </w:style>
  <w:style w:type="paragraph" w:styleId="TOCHeading">
    <w:name w:val="TOC Heading"/>
    <w:basedOn w:val="Heading1"/>
    <w:next w:val="Normal"/>
    <w:uiPriority w:val="39"/>
    <w:unhideWhenUsed/>
    <w:qFormat/>
    <w:rsid w:val="000861B1"/>
    <w:pPr>
      <w:keepNext/>
      <w:keepLines/>
      <w:spacing w:after="0" w:line="276" w:lineRule="auto"/>
      <w:jc w:val="left"/>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0861B1"/>
    <w:pPr>
      <w:spacing w:before="120" w:after="0"/>
    </w:pPr>
    <w:rPr>
      <w:rFonts w:asciiTheme="minorHAnsi" w:hAnsiTheme="minorHAnsi"/>
      <w:b/>
      <w:bCs/>
      <w:i/>
      <w:iCs/>
    </w:rPr>
  </w:style>
  <w:style w:type="paragraph" w:styleId="TOC2">
    <w:name w:val="toc 2"/>
    <w:basedOn w:val="Normal"/>
    <w:next w:val="Normal"/>
    <w:autoRedefine/>
    <w:uiPriority w:val="39"/>
    <w:unhideWhenUsed/>
    <w:rsid w:val="000861B1"/>
    <w:pPr>
      <w:spacing w:before="120" w:after="0"/>
      <w:ind w:left="240"/>
    </w:pPr>
    <w:rPr>
      <w:rFonts w:asciiTheme="minorHAnsi" w:hAnsiTheme="minorHAnsi"/>
      <w:b/>
      <w:bCs/>
      <w:sz w:val="22"/>
      <w:szCs w:val="22"/>
    </w:rPr>
  </w:style>
  <w:style w:type="paragraph" w:styleId="TOC3">
    <w:name w:val="toc 3"/>
    <w:basedOn w:val="Normal"/>
    <w:next w:val="Normal"/>
    <w:autoRedefine/>
    <w:uiPriority w:val="39"/>
    <w:unhideWhenUsed/>
    <w:rsid w:val="000861B1"/>
    <w:pPr>
      <w:spacing w:before="0" w:after="0"/>
      <w:ind w:left="480"/>
    </w:pPr>
    <w:rPr>
      <w:rFonts w:asciiTheme="minorHAnsi" w:hAnsiTheme="minorHAnsi"/>
      <w:sz w:val="20"/>
      <w:szCs w:val="20"/>
    </w:rPr>
  </w:style>
  <w:style w:type="character" w:styleId="Hyperlink">
    <w:name w:val="Hyperlink"/>
    <w:basedOn w:val="DefaultParagraphFont"/>
    <w:uiPriority w:val="99"/>
    <w:unhideWhenUsed/>
    <w:rsid w:val="000861B1"/>
    <w:rPr>
      <w:color w:val="0000FF" w:themeColor="hyperlink"/>
      <w:u w:val="single"/>
    </w:rPr>
  </w:style>
  <w:style w:type="paragraph" w:styleId="TOC4">
    <w:name w:val="toc 4"/>
    <w:basedOn w:val="Normal"/>
    <w:next w:val="Normal"/>
    <w:autoRedefine/>
    <w:uiPriority w:val="39"/>
    <w:semiHidden/>
    <w:unhideWhenUsed/>
    <w:rsid w:val="000861B1"/>
    <w:pPr>
      <w:spacing w:before="0"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0861B1"/>
    <w:pPr>
      <w:spacing w:before="0"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0861B1"/>
    <w:pPr>
      <w:spacing w:before="0"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0861B1"/>
    <w:pPr>
      <w:spacing w:before="0"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0861B1"/>
    <w:pPr>
      <w:spacing w:before="0"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0861B1"/>
    <w:pPr>
      <w:spacing w:before="0" w:after="0"/>
      <w:ind w:left="1920"/>
    </w:pPr>
    <w:rPr>
      <w:rFonts w:asciiTheme="minorHAnsi" w:hAnsiTheme="minorHAnsi"/>
      <w:sz w:val="20"/>
      <w:szCs w:val="20"/>
    </w:rPr>
  </w:style>
  <w:style w:type="character" w:styleId="Strong">
    <w:name w:val="Strong"/>
    <w:basedOn w:val="DefaultParagraphFont"/>
    <w:uiPriority w:val="22"/>
    <w:qFormat/>
    <w:rsid w:val="006E1914"/>
    <w:rPr>
      <w:b/>
      <w:bCs/>
    </w:rPr>
  </w:style>
  <w:style w:type="paragraph" w:styleId="TableofFigures">
    <w:name w:val="table of figures"/>
    <w:basedOn w:val="Normal"/>
    <w:next w:val="Normal"/>
    <w:uiPriority w:val="99"/>
    <w:unhideWhenUsed/>
    <w:rsid w:val="002E4F4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figure/Fundamental-Concepts-in-Identity-Construction-Based-on-Sociocultural-Theories_fig2_321424534"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unilever.com/sustainability/respect-human-rights/human-rights-in-our-own-operations/"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figure/Overview-of-psychological-contract-phases-and-their-interrelations_fig1_324565677"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dFgjL3ZnStw0uJN7w8YWV0Mo5VQ==">CgMxLjAyDmguNTlocGdhbDM1MGhzMg5oLnczemttYmI2anBhMzIOaC5taHJ5eWpjb2xkMjkyDmgucXhsdXM5OW1mdHAxMg5oLndnY3dyZDhyMGZxdjIOaC44ZmZkdzdnZzc3NGIyDmguMjZidWtlMWtncG55Mg5oLnRmdXh2OXc3cjhraDIOaC45Y2FnaHk3MHB2dnAyDmguMzRyOWdveXQ3b3FnMg5oLnN0MWZrNGszczA2OTIOaC42eHIzZTNsb2o1cHMyDmgudmZqMDlqdWt2NWtkMg5oLmI3dmhxbHg1eG8wcTgAciExaVluVnlHUW9BTnROaGl6ZlZOLWdabkg2bzVTbmhRY2U=</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FFBC31C-9138-244F-9A11-02BE1A2BD3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18</Pages>
  <Words>3983</Words>
  <Characters>22706</Characters>
  <Application>Microsoft Office Word</Application>
  <DocSecurity>0</DocSecurity>
  <Lines>189</Lines>
  <Paragraphs>53</Paragraphs>
  <ScaleCrop>false</ScaleCrop>
  <Company/>
  <LinksUpToDate>false</LinksUpToDate>
  <CharactersWithSpaces>26636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Divya</dc:creator>
  <cp:lastModifiedBy>Adduru Divya</cp:lastModifiedBy>
  <cp:revision>7</cp:revision>
  <dcterms:created xsi:type="dcterms:W3CDTF">2026-07-15T13:30:00Z</dcterms:created>
  <dcterms:modified xsi:type="dcterms:W3CDTF">2026-07-16T14:10:00Z</dcterms:modified>
</cp:coreProperties>
</file>