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6ABF6" w14:textId="77777777" w:rsidR="0054590D" w:rsidRPr="003227C7" w:rsidRDefault="0054590D" w:rsidP="0054590D">
      <w:pPr>
        <w:spacing w:line="360" w:lineRule="auto"/>
        <w:rPr>
          <w:rFonts w:ascii="Arial" w:hAnsi="Arial" w:cs="Arial"/>
          <w:sz w:val="24"/>
          <w:szCs w:val="24"/>
        </w:rPr>
      </w:pPr>
      <w:r w:rsidRPr="003227C7">
        <w:rPr>
          <w:rFonts w:ascii="Arial" w:hAnsi="Arial" w:cs="Arial"/>
          <w:noProof/>
          <w:sz w:val="24"/>
          <w:szCs w:val="24"/>
          <w:lang w:val="en-US"/>
        </w:rPr>
        <w:drawing>
          <wp:anchor distT="0" distB="0" distL="114300" distR="114300" simplePos="0" relativeHeight="251660288" behindDoc="0" locked="0" layoutInCell="1" allowOverlap="1" wp14:anchorId="108D5348" wp14:editId="18C099D8">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A5FDEF9" w14:textId="77777777" w:rsidR="0054590D" w:rsidRDefault="0054590D" w:rsidP="0054590D">
      <w:pPr>
        <w:spacing w:line="360" w:lineRule="auto"/>
        <w:jc w:val="center"/>
        <w:rPr>
          <w:rFonts w:ascii="Arial" w:hAnsi="Arial" w:cs="Arial"/>
          <w:b/>
          <w:bCs/>
          <w:sz w:val="28"/>
          <w:szCs w:val="24"/>
        </w:rPr>
      </w:pPr>
      <w:r w:rsidRPr="005264CF">
        <w:rPr>
          <w:rFonts w:ascii="Arial" w:hAnsi="Arial" w:cs="Arial"/>
          <w:b/>
          <w:bCs/>
          <w:sz w:val="28"/>
          <w:szCs w:val="24"/>
        </w:rPr>
        <w:t>MSc Public Health and Social Care in Practice</w:t>
      </w:r>
    </w:p>
    <w:p w14:paraId="5AF9D1CB" w14:textId="77777777" w:rsidR="0054590D" w:rsidRPr="005C2BF2" w:rsidRDefault="0054590D" w:rsidP="0054590D">
      <w:pPr>
        <w:spacing w:line="360" w:lineRule="auto"/>
        <w:jc w:val="center"/>
        <w:rPr>
          <w:rFonts w:ascii="Arial" w:hAnsi="Arial" w:cs="Arial"/>
          <w:b/>
          <w:bCs/>
          <w:sz w:val="28"/>
          <w:szCs w:val="24"/>
        </w:rPr>
      </w:pPr>
      <w:r w:rsidRPr="005C2BF2">
        <w:rPr>
          <w:rFonts w:ascii="Arial" w:hAnsi="Arial" w:cs="Arial"/>
          <w:b/>
          <w:bCs/>
          <w:sz w:val="28"/>
          <w:szCs w:val="24"/>
        </w:rPr>
        <w:t>Module</w:t>
      </w:r>
      <w:r w:rsidRPr="003227C7">
        <w:rPr>
          <w:rFonts w:ascii="Arial" w:hAnsi="Arial" w:cs="Arial"/>
          <w:b/>
          <w:bCs/>
          <w:sz w:val="28"/>
          <w:szCs w:val="24"/>
        </w:rPr>
        <w:t xml:space="preserve">: </w:t>
      </w:r>
      <w:r w:rsidRPr="001B3EBE">
        <w:rPr>
          <w:rFonts w:ascii="Arial" w:hAnsi="Arial" w:cs="Arial"/>
          <w:b/>
          <w:bCs/>
          <w:sz w:val="28"/>
          <w:szCs w:val="24"/>
        </w:rPr>
        <w:t>Community Care and Management of Longer-term Conditions</w:t>
      </w:r>
    </w:p>
    <w:p w14:paraId="3CF242B2" w14:textId="77777777" w:rsidR="0054590D" w:rsidRPr="003227C7" w:rsidRDefault="0054590D" w:rsidP="0054590D">
      <w:pPr>
        <w:spacing w:line="360" w:lineRule="auto"/>
        <w:jc w:val="center"/>
        <w:rPr>
          <w:rFonts w:ascii="Arial" w:hAnsi="Arial" w:cs="Arial"/>
          <w:b/>
          <w:bCs/>
          <w:sz w:val="28"/>
          <w:szCs w:val="24"/>
        </w:rPr>
      </w:pPr>
      <w:r w:rsidRPr="003227C7">
        <w:rPr>
          <w:rFonts w:ascii="Arial" w:hAnsi="Arial" w:cs="Arial"/>
          <w:b/>
          <w:bCs/>
          <w:sz w:val="28"/>
          <w:szCs w:val="24"/>
        </w:rPr>
        <w:t xml:space="preserve">Module code: </w:t>
      </w:r>
      <w:r w:rsidRPr="005264CF">
        <w:rPr>
          <w:rFonts w:ascii="Arial" w:hAnsi="Arial" w:cs="Arial"/>
          <w:b/>
          <w:bCs/>
          <w:sz w:val="28"/>
          <w:szCs w:val="24"/>
        </w:rPr>
        <w:t>LCHS7003</w:t>
      </w:r>
    </w:p>
    <w:p w14:paraId="34F57A5C" w14:textId="77777777" w:rsidR="0054590D" w:rsidRDefault="0054590D" w:rsidP="0054590D">
      <w:pPr>
        <w:spacing w:line="360" w:lineRule="auto"/>
        <w:jc w:val="center"/>
        <w:rPr>
          <w:rFonts w:ascii="Arial" w:hAnsi="Arial" w:cs="Arial"/>
          <w:b/>
          <w:bCs/>
          <w:sz w:val="28"/>
          <w:szCs w:val="24"/>
        </w:rPr>
      </w:pPr>
      <w:r w:rsidRPr="00CD7DC9">
        <w:rPr>
          <w:rFonts w:ascii="Arial" w:hAnsi="Arial" w:cs="Arial"/>
          <w:b/>
          <w:bCs/>
          <w:sz w:val="28"/>
          <w:szCs w:val="24"/>
        </w:rPr>
        <w:t xml:space="preserve">Assessment Title: </w:t>
      </w:r>
      <w:r w:rsidRPr="006D3750">
        <w:rPr>
          <w:rFonts w:ascii="Arial" w:hAnsi="Arial" w:cs="Arial"/>
          <w:b/>
          <w:bCs/>
          <w:sz w:val="28"/>
          <w:szCs w:val="24"/>
        </w:rPr>
        <w:t>Cancer survivorship: Long-term management and community reintegration</w:t>
      </w:r>
    </w:p>
    <w:p w14:paraId="4863F124" w14:textId="77777777" w:rsidR="0054590D" w:rsidRPr="003227C7" w:rsidRDefault="0054590D" w:rsidP="0054590D">
      <w:pPr>
        <w:spacing w:line="360" w:lineRule="auto"/>
        <w:jc w:val="center"/>
        <w:rPr>
          <w:rFonts w:ascii="Arial" w:hAnsi="Arial" w:cs="Arial"/>
          <w:b/>
          <w:bCs/>
          <w:sz w:val="28"/>
          <w:szCs w:val="24"/>
        </w:rPr>
      </w:pPr>
      <w:r w:rsidRPr="003227C7">
        <w:rPr>
          <w:rFonts w:ascii="Arial" w:hAnsi="Arial" w:cs="Arial"/>
          <w:b/>
          <w:bCs/>
          <w:sz w:val="28"/>
          <w:szCs w:val="24"/>
        </w:rPr>
        <w:t>Student Name:</w:t>
      </w:r>
      <w:r w:rsidRPr="003227C7">
        <w:rPr>
          <w:rFonts w:ascii="Arial" w:hAnsi="Arial" w:cs="Arial"/>
          <w:sz w:val="28"/>
          <w:szCs w:val="24"/>
        </w:rPr>
        <w:t xml:space="preserve"> </w:t>
      </w:r>
      <w:r w:rsidRPr="00BD63DA">
        <w:rPr>
          <w:rFonts w:ascii="Arial" w:hAnsi="Arial" w:cs="Arial"/>
          <w:b/>
          <w:bCs/>
          <w:sz w:val="28"/>
          <w:szCs w:val="24"/>
        </w:rPr>
        <w:t xml:space="preserve">Md. </w:t>
      </w:r>
      <w:proofErr w:type="spellStart"/>
      <w:r w:rsidRPr="00BD63DA">
        <w:rPr>
          <w:rFonts w:ascii="Arial" w:hAnsi="Arial" w:cs="Arial"/>
          <w:b/>
          <w:bCs/>
          <w:sz w:val="28"/>
          <w:szCs w:val="24"/>
        </w:rPr>
        <w:t>Mukhlesur</w:t>
      </w:r>
      <w:proofErr w:type="spellEnd"/>
      <w:r w:rsidRPr="00BD63DA">
        <w:rPr>
          <w:rFonts w:ascii="Arial" w:hAnsi="Arial" w:cs="Arial"/>
          <w:b/>
          <w:bCs/>
          <w:sz w:val="28"/>
          <w:szCs w:val="24"/>
        </w:rPr>
        <w:t xml:space="preserve"> Rahman </w:t>
      </w:r>
      <w:proofErr w:type="spellStart"/>
      <w:r w:rsidRPr="00BD63DA">
        <w:rPr>
          <w:rFonts w:ascii="Arial" w:hAnsi="Arial" w:cs="Arial"/>
          <w:b/>
          <w:bCs/>
          <w:sz w:val="28"/>
          <w:szCs w:val="24"/>
        </w:rPr>
        <w:t>Shepon</w:t>
      </w:r>
      <w:proofErr w:type="spellEnd"/>
    </w:p>
    <w:p w14:paraId="3D26C420" w14:textId="77777777" w:rsidR="0054590D" w:rsidRPr="000E4F22" w:rsidRDefault="0054590D" w:rsidP="0054590D">
      <w:pPr>
        <w:spacing w:line="360" w:lineRule="auto"/>
        <w:jc w:val="center"/>
        <w:rPr>
          <w:rFonts w:ascii="Arial" w:hAnsi="Arial" w:cs="Arial"/>
          <w:b/>
          <w:bCs/>
          <w:sz w:val="28"/>
          <w:szCs w:val="24"/>
        </w:rPr>
      </w:pPr>
      <w:r w:rsidRPr="003227C7">
        <w:rPr>
          <w:rFonts w:ascii="Arial" w:hAnsi="Arial" w:cs="Arial"/>
          <w:b/>
          <w:bCs/>
          <w:sz w:val="28"/>
          <w:szCs w:val="24"/>
        </w:rPr>
        <w:t>Student Number:</w:t>
      </w:r>
      <w:r w:rsidRPr="003227C7">
        <w:rPr>
          <w:rFonts w:ascii="Arial" w:hAnsi="Arial" w:cs="Arial"/>
          <w:sz w:val="28"/>
          <w:szCs w:val="24"/>
        </w:rPr>
        <w:t xml:space="preserve"> </w:t>
      </w:r>
      <w:r w:rsidRPr="000E4F22">
        <w:rPr>
          <w:rFonts w:ascii="Arial" w:hAnsi="Arial" w:cs="Arial"/>
          <w:b/>
          <w:bCs/>
          <w:sz w:val="28"/>
          <w:szCs w:val="24"/>
        </w:rPr>
        <w:t>2435264</w:t>
      </w:r>
    </w:p>
    <w:p w14:paraId="133ED57F" w14:textId="77777777" w:rsidR="0054590D" w:rsidRPr="003227C7" w:rsidRDefault="0054590D" w:rsidP="0054590D">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Pr>
          <w:rFonts w:ascii="Arial" w:hAnsi="Arial" w:cs="Arial"/>
          <w:b/>
          <w:bCs/>
          <w:sz w:val="28"/>
          <w:szCs w:val="24"/>
        </w:rPr>
        <w:t>3286</w:t>
      </w:r>
    </w:p>
    <w:p w14:paraId="6C9122C1" w14:textId="77777777" w:rsidR="0054590D" w:rsidRDefault="0054590D" w:rsidP="0054590D">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Pr="00011EEF">
        <w:rPr>
          <w:rFonts w:ascii="Arial" w:hAnsi="Arial" w:cs="Arial"/>
          <w:b/>
          <w:bCs/>
          <w:sz w:val="28"/>
          <w:szCs w:val="24"/>
        </w:rPr>
        <w:t>14</w:t>
      </w:r>
      <w:r w:rsidRPr="00011EEF">
        <w:rPr>
          <w:rFonts w:ascii="Arial" w:hAnsi="Arial" w:cs="Arial"/>
          <w:b/>
          <w:bCs/>
          <w:sz w:val="28"/>
          <w:szCs w:val="24"/>
          <w:vertAlign w:val="superscript"/>
        </w:rPr>
        <w:t>th</w:t>
      </w:r>
      <w:r w:rsidRPr="00011EEF">
        <w:rPr>
          <w:rFonts w:ascii="Arial" w:hAnsi="Arial" w:cs="Arial"/>
          <w:b/>
          <w:bCs/>
          <w:sz w:val="28"/>
          <w:szCs w:val="24"/>
        </w:rPr>
        <w:t xml:space="preserve"> November 2025</w:t>
      </w:r>
    </w:p>
    <w:p w14:paraId="16EF3A1B" w14:textId="77777777" w:rsidR="0054590D" w:rsidRDefault="0054590D" w:rsidP="0054590D">
      <w:pPr>
        <w:spacing w:line="278" w:lineRule="auto"/>
        <w:rPr>
          <w:rFonts w:ascii="Arial" w:hAnsi="Arial" w:cs="Arial"/>
          <w:b/>
          <w:bCs/>
          <w:sz w:val="28"/>
          <w:szCs w:val="24"/>
        </w:rPr>
      </w:pPr>
      <w:r>
        <w:rPr>
          <w:rFonts w:ascii="Arial" w:hAnsi="Arial" w:cs="Arial"/>
          <w:b/>
          <w:bCs/>
          <w:sz w:val="28"/>
          <w:szCs w:val="24"/>
        </w:rPr>
        <w:br w:type="page"/>
      </w:r>
    </w:p>
    <w:p w14:paraId="7294D82D" w14:textId="77777777" w:rsidR="0054590D" w:rsidRDefault="0054590D" w:rsidP="0054590D">
      <w:pPr>
        <w:pStyle w:val="Heading1"/>
        <w:jc w:val="center"/>
        <w:sectPr w:rsidR="0054590D" w:rsidSect="0054590D">
          <w:footerReference w:type="first" r:id="rId12"/>
          <w:pgSz w:w="11906" w:h="16838"/>
          <w:pgMar w:top="1440" w:right="1440" w:bottom="1440" w:left="1440" w:header="720" w:footer="720" w:gutter="0"/>
          <w:pgBorders w:display="firstPage" w:offsetFrom="page">
            <w:top w:val="flowersTiny" w:sz="14" w:space="24" w:color="auto"/>
            <w:left w:val="flowersTiny" w:sz="14" w:space="24" w:color="auto"/>
            <w:bottom w:val="flowersTiny" w:sz="14" w:space="24" w:color="auto"/>
            <w:right w:val="flowersTiny" w:sz="14" w:space="24" w:color="auto"/>
          </w:pgBorders>
          <w:pgNumType w:fmt="lowerRoman" w:start="1"/>
          <w:cols w:space="720"/>
          <w:titlePg/>
          <w:docGrid w:linePitch="299"/>
        </w:sectPr>
      </w:pPr>
    </w:p>
    <w:sdt>
      <w:sdtPr>
        <w:rPr>
          <w:rFonts w:asciiTheme="minorHAnsi" w:eastAsiaTheme="minorHAnsi" w:hAnsiTheme="minorHAnsi" w:cs="Arial"/>
          <w:b/>
          <w:bCs/>
          <w:caps w:val="0"/>
          <w:sz w:val="24"/>
          <w:szCs w:val="24"/>
        </w:rPr>
        <w:id w:val="-798766249"/>
        <w:docPartObj>
          <w:docPartGallery w:val="Table of Contents"/>
          <w:docPartUnique/>
        </w:docPartObj>
      </w:sdtPr>
      <w:sdtEndPr>
        <w:rPr>
          <w:rFonts w:ascii="Arial" w:eastAsiaTheme="minorEastAsia" w:hAnsi="Arial"/>
          <w:b w:val="0"/>
          <w:bCs w:val="0"/>
          <w:noProof/>
          <w:sz w:val="22"/>
          <w:szCs w:val="22"/>
        </w:rPr>
      </w:sdtEndPr>
      <w:sdtContent>
        <w:p w14:paraId="5336234B" w14:textId="77777777" w:rsidR="0054590D" w:rsidRPr="003227C7" w:rsidRDefault="0054590D" w:rsidP="0054590D">
          <w:pPr>
            <w:pStyle w:val="TOCHeading"/>
            <w:spacing w:line="360" w:lineRule="auto"/>
            <w:jc w:val="center"/>
            <w:rPr>
              <w:rFonts w:cs="Arial"/>
              <w:b/>
              <w:iCs/>
              <w:sz w:val="32"/>
              <w:szCs w:val="32"/>
              <w:u w:val="single"/>
            </w:rPr>
          </w:pPr>
          <w:r w:rsidRPr="003227C7">
            <w:rPr>
              <w:rFonts w:cs="Arial"/>
              <w:iCs/>
              <w:sz w:val="32"/>
              <w:szCs w:val="32"/>
              <w:u w:val="single"/>
            </w:rPr>
            <w:t>Table of Contents</w:t>
          </w:r>
        </w:p>
        <w:p w14:paraId="5EF4D248" w14:textId="3A98761C"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r w:rsidRPr="00812AA0">
            <w:rPr>
              <w:rFonts w:ascii="Arial" w:hAnsi="Arial" w:cs="Arial"/>
              <w:b/>
              <w:bCs/>
              <w:noProof/>
            </w:rPr>
            <w:fldChar w:fldCharType="begin"/>
          </w:r>
          <w:r w:rsidRPr="00812AA0">
            <w:rPr>
              <w:rFonts w:ascii="Arial" w:hAnsi="Arial" w:cs="Arial"/>
              <w:b/>
              <w:bCs/>
              <w:noProof/>
            </w:rPr>
            <w:instrText xml:space="preserve"> TOC \o "1-3" \h \z \u </w:instrText>
          </w:r>
          <w:r w:rsidRPr="00812AA0">
            <w:rPr>
              <w:rFonts w:ascii="Arial" w:hAnsi="Arial" w:cs="Arial"/>
              <w:b/>
              <w:bCs/>
              <w:noProof/>
            </w:rPr>
            <w:fldChar w:fldCharType="separate"/>
          </w:r>
          <w:hyperlink w:anchor="_Toc213767276" w:history="1">
            <w:r w:rsidRPr="008544AA">
              <w:rPr>
                <w:rStyle w:val="Hyperlink"/>
                <w:rFonts w:ascii="Arial" w:hAnsi="Arial" w:cs="Arial"/>
                <w:noProof/>
              </w:rPr>
              <w:t>Introduction</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_Toc213767276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2</w:t>
            </w:r>
            <w:r w:rsidRPr="008544AA">
              <w:rPr>
                <w:rFonts w:ascii="Arial" w:hAnsi="Arial" w:cs="Arial"/>
                <w:noProof/>
                <w:webHidden/>
              </w:rPr>
              <w:fldChar w:fldCharType="end"/>
            </w:r>
          </w:hyperlink>
        </w:p>
        <w:p w14:paraId="7133EC6B" w14:textId="718F1407"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77" w:history="1">
            <w:r w:rsidRPr="008544AA">
              <w:rPr>
                <w:rStyle w:val="Hyperlink"/>
                <w:rFonts w:ascii="Arial" w:hAnsi="Arial" w:cs="Arial"/>
                <w:noProof/>
                <w:lang w:val="en-US"/>
              </w:rPr>
              <w:t>Definition and Burden of Cancer Survivorship</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_Toc213767277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3</w:t>
            </w:r>
            <w:r w:rsidRPr="008544AA">
              <w:rPr>
                <w:rFonts w:ascii="Arial" w:hAnsi="Arial" w:cs="Arial"/>
                <w:noProof/>
                <w:webHidden/>
              </w:rPr>
              <w:fldChar w:fldCharType="end"/>
            </w:r>
          </w:hyperlink>
        </w:p>
        <w:p w14:paraId="7001C406" w14:textId="3C32009E"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78" w:history="1">
            <w:r w:rsidRPr="008544AA">
              <w:rPr>
                <w:rStyle w:val="Hyperlink"/>
                <w:rFonts w:ascii="Arial" w:hAnsi="Arial" w:cs="Arial"/>
                <w:noProof/>
                <w:lang w:val="en-US"/>
              </w:rPr>
              <w:t>Global and UK Prevalence</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_Toc213767278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3</w:t>
            </w:r>
            <w:r w:rsidRPr="008544AA">
              <w:rPr>
                <w:rFonts w:ascii="Arial" w:hAnsi="Arial" w:cs="Arial"/>
                <w:noProof/>
                <w:webHidden/>
              </w:rPr>
              <w:fldChar w:fldCharType="end"/>
            </w:r>
          </w:hyperlink>
        </w:p>
        <w:p w14:paraId="0EC9FD77" w14:textId="0F28B209"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79" w:history="1">
            <w:r w:rsidRPr="008544AA">
              <w:rPr>
                <w:rStyle w:val="Hyperlink"/>
                <w:rFonts w:ascii="Arial" w:hAnsi="Arial" w:cs="Arial"/>
                <w:noProof/>
                <w:lang w:val="en-US"/>
              </w:rPr>
              <w:t>Aetiology and Risk Factors of Long-Term Conditions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_Toc213767279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4</w:t>
            </w:r>
            <w:r w:rsidRPr="008544AA">
              <w:rPr>
                <w:rFonts w:ascii="Arial" w:hAnsi="Arial" w:cs="Arial"/>
                <w:noProof/>
                <w:webHidden/>
              </w:rPr>
              <w:fldChar w:fldCharType="end"/>
            </w:r>
          </w:hyperlink>
        </w:p>
        <w:p w14:paraId="760D6544" w14:textId="46FEDCD3"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80" w:history="1">
            <w:r w:rsidRPr="008544AA">
              <w:rPr>
                <w:rStyle w:val="Hyperlink"/>
                <w:rFonts w:ascii="Arial" w:hAnsi="Arial" w:cs="Arial"/>
                <w:noProof/>
                <w:lang w:val="en-US"/>
              </w:rPr>
              <w:t>Risk Factors and Aetiology</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_Toc213767280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4</w:t>
            </w:r>
            <w:r w:rsidRPr="008544AA">
              <w:rPr>
                <w:rFonts w:ascii="Arial" w:hAnsi="Arial" w:cs="Arial"/>
                <w:noProof/>
                <w:webHidden/>
              </w:rPr>
              <w:fldChar w:fldCharType="end"/>
            </w:r>
          </w:hyperlink>
        </w:p>
        <w:p w14:paraId="7AF2D3E4" w14:textId="1DB531EC"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1" w:history="1">
            <w:r w:rsidRPr="008544AA">
              <w:rPr>
                <w:rStyle w:val="Hyperlink"/>
                <w:rFonts w:ascii="Arial" w:hAnsi="Arial" w:cs="Arial"/>
                <w:noProof/>
                <w:lang w:val="en-US"/>
              </w:rPr>
              <w:t>Long-Term Management and Community Reintegration</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_Toc213767281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4</w:t>
            </w:r>
            <w:r w:rsidRPr="008544AA">
              <w:rPr>
                <w:rFonts w:ascii="Arial" w:hAnsi="Arial" w:cs="Arial"/>
                <w:noProof/>
                <w:webHidden/>
              </w:rPr>
              <w:fldChar w:fldCharType="end"/>
            </w:r>
          </w:hyperlink>
        </w:p>
        <w:p w14:paraId="50B7CB23" w14:textId="497841A3"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82" w:history="1">
            <w:r w:rsidRPr="008544AA">
              <w:rPr>
                <w:rStyle w:val="Hyperlink"/>
                <w:rFonts w:ascii="Arial" w:hAnsi="Arial" w:cs="Arial"/>
                <w:noProof/>
                <w:lang w:val="en-US"/>
              </w:rPr>
              <w:t>Management and Reintegration Strategy</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_Toc213767282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5</w:t>
            </w:r>
            <w:r w:rsidRPr="008544AA">
              <w:rPr>
                <w:rFonts w:ascii="Arial" w:hAnsi="Arial" w:cs="Arial"/>
                <w:noProof/>
                <w:webHidden/>
              </w:rPr>
              <w:fldChar w:fldCharType="end"/>
            </w:r>
          </w:hyperlink>
        </w:p>
        <w:p w14:paraId="35F8DA8D" w14:textId="76F05A3A"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3" w:history="1">
            <w:r w:rsidRPr="008544AA">
              <w:rPr>
                <w:rStyle w:val="Hyperlink"/>
                <w:rFonts w:ascii="Arial" w:hAnsi="Arial" w:cs="Arial"/>
                <w:noProof/>
                <w:lang w:val="en-US"/>
              </w:rPr>
              <w:t>Impact on Individuals: Physical, Psychological, and Social Implications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_Toc213767283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5</w:t>
            </w:r>
            <w:r w:rsidRPr="008544AA">
              <w:rPr>
                <w:rFonts w:ascii="Arial" w:hAnsi="Arial" w:cs="Arial"/>
                <w:noProof/>
                <w:webHidden/>
              </w:rPr>
              <w:fldChar w:fldCharType="end"/>
            </w:r>
          </w:hyperlink>
        </w:p>
        <w:p w14:paraId="26E52F16" w14:textId="26B796F9"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84" w:history="1">
            <w:r w:rsidRPr="008544AA">
              <w:rPr>
                <w:rStyle w:val="Hyperlink"/>
                <w:rFonts w:ascii="Arial" w:hAnsi="Arial" w:cs="Arial"/>
                <w:noProof/>
                <w:lang w:val="en-US"/>
              </w:rPr>
              <w:t>Physical Implications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_Toc213767284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5</w:t>
            </w:r>
            <w:r w:rsidRPr="008544AA">
              <w:rPr>
                <w:rFonts w:ascii="Arial" w:hAnsi="Arial" w:cs="Arial"/>
                <w:noProof/>
                <w:webHidden/>
              </w:rPr>
              <w:fldChar w:fldCharType="end"/>
            </w:r>
          </w:hyperlink>
        </w:p>
        <w:p w14:paraId="414C2CFE" w14:textId="451D6390"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85" w:history="1">
            <w:r w:rsidRPr="008544AA">
              <w:rPr>
                <w:rStyle w:val="Hyperlink"/>
                <w:rFonts w:ascii="Arial" w:hAnsi="Arial" w:cs="Arial"/>
                <w:noProof/>
                <w:lang w:val="en-US"/>
              </w:rPr>
              <w:t>Psychological and Social Implications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_Toc213767285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6</w:t>
            </w:r>
            <w:r w:rsidRPr="008544AA">
              <w:rPr>
                <w:rFonts w:ascii="Arial" w:hAnsi="Arial" w:cs="Arial"/>
                <w:noProof/>
                <w:webHidden/>
              </w:rPr>
              <w:fldChar w:fldCharType="end"/>
            </w:r>
          </w:hyperlink>
        </w:p>
        <w:p w14:paraId="2266E97D" w14:textId="64DBE8CE"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6" w:history="1">
            <w:r w:rsidRPr="008544AA">
              <w:rPr>
                <w:rStyle w:val="Hyperlink"/>
                <w:rFonts w:ascii="Arial" w:hAnsi="Arial" w:cs="Arial"/>
                <w:noProof/>
                <w:lang w:val="en-US"/>
              </w:rPr>
              <w:t>Wider Implications on Families and Carers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_Toc213767286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7</w:t>
            </w:r>
            <w:r w:rsidRPr="008544AA">
              <w:rPr>
                <w:rFonts w:ascii="Arial" w:hAnsi="Arial" w:cs="Arial"/>
                <w:noProof/>
                <w:webHidden/>
              </w:rPr>
              <w:fldChar w:fldCharType="end"/>
            </w:r>
          </w:hyperlink>
        </w:p>
        <w:p w14:paraId="61181263" w14:textId="1DADD777"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7" w:history="1">
            <w:r w:rsidRPr="008544AA">
              <w:rPr>
                <w:rStyle w:val="Hyperlink"/>
                <w:rFonts w:ascii="Arial" w:hAnsi="Arial" w:cs="Arial"/>
                <w:noProof/>
                <w:lang w:val="en-US"/>
              </w:rPr>
              <w:t>Evidence-Based Treatments Available Through the NHS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_Toc213767287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8</w:t>
            </w:r>
            <w:r w:rsidRPr="008544AA">
              <w:rPr>
                <w:rFonts w:ascii="Arial" w:hAnsi="Arial" w:cs="Arial"/>
                <w:noProof/>
                <w:webHidden/>
              </w:rPr>
              <w:fldChar w:fldCharType="end"/>
            </w:r>
          </w:hyperlink>
        </w:p>
        <w:p w14:paraId="73863FB8" w14:textId="0ECD0438"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8" w:history="1">
            <w:r w:rsidRPr="008544AA">
              <w:rPr>
                <w:rStyle w:val="Hyperlink"/>
                <w:rFonts w:ascii="Arial" w:hAnsi="Arial" w:cs="Arial"/>
                <w:noProof/>
                <w:lang w:val="en-US"/>
              </w:rPr>
              <w:t>Current Theoretical Perspectives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_Toc213767288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9</w:t>
            </w:r>
            <w:r w:rsidRPr="008544AA">
              <w:rPr>
                <w:rFonts w:ascii="Arial" w:hAnsi="Arial" w:cs="Arial"/>
                <w:noProof/>
                <w:webHidden/>
              </w:rPr>
              <w:fldChar w:fldCharType="end"/>
            </w:r>
          </w:hyperlink>
        </w:p>
        <w:p w14:paraId="00477B4C" w14:textId="09A78EEA"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89" w:history="1">
            <w:r w:rsidRPr="008544AA">
              <w:rPr>
                <w:rStyle w:val="Hyperlink"/>
                <w:rFonts w:ascii="Arial" w:hAnsi="Arial" w:cs="Arial"/>
                <w:noProof/>
                <w:lang w:val="en-US"/>
              </w:rPr>
              <w:t>UK Model: The House of Care and Personalised Stratified Follow-Up (PSFU)</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_Toc213767289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10</w:t>
            </w:r>
            <w:r w:rsidRPr="008544AA">
              <w:rPr>
                <w:rFonts w:ascii="Arial" w:hAnsi="Arial" w:cs="Arial"/>
                <w:noProof/>
                <w:webHidden/>
              </w:rPr>
              <w:fldChar w:fldCharType="end"/>
            </w:r>
          </w:hyperlink>
        </w:p>
        <w:p w14:paraId="5151B30D" w14:textId="4C8E9D60"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90" w:history="1">
            <w:r w:rsidRPr="008544AA">
              <w:rPr>
                <w:rStyle w:val="Hyperlink"/>
                <w:rFonts w:ascii="Arial" w:hAnsi="Arial" w:cs="Arial"/>
                <w:noProof/>
                <w:lang w:val="en-US"/>
              </w:rPr>
              <w:t>Model: Individualised Stratified Following-Up (PSFU)</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_Toc213767290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10</w:t>
            </w:r>
            <w:r w:rsidRPr="008544AA">
              <w:rPr>
                <w:rFonts w:ascii="Arial" w:hAnsi="Arial" w:cs="Arial"/>
                <w:noProof/>
                <w:webHidden/>
              </w:rPr>
              <w:fldChar w:fldCharType="end"/>
            </w:r>
          </w:hyperlink>
        </w:p>
        <w:p w14:paraId="464EEC84" w14:textId="07085878"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91" w:history="1">
            <w:r w:rsidRPr="008544AA">
              <w:rPr>
                <w:rStyle w:val="Hyperlink"/>
                <w:rFonts w:ascii="Arial" w:hAnsi="Arial" w:cs="Arial"/>
                <w:noProof/>
                <w:lang w:val="en-US"/>
              </w:rPr>
              <w:t>Framework: The House of Care</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_Toc213767291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10</w:t>
            </w:r>
            <w:r w:rsidRPr="008544AA">
              <w:rPr>
                <w:rFonts w:ascii="Arial" w:hAnsi="Arial" w:cs="Arial"/>
                <w:noProof/>
                <w:webHidden/>
              </w:rPr>
              <w:fldChar w:fldCharType="end"/>
            </w:r>
          </w:hyperlink>
        </w:p>
        <w:p w14:paraId="5CD4504E" w14:textId="581C0193"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2" w:history="1">
            <w:r w:rsidRPr="008544AA">
              <w:rPr>
                <w:rStyle w:val="Hyperlink"/>
                <w:rFonts w:ascii="Arial" w:hAnsi="Arial" w:cs="Arial"/>
                <w:noProof/>
                <w:lang w:val="en-US"/>
              </w:rPr>
              <w:t>International Model: The Chronic Care Model (CCM)</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_Toc213767292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11</w:t>
            </w:r>
            <w:r w:rsidRPr="008544AA">
              <w:rPr>
                <w:rFonts w:ascii="Arial" w:hAnsi="Arial" w:cs="Arial"/>
                <w:noProof/>
                <w:webHidden/>
              </w:rPr>
              <w:fldChar w:fldCharType="end"/>
            </w:r>
          </w:hyperlink>
        </w:p>
        <w:p w14:paraId="58199DB2" w14:textId="3F461229" w:rsidR="0054590D" w:rsidRPr="008544AA" w:rsidRDefault="0054590D" w:rsidP="0054590D">
          <w:pPr>
            <w:pStyle w:val="TOC2"/>
            <w:tabs>
              <w:tab w:val="right" w:leader="dot" w:pos="9016"/>
            </w:tabs>
            <w:rPr>
              <w:rFonts w:ascii="Arial" w:eastAsiaTheme="minorEastAsia" w:hAnsi="Arial" w:cs="Arial"/>
              <w:noProof/>
              <w:kern w:val="2"/>
              <w:sz w:val="24"/>
              <w:szCs w:val="24"/>
              <w:lang w:val="en-US"/>
              <w14:ligatures w14:val="standardContextual"/>
            </w:rPr>
          </w:pPr>
          <w:hyperlink w:anchor="_Toc213767293" w:history="1">
            <w:r w:rsidRPr="008544AA">
              <w:rPr>
                <w:rStyle w:val="Hyperlink"/>
                <w:rFonts w:ascii="Arial" w:hAnsi="Arial" w:cs="Arial"/>
                <w:noProof/>
                <w:lang w:val="en-US"/>
              </w:rPr>
              <w:t>Model: The Chronic Care Model (CCM)</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_Toc213767293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11</w:t>
            </w:r>
            <w:r w:rsidRPr="008544AA">
              <w:rPr>
                <w:rFonts w:ascii="Arial" w:hAnsi="Arial" w:cs="Arial"/>
                <w:noProof/>
                <w:webHidden/>
              </w:rPr>
              <w:fldChar w:fldCharType="end"/>
            </w:r>
          </w:hyperlink>
        </w:p>
        <w:p w14:paraId="69C39BF0" w14:textId="1828BBF5"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4" w:history="1">
            <w:r w:rsidRPr="008544AA">
              <w:rPr>
                <w:rStyle w:val="Hyperlink"/>
                <w:rFonts w:ascii="Arial" w:hAnsi="Arial" w:cs="Arial"/>
                <w:noProof/>
                <w:lang w:val="en-US"/>
              </w:rPr>
              <w:t>National Agenda: NHS Long Term Plan and Personalised Care</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_Toc213767294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13</w:t>
            </w:r>
            <w:r w:rsidRPr="008544AA">
              <w:rPr>
                <w:rFonts w:ascii="Arial" w:hAnsi="Arial" w:cs="Arial"/>
                <w:noProof/>
                <w:webHidden/>
              </w:rPr>
              <w:fldChar w:fldCharType="end"/>
            </w:r>
          </w:hyperlink>
        </w:p>
        <w:p w14:paraId="10424412" w14:textId="624884CD"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5" w:history="1">
            <w:r w:rsidRPr="008544AA">
              <w:rPr>
                <w:rStyle w:val="Hyperlink"/>
                <w:rFonts w:ascii="Arial" w:hAnsi="Arial" w:cs="Arial"/>
                <w:noProof/>
                <w:lang w:val="en-US"/>
              </w:rPr>
              <w:t>Local Agenda: Socio-Economic Inequalities and Integrated Care Systems (ICSs)</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_Toc213767295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15</w:t>
            </w:r>
            <w:r w:rsidRPr="008544AA">
              <w:rPr>
                <w:rFonts w:ascii="Arial" w:hAnsi="Arial" w:cs="Arial"/>
                <w:noProof/>
                <w:webHidden/>
              </w:rPr>
              <w:fldChar w:fldCharType="end"/>
            </w:r>
          </w:hyperlink>
        </w:p>
        <w:p w14:paraId="593A2002" w14:textId="2360ECB3"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6" w:history="1">
            <w:r w:rsidRPr="008544AA">
              <w:rPr>
                <w:rStyle w:val="Hyperlink"/>
                <w:rFonts w:ascii="Arial" w:hAnsi="Arial" w:cs="Arial"/>
                <w:noProof/>
                <w:lang w:val="en-US"/>
              </w:rPr>
              <w:t>Recommendations for Improving Person-Centred Care</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_Toc213767296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16</w:t>
            </w:r>
            <w:r w:rsidRPr="008544AA">
              <w:rPr>
                <w:rFonts w:ascii="Arial" w:hAnsi="Arial" w:cs="Arial"/>
                <w:noProof/>
                <w:webHidden/>
              </w:rPr>
              <w:fldChar w:fldCharType="end"/>
            </w:r>
          </w:hyperlink>
        </w:p>
        <w:p w14:paraId="25EAD2C8" w14:textId="438C344E"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7" w:history="1">
            <w:r w:rsidRPr="008544AA">
              <w:rPr>
                <w:rStyle w:val="Hyperlink"/>
                <w:rFonts w:ascii="Arial" w:hAnsi="Arial" w:cs="Arial"/>
                <w:noProof/>
              </w:rPr>
              <w:t>Conclusion</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_Toc213767297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17</w:t>
            </w:r>
            <w:r w:rsidRPr="008544AA">
              <w:rPr>
                <w:rFonts w:ascii="Arial" w:hAnsi="Arial" w:cs="Arial"/>
                <w:noProof/>
                <w:webHidden/>
              </w:rPr>
              <w:fldChar w:fldCharType="end"/>
            </w:r>
          </w:hyperlink>
        </w:p>
        <w:p w14:paraId="3CA50545" w14:textId="70627577" w:rsidR="0054590D" w:rsidRPr="008544AA" w:rsidRDefault="0054590D" w:rsidP="0054590D">
          <w:pPr>
            <w:pStyle w:val="TOC1"/>
            <w:tabs>
              <w:tab w:val="right" w:leader="dot" w:pos="9016"/>
            </w:tabs>
            <w:rPr>
              <w:rFonts w:ascii="Arial" w:eastAsiaTheme="minorEastAsia" w:hAnsi="Arial" w:cs="Arial"/>
              <w:noProof/>
              <w:kern w:val="2"/>
              <w:sz w:val="24"/>
              <w:szCs w:val="24"/>
              <w:lang w:val="en-US"/>
              <w14:ligatures w14:val="standardContextual"/>
            </w:rPr>
          </w:pPr>
          <w:hyperlink w:anchor="_Toc213767298" w:history="1">
            <w:r w:rsidRPr="008544AA">
              <w:rPr>
                <w:rStyle w:val="Hyperlink"/>
                <w:rFonts w:ascii="Arial" w:hAnsi="Arial" w:cs="Arial"/>
                <w:noProof/>
              </w:rPr>
              <w:t>Reference</w:t>
            </w:r>
            <w:r w:rsidRPr="008544AA">
              <w:rPr>
                <w:rFonts w:ascii="Arial" w:hAnsi="Arial" w:cs="Arial"/>
                <w:noProof/>
                <w:webHidden/>
              </w:rPr>
              <w:tab/>
            </w:r>
            <w:r w:rsidRPr="008544AA">
              <w:rPr>
                <w:rFonts w:ascii="Arial" w:hAnsi="Arial" w:cs="Arial"/>
                <w:noProof/>
                <w:webHidden/>
              </w:rPr>
              <w:fldChar w:fldCharType="begin"/>
            </w:r>
            <w:r w:rsidRPr="008544AA">
              <w:rPr>
                <w:rFonts w:ascii="Arial" w:hAnsi="Arial" w:cs="Arial"/>
                <w:noProof/>
                <w:webHidden/>
              </w:rPr>
              <w:instrText xml:space="preserve"> PAGEREF _Toc213767298 \h </w:instrText>
            </w:r>
            <w:r w:rsidRPr="008544AA">
              <w:rPr>
                <w:rFonts w:ascii="Arial" w:hAnsi="Arial" w:cs="Arial"/>
                <w:noProof/>
                <w:webHidden/>
              </w:rPr>
            </w:r>
            <w:r w:rsidRPr="008544AA">
              <w:rPr>
                <w:rFonts w:ascii="Arial" w:hAnsi="Arial" w:cs="Arial"/>
                <w:noProof/>
                <w:webHidden/>
              </w:rPr>
              <w:fldChar w:fldCharType="separate"/>
            </w:r>
            <w:r w:rsidR="002D0771">
              <w:rPr>
                <w:rFonts w:ascii="Arial" w:hAnsi="Arial" w:cs="Arial"/>
                <w:noProof/>
                <w:webHidden/>
              </w:rPr>
              <w:t>18</w:t>
            </w:r>
            <w:r w:rsidRPr="008544AA">
              <w:rPr>
                <w:rFonts w:ascii="Arial" w:hAnsi="Arial" w:cs="Arial"/>
                <w:noProof/>
                <w:webHidden/>
              </w:rPr>
              <w:fldChar w:fldCharType="end"/>
            </w:r>
          </w:hyperlink>
        </w:p>
        <w:p w14:paraId="21C7EDE7" w14:textId="77777777" w:rsidR="0054590D" w:rsidRPr="00812AA0" w:rsidRDefault="0054590D" w:rsidP="0054590D">
          <w:pPr>
            <w:spacing w:line="360" w:lineRule="auto"/>
            <w:rPr>
              <w:rFonts w:ascii="Arial" w:hAnsi="Arial" w:cs="Arial"/>
            </w:rPr>
          </w:pPr>
          <w:r w:rsidRPr="00812AA0">
            <w:rPr>
              <w:rFonts w:ascii="Arial" w:hAnsi="Arial" w:cs="Arial"/>
              <w:b/>
              <w:bCs/>
              <w:noProof/>
            </w:rPr>
            <w:fldChar w:fldCharType="end"/>
          </w:r>
        </w:p>
      </w:sdtContent>
    </w:sdt>
    <w:p w14:paraId="0DFE757D" w14:textId="77777777" w:rsidR="0054590D" w:rsidRPr="008544AA" w:rsidRDefault="0054590D" w:rsidP="0054590D">
      <w:pPr>
        <w:spacing w:line="360" w:lineRule="auto"/>
        <w:jc w:val="center"/>
        <w:rPr>
          <w:rFonts w:ascii="Arial" w:hAnsi="Arial" w:cs="Arial"/>
          <w:b/>
          <w:bCs/>
          <w:sz w:val="24"/>
          <w:szCs w:val="24"/>
          <w:u w:val="single"/>
        </w:rPr>
      </w:pPr>
      <w:r w:rsidRPr="008544AA">
        <w:rPr>
          <w:rFonts w:ascii="Arial" w:hAnsi="Arial" w:cs="Arial"/>
          <w:b/>
          <w:bCs/>
          <w:sz w:val="24"/>
          <w:szCs w:val="24"/>
          <w:u w:val="single"/>
        </w:rPr>
        <w:t>Contents of Figure</w:t>
      </w:r>
    </w:p>
    <w:p w14:paraId="75EDE338" w14:textId="3ACB2FA7" w:rsidR="0054590D" w:rsidRDefault="0054590D" w:rsidP="0054590D">
      <w:pPr>
        <w:pStyle w:val="TableofFigures"/>
        <w:tabs>
          <w:tab w:val="right" w:leader="dot" w:pos="9016"/>
        </w:tabs>
        <w:rPr>
          <w:rFonts w:eastAsiaTheme="minorEastAsia"/>
          <w:noProof/>
          <w:kern w:val="2"/>
          <w:sz w:val="24"/>
          <w:szCs w:val="24"/>
          <w:lang w:val="en-US"/>
          <w14:ligatures w14:val="standardContextual"/>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w:anchor="_Toc213767299" w:history="1">
        <w:r w:rsidRPr="007561DE">
          <w:rPr>
            <w:rStyle w:val="Hyperlink"/>
            <w:rFonts w:ascii="Arial" w:hAnsi="Arial" w:cs="Arial"/>
            <w:noProof/>
          </w:rPr>
          <w:t>Figure 1: Cancer Statistics for the UK</w:t>
        </w:r>
        <w:r>
          <w:rPr>
            <w:noProof/>
            <w:webHidden/>
          </w:rPr>
          <w:tab/>
        </w:r>
        <w:r>
          <w:rPr>
            <w:noProof/>
            <w:webHidden/>
          </w:rPr>
          <w:fldChar w:fldCharType="begin"/>
        </w:r>
        <w:r>
          <w:rPr>
            <w:noProof/>
            <w:webHidden/>
          </w:rPr>
          <w:instrText xml:space="preserve"> PAGEREF _Toc213767299 \h </w:instrText>
        </w:r>
        <w:r>
          <w:rPr>
            <w:noProof/>
            <w:webHidden/>
          </w:rPr>
        </w:r>
        <w:r>
          <w:rPr>
            <w:noProof/>
            <w:webHidden/>
          </w:rPr>
          <w:fldChar w:fldCharType="separate"/>
        </w:r>
        <w:r w:rsidR="002D0771">
          <w:rPr>
            <w:noProof/>
            <w:webHidden/>
          </w:rPr>
          <w:t>3</w:t>
        </w:r>
        <w:r>
          <w:rPr>
            <w:noProof/>
            <w:webHidden/>
          </w:rPr>
          <w:fldChar w:fldCharType="end"/>
        </w:r>
      </w:hyperlink>
    </w:p>
    <w:p w14:paraId="4232DEFE" w14:textId="522441FE" w:rsidR="0054590D" w:rsidRDefault="0054590D" w:rsidP="0054590D">
      <w:pPr>
        <w:pStyle w:val="TableofFigures"/>
        <w:tabs>
          <w:tab w:val="right" w:leader="dot" w:pos="9016"/>
        </w:tabs>
        <w:rPr>
          <w:rFonts w:eastAsiaTheme="minorEastAsia"/>
          <w:noProof/>
          <w:kern w:val="2"/>
          <w:sz w:val="24"/>
          <w:szCs w:val="24"/>
          <w:lang w:val="en-US"/>
          <w14:ligatures w14:val="standardContextual"/>
        </w:rPr>
      </w:pPr>
      <w:hyperlink w:anchor="_Toc213767300" w:history="1">
        <w:r w:rsidRPr="007561DE">
          <w:rPr>
            <w:rStyle w:val="Hyperlink"/>
            <w:rFonts w:ascii="Arial" w:hAnsi="Arial" w:cs="Arial"/>
            <w:noProof/>
          </w:rPr>
          <w:t>Figure 2: Psychological and Emotional Support</w:t>
        </w:r>
        <w:r>
          <w:rPr>
            <w:noProof/>
            <w:webHidden/>
          </w:rPr>
          <w:tab/>
        </w:r>
        <w:r>
          <w:rPr>
            <w:noProof/>
            <w:webHidden/>
          </w:rPr>
          <w:fldChar w:fldCharType="begin"/>
        </w:r>
        <w:r>
          <w:rPr>
            <w:noProof/>
            <w:webHidden/>
          </w:rPr>
          <w:instrText xml:space="preserve"> PAGEREF _Toc213767300 \h </w:instrText>
        </w:r>
        <w:r>
          <w:rPr>
            <w:noProof/>
            <w:webHidden/>
          </w:rPr>
        </w:r>
        <w:r>
          <w:rPr>
            <w:noProof/>
            <w:webHidden/>
          </w:rPr>
          <w:fldChar w:fldCharType="separate"/>
        </w:r>
        <w:r w:rsidR="002D0771">
          <w:rPr>
            <w:noProof/>
            <w:webHidden/>
          </w:rPr>
          <w:t>6</w:t>
        </w:r>
        <w:r>
          <w:rPr>
            <w:noProof/>
            <w:webHidden/>
          </w:rPr>
          <w:fldChar w:fldCharType="end"/>
        </w:r>
      </w:hyperlink>
    </w:p>
    <w:p w14:paraId="34A195A8" w14:textId="50C26709" w:rsidR="0054590D" w:rsidRDefault="0054590D" w:rsidP="0054590D">
      <w:pPr>
        <w:pStyle w:val="TableofFigures"/>
        <w:tabs>
          <w:tab w:val="right" w:leader="dot" w:pos="9016"/>
        </w:tabs>
        <w:rPr>
          <w:rFonts w:eastAsiaTheme="minorEastAsia"/>
          <w:noProof/>
          <w:kern w:val="2"/>
          <w:sz w:val="24"/>
          <w:szCs w:val="24"/>
          <w:lang w:val="en-US"/>
          <w14:ligatures w14:val="standardContextual"/>
        </w:rPr>
      </w:pPr>
      <w:hyperlink w:anchor="_Toc213767301" w:history="1">
        <w:r w:rsidRPr="007561DE">
          <w:rPr>
            <w:rStyle w:val="Hyperlink"/>
            <w:rFonts w:ascii="Arial" w:hAnsi="Arial" w:cs="Arial"/>
            <w:noProof/>
          </w:rPr>
          <w:t>Figure 3: Chronic Care Model</w:t>
        </w:r>
        <w:r>
          <w:rPr>
            <w:noProof/>
            <w:webHidden/>
          </w:rPr>
          <w:tab/>
        </w:r>
        <w:r>
          <w:rPr>
            <w:noProof/>
            <w:webHidden/>
          </w:rPr>
          <w:fldChar w:fldCharType="begin"/>
        </w:r>
        <w:r>
          <w:rPr>
            <w:noProof/>
            <w:webHidden/>
          </w:rPr>
          <w:instrText xml:space="preserve"> PAGEREF _Toc213767301 \h </w:instrText>
        </w:r>
        <w:r>
          <w:rPr>
            <w:noProof/>
            <w:webHidden/>
          </w:rPr>
        </w:r>
        <w:r>
          <w:rPr>
            <w:noProof/>
            <w:webHidden/>
          </w:rPr>
          <w:fldChar w:fldCharType="separate"/>
        </w:r>
        <w:r w:rsidR="002D0771">
          <w:rPr>
            <w:noProof/>
            <w:webHidden/>
          </w:rPr>
          <w:t>12</w:t>
        </w:r>
        <w:r>
          <w:rPr>
            <w:noProof/>
            <w:webHidden/>
          </w:rPr>
          <w:fldChar w:fldCharType="end"/>
        </w:r>
      </w:hyperlink>
    </w:p>
    <w:p w14:paraId="35F730A3" w14:textId="77777777" w:rsidR="0054590D" w:rsidRDefault="0054590D" w:rsidP="0054590D">
      <w:pPr>
        <w:rPr>
          <w:rFonts w:ascii="Arial" w:hAnsi="Arial" w:cs="Arial"/>
          <w:sz w:val="24"/>
          <w:szCs w:val="24"/>
        </w:rPr>
      </w:pPr>
      <w:r>
        <w:rPr>
          <w:rFonts w:ascii="Arial" w:hAnsi="Arial" w:cs="Arial"/>
          <w:sz w:val="24"/>
          <w:szCs w:val="24"/>
        </w:rPr>
        <w:fldChar w:fldCharType="end"/>
      </w:r>
    </w:p>
    <w:p w14:paraId="6711B88D" w14:textId="77777777" w:rsidR="0054590D" w:rsidRDefault="0054590D" w:rsidP="0054590D">
      <w:pPr>
        <w:rPr>
          <w:rFonts w:ascii="Arial" w:hAnsi="Arial" w:cs="Arial"/>
          <w:sz w:val="24"/>
          <w:szCs w:val="24"/>
        </w:rPr>
      </w:pPr>
    </w:p>
    <w:p w14:paraId="2DE1E32C" w14:textId="77777777" w:rsidR="0054590D" w:rsidRDefault="0054590D" w:rsidP="0054590D">
      <w:pPr>
        <w:rPr>
          <w:rFonts w:ascii="Arial" w:hAnsi="Arial" w:cs="Arial"/>
          <w:sz w:val="24"/>
          <w:szCs w:val="24"/>
        </w:rPr>
      </w:pPr>
    </w:p>
    <w:p w14:paraId="4DD4E2AE" w14:textId="77777777" w:rsidR="0054590D" w:rsidRPr="00BA0155" w:rsidRDefault="0054590D" w:rsidP="0054590D">
      <w:pPr>
        <w:rPr>
          <w:rFonts w:ascii="Arial" w:hAnsi="Arial" w:cs="Arial"/>
          <w:sz w:val="24"/>
          <w:szCs w:val="24"/>
        </w:rPr>
        <w:sectPr w:rsidR="0054590D" w:rsidRPr="00BA0155" w:rsidSect="0054590D">
          <w:footerReference w:type="first" r:id="rId13"/>
          <w:pgSz w:w="11906" w:h="16838"/>
          <w:pgMar w:top="1440" w:right="1440" w:bottom="1440" w:left="1440" w:header="720" w:footer="720" w:gutter="0"/>
          <w:pgNumType w:fmt="lowerRoman" w:start="1"/>
          <w:cols w:space="720"/>
          <w:titlePg/>
          <w:docGrid w:linePitch="299"/>
        </w:sectPr>
      </w:pPr>
    </w:p>
    <w:p w14:paraId="7B0902ED" w14:textId="77777777" w:rsidR="0054590D" w:rsidRPr="003227C7" w:rsidRDefault="0054590D" w:rsidP="0054590D">
      <w:pPr>
        <w:pStyle w:val="Heading1"/>
        <w:spacing w:line="360" w:lineRule="auto"/>
      </w:pPr>
      <w:bookmarkStart w:id="0" w:name="_Toc213767276"/>
      <w:r w:rsidRPr="003227C7">
        <w:lastRenderedPageBreak/>
        <w:t>Introduction</w:t>
      </w:r>
      <w:bookmarkEnd w:id="0"/>
    </w:p>
    <w:p w14:paraId="23C23682" w14:textId="77777777" w:rsidR="0054590D" w:rsidRPr="00F15FFE" w:rsidRDefault="0054590D" w:rsidP="0054590D">
      <w:pPr>
        <w:spacing w:line="360" w:lineRule="auto"/>
        <w:jc w:val="both"/>
        <w:rPr>
          <w:rFonts w:ascii="Arial" w:hAnsi="Arial" w:cs="Arial"/>
          <w:sz w:val="24"/>
          <w:szCs w:val="24"/>
          <w:lang w:val="en-US"/>
        </w:rPr>
      </w:pPr>
      <w:r w:rsidRPr="00D703E6">
        <w:rPr>
          <w:rFonts w:ascii="Arial" w:hAnsi="Arial" w:cs="Arial"/>
          <w:sz w:val="24"/>
          <w:szCs w:val="24"/>
          <w:lang w:val="en-US"/>
        </w:rPr>
        <w:t>In this report, cancer survivorship is assessed as a severe chronic condition. It explores the physical, psychological, and social burden on individuals and families, critically evaluates the impact of UK health policy (NHS Long-Term Plan) and theoretical models (CCM, PSFU), and suggests evidence-based, person-</w:t>
      </w:r>
      <w:proofErr w:type="spellStart"/>
      <w:r w:rsidRPr="00D703E6">
        <w:rPr>
          <w:rFonts w:ascii="Arial" w:hAnsi="Arial" w:cs="Arial"/>
          <w:sz w:val="24"/>
          <w:szCs w:val="24"/>
          <w:lang w:val="en-US"/>
        </w:rPr>
        <w:t>centred</w:t>
      </w:r>
      <w:proofErr w:type="spellEnd"/>
      <w:r w:rsidRPr="00D703E6">
        <w:rPr>
          <w:rFonts w:ascii="Arial" w:hAnsi="Arial" w:cs="Arial"/>
          <w:sz w:val="24"/>
          <w:szCs w:val="24"/>
          <w:lang w:val="en-US"/>
        </w:rPr>
        <w:t xml:space="preserve"> care solutions, such as improved self-management and end-of-life care.</w:t>
      </w:r>
      <w:r>
        <w:br w:type="page"/>
      </w:r>
    </w:p>
    <w:p w14:paraId="6CB1EF2B" w14:textId="77777777" w:rsidR="0054590D" w:rsidRPr="006D4CFB" w:rsidRDefault="0054590D" w:rsidP="0054590D">
      <w:pPr>
        <w:pStyle w:val="Heading1"/>
        <w:rPr>
          <w:lang w:val="en-US"/>
        </w:rPr>
      </w:pPr>
      <w:bookmarkStart w:id="1" w:name="_Toc213767277"/>
      <w:r w:rsidRPr="006D4CFB">
        <w:rPr>
          <w:lang w:val="en-US"/>
        </w:rPr>
        <w:lastRenderedPageBreak/>
        <w:t>Definition and Burden of Cancer Survivorship</w:t>
      </w:r>
      <w:bookmarkEnd w:id="1"/>
    </w:p>
    <w:p w14:paraId="01312B94" w14:textId="77777777" w:rsidR="0054590D" w:rsidRPr="006D4CFB"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Cancer survivorship refers to the period that begins after a cancer diagnosis and continues through treatment and for the rest of the survivor's life. This includes cancer patients, their careers, and individuals who do not have cancer (National Cancer Institute, n.d.). It is a complicated condition that involves the physical, psychological, social, and economic issues that occur following the diagnosis of cancer (National Cancer Institute, n.d.).</w:t>
      </w:r>
    </w:p>
    <w:p w14:paraId="5661700E" w14:textId="77777777" w:rsidR="0054590D" w:rsidRPr="006D4CFB" w:rsidRDefault="0054590D" w:rsidP="0054590D">
      <w:pPr>
        <w:pStyle w:val="Heading2"/>
        <w:rPr>
          <w:lang w:val="en-US"/>
        </w:rPr>
      </w:pPr>
      <w:bookmarkStart w:id="2" w:name="_Toc213767278"/>
      <w:r w:rsidRPr="006D4CFB">
        <w:rPr>
          <w:lang w:val="en-US"/>
        </w:rPr>
        <w:t>Global and UK Prevalence</w:t>
      </w:r>
      <w:bookmarkEnd w:id="2"/>
    </w:p>
    <w:p w14:paraId="7314B821" w14:textId="77777777" w:rsidR="0054590D"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 xml:space="preserve">The rising population of the survivors is a universal health issue. Globally, it was estimated that 53.5 million individuals were alive within 5 years of being diagnosed with cancer in the year 2022 (World Health Organization [WHO], 2024). This number is an indicator of better early diagnosis and treatment. In the UK, approximately half of individuals with cancer have a 10-year or more survival, and approximately 385,477 people are diagnosed with cancer every year between 2017 and 2019 (Cancer Research UK, 2023). This increase in population demonstrates the high level of long-term and late </w:t>
      </w:r>
      <w:r w:rsidRPr="006D4CFB">
        <w:rPr>
          <w:rFonts w:ascii="Arial" w:hAnsi="Arial" w:cs="Arial"/>
          <w:sz w:val="24"/>
          <w:szCs w:val="24"/>
          <w:lang w:val="en-US"/>
        </w:rPr>
        <w:t>consequences on people, healthcare, and society (WHO, 2024).</w:t>
      </w:r>
    </w:p>
    <w:p w14:paraId="7CE8B6A2" w14:textId="77777777" w:rsidR="0054590D" w:rsidRDefault="0054590D" w:rsidP="0054590D">
      <w:pPr>
        <w:keepNext/>
        <w:spacing w:line="360" w:lineRule="auto"/>
        <w:jc w:val="both"/>
      </w:pPr>
      <w:r>
        <w:rPr>
          <w:noProof/>
          <w:lang w:val="en-US"/>
          <w14:ligatures w14:val="standardContextual"/>
        </w:rPr>
        <w:drawing>
          <wp:inline distT="0" distB="0" distL="0" distR="0" wp14:anchorId="2FDABF26" wp14:editId="033C5F67">
            <wp:extent cx="4530510" cy="1930461"/>
            <wp:effectExtent l="0" t="0" r="3810" b="0"/>
            <wp:docPr id="926979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79265" name=""/>
                    <pic:cNvPicPr/>
                  </pic:nvPicPr>
                  <pic:blipFill>
                    <a:blip r:embed="rId14">
                      <a:extLst>
                        <a:ext uri="{BEBA8EAE-BF5A-486C-A8C5-ECC9F3942E4B}">
                          <a14:imgProps xmlns:a14="http://schemas.microsoft.com/office/drawing/2010/main">
                            <a14:imgLayer r:embed="rId15">
                              <a14:imgEffect>
                                <a14:saturation sat="400000"/>
                              </a14:imgEffect>
                            </a14:imgLayer>
                          </a14:imgProps>
                        </a:ext>
                      </a:extLst>
                    </a:blip>
                    <a:stretch>
                      <a:fillRect/>
                    </a:stretch>
                  </pic:blipFill>
                  <pic:spPr>
                    <a:xfrm>
                      <a:off x="0" y="0"/>
                      <a:ext cx="4558846" cy="1942535"/>
                    </a:xfrm>
                    <a:prstGeom prst="rect">
                      <a:avLst/>
                    </a:prstGeom>
                  </pic:spPr>
                </pic:pic>
              </a:graphicData>
            </a:graphic>
          </wp:inline>
        </w:drawing>
      </w:r>
    </w:p>
    <w:p w14:paraId="06B34D61" w14:textId="2217A474" w:rsidR="0054590D" w:rsidRPr="00491510" w:rsidRDefault="0054590D" w:rsidP="0054590D">
      <w:pPr>
        <w:pStyle w:val="Caption"/>
        <w:jc w:val="center"/>
        <w:rPr>
          <w:rFonts w:ascii="Arial" w:hAnsi="Arial" w:cs="Arial"/>
        </w:rPr>
      </w:pPr>
      <w:bookmarkStart w:id="3" w:name="_Toc213767299"/>
      <w:r w:rsidRPr="00491510">
        <w:rPr>
          <w:rFonts w:ascii="Arial" w:hAnsi="Arial" w:cs="Arial"/>
          <w:color w:val="auto"/>
        </w:rPr>
        <w:t xml:space="preserve">Figure </w:t>
      </w:r>
      <w:r w:rsidRPr="00491510">
        <w:rPr>
          <w:rFonts w:ascii="Arial" w:hAnsi="Arial" w:cs="Arial"/>
          <w:color w:val="auto"/>
        </w:rPr>
        <w:fldChar w:fldCharType="begin"/>
      </w:r>
      <w:r w:rsidRPr="00491510">
        <w:rPr>
          <w:rFonts w:ascii="Arial" w:hAnsi="Arial" w:cs="Arial"/>
          <w:color w:val="auto"/>
        </w:rPr>
        <w:instrText xml:space="preserve"> SEQ Figure \* ARABIC </w:instrText>
      </w:r>
      <w:r w:rsidRPr="00491510">
        <w:rPr>
          <w:rFonts w:ascii="Arial" w:hAnsi="Arial" w:cs="Arial"/>
          <w:color w:val="auto"/>
        </w:rPr>
        <w:fldChar w:fldCharType="separate"/>
      </w:r>
      <w:r w:rsidR="002D0771">
        <w:rPr>
          <w:rFonts w:ascii="Arial" w:hAnsi="Arial" w:cs="Arial"/>
          <w:noProof/>
          <w:color w:val="auto"/>
        </w:rPr>
        <w:t>1</w:t>
      </w:r>
      <w:r w:rsidRPr="00491510">
        <w:rPr>
          <w:rFonts w:ascii="Arial" w:hAnsi="Arial" w:cs="Arial"/>
          <w:color w:val="auto"/>
        </w:rPr>
        <w:fldChar w:fldCharType="end"/>
      </w:r>
      <w:r w:rsidRPr="00491510">
        <w:rPr>
          <w:rFonts w:ascii="Arial" w:hAnsi="Arial" w:cs="Arial"/>
          <w:color w:val="auto"/>
        </w:rPr>
        <w:t>: Cancer Statistics for the UK</w:t>
      </w:r>
      <w:bookmarkEnd w:id="3"/>
    </w:p>
    <w:p w14:paraId="27AC44B4" w14:textId="77777777" w:rsidR="0054590D" w:rsidRPr="00C47643" w:rsidRDefault="0054590D" w:rsidP="0054590D">
      <w:pPr>
        <w:jc w:val="center"/>
        <w:rPr>
          <w:rFonts w:ascii="Arial" w:hAnsi="Arial" w:cs="Arial"/>
        </w:rPr>
      </w:pPr>
      <w:r w:rsidRPr="00C47643">
        <w:rPr>
          <w:rFonts w:ascii="Arial" w:hAnsi="Arial" w:cs="Arial"/>
          <w:b/>
          <w:bCs/>
        </w:rPr>
        <w:t>Source:</w:t>
      </w:r>
      <w:r w:rsidRPr="00C47643">
        <w:rPr>
          <w:rFonts w:ascii="Arial" w:hAnsi="Arial" w:cs="Arial"/>
        </w:rPr>
        <w:t xml:space="preserve"> </w:t>
      </w:r>
      <w:hyperlink r:id="rId16" w:history="1">
        <w:proofErr w:type="spellStart"/>
        <w:r w:rsidRPr="00C47643">
          <w:rPr>
            <w:rStyle w:val="Hyperlink"/>
            <w:rFonts w:ascii="Arial" w:hAnsi="Arial" w:cs="Arial"/>
          </w:rPr>
          <w:t>cancerresearchuk</w:t>
        </w:r>
        <w:proofErr w:type="spellEnd"/>
      </w:hyperlink>
    </w:p>
    <w:p w14:paraId="16D4654A" w14:textId="77777777" w:rsidR="0054590D" w:rsidRDefault="0054590D" w:rsidP="0054590D">
      <w:pPr>
        <w:spacing w:line="278" w:lineRule="auto"/>
        <w:rPr>
          <w:rFonts w:ascii="Arial" w:eastAsiaTheme="majorEastAsia" w:hAnsi="Arial" w:cstheme="majorBidi"/>
          <w:b/>
          <w:color w:val="000000" w:themeColor="text1"/>
          <w:sz w:val="32"/>
          <w:szCs w:val="40"/>
          <w:lang w:val="en-US"/>
        </w:rPr>
      </w:pPr>
      <w:r>
        <w:rPr>
          <w:lang w:val="en-US"/>
        </w:rPr>
        <w:br w:type="page"/>
      </w:r>
    </w:p>
    <w:p w14:paraId="6D3E8EB0" w14:textId="77777777" w:rsidR="0054590D" w:rsidRPr="006D4CFB" w:rsidRDefault="0054590D" w:rsidP="0054590D">
      <w:pPr>
        <w:pStyle w:val="Heading1"/>
        <w:rPr>
          <w:lang w:val="en-US"/>
        </w:rPr>
      </w:pPr>
      <w:bookmarkStart w:id="4" w:name="_Toc213767279"/>
      <w:r w:rsidRPr="006D4CFB">
        <w:rPr>
          <w:lang w:val="en-US"/>
        </w:rPr>
        <w:lastRenderedPageBreak/>
        <w:t>Aetiology and Risk Factors of Long-Term Conditions</w:t>
      </w:r>
      <w:bookmarkEnd w:id="4"/>
    </w:p>
    <w:p w14:paraId="13F4E8BB" w14:textId="77777777" w:rsidR="0054590D" w:rsidRPr="006D4CFB"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Late effects are the long-term and late effects of the cancer and its treatment, which is the new long-term condition of many survivors (Mayo Clinic, n.d.). These are physical, psychological and social problems, which may be experienced months or even years following the treatment.</w:t>
      </w:r>
    </w:p>
    <w:p w14:paraId="35910BE6" w14:textId="77777777" w:rsidR="0054590D" w:rsidRPr="006D4CFB" w:rsidRDefault="0054590D" w:rsidP="0054590D">
      <w:pPr>
        <w:pStyle w:val="Heading2"/>
        <w:rPr>
          <w:lang w:val="en-US"/>
        </w:rPr>
      </w:pPr>
      <w:bookmarkStart w:id="5" w:name="_Toc213767280"/>
      <w:r w:rsidRPr="006D4CFB">
        <w:rPr>
          <w:lang w:val="en-US"/>
        </w:rPr>
        <w:t>Risk Factors and Aetiology</w:t>
      </w:r>
      <w:bookmarkEnd w:id="5"/>
    </w:p>
    <w:p w14:paraId="188258B7" w14:textId="77777777" w:rsidR="0054590D" w:rsidRPr="006D4CFB"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Late effects are multifactorial in nature and related to the type and dose of treatment (e.g., particular chemotherapies, radiation location), age at treatment (primarily survivors of childhood cancer), gender, and general health (Blood Cancer United, n.d.).</w:t>
      </w:r>
    </w:p>
    <w:p w14:paraId="5B921602" w14:textId="77777777" w:rsidR="0054590D" w:rsidRPr="006D4CFB" w:rsidRDefault="0054590D" w:rsidP="0054590D">
      <w:pPr>
        <w:spacing w:line="360" w:lineRule="auto"/>
        <w:jc w:val="both"/>
        <w:rPr>
          <w:rFonts w:ascii="Arial" w:hAnsi="Arial" w:cs="Arial"/>
          <w:sz w:val="24"/>
          <w:szCs w:val="24"/>
          <w:lang w:val="en-US"/>
        </w:rPr>
      </w:pPr>
      <w:r w:rsidRPr="005002F1">
        <w:rPr>
          <w:rFonts w:ascii="Arial" w:hAnsi="Arial" w:cs="Arial"/>
          <w:sz w:val="24"/>
          <w:szCs w:val="24"/>
          <w:lang w:val="en-US"/>
        </w:rPr>
        <w:t xml:space="preserve">Common long-term effects and their primary </w:t>
      </w:r>
      <w:proofErr w:type="spellStart"/>
      <w:r w:rsidRPr="005002F1">
        <w:rPr>
          <w:rFonts w:ascii="Arial" w:hAnsi="Arial" w:cs="Arial"/>
          <w:sz w:val="24"/>
          <w:szCs w:val="24"/>
          <w:lang w:val="en-US"/>
        </w:rPr>
        <w:t>aetiology</w:t>
      </w:r>
      <w:proofErr w:type="spellEnd"/>
      <w:r w:rsidRPr="005002F1">
        <w:rPr>
          <w:rFonts w:ascii="Arial" w:hAnsi="Arial" w:cs="Arial"/>
          <w:sz w:val="24"/>
          <w:szCs w:val="24"/>
          <w:lang w:val="en-US"/>
        </w:rPr>
        <w:t xml:space="preserve"> include:</w:t>
      </w:r>
    </w:p>
    <w:p w14:paraId="0E63270B" w14:textId="77777777" w:rsidR="0054590D" w:rsidRPr="007D6419" w:rsidRDefault="0054590D" w:rsidP="0054590D">
      <w:pPr>
        <w:pStyle w:val="ListParagraph"/>
        <w:numPr>
          <w:ilvl w:val="0"/>
          <w:numId w:val="1"/>
        </w:numPr>
        <w:spacing w:line="360" w:lineRule="auto"/>
        <w:jc w:val="both"/>
        <w:rPr>
          <w:rFonts w:ascii="Arial" w:hAnsi="Arial" w:cs="Arial"/>
          <w:sz w:val="24"/>
          <w:szCs w:val="24"/>
          <w:lang w:val="en-US"/>
        </w:rPr>
      </w:pPr>
      <w:r w:rsidRPr="007D6419">
        <w:rPr>
          <w:rFonts w:ascii="Arial" w:hAnsi="Arial" w:cs="Arial"/>
          <w:sz w:val="24"/>
          <w:szCs w:val="24"/>
          <w:lang w:val="en-US"/>
        </w:rPr>
        <w:t>Cardiotoxicity and destruction of the lungs by some chemotherapy agents (such as anthracyclines) or radiation therapy to the chest (MD Anderson Cancer Center, n.d.).</w:t>
      </w:r>
    </w:p>
    <w:p w14:paraId="0CDD7C15" w14:textId="77777777" w:rsidR="0054590D" w:rsidRPr="007D6419" w:rsidRDefault="0054590D" w:rsidP="0054590D">
      <w:pPr>
        <w:pStyle w:val="ListParagraph"/>
        <w:numPr>
          <w:ilvl w:val="0"/>
          <w:numId w:val="1"/>
        </w:numPr>
        <w:spacing w:line="360" w:lineRule="auto"/>
        <w:jc w:val="both"/>
        <w:rPr>
          <w:rFonts w:ascii="Arial" w:hAnsi="Arial" w:cs="Arial"/>
          <w:sz w:val="24"/>
          <w:szCs w:val="24"/>
          <w:lang w:val="en-US"/>
        </w:rPr>
      </w:pPr>
      <w:r w:rsidRPr="007D6419">
        <w:rPr>
          <w:rFonts w:ascii="Arial" w:hAnsi="Arial" w:cs="Arial"/>
          <w:sz w:val="24"/>
          <w:szCs w:val="24"/>
          <w:lang w:val="en-US"/>
        </w:rPr>
        <w:t>Radiation exposure or specific hormone therapy-induced secondary cancers or osteoporosis (Blood Cancer United, n.d.; MD Anderson Cancer Center, n.d.).</w:t>
      </w:r>
    </w:p>
    <w:p w14:paraId="27EDF61D" w14:textId="77777777" w:rsidR="0054590D" w:rsidRPr="007D6419" w:rsidRDefault="0054590D" w:rsidP="0054590D">
      <w:pPr>
        <w:pStyle w:val="ListParagraph"/>
        <w:numPr>
          <w:ilvl w:val="0"/>
          <w:numId w:val="1"/>
        </w:numPr>
        <w:spacing w:line="360" w:lineRule="auto"/>
        <w:jc w:val="both"/>
        <w:rPr>
          <w:rFonts w:ascii="Arial" w:hAnsi="Arial" w:cs="Arial"/>
          <w:sz w:val="24"/>
          <w:szCs w:val="24"/>
          <w:lang w:val="en-US"/>
        </w:rPr>
      </w:pPr>
      <w:r w:rsidRPr="007D6419">
        <w:rPr>
          <w:rFonts w:ascii="Arial" w:hAnsi="Arial" w:cs="Arial"/>
          <w:sz w:val="24"/>
          <w:szCs w:val="24"/>
          <w:lang w:val="en-US"/>
        </w:rPr>
        <w:t xml:space="preserve">Cognitive impairment (so-called </w:t>
      </w:r>
      <w:proofErr w:type="spellStart"/>
      <w:r w:rsidRPr="007D6419">
        <w:rPr>
          <w:rFonts w:ascii="Arial" w:hAnsi="Arial" w:cs="Arial"/>
          <w:sz w:val="24"/>
          <w:szCs w:val="24"/>
          <w:lang w:val="en-US"/>
        </w:rPr>
        <w:t>chemobrain</w:t>
      </w:r>
      <w:proofErr w:type="spellEnd"/>
      <w:r w:rsidRPr="007D6419">
        <w:rPr>
          <w:rFonts w:ascii="Arial" w:hAnsi="Arial" w:cs="Arial"/>
          <w:sz w:val="24"/>
          <w:szCs w:val="24"/>
          <w:lang w:val="en-US"/>
        </w:rPr>
        <w:t>) and fatigue due to chemotherapy or radiation of the brain, which influences concentration and memory (Mayo Clinic, n.d.).</w:t>
      </w:r>
    </w:p>
    <w:p w14:paraId="6F07911F" w14:textId="77777777" w:rsidR="0054590D" w:rsidRPr="007D6419" w:rsidRDefault="0054590D" w:rsidP="0054590D">
      <w:pPr>
        <w:pStyle w:val="ListParagraph"/>
        <w:numPr>
          <w:ilvl w:val="0"/>
          <w:numId w:val="1"/>
        </w:numPr>
        <w:spacing w:line="360" w:lineRule="auto"/>
        <w:jc w:val="both"/>
        <w:rPr>
          <w:rFonts w:ascii="Arial" w:hAnsi="Arial" w:cs="Arial"/>
          <w:sz w:val="24"/>
          <w:szCs w:val="24"/>
          <w:lang w:val="en-US"/>
        </w:rPr>
      </w:pPr>
      <w:r w:rsidRPr="007D6419">
        <w:rPr>
          <w:rFonts w:ascii="Arial" w:hAnsi="Arial" w:cs="Arial"/>
          <w:sz w:val="24"/>
          <w:szCs w:val="24"/>
          <w:lang w:val="en-US"/>
        </w:rPr>
        <w:t>Platinum-based chemotherapy agents cause neuropathy (disability in the nerves) (MD Anderson Cancer Center, n.d.).</w:t>
      </w:r>
    </w:p>
    <w:p w14:paraId="10574342" w14:textId="77777777" w:rsidR="0054590D" w:rsidRPr="007D6419" w:rsidRDefault="0054590D" w:rsidP="0054590D">
      <w:pPr>
        <w:pStyle w:val="ListParagraph"/>
        <w:numPr>
          <w:ilvl w:val="0"/>
          <w:numId w:val="1"/>
        </w:numPr>
        <w:spacing w:line="360" w:lineRule="auto"/>
        <w:jc w:val="both"/>
        <w:rPr>
          <w:rFonts w:ascii="Arial" w:hAnsi="Arial" w:cs="Arial"/>
          <w:sz w:val="24"/>
          <w:szCs w:val="24"/>
          <w:lang w:val="en-US"/>
        </w:rPr>
      </w:pPr>
      <w:r w:rsidRPr="007D6419">
        <w:rPr>
          <w:rFonts w:ascii="Arial" w:hAnsi="Arial" w:cs="Arial"/>
          <w:sz w:val="24"/>
          <w:szCs w:val="24"/>
          <w:lang w:val="en-US"/>
        </w:rPr>
        <w:t>Psychological distress or post-traumatic stress disorder (PTSD) or depression is a multifaceted psychological pathophysiology and depends on the trauma of diagnosis and treatment (Blood Cancer United, n.d.).</w:t>
      </w:r>
    </w:p>
    <w:p w14:paraId="7EBBEB27" w14:textId="77777777" w:rsidR="0054590D" w:rsidRPr="006D4CFB" w:rsidRDefault="0054590D" w:rsidP="0054590D">
      <w:pPr>
        <w:pStyle w:val="Heading1"/>
        <w:rPr>
          <w:lang w:val="en-US"/>
        </w:rPr>
      </w:pPr>
      <w:bookmarkStart w:id="6" w:name="_Toc213767281"/>
      <w:r w:rsidRPr="00E6375E">
        <w:rPr>
          <w:lang w:val="en-US"/>
        </w:rPr>
        <w:t>Long-Term Management and Community Reintegration</w:t>
      </w:r>
      <w:bookmarkEnd w:id="6"/>
    </w:p>
    <w:p w14:paraId="0A392F82" w14:textId="77777777" w:rsidR="0054590D" w:rsidRPr="006D4CFB"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Nevertheless, effective management is based on stratification and a person-</w:t>
      </w:r>
      <w:proofErr w:type="spellStart"/>
      <w:r w:rsidRPr="006D4CFB">
        <w:rPr>
          <w:rFonts w:ascii="Arial" w:hAnsi="Arial" w:cs="Arial"/>
          <w:sz w:val="24"/>
          <w:szCs w:val="24"/>
          <w:lang w:val="en-US"/>
        </w:rPr>
        <w:t>centred</w:t>
      </w:r>
      <w:proofErr w:type="spellEnd"/>
      <w:r w:rsidRPr="006D4CFB">
        <w:rPr>
          <w:rFonts w:ascii="Arial" w:hAnsi="Arial" w:cs="Arial"/>
          <w:sz w:val="24"/>
          <w:szCs w:val="24"/>
          <w:lang w:val="en-US"/>
        </w:rPr>
        <w:t xml:space="preserve"> approach that abandons the traditional model of one size fits all (NHS England, n.d.).</w:t>
      </w:r>
    </w:p>
    <w:p w14:paraId="4EE036E9" w14:textId="77777777" w:rsidR="0054590D" w:rsidRPr="006D4CFB" w:rsidRDefault="0054590D" w:rsidP="0054590D">
      <w:pPr>
        <w:pStyle w:val="Heading2"/>
        <w:rPr>
          <w:lang w:val="en-US"/>
        </w:rPr>
      </w:pPr>
      <w:bookmarkStart w:id="7" w:name="_Toc213767282"/>
      <w:r w:rsidRPr="006D4CFB">
        <w:rPr>
          <w:lang w:val="en-US"/>
        </w:rPr>
        <w:lastRenderedPageBreak/>
        <w:t>Management and Reintegration Strategy</w:t>
      </w:r>
      <w:bookmarkEnd w:id="7"/>
    </w:p>
    <w:p w14:paraId="0AA77AB0" w14:textId="77777777" w:rsidR="0054590D" w:rsidRPr="006D4CFB" w:rsidRDefault="0054590D" w:rsidP="0054590D">
      <w:pPr>
        <w:spacing w:line="360" w:lineRule="auto"/>
        <w:jc w:val="both"/>
        <w:rPr>
          <w:rFonts w:ascii="Arial" w:hAnsi="Arial" w:cs="Arial"/>
          <w:sz w:val="24"/>
          <w:szCs w:val="24"/>
          <w:lang w:val="en-US"/>
        </w:rPr>
      </w:pPr>
      <w:r w:rsidRPr="006D4CFB">
        <w:rPr>
          <w:rFonts w:ascii="Arial" w:hAnsi="Arial" w:cs="Arial"/>
          <w:sz w:val="24"/>
          <w:szCs w:val="24"/>
          <w:lang w:val="en-US"/>
        </w:rPr>
        <w:t xml:space="preserve">The primary elements of the long-term survivorship care as </w:t>
      </w:r>
      <w:proofErr w:type="spellStart"/>
      <w:r w:rsidRPr="006D4CFB">
        <w:rPr>
          <w:rFonts w:ascii="Arial" w:hAnsi="Arial" w:cs="Arial"/>
          <w:sz w:val="24"/>
          <w:szCs w:val="24"/>
          <w:lang w:val="en-US"/>
        </w:rPr>
        <w:t>popularised</w:t>
      </w:r>
      <w:proofErr w:type="spellEnd"/>
      <w:r w:rsidRPr="006D4CFB">
        <w:rPr>
          <w:rFonts w:ascii="Arial" w:hAnsi="Arial" w:cs="Arial"/>
          <w:sz w:val="24"/>
          <w:szCs w:val="24"/>
          <w:lang w:val="en-US"/>
        </w:rPr>
        <w:t xml:space="preserve"> by the NHS and national efforts comprise:</w:t>
      </w:r>
    </w:p>
    <w:p w14:paraId="561A76F2" w14:textId="77777777" w:rsidR="0054590D" w:rsidRPr="000645F7" w:rsidRDefault="0054590D" w:rsidP="0054590D">
      <w:pPr>
        <w:pStyle w:val="ListParagraph"/>
        <w:numPr>
          <w:ilvl w:val="0"/>
          <w:numId w:val="2"/>
        </w:numPr>
        <w:spacing w:line="360" w:lineRule="auto"/>
        <w:jc w:val="both"/>
        <w:rPr>
          <w:rFonts w:ascii="Arial" w:hAnsi="Arial" w:cs="Arial"/>
          <w:sz w:val="24"/>
          <w:szCs w:val="24"/>
          <w:lang w:val="en-US"/>
        </w:rPr>
      </w:pPr>
      <w:r w:rsidRPr="000645F7">
        <w:rPr>
          <w:rFonts w:ascii="Arial" w:hAnsi="Arial" w:cs="Arial"/>
          <w:b/>
          <w:bCs/>
          <w:sz w:val="24"/>
          <w:szCs w:val="24"/>
          <w:lang w:val="en-US"/>
        </w:rPr>
        <w:t xml:space="preserve">Surveillance </w:t>
      </w:r>
      <w:r w:rsidRPr="000645F7">
        <w:rPr>
          <w:rFonts w:ascii="Arial" w:hAnsi="Arial" w:cs="Arial"/>
          <w:sz w:val="24"/>
          <w:szCs w:val="24"/>
          <w:lang w:val="en-US"/>
        </w:rPr>
        <w:t>for recurrence and new cancers.</w:t>
      </w:r>
    </w:p>
    <w:p w14:paraId="505206EB" w14:textId="77777777" w:rsidR="0054590D" w:rsidRPr="000645F7" w:rsidRDefault="0054590D" w:rsidP="0054590D">
      <w:pPr>
        <w:pStyle w:val="ListParagraph"/>
        <w:numPr>
          <w:ilvl w:val="0"/>
          <w:numId w:val="2"/>
        </w:numPr>
        <w:spacing w:line="360" w:lineRule="auto"/>
        <w:jc w:val="both"/>
        <w:rPr>
          <w:rFonts w:ascii="Arial" w:hAnsi="Arial" w:cs="Arial"/>
          <w:sz w:val="24"/>
          <w:szCs w:val="24"/>
          <w:lang w:val="en-US"/>
        </w:rPr>
      </w:pPr>
      <w:r w:rsidRPr="000645F7">
        <w:rPr>
          <w:rFonts w:ascii="Arial" w:hAnsi="Arial" w:cs="Arial"/>
          <w:b/>
          <w:bCs/>
          <w:sz w:val="24"/>
          <w:szCs w:val="24"/>
          <w:lang w:val="en-US"/>
        </w:rPr>
        <w:t>Late Effects Assessment and Management:</w:t>
      </w:r>
      <w:r w:rsidRPr="000645F7">
        <w:rPr>
          <w:rFonts w:ascii="Arial" w:hAnsi="Arial" w:cs="Arial"/>
          <w:sz w:val="24"/>
          <w:szCs w:val="24"/>
          <w:lang w:val="en-US"/>
        </w:rPr>
        <w:t xml:space="preserve"> This involves a Holistic Needs Assessment (HNA) to meet physical, psychological and social needs, and then a Survivorship Care Plan in writing (NHS England, n.d.).</w:t>
      </w:r>
    </w:p>
    <w:p w14:paraId="75E03983" w14:textId="77777777" w:rsidR="0054590D" w:rsidRPr="000645F7" w:rsidRDefault="0054590D" w:rsidP="0054590D">
      <w:pPr>
        <w:pStyle w:val="ListParagraph"/>
        <w:numPr>
          <w:ilvl w:val="0"/>
          <w:numId w:val="2"/>
        </w:numPr>
        <w:spacing w:line="360" w:lineRule="auto"/>
        <w:jc w:val="both"/>
        <w:rPr>
          <w:rFonts w:ascii="Arial" w:hAnsi="Arial" w:cs="Arial"/>
          <w:sz w:val="24"/>
          <w:szCs w:val="24"/>
          <w:lang w:val="en-US"/>
        </w:rPr>
      </w:pPr>
      <w:r w:rsidRPr="000645F7">
        <w:rPr>
          <w:rFonts w:ascii="Arial" w:hAnsi="Arial" w:cs="Arial"/>
          <w:b/>
          <w:bCs/>
          <w:sz w:val="24"/>
          <w:szCs w:val="24"/>
          <w:lang w:val="en-US"/>
        </w:rPr>
        <w:t>Supported Self-management:</w:t>
      </w:r>
      <w:r w:rsidRPr="000645F7">
        <w:rPr>
          <w:rFonts w:ascii="Arial" w:hAnsi="Arial" w:cs="Arial"/>
          <w:sz w:val="24"/>
          <w:szCs w:val="24"/>
          <w:lang w:val="en-US"/>
        </w:rPr>
        <w:t xml:space="preserve"> By providing health promotion (e.g., physical activity and diet), information, and easy access to specialist services, the survivors may be empowered (NHS England, n.d.).</w:t>
      </w:r>
    </w:p>
    <w:p w14:paraId="360B561E" w14:textId="77777777" w:rsidR="0054590D" w:rsidRPr="000645F7" w:rsidRDefault="0054590D" w:rsidP="0054590D">
      <w:pPr>
        <w:pStyle w:val="ListParagraph"/>
        <w:numPr>
          <w:ilvl w:val="0"/>
          <w:numId w:val="2"/>
        </w:numPr>
        <w:spacing w:line="360" w:lineRule="auto"/>
        <w:jc w:val="both"/>
        <w:rPr>
          <w:rFonts w:ascii="Arial" w:hAnsi="Arial" w:cs="Arial"/>
          <w:sz w:val="24"/>
          <w:szCs w:val="24"/>
          <w:lang w:val="en-US"/>
        </w:rPr>
      </w:pPr>
      <w:r w:rsidRPr="000645F7">
        <w:rPr>
          <w:rFonts w:ascii="Arial" w:hAnsi="Arial" w:cs="Arial"/>
          <w:b/>
          <w:bCs/>
          <w:sz w:val="24"/>
          <w:szCs w:val="24"/>
          <w:lang w:val="en-US"/>
        </w:rPr>
        <w:t>Community Reintegration:</w:t>
      </w:r>
      <w:r w:rsidRPr="000645F7">
        <w:rPr>
          <w:rFonts w:ascii="Arial" w:hAnsi="Arial" w:cs="Arial"/>
          <w:sz w:val="24"/>
          <w:szCs w:val="24"/>
          <w:lang w:val="en-US"/>
        </w:rPr>
        <w:t xml:space="preserve"> This is concerned with restructuring previous performance statuses (e.g., employment, education) and reintegration of a new normal and self-identification. Vocational rehabilitation and mitigation of social risks such as financial difficulties are both important components of community reintegration (ResearchGate, 2019; NHS England, n.d.).</w:t>
      </w:r>
    </w:p>
    <w:p w14:paraId="6BF39CBB" w14:textId="77777777" w:rsidR="0054590D" w:rsidRPr="00B04AD0" w:rsidRDefault="0054590D" w:rsidP="0054590D">
      <w:pPr>
        <w:pStyle w:val="Heading1"/>
        <w:rPr>
          <w:lang w:val="en-US"/>
        </w:rPr>
      </w:pPr>
      <w:bookmarkStart w:id="8" w:name="_Toc213767283"/>
      <w:r w:rsidRPr="00683FCC">
        <w:rPr>
          <w:lang w:val="en-US"/>
        </w:rPr>
        <w:t>Impact on Individuals: Physical, Psychological, and Social Implications</w:t>
      </w:r>
      <w:bookmarkEnd w:id="8"/>
    </w:p>
    <w:p w14:paraId="7BD097FC"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The increasing population of cancer survivors in the UK (which is expected to grow to more than 4 million by 2030) is exposed to a challenging array of long-term and late consequences that have a significant negative impact on their quality of life (QOL) (NHS England, n.d. a; Cancer Research UK, 2023).</w:t>
      </w:r>
    </w:p>
    <w:p w14:paraId="0C6387AD" w14:textId="77777777" w:rsidR="0054590D" w:rsidRPr="00B04AD0" w:rsidRDefault="0054590D" w:rsidP="0054590D">
      <w:pPr>
        <w:pStyle w:val="Heading2"/>
        <w:rPr>
          <w:lang w:val="en-US"/>
        </w:rPr>
      </w:pPr>
      <w:bookmarkStart w:id="9" w:name="_Toc213767284"/>
      <w:r w:rsidRPr="00B04AD0">
        <w:rPr>
          <w:lang w:val="en-US"/>
        </w:rPr>
        <w:t>Physical Implications</w:t>
      </w:r>
      <w:bookmarkEnd w:id="9"/>
    </w:p>
    <w:p w14:paraId="6158A554"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The direct toxicity of treatments in the form of physical long-term conditions is long-lasting and continues even after treatment. Fatigue is an extremely widespread and disabling problem that has been affecting a considerable number of survivors over the years (Mayo Clinic, n.d.). Other problems include:</w:t>
      </w:r>
    </w:p>
    <w:p w14:paraId="20CB6B2C" w14:textId="77777777" w:rsidR="0054590D" w:rsidRPr="00E334DF" w:rsidRDefault="0054590D" w:rsidP="0054590D">
      <w:pPr>
        <w:pStyle w:val="ListParagraph"/>
        <w:numPr>
          <w:ilvl w:val="0"/>
          <w:numId w:val="3"/>
        </w:numPr>
        <w:spacing w:before="240" w:line="360" w:lineRule="auto"/>
        <w:jc w:val="both"/>
        <w:rPr>
          <w:rFonts w:ascii="Arial" w:hAnsi="Arial" w:cs="Arial"/>
          <w:bCs/>
          <w:sz w:val="24"/>
          <w:szCs w:val="24"/>
          <w:lang w:val="en-US"/>
        </w:rPr>
      </w:pPr>
      <w:r w:rsidRPr="00E334DF">
        <w:rPr>
          <w:rFonts w:ascii="Arial" w:hAnsi="Arial" w:cs="Arial"/>
          <w:b/>
          <w:sz w:val="24"/>
          <w:szCs w:val="24"/>
          <w:lang w:val="en-US"/>
        </w:rPr>
        <w:t>Cardiotoxicity</w:t>
      </w:r>
      <w:r w:rsidRPr="00E334DF">
        <w:rPr>
          <w:rFonts w:ascii="Arial" w:hAnsi="Arial" w:cs="Arial"/>
          <w:bCs/>
          <w:sz w:val="24"/>
          <w:szCs w:val="24"/>
          <w:lang w:val="en-US"/>
        </w:rPr>
        <w:t xml:space="preserve"> (e.g., heart failure and hypertension) and pulmonary injury due to certain chemotherapies (e.g., anthracyclines) and radiotherapy (</w:t>
      </w:r>
      <w:proofErr w:type="spellStart"/>
      <w:r w:rsidRPr="00E334DF">
        <w:rPr>
          <w:rFonts w:ascii="Arial" w:hAnsi="Arial" w:cs="Arial"/>
          <w:bCs/>
          <w:sz w:val="24"/>
          <w:szCs w:val="24"/>
          <w:lang w:val="en-US"/>
        </w:rPr>
        <w:t>Binasss</w:t>
      </w:r>
      <w:proofErr w:type="spellEnd"/>
      <w:r w:rsidRPr="00E334DF">
        <w:rPr>
          <w:rFonts w:ascii="Arial" w:hAnsi="Arial" w:cs="Arial"/>
          <w:bCs/>
          <w:sz w:val="24"/>
          <w:szCs w:val="24"/>
          <w:lang w:val="en-US"/>
        </w:rPr>
        <w:t xml:space="preserve">, n.d.). As an illustration, female victims of breast cancer are more </w:t>
      </w:r>
      <w:r w:rsidRPr="00E334DF">
        <w:rPr>
          <w:rFonts w:ascii="Arial" w:hAnsi="Arial" w:cs="Arial"/>
          <w:bCs/>
          <w:sz w:val="24"/>
          <w:szCs w:val="24"/>
          <w:lang w:val="en-US"/>
        </w:rPr>
        <w:lastRenderedPageBreak/>
        <w:t>prone to cardiovascular diseases than their counterparts (</w:t>
      </w:r>
      <w:proofErr w:type="spellStart"/>
      <w:r w:rsidRPr="00E334DF">
        <w:rPr>
          <w:rFonts w:ascii="Arial" w:hAnsi="Arial" w:cs="Arial"/>
          <w:bCs/>
          <w:sz w:val="24"/>
          <w:szCs w:val="24"/>
          <w:lang w:val="en-US"/>
        </w:rPr>
        <w:t>Binasss</w:t>
      </w:r>
      <w:proofErr w:type="spellEnd"/>
      <w:r w:rsidRPr="00E334DF">
        <w:rPr>
          <w:rFonts w:ascii="Arial" w:hAnsi="Arial" w:cs="Arial"/>
          <w:bCs/>
          <w:sz w:val="24"/>
          <w:szCs w:val="24"/>
          <w:lang w:val="en-US"/>
        </w:rPr>
        <w:t>, n.d.).</w:t>
      </w:r>
    </w:p>
    <w:p w14:paraId="36DB40CA" w14:textId="77777777" w:rsidR="0054590D" w:rsidRPr="00E334DF" w:rsidRDefault="0054590D" w:rsidP="0054590D">
      <w:pPr>
        <w:pStyle w:val="ListParagraph"/>
        <w:numPr>
          <w:ilvl w:val="0"/>
          <w:numId w:val="3"/>
        </w:numPr>
        <w:spacing w:before="240" w:line="360" w:lineRule="auto"/>
        <w:jc w:val="both"/>
        <w:rPr>
          <w:rFonts w:ascii="Arial" w:hAnsi="Arial" w:cs="Arial"/>
          <w:bCs/>
          <w:sz w:val="24"/>
          <w:szCs w:val="24"/>
          <w:lang w:val="en-US"/>
        </w:rPr>
      </w:pPr>
      <w:r w:rsidRPr="00E334DF">
        <w:rPr>
          <w:rFonts w:ascii="Arial" w:hAnsi="Arial" w:cs="Arial"/>
          <w:b/>
          <w:sz w:val="24"/>
          <w:szCs w:val="24"/>
          <w:lang w:val="en-US"/>
        </w:rPr>
        <w:t>Peripheral neuropathy</w:t>
      </w:r>
      <w:r w:rsidRPr="00E334DF">
        <w:rPr>
          <w:rFonts w:ascii="Arial" w:hAnsi="Arial" w:cs="Arial"/>
          <w:bCs/>
          <w:sz w:val="24"/>
          <w:szCs w:val="24"/>
          <w:lang w:val="en-US"/>
        </w:rPr>
        <w:t xml:space="preserve"> (damaged nerves), which leads to pain and numbness, is often associated with chemotherapy based on platinum (Mayo Clinic, n.d.).</w:t>
      </w:r>
    </w:p>
    <w:p w14:paraId="14515C01" w14:textId="77777777" w:rsidR="0054590D" w:rsidRPr="00E334DF" w:rsidRDefault="0054590D" w:rsidP="0054590D">
      <w:pPr>
        <w:pStyle w:val="ListParagraph"/>
        <w:numPr>
          <w:ilvl w:val="0"/>
          <w:numId w:val="3"/>
        </w:numPr>
        <w:spacing w:before="240" w:line="360" w:lineRule="auto"/>
        <w:jc w:val="both"/>
        <w:rPr>
          <w:rFonts w:ascii="Arial" w:hAnsi="Arial" w:cs="Arial"/>
          <w:bCs/>
          <w:sz w:val="24"/>
          <w:szCs w:val="24"/>
          <w:lang w:val="en-US"/>
        </w:rPr>
      </w:pPr>
      <w:r w:rsidRPr="00E334DF">
        <w:rPr>
          <w:rFonts w:ascii="Arial" w:hAnsi="Arial" w:cs="Arial"/>
          <w:b/>
          <w:sz w:val="24"/>
          <w:szCs w:val="24"/>
          <w:lang w:val="en-US"/>
        </w:rPr>
        <w:t>Secondary cancers, osteoporosis, lymphoedema, and sexual dysfunction</w:t>
      </w:r>
      <w:r w:rsidRPr="00E334DF">
        <w:rPr>
          <w:rFonts w:ascii="Arial" w:hAnsi="Arial" w:cs="Arial"/>
          <w:bCs/>
          <w:sz w:val="24"/>
          <w:szCs w:val="24"/>
          <w:lang w:val="en-US"/>
        </w:rPr>
        <w:t xml:space="preserve"> are also noteworthy negative consequences that need to be managed chronically (Mayo Clinic, n.d.; </w:t>
      </w:r>
      <w:proofErr w:type="spellStart"/>
      <w:r w:rsidRPr="00E334DF">
        <w:rPr>
          <w:rFonts w:ascii="Arial" w:hAnsi="Arial" w:cs="Arial"/>
          <w:bCs/>
          <w:sz w:val="24"/>
          <w:szCs w:val="24"/>
          <w:lang w:val="en-US"/>
        </w:rPr>
        <w:t>Binasss</w:t>
      </w:r>
      <w:proofErr w:type="spellEnd"/>
      <w:r w:rsidRPr="00E334DF">
        <w:rPr>
          <w:rFonts w:ascii="Arial" w:hAnsi="Arial" w:cs="Arial"/>
          <w:bCs/>
          <w:sz w:val="24"/>
          <w:szCs w:val="24"/>
          <w:lang w:val="en-US"/>
        </w:rPr>
        <w:t>, n.d.).</w:t>
      </w:r>
    </w:p>
    <w:p w14:paraId="104344F1" w14:textId="77777777" w:rsidR="0054590D" w:rsidRPr="00B04AD0" w:rsidRDefault="0054590D" w:rsidP="0054590D">
      <w:pPr>
        <w:pStyle w:val="Heading2"/>
        <w:rPr>
          <w:lang w:val="en-US"/>
        </w:rPr>
      </w:pPr>
      <w:bookmarkStart w:id="10" w:name="_Toc213767285"/>
      <w:r w:rsidRPr="00B04AD0">
        <w:rPr>
          <w:lang w:val="en-US"/>
        </w:rPr>
        <w:t>Psychological and Social Implications</w:t>
      </w:r>
      <w:bookmarkEnd w:id="10"/>
    </w:p>
    <w:p w14:paraId="7FB89C53" w14:textId="77777777" w:rsidR="0054590D" w:rsidRDefault="0054590D" w:rsidP="0054590D">
      <w:pPr>
        <w:keepNext/>
        <w:spacing w:before="240" w:line="360" w:lineRule="auto"/>
        <w:jc w:val="center"/>
      </w:pPr>
      <w:r>
        <w:rPr>
          <w:noProof/>
          <w:lang w:val="en-US"/>
          <w14:ligatures w14:val="standardContextual"/>
        </w:rPr>
        <w:drawing>
          <wp:inline distT="0" distB="0" distL="0" distR="0" wp14:anchorId="4127E591" wp14:editId="329EBFD2">
            <wp:extent cx="4641850" cy="2592462"/>
            <wp:effectExtent l="0" t="0" r="6350" b="0"/>
            <wp:docPr id="1336441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441945" name=""/>
                    <pic:cNvPicPr/>
                  </pic:nvPicPr>
                  <pic:blipFill>
                    <a:blip r:embed="rId17"/>
                    <a:stretch>
                      <a:fillRect/>
                    </a:stretch>
                  </pic:blipFill>
                  <pic:spPr>
                    <a:xfrm>
                      <a:off x="0" y="0"/>
                      <a:ext cx="4655526" cy="2600100"/>
                    </a:xfrm>
                    <a:prstGeom prst="rect">
                      <a:avLst/>
                    </a:prstGeom>
                  </pic:spPr>
                </pic:pic>
              </a:graphicData>
            </a:graphic>
          </wp:inline>
        </w:drawing>
      </w:r>
    </w:p>
    <w:p w14:paraId="685226FE" w14:textId="1180DD6B" w:rsidR="0054590D" w:rsidRPr="004D0A26" w:rsidRDefault="0054590D" w:rsidP="0054590D">
      <w:pPr>
        <w:pStyle w:val="Caption"/>
        <w:jc w:val="center"/>
        <w:rPr>
          <w:rFonts w:ascii="Arial" w:hAnsi="Arial" w:cs="Arial"/>
          <w:color w:val="auto"/>
        </w:rPr>
      </w:pPr>
      <w:bookmarkStart w:id="11" w:name="_Toc213767300"/>
      <w:r w:rsidRPr="004D0A26">
        <w:rPr>
          <w:rFonts w:ascii="Arial" w:hAnsi="Arial" w:cs="Arial"/>
          <w:color w:val="auto"/>
        </w:rPr>
        <w:t xml:space="preserve">Figure </w:t>
      </w:r>
      <w:r w:rsidRPr="004D0A26">
        <w:rPr>
          <w:rFonts w:ascii="Arial" w:hAnsi="Arial" w:cs="Arial"/>
          <w:color w:val="auto"/>
        </w:rPr>
        <w:fldChar w:fldCharType="begin"/>
      </w:r>
      <w:r w:rsidRPr="004D0A26">
        <w:rPr>
          <w:rFonts w:ascii="Arial" w:hAnsi="Arial" w:cs="Arial"/>
          <w:color w:val="auto"/>
        </w:rPr>
        <w:instrText xml:space="preserve"> SEQ Figure \* ARABIC </w:instrText>
      </w:r>
      <w:r w:rsidRPr="004D0A26">
        <w:rPr>
          <w:rFonts w:ascii="Arial" w:hAnsi="Arial" w:cs="Arial"/>
          <w:color w:val="auto"/>
        </w:rPr>
        <w:fldChar w:fldCharType="separate"/>
      </w:r>
      <w:r w:rsidR="002D0771">
        <w:rPr>
          <w:rFonts w:ascii="Arial" w:hAnsi="Arial" w:cs="Arial"/>
          <w:noProof/>
          <w:color w:val="auto"/>
        </w:rPr>
        <w:t>2</w:t>
      </w:r>
      <w:r w:rsidRPr="004D0A26">
        <w:rPr>
          <w:rFonts w:ascii="Arial" w:hAnsi="Arial" w:cs="Arial"/>
          <w:color w:val="auto"/>
        </w:rPr>
        <w:fldChar w:fldCharType="end"/>
      </w:r>
      <w:r w:rsidRPr="004D0A26">
        <w:rPr>
          <w:rFonts w:ascii="Arial" w:hAnsi="Arial" w:cs="Arial"/>
          <w:color w:val="auto"/>
        </w:rPr>
        <w:t>: Psychological and Emotional Support</w:t>
      </w:r>
      <w:bookmarkEnd w:id="11"/>
    </w:p>
    <w:p w14:paraId="32AECE71" w14:textId="77777777" w:rsidR="0054590D" w:rsidRPr="004D0A26" w:rsidRDefault="0054590D" w:rsidP="0054590D">
      <w:pPr>
        <w:jc w:val="center"/>
        <w:rPr>
          <w:rFonts w:ascii="Arial" w:hAnsi="Arial" w:cs="Arial"/>
        </w:rPr>
      </w:pPr>
      <w:r w:rsidRPr="004D0A26">
        <w:rPr>
          <w:rFonts w:ascii="Arial" w:hAnsi="Arial" w:cs="Arial"/>
          <w:b/>
          <w:bCs/>
        </w:rPr>
        <w:t>Source:</w:t>
      </w:r>
      <w:r w:rsidRPr="004D0A26">
        <w:rPr>
          <w:rFonts w:ascii="Arial" w:hAnsi="Arial" w:cs="Arial"/>
        </w:rPr>
        <w:t xml:space="preserve"> </w:t>
      </w:r>
      <w:hyperlink r:id="rId18" w:history="1">
        <w:proofErr w:type="spellStart"/>
        <w:r w:rsidRPr="004D0A26">
          <w:rPr>
            <w:rStyle w:val="Hyperlink"/>
            <w:rFonts w:ascii="Arial" w:hAnsi="Arial" w:cs="Arial"/>
          </w:rPr>
          <w:t>macmillan</w:t>
        </w:r>
        <w:proofErr w:type="spellEnd"/>
      </w:hyperlink>
    </w:p>
    <w:p w14:paraId="77329BAA"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It is quite common, as the prevalence of psychological distress surpasses 54 percent of the survivors 10 years after treatment (Macmillan Cancer Support, n.d. a). Some of the important psychological problems are:</w:t>
      </w:r>
    </w:p>
    <w:p w14:paraId="6B8AC80F" w14:textId="77777777" w:rsidR="0054590D" w:rsidRPr="001D32F8" w:rsidRDefault="0054590D" w:rsidP="0054590D">
      <w:pPr>
        <w:pStyle w:val="ListParagraph"/>
        <w:numPr>
          <w:ilvl w:val="0"/>
          <w:numId w:val="4"/>
        </w:numPr>
        <w:spacing w:before="240" w:line="360" w:lineRule="auto"/>
        <w:jc w:val="both"/>
        <w:rPr>
          <w:rFonts w:ascii="Arial" w:hAnsi="Arial" w:cs="Arial"/>
          <w:bCs/>
          <w:sz w:val="24"/>
          <w:szCs w:val="24"/>
          <w:lang w:val="en-US"/>
        </w:rPr>
      </w:pPr>
      <w:r w:rsidRPr="001D32F8">
        <w:rPr>
          <w:rFonts w:ascii="Arial" w:hAnsi="Arial" w:cs="Arial"/>
          <w:bCs/>
          <w:sz w:val="24"/>
          <w:szCs w:val="24"/>
          <w:lang w:val="en-US"/>
        </w:rPr>
        <w:t>Fear and depression, where younger survivors and comorbid ones are considered high risk (Macmillan Cancer Support, n.d. a).</w:t>
      </w:r>
    </w:p>
    <w:p w14:paraId="4629D8AA" w14:textId="77777777" w:rsidR="0054590D" w:rsidRPr="001D32F8" w:rsidRDefault="0054590D" w:rsidP="0054590D">
      <w:pPr>
        <w:pStyle w:val="ListParagraph"/>
        <w:numPr>
          <w:ilvl w:val="0"/>
          <w:numId w:val="4"/>
        </w:numPr>
        <w:spacing w:before="240" w:line="360" w:lineRule="auto"/>
        <w:jc w:val="both"/>
        <w:rPr>
          <w:rFonts w:ascii="Arial" w:hAnsi="Arial" w:cs="Arial"/>
          <w:bCs/>
          <w:sz w:val="24"/>
          <w:szCs w:val="24"/>
          <w:lang w:val="en-US"/>
        </w:rPr>
      </w:pPr>
      <w:r w:rsidRPr="001D32F8">
        <w:rPr>
          <w:rFonts w:ascii="Arial" w:hAnsi="Arial" w:cs="Arial"/>
          <w:bCs/>
          <w:sz w:val="24"/>
          <w:szCs w:val="24"/>
          <w:lang w:val="en-US"/>
        </w:rPr>
        <w:lastRenderedPageBreak/>
        <w:t>Constant, debilitating fear of recurrence (FOR) can be an important cause of reduced QOL (ResearchGate, 2023).</w:t>
      </w:r>
    </w:p>
    <w:p w14:paraId="4E69DD48" w14:textId="77777777" w:rsidR="0054590D" w:rsidRPr="001D32F8" w:rsidRDefault="0054590D" w:rsidP="0054590D">
      <w:pPr>
        <w:pStyle w:val="ListParagraph"/>
        <w:numPr>
          <w:ilvl w:val="0"/>
          <w:numId w:val="4"/>
        </w:numPr>
        <w:spacing w:before="240" w:line="360" w:lineRule="auto"/>
        <w:jc w:val="both"/>
        <w:rPr>
          <w:rFonts w:ascii="Arial" w:hAnsi="Arial" w:cs="Arial"/>
          <w:bCs/>
          <w:sz w:val="24"/>
          <w:szCs w:val="24"/>
          <w:lang w:val="en-US"/>
        </w:rPr>
      </w:pPr>
      <w:r w:rsidRPr="001D32F8">
        <w:rPr>
          <w:rFonts w:ascii="Arial" w:hAnsi="Arial" w:cs="Arial"/>
          <w:bCs/>
          <w:sz w:val="24"/>
          <w:szCs w:val="24"/>
          <w:lang w:val="en-US"/>
        </w:rPr>
        <w:t>Impairment of the brain (</w:t>
      </w:r>
      <w:proofErr w:type="spellStart"/>
      <w:r w:rsidRPr="001D32F8">
        <w:rPr>
          <w:rFonts w:ascii="Arial" w:hAnsi="Arial" w:cs="Arial"/>
          <w:bCs/>
          <w:sz w:val="24"/>
          <w:szCs w:val="24"/>
          <w:lang w:val="en-US"/>
        </w:rPr>
        <w:t>chemobrain</w:t>
      </w:r>
      <w:proofErr w:type="spellEnd"/>
      <w:r w:rsidRPr="001D32F8">
        <w:rPr>
          <w:rFonts w:ascii="Arial" w:hAnsi="Arial" w:cs="Arial"/>
          <w:bCs/>
          <w:sz w:val="24"/>
          <w:szCs w:val="24"/>
          <w:lang w:val="en-US"/>
        </w:rPr>
        <w:t>) impairs memory and concentration, daily functioning and the capacity to resume work (</w:t>
      </w:r>
      <w:proofErr w:type="spellStart"/>
      <w:r w:rsidRPr="001D32F8">
        <w:rPr>
          <w:rFonts w:ascii="Arial" w:hAnsi="Arial" w:cs="Arial"/>
          <w:bCs/>
          <w:sz w:val="24"/>
          <w:szCs w:val="24"/>
          <w:lang w:val="en-US"/>
        </w:rPr>
        <w:t>Binasss</w:t>
      </w:r>
      <w:proofErr w:type="spellEnd"/>
      <w:r w:rsidRPr="001D32F8">
        <w:rPr>
          <w:rFonts w:ascii="Arial" w:hAnsi="Arial" w:cs="Arial"/>
          <w:bCs/>
          <w:sz w:val="24"/>
          <w:szCs w:val="24"/>
          <w:lang w:val="en-US"/>
        </w:rPr>
        <w:t>, n.d.; Mayo Clinic, n.d.).</w:t>
      </w:r>
    </w:p>
    <w:p w14:paraId="4E5ADFBB"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The condition may cause financial distress because of the inability to work, social interactions, and transformations in interpersonal relationships (PMC, n.d. a). Especially young survivors can experience that they are out of pace with their friends because of fertility problems, destruction of careers, and early menopause symptoms (PMC, n.d. b).</w:t>
      </w:r>
    </w:p>
    <w:p w14:paraId="0F45FB34" w14:textId="77777777" w:rsidR="0054590D" w:rsidRPr="00B04AD0" w:rsidRDefault="0054590D" w:rsidP="0054590D">
      <w:pPr>
        <w:pStyle w:val="Heading1"/>
        <w:rPr>
          <w:lang w:val="en-US"/>
        </w:rPr>
      </w:pPr>
      <w:bookmarkStart w:id="12" w:name="_Toc213767286"/>
      <w:r w:rsidRPr="0045108D">
        <w:rPr>
          <w:lang w:val="en-US"/>
        </w:rPr>
        <w:t>Wider Implications on Families and Carers</w:t>
      </w:r>
      <w:bookmarkEnd w:id="12"/>
    </w:p>
    <w:p w14:paraId="0AC2AD72"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The effects of cancer survivorship are direly critical to the family unit, especially informal carers (partners, parents, and children). Central to care provision is the family, causing a substantial carer burden (ResearchGate, 2025).</w:t>
      </w:r>
    </w:p>
    <w:p w14:paraId="6984A0B0" w14:textId="77777777" w:rsidR="0054590D" w:rsidRPr="00D614DF" w:rsidRDefault="0054590D" w:rsidP="0054590D">
      <w:pPr>
        <w:pStyle w:val="ListParagraph"/>
        <w:numPr>
          <w:ilvl w:val="0"/>
          <w:numId w:val="5"/>
        </w:numPr>
        <w:spacing w:before="240" w:line="360" w:lineRule="auto"/>
        <w:jc w:val="both"/>
        <w:rPr>
          <w:rFonts w:ascii="Arial" w:hAnsi="Arial" w:cs="Arial"/>
          <w:bCs/>
          <w:sz w:val="24"/>
          <w:szCs w:val="24"/>
          <w:lang w:val="en-US"/>
        </w:rPr>
      </w:pPr>
      <w:r w:rsidRPr="00D614DF">
        <w:rPr>
          <w:rFonts w:ascii="Arial" w:hAnsi="Arial" w:cs="Arial"/>
          <w:b/>
          <w:sz w:val="24"/>
          <w:szCs w:val="24"/>
          <w:lang w:val="en-US"/>
        </w:rPr>
        <w:t>Psychological Effect on the Carers:</w:t>
      </w:r>
      <w:r w:rsidRPr="00D614DF">
        <w:rPr>
          <w:rFonts w:ascii="Arial" w:hAnsi="Arial" w:cs="Arial"/>
          <w:bCs/>
          <w:sz w:val="24"/>
          <w:szCs w:val="24"/>
          <w:lang w:val="en-US"/>
        </w:rPr>
        <w:t xml:space="preserve"> Relatives are likely to be as anxious and occasionally even more depressed than the survivor (ResearchGate, 2025). Research indicates that 67 percent of all the carers feel anxious and 42 percent feel depressed, of whom most do not receive official assistance (Macmillan Cancer Support, n.d. a).</w:t>
      </w:r>
    </w:p>
    <w:p w14:paraId="20157B92" w14:textId="77777777" w:rsidR="0054590D" w:rsidRPr="00D614DF" w:rsidRDefault="0054590D" w:rsidP="0054590D">
      <w:pPr>
        <w:pStyle w:val="ListParagraph"/>
        <w:numPr>
          <w:ilvl w:val="0"/>
          <w:numId w:val="5"/>
        </w:numPr>
        <w:spacing w:before="240" w:line="360" w:lineRule="auto"/>
        <w:jc w:val="both"/>
        <w:rPr>
          <w:rFonts w:ascii="Arial" w:hAnsi="Arial" w:cs="Arial"/>
          <w:bCs/>
          <w:sz w:val="24"/>
          <w:szCs w:val="24"/>
          <w:lang w:val="en-US"/>
        </w:rPr>
      </w:pPr>
      <w:r w:rsidRPr="00D614DF">
        <w:rPr>
          <w:rFonts w:ascii="Arial" w:hAnsi="Arial" w:cs="Arial"/>
          <w:b/>
          <w:sz w:val="24"/>
          <w:szCs w:val="24"/>
          <w:lang w:val="en-US"/>
        </w:rPr>
        <w:t>Social and Financial Strain:</w:t>
      </w:r>
      <w:r w:rsidRPr="00D614DF">
        <w:rPr>
          <w:rFonts w:ascii="Arial" w:hAnsi="Arial" w:cs="Arial"/>
          <w:bCs/>
          <w:sz w:val="24"/>
          <w:szCs w:val="24"/>
          <w:lang w:val="en-US"/>
        </w:rPr>
        <w:t xml:space="preserve"> In most cases, the physical and personal well-being of the carers suffers, and they may experience sleep deprivation and caring stress (ResearchGate, 2025). This stressor has the ability to interfere with family functioning, causing communication problems and reduced mental/physical health of the entire family (ResearchGate, 2025).</w:t>
      </w:r>
    </w:p>
    <w:p w14:paraId="73325EA3" w14:textId="77777777" w:rsidR="0054590D" w:rsidRPr="00D614DF" w:rsidRDefault="0054590D" w:rsidP="0054590D">
      <w:pPr>
        <w:pStyle w:val="ListParagraph"/>
        <w:numPr>
          <w:ilvl w:val="0"/>
          <w:numId w:val="5"/>
        </w:numPr>
        <w:spacing w:before="240" w:line="360" w:lineRule="auto"/>
        <w:jc w:val="both"/>
        <w:rPr>
          <w:rFonts w:ascii="Arial" w:hAnsi="Arial" w:cs="Arial"/>
          <w:bCs/>
          <w:sz w:val="24"/>
          <w:szCs w:val="24"/>
          <w:lang w:val="en-US"/>
        </w:rPr>
      </w:pPr>
      <w:r w:rsidRPr="00981B3C">
        <w:rPr>
          <w:rFonts w:ascii="Arial" w:hAnsi="Arial" w:cs="Arial"/>
          <w:b/>
          <w:sz w:val="24"/>
          <w:szCs w:val="24"/>
          <w:lang w:val="en-US"/>
        </w:rPr>
        <w:t>Family-orientated interventions</w:t>
      </w:r>
      <w:r w:rsidRPr="00D614DF">
        <w:rPr>
          <w:rFonts w:ascii="Arial" w:hAnsi="Arial" w:cs="Arial"/>
          <w:bCs/>
          <w:sz w:val="24"/>
          <w:szCs w:val="24"/>
          <w:lang w:val="en-US"/>
        </w:rPr>
        <w:t>, including open communication and problem-solving, are important in alleviating distress to both a survivor and their family members (</w:t>
      </w:r>
      <w:proofErr w:type="spellStart"/>
      <w:r w:rsidRPr="00D614DF">
        <w:rPr>
          <w:rFonts w:ascii="Arial" w:hAnsi="Arial" w:cs="Arial"/>
          <w:bCs/>
          <w:sz w:val="24"/>
          <w:szCs w:val="24"/>
          <w:lang w:val="en-US"/>
        </w:rPr>
        <w:t>Researchgate</w:t>
      </w:r>
      <w:proofErr w:type="spellEnd"/>
      <w:r w:rsidRPr="00D614DF">
        <w:rPr>
          <w:rFonts w:ascii="Arial" w:hAnsi="Arial" w:cs="Arial"/>
          <w:bCs/>
          <w:sz w:val="24"/>
          <w:szCs w:val="24"/>
          <w:lang w:val="en-US"/>
        </w:rPr>
        <w:t>, 2025).</w:t>
      </w:r>
    </w:p>
    <w:p w14:paraId="6E6581CE" w14:textId="77777777" w:rsidR="0054590D" w:rsidRPr="00B04AD0" w:rsidRDefault="0054590D" w:rsidP="0054590D">
      <w:pPr>
        <w:pStyle w:val="Heading1"/>
        <w:rPr>
          <w:lang w:val="en-US"/>
        </w:rPr>
      </w:pPr>
      <w:bookmarkStart w:id="13" w:name="_Toc213767287"/>
      <w:r w:rsidRPr="00385541">
        <w:rPr>
          <w:lang w:val="en-US"/>
        </w:rPr>
        <w:lastRenderedPageBreak/>
        <w:t>Evidence-Based Treatments Available Through the NHS</w:t>
      </w:r>
      <w:bookmarkEnd w:id="13"/>
    </w:p>
    <w:p w14:paraId="4731BFEF" w14:textId="77777777" w:rsidR="0054590D" w:rsidRPr="00B04AD0" w:rsidRDefault="0054590D" w:rsidP="0054590D">
      <w:pPr>
        <w:spacing w:before="240" w:line="360" w:lineRule="auto"/>
        <w:jc w:val="both"/>
        <w:rPr>
          <w:rFonts w:ascii="Arial" w:hAnsi="Arial" w:cs="Arial"/>
          <w:bCs/>
          <w:sz w:val="24"/>
          <w:szCs w:val="24"/>
          <w:lang w:val="en-US"/>
        </w:rPr>
      </w:pPr>
      <w:r w:rsidRPr="00B04AD0">
        <w:rPr>
          <w:rFonts w:ascii="Arial" w:hAnsi="Arial" w:cs="Arial"/>
          <w:bCs/>
          <w:sz w:val="24"/>
          <w:szCs w:val="24"/>
          <w:lang w:val="en-US"/>
        </w:rPr>
        <w:t xml:space="preserve">The UK NHS Long Term Plan on Cancer requires a priority on </w:t>
      </w:r>
      <w:proofErr w:type="spellStart"/>
      <w:r w:rsidRPr="00B04AD0">
        <w:rPr>
          <w:rFonts w:ascii="Arial" w:hAnsi="Arial" w:cs="Arial"/>
          <w:bCs/>
          <w:sz w:val="24"/>
          <w:szCs w:val="24"/>
          <w:lang w:val="en-US"/>
        </w:rPr>
        <w:t>personalised</w:t>
      </w:r>
      <w:proofErr w:type="spellEnd"/>
      <w:r w:rsidRPr="00B04AD0">
        <w:rPr>
          <w:rFonts w:ascii="Arial" w:hAnsi="Arial" w:cs="Arial"/>
          <w:bCs/>
          <w:sz w:val="24"/>
          <w:szCs w:val="24"/>
          <w:lang w:val="en-US"/>
        </w:rPr>
        <w:t xml:space="preserve"> care and the enhancement of the QOL outcomes of survivors (NHS England, n.d. b).</w:t>
      </w:r>
    </w:p>
    <w:p w14:paraId="5A9D16A7" w14:textId="77777777" w:rsidR="0054590D" w:rsidRPr="00B04AD0" w:rsidRDefault="0054590D" w:rsidP="0054590D">
      <w:pPr>
        <w:spacing w:before="240" w:line="360" w:lineRule="auto"/>
        <w:jc w:val="both"/>
        <w:rPr>
          <w:rFonts w:ascii="Arial" w:hAnsi="Arial" w:cs="Arial"/>
          <w:b/>
          <w:sz w:val="24"/>
          <w:szCs w:val="24"/>
          <w:lang w:val="en-US"/>
        </w:rPr>
      </w:pPr>
      <w:r w:rsidRPr="004B2616">
        <w:rPr>
          <w:rFonts w:ascii="Arial" w:hAnsi="Arial" w:cs="Arial"/>
          <w:b/>
          <w:sz w:val="24"/>
          <w:szCs w:val="24"/>
          <w:lang w:val="en-US"/>
        </w:rPr>
        <w:t xml:space="preserve">1. </w:t>
      </w:r>
      <w:proofErr w:type="spellStart"/>
      <w:r w:rsidRPr="00B04AD0">
        <w:rPr>
          <w:rFonts w:ascii="Arial" w:hAnsi="Arial" w:cs="Arial"/>
          <w:b/>
          <w:sz w:val="24"/>
          <w:szCs w:val="24"/>
          <w:lang w:val="en-US"/>
        </w:rPr>
        <w:t>Individualised</w:t>
      </w:r>
      <w:proofErr w:type="spellEnd"/>
      <w:r w:rsidRPr="00B04AD0">
        <w:rPr>
          <w:rFonts w:ascii="Arial" w:hAnsi="Arial" w:cs="Arial"/>
          <w:b/>
          <w:sz w:val="24"/>
          <w:szCs w:val="24"/>
          <w:lang w:val="en-US"/>
        </w:rPr>
        <w:t xml:space="preserve"> Stratified Follow-Up (PSFU)</w:t>
      </w:r>
    </w:p>
    <w:p w14:paraId="577AF4E9" w14:textId="77777777" w:rsidR="0054590D" w:rsidRPr="004B2616" w:rsidRDefault="0054590D" w:rsidP="0054590D">
      <w:pPr>
        <w:pStyle w:val="ListParagraph"/>
        <w:numPr>
          <w:ilvl w:val="0"/>
          <w:numId w:val="6"/>
        </w:numPr>
        <w:spacing w:before="240" w:line="360" w:lineRule="auto"/>
        <w:jc w:val="both"/>
        <w:rPr>
          <w:rFonts w:ascii="Arial" w:hAnsi="Arial" w:cs="Arial"/>
          <w:bCs/>
          <w:sz w:val="24"/>
          <w:szCs w:val="24"/>
          <w:lang w:val="en-US"/>
        </w:rPr>
      </w:pPr>
      <w:r w:rsidRPr="004B2616">
        <w:rPr>
          <w:rFonts w:ascii="Arial" w:hAnsi="Arial" w:cs="Arial"/>
          <w:bCs/>
          <w:sz w:val="24"/>
          <w:szCs w:val="24"/>
          <w:lang w:val="en-US"/>
        </w:rPr>
        <w:t>The NHS has adopted the risk-stratified care pathway, which aims at aligning the degree of follow-up with those of the individual. Key components include:</w:t>
      </w:r>
    </w:p>
    <w:p w14:paraId="23126C3B" w14:textId="77777777" w:rsidR="0054590D" w:rsidRPr="004B2616" w:rsidRDefault="0054590D" w:rsidP="0054590D">
      <w:pPr>
        <w:pStyle w:val="ListParagraph"/>
        <w:numPr>
          <w:ilvl w:val="0"/>
          <w:numId w:val="6"/>
        </w:numPr>
        <w:spacing w:before="240" w:line="360" w:lineRule="auto"/>
        <w:jc w:val="both"/>
        <w:rPr>
          <w:rFonts w:ascii="Arial" w:hAnsi="Arial" w:cs="Arial"/>
          <w:bCs/>
          <w:sz w:val="24"/>
          <w:szCs w:val="24"/>
          <w:lang w:val="en-US"/>
        </w:rPr>
      </w:pPr>
      <w:r w:rsidRPr="004B2616">
        <w:rPr>
          <w:rFonts w:ascii="Arial" w:hAnsi="Arial" w:cs="Arial"/>
          <w:bCs/>
          <w:sz w:val="24"/>
          <w:szCs w:val="24"/>
          <w:lang w:val="en-US"/>
        </w:rPr>
        <w:t>Holistic Needs Assessment (HNA): Provided at key moments (i.e., at the time of diagnosis and end of treatment), this is an official attempt to evaluate the physical, psychological, social, and practical needs of the survivor (NHS England, n.d. b).</w:t>
      </w:r>
    </w:p>
    <w:p w14:paraId="14CEE841" w14:textId="77777777" w:rsidR="0054590D" w:rsidRPr="004B2616" w:rsidRDefault="0054590D" w:rsidP="0054590D">
      <w:pPr>
        <w:pStyle w:val="ListParagraph"/>
        <w:numPr>
          <w:ilvl w:val="0"/>
          <w:numId w:val="6"/>
        </w:numPr>
        <w:spacing w:before="240" w:line="360" w:lineRule="auto"/>
        <w:jc w:val="both"/>
        <w:rPr>
          <w:rFonts w:ascii="Arial" w:hAnsi="Arial" w:cs="Arial"/>
          <w:bCs/>
          <w:sz w:val="24"/>
          <w:szCs w:val="24"/>
          <w:lang w:val="en-US"/>
        </w:rPr>
      </w:pPr>
      <w:proofErr w:type="spellStart"/>
      <w:r w:rsidRPr="004B2616">
        <w:rPr>
          <w:rFonts w:ascii="Arial" w:hAnsi="Arial" w:cs="Arial"/>
          <w:bCs/>
          <w:sz w:val="24"/>
          <w:szCs w:val="24"/>
          <w:lang w:val="en-US"/>
        </w:rPr>
        <w:t>Personalised</w:t>
      </w:r>
      <w:proofErr w:type="spellEnd"/>
      <w:r w:rsidRPr="004B2616">
        <w:rPr>
          <w:rFonts w:ascii="Arial" w:hAnsi="Arial" w:cs="Arial"/>
          <w:bCs/>
          <w:sz w:val="24"/>
          <w:szCs w:val="24"/>
          <w:lang w:val="en-US"/>
        </w:rPr>
        <w:t xml:space="preserve"> Care Plan and Treatment Summary: This is given to the survivor and their GP; it includes the diagnosis, treatment administered, possible long-term consequences, and contact points where the survivor can quickly recover specialist care (NHS England, n.d. b).</w:t>
      </w:r>
    </w:p>
    <w:p w14:paraId="60B0D0C4" w14:textId="77777777" w:rsidR="0054590D" w:rsidRPr="004B2616" w:rsidRDefault="0054590D" w:rsidP="0054590D">
      <w:pPr>
        <w:pStyle w:val="ListParagraph"/>
        <w:numPr>
          <w:ilvl w:val="0"/>
          <w:numId w:val="6"/>
        </w:numPr>
        <w:spacing w:before="240" w:line="360" w:lineRule="auto"/>
        <w:jc w:val="both"/>
        <w:rPr>
          <w:rFonts w:ascii="Arial" w:hAnsi="Arial" w:cs="Arial"/>
          <w:bCs/>
          <w:sz w:val="24"/>
          <w:szCs w:val="24"/>
          <w:lang w:val="en-US"/>
        </w:rPr>
      </w:pPr>
      <w:r w:rsidRPr="004B2616">
        <w:rPr>
          <w:rFonts w:ascii="Arial" w:hAnsi="Arial" w:cs="Arial"/>
          <w:bCs/>
          <w:sz w:val="24"/>
          <w:szCs w:val="24"/>
          <w:lang w:val="en-US"/>
        </w:rPr>
        <w:t>Cancer Care Review: A meeting with the GP can be obtained between 6 and 12 months of diagnosis to talk about requirements and connect the survivor to the services provided locally (Guy's and St Thomas' Foundation Trust, n.d.).</w:t>
      </w:r>
    </w:p>
    <w:p w14:paraId="7A45D028" w14:textId="77777777" w:rsidR="0054590D" w:rsidRPr="00B04AD0" w:rsidRDefault="0054590D" w:rsidP="0054590D">
      <w:pPr>
        <w:spacing w:before="240" w:line="360" w:lineRule="auto"/>
        <w:jc w:val="both"/>
        <w:rPr>
          <w:rFonts w:ascii="Arial" w:hAnsi="Arial" w:cs="Arial"/>
          <w:b/>
          <w:sz w:val="24"/>
          <w:szCs w:val="24"/>
          <w:lang w:val="en-US"/>
        </w:rPr>
      </w:pPr>
      <w:r w:rsidRPr="004B2616">
        <w:rPr>
          <w:rFonts w:ascii="Arial" w:hAnsi="Arial" w:cs="Arial"/>
          <w:b/>
          <w:sz w:val="24"/>
          <w:szCs w:val="24"/>
          <w:lang w:val="en-US"/>
        </w:rPr>
        <w:t xml:space="preserve">2. </w:t>
      </w:r>
      <w:r w:rsidRPr="00B04AD0">
        <w:rPr>
          <w:rFonts w:ascii="Arial" w:hAnsi="Arial" w:cs="Arial"/>
          <w:b/>
          <w:sz w:val="24"/>
          <w:szCs w:val="24"/>
          <w:lang w:val="en-US"/>
        </w:rPr>
        <w:t>Specific Late Effects Management</w:t>
      </w:r>
    </w:p>
    <w:p w14:paraId="634F9061" w14:textId="77777777" w:rsidR="0054590D" w:rsidRPr="00066949" w:rsidRDefault="0054590D" w:rsidP="0054590D">
      <w:pPr>
        <w:pStyle w:val="ListParagraph"/>
        <w:numPr>
          <w:ilvl w:val="0"/>
          <w:numId w:val="7"/>
        </w:numPr>
        <w:spacing w:before="240" w:line="360" w:lineRule="auto"/>
        <w:jc w:val="both"/>
        <w:rPr>
          <w:rFonts w:ascii="Arial" w:hAnsi="Arial" w:cs="Arial"/>
          <w:bCs/>
          <w:sz w:val="24"/>
          <w:szCs w:val="24"/>
          <w:lang w:val="en-US"/>
        </w:rPr>
      </w:pPr>
      <w:r w:rsidRPr="00066949">
        <w:rPr>
          <w:rFonts w:ascii="Arial" w:hAnsi="Arial" w:cs="Arial"/>
          <w:b/>
          <w:sz w:val="24"/>
          <w:szCs w:val="24"/>
          <w:lang w:val="en-US"/>
        </w:rPr>
        <w:t>Cancer Rehabilitation and Physical Activity:</w:t>
      </w:r>
      <w:r w:rsidRPr="00066949">
        <w:rPr>
          <w:rFonts w:ascii="Arial" w:hAnsi="Arial" w:cs="Arial"/>
          <w:bCs/>
          <w:sz w:val="24"/>
          <w:szCs w:val="24"/>
          <w:lang w:val="en-US"/>
        </w:rPr>
        <w:t xml:space="preserve"> Early cancer rehabilitation and pulmonary physical activity Interventions based on evidence to improve the management of chronic fatigue and physical functioning and lower the risk of developing other conditions (UK Parliament Committees, 2023). The NHS promotes exercise on referral </w:t>
      </w:r>
      <w:proofErr w:type="spellStart"/>
      <w:r w:rsidRPr="00066949">
        <w:rPr>
          <w:rFonts w:ascii="Arial" w:hAnsi="Arial" w:cs="Arial"/>
          <w:bCs/>
          <w:sz w:val="24"/>
          <w:szCs w:val="24"/>
          <w:lang w:val="en-US"/>
        </w:rPr>
        <w:t>programmes</w:t>
      </w:r>
      <w:proofErr w:type="spellEnd"/>
      <w:r w:rsidRPr="00066949">
        <w:rPr>
          <w:rFonts w:ascii="Arial" w:hAnsi="Arial" w:cs="Arial"/>
          <w:bCs/>
          <w:sz w:val="24"/>
          <w:szCs w:val="24"/>
          <w:lang w:val="en-US"/>
        </w:rPr>
        <w:t xml:space="preserve"> among the survivors (UK Parliament Committees, 2023).</w:t>
      </w:r>
    </w:p>
    <w:p w14:paraId="7E62D132" w14:textId="77777777" w:rsidR="0054590D" w:rsidRPr="00066949" w:rsidRDefault="0054590D" w:rsidP="0054590D">
      <w:pPr>
        <w:pStyle w:val="ListParagraph"/>
        <w:numPr>
          <w:ilvl w:val="0"/>
          <w:numId w:val="7"/>
        </w:numPr>
        <w:spacing w:before="240" w:line="360" w:lineRule="auto"/>
        <w:jc w:val="both"/>
        <w:rPr>
          <w:rFonts w:ascii="Arial" w:hAnsi="Arial" w:cs="Arial"/>
          <w:bCs/>
          <w:sz w:val="24"/>
          <w:szCs w:val="24"/>
          <w:lang w:val="en-US"/>
        </w:rPr>
      </w:pPr>
      <w:r w:rsidRPr="00066949">
        <w:rPr>
          <w:rFonts w:ascii="Arial" w:hAnsi="Arial" w:cs="Arial"/>
          <w:b/>
          <w:sz w:val="24"/>
          <w:szCs w:val="24"/>
          <w:lang w:val="en-US"/>
        </w:rPr>
        <w:t>Psycho-Oncology Services:</w:t>
      </w:r>
      <w:r w:rsidRPr="00066949">
        <w:rPr>
          <w:rFonts w:ascii="Arial" w:hAnsi="Arial" w:cs="Arial"/>
          <w:bCs/>
          <w:sz w:val="24"/>
          <w:szCs w:val="24"/>
          <w:lang w:val="en-US"/>
        </w:rPr>
        <w:t xml:space="preserve"> NHS services are offered to provide psychological treatment and emotional support for anxiety, depression, and fear of recurrence, usually by clinical nurse specialists (CNSs) or by referral to specialist psycho-oncology teams (Guy's and St Thomas' NHS Foundation Trust, n.d.).</w:t>
      </w:r>
    </w:p>
    <w:p w14:paraId="300063F3" w14:textId="77777777" w:rsidR="0054590D" w:rsidRPr="00066949" w:rsidRDefault="0054590D" w:rsidP="0054590D">
      <w:pPr>
        <w:pStyle w:val="ListParagraph"/>
        <w:numPr>
          <w:ilvl w:val="0"/>
          <w:numId w:val="7"/>
        </w:numPr>
        <w:spacing w:before="240" w:line="360" w:lineRule="auto"/>
        <w:jc w:val="both"/>
        <w:rPr>
          <w:rFonts w:ascii="Arial" w:hAnsi="Arial" w:cs="Arial"/>
          <w:bCs/>
          <w:sz w:val="24"/>
          <w:szCs w:val="24"/>
          <w:lang w:val="en-US"/>
        </w:rPr>
      </w:pPr>
      <w:r w:rsidRPr="00066949">
        <w:rPr>
          <w:rFonts w:ascii="Arial" w:hAnsi="Arial" w:cs="Arial"/>
          <w:b/>
          <w:sz w:val="24"/>
          <w:szCs w:val="24"/>
          <w:lang w:val="en-US"/>
        </w:rPr>
        <w:lastRenderedPageBreak/>
        <w:t>Enhanced Supportive Care (ESC):</w:t>
      </w:r>
      <w:r w:rsidRPr="00066949">
        <w:rPr>
          <w:rFonts w:ascii="Arial" w:hAnsi="Arial" w:cs="Arial"/>
          <w:bCs/>
          <w:sz w:val="24"/>
          <w:szCs w:val="24"/>
          <w:lang w:val="en-US"/>
        </w:rPr>
        <w:t xml:space="preserve"> This model combines palliative care and supportive services (such as pain medicine, dietetics, and physiotherapy) at earlier stages of the cancer pathway in order to proactively address complex symptoms and </w:t>
      </w:r>
      <w:proofErr w:type="spellStart"/>
      <w:r w:rsidRPr="00066949">
        <w:rPr>
          <w:rFonts w:ascii="Arial" w:hAnsi="Arial" w:cs="Arial"/>
          <w:bCs/>
          <w:sz w:val="24"/>
          <w:szCs w:val="24"/>
          <w:lang w:val="en-US"/>
        </w:rPr>
        <w:t>maximise</w:t>
      </w:r>
      <w:proofErr w:type="spellEnd"/>
      <w:r w:rsidRPr="00066949">
        <w:rPr>
          <w:rFonts w:ascii="Arial" w:hAnsi="Arial" w:cs="Arial"/>
          <w:bCs/>
          <w:sz w:val="24"/>
          <w:szCs w:val="24"/>
          <w:lang w:val="en-US"/>
        </w:rPr>
        <w:t xml:space="preserve"> QOL (NHS England, n.d. a).</w:t>
      </w:r>
    </w:p>
    <w:p w14:paraId="1A0733A0" w14:textId="77777777" w:rsidR="0054590D" w:rsidRPr="00066949" w:rsidRDefault="0054590D" w:rsidP="0054590D">
      <w:pPr>
        <w:pStyle w:val="ListParagraph"/>
        <w:numPr>
          <w:ilvl w:val="0"/>
          <w:numId w:val="7"/>
        </w:numPr>
        <w:spacing w:before="240" w:line="360" w:lineRule="auto"/>
        <w:jc w:val="both"/>
        <w:rPr>
          <w:rFonts w:ascii="Arial" w:hAnsi="Arial" w:cs="Arial"/>
          <w:bCs/>
          <w:sz w:val="24"/>
          <w:szCs w:val="24"/>
          <w:lang w:val="en-US"/>
        </w:rPr>
      </w:pPr>
      <w:r w:rsidRPr="00066949">
        <w:rPr>
          <w:rFonts w:ascii="Arial" w:hAnsi="Arial" w:cs="Arial"/>
          <w:b/>
          <w:sz w:val="24"/>
          <w:szCs w:val="24"/>
          <w:lang w:val="en-US"/>
        </w:rPr>
        <w:t>Lymphoedema Management:</w:t>
      </w:r>
      <w:r w:rsidRPr="00066949">
        <w:rPr>
          <w:rFonts w:ascii="Arial" w:hAnsi="Arial" w:cs="Arial"/>
          <w:bCs/>
          <w:sz w:val="24"/>
          <w:szCs w:val="24"/>
          <w:lang w:val="en-US"/>
        </w:rPr>
        <w:t xml:space="preserve"> Treatment, which can be delivered by specialist physiotherapy or lymphoedema clinics, is based upon manual lymphatic drainage massage and compression sleeves (PMC, 2024).</w:t>
      </w:r>
    </w:p>
    <w:p w14:paraId="21544C81" w14:textId="77777777" w:rsidR="0054590D" w:rsidRPr="00E846D7" w:rsidRDefault="0054590D" w:rsidP="0054590D">
      <w:pPr>
        <w:pStyle w:val="Heading1"/>
        <w:rPr>
          <w:lang w:val="en-US"/>
        </w:rPr>
      </w:pPr>
      <w:bookmarkStart w:id="14" w:name="_Toc213767288"/>
      <w:r w:rsidRPr="001F19FA">
        <w:rPr>
          <w:lang w:val="en-US"/>
        </w:rPr>
        <w:t>Current Theoretical Perspectives</w:t>
      </w:r>
      <w:bookmarkEnd w:id="14"/>
    </w:p>
    <w:p w14:paraId="3A07C05D"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Cs/>
          <w:sz w:val="24"/>
          <w:szCs w:val="24"/>
          <w:lang w:val="en-US"/>
        </w:rPr>
        <w:t>A change in attitude from acute and reactive disease-concentrated care to proactive, person-</w:t>
      </w:r>
      <w:proofErr w:type="spellStart"/>
      <w:r w:rsidRPr="00E846D7">
        <w:rPr>
          <w:rFonts w:ascii="Arial" w:hAnsi="Arial" w:cs="Arial"/>
          <w:bCs/>
          <w:sz w:val="24"/>
          <w:szCs w:val="24"/>
          <w:lang w:val="en-US"/>
        </w:rPr>
        <w:t>centred</w:t>
      </w:r>
      <w:proofErr w:type="spellEnd"/>
      <w:r w:rsidRPr="00E846D7">
        <w:rPr>
          <w:rFonts w:ascii="Arial" w:hAnsi="Arial" w:cs="Arial"/>
          <w:bCs/>
          <w:sz w:val="24"/>
          <w:szCs w:val="24"/>
          <w:lang w:val="en-US"/>
        </w:rPr>
        <w:t>, and integrated care leads to improved patient outcomes in long-term conditions (LTCs) (NHS England, n.d. b). The theoretical approaches that dominate contemporary LTC management are:</w:t>
      </w:r>
    </w:p>
    <w:p w14:paraId="566B7EE9" w14:textId="77777777" w:rsidR="0054590D" w:rsidRPr="001E3990" w:rsidRDefault="0054590D" w:rsidP="0054590D">
      <w:pPr>
        <w:pStyle w:val="ListParagraph"/>
        <w:numPr>
          <w:ilvl w:val="0"/>
          <w:numId w:val="8"/>
        </w:numPr>
        <w:spacing w:before="240" w:line="360" w:lineRule="auto"/>
        <w:jc w:val="both"/>
        <w:rPr>
          <w:rFonts w:ascii="Arial" w:hAnsi="Arial" w:cs="Arial"/>
          <w:bCs/>
          <w:sz w:val="24"/>
          <w:szCs w:val="24"/>
          <w:lang w:val="en-US"/>
        </w:rPr>
      </w:pPr>
      <w:r w:rsidRPr="001E3990">
        <w:rPr>
          <w:rFonts w:ascii="Arial" w:hAnsi="Arial" w:cs="Arial"/>
          <w:b/>
          <w:sz w:val="24"/>
          <w:szCs w:val="24"/>
          <w:lang w:val="en-US"/>
        </w:rPr>
        <w:t>Self-Management and Patient Empowerment:</w:t>
      </w:r>
      <w:r w:rsidRPr="001E3990">
        <w:rPr>
          <w:rFonts w:ascii="Arial" w:hAnsi="Arial" w:cs="Arial"/>
          <w:bCs/>
          <w:sz w:val="24"/>
          <w:szCs w:val="24"/>
          <w:lang w:val="en-US"/>
        </w:rPr>
        <w:t xml:space="preserve"> The main focus of this approach is the patient, who plays a crucial role in dealing with his or her condition (Macmillan Cancer Support, n.d.). Such theories as the Social Cognitive Theory (SCT), in which the emphasis is put on self-efficacy (the confidence to perform an action course), are essential. According to the SCT, when a person is provided with knowledge, skills, and confidence to engage in health </w:t>
      </w:r>
      <w:proofErr w:type="spellStart"/>
      <w:r w:rsidRPr="001E3990">
        <w:rPr>
          <w:rFonts w:ascii="Arial" w:hAnsi="Arial" w:cs="Arial"/>
          <w:bCs/>
          <w:sz w:val="24"/>
          <w:szCs w:val="24"/>
          <w:lang w:val="en-US"/>
        </w:rPr>
        <w:t>behaviours</w:t>
      </w:r>
      <w:proofErr w:type="spellEnd"/>
      <w:r w:rsidRPr="001E3990">
        <w:rPr>
          <w:rFonts w:ascii="Arial" w:hAnsi="Arial" w:cs="Arial"/>
          <w:bCs/>
          <w:sz w:val="24"/>
          <w:szCs w:val="24"/>
          <w:lang w:val="en-US"/>
        </w:rPr>
        <w:t xml:space="preserve"> (e.g., take medications, exercise), the interventions will result in improved health outcomes (PMC, 2024a).</w:t>
      </w:r>
    </w:p>
    <w:p w14:paraId="74F0834A" w14:textId="77777777" w:rsidR="0054590D" w:rsidRPr="001E3990" w:rsidRDefault="0054590D" w:rsidP="0054590D">
      <w:pPr>
        <w:pStyle w:val="ListParagraph"/>
        <w:numPr>
          <w:ilvl w:val="0"/>
          <w:numId w:val="8"/>
        </w:numPr>
        <w:spacing w:before="240" w:line="360" w:lineRule="auto"/>
        <w:jc w:val="both"/>
        <w:rPr>
          <w:rFonts w:ascii="Arial" w:hAnsi="Arial" w:cs="Arial"/>
          <w:bCs/>
          <w:sz w:val="24"/>
          <w:szCs w:val="24"/>
          <w:lang w:val="en-US"/>
        </w:rPr>
      </w:pPr>
      <w:r w:rsidRPr="001E3990">
        <w:rPr>
          <w:rFonts w:ascii="Arial" w:hAnsi="Arial" w:cs="Arial"/>
          <w:b/>
          <w:sz w:val="24"/>
          <w:szCs w:val="24"/>
          <w:lang w:val="en-US"/>
        </w:rPr>
        <w:t>Socio-Ecological Model:</w:t>
      </w:r>
      <w:r w:rsidRPr="001E3990">
        <w:rPr>
          <w:rFonts w:ascii="Arial" w:hAnsi="Arial" w:cs="Arial"/>
          <w:bCs/>
          <w:sz w:val="24"/>
          <w:szCs w:val="24"/>
          <w:lang w:val="en-US"/>
        </w:rPr>
        <w:t xml:space="preserve"> According to this approach, individual health </w:t>
      </w:r>
      <w:proofErr w:type="spellStart"/>
      <w:r w:rsidRPr="001E3990">
        <w:rPr>
          <w:rFonts w:ascii="Arial" w:hAnsi="Arial" w:cs="Arial"/>
          <w:bCs/>
          <w:sz w:val="24"/>
          <w:szCs w:val="24"/>
          <w:lang w:val="en-US"/>
        </w:rPr>
        <w:t>behaviours</w:t>
      </w:r>
      <w:proofErr w:type="spellEnd"/>
      <w:r w:rsidRPr="001E3990">
        <w:rPr>
          <w:rFonts w:ascii="Arial" w:hAnsi="Arial" w:cs="Arial"/>
          <w:bCs/>
          <w:sz w:val="24"/>
          <w:szCs w:val="24"/>
          <w:lang w:val="en-US"/>
        </w:rPr>
        <w:t xml:space="preserve"> and outcomes are not only dependent on the individual level but also on the combined influence of various levels, such as the interpersonal (social support), </w:t>
      </w:r>
      <w:proofErr w:type="spellStart"/>
      <w:r w:rsidRPr="001E3990">
        <w:rPr>
          <w:rFonts w:ascii="Arial" w:hAnsi="Arial" w:cs="Arial"/>
          <w:bCs/>
          <w:sz w:val="24"/>
          <w:szCs w:val="24"/>
          <w:lang w:val="en-US"/>
        </w:rPr>
        <w:t>organisational</w:t>
      </w:r>
      <w:proofErr w:type="spellEnd"/>
      <w:r w:rsidRPr="001E3990">
        <w:rPr>
          <w:rFonts w:ascii="Arial" w:hAnsi="Arial" w:cs="Arial"/>
          <w:bCs/>
          <w:sz w:val="24"/>
          <w:szCs w:val="24"/>
          <w:lang w:val="en-US"/>
        </w:rPr>
        <w:t xml:space="preserve"> (healthcare systems), community, and policy environment (PMC, 2024a). This is a holistic perspective which informs integrated care delivery.</w:t>
      </w:r>
    </w:p>
    <w:p w14:paraId="49E99522" w14:textId="77777777" w:rsidR="0054590D" w:rsidRPr="004C3A17" w:rsidRDefault="0054590D" w:rsidP="0054590D">
      <w:pPr>
        <w:pStyle w:val="ListParagraph"/>
        <w:numPr>
          <w:ilvl w:val="0"/>
          <w:numId w:val="8"/>
        </w:numPr>
        <w:spacing w:before="240" w:line="360" w:lineRule="auto"/>
        <w:jc w:val="both"/>
        <w:rPr>
          <w:rFonts w:ascii="Arial" w:hAnsi="Arial" w:cs="Arial"/>
          <w:bCs/>
          <w:sz w:val="24"/>
          <w:szCs w:val="24"/>
          <w:lang w:val="en-US"/>
        </w:rPr>
      </w:pPr>
      <w:r w:rsidRPr="001E3990">
        <w:rPr>
          <w:rFonts w:ascii="Arial" w:hAnsi="Arial" w:cs="Arial"/>
          <w:b/>
          <w:sz w:val="24"/>
          <w:szCs w:val="24"/>
          <w:lang w:val="en-US"/>
        </w:rPr>
        <w:t>Goal-Orientated Care (GOC):</w:t>
      </w:r>
      <w:r w:rsidRPr="001E3990">
        <w:rPr>
          <w:rFonts w:ascii="Arial" w:hAnsi="Arial" w:cs="Arial"/>
          <w:bCs/>
          <w:sz w:val="24"/>
          <w:szCs w:val="24"/>
          <w:lang w:val="en-US"/>
        </w:rPr>
        <w:t xml:space="preserve"> A modern approach that guarantees that the decisions made in care are supported by the aspects that hold the most significance </w:t>
      </w:r>
      <w:r w:rsidRPr="001E3990">
        <w:rPr>
          <w:rFonts w:ascii="Arial" w:hAnsi="Arial" w:cs="Arial"/>
          <w:bCs/>
          <w:sz w:val="24"/>
          <w:szCs w:val="24"/>
          <w:lang w:val="en-US"/>
        </w:rPr>
        <w:lastRenderedPageBreak/>
        <w:t xml:space="preserve">to the individual (GOC) throughout their lifetime, particularly in individuals with numerous long-term conditions (multimorbidity). GOC facilitates collaborative decision-making between clinicians and patients, aiming to establish </w:t>
      </w:r>
      <w:proofErr w:type="spellStart"/>
      <w:r w:rsidRPr="001E3990">
        <w:rPr>
          <w:rFonts w:ascii="Arial" w:hAnsi="Arial" w:cs="Arial"/>
          <w:bCs/>
          <w:sz w:val="24"/>
          <w:szCs w:val="24"/>
          <w:lang w:val="en-US"/>
        </w:rPr>
        <w:t>individualised</w:t>
      </w:r>
      <w:proofErr w:type="spellEnd"/>
      <w:r w:rsidRPr="001E3990">
        <w:rPr>
          <w:rFonts w:ascii="Arial" w:hAnsi="Arial" w:cs="Arial"/>
          <w:bCs/>
          <w:sz w:val="24"/>
          <w:szCs w:val="24"/>
          <w:lang w:val="en-US"/>
        </w:rPr>
        <w:t xml:space="preserve"> objectives (PMC, 2023).</w:t>
      </w:r>
    </w:p>
    <w:p w14:paraId="210B1EE2" w14:textId="77777777" w:rsidR="0054590D" w:rsidRPr="00E846D7" w:rsidRDefault="0054590D" w:rsidP="0054590D">
      <w:pPr>
        <w:pStyle w:val="Heading1"/>
        <w:rPr>
          <w:lang w:val="en-US"/>
        </w:rPr>
      </w:pPr>
      <w:bookmarkStart w:id="15" w:name="_Toc213767289"/>
      <w:r w:rsidRPr="00E846D7">
        <w:rPr>
          <w:lang w:val="en-US"/>
        </w:rPr>
        <w:t>UK Model: The House of Care and Personalised Stratified Follow-Up (PSFU)</w:t>
      </w:r>
      <w:bookmarkEnd w:id="15"/>
    </w:p>
    <w:p w14:paraId="42AC7C4C" w14:textId="77777777" w:rsidR="0054590D" w:rsidRPr="00E846D7" w:rsidRDefault="0054590D" w:rsidP="0054590D">
      <w:pPr>
        <w:pStyle w:val="Heading2"/>
        <w:rPr>
          <w:lang w:val="en-US"/>
        </w:rPr>
      </w:pPr>
      <w:bookmarkStart w:id="16" w:name="_Toc213767290"/>
      <w:r w:rsidRPr="00E846D7">
        <w:rPr>
          <w:lang w:val="en-US"/>
        </w:rPr>
        <w:t>Model: Individualised Stratified Following-Up (PSFU)</w:t>
      </w:r>
      <w:bookmarkEnd w:id="16"/>
    </w:p>
    <w:p w14:paraId="6E29524A"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Cs/>
          <w:sz w:val="24"/>
          <w:szCs w:val="24"/>
          <w:lang w:val="en-US"/>
        </w:rPr>
        <w:t>The NHS has incorporated the PSFU model, especially cancer survivorship, as a risk-stratified model of treatment.</w:t>
      </w:r>
    </w:p>
    <w:p w14:paraId="4246C330"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
          <w:sz w:val="24"/>
          <w:szCs w:val="24"/>
          <w:lang w:val="en-US"/>
        </w:rPr>
        <w:t>Core Principles:</w:t>
      </w:r>
      <w:r w:rsidRPr="00E846D7">
        <w:rPr>
          <w:rFonts w:ascii="Arial" w:hAnsi="Arial" w:cs="Arial"/>
          <w:bCs/>
          <w:sz w:val="24"/>
          <w:szCs w:val="24"/>
          <w:lang w:val="en-US"/>
        </w:rPr>
        <w:t xml:space="preserve"> To substitute the conventional, blanket follow-up appointments, which are traditionally led by the consultant, with a more </w:t>
      </w:r>
      <w:proofErr w:type="spellStart"/>
      <w:r w:rsidRPr="00E846D7">
        <w:rPr>
          <w:rFonts w:ascii="Arial" w:hAnsi="Arial" w:cs="Arial"/>
          <w:bCs/>
          <w:sz w:val="24"/>
          <w:szCs w:val="24"/>
          <w:lang w:val="en-US"/>
        </w:rPr>
        <w:t>personalised</w:t>
      </w:r>
      <w:proofErr w:type="spellEnd"/>
      <w:r w:rsidRPr="00E846D7">
        <w:rPr>
          <w:rFonts w:ascii="Arial" w:hAnsi="Arial" w:cs="Arial"/>
          <w:bCs/>
          <w:sz w:val="24"/>
          <w:szCs w:val="24"/>
          <w:lang w:val="en-US"/>
        </w:rPr>
        <w:t xml:space="preserve"> need-based model (NHS England, n.d. a). The risk of recurrence and the severity of the late effects are used to stratify the patients into three pathways (supported self-management, shared care or traditional follow-up).</w:t>
      </w:r>
    </w:p>
    <w:p w14:paraId="2FBAEE44"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
          <w:sz w:val="24"/>
          <w:szCs w:val="24"/>
          <w:lang w:val="en-US"/>
        </w:rPr>
        <w:t>Mechanism for Enhanced Outcomes:</w:t>
      </w:r>
      <w:r w:rsidRPr="00E846D7">
        <w:rPr>
          <w:rFonts w:ascii="Arial" w:hAnsi="Arial" w:cs="Arial"/>
          <w:bCs/>
          <w:sz w:val="24"/>
          <w:szCs w:val="24"/>
          <w:lang w:val="en-US"/>
        </w:rPr>
        <w:t xml:space="preserve"> It is expected to enhance outcomes by ensuring that only needed services from specialists are accessed in a timely manner and giving the majority of stable patients the power to control their health (NHS England, n.d. a). This is achieved through:</w:t>
      </w:r>
    </w:p>
    <w:p w14:paraId="31537AC6" w14:textId="77777777" w:rsidR="0054590D" w:rsidRPr="00484878" w:rsidRDefault="0054590D" w:rsidP="0054590D">
      <w:pPr>
        <w:pStyle w:val="ListParagraph"/>
        <w:numPr>
          <w:ilvl w:val="0"/>
          <w:numId w:val="9"/>
        </w:numPr>
        <w:spacing w:before="240" w:line="360" w:lineRule="auto"/>
        <w:jc w:val="both"/>
        <w:rPr>
          <w:rFonts w:ascii="Arial" w:hAnsi="Arial" w:cs="Arial"/>
          <w:bCs/>
          <w:sz w:val="24"/>
          <w:szCs w:val="24"/>
          <w:lang w:val="en-US"/>
        </w:rPr>
      </w:pPr>
      <w:r w:rsidRPr="00484878">
        <w:rPr>
          <w:rFonts w:ascii="Arial" w:hAnsi="Arial" w:cs="Arial"/>
          <w:b/>
          <w:sz w:val="24"/>
          <w:szCs w:val="24"/>
          <w:lang w:val="en-US"/>
        </w:rPr>
        <w:t>Holistic Needs Assessment (HNA):</w:t>
      </w:r>
      <w:r w:rsidRPr="00484878">
        <w:rPr>
          <w:rFonts w:ascii="Arial" w:hAnsi="Arial" w:cs="Arial"/>
          <w:bCs/>
          <w:sz w:val="24"/>
          <w:szCs w:val="24"/>
          <w:lang w:val="en-US"/>
        </w:rPr>
        <w:t xml:space="preserve"> A formal physical, psychological, social and practical needs assessment.</w:t>
      </w:r>
    </w:p>
    <w:p w14:paraId="6A99D020" w14:textId="77777777" w:rsidR="0054590D" w:rsidRPr="00484878" w:rsidRDefault="0054590D" w:rsidP="0054590D">
      <w:pPr>
        <w:pStyle w:val="ListParagraph"/>
        <w:numPr>
          <w:ilvl w:val="0"/>
          <w:numId w:val="9"/>
        </w:numPr>
        <w:spacing w:before="240" w:line="360" w:lineRule="auto"/>
        <w:jc w:val="both"/>
        <w:rPr>
          <w:rFonts w:ascii="Arial" w:hAnsi="Arial" w:cs="Arial"/>
          <w:bCs/>
          <w:sz w:val="24"/>
          <w:szCs w:val="24"/>
          <w:lang w:val="en-US"/>
        </w:rPr>
      </w:pPr>
      <w:proofErr w:type="spellStart"/>
      <w:r w:rsidRPr="00484878">
        <w:rPr>
          <w:rFonts w:ascii="Arial" w:hAnsi="Arial" w:cs="Arial"/>
          <w:b/>
          <w:sz w:val="24"/>
          <w:szCs w:val="24"/>
          <w:lang w:val="en-US"/>
        </w:rPr>
        <w:t>Personalised</w:t>
      </w:r>
      <w:proofErr w:type="spellEnd"/>
      <w:r w:rsidRPr="00484878">
        <w:rPr>
          <w:rFonts w:ascii="Arial" w:hAnsi="Arial" w:cs="Arial"/>
          <w:b/>
          <w:sz w:val="24"/>
          <w:szCs w:val="24"/>
          <w:lang w:val="en-US"/>
        </w:rPr>
        <w:t xml:space="preserve"> Care Plan (PCP):</w:t>
      </w:r>
      <w:r w:rsidRPr="00484878">
        <w:rPr>
          <w:rFonts w:ascii="Arial" w:hAnsi="Arial" w:cs="Arial"/>
          <w:bCs/>
          <w:sz w:val="24"/>
          <w:szCs w:val="24"/>
          <w:lang w:val="en-US"/>
        </w:rPr>
        <w:t xml:space="preserve"> It is a document that provides patients with a clear idea of how they will be treated, the late effects they may have, and the contact details (NHS England, n.d. a).</w:t>
      </w:r>
    </w:p>
    <w:p w14:paraId="29D23F6E" w14:textId="77777777" w:rsidR="0054590D" w:rsidRPr="00484878" w:rsidRDefault="0054590D" w:rsidP="0054590D">
      <w:pPr>
        <w:pStyle w:val="ListParagraph"/>
        <w:numPr>
          <w:ilvl w:val="0"/>
          <w:numId w:val="9"/>
        </w:numPr>
        <w:spacing w:before="240" w:line="360" w:lineRule="auto"/>
        <w:jc w:val="both"/>
        <w:rPr>
          <w:rFonts w:ascii="Arial" w:hAnsi="Arial" w:cs="Arial"/>
          <w:bCs/>
          <w:sz w:val="24"/>
          <w:szCs w:val="24"/>
          <w:lang w:val="en-US"/>
        </w:rPr>
      </w:pPr>
      <w:r w:rsidRPr="00484878">
        <w:rPr>
          <w:rFonts w:ascii="Arial" w:hAnsi="Arial" w:cs="Arial"/>
          <w:b/>
          <w:sz w:val="24"/>
          <w:szCs w:val="24"/>
          <w:lang w:val="en-US"/>
        </w:rPr>
        <w:t>Self-Management Support:</w:t>
      </w:r>
      <w:r w:rsidRPr="00484878">
        <w:rPr>
          <w:rFonts w:ascii="Arial" w:hAnsi="Arial" w:cs="Arial"/>
          <w:bCs/>
          <w:sz w:val="24"/>
          <w:szCs w:val="24"/>
          <w:lang w:val="en-US"/>
        </w:rPr>
        <w:t xml:space="preserve"> Supporting patients to be informed and activated in the management of their health (NHS England, n.d. a).</w:t>
      </w:r>
    </w:p>
    <w:p w14:paraId="01D836B5" w14:textId="77777777" w:rsidR="0054590D" w:rsidRPr="00E846D7" w:rsidRDefault="0054590D" w:rsidP="0054590D">
      <w:pPr>
        <w:pStyle w:val="Heading2"/>
        <w:rPr>
          <w:lang w:val="en-US"/>
        </w:rPr>
      </w:pPr>
      <w:bookmarkStart w:id="17" w:name="_Toc213767291"/>
      <w:r w:rsidRPr="00E846D7">
        <w:rPr>
          <w:lang w:val="en-US"/>
        </w:rPr>
        <w:t>Framework: The House of Care</w:t>
      </w:r>
      <w:bookmarkEnd w:id="17"/>
    </w:p>
    <w:p w14:paraId="5EB765C4"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Cs/>
          <w:sz w:val="24"/>
          <w:szCs w:val="24"/>
          <w:lang w:val="en-US"/>
        </w:rPr>
        <w:t xml:space="preserve">The House of Care is a general </w:t>
      </w:r>
      <w:proofErr w:type="spellStart"/>
      <w:r w:rsidRPr="00E846D7">
        <w:rPr>
          <w:rFonts w:ascii="Arial" w:hAnsi="Arial" w:cs="Arial"/>
          <w:bCs/>
          <w:sz w:val="24"/>
          <w:szCs w:val="24"/>
          <w:lang w:val="en-US"/>
        </w:rPr>
        <w:t>organisational</w:t>
      </w:r>
      <w:proofErr w:type="spellEnd"/>
      <w:r w:rsidRPr="00E846D7">
        <w:rPr>
          <w:rFonts w:ascii="Arial" w:hAnsi="Arial" w:cs="Arial"/>
          <w:bCs/>
          <w:sz w:val="24"/>
          <w:szCs w:val="24"/>
          <w:lang w:val="en-US"/>
        </w:rPr>
        <w:t xml:space="preserve"> structure that NHS England embraces in its quest to improve the quality of life for individuals with LTCs. It gives a pictorial roadmap of what an effective LTC service needs to comprise (NHS England, n.d. b; PMC, 2016).</w:t>
      </w:r>
    </w:p>
    <w:p w14:paraId="3CC7E9E5" w14:textId="77777777" w:rsidR="0054590D" w:rsidRPr="00E846D7" w:rsidRDefault="0054590D" w:rsidP="0054590D">
      <w:pPr>
        <w:spacing w:before="240" w:line="360" w:lineRule="auto"/>
        <w:jc w:val="both"/>
        <w:rPr>
          <w:rFonts w:ascii="Arial" w:hAnsi="Arial" w:cs="Arial"/>
          <w:b/>
          <w:sz w:val="24"/>
          <w:szCs w:val="24"/>
          <w:lang w:val="en-US"/>
        </w:rPr>
      </w:pPr>
      <w:r w:rsidRPr="00E846D7">
        <w:rPr>
          <w:rFonts w:ascii="Arial" w:hAnsi="Arial" w:cs="Arial"/>
          <w:b/>
          <w:sz w:val="24"/>
          <w:szCs w:val="24"/>
          <w:lang w:val="en-US"/>
        </w:rPr>
        <w:lastRenderedPageBreak/>
        <w:t>Four Walls:</w:t>
      </w:r>
    </w:p>
    <w:p w14:paraId="5C64D0EE" w14:textId="77777777" w:rsidR="0054590D" w:rsidRPr="00692E94" w:rsidRDefault="0054590D" w:rsidP="0054590D">
      <w:pPr>
        <w:pStyle w:val="ListParagraph"/>
        <w:numPr>
          <w:ilvl w:val="0"/>
          <w:numId w:val="10"/>
        </w:numPr>
        <w:spacing w:before="240" w:line="360" w:lineRule="auto"/>
        <w:jc w:val="both"/>
        <w:rPr>
          <w:rFonts w:ascii="Arial" w:hAnsi="Arial" w:cs="Arial"/>
          <w:bCs/>
          <w:sz w:val="24"/>
          <w:szCs w:val="24"/>
          <w:lang w:val="en-US"/>
        </w:rPr>
      </w:pPr>
      <w:r w:rsidRPr="00692E94">
        <w:rPr>
          <w:rFonts w:ascii="Arial" w:hAnsi="Arial" w:cs="Arial"/>
          <w:b/>
          <w:sz w:val="24"/>
          <w:szCs w:val="24"/>
          <w:lang w:val="en-US"/>
        </w:rPr>
        <w:t>Commissioning:</w:t>
      </w:r>
      <w:r w:rsidRPr="00692E94">
        <w:rPr>
          <w:rFonts w:ascii="Arial" w:hAnsi="Arial" w:cs="Arial"/>
          <w:bCs/>
          <w:sz w:val="24"/>
          <w:szCs w:val="24"/>
          <w:lang w:val="en-US"/>
        </w:rPr>
        <w:t xml:space="preserve"> Obtaining and financing high-quality services.</w:t>
      </w:r>
    </w:p>
    <w:p w14:paraId="22B01307" w14:textId="77777777" w:rsidR="0054590D" w:rsidRPr="00692E94" w:rsidRDefault="0054590D" w:rsidP="0054590D">
      <w:pPr>
        <w:pStyle w:val="ListParagraph"/>
        <w:numPr>
          <w:ilvl w:val="0"/>
          <w:numId w:val="10"/>
        </w:numPr>
        <w:spacing w:before="240" w:line="360" w:lineRule="auto"/>
        <w:jc w:val="both"/>
        <w:rPr>
          <w:rFonts w:ascii="Arial" w:hAnsi="Arial" w:cs="Arial"/>
          <w:bCs/>
          <w:sz w:val="24"/>
          <w:szCs w:val="24"/>
          <w:lang w:val="en-US"/>
        </w:rPr>
      </w:pPr>
      <w:proofErr w:type="spellStart"/>
      <w:r w:rsidRPr="00692E94">
        <w:rPr>
          <w:rFonts w:ascii="Arial" w:hAnsi="Arial" w:cs="Arial"/>
          <w:b/>
          <w:sz w:val="24"/>
          <w:szCs w:val="24"/>
          <w:lang w:val="en-US"/>
        </w:rPr>
        <w:t>Organisational</w:t>
      </w:r>
      <w:proofErr w:type="spellEnd"/>
      <w:r w:rsidRPr="00692E94">
        <w:rPr>
          <w:rFonts w:ascii="Arial" w:hAnsi="Arial" w:cs="Arial"/>
          <w:b/>
          <w:sz w:val="24"/>
          <w:szCs w:val="24"/>
          <w:lang w:val="en-US"/>
        </w:rPr>
        <w:t xml:space="preserve"> Systems:</w:t>
      </w:r>
      <w:r w:rsidRPr="00692E94">
        <w:rPr>
          <w:rFonts w:ascii="Arial" w:hAnsi="Arial" w:cs="Arial"/>
          <w:bCs/>
          <w:sz w:val="24"/>
          <w:szCs w:val="24"/>
          <w:lang w:val="en-US"/>
        </w:rPr>
        <w:t xml:space="preserve"> Evidence-based care in the form of teams (e.g., IT systems, planned care).</w:t>
      </w:r>
    </w:p>
    <w:p w14:paraId="57D6C1D8" w14:textId="77777777" w:rsidR="0054590D" w:rsidRPr="00692E94" w:rsidRDefault="0054590D" w:rsidP="0054590D">
      <w:pPr>
        <w:pStyle w:val="ListParagraph"/>
        <w:numPr>
          <w:ilvl w:val="0"/>
          <w:numId w:val="10"/>
        </w:numPr>
        <w:spacing w:before="240" w:line="360" w:lineRule="auto"/>
        <w:jc w:val="both"/>
        <w:rPr>
          <w:rFonts w:ascii="Arial" w:hAnsi="Arial" w:cs="Arial"/>
          <w:bCs/>
          <w:sz w:val="24"/>
          <w:szCs w:val="24"/>
          <w:lang w:val="en-US"/>
        </w:rPr>
      </w:pPr>
      <w:r w:rsidRPr="00692E94">
        <w:rPr>
          <w:rFonts w:ascii="Arial" w:hAnsi="Arial" w:cs="Arial"/>
          <w:b/>
          <w:sz w:val="24"/>
          <w:szCs w:val="24"/>
          <w:lang w:val="en-US"/>
        </w:rPr>
        <w:t>Community and Social Resources:</w:t>
      </w:r>
      <w:r w:rsidRPr="00692E94">
        <w:rPr>
          <w:rFonts w:ascii="Arial" w:hAnsi="Arial" w:cs="Arial"/>
          <w:bCs/>
          <w:sz w:val="24"/>
          <w:szCs w:val="24"/>
          <w:lang w:val="en-US"/>
        </w:rPr>
        <w:t xml:space="preserve"> The connection of patients to local support groups and non-clinical services.</w:t>
      </w:r>
    </w:p>
    <w:p w14:paraId="64D74E30" w14:textId="77777777" w:rsidR="0054590D" w:rsidRPr="00692E94" w:rsidRDefault="0054590D" w:rsidP="0054590D">
      <w:pPr>
        <w:pStyle w:val="ListParagraph"/>
        <w:numPr>
          <w:ilvl w:val="0"/>
          <w:numId w:val="10"/>
        </w:numPr>
        <w:spacing w:before="240" w:line="360" w:lineRule="auto"/>
        <w:jc w:val="both"/>
        <w:rPr>
          <w:rFonts w:ascii="Arial" w:hAnsi="Arial" w:cs="Arial"/>
          <w:bCs/>
          <w:sz w:val="24"/>
          <w:szCs w:val="24"/>
          <w:lang w:val="en-US"/>
        </w:rPr>
      </w:pPr>
      <w:r w:rsidRPr="00692E94">
        <w:rPr>
          <w:rFonts w:ascii="Arial" w:hAnsi="Arial" w:cs="Arial"/>
          <w:b/>
          <w:sz w:val="24"/>
          <w:szCs w:val="24"/>
          <w:lang w:val="en-US"/>
        </w:rPr>
        <w:t>Informed &amp; Active Patients:</w:t>
      </w:r>
      <w:r w:rsidRPr="00692E94">
        <w:rPr>
          <w:rFonts w:ascii="Arial" w:hAnsi="Arial" w:cs="Arial"/>
          <w:bCs/>
          <w:sz w:val="24"/>
          <w:szCs w:val="24"/>
          <w:lang w:val="en-US"/>
        </w:rPr>
        <w:t xml:space="preserve"> Patients with the knowledge and skills and confidence to self-manage their health.</w:t>
      </w:r>
    </w:p>
    <w:p w14:paraId="32DF75A8"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
          <w:sz w:val="24"/>
          <w:szCs w:val="24"/>
          <w:lang w:val="en-US"/>
        </w:rPr>
        <w:t>Roof:</w:t>
      </w:r>
      <w:r w:rsidRPr="00E846D7">
        <w:rPr>
          <w:rFonts w:ascii="Arial" w:hAnsi="Arial" w:cs="Arial"/>
          <w:bCs/>
          <w:sz w:val="24"/>
          <w:szCs w:val="24"/>
          <w:lang w:val="en-US"/>
        </w:rPr>
        <w:t xml:space="preserve"> Shared decision-making between the professional and the patient (PMC, 2016).</w:t>
      </w:r>
    </w:p>
    <w:p w14:paraId="41B18F4A" w14:textId="77777777" w:rsidR="0054590D" w:rsidRPr="00E846D7" w:rsidRDefault="0054590D" w:rsidP="0054590D">
      <w:pPr>
        <w:spacing w:before="240" w:line="360" w:lineRule="auto"/>
        <w:jc w:val="both"/>
        <w:rPr>
          <w:rFonts w:ascii="Arial" w:hAnsi="Arial" w:cs="Arial"/>
          <w:bCs/>
          <w:sz w:val="24"/>
          <w:szCs w:val="24"/>
          <w:lang w:val="en-US"/>
        </w:rPr>
      </w:pPr>
      <w:r w:rsidRPr="00E846D7">
        <w:rPr>
          <w:rFonts w:ascii="Arial" w:hAnsi="Arial" w:cs="Arial"/>
          <w:b/>
          <w:sz w:val="24"/>
          <w:szCs w:val="24"/>
          <w:lang w:val="en-US"/>
        </w:rPr>
        <w:t>Mechanism:</w:t>
      </w:r>
      <w:r w:rsidRPr="00E846D7">
        <w:rPr>
          <w:rFonts w:ascii="Arial" w:hAnsi="Arial" w:cs="Arial"/>
          <w:bCs/>
          <w:sz w:val="24"/>
          <w:szCs w:val="24"/>
          <w:lang w:val="en-US"/>
        </w:rPr>
        <w:t xml:space="preserve"> It operates through the incorporation of the clinical system with those of the community and making the patient empowered and thus making the care comprehensive and focused on the priorities and goals of the individual (NHS England, n.d. b).</w:t>
      </w:r>
    </w:p>
    <w:p w14:paraId="53D2DAE1" w14:textId="77777777" w:rsidR="0054590D" w:rsidRPr="00E846D7" w:rsidRDefault="0054590D" w:rsidP="0054590D">
      <w:pPr>
        <w:pStyle w:val="Heading1"/>
        <w:rPr>
          <w:lang w:val="en-US"/>
        </w:rPr>
      </w:pPr>
      <w:bookmarkStart w:id="18" w:name="_Toc213767292"/>
      <w:r w:rsidRPr="001D3BAB">
        <w:rPr>
          <w:lang w:val="en-US"/>
        </w:rPr>
        <w:t>International Model: The Chronic Care Model (CCM)</w:t>
      </w:r>
      <w:bookmarkEnd w:id="18"/>
    </w:p>
    <w:p w14:paraId="5B23D123" w14:textId="77777777" w:rsidR="0054590D" w:rsidRPr="00E846D7" w:rsidRDefault="0054590D" w:rsidP="0054590D">
      <w:pPr>
        <w:pStyle w:val="Heading2"/>
        <w:rPr>
          <w:lang w:val="en-US"/>
        </w:rPr>
      </w:pPr>
      <w:bookmarkStart w:id="19" w:name="_Toc213767293"/>
      <w:r w:rsidRPr="00E846D7">
        <w:rPr>
          <w:lang w:val="en-US"/>
        </w:rPr>
        <w:t>Model: The Chronic Care Model (CCM)</w:t>
      </w:r>
      <w:bookmarkEnd w:id="19"/>
    </w:p>
    <w:p w14:paraId="081B1F09" w14:textId="77777777" w:rsidR="0054590D" w:rsidRDefault="0054590D" w:rsidP="0054590D">
      <w:pPr>
        <w:spacing w:before="240" w:line="360" w:lineRule="auto"/>
        <w:jc w:val="both"/>
        <w:rPr>
          <w:rFonts w:ascii="Arial" w:hAnsi="Arial" w:cs="Arial"/>
          <w:bCs/>
          <w:sz w:val="24"/>
          <w:szCs w:val="24"/>
          <w:lang w:val="en-US"/>
        </w:rPr>
      </w:pPr>
      <w:r w:rsidRPr="00E846D7">
        <w:rPr>
          <w:rFonts w:ascii="Arial" w:hAnsi="Arial" w:cs="Arial"/>
          <w:bCs/>
          <w:sz w:val="24"/>
          <w:szCs w:val="24"/>
          <w:lang w:val="en-US"/>
        </w:rPr>
        <w:t>The CCM is the most popular global model developed by Wagner et al. in the US to change the approach to chronic illnesses (PMC, 2024b). The model transforms day-to-day care into being proactive, planned, and population-based (PMC, 2024b).</w:t>
      </w:r>
    </w:p>
    <w:p w14:paraId="13823E4A" w14:textId="77777777" w:rsidR="0054590D" w:rsidRDefault="0054590D" w:rsidP="0054590D">
      <w:pPr>
        <w:keepNext/>
        <w:spacing w:before="240" w:line="360" w:lineRule="auto"/>
        <w:jc w:val="center"/>
      </w:pPr>
      <w:r>
        <w:rPr>
          <w:noProof/>
          <w:lang w:val="en-US"/>
          <w14:ligatures w14:val="standardContextual"/>
        </w:rPr>
        <w:lastRenderedPageBreak/>
        <w:drawing>
          <wp:inline distT="0" distB="0" distL="0" distR="0" wp14:anchorId="0F31B475" wp14:editId="00E4A5D4">
            <wp:extent cx="4368800" cy="3532050"/>
            <wp:effectExtent l="0" t="0" r="0" b="0"/>
            <wp:docPr id="89081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1638" name=""/>
                    <pic:cNvPicPr/>
                  </pic:nvPicPr>
                  <pic:blipFill>
                    <a:blip r:embed="rId19">
                      <a:extLst>
                        <a:ext uri="{BEBA8EAE-BF5A-486C-A8C5-ECC9F3942E4B}">
                          <a14:imgProps xmlns:a14="http://schemas.microsoft.com/office/drawing/2010/main">
                            <a14:imgLayer r:embed="rId20">
                              <a14:imgEffect>
                                <a14:saturation sat="400000"/>
                              </a14:imgEffect>
                            </a14:imgLayer>
                          </a14:imgProps>
                        </a:ext>
                      </a:extLst>
                    </a:blip>
                    <a:stretch>
                      <a:fillRect/>
                    </a:stretch>
                  </pic:blipFill>
                  <pic:spPr>
                    <a:xfrm>
                      <a:off x="0" y="0"/>
                      <a:ext cx="4374013" cy="3536264"/>
                    </a:xfrm>
                    <a:prstGeom prst="rect">
                      <a:avLst/>
                    </a:prstGeom>
                  </pic:spPr>
                </pic:pic>
              </a:graphicData>
            </a:graphic>
          </wp:inline>
        </w:drawing>
      </w:r>
    </w:p>
    <w:p w14:paraId="069C6232" w14:textId="35F1DDAD" w:rsidR="0054590D" w:rsidRPr="004C3A17" w:rsidRDefault="0054590D" w:rsidP="0054590D">
      <w:pPr>
        <w:pStyle w:val="Caption"/>
        <w:jc w:val="center"/>
        <w:rPr>
          <w:rFonts w:ascii="Arial" w:hAnsi="Arial" w:cs="Arial"/>
        </w:rPr>
      </w:pPr>
      <w:bookmarkStart w:id="20" w:name="_Toc213767301"/>
      <w:r w:rsidRPr="004C3A17">
        <w:rPr>
          <w:rFonts w:ascii="Arial" w:hAnsi="Arial" w:cs="Arial"/>
        </w:rPr>
        <w:t xml:space="preserve">Figure </w:t>
      </w:r>
      <w:r w:rsidRPr="004C3A17">
        <w:rPr>
          <w:rFonts w:ascii="Arial" w:hAnsi="Arial" w:cs="Arial"/>
        </w:rPr>
        <w:fldChar w:fldCharType="begin"/>
      </w:r>
      <w:r w:rsidRPr="004C3A17">
        <w:rPr>
          <w:rFonts w:ascii="Arial" w:hAnsi="Arial" w:cs="Arial"/>
        </w:rPr>
        <w:instrText xml:space="preserve"> SEQ Figure \* ARABIC </w:instrText>
      </w:r>
      <w:r w:rsidRPr="004C3A17">
        <w:rPr>
          <w:rFonts w:ascii="Arial" w:hAnsi="Arial" w:cs="Arial"/>
        </w:rPr>
        <w:fldChar w:fldCharType="separate"/>
      </w:r>
      <w:r w:rsidR="002D0771">
        <w:rPr>
          <w:rFonts w:ascii="Arial" w:hAnsi="Arial" w:cs="Arial"/>
          <w:noProof/>
        </w:rPr>
        <w:t>3</w:t>
      </w:r>
      <w:r w:rsidRPr="004C3A17">
        <w:rPr>
          <w:rFonts w:ascii="Arial" w:hAnsi="Arial" w:cs="Arial"/>
        </w:rPr>
        <w:fldChar w:fldCharType="end"/>
      </w:r>
      <w:r w:rsidRPr="004C3A17">
        <w:rPr>
          <w:rFonts w:ascii="Arial" w:hAnsi="Arial" w:cs="Arial"/>
        </w:rPr>
        <w:t>: Chronic Care Model</w:t>
      </w:r>
      <w:bookmarkEnd w:id="20"/>
    </w:p>
    <w:p w14:paraId="386FCC51" w14:textId="77777777" w:rsidR="0054590D" w:rsidRPr="004C3A17" w:rsidRDefault="0054590D" w:rsidP="0054590D">
      <w:pPr>
        <w:jc w:val="center"/>
        <w:rPr>
          <w:rFonts w:ascii="Arial" w:hAnsi="Arial" w:cs="Arial"/>
        </w:rPr>
      </w:pPr>
      <w:r w:rsidRPr="004C3A17">
        <w:rPr>
          <w:rFonts w:ascii="Arial" w:hAnsi="Arial" w:cs="Arial"/>
          <w:b/>
          <w:bCs/>
        </w:rPr>
        <w:t>Source:</w:t>
      </w:r>
      <w:r w:rsidRPr="004C3A17">
        <w:rPr>
          <w:rFonts w:ascii="Arial" w:hAnsi="Arial" w:cs="Arial"/>
        </w:rPr>
        <w:t xml:space="preserve"> </w:t>
      </w:r>
      <w:hyperlink r:id="rId21" w:history="1">
        <w:proofErr w:type="spellStart"/>
        <w:r w:rsidRPr="004C3A17">
          <w:rPr>
            <w:rStyle w:val="Hyperlink"/>
            <w:rFonts w:ascii="Arial" w:hAnsi="Arial" w:cs="Arial"/>
          </w:rPr>
          <w:t>center</w:t>
        </w:r>
        <w:proofErr w:type="spellEnd"/>
      </w:hyperlink>
    </w:p>
    <w:p w14:paraId="33FE0316" w14:textId="77777777" w:rsidR="0054590D" w:rsidRPr="00E846D7" w:rsidRDefault="0054590D" w:rsidP="0054590D">
      <w:pPr>
        <w:spacing w:before="240" w:line="360" w:lineRule="auto"/>
        <w:jc w:val="both"/>
        <w:rPr>
          <w:rFonts w:ascii="Arial" w:hAnsi="Arial" w:cs="Arial"/>
          <w:b/>
          <w:sz w:val="24"/>
          <w:szCs w:val="24"/>
          <w:lang w:val="en-US"/>
        </w:rPr>
      </w:pPr>
      <w:r w:rsidRPr="00E846D7">
        <w:rPr>
          <w:rFonts w:ascii="Arial" w:hAnsi="Arial" w:cs="Arial"/>
          <w:b/>
          <w:sz w:val="24"/>
          <w:szCs w:val="24"/>
          <w:lang w:val="en-US"/>
        </w:rPr>
        <w:t>Six Interacting Elements:</w:t>
      </w:r>
    </w:p>
    <w:p w14:paraId="32C93DA8"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Community:</w:t>
      </w:r>
      <w:r w:rsidRPr="00422F78">
        <w:rPr>
          <w:rFonts w:ascii="Arial" w:hAnsi="Arial" w:cs="Arial"/>
          <w:bCs/>
          <w:sz w:val="24"/>
          <w:szCs w:val="24"/>
          <w:lang w:val="en-US"/>
        </w:rPr>
        <w:t xml:space="preserve"> </w:t>
      </w:r>
      <w:proofErr w:type="spellStart"/>
      <w:r w:rsidRPr="00422F78">
        <w:rPr>
          <w:rFonts w:ascii="Arial" w:hAnsi="Arial" w:cs="Arial"/>
          <w:bCs/>
          <w:sz w:val="24"/>
          <w:szCs w:val="24"/>
          <w:lang w:val="en-US"/>
        </w:rPr>
        <w:t>Organisational</w:t>
      </w:r>
      <w:proofErr w:type="spellEnd"/>
      <w:r w:rsidRPr="00422F78">
        <w:rPr>
          <w:rFonts w:ascii="Arial" w:hAnsi="Arial" w:cs="Arial"/>
          <w:bCs/>
          <w:sz w:val="24"/>
          <w:szCs w:val="24"/>
          <w:lang w:val="en-US"/>
        </w:rPr>
        <w:t xml:space="preserve"> </w:t>
      </w:r>
      <w:proofErr w:type="spellStart"/>
      <w:r w:rsidRPr="00422F78">
        <w:rPr>
          <w:rFonts w:ascii="Arial" w:hAnsi="Arial" w:cs="Arial"/>
          <w:bCs/>
          <w:sz w:val="24"/>
          <w:szCs w:val="24"/>
          <w:lang w:val="en-US"/>
        </w:rPr>
        <w:t>mobilisation</w:t>
      </w:r>
      <w:proofErr w:type="spellEnd"/>
      <w:r w:rsidRPr="00422F78">
        <w:rPr>
          <w:rFonts w:ascii="Arial" w:hAnsi="Arial" w:cs="Arial"/>
          <w:bCs/>
          <w:sz w:val="24"/>
          <w:szCs w:val="24"/>
          <w:lang w:val="en-US"/>
        </w:rPr>
        <w:t xml:space="preserve"> (e.g., schools, senior </w:t>
      </w:r>
      <w:proofErr w:type="spellStart"/>
      <w:r w:rsidRPr="00422F78">
        <w:rPr>
          <w:rFonts w:ascii="Arial" w:hAnsi="Arial" w:cs="Arial"/>
          <w:bCs/>
          <w:sz w:val="24"/>
          <w:szCs w:val="24"/>
          <w:lang w:val="en-US"/>
        </w:rPr>
        <w:t>centres</w:t>
      </w:r>
      <w:proofErr w:type="spellEnd"/>
      <w:r w:rsidRPr="00422F78">
        <w:rPr>
          <w:rFonts w:ascii="Arial" w:hAnsi="Arial" w:cs="Arial"/>
          <w:bCs/>
          <w:sz w:val="24"/>
          <w:szCs w:val="24"/>
          <w:lang w:val="en-US"/>
        </w:rPr>
        <w:t>) to enhance health.</w:t>
      </w:r>
    </w:p>
    <w:p w14:paraId="6D4F27A0"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Health System:</w:t>
      </w:r>
      <w:r w:rsidRPr="00422F78">
        <w:rPr>
          <w:rFonts w:ascii="Arial" w:hAnsi="Arial" w:cs="Arial"/>
          <w:bCs/>
          <w:sz w:val="24"/>
          <w:szCs w:val="24"/>
          <w:lang w:val="en-US"/>
        </w:rPr>
        <w:t xml:space="preserve"> The establishment of a culture of </w:t>
      </w:r>
      <w:proofErr w:type="spellStart"/>
      <w:r w:rsidRPr="00422F78">
        <w:rPr>
          <w:rFonts w:ascii="Arial" w:hAnsi="Arial" w:cs="Arial"/>
          <w:bCs/>
          <w:sz w:val="24"/>
          <w:szCs w:val="24"/>
          <w:lang w:val="en-US"/>
        </w:rPr>
        <w:t>prioritising</w:t>
      </w:r>
      <w:proofErr w:type="spellEnd"/>
      <w:r w:rsidRPr="00422F78">
        <w:rPr>
          <w:rFonts w:ascii="Arial" w:hAnsi="Arial" w:cs="Arial"/>
          <w:bCs/>
          <w:sz w:val="24"/>
          <w:szCs w:val="24"/>
          <w:lang w:val="en-US"/>
        </w:rPr>
        <w:t xml:space="preserve"> quality, patient safety, and leadership (PMC, 2024b).</w:t>
      </w:r>
    </w:p>
    <w:p w14:paraId="10B01DEA"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Self-Management Support:</w:t>
      </w:r>
      <w:r w:rsidRPr="00422F78">
        <w:rPr>
          <w:rFonts w:ascii="Arial" w:hAnsi="Arial" w:cs="Arial"/>
          <w:bCs/>
          <w:sz w:val="24"/>
          <w:szCs w:val="24"/>
          <w:lang w:val="en-US"/>
        </w:rPr>
        <w:t xml:space="preserve"> Promoting the central position of the patient by using assessment, goal-setting, and follow-up.</w:t>
      </w:r>
    </w:p>
    <w:p w14:paraId="4F7845FD"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Design of the delivery system:</w:t>
      </w:r>
      <w:r w:rsidRPr="00422F78">
        <w:rPr>
          <w:rFonts w:ascii="Arial" w:hAnsi="Arial" w:cs="Arial"/>
          <w:bCs/>
          <w:sz w:val="24"/>
          <w:szCs w:val="24"/>
          <w:lang w:val="en-US"/>
        </w:rPr>
        <w:t xml:space="preserve"> Defining the roles and tasks of a multidisciplinary practice team, which includes case managers, nurses, and doctors.</w:t>
      </w:r>
    </w:p>
    <w:p w14:paraId="5421ECA7"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Decision Support:</w:t>
      </w:r>
      <w:r w:rsidRPr="00422F78">
        <w:rPr>
          <w:rFonts w:ascii="Arial" w:hAnsi="Arial" w:cs="Arial"/>
          <w:bCs/>
          <w:sz w:val="24"/>
          <w:szCs w:val="24"/>
          <w:lang w:val="en-US"/>
        </w:rPr>
        <w:t xml:space="preserve"> The application of evidence-based rules and specialist knowledge to enhance effective care (PMC, 2024b).</w:t>
      </w:r>
    </w:p>
    <w:p w14:paraId="3480922B" w14:textId="77777777" w:rsidR="0054590D" w:rsidRPr="00422F78" w:rsidRDefault="0054590D" w:rsidP="0054590D">
      <w:pPr>
        <w:pStyle w:val="ListParagraph"/>
        <w:numPr>
          <w:ilvl w:val="0"/>
          <w:numId w:val="11"/>
        </w:numPr>
        <w:spacing w:before="240" w:line="360" w:lineRule="auto"/>
        <w:jc w:val="both"/>
        <w:rPr>
          <w:rFonts w:ascii="Arial" w:hAnsi="Arial" w:cs="Arial"/>
          <w:bCs/>
          <w:sz w:val="24"/>
          <w:szCs w:val="24"/>
          <w:lang w:val="en-US"/>
        </w:rPr>
      </w:pPr>
      <w:r w:rsidRPr="00422F78">
        <w:rPr>
          <w:rFonts w:ascii="Arial" w:hAnsi="Arial" w:cs="Arial"/>
          <w:b/>
          <w:sz w:val="24"/>
          <w:szCs w:val="24"/>
          <w:lang w:val="en-US"/>
        </w:rPr>
        <w:t>Clinical Information Systems:</w:t>
      </w:r>
      <w:r w:rsidRPr="00422F78">
        <w:rPr>
          <w:rFonts w:ascii="Arial" w:hAnsi="Arial" w:cs="Arial"/>
          <w:bCs/>
          <w:sz w:val="24"/>
          <w:szCs w:val="24"/>
          <w:lang w:val="en-US"/>
        </w:rPr>
        <w:t xml:space="preserve"> The </w:t>
      </w:r>
      <w:proofErr w:type="spellStart"/>
      <w:r w:rsidRPr="00422F78">
        <w:rPr>
          <w:rFonts w:ascii="Arial" w:hAnsi="Arial" w:cs="Arial"/>
          <w:bCs/>
          <w:sz w:val="24"/>
          <w:szCs w:val="24"/>
          <w:lang w:val="en-US"/>
        </w:rPr>
        <w:t>organised</w:t>
      </w:r>
      <w:proofErr w:type="spellEnd"/>
      <w:r w:rsidRPr="00422F78">
        <w:rPr>
          <w:rFonts w:ascii="Arial" w:hAnsi="Arial" w:cs="Arial"/>
          <w:bCs/>
          <w:sz w:val="24"/>
          <w:szCs w:val="24"/>
          <w:lang w:val="en-US"/>
        </w:rPr>
        <w:t xml:space="preserve"> population health data and reminders using registries and IT (PMC, 2024b).</w:t>
      </w:r>
    </w:p>
    <w:p w14:paraId="43744ABF" w14:textId="77777777" w:rsidR="0054590D" w:rsidRPr="00E846D7" w:rsidRDefault="0054590D" w:rsidP="0054590D">
      <w:pPr>
        <w:spacing w:before="240" w:line="360" w:lineRule="auto"/>
        <w:jc w:val="both"/>
        <w:rPr>
          <w:rFonts w:ascii="Arial" w:hAnsi="Arial" w:cs="Arial"/>
          <w:bCs/>
          <w:sz w:val="24"/>
          <w:szCs w:val="24"/>
          <w:lang w:val="en-US"/>
        </w:rPr>
      </w:pPr>
      <w:r w:rsidRPr="00422F78">
        <w:rPr>
          <w:rFonts w:ascii="Arial" w:hAnsi="Arial" w:cs="Arial"/>
          <w:b/>
          <w:sz w:val="24"/>
          <w:szCs w:val="24"/>
          <w:lang w:val="en-US"/>
        </w:rPr>
        <w:t>Goal</w:t>
      </w:r>
      <w:r w:rsidRPr="00E846D7">
        <w:rPr>
          <w:rFonts w:ascii="Arial" w:hAnsi="Arial" w:cs="Arial"/>
          <w:b/>
          <w:sz w:val="24"/>
          <w:szCs w:val="24"/>
          <w:lang w:val="en-US"/>
        </w:rPr>
        <w:t>:</w:t>
      </w:r>
      <w:r w:rsidRPr="00E846D7">
        <w:rPr>
          <w:rFonts w:ascii="Arial" w:hAnsi="Arial" w:cs="Arial"/>
          <w:bCs/>
          <w:sz w:val="24"/>
          <w:szCs w:val="24"/>
          <w:lang w:val="en-US"/>
        </w:rPr>
        <w:t xml:space="preserve"> The model is directed to achieve a goal of a productive interaction between a prepared practice team and an informed and activated patient, which will result in an outright outcome improvement (PMC, 2024b).</w:t>
      </w:r>
    </w:p>
    <w:p w14:paraId="5F645408" w14:textId="77777777" w:rsidR="0054590D" w:rsidRPr="006076E8" w:rsidRDefault="0054590D" w:rsidP="0054590D">
      <w:pPr>
        <w:spacing w:before="240" w:line="360" w:lineRule="auto"/>
        <w:jc w:val="both"/>
        <w:rPr>
          <w:rFonts w:ascii="Arial" w:hAnsi="Arial" w:cs="Arial"/>
          <w:bCs/>
          <w:sz w:val="24"/>
          <w:szCs w:val="24"/>
          <w:lang w:val="en-US"/>
        </w:rPr>
      </w:pPr>
      <w:r w:rsidRPr="00E846D7">
        <w:rPr>
          <w:rFonts w:ascii="Arial" w:hAnsi="Arial" w:cs="Arial"/>
          <w:b/>
          <w:sz w:val="24"/>
          <w:szCs w:val="24"/>
          <w:lang w:val="en-US"/>
        </w:rPr>
        <w:lastRenderedPageBreak/>
        <w:t>Mechanism to Improve Results:</w:t>
      </w:r>
      <w:r w:rsidRPr="00E846D7">
        <w:rPr>
          <w:rFonts w:ascii="Arial" w:hAnsi="Arial" w:cs="Arial"/>
          <w:bCs/>
          <w:sz w:val="24"/>
          <w:szCs w:val="24"/>
          <w:lang w:val="en-US"/>
        </w:rPr>
        <w:t xml:space="preserve"> The CCM addresses all system components – clinical, technological, and community – in a systemic manner to guarantee that the care offered is consistent, evidence-based, and patient-</w:t>
      </w:r>
      <w:proofErr w:type="spellStart"/>
      <w:r w:rsidRPr="00E846D7">
        <w:rPr>
          <w:rFonts w:ascii="Arial" w:hAnsi="Arial" w:cs="Arial"/>
          <w:bCs/>
          <w:sz w:val="24"/>
          <w:szCs w:val="24"/>
          <w:lang w:val="en-US"/>
        </w:rPr>
        <w:t>centred</w:t>
      </w:r>
      <w:proofErr w:type="spellEnd"/>
      <w:r w:rsidRPr="00E846D7">
        <w:rPr>
          <w:rFonts w:ascii="Arial" w:hAnsi="Arial" w:cs="Arial"/>
          <w:bCs/>
          <w:sz w:val="24"/>
          <w:szCs w:val="24"/>
          <w:lang w:val="en-US"/>
        </w:rPr>
        <w:t>, resulting in improved clinical outcomes and patient satisfaction (PMC, 2024b).</w:t>
      </w:r>
    </w:p>
    <w:p w14:paraId="26F89E29" w14:textId="77777777" w:rsidR="0054590D" w:rsidRPr="00E6719B" w:rsidRDefault="0054590D" w:rsidP="0054590D">
      <w:pPr>
        <w:pStyle w:val="Heading1"/>
        <w:rPr>
          <w:lang w:val="en-US"/>
        </w:rPr>
      </w:pPr>
      <w:bookmarkStart w:id="21" w:name="_Toc213767294"/>
      <w:r w:rsidRPr="00E6719B">
        <w:rPr>
          <w:lang w:val="en-US"/>
        </w:rPr>
        <w:t>National Agenda: NHS Long Term Plan and Personalised Care</w:t>
      </w:r>
      <w:bookmarkEnd w:id="21"/>
    </w:p>
    <w:p w14:paraId="2AD849E9"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 xml:space="preserve">The national health and social care agenda in the UK (mainly by the NHS Long Term Plan (LTP) (published 2019)) and the subsequent emphasis on Universal </w:t>
      </w:r>
      <w:proofErr w:type="spellStart"/>
      <w:r w:rsidRPr="00E6719B">
        <w:rPr>
          <w:rFonts w:ascii="Arial" w:hAnsi="Arial" w:cs="Arial"/>
          <w:bCs/>
          <w:sz w:val="24"/>
          <w:szCs w:val="24"/>
          <w:lang w:val="en-US"/>
        </w:rPr>
        <w:t>Personalised</w:t>
      </w:r>
      <w:proofErr w:type="spellEnd"/>
      <w:r w:rsidRPr="00E6719B">
        <w:rPr>
          <w:rFonts w:ascii="Arial" w:hAnsi="Arial" w:cs="Arial"/>
          <w:bCs/>
          <w:sz w:val="24"/>
          <w:szCs w:val="24"/>
          <w:lang w:val="en-US"/>
        </w:rPr>
        <w:t xml:space="preserve"> Care (UPC) offer the political and strategic framework for the improvement of long-term condition (LTC) management, including cancer survivorship (NHS England, n.d. a; NHS England, n.d. b).</w:t>
      </w:r>
    </w:p>
    <w:p w14:paraId="46984044" w14:textId="77777777" w:rsidR="0054590D" w:rsidRPr="00E6719B" w:rsidRDefault="0054590D" w:rsidP="0054590D">
      <w:pPr>
        <w:spacing w:before="240" w:line="360" w:lineRule="auto"/>
        <w:jc w:val="both"/>
        <w:rPr>
          <w:rFonts w:ascii="Arial" w:hAnsi="Arial" w:cs="Arial"/>
          <w:b/>
          <w:sz w:val="24"/>
          <w:szCs w:val="24"/>
          <w:lang w:val="en-US"/>
        </w:rPr>
      </w:pPr>
      <w:r w:rsidRPr="00E6719B">
        <w:rPr>
          <w:rFonts w:ascii="Arial" w:hAnsi="Arial" w:cs="Arial"/>
          <w:b/>
          <w:sz w:val="24"/>
          <w:szCs w:val="24"/>
          <w:lang w:val="en-US"/>
        </w:rPr>
        <w:t>1. Switching Hospital to Community Care</w:t>
      </w:r>
    </w:p>
    <w:p w14:paraId="59E65BA0"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One of the fundamental priorities of the LTP is the transition between hospital and community care and offering more proactive, preventive, and coordinated services near home (NHS England, n.d. a).</w:t>
      </w:r>
    </w:p>
    <w:p w14:paraId="7555EAAE" w14:textId="77777777" w:rsidR="0054590D" w:rsidRPr="00451A19" w:rsidRDefault="0054590D" w:rsidP="0054590D">
      <w:pPr>
        <w:pStyle w:val="ListParagraph"/>
        <w:numPr>
          <w:ilvl w:val="0"/>
          <w:numId w:val="12"/>
        </w:numPr>
        <w:spacing w:before="240" w:line="360" w:lineRule="auto"/>
        <w:jc w:val="both"/>
        <w:rPr>
          <w:rFonts w:ascii="Arial" w:hAnsi="Arial" w:cs="Arial"/>
          <w:bCs/>
          <w:sz w:val="24"/>
          <w:szCs w:val="24"/>
          <w:lang w:val="en-US"/>
        </w:rPr>
      </w:pPr>
      <w:r w:rsidRPr="00451A19">
        <w:rPr>
          <w:rFonts w:ascii="Arial" w:hAnsi="Arial" w:cs="Arial"/>
          <w:b/>
          <w:sz w:val="24"/>
          <w:szCs w:val="24"/>
          <w:lang w:val="en-US"/>
        </w:rPr>
        <w:t>Developmental Initiatives:</w:t>
      </w:r>
      <w:r w:rsidRPr="00451A19">
        <w:rPr>
          <w:rFonts w:ascii="Arial" w:hAnsi="Arial" w:cs="Arial"/>
          <w:bCs/>
          <w:sz w:val="24"/>
          <w:szCs w:val="24"/>
          <w:lang w:val="en-US"/>
        </w:rPr>
        <w:t xml:space="preserve"> In the case of cancer survivorship, this guides the creation of </w:t>
      </w:r>
      <w:proofErr w:type="spellStart"/>
      <w:r w:rsidRPr="00451A19">
        <w:rPr>
          <w:rFonts w:ascii="Arial" w:hAnsi="Arial" w:cs="Arial"/>
          <w:bCs/>
          <w:sz w:val="24"/>
          <w:szCs w:val="24"/>
          <w:lang w:val="en-US"/>
        </w:rPr>
        <w:t>personalised</w:t>
      </w:r>
      <w:proofErr w:type="spellEnd"/>
      <w:r w:rsidRPr="00451A19">
        <w:rPr>
          <w:rFonts w:ascii="Arial" w:hAnsi="Arial" w:cs="Arial"/>
          <w:bCs/>
          <w:sz w:val="24"/>
          <w:szCs w:val="24"/>
          <w:lang w:val="en-US"/>
        </w:rPr>
        <w:t xml:space="preserve"> stratified follow-up (PSFU) pathways (NHS England, n.d., c). This model can transfer stable survivors to a position of being supported by self-management with remote monitoring and relieve specialist capacity to concentrate on difficult cases.</w:t>
      </w:r>
    </w:p>
    <w:p w14:paraId="7C190214" w14:textId="77777777" w:rsidR="0054590D" w:rsidRPr="00451A19" w:rsidRDefault="0054590D" w:rsidP="0054590D">
      <w:pPr>
        <w:pStyle w:val="ListParagraph"/>
        <w:numPr>
          <w:ilvl w:val="0"/>
          <w:numId w:val="12"/>
        </w:numPr>
        <w:spacing w:before="240" w:line="360" w:lineRule="auto"/>
        <w:jc w:val="both"/>
        <w:rPr>
          <w:rFonts w:ascii="Arial" w:hAnsi="Arial" w:cs="Arial"/>
          <w:bCs/>
          <w:sz w:val="24"/>
          <w:szCs w:val="24"/>
          <w:lang w:val="en-US"/>
        </w:rPr>
      </w:pPr>
      <w:r w:rsidRPr="00451A19">
        <w:rPr>
          <w:rFonts w:ascii="Arial" w:hAnsi="Arial" w:cs="Arial"/>
          <w:b/>
          <w:sz w:val="24"/>
          <w:szCs w:val="24"/>
          <w:lang w:val="en-US"/>
        </w:rPr>
        <w:t>Critical Examination:</w:t>
      </w:r>
      <w:r w:rsidRPr="00451A19">
        <w:rPr>
          <w:rFonts w:ascii="Arial" w:hAnsi="Arial" w:cs="Arial"/>
          <w:bCs/>
          <w:sz w:val="24"/>
          <w:szCs w:val="24"/>
          <w:lang w:val="en-US"/>
        </w:rPr>
        <w:t xml:space="preserve"> This initiative depends on an adequate amount of investment dedicated to community service and general practice, as well as the robustness of digital infrastructure to support remote monitoring and information dissemination. Reports, including one by the CQC, have shown that community services are stressed and disjointed, which endangers the quality of this shift (</w:t>
      </w:r>
      <w:hyperlink r:id="rId22" w:tgtFrame="_blank" w:history="1">
        <w:r w:rsidRPr="00451A19">
          <w:rPr>
            <w:rStyle w:val="Hyperlink"/>
            <w:rFonts w:ascii="Arial" w:hAnsi="Arial" w:cs="Arial"/>
            <w:sz w:val="24"/>
            <w:szCs w:val="24"/>
            <w:lang w:val="en-US"/>
          </w:rPr>
          <w:t>GOV.UK</w:t>
        </w:r>
      </w:hyperlink>
      <w:r w:rsidRPr="00451A19">
        <w:rPr>
          <w:rFonts w:ascii="Arial" w:hAnsi="Arial" w:cs="Arial"/>
          <w:bCs/>
          <w:sz w:val="24"/>
          <w:szCs w:val="24"/>
          <w:lang w:val="en-US"/>
        </w:rPr>
        <w:t>, 2025).</w:t>
      </w:r>
    </w:p>
    <w:p w14:paraId="6671B69E" w14:textId="77777777" w:rsidR="0054590D" w:rsidRPr="00E6719B" w:rsidRDefault="0054590D" w:rsidP="0054590D">
      <w:pPr>
        <w:spacing w:before="240" w:line="360" w:lineRule="auto"/>
        <w:jc w:val="both"/>
        <w:rPr>
          <w:rFonts w:ascii="Arial" w:hAnsi="Arial" w:cs="Arial"/>
          <w:b/>
          <w:sz w:val="24"/>
          <w:szCs w:val="24"/>
          <w:lang w:val="en-US"/>
        </w:rPr>
      </w:pPr>
      <w:r w:rsidRPr="00E6719B">
        <w:rPr>
          <w:rFonts w:ascii="Arial" w:hAnsi="Arial" w:cs="Arial"/>
          <w:b/>
          <w:sz w:val="24"/>
          <w:szCs w:val="24"/>
          <w:lang w:val="en-US"/>
        </w:rPr>
        <w:t xml:space="preserve">2. Universal </w:t>
      </w:r>
      <w:proofErr w:type="spellStart"/>
      <w:r w:rsidRPr="00E6719B">
        <w:rPr>
          <w:rFonts w:ascii="Arial" w:hAnsi="Arial" w:cs="Arial"/>
          <w:b/>
          <w:sz w:val="24"/>
          <w:szCs w:val="24"/>
          <w:lang w:val="en-US"/>
        </w:rPr>
        <w:t>Personalised</w:t>
      </w:r>
      <w:proofErr w:type="spellEnd"/>
      <w:r w:rsidRPr="00E6719B">
        <w:rPr>
          <w:rFonts w:ascii="Arial" w:hAnsi="Arial" w:cs="Arial"/>
          <w:b/>
          <w:sz w:val="24"/>
          <w:szCs w:val="24"/>
          <w:lang w:val="en-US"/>
        </w:rPr>
        <w:t xml:space="preserve"> Care (UPC)</w:t>
      </w:r>
    </w:p>
    <w:p w14:paraId="3377C742"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 xml:space="preserve">UPC is the political commitment to incorporate </w:t>
      </w:r>
      <w:proofErr w:type="spellStart"/>
      <w:r w:rsidRPr="00E6719B">
        <w:rPr>
          <w:rFonts w:ascii="Arial" w:hAnsi="Arial" w:cs="Arial"/>
          <w:bCs/>
          <w:sz w:val="24"/>
          <w:szCs w:val="24"/>
          <w:lang w:val="en-US"/>
        </w:rPr>
        <w:t>individualised</w:t>
      </w:r>
      <w:proofErr w:type="spellEnd"/>
      <w:r w:rsidRPr="00E6719B">
        <w:rPr>
          <w:rFonts w:ascii="Arial" w:hAnsi="Arial" w:cs="Arial"/>
          <w:bCs/>
          <w:sz w:val="24"/>
          <w:szCs w:val="24"/>
          <w:lang w:val="en-US"/>
        </w:rPr>
        <w:t xml:space="preserve"> approaches throughout the NHS that integrate care to be more responsive to what matters to you, as opposed to what is the matter with you (NHS England, n.d. b).</w:t>
      </w:r>
    </w:p>
    <w:p w14:paraId="1523EC1F" w14:textId="77777777" w:rsidR="0054590D" w:rsidRPr="00A616D1" w:rsidRDefault="0054590D" w:rsidP="0054590D">
      <w:pPr>
        <w:pStyle w:val="ListParagraph"/>
        <w:numPr>
          <w:ilvl w:val="0"/>
          <w:numId w:val="13"/>
        </w:numPr>
        <w:spacing w:before="240" w:line="360" w:lineRule="auto"/>
        <w:jc w:val="both"/>
        <w:rPr>
          <w:rFonts w:ascii="Arial" w:hAnsi="Arial" w:cs="Arial"/>
          <w:bCs/>
          <w:sz w:val="24"/>
          <w:szCs w:val="24"/>
          <w:lang w:val="en-US"/>
        </w:rPr>
      </w:pPr>
      <w:r w:rsidRPr="00A616D1">
        <w:rPr>
          <w:rFonts w:ascii="Arial" w:hAnsi="Arial" w:cs="Arial"/>
          <w:b/>
          <w:sz w:val="24"/>
          <w:szCs w:val="24"/>
          <w:lang w:val="en-US"/>
        </w:rPr>
        <w:lastRenderedPageBreak/>
        <w:t>Developmental Initiatives:</w:t>
      </w:r>
      <w:r w:rsidRPr="00A616D1">
        <w:rPr>
          <w:rFonts w:ascii="Arial" w:hAnsi="Arial" w:cs="Arial"/>
          <w:bCs/>
          <w:sz w:val="24"/>
          <w:szCs w:val="24"/>
          <w:lang w:val="en-US"/>
        </w:rPr>
        <w:t xml:space="preserve"> The UPC model is the foundation of the required provision of Holistic Needs Assessments (HNA) and </w:t>
      </w:r>
      <w:proofErr w:type="spellStart"/>
      <w:r w:rsidRPr="00A616D1">
        <w:rPr>
          <w:rFonts w:ascii="Arial" w:hAnsi="Arial" w:cs="Arial"/>
          <w:bCs/>
          <w:sz w:val="24"/>
          <w:szCs w:val="24"/>
          <w:lang w:val="en-US"/>
        </w:rPr>
        <w:t>Personalised</w:t>
      </w:r>
      <w:proofErr w:type="spellEnd"/>
      <w:r w:rsidRPr="00A616D1">
        <w:rPr>
          <w:rFonts w:ascii="Arial" w:hAnsi="Arial" w:cs="Arial"/>
          <w:bCs/>
          <w:sz w:val="24"/>
          <w:szCs w:val="24"/>
          <w:lang w:val="en-US"/>
        </w:rPr>
        <w:t xml:space="preserve"> Care Plans (PCP) to cancer survivors (NHS England, n.d. c). This will be essential to meet the non-clinical, psychosocial, and social care demands (e.g., employment support, mental health) which are prevalent long-term consequences of cancer (Macmillan Cancer Support, n.d.).</w:t>
      </w:r>
    </w:p>
    <w:p w14:paraId="1E261D22" w14:textId="77777777" w:rsidR="0054590D" w:rsidRPr="00A616D1" w:rsidRDefault="0054590D" w:rsidP="0054590D">
      <w:pPr>
        <w:pStyle w:val="ListParagraph"/>
        <w:numPr>
          <w:ilvl w:val="0"/>
          <w:numId w:val="13"/>
        </w:numPr>
        <w:spacing w:before="240" w:line="360" w:lineRule="auto"/>
        <w:jc w:val="both"/>
        <w:rPr>
          <w:rFonts w:ascii="Arial" w:hAnsi="Arial" w:cs="Arial"/>
          <w:bCs/>
          <w:sz w:val="24"/>
          <w:szCs w:val="24"/>
          <w:lang w:val="en-US"/>
        </w:rPr>
      </w:pPr>
      <w:r w:rsidRPr="00A616D1">
        <w:rPr>
          <w:rFonts w:ascii="Arial" w:hAnsi="Arial" w:cs="Arial"/>
          <w:b/>
          <w:sz w:val="24"/>
          <w:szCs w:val="24"/>
          <w:lang w:val="en-US"/>
        </w:rPr>
        <w:t>Critical Examination:</w:t>
      </w:r>
      <w:r w:rsidRPr="00A616D1">
        <w:rPr>
          <w:rFonts w:ascii="Arial" w:hAnsi="Arial" w:cs="Arial"/>
          <w:bCs/>
          <w:sz w:val="24"/>
          <w:szCs w:val="24"/>
          <w:lang w:val="en-US"/>
        </w:rPr>
        <w:t xml:space="preserve"> Despite the sound intention, there is a serious workforce and capacity challenge in the implementation. Most of the frontline employees do not have the required time and training to have meaningful, person-</w:t>
      </w:r>
      <w:proofErr w:type="spellStart"/>
      <w:r w:rsidRPr="00A616D1">
        <w:rPr>
          <w:rFonts w:ascii="Arial" w:hAnsi="Arial" w:cs="Arial"/>
          <w:bCs/>
          <w:sz w:val="24"/>
          <w:szCs w:val="24"/>
          <w:lang w:val="en-US"/>
        </w:rPr>
        <w:t>centred</w:t>
      </w:r>
      <w:proofErr w:type="spellEnd"/>
      <w:r w:rsidRPr="00A616D1">
        <w:rPr>
          <w:rFonts w:ascii="Arial" w:hAnsi="Arial" w:cs="Arial"/>
          <w:bCs/>
          <w:sz w:val="24"/>
          <w:szCs w:val="24"/>
          <w:lang w:val="en-US"/>
        </w:rPr>
        <w:t xml:space="preserve"> conversations that are needed to make shared decision-making and care planning effective (MAG Online Library, 2020). Moreover, the risk is that this </w:t>
      </w:r>
      <w:proofErr w:type="spellStart"/>
      <w:r w:rsidRPr="00A616D1">
        <w:rPr>
          <w:rFonts w:ascii="Arial" w:hAnsi="Arial" w:cs="Arial"/>
          <w:bCs/>
          <w:sz w:val="24"/>
          <w:szCs w:val="24"/>
          <w:lang w:val="en-US"/>
        </w:rPr>
        <w:t>individualised</w:t>
      </w:r>
      <w:proofErr w:type="spellEnd"/>
      <w:r w:rsidRPr="00A616D1">
        <w:rPr>
          <w:rFonts w:ascii="Arial" w:hAnsi="Arial" w:cs="Arial"/>
          <w:bCs/>
          <w:sz w:val="24"/>
          <w:szCs w:val="24"/>
          <w:lang w:val="en-US"/>
        </w:rPr>
        <w:t xml:space="preserve"> approach will turn into a box-ticking undertaking if it is not deeply entrenched in staff culture and clinical systems (MAG Online Library, 2020).</w:t>
      </w:r>
    </w:p>
    <w:p w14:paraId="373859D9" w14:textId="77777777" w:rsidR="0054590D" w:rsidRDefault="0054590D" w:rsidP="0054590D">
      <w:pPr>
        <w:spacing w:line="278" w:lineRule="auto"/>
        <w:rPr>
          <w:rFonts w:ascii="Arial" w:eastAsiaTheme="majorEastAsia" w:hAnsi="Arial" w:cstheme="majorBidi"/>
          <w:b/>
          <w:color w:val="000000" w:themeColor="text1"/>
          <w:sz w:val="32"/>
          <w:szCs w:val="40"/>
          <w:lang w:val="en-US"/>
        </w:rPr>
      </w:pPr>
      <w:r>
        <w:rPr>
          <w:lang w:val="en-US"/>
        </w:rPr>
        <w:br w:type="page"/>
      </w:r>
    </w:p>
    <w:p w14:paraId="07DBB207" w14:textId="77777777" w:rsidR="0054590D" w:rsidRPr="00E6719B" w:rsidRDefault="0054590D" w:rsidP="0054590D">
      <w:pPr>
        <w:pStyle w:val="Heading1"/>
        <w:rPr>
          <w:lang w:val="en-US"/>
        </w:rPr>
      </w:pPr>
      <w:bookmarkStart w:id="22" w:name="_Toc213767295"/>
      <w:r w:rsidRPr="00E6719B">
        <w:rPr>
          <w:lang w:val="en-US"/>
        </w:rPr>
        <w:lastRenderedPageBreak/>
        <w:t>Local Agenda: Socio-Economic Inequalities and Integrated Care Systems (ICSs)</w:t>
      </w:r>
      <w:bookmarkEnd w:id="22"/>
    </w:p>
    <w:p w14:paraId="12496201"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These national agendas are now being implemented locally but through the Integrated Care Systems (ICSs), which have the role of integrating services across local health and social care borders in order to meet the needs of the population they serve (NHS England, n.d. a).</w:t>
      </w:r>
    </w:p>
    <w:p w14:paraId="24418154" w14:textId="77777777" w:rsidR="0054590D" w:rsidRPr="00E6719B" w:rsidRDefault="0054590D" w:rsidP="0054590D">
      <w:pPr>
        <w:spacing w:before="240" w:line="360" w:lineRule="auto"/>
        <w:jc w:val="both"/>
        <w:rPr>
          <w:rFonts w:ascii="Arial" w:hAnsi="Arial" w:cs="Arial"/>
          <w:b/>
          <w:sz w:val="24"/>
          <w:szCs w:val="24"/>
          <w:lang w:val="en-US"/>
        </w:rPr>
      </w:pPr>
      <w:r w:rsidRPr="00E6719B">
        <w:rPr>
          <w:rFonts w:ascii="Arial" w:hAnsi="Arial" w:cs="Arial"/>
          <w:b/>
          <w:sz w:val="24"/>
          <w:szCs w:val="24"/>
          <w:lang w:val="en-US"/>
        </w:rPr>
        <w:t>1. Population Health and Integrated Care</w:t>
      </w:r>
    </w:p>
    <w:p w14:paraId="000B3981"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ICSs have a political role in enhancing population health and addressing health inequalities (NHS England, n.d., a).</w:t>
      </w:r>
    </w:p>
    <w:p w14:paraId="49A9B000" w14:textId="77777777" w:rsidR="0054590D" w:rsidRPr="00EC1E35" w:rsidRDefault="0054590D" w:rsidP="0054590D">
      <w:pPr>
        <w:pStyle w:val="ListParagraph"/>
        <w:numPr>
          <w:ilvl w:val="0"/>
          <w:numId w:val="14"/>
        </w:numPr>
        <w:spacing w:before="240" w:line="360" w:lineRule="auto"/>
        <w:jc w:val="both"/>
        <w:rPr>
          <w:rFonts w:ascii="Arial" w:hAnsi="Arial" w:cs="Arial"/>
          <w:bCs/>
          <w:sz w:val="24"/>
          <w:szCs w:val="24"/>
          <w:lang w:val="en-US"/>
        </w:rPr>
      </w:pPr>
      <w:r w:rsidRPr="00EC1E35">
        <w:rPr>
          <w:rFonts w:ascii="Arial" w:hAnsi="Arial" w:cs="Arial"/>
          <w:b/>
          <w:sz w:val="24"/>
          <w:szCs w:val="24"/>
          <w:lang w:val="en-US"/>
        </w:rPr>
        <w:t>Developmental Initiatives:</w:t>
      </w:r>
      <w:r w:rsidRPr="00EC1E35">
        <w:rPr>
          <w:rFonts w:ascii="Arial" w:hAnsi="Arial" w:cs="Arial"/>
          <w:bCs/>
          <w:sz w:val="24"/>
          <w:szCs w:val="24"/>
          <w:lang w:val="en-US"/>
        </w:rPr>
        <w:t xml:space="preserve"> In the case of cancer survivorship, ICSs will be encouraged to deploy social prescribing and refer survivors to local voluntary and community sector </w:t>
      </w:r>
      <w:proofErr w:type="spellStart"/>
      <w:r w:rsidRPr="00EC1E35">
        <w:rPr>
          <w:rFonts w:ascii="Arial" w:hAnsi="Arial" w:cs="Arial"/>
          <w:bCs/>
          <w:sz w:val="24"/>
          <w:szCs w:val="24"/>
          <w:lang w:val="en-US"/>
        </w:rPr>
        <w:t>organisations</w:t>
      </w:r>
      <w:proofErr w:type="spellEnd"/>
      <w:r w:rsidRPr="00EC1E35">
        <w:rPr>
          <w:rFonts w:ascii="Arial" w:hAnsi="Arial" w:cs="Arial"/>
          <w:bCs/>
          <w:sz w:val="24"/>
          <w:szCs w:val="24"/>
          <w:lang w:val="en-US"/>
        </w:rPr>
        <w:t xml:space="preserve"> to assist them in reintegrating into the community, engaging in physical activities, and mitigating isolation (NHS England, n.d. b). This directly talks about the social determinants of health that influence the survivorship outcomes.</w:t>
      </w:r>
    </w:p>
    <w:p w14:paraId="0DD1DB4D" w14:textId="77777777" w:rsidR="0054590D" w:rsidRPr="00EC1E35" w:rsidRDefault="0054590D" w:rsidP="0054590D">
      <w:pPr>
        <w:pStyle w:val="ListParagraph"/>
        <w:numPr>
          <w:ilvl w:val="0"/>
          <w:numId w:val="14"/>
        </w:numPr>
        <w:spacing w:before="240" w:line="360" w:lineRule="auto"/>
        <w:jc w:val="both"/>
        <w:rPr>
          <w:rFonts w:ascii="Arial" w:hAnsi="Arial" w:cs="Arial"/>
          <w:bCs/>
          <w:sz w:val="24"/>
          <w:szCs w:val="24"/>
          <w:lang w:val="en-US"/>
        </w:rPr>
      </w:pPr>
      <w:r w:rsidRPr="00EC1E35">
        <w:rPr>
          <w:rFonts w:ascii="Arial" w:hAnsi="Arial" w:cs="Arial"/>
          <w:b/>
          <w:sz w:val="24"/>
          <w:szCs w:val="24"/>
          <w:lang w:val="en-US"/>
        </w:rPr>
        <w:t>Critical Analysis:</w:t>
      </w:r>
      <w:r w:rsidRPr="00EC1E35">
        <w:rPr>
          <w:rFonts w:ascii="Arial" w:hAnsi="Arial" w:cs="Arial"/>
          <w:bCs/>
          <w:sz w:val="24"/>
          <w:szCs w:val="24"/>
          <w:lang w:val="en-US"/>
        </w:rPr>
        <w:t xml:space="preserve"> Although the ICSs are free to adapt services, the funding pressures and the absence of a long-term and target-specific cancer strategy in England severely limit their capacity to deliver successful transformative interventions (Cancer Research UK, 2025). The ICSs' reliance on fragmented short-term plans, rather than a comprehensive Major Conditions Strategy, results in a lack of focus on enhancing complex survivorship and addressing deeply ingrained inequalities (Cancer Research UK, 2025; KCL, 2024).</w:t>
      </w:r>
    </w:p>
    <w:p w14:paraId="46D6DE48" w14:textId="77777777" w:rsidR="0054590D" w:rsidRPr="00E6719B" w:rsidRDefault="0054590D" w:rsidP="0054590D">
      <w:pPr>
        <w:spacing w:before="240" w:line="360" w:lineRule="auto"/>
        <w:jc w:val="both"/>
        <w:rPr>
          <w:rFonts w:ascii="Arial" w:hAnsi="Arial" w:cs="Arial"/>
          <w:b/>
          <w:sz w:val="24"/>
          <w:szCs w:val="24"/>
          <w:lang w:val="en-US"/>
        </w:rPr>
      </w:pPr>
      <w:r w:rsidRPr="00E6719B">
        <w:rPr>
          <w:rFonts w:ascii="Arial" w:hAnsi="Arial" w:cs="Arial"/>
          <w:b/>
          <w:sz w:val="24"/>
          <w:szCs w:val="24"/>
          <w:lang w:val="en-US"/>
        </w:rPr>
        <w:t>2. Tackling Inequalities</w:t>
      </w:r>
    </w:p>
    <w:p w14:paraId="3C1A4AAC"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Cs/>
          <w:sz w:val="24"/>
          <w:szCs w:val="24"/>
          <w:lang w:val="en-US"/>
        </w:rPr>
        <w:t>The political promises made as part of the national agenda provide specifications for cutting the disparity in the life expectancy of the healthiest and poorest areas by half (The King’s Fund, 2024).</w:t>
      </w:r>
    </w:p>
    <w:p w14:paraId="57AF6C25"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
          <w:sz w:val="24"/>
          <w:szCs w:val="24"/>
          <w:lang w:val="en-US"/>
        </w:rPr>
        <w:t>Developmental Initiatives:</w:t>
      </w:r>
      <w:r w:rsidRPr="00E6719B">
        <w:rPr>
          <w:rFonts w:ascii="Arial" w:hAnsi="Arial" w:cs="Arial"/>
          <w:bCs/>
          <w:sz w:val="24"/>
          <w:szCs w:val="24"/>
          <w:lang w:val="en-US"/>
        </w:rPr>
        <w:t xml:space="preserve"> This notifies local efforts to focus on screening and early diagnosis in deprived locations, and it directly impacts the share of those diagnosed at an early and more treatable period (NHS England, n.d. a). It also explains the controlled introduction of such services as </w:t>
      </w:r>
      <w:proofErr w:type="spellStart"/>
      <w:r w:rsidRPr="00E6719B">
        <w:rPr>
          <w:rFonts w:ascii="Arial" w:hAnsi="Arial" w:cs="Arial"/>
          <w:bCs/>
          <w:sz w:val="24"/>
          <w:szCs w:val="24"/>
          <w:lang w:val="en-US"/>
        </w:rPr>
        <w:t>Neighbourhood</w:t>
      </w:r>
      <w:proofErr w:type="spellEnd"/>
      <w:r w:rsidRPr="00E6719B">
        <w:rPr>
          <w:rFonts w:ascii="Arial" w:hAnsi="Arial" w:cs="Arial"/>
          <w:bCs/>
          <w:sz w:val="24"/>
          <w:szCs w:val="24"/>
          <w:lang w:val="en-US"/>
        </w:rPr>
        <w:t xml:space="preserve"> </w:t>
      </w:r>
      <w:r w:rsidRPr="00E6719B">
        <w:rPr>
          <w:rFonts w:ascii="Arial" w:hAnsi="Arial" w:cs="Arial"/>
          <w:bCs/>
          <w:sz w:val="24"/>
          <w:szCs w:val="24"/>
          <w:lang w:val="en-US"/>
        </w:rPr>
        <w:lastRenderedPageBreak/>
        <w:t xml:space="preserve">Health </w:t>
      </w:r>
      <w:proofErr w:type="spellStart"/>
      <w:r w:rsidRPr="00E6719B">
        <w:rPr>
          <w:rFonts w:ascii="Arial" w:hAnsi="Arial" w:cs="Arial"/>
          <w:bCs/>
          <w:sz w:val="24"/>
          <w:szCs w:val="24"/>
          <w:lang w:val="en-US"/>
        </w:rPr>
        <w:t>Centres</w:t>
      </w:r>
      <w:proofErr w:type="spellEnd"/>
      <w:r w:rsidRPr="00E6719B">
        <w:rPr>
          <w:rFonts w:ascii="Arial" w:hAnsi="Arial" w:cs="Arial"/>
          <w:bCs/>
          <w:sz w:val="24"/>
          <w:szCs w:val="24"/>
          <w:lang w:val="en-US"/>
        </w:rPr>
        <w:t xml:space="preserve"> into </w:t>
      </w:r>
      <w:proofErr w:type="spellStart"/>
      <w:r w:rsidRPr="00E6719B">
        <w:rPr>
          <w:rFonts w:ascii="Arial" w:hAnsi="Arial" w:cs="Arial"/>
          <w:bCs/>
          <w:sz w:val="24"/>
          <w:szCs w:val="24"/>
          <w:lang w:val="en-US"/>
        </w:rPr>
        <w:t>neighbourhoods</w:t>
      </w:r>
      <w:proofErr w:type="spellEnd"/>
      <w:r w:rsidRPr="00E6719B">
        <w:rPr>
          <w:rFonts w:ascii="Arial" w:hAnsi="Arial" w:cs="Arial"/>
          <w:bCs/>
          <w:sz w:val="24"/>
          <w:szCs w:val="24"/>
          <w:lang w:val="en-US"/>
        </w:rPr>
        <w:t xml:space="preserve"> with the poorest healthy life expectancy (</w:t>
      </w:r>
      <w:hyperlink r:id="rId23" w:tgtFrame="_blank" w:history="1">
        <w:r w:rsidRPr="00E6719B">
          <w:rPr>
            <w:rStyle w:val="Hyperlink"/>
            <w:rFonts w:ascii="Arial" w:hAnsi="Arial" w:cs="Arial"/>
            <w:sz w:val="24"/>
            <w:szCs w:val="24"/>
            <w:lang w:val="en-US"/>
          </w:rPr>
          <w:t>GOV.UK</w:t>
        </w:r>
      </w:hyperlink>
      <w:r w:rsidRPr="00E6719B">
        <w:rPr>
          <w:rFonts w:ascii="Arial" w:hAnsi="Arial" w:cs="Arial"/>
          <w:bCs/>
          <w:sz w:val="24"/>
          <w:szCs w:val="24"/>
          <w:lang w:val="en-US"/>
        </w:rPr>
        <w:t>, 2025).</w:t>
      </w:r>
    </w:p>
    <w:p w14:paraId="7FD4A21A" w14:textId="77777777" w:rsidR="0054590D" w:rsidRPr="00E6719B" w:rsidRDefault="0054590D" w:rsidP="0054590D">
      <w:pPr>
        <w:spacing w:before="240" w:line="360" w:lineRule="auto"/>
        <w:jc w:val="both"/>
        <w:rPr>
          <w:rFonts w:ascii="Arial" w:hAnsi="Arial" w:cs="Arial"/>
          <w:bCs/>
          <w:sz w:val="24"/>
          <w:szCs w:val="24"/>
          <w:lang w:val="en-US"/>
        </w:rPr>
      </w:pPr>
      <w:r w:rsidRPr="00E6719B">
        <w:rPr>
          <w:rFonts w:ascii="Arial" w:hAnsi="Arial" w:cs="Arial"/>
          <w:b/>
          <w:sz w:val="24"/>
          <w:szCs w:val="24"/>
          <w:lang w:val="en-US"/>
        </w:rPr>
        <w:t>Critical Analysis:</w:t>
      </w:r>
      <w:r w:rsidRPr="00E6719B">
        <w:rPr>
          <w:rFonts w:ascii="Arial" w:hAnsi="Arial" w:cs="Arial"/>
          <w:bCs/>
          <w:sz w:val="24"/>
          <w:szCs w:val="24"/>
          <w:lang w:val="en-US"/>
        </w:rPr>
        <w:t xml:space="preserve"> The implementation is not easy, although the political will is present. Systemic problems, including late cancer diagnoses when patients are admitted to the emergency room (a proxy of poor access to primary care in deprived locations) and big regional differences in care quality, exist and need a more substantial political commitment to a whole-system way of investing in workforce and infrastructure, and no single technological solutions (KCL, 2024).</w:t>
      </w:r>
    </w:p>
    <w:p w14:paraId="1B5BB768" w14:textId="77777777" w:rsidR="0054590D" w:rsidRDefault="0054590D" w:rsidP="0054590D">
      <w:pPr>
        <w:pStyle w:val="Heading1"/>
        <w:rPr>
          <w:lang w:val="en-US"/>
        </w:rPr>
      </w:pPr>
      <w:bookmarkStart w:id="23" w:name="_Toc213767296"/>
      <w:r w:rsidRPr="00D83033">
        <w:rPr>
          <w:lang w:val="en-US"/>
        </w:rPr>
        <w:t>Recommendations for Improving Person-Centred Care</w:t>
      </w:r>
      <w:bookmarkEnd w:id="23"/>
    </w:p>
    <w:p w14:paraId="2897E347" w14:textId="77777777" w:rsidR="0054590D" w:rsidRPr="0053136E" w:rsidRDefault="0054590D" w:rsidP="0054590D">
      <w:pPr>
        <w:spacing w:before="240" w:line="360" w:lineRule="auto"/>
        <w:jc w:val="both"/>
        <w:rPr>
          <w:rFonts w:ascii="Arial" w:hAnsi="Arial" w:cs="Arial"/>
          <w:bCs/>
          <w:sz w:val="24"/>
          <w:szCs w:val="24"/>
          <w:lang w:val="en-US"/>
        </w:rPr>
      </w:pPr>
      <w:r w:rsidRPr="0053136E">
        <w:rPr>
          <w:rFonts w:ascii="Arial" w:hAnsi="Arial" w:cs="Arial"/>
          <w:bCs/>
          <w:sz w:val="24"/>
          <w:szCs w:val="24"/>
          <w:lang w:val="en-US"/>
        </w:rPr>
        <w:t xml:space="preserve">To </w:t>
      </w:r>
      <w:proofErr w:type="spellStart"/>
      <w:r w:rsidRPr="0053136E">
        <w:rPr>
          <w:rFonts w:ascii="Arial" w:hAnsi="Arial" w:cs="Arial"/>
          <w:bCs/>
          <w:sz w:val="24"/>
          <w:szCs w:val="24"/>
          <w:lang w:val="en-US"/>
        </w:rPr>
        <w:t>optimise</w:t>
      </w:r>
      <w:proofErr w:type="spellEnd"/>
      <w:r w:rsidRPr="0053136E">
        <w:rPr>
          <w:rFonts w:ascii="Arial" w:hAnsi="Arial" w:cs="Arial"/>
          <w:bCs/>
          <w:sz w:val="24"/>
          <w:szCs w:val="24"/>
          <w:lang w:val="en-US"/>
        </w:rPr>
        <w:t xml:space="preserve"> person-</w:t>
      </w:r>
      <w:proofErr w:type="spellStart"/>
      <w:r w:rsidRPr="0053136E">
        <w:rPr>
          <w:rFonts w:ascii="Arial" w:hAnsi="Arial" w:cs="Arial"/>
          <w:bCs/>
          <w:sz w:val="24"/>
          <w:szCs w:val="24"/>
          <w:lang w:val="en-US"/>
        </w:rPr>
        <w:t>centred</w:t>
      </w:r>
      <w:proofErr w:type="spellEnd"/>
      <w:r w:rsidRPr="0053136E">
        <w:rPr>
          <w:rFonts w:ascii="Arial" w:hAnsi="Arial" w:cs="Arial"/>
          <w:bCs/>
          <w:sz w:val="24"/>
          <w:szCs w:val="24"/>
          <w:lang w:val="en-US"/>
        </w:rPr>
        <w:t xml:space="preserve"> care, self-management, and end-of-life care of long-term conditions:</w:t>
      </w:r>
    </w:p>
    <w:p w14:paraId="65F6F41B" w14:textId="77777777" w:rsidR="0054590D" w:rsidRPr="00785798" w:rsidRDefault="0054590D" w:rsidP="0054590D">
      <w:pPr>
        <w:pStyle w:val="ListParagraph"/>
        <w:numPr>
          <w:ilvl w:val="0"/>
          <w:numId w:val="15"/>
        </w:numPr>
        <w:spacing w:before="240" w:line="360" w:lineRule="auto"/>
        <w:jc w:val="both"/>
        <w:rPr>
          <w:rFonts w:ascii="Arial" w:hAnsi="Arial" w:cs="Arial"/>
          <w:bCs/>
          <w:sz w:val="24"/>
          <w:szCs w:val="24"/>
          <w:lang w:val="en-US"/>
        </w:rPr>
      </w:pPr>
      <w:r w:rsidRPr="00785798">
        <w:rPr>
          <w:rFonts w:ascii="Arial" w:hAnsi="Arial" w:cs="Arial"/>
          <w:b/>
          <w:sz w:val="24"/>
          <w:szCs w:val="24"/>
          <w:lang w:val="en-US"/>
        </w:rPr>
        <w:t>Mandate Shared Decision-Making:</w:t>
      </w:r>
      <w:r w:rsidRPr="00785798">
        <w:rPr>
          <w:rFonts w:ascii="Arial" w:hAnsi="Arial" w:cs="Arial"/>
          <w:bCs/>
          <w:sz w:val="24"/>
          <w:szCs w:val="24"/>
          <w:lang w:val="en-US"/>
        </w:rPr>
        <w:t xml:space="preserve"> Have an Ensuring </w:t>
      </w:r>
      <w:proofErr w:type="spellStart"/>
      <w:r w:rsidRPr="00785798">
        <w:rPr>
          <w:rFonts w:ascii="Arial" w:hAnsi="Arial" w:cs="Arial"/>
          <w:bCs/>
          <w:sz w:val="24"/>
          <w:szCs w:val="24"/>
          <w:lang w:val="en-US"/>
        </w:rPr>
        <w:t>Personalised</w:t>
      </w:r>
      <w:proofErr w:type="spellEnd"/>
      <w:r w:rsidRPr="00785798">
        <w:rPr>
          <w:rFonts w:ascii="Arial" w:hAnsi="Arial" w:cs="Arial"/>
          <w:bCs/>
          <w:sz w:val="24"/>
          <w:szCs w:val="24"/>
          <w:lang w:val="en-US"/>
        </w:rPr>
        <w:t xml:space="preserve"> Care Plan (PCP) developed together following a Holistic Needs Assessment (HNA) and aimed at patient-identified outcomes, rather than clinical ones. This creates self-efficacy.</w:t>
      </w:r>
    </w:p>
    <w:p w14:paraId="4DFF9D6E" w14:textId="77777777" w:rsidR="0054590D" w:rsidRPr="00785798" w:rsidRDefault="0054590D" w:rsidP="0054590D">
      <w:pPr>
        <w:pStyle w:val="ListParagraph"/>
        <w:numPr>
          <w:ilvl w:val="0"/>
          <w:numId w:val="15"/>
        </w:numPr>
        <w:spacing w:before="240" w:line="360" w:lineRule="auto"/>
        <w:jc w:val="both"/>
        <w:rPr>
          <w:rFonts w:ascii="Arial" w:hAnsi="Arial" w:cs="Arial"/>
          <w:bCs/>
          <w:sz w:val="24"/>
          <w:szCs w:val="24"/>
          <w:lang w:val="en-US"/>
        </w:rPr>
      </w:pPr>
      <w:r w:rsidRPr="00785798">
        <w:rPr>
          <w:rFonts w:ascii="Arial" w:hAnsi="Arial" w:cs="Arial"/>
          <w:b/>
          <w:sz w:val="24"/>
          <w:szCs w:val="24"/>
          <w:lang w:val="en-US"/>
        </w:rPr>
        <w:t>Incorporate Self-Management Support:</w:t>
      </w:r>
      <w:r w:rsidRPr="00785798">
        <w:rPr>
          <w:rFonts w:ascii="Arial" w:hAnsi="Arial" w:cs="Arial"/>
          <w:bCs/>
          <w:sz w:val="24"/>
          <w:szCs w:val="24"/>
          <w:lang w:val="en-US"/>
        </w:rPr>
        <w:t xml:space="preserve"> Integrate the Health Coaching and Peer Support </w:t>
      </w:r>
      <w:proofErr w:type="spellStart"/>
      <w:r w:rsidRPr="00785798">
        <w:rPr>
          <w:rFonts w:ascii="Arial" w:hAnsi="Arial" w:cs="Arial"/>
          <w:bCs/>
          <w:sz w:val="24"/>
          <w:szCs w:val="24"/>
          <w:lang w:val="en-US"/>
        </w:rPr>
        <w:t>programme</w:t>
      </w:r>
      <w:proofErr w:type="spellEnd"/>
      <w:r w:rsidRPr="00785798">
        <w:rPr>
          <w:rFonts w:ascii="Arial" w:hAnsi="Arial" w:cs="Arial"/>
          <w:bCs/>
          <w:sz w:val="24"/>
          <w:szCs w:val="24"/>
          <w:lang w:val="en-US"/>
        </w:rPr>
        <w:t xml:space="preserve"> into the regular follow-up care. Such interventions equip the patient with knowledge, skills, and confidence to cope with his or her condition day by day.</w:t>
      </w:r>
    </w:p>
    <w:p w14:paraId="624754D5" w14:textId="77777777" w:rsidR="0054590D" w:rsidRPr="00785798" w:rsidRDefault="0054590D" w:rsidP="0054590D">
      <w:pPr>
        <w:pStyle w:val="ListParagraph"/>
        <w:numPr>
          <w:ilvl w:val="0"/>
          <w:numId w:val="15"/>
        </w:numPr>
        <w:spacing w:before="240" w:line="360" w:lineRule="auto"/>
        <w:jc w:val="both"/>
        <w:rPr>
          <w:rFonts w:ascii="Arial" w:hAnsi="Arial" w:cs="Arial"/>
          <w:bCs/>
          <w:sz w:val="24"/>
          <w:szCs w:val="24"/>
          <w:lang w:val="en-US"/>
        </w:rPr>
      </w:pPr>
      <w:r w:rsidRPr="00785798">
        <w:rPr>
          <w:rFonts w:ascii="Arial" w:hAnsi="Arial" w:cs="Arial"/>
          <w:b/>
          <w:sz w:val="24"/>
          <w:szCs w:val="24"/>
          <w:lang w:val="en-US"/>
        </w:rPr>
        <w:t>Proactively Introduce Palliative Care:</w:t>
      </w:r>
      <w:r w:rsidRPr="00785798">
        <w:rPr>
          <w:rFonts w:ascii="Arial" w:hAnsi="Arial" w:cs="Arial"/>
          <w:bCs/>
          <w:sz w:val="24"/>
          <w:szCs w:val="24"/>
          <w:lang w:val="en-US"/>
        </w:rPr>
        <w:t xml:space="preserve"> Embark on palliative care considerations during diagnosis and not only during the end-of-life stage of chronic and life-limiting conditions. This enables earlier management of the symptoms and improvement of the quality of life.</w:t>
      </w:r>
    </w:p>
    <w:p w14:paraId="658E6158" w14:textId="77777777" w:rsidR="0054590D" w:rsidRPr="00785798" w:rsidRDefault="0054590D" w:rsidP="0054590D">
      <w:pPr>
        <w:pStyle w:val="ListParagraph"/>
        <w:numPr>
          <w:ilvl w:val="0"/>
          <w:numId w:val="15"/>
        </w:numPr>
        <w:spacing w:before="240" w:line="360" w:lineRule="auto"/>
        <w:jc w:val="both"/>
        <w:rPr>
          <w:rFonts w:ascii="Arial" w:hAnsi="Arial" w:cs="Arial"/>
          <w:bCs/>
          <w:sz w:val="24"/>
          <w:szCs w:val="24"/>
          <w:lang w:val="en-US"/>
        </w:rPr>
      </w:pPr>
      <w:r w:rsidRPr="00785798">
        <w:rPr>
          <w:rFonts w:ascii="Arial" w:hAnsi="Arial" w:cs="Arial"/>
          <w:b/>
          <w:sz w:val="24"/>
          <w:szCs w:val="24"/>
          <w:lang w:val="en-US"/>
        </w:rPr>
        <w:t>Make advance care planning a priority:</w:t>
      </w:r>
      <w:r w:rsidRPr="00785798">
        <w:rPr>
          <w:rFonts w:ascii="Arial" w:hAnsi="Arial" w:cs="Arial"/>
          <w:bCs/>
          <w:sz w:val="24"/>
          <w:szCs w:val="24"/>
          <w:lang w:val="en-US"/>
        </w:rPr>
        <w:t xml:space="preserve"> Chair and document Advance Care Planning (ACP) in the PCP on a regular basis. This makes sure that the preferences of the patient concerning future care and end-of-life are always respected and transmitted to all settings.</w:t>
      </w:r>
    </w:p>
    <w:p w14:paraId="22395160" w14:textId="77777777" w:rsidR="0054590D" w:rsidRPr="00785798" w:rsidRDefault="0054590D" w:rsidP="0054590D">
      <w:pPr>
        <w:pStyle w:val="ListParagraph"/>
        <w:numPr>
          <w:ilvl w:val="0"/>
          <w:numId w:val="15"/>
        </w:numPr>
        <w:spacing w:before="240" w:line="360" w:lineRule="auto"/>
        <w:jc w:val="both"/>
        <w:rPr>
          <w:rFonts w:ascii="Arial" w:hAnsi="Arial" w:cs="Arial"/>
          <w:bCs/>
          <w:sz w:val="24"/>
          <w:szCs w:val="24"/>
          <w:lang w:val="en-US"/>
        </w:rPr>
      </w:pPr>
      <w:r w:rsidRPr="00785798">
        <w:rPr>
          <w:rFonts w:ascii="Arial" w:hAnsi="Arial" w:cs="Arial"/>
          <w:b/>
          <w:sz w:val="24"/>
          <w:szCs w:val="24"/>
          <w:lang w:val="en-US"/>
        </w:rPr>
        <w:t>Train on Empathy and Communication:</w:t>
      </w:r>
      <w:r w:rsidRPr="00785798">
        <w:rPr>
          <w:rFonts w:ascii="Arial" w:hAnsi="Arial" w:cs="Arial"/>
          <w:bCs/>
          <w:sz w:val="24"/>
          <w:szCs w:val="24"/>
          <w:lang w:val="en-US"/>
        </w:rPr>
        <w:t xml:space="preserve"> Invest in interprofessional training of all staff (clinical and non-clinical) in empathetic communication and responding to psycho-existential distress in patients and their careers.</w:t>
      </w:r>
    </w:p>
    <w:p w14:paraId="0BF392A4" w14:textId="77777777" w:rsidR="0054590D" w:rsidRPr="003227C7" w:rsidRDefault="0054590D" w:rsidP="0054590D">
      <w:pPr>
        <w:pStyle w:val="Heading1"/>
      </w:pPr>
      <w:bookmarkStart w:id="24" w:name="_Toc213767297"/>
      <w:r w:rsidRPr="00C523C3">
        <w:lastRenderedPageBreak/>
        <w:t>Conclusion</w:t>
      </w:r>
      <w:bookmarkEnd w:id="24"/>
    </w:p>
    <w:p w14:paraId="1A4D4AFD" w14:textId="77777777" w:rsidR="0054590D" w:rsidRPr="0047706E" w:rsidRDefault="0054590D" w:rsidP="0054590D">
      <w:pPr>
        <w:spacing w:before="240" w:line="360" w:lineRule="auto"/>
        <w:jc w:val="both"/>
        <w:rPr>
          <w:rFonts w:ascii="Arial" w:hAnsi="Arial" w:cs="Arial"/>
          <w:sz w:val="24"/>
          <w:szCs w:val="24"/>
          <w:lang w:val="en-US"/>
        </w:rPr>
      </w:pPr>
      <w:r w:rsidRPr="00F15FFE">
        <w:rPr>
          <w:rFonts w:ascii="Arial" w:hAnsi="Arial" w:cs="Arial"/>
          <w:sz w:val="24"/>
          <w:szCs w:val="24"/>
          <w:lang w:val="en-US"/>
        </w:rPr>
        <w:t xml:space="preserve">A shift to </w:t>
      </w:r>
      <w:proofErr w:type="spellStart"/>
      <w:r w:rsidRPr="00F15FFE">
        <w:rPr>
          <w:rFonts w:ascii="Arial" w:hAnsi="Arial" w:cs="Arial"/>
          <w:sz w:val="24"/>
          <w:szCs w:val="24"/>
          <w:lang w:val="en-US"/>
        </w:rPr>
        <w:t>personalised</w:t>
      </w:r>
      <w:proofErr w:type="spellEnd"/>
      <w:r w:rsidRPr="00F15FFE">
        <w:rPr>
          <w:rFonts w:ascii="Arial" w:hAnsi="Arial" w:cs="Arial"/>
          <w:sz w:val="24"/>
          <w:szCs w:val="24"/>
          <w:lang w:val="en-US"/>
        </w:rPr>
        <w:t>, integrated care (PSFU and CCM) is necessary to enhance long-term cancer survival outcomes. Although the change is supported in the UK through political agendas via the NHS Long Term Plan, the success of the change will rely on the ability to overcome the workforce constraint and to provide specific funding for self-management support and comprehensive family/carer support, especially to deal with the outstanding health inequalities.</w:t>
      </w:r>
      <w:r w:rsidRPr="003227C7">
        <w:rPr>
          <w:rFonts w:ascii="Arial" w:hAnsi="Arial" w:cs="Arial"/>
          <w:sz w:val="24"/>
          <w:szCs w:val="24"/>
        </w:rPr>
        <w:br w:type="page"/>
      </w:r>
    </w:p>
    <w:p w14:paraId="2242823C" w14:textId="77777777" w:rsidR="0054590D" w:rsidRPr="003227C7" w:rsidRDefault="0054590D" w:rsidP="0054590D">
      <w:pPr>
        <w:pStyle w:val="Heading1"/>
      </w:pPr>
      <w:bookmarkStart w:id="25" w:name="_Toc213767298"/>
      <w:r w:rsidRPr="003227C7">
        <w:lastRenderedPageBreak/>
        <w:t>Reference</w:t>
      </w:r>
      <w:bookmarkEnd w:id="25"/>
    </w:p>
    <w:p w14:paraId="6C8B05B8"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Blood Cancer United. (n.d.). </w:t>
      </w:r>
      <w:r w:rsidRPr="00C935ED">
        <w:rPr>
          <w:rFonts w:ascii="Arial" w:hAnsi="Arial" w:cs="Arial"/>
          <w:i/>
          <w:iCs/>
          <w:lang w:val="en-US"/>
        </w:rPr>
        <w:t>Long-term and late effects of blood cancer treatment</w:t>
      </w:r>
      <w:r w:rsidRPr="00C935ED">
        <w:rPr>
          <w:rFonts w:ascii="Arial" w:hAnsi="Arial" w:cs="Arial"/>
          <w:lang w:val="en-US"/>
        </w:rPr>
        <w:t xml:space="preserve">. Retrieved November 11, 2025, from </w:t>
      </w:r>
      <w:hyperlink r:id="rId24" w:tgtFrame="_blank" w:history="1">
        <w:r w:rsidRPr="00C935ED">
          <w:rPr>
            <w:rStyle w:val="Hyperlink"/>
            <w:rFonts w:ascii="Arial" w:hAnsi="Arial" w:cs="Arial"/>
            <w:lang w:val="en-US"/>
          </w:rPr>
          <w:t>https://bloodcancerunited.org/blood-cancer-care/adults/follow-up-care-survivorship/long-term-late-effects-treatment</w:t>
        </w:r>
      </w:hyperlink>
    </w:p>
    <w:p w14:paraId="2C676073"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Cancer Research UK. (2023). </w:t>
      </w:r>
      <w:r w:rsidRPr="00C935ED">
        <w:rPr>
          <w:rFonts w:ascii="Arial" w:hAnsi="Arial" w:cs="Arial"/>
          <w:i/>
          <w:iCs/>
          <w:lang w:val="en-US"/>
        </w:rPr>
        <w:t>Cancer Statistics for the UK</w:t>
      </w:r>
      <w:r w:rsidRPr="00C935ED">
        <w:rPr>
          <w:rFonts w:ascii="Arial" w:hAnsi="Arial" w:cs="Arial"/>
          <w:lang w:val="en-US"/>
        </w:rPr>
        <w:t xml:space="preserve">. Retrieved November 11, 2025, from </w:t>
      </w:r>
      <w:hyperlink r:id="rId25" w:tgtFrame="_blank" w:history="1">
        <w:r w:rsidRPr="00C935ED">
          <w:rPr>
            <w:rStyle w:val="Hyperlink"/>
            <w:rFonts w:ascii="Arial" w:hAnsi="Arial" w:cs="Arial"/>
            <w:lang w:val="en-US"/>
          </w:rPr>
          <w:t>https://www.cancerresearchuk.org/health-professional/cancer-statistics-for-the-uk</w:t>
        </w:r>
      </w:hyperlink>
    </w:p>
    <w:p w14:paraId="14EBF851"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Mayo Clinic. (n.d.). </w:t>
      </w:r>
      <w:r w:rsidRPr="00C935ED">
        <w:rPr>
          <w:rFonts w:ascii="Arial" w:hAnsi="Arial" w:cs="Arial"/>
          <w:i/>
          <w:iCs/>
          <w:lang w:val="en-US"/>
        </w:rPr>
        <w:t>Cancer survivors: Late effects of cancer treatment</w:t>
      </w:r>
      <w:r w:rsidRPr="00C935ED">
        <w:rPr>
          <w:rFonts w:ascii="Arial" w:hAnsi="Arial" w:cs="Arial"/>
          <w:lang w:val="en-US"/>
        </w:rPr>
        <w:t xml:space="preserve">. Retrieved November 11, 2025, from </w:t>
      </w:r>
      <w:hyperlink r:id="rId26" w:tgtFrame="_blank" w:history="1">
        <w:r w:rsidRPr="00C935ED">
          <w:rPr>
            <w:rStyle w:val="Hyperlink"/>
            <w:rFonts w:ascii="Arial" w:hAnsi="Arial" w:cs="Arial"/>
            <w:lang w:val="en-US"/>
          </w:rPr>
          <w:t>https://www.mayoclinic.org/diseases-conditions/cancer/in-depth/cancer-survivor/art-20045524</w:t>
        </w:r>
      </w:hyperlink>
    </w:p>
    <w:p w14:paraId="3BA1FB6A"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MD Anderson Cancer Center. (n.d.). </w:t>
      </w:r>
      <w:r w:rsidRPr="00C935ED">
        <w:rPr>
          <w:rFonts w:ascii="Arial" w:hAnsi="Arial" w:cs="Arial"/>
          <w:i/>
          <w:iCs/>
          <w:lang w:val="en-US"/>
        </w:rPr>
        <w:t>Long-Term Effects of Cancer</w:t>
      </w:r>
      <w:r w:rsidRPr="00C935ED">
        <w:rPr>
          <w:rFonts w:ascii="Arial" w:hAnsi="Arial" w:cs="Arial"/>
          <w:lang w:val="en-US"/>
        </w:rPr>
        <w:t xml:space="preserve">. Retrieved November 11, 2025, from </w:t>
      </w:r>
      <w:hyperlink r:id="rId27" w:tgtFrame="_blank" w:history="1">
        <w:r w:rsidRPr="00C935ED">
          <w:rPr>
            <w:rStyle w:val="Hyperlink"/>
            <w:rFonts w:ascii="Arial" w:hAnsi="Arial" w:cs="Arial"/>
            <w:lang w:val="en-US"/>
          </w:rPr>
          <w:t>https://www.mdanderson.org/patients-family/life-after-cancer/long-term-effects.html</w:t>
        </w:r>
      </w:hyperlink>
    </w:p>
    <w:p w14:paraId="5036EFFE"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National Cancer Institute. (n.d.). </w:t>
      </w:r>
      <w:r w:rsidRPr="00C935ED">
        <w:rPr>
          <w:rFonts w:ascii="Arial" w:hAnsi="Arial" w:cs="Arial"/>
          <w:i/>
          <w:iCs/>
          <w:lang w:val="en-US"/>
        </w:rPr>
        <w:t>Definitions</w:t>
      </w:r>
      <w:r w:rsidRPr="00C935ED">
        <w:rPr>
          <w:rFonts w:ascii="Arial" w:hAnsi="Arial" w:cs="Arial"/>
          <w:lang w:val="en-US"/>
        </w:rPr>
        <w:t xml:space="preserve">. Retrieved November 11, 2025, from </w:t>
      </w:r>
      <w:hyperlink r:id="rId28" w:tgtFrame="_blank" w:history="1">
        <w:r w:rsidRPr="00C935ED">
          <w:rPr>
            <w:rStyle w:val="Hyperlink"/>
            <w:rFonts w:ascii="Arial" w:hAnsi="Arial" w:cs="Arial"/>
            <w:lang w:val="en-US"/>
          </w:rPr>
          <w:t>https://cancercontrol.cancer.gov/ocs/definitions</w:t>
        </w:r>
      </w:hyperlink>
    </w:p>
    <w:p w14:paraId="66A1BEFC"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NHS England. (n.d.). </w:t>
      </w:r>
      <w:r w:rsidRPr="00C935ED">
        <w:rPr>
          <w:rFonts w:ascii="Arial" w:hAnsi="Arial" w:cs="Arial"/>
          <w:i/>
          <w:iCs/>
          <w:lang w:val="en-US"/>
        </w:rPr>
        <w:t>Adult Survivorship: from Concept to Innovation</w:t>
      </w:r>
      <w:r w:rsidRPr="00C935ED">
        <w:rPr>
          <w:rFonts w:ascii="Arial" w:hAnsi="Arial" w:cs="Arial"/>
          <w:lang w:val="en-US"/>
        </w:rPr>
        <w:t xml:space="preserve">. Retrieved November 11, 2025, from </w:t>
      </w:r>
      <w:hyperlink r:id="rId29" w:tgtFrame="_blank" w:history="1">
        <w:r w:rsidRPr="00C935ED">
          <w:rPr>
            <w:rStyle w:val="Hyperlink"/>
            <w:rFonts w:ascii="Arial" w:hAnsi="Arial" w:cs="Arial"/>
            <w:lang w:val="en-US"/>
          </w:rPr>
          <w:t>https://www.england.nhs.uk/improvement-hub/wp-content/uploads/sites/44/2017/11/Adult-Survivorship-from-Concept-to-Innovation.pdf</w:t>
        </w:r>
      </w:hyperlink>
    </w:p>
    <w:p w14:paraId="6628AFF9"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ResearchGate. (2019). </w:t>
      </w:r>
      <w:r w:rsidRPr="00C935ED">
        <w:rPr>
          <w:rFonts w:ascii="Arial" w:hAnsi="Arial" w:cs="Arial"/>
          <w:i/>
          <w:iCs/>
          <w:lang w:val="en-US"/>
        </w:rPr>
        <w:t>Reintegration for Post-treatment Cancer Survivors: A Concept Analysis</w:t>
      </w:r>
      <w:r w:rsidRPr="00C935ED">
        <w:rPr>
          <w:rFonts w:ascii="Arial" w:hAnsi="Arial" w:cs="Arial"/>
          <w:lang w:val="en-US"/>
        </w:rPr>
        <w:t xml:space="preserve">. Retrieved November 11, 2025, from </w:t>
      </w:r>
      <w:hyperlink r:id="rId30" w:tgtFrame="_blank" w:history="1">
        <w:r w:rsidRPr="00C935ED">
          <w:rPr>
            <w:rStyle w:val="Hyperlink"/>
            <w:rFonts w:ascii="Arial" w:hAnsi="Arial" w:cs="Arial"/>
            <w:lang w:val="en-US"/>
          </w:rPr>
          <w:t>https://www.researchgate.net/publication/337062314_Reintegration_for_Post-treatment_Cancer_Survivors_A_Concept_Analysis</w:t>
        </w:r>
      </w:hyperlink>
    </w:p>
    <w:p w14:paraId="41F3C8E9" w14:textId="77777777" w:rsidR="0054590D" w:rsidRPr="00C935ED" w:rsidRDefault="0054590D" w:rsidP="0054590D">
      <w:pPr>
        <w:pStyle w:val="NormalWeb"/>
        <w:spacing w:line="360" w:lineRule="auto"/>
        <w:jc w:val="both"/>
        <w:rPr>
          <w:rFonts w:ascii="Arial" w:hAnsi="Arial" w:cs="Arial"/>
          <w:lang w:val="en-US"/>
        </w:rPr>
      </w:pPr>
      <w:r w:rsidRPr="00C935ED">
        <w:rPr>
          <w:rFonts w:ascii="Arial" w:hAnsi="Arial" w:cs="Arial"/>
          <w:lang w:val="en-US"/>
        </w:rPr>
        <w:t xml:space="preserve">World Health Organization (WHO). (2024, February 1). </w:t>
      </w:r>
      <w:r w:rsidRPr="00C935ED">
        <w:rPr>
          <w:rFonts w:ascii="Arial" w:hAnsi="Arial" w:cs="Arial"/>
          <w:i/>
          <w:iCs/>
          <w:lang w:val="en-US"/>
        </w:rPr>
        <w:t>Global cancer burden growing, amidst mounting need for services</w:t>
      </w:r>
      <w:r w:rsidRPr="00C935ED">
        <w:rPr>
          <w:rFonts w:ascii="Arial" w:hAnsi="Arial" w:cs="Arial"/>
          <w:lang w:val="en-US"/>
        </w:rPr>
        <w:t xml:space="preserve">. Retrieved November 11, 2025, from </w:t>
      </w:r>
      <w:hyperlink r:id="rId31" w:tgtFrame="_blank" w:history="1">
        <w:r w:rsidRPr="00C935ED">
          <w:rPr>
            <w:rStyle w:val="Hyperlink"/>
            <w:rFonts w:ascii="Arial" w:hAnsi="Arial" w:cs="Arial"/>
            <w:lang w:val="en-US"/>
          </w:rPr>
          <w:t>https://www.who.int/news/item/01-02-2024-global-cancer-burden-growing--amidst-mounting-need-for-services</w:t>
        </w:r>
      </w:hyperlink>
    </w:p>
    <w:p w14:paraId="406F6A3C" w14:textId="77777777" w:rsidR="0054590D" w:rsidRPr="00572637" w:rsidRDefault="0054590D" w:rsidP="0054590D">
      <w:pPr>
        <w:pStyle w:val="NormalWeb"/>
        <w:spacing w:line="360" w:lineRule="auto"/>
        <w:jc w:val="both"/>
        <w:rPr>
          <w:rFonts w:ascii="Arial" w:hAnsi="Arial" w:cs="Arial"/>
          <w:lang w:val="en-US"/>
        </w:rPr>
      </w:pPr>
      <w:proofErr w:type="spellStart"/>
      <w:r w:rsidRPr="00572637">
        <w:rPr>
          <w:rFonts w:ascii="Arial" w:hAnsi="Arial" w:cs="Arial"/>
          <w:lang w:val="en-US"/>
        </w:rPr>
        <w:lastRenderedPageBreak/>
        <w:t>Binasss</w:t>
      </w:r>
      <w:proofErr w:type="spellEnd"/>
      <w:r w:rsidRPr="00572637">
        <w:rPr>
          <w:rFonts w:ascii="Arial" w:hAnsi="Arial" w:cs="Arial"/>
          <w:lang w:val="en-US"/>
        </w:rPr>
        <w:t xml:space="preserve">. (n.d.). </w:t>
      </w:r>
      <w:r w:rsidRPr="00572637">
        <w:rPr>
          <w:rFonts w:ascii="Arial" w:hAnsi="Arial" w:cs="Arial"/>
          <w:i/>
          <w:iCs/>
          <w:lang w:val="en-US"/>
        </w:rPr>
        <w:t xml:space="preserve">Cancer survivor late-effects, chronic health problems after cancer treatment: what's the evidence from population and registry data and </w:t>
      </w:r>
      <w:proofErr w:type="gramStart"/>
      <w:r w:rsidRPr="00572637">
        <w:rPr>
          <w:rFonts w:ascii="Arial" w:hAnsi="Arial" w:cs="Arial"/>
          <w:i/>
          <w:iCs/>
          <w:lang w:val="en-US"/>
        </w:rPr>
        <w:t>where</w:t>
      </w:r>
      <w:proofErr w:type="gramEnd"/>
      <w:r w:rsidRPr="00572637">
        <w:rPr>
          <w:rFonts w:ascii="Arial" w:hAnsi="Arial" w:cs="Arial"/>
          <w:lang w:val="en-US"/>
        </w:rPr>
        <w:t xml:space="preserve">. Retrieved November 11, 2025, from </w:t>
      </w:r>
      <w:hyperlink r:id="rId32" w:tgtFrame="_blank" w:history="1">
        <w:r w:rsidRPr="00572637">
          <w:rPr>
            <w:rStyle w:val="Hyperlink"/>
            <w:rFonts w:ascii="Arial" w:hAnsi="Arial" w:cs="Arial"/>
            <w:lang w:val="en-US"/>
          </w:rPr>
          <w:t>https://www.binasss.sa.cr/feb24/20.pdf</w:t>
        </w:r>
      </w:hyperlink>
    </w:p>
    <w:p w14:paraId="0D4B669A"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Guy's and St Thomas' NHS Foundation Trust. (n.d.). </w:t>
      </w:r>
      <w:r w:rsidRPr="00572637">
        <w:rPr>
          <w:rFonts w:ascii="Arial" w:hAnsi="Arial" w:cs="Arial"/>
          <w:i/>
          <w:iCs/>
          <w:lang w:val="en-US"/>
        </w:rPr>
        <w:t>Cancer care and support - Overview</w:t>
      </w:r>
      <w:r w:rsidRPr="00572637">
        <w:rPr>
          <w:rFonts w:ascii="Arial" w:hAnsi="Arial" w:cs="Arial"/>
          <w:lang w:val="en-US"/>
        </w:rPr>
        <w:t xml:space="preserve">. Retrieved November 11, 2025, from </w:t>
      </w:r>
      <w:hyperlink r:id="rId33" w:tgtFrame="_blank" w:history="1">
        <w:r w:rsidRPr="00572637">
          <w:rPr>
            <w:rStyle w:val="Hyperlink"/>
            <w:rFonts w:ascii="Arial" w:hAnsi="Arial" w:cs="Arial"/>
            <w:lang w:val="en-US"/>
          </w:rPr>
          <w:t>https://www.guysandstthomas.nhs.uk/health-information/cancer-care-and-support</w:t>
        </w:r>
      </w:hyperlink>
    </w:p>
    <w:p w14:paraId="20ABDD84"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Macmillan Cancer Support. (n.d. a). </w:t>
      </w:r>
      <w:r w:rsidRPr="00572637">
        <w:rPr>
          <w:rFonts w:ascii="Arial" w:hAnsi="Arial" w:cs="Arial"/>
          <w:i/>
          <w:iCs/>
          <w:lang w:val="en-US"/>
        </w:rPr>
        <w:t>Psychological and Emotional Support</w:t>
      </w:r>
      <w:r w:rsidRPr="00572637">
        <w:rPr>
          <w:rFonts w:ascii="Arial" w:hAnsi="Arial" w:cs="Arial"/>
          <w:lang w:val="en-US"/>
        </w:rPr>
        <w:t xml:space="preserve">. Retrieved November 11, 2025, from </w:t>
      </w:r>
      <w:hyperlink r:id="rId34" w:tgtFrame="_blank" w:history="1">
        <w:r w:rsidRPr="00572637">
          <w:rPr>
            <w:rStyle w:val="Hyperlink"/>
            <w:rFonts w:ascii="Arial" w:hAnsi="Arial" w:cs="Arial"/>
            <w:lang w:val="en-US"/>
          </w:rPr>
          <w:t>https://www.macmillan.org.uk/_images/psychological-and-emotional-support_tcm9-283186.pdf</w:t>
        </w:r>
      </w:hyperlink>
    </w:p>
    <w:p w14:paraId="7C5DD3F0"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a). </w:t>
      </w:r>
      <w:r w:rsidRPr="00572637">
        <w:rPr>
          <w:rFonts w:ascii="Arial" w:hAnsi="Arial" w:cs="Arial"/>
          <w:i/>
          <w:iCs/>
          <w:lang w:val="en-US"/>
        </w:rPr>
        <w:t>Enhanced Supportive Care</w:t>
      </w:r>
      <w:r w:rsidRPr="00572637">
        <w:rPr>
          <w:rFonts w:ascii="Arial" w:hAnsi="Arial" w:cs="Arial"/>
          <w:lang w:val="en-US"/>
        </w:rPr>
        <w:t xml:space="preserve">. Retrieved November 11, 2025, from </w:t>
      </w:r>
      <w:hyperlink r:id="rId35" w:tgtFrame="_blank" w:history="1">
        <w:r w:rsidRPr="00572637">
          <w:rPr>
            <w:rStyle w:val="Hyperlink"/>
            <w:rFonts w:ascii="Arial" w:hAnsi="Arial" w:cs="Arial"/>
            <w:lang w:val="en-US"/>
          </w:rPr>
          <w:t>https://www.england.nhs.uk/wp-content/uploads/2016/03/ca1-enhncd-supprtv-care-guid.pdf</w:t>
        </w:r>
      </w:hyperlink>
    </w:p>
    <w:p w14:paraId="369886DD"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b).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care and improving quality of life outcomes</w:t>
      </w:r>
      <w:r w:rsidRPr="00572637">
        <w:rPr>
          <w:rFonts w:ascii="Arial" w:hAnsi="Arial" w:cs="Arial"/>
          <w:lang w:val="en-US"/>
        </w:rPr>
        <w:t xml:space="preserve">. Retrieved November 11, 2025, from </w:t>
      </w:r>
      <w:hyperlink r:id="rId36" w:tgtFrame="_blank" w:history="1">
        <w:r w:rsidRPr="00572637">
          <w:rPr>
            <w:rStyle w:val="Hyperlink"/>
            <w:rFonts w:ascii="Arial" w:hAnsi="Arial" w:cs="Arial"/>
            <w:lang w:val="en-US"/>
          </w:rPr>
          <w:t>https://www.england.nhs.uk/cancer/living/</w:t>
        </w:r>
      </w:hyperlink>
    </w:p>
    <w:p w14:paraId="147A9CB0"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(n.d. a). </w:t>
      </w:r>
      <w:r w:rsidRPr="00572637">
        <w:rPr>
          <w:rFonts w:ascii="Arial" w:hAnsi="Arial" w:cs="Arial"/>
          <w:i/>
          <w:iCs/>
          <w:lang w:val="en-US"/>
        </w:rPr>
        <w:t>Cancer survivorship: the impact on primary care</w:t>
      </w:r>
      <w:r w:rsidRPr="00572637">
        <w:rPr>
          <w:rFonts w:ascii="Arial" w:hAnsi="Arial" w:cs="Arial"/>
          <w:lang w:val="en-US"/>
        </w:rPr>
        <w:t xml:space="preserve">. Retrieved November 11, 2025, from </w:t>
      </w:r>
      <w:hyperlink r:id="rId37" w:tgtFrame="_blank" w:history="1">
        <w:r w:rsidRPr="00572637">
          <w:rPr>
            <w:rStyle w:val="Hyperlink"/>
            <w:rFonts w:ascii="Arial" w:hAnsi="Arial" w:cs="Arial"/>
            <w:lang w:val="en-US"/>
          </w:rPr>
          <w:t>https://pmc.ncbi.nlm.nih.gov/articles/PMC3207095/</w:t>
        </w:r>
      </w:hyperlink>
    </w:p>
    <w:p w14:paraId="3ED9BB98"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(n.d. b). </w:t>
      </w:r>
      <w:r w:rsidRPr="00572637">
        <w:rPr>
          <w:rFonts w:ascii="Arial" w:hAnsi="Arial" w:cs="Arial"/>
          <w:i/>
          <w:iCs/>
          <w:lang w:val="en-US"/>
        </w:rPr>
        <w:t>Physical and Mental Health Among Cancer Survivors: Considerations for Long-Term Care and Quality of Life</w:t>
      </w:r>
      <w:r w:rsidRPr="00572637">
        <w:rPr>
          <w:rFonts w:ascii="Arial" w:hAnsi="Arial" w:cs="Arial"/>
          <w:lang w:val="en-US"/>
        </w:rPr>
        <w:t xml:space="preserve">. Retrieved November 11, 2025, from </w:t>
      </w:r>
      <w:hyperlink r:id="rId38" w:tgtFrame="_blank" w:history="1">
        <w:r w:rsidRPr="00572637">
          <w:rPr>
            <w:rStyle w:val="Hyperlink"/>
            <w:rFonts w:ascii="Arial" w:hAnsi="Arial" w:cs="Arial"/>
            <w:lang w:val="en-US"/>
          </w:rPr>
          <w:t>https://pmc.ncbi.nlm.nih.gov/articles/PMC4503227/</w:t>
        </w:r>
      </w:hyperlink>
    </w:p>
    <w:p w14:paraId="41FE7DC7"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(2024). </w:t>
      </w:r>
      <w:r w:rsidRPr="00572637">
        <w:rPr>
          <w:rFonts w:ascii="Arial" w:hAnsi="Arial" w:cs="Arial"/>
          <w:i/>
          <w:iCs/>
          <w:lang w:val="en-US"/>
        </w:rPr>
        <w:t>Long Term and Latent Side Effects of Specific Cancer Types</w:t>
      </w:r>
      <w:r w:rsidRPr="00572637">
        <w:rPr>
          <w:rFonts w:ascii="Arial" w:hAnsi="Arial" w:cs="Arial"/>
          <w:lang w:val="en-US"/>
        </w:rPr>
        <w:t xml:space="preserve">. Retrieved November 11, 2025, from </w:t>
      </w:r>
      <w:hyperlink r:id="rId39" w:tgtFrame="_blank" w:history="1">
        <w:r w:rsidRPr="00572637">
          <w:rPr>
            <w:rStyle w:val="Hyperlink"/>
            <w:rFonts w:ascii="Arial" w:hAnsi="Arial" w:cs="Arial"/>
            <w:lang w:val="en-US"/>
          </w:rPr>
          <w:t>https://pmc.ncbi.nlm.nih.gov/articles/PMC5777532/</w:t>
        </w:r>
      </w:hyperlink>
    </w:p>
    <w:p w14:paraId="5B2C00AD"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ResearchGate. (2023). </w:t>
      </w:r>
      <w:r w:rsidRPr="00572637">
        <w:rPr>
          <w:rFonts w:ascii="Arial" w:hAnsi="Arial" w:cs="Arial"/>
          <w:i/>
          <w:iCs/>
          <w:lang w:val="en-US"/>
        </w:rPr>
        <w:t>The impact of cancer on the physical, psychological and social well-being of childhood cancer survivors</w:t>
      </w:r>
      <w:r w:rsidRPr="00572637">
        <w:rPr>
          <w:rFonts w:ascii="Arial" w:hAnsi="Arial" w:cs="Arial"/>
          <w:lang w:val="en-US"/>
        </w:rPr>
        <w:t xml:space="preserve">. Retrieved November 11, 2025, from </w:t>
      </w:r>
      <w:hyperlink r:id="rId40" w:tgtFrame="_blank" w:history="1">
        <w:r w:rsidRPr="00572637">
          <w:rPr>
            <w:rStyle w:val="Hyperlink"/>
            <w:rFonts w:ascii="Arial" w:hAnsi="Arial" w:cs="Arial"/>
            <w:lang w:val="en-US"/>
          </w:rPr>
          <w:t>https://www.researchgate.net/publication/230685217_The_impact_of_cancer_on_the_physical_psychological_and_social_well-being_of_childhood_cancer_survivors</w:t>
        </w:r>
      </w:hyperlink>
    </w:p>
    <w:p w14:paraId="4222CE54"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ResearchGate. (2025). </w:t>
      </w:r>
      <w:r w:rsidRPr="00572637">
        <w:rPr>
          <w:rFonts w:ascii="Arial" w:hAnsi="Arial" w:cs="Arial"/>
          <w:i/>
          <w:iCs/>
          <w:lang w:val="en-US"/>
        </w:rPr>
        <w:t>The psychological impact of a cancer diagnosis on families: The influence of family functioning and patients' illness characteristics on depression and anxiety</w:t>
      </w:r>
      <w:r w:rsidRPr="00572637">
        <w:rPr>
          <w:rFonts w:ascii="Arial" w:hAnsi="Arial" w:cs="Arial"/>
          <w:lang w:val="en-US"/>
        </w:rPr>
        <w:t xml:space="preserve">. </w:t>
      </w:r>
      <w:r w:rsidRPr="00572637">
        <w:rPr>
          <w:rFonts w:ascii="Arial" w:hAnsi="Arial" w:cs="Arial"/>
          <w:lang w:val="en-US"/>
        </w:rPr>
        <w:lastRenderedPageBreak/>
        <w:t xml:space="preserve">Retrieved November 11, 2025, from </w:t>
      </w:r>
      <w:hyperlink r:id="rId41" w:tgtFrame="_blank" w:history="1">
        <w:r w:rsidRPr="00572637">
          <w:rPr>
            <w:rStyle w:val="Hyperlink"/>
            <w:rFonts w:ascii="Arial" w:hAnsi="Arial" w:cs="Arial"/>
            <w:lang w:val="en-US"/>
          </w:rPr>
          <w:t>https://www.researchgate.net/publication/8414786_The_psychological_impact_of_a_cancer_diagnosis_on_families_The_influence_of_family_functioning_and_patients'_illness_characteristics_on_depression_and_anxiety</w:t>
        </w:r>
      </w:hyperlink>
    </w:p>
    <w:p w14:paraId="4C52526B"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UK Parliament Committees. (2023). </w:t>
      </w:r>
      <w:r w:rsidRPr="00572637">
        <w:rPr>
          <w:rFonts w:ascii="Arial" w:hAnsi="Arial" w:cs="Arial"/>
          <w:i/>
          <w:iCs/>
          <w:lang w:val="en-US"/>
        </w:rPr>
        <w:t>LTC0052 - Evidence on Management of long-term conditions</w:t>
      </w:r>
      <w:r w:rsidRPr="00572637">
        <w:rPr>
          <w:rFonts w:ascii="Arial" w:hAnsi="Arial" w:cs="Arial"/>
          <w:lang w:val="en-US"/>
        </w:rPr>
        <w:t xml:space="preserve">. Retrieved November 11, 2025, from </w:t>
      </w:r>
      <w:hyperlink r:id="rId42" w:tgtFrame="_blank" w:history="1">
        <w:r w:rsidRPr="00572637">
          <w:rPr>
            <w:rStyle w:val="Hyperlink"/>
            <w:rFonts w:ascii="Arial" w:hAnsi="Arial" w:cs="Arial"/>
            <w:lang w:val="en-US"/>
          </w:rPr>
          <w:t>https://committees.parliament.uk/writtenevidence/44487/html/</w:t>
        </w:r>
      </w:hyperlink>
    </w:p>
    <w:p w14:paraId="0D30ADEA"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Macmillan Cancer Support. (n.d.).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Care</w:t>
      </w:r>
      <w:r w:rsidRPr="00572637">
        <w:rPr>
          <w:rFonts w:ascii="Arial" w:hAnsi="Arial" w:cs="Arial"/>
          <w:lang w:val="en-US"/>
        </w:rPr>
        <w:t xml:space="preserve">. Retrieved November 11, 2025, from </w:t>
      </w:r>
      <w:hyperlink r:id="rId43" w:tgtFrame="_blank" w:history="1">
        <w:r w:rsidRPr="00572637">
          <w:rPr>
            <w:rStyle w:val="Hyperlink"/>
            <w:rFonts w:ascii="Arial" w:hAnsi="Arial" w:cs="Arial"/>
            <w:lang w:val="en-US"/>
          </w:rPr>
          <w:t>https://www.macmillan.org.uk/about-us/what-we-do/campaigns/health-and-social-care/personalised-care</w:t>
        </w:r>
      </w:hyperlink>
    </w:p>
    <w:p w14:paraId="1F8C91B9"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a).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stratified follow-up (PSFU) for people with cancer</w:t>
      </w:r>
      <w:r w:rsidRPr="00572637">
        <w:rPr>
          <w:rFonts w:ascii="Arial" w:hAnsi="Arial" w:cs="Arial"/>
          <w:lang w:val="en-US"/>
        </w:rPr>
        <w:t xml:space="preserve">. Retrieved November 11, 2025, from </w:t>
      </w:r>
      <w:hyperlink r:id="rId44" w:tgtFrame="_blank" w:history="1">
        <w:r w:rsidRPr="00572637">
          <w:rPr>
            <w:rStyle w:val="Hyperlink"/>
            <w:rFonts w:ascii="Arial" w:hAnsi="Arial" w:cs="Arial"/>
            <w:lang w:val="en-US"/>
          </w:rPr>
          <w:t>https://www.england.nhs.uk/publication/personalised-stratified-follow-up-psfu-for-people-with-cancer/</w:t>
        </w:r>
      </w:hyperlink>
    </w:p>
    <w:p w14:paraId="6EBF2405"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b). </w:t>
      </w:r>
      <w:r w:rsidRPr="00572637">
        <w:rPr>
          <w:rFonts w:ascii="Arial" w:hAnsi="Arial" w:cs="Arial"/>
          <w:i/>
          <w:iCs/>
          <w:lang w:val="en-US"/>
        </w:rPr>
        <w:t>The House of Care</w:t>
      </w:r>
      <w:r w:rsidRPr="00572637">
        <w:rPr>
          <w:rFonts w:ascii="Arial" w:hAnsi="Arial" w:cs="Arial"/>
          <w:lang w:val="en-US"/>
        </w:rPr>
        <w:t xml:space="preserve">. Retrieved November 11, 2025, from </w:t>
      </w:r>
      <w:hyperlink r:id="rId45" w:tgtFrame="_blank" w:history="1">
        <w:r w:rsidRPr="00572637">
          <w:rPr>
            <w:rStyle w:val="Hyperlink"/>
            <w:rFonts w:ascii="Arial" w:hAnsi="Arial" w:cs="Arial"/>
            <w:lang w:val="en-US"/>
          </w:rPr>
          <w:t>https://www.england.nhs.uk/long-term-conditions/house-of-care/</w:t>
        </w:r>
      </w:hyperlink>
    </w:p>
    <w:p w14:paraId="35D5CE66"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(2016). Improving the care of people with long-term conditions in primary care: protocol for the ENHANCE pilot trial. </w:t>
      </w:r>
      <w:r w:rsidRPr="00572637">
        <w:rPr>
          <w:rFonts w:ascii="Arial" w:hAnsi="Arial" w:cs="Arial"/>
          <w:i/>
          <w:iCs/>
          <w:lang w:val="en-US"/>
        </w:rPr>
        <w:t>BMC Family Practice</w:t>
      </w:r>
      <w:r w:rsidRPr="00572637">
        <w:rPr>
          <w:rFonts w:ascii="Arial" w:hAnsi="Arial" w:cs="Arial"/>
          <w:lang w:val="en-US"/>
        </w:rPr>
        <w:t xml:space="preserve">, </w:t>
      </w:r>
      <w:r w:rsidRPr="00572637">
        <w:rPr>
          <w:rFonts w:ascii="Arial" w:hAnsi="Arial" w:cs="Arial"/>
          <w:i/>
          <w:iCs/>
          <w:lang w:val="en-US"/>
        </w:rPr>
        <w:t>17</w:t>
      </w:r>
      <w:r w:rsidRPr="00572637">
        <w:rPr>
          <w:rFonts w:ascii="Arial" w:hAnsi="Arial" w:cs="Arial"/>
          <w:lang w:val="en-US"/>
        </w:rPr>
        <w:t xml:space="preserve">(135). </w:t>
      </w:r>
      <w:hyperlink r:id="rId46" w:tgtFrame="_blank" w:history="1">
        <w:r w:rsidRPr="00572637">
          <w:rPr>
            <w:rStyle w:val="Hyperlink"/>
            <w:rFonts w:ascii="Arial" w:hAnsi="Arial" w:cs="Arial"/>
            <w:lang w:val="en-US"/>
          </w:rPr>
          <w:t>https://pmc.ncbi.nlm.nih.gov/articles/PMC5636040/</w:t>
        </w:r>
      </w:hyperlink>
    </w:p>
    <w:p w14:paraId="665BFF30"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(2023). Operationalizing the Chronic Care Model with Goal-Oriented Care. </w:t>
      </w:r>
      <w:r w:rsidRPr="00572637">
        <w:rPr>
          <w:rFonts w:ascii="Arial" w:hAnsi="Arial" w:cs="Arial"/>
          <w:i/>
          <w:iCs/>
          <w:lang w:val="en-US"/>
        </w:rPr>
        <w:t>Journal of General Internal Medicine</w:t>
      </w:r>
      <w:r w:rsidRPr="00572637">
        <w:rPr>
          <w:rFonts w:ascii="Arial" w:hAnsi="Arial" w:cs="Arial"/>
          <w:lang w:val="en-US"/>
        </w:rPr>
        <w:t xml:space="preserve">, </w:t>
      </w:r>
      <w:r w:rsidRPr="00572637">
        <w:rPr>
          <w:rFonts w:ascii="Arial" w:hAnsi="Arial" w:cs="Arial"/>
          <w:i/>
          <w:iCs/>
          <w:lang w:val="en-US"/>
        </w:rPr>
        <w:t>38</w:t>
      </w:r>
      <w:r w:rsidRPr="00572637">
        <w:rPr>
          <w:rFonts w:ascii="Arial" w:hAnsi="Arial" w:cs="Arial"/>
          <w:lang w:val="en-US"/>
        </w:rPr>
        <w:t xml:space="preserve">(14), 3290–3293. </w:t>
      </w:r>
      <w:hyperlink r:id="rId47" w:tgtFrame="_blank" w:history="1">
        <w:r w:rsidRPr="00572637">
          <w:rPr>
            <w:rStyle w:val="Hyperlink"/>
            <w:rFonts w:ascii="Arial" w:hAnsi="Arial" w:cs="Arial"/>
            <w:lang w:val="en-US"/>
          </w:rPr>
          <w:t>https://pmc.ncbi.nlm.nih.gov/articles/PMC10570240/</w:t>
        </w:r>
      </w:hyperlink>
    </w:p>
    <w:p w14:paraId="7259AFFF"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(2024 a). Models and theories of health behavior and clinical interventions in aging: a contemporary, integrative approach. </w:t>
      </w:r>
      <w:proofErr w:type="spellStart"/>
      <w:r w:rsidRPr="00572637">
        <w:rPr>
          <w:rFonts w:ascii="Arial" w:hAnsi="Arial" w:cs="Arial"/>
          <w:i/>
          <w:iCs/>
          <w:lang w:val="en-US"/>
        </w:rPr>
        <w:t>GeroScience</w:t>
      </w:r>
      <w:proofErr w:type="spellEnd"/>
      <w:r w:rsidRPr="00572637">
        <w:rPr>
          <w:rFonts w:ascii="Arial" w:hAnsi="Arial" w:cs="Arial"/>
          <w:lang w:val="en-US"/>
        </w:rPr>
        <w:t xml:space="preserve">, </w:t>
      </w:r>
      <w:r w:rsidRPr="00572637">
        <w:rPr>
          <w:rFonts w:ascii="Arial" w:hAnsi="Arial" w:cs="Arial"/>
          <w:i/>
          <w:iCs/>
          <w:lang w:val="en-US"/>
        </w:rPr>
        <w:t>46</w:t>
      </w:r>
      <w:r w:rsidRPr="00572637">
        <w:rPr>
          <w:rFonts w:ascii="Arial" w:hAnsi="Arial" w:cs="Arial"/>
          <w:lang w:val="en-US"/>
        </w:rPr>
        <w:t xml:space="preserve">(2), 1591–1608. </w:t>
      </w:r>
      <w:hyperlink r:id="rId48" w:tgtFrame="_blank" w:history="1">
        <w:r w:rsidRPr="00572637">
          <w:rPr>
            <w:rStyle w:val="Hyperlink"/>
            <w:rFonts w:ascii="Arial" w:hAnsi="Arial" w:cs="Arial"/>
            <w:lang w:val="en-US"/>
          </w:rPr>
          <w:t>https://pmc.ncbi.nlm.nih.gov/articles/PMC6549388/</w:t>
        </w:r>
      </w:hyperlink>
    </w:p>
    <w:p w14:paraId="75C1C87D"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PMC. (2024 b). Evidence On </w:t>
      </w:r>
      <w:proofErr w:type="gramStart"/>
      <w:r w:rsidRPr="00572637">
        <w:rPr>
          <w:rFonts w:ascii="Arial" w:hAnsi="Arial" w:cs="Arial"/>
          <w:lang w:val="en-US"/>
        </w:rPr>
        <w:t>The</w:t>
      </w:r>
      <w:proofErr w:type="gramEnd"/>
      <w:r w:rsidRPr="00572637">
        <w:rPr>
          <w:rFonts w:ascii="Arial" w:hAnsi="Arial" w:cs="Arial"/>
          <w:lang w:val="en-US"/>
        </w:rPr>
        <w:t xml:space="preserve"> Chronic Care Model </w:t>
      </w:r>
      <w:proofErr w:type="gramStart"/>
      <w:r w:rsidRPr="00572637">
        <w:rPr>
          <w:rFonts w:ascii="Arial" w:hAnsi="Arial" w:cs="Arial"/>
          <w:lang w:val="en-US"/>
        </w:rPr>
        <w:t>In</w:t>
      </w:r>
      <w:proofErr w:type="gramEnd"/>
      <w:r w:rsidRPr="00572637">
        <w:rPr>
          <w:rFonts w:ascii="Arial" w:hAnsi="Arial" w:cs="Arial"/>
          <w:lang w:val="en-US"/>
        </w:rPr>
        <w:t xml:space="preserve"> </w:t>
      </w:r>
      <w:proofErr w:type="gramStart"/>
      <w:r w:rsidRPr="00572637">
        <w:rPr>
          <w:rFonts w:ascii="Arial" w:hAnsi="Arial" w:cs="Arial"/>
          <w:lang w:val="en-US"/>
        </w:rPr>
        <w:t>The</w:t>
      </w:r>
      <w:proofErr w:type="gramEnd"/>
      <w:r w:rsidRPr="00572637">
        <w:rPr>
          <w:rFonts w:ascii="Arial" w:hAnsi="Arial" w:cs="Arial"/>
          <w:lang w:val="en-US"/>
        </w:rPr>
        <w:t xml:space="preserve"> New Millennium. </w:t>
      </w:r>
      <w:r w:rsidRPr="00572637">
        <w:rPr>
          <w:rFonts w:ascii="Arial" w:hAnsi="Arial" w:cs="Arial"/>
          <w:i/>
          <w:iCs/>
          <w:lang w:val="en-US"/>
        </w:rPr>
        <w:t>Health Affairs</w:t>
      </w:r>
      <w:r w:rsidRPr="00572637">
        <w:rPr>
          <w:rFonts w:ascii="Arial" w:hAnsi="Arial" w:cs="Arial"/>
          <w:lang w:val="en-US"/>
        </w:rPr>
        <w:t xml:space="preserve">, </w:t>
      </w:r>
      <w:r w:rsidRPr="00572637">
        <w:rPr>
          <w:rFonts w:ascii="Arial" w:hAnsi="Arial" w:cs="Arial"/>
          <w:i/>
          <w:iCs/>
          <w:lang w:val="en-US"/>
        </w:rPr>
        <w:t>28</w:t>
      </w:r>
      <w:r w:rsidRPr="00572637">
        <w:rPr>
          <w:rFonts w:ascii="Arial" w:hAnsi="Arial" w:cs="Arial"/>
          <w:lang w:val="en-US"/>
        </w:rPr>
        <w:t xml:space="preserve">(1), 75-84. </w:t>
      </w:r>
      <w:hyperlink r:id="rId49" w:tgtFrame="_blank" w:history="1">
        <w:r w:rsidRPr="00572637">
          <w:rPr>
            <w:rStyle w:val="Hyperlink"/>
            <w:rFonts w:ascii="Arial" w:hAnsi="Arial" w:cs="Arial"/>
            <w:lang w:val="en-US"/>
          </w:rPr>
          <w:t>https://pmc.ncbi.nlm.nih.gov/articles/PMC5091929/</w:t>
        </w:r>
      </w:hyperlink>
    </w:p>
    <w:p w14:paraId="2635512F"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lastRenderedPageBreak/>
        <w:t xml:space="preserve">Cancer Research UK. (2025). </w:t>
      </w:r>
      <w:r w:rsidRPr="00572637">
        <w:rPr>
          <w:rFonts w:ascii="Arial" w:hAnsi="Arial" w:cs="Arial"/>
          <w:i/>
          <w:iCs/>
          <w:lang w:val="en-US"/>
        </w:rPr>
        <w:t>Our policy on national cancer plans</w:t>
      </w:r>
      <w:r w:rsidRPr="00572637">
        <w:rPr>
          <w:rFonts w:ascii="Arial" w:hAnsi="Arial" w:cs="Arial"/>
          <w:lang w:val="en-US"/>
        </w:rPr>
        <w:t xml:space="preserve">. Retrieved November 11, 2025, from </w:t>
      </w:r>
      <w:hyperlink r:id="rId50" w:tgtFrame="_blank" w:history="1">
        <w:r w:rsidRPr="00572637">
          <w:rPr>
            <w:rStyle w:val="Hyperlink"/>
            <w:rFonts w:ascii="Arial" w:hAnsi="Arial" w:cs="Arial"/>
            <w:lang w:val="en-US"/>
          </w:rPr>
          <w:t>https://www.cancerresearchuk.org/about-us/we-develop-policy/our-policy-on-cancer-services/our-policy-on-national-cancer-plans</w:t>
        </w:r>
      </w:hyperlink>
    </w:p>
    <w:p w14:paraId="66782F98"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GOV.UK. (2025). </w:t>
      </w:r>
      <w:r w:rsidRPr="00572637">
        <w:rPr>
          <w:rFonts w:ascii="Arial" w:hAnsi="Arial" w:cs="Arial"/>
          <w:i/>
          <w:iCs/>
          <w:lang w:val="en-US"/>
        </w:rPr>
        <w:t>The state of health care and adult social care in England 2024 to 2025</w:t>
      </w:r>
      <w:r w:rsidRPr="00572637">
        <w:rPr>
          <w:rFonts w:ascii="Arial" w:hAnsi="Arial" w:cs="Arial"/>
          <w:lang w:val="en-US"/>
        </w:rPr>
        <w:t xml:space="preserve">. Retrieved November 11, 2025, from </w:t>
      </w:r>
      <w:hyperlink r:id="rId51" w:tgtFrame="_blank" w:history="1">
        <w:r w:rsidRPr="00572637">
          <w:rPr>
            <w:rStyle w:val="Hyperlink"/>
            <w:rFonts w:ascii="Arial" w:hAnsi="Arial" w:cs="Arial"/>
            <w:lang w:val="en-US"/>
          </w:rPr>
          <w:t>https://assets.publishing.service.gov.uk/media/68fa3b4fe200d653d8b63735/care-quality-commission-state-of-health-care-and-adult-social-care-England-2024-2025.pdf</w:t>
        </w:r>
      </w:hyperlink>
    </w:p>
    <w:p w14:paraId="2BC6CAEA"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KCL. (2024). </w:t>
      </w:r>
      <w:r w:rsidRPr="00572637">
        <w:rPr>
          <w:rFonts w:ascii="Arial" w:hAnsi="Arial" w:cs="Arial"/>
          <w:i/>
          <w:iCs/>
          <w:lang w:val="en-US"/>
        </w:rPr>
        <w:t>10 cancer challenges facing the new government</w:t>
      </w:r>
      <w:r w:rsidRPr="00572637">
        <w:rPr>
          <w:rFonts w:ascii="Arial" w:hAnsi="Arial" w:cs="Arial"/>
          <w:lang w:val="en-US"/>
        </w:rPr>
        <w:t xml:space="preserve">. Retrieved November 11, 2025, from </w:t>
      </w:r>
      <w:hyperlink r:id="rId52" w:tgtFrame="_blank" w:history="1">
        <w:r w:rsidRPr="00572637">
          <w:rPr>
            <w:rStyle w:val="Hyperlink"/>
            <w:rFonts w:ascii="Arial" w:hAnsi="Arial" w:cs="Arial"/>
            <w:lang w:val="en-US"/>
          </w:rPr>
          <w:t>https://www.kcl.ac.uk/news/the-10-cancer-challenges-facing-the-new-government</w:t>
        </w:r>
      </w:hyperlink>
    </w:p>
    <w:p w14:paraId="04632DAE"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Macmillan Cancer Support. (n.d.). </w:t>
      </w:r>
      <w:r w:rsidRPr="00572637">
        <w:rPr>
          <w:rFonts w:ascii="Arial" w:hAnsi="Arial" w:cs="Arial"/>
          <w:i/>
          <w:iCs/>
          <w:lang w:val="en-US"/>
        </w:rPr>
        <w:t>Psychological and Emotional Support</w:t>
      </w:r>
      <w:r w:rsidRPr="00572637">
        <w:rPr>
          <w:rFonts w:ascii="Arial" w:hAnsi="Arial" w:cs="Arial"/>
          <w:lang w:val="en-US"/>
        </w:rPr>
        <w:t xml:space="preserve">. Retrieved November 11, 2025, from </w:t>
      </w:r>
      <w:hyperlink r:id="rId53" w:tgtFrame="_blank" w:history="1">
        <w:r w:rsidRPr="00572637">
          <w:rPr>
            <w:rStyle w:val="Hyperlink"/>
            <w:rFonts w:ascii="Arial" w:hAnsi="Arial" w:cs="Arial"/>
            <w:lang w:val="en-US"/>
          </w:rPr>
          <w:t>https://www.macmillan.org.uk/_images/psychological-and-emotional-support_tcm9-283186.pdf</w:t>
        </w:r>
      </w:hyperlink>
    </w:p>
    <w:p w14:paraId="6BDC284D"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MAG Online Library. (2020). </w:t>
      </w:r>
      <w:proofErr w:type="spellStart"/>
      <w:r w:rsidRPr="00572637">
        <w:rPr>
          <w:rFonts w:ascii="Arial" w:hAnsi="Arial" w:cs="Arial"/>
          <w:i/>
          <w:iCs/>
          <w:lang w:val="en-US"/>
        </w:rPr>
        <w:t>Practising</w:t>
      </w:r>
      <w:proofErr w:type="spellEnd"/>
      <w:r w:rsidRPr="00572637">
        <w:rPr>
          <w:rFonts w:ascii="Arial" w:hAnsi="Arial" w:cs="Arial"/>
          <w:i/>
          <w:iCs/>
          <w:lang w:val="en-US"/>
        </w:rPr>
        <w:t xml:space="preserve">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care</w:t>
      </w:r>
      <w:r w:rsidRPr="00572637">
        <w:rPr>
          <w:rFonts w:ascii="Arial" w:hAnsi="Arial" w:cs="Arial"/>
          <w:lang w:val="en-US"/>
        </w:rPr>
        <w:t xml:space="preserve">. Retrieved November 11, 2025, from </w:t>
      </w:r>
      <w:hyperlink r:id="rId54" w:tgtFrame="_blank" w:history="1">
        <w:r w:rsidRPr="00572637">
          <w:rPr>
            <w:rStyle w:val="Hyperlink"/>
            <w:rFonts w:ascii="Arial" w:hAnsi="Arial" w:cs="Arial"/>
            <w:lang w:val="en-US"/>
          </w:rPr>
          <w:t>https://www.magonlinelibrary.com/doi/10.12968/bjon.2020.29.2.82</w:t>
        </w:r>
      </w:hyperlink>
    </w:p>
    <w:p w14:paraId="780305BC"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a). </w:t>
      </w:r>
      <w:r w:rsidRPr="00572637">
        <w:rPr>
          <w:rFonts w:ascii="Arial" w:hAnsi="Arial" w:cs="Arial"/>
          <w:i/>
          <w:iCs/>
          <w:lang w:val="en-US"/>
        </w:rPr>
        <w:t>2024/25 priorities and operational planning guidance</w:t>
      </w:r>
      <w:r w:rsidRPr="00572637">
        <w:rPr>
          <w:rFonts w:ascii="Arial" w:hAnsi="Arial" w:cs="Arial"/>
          <w:lang w:val="en-US"/>
        </w:rPr>
        <w:t xml:space="preserve">. Retrieved November 11, 2025, from </w:t>
      </w:r>
      <w:hyperlink r:id="rId55" w:tgtFrame="_blank" w:history="1">
        <w:r w:rsidRPr="00572637">
          <w:rPr>
            <w:rStyle w:val="Hyperlink"/>
            <w:rFonts w:ascii="Arial" w:hAnsi="Arial" w:cs="Arial"/>
            <w:lang w:val="en-US"/>
          </w:rPr>
          <w:t>https://www.england.nhs.uk/long-read/2024-25-priorities-and-operational-planning-guidance/</w:t>
        </w:r>
      </w:hyperlink>
    </w:p>
    <w:p w14:paraId="26FFEF90"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b). </w:t>
      </w:r>
      <w:r w:rsidRPr="00572637">
        <w:rPr>
          <w:rFonts w:ascii="Arial" w:hAnsi="Arial" w:cs="Arial"/>
          <w:i/>
          <w:iCs/>
          <w:lang w:val="en-US"/>
        </w:rPr>
        <w:t xml:space="preserve">What is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w:t>
      </w:r>
      <w:proofErr w:type="gramStart"/>
      <w:r w:rsidRPr="00572637">
        <w:rPr>
          <w:rFonts w:ascii="Arial" w:hAnsi="Arial" w:cs="Arial"/>
          <w:i/>
          <w:iCs/>
          <w:lang w:val="en-US"/>
        </w:rPr>
        <w:t>care?</w:t>
      </w:r>
      <w:r w:rsidRPr="00572637">
        <w:rPr>
          <w:rFonts w:ascii="Arial" w:hAnsi="Arial" w:cs="Arial"/>
          <w:lang w:val="en-US"/>
        </w:rPr>
        <w:t>.</w:t>
      </w:r>
      <w:proofErr w:type="gramEnd"/>
      <w:r w:rsidRPr="00572637">
        <w:rPr>
          <w:rFonts w:ascii="Arial" w:hAnsi="Arial" w:cs="Arial"/>
          <w:lang w:val="en-US"/>
        </w:rPr>
        <w:t xml:space="preserve"> Retrieved November 11, 2025, from </w:t>
      </w:r>
      <w:hyperlink r:id="rId56" w:tgtFrame="_blank" w:history="1">
        <w:r w:rsidRPr="00572637">
          <w:rPr>
            <w:rStyle w:val="Hyperlink"/>
            <w:rFonts w:ascii="Arial" w:hAnsi="Arial" w:cs="Arial"/>
            <w:lang w:val="en-US"/>
          </w:rPr>
          <w:t>https://www.england.nhs.uk/personalisedcare/what-is-personalised-care/</w:t>
        </w:r>
      </w:hyperlink>
    </w:p>
    <w:p w14:paraId="4396414D" w14:textId="77777777" w:rsidR="0054590D" w:rsidRPr="00572637" w:rsidRDefault="0054590D" w:rsidP="0054590D">
      <w:pPr>
        <w:pStyle w:val="NormalWeb"/>
        <w:spacing w:line="360" w:lineRule="auto"/>
        <w:jc w:val="both"/>
        <w:rPr>
          <w:rFonts w:ascii="Arial" w:hAnsi="Arial" w:cs="Arial"/>
          <w:lang w:val="en-US"/>
        </w:rPr>
      </w:pPr>
      <w:r w:rsidRPr="00572637">
        <w:rPr>
          <w:rFonts w:ascii="Arial" w:hAnsi="Arial" w:cs="Arial"/>
          <w:lang w:val="en-US"/>
        </w:rPr>
        <w:t xml:space="preserve">NHS England. (n.d. c). </w:t>
      </w:r>
      <w:proofErr w:type="spellStart"/>
      <w:r w:rsidRPr="00572637">
        <w:rPr>
          <w:rFonts w:ascii="Arial" w:hAnsi="Arial" w:cs="Arial"/>
          <w:i/>
          <w:iCs/>
          <w:lang w:val="en-US"/>
        </w:rPr>
        <w:t>Personalised</w:t>
      </w:r>
      <w:proofErr w:type="spellEnd"/>
      <w:r w:rsidRPr="00572637">
        <w:rPr>
          <w:rFonts w:ascii="Arial" w:hAnsi="Arial" w:cs="Arial"/>
          <w:i/>
          <w:iCs/>
          <w:lang w:val="en-US"/>
        </w:rPr>
        <w:t xml:space="preserve"> care and improving quality of life outcomes</w:t>
      </w:r>
      <w:r w:rsidRPr="00572637">
        <w:rPr>
          <w:rFonts w:ascii="Arial" w:hAnsi="Arial" w:cs="Arial"/>
          <w:lang w:val="en-US"/>
        </w:rPr>
        <w:t xml:space="preserve">. Retrieved November 11, 2025, from </w:t>
      </w:r>
      <w:hyperlink r:id="rId57" w:tgtFrame="_blank" w:history="1">
        <w:r w:rsidRPr="00572637">
          <w:rPr>
            <w:rStyle w:val="Hyperlink"/>
            <w:rFonts w:ascii="Arial" w:hAnsi="Arial" w:cs="Arial"/>
            <w:lang w:val="en-US"/>
          </w:rPr>
          <w:t>https://www.england.nhs.uk/cancer/living/</w:t>
        </w:r>
      </w:hyperlink>
    </w:p>
    <w:p w14:paraId="6C85674A" w14:textId="4916CF72" w:rsidR="00801DDA" w:rsidRPr="0095592D" w:rsidRDefault="0054590D" w:rsidP="0095592D">
      <w:pPr>
        <w:pStyle w:val="NormalWeb"/>
        <w:spacing w:line="360" w:lineRule="auto"/>
        <w:jc w:val="both"/>
        <w:rPr>
          <w:rFonts w:ascii="Arial" w:hAnsi="Arial" w:cs="Arial"/>
          <w:lang w:val="en-US"/>
        </w:rPr>
      </w:pPr>
      <w:r w:rsidRPr="00572637">
        <w:rPr>
          <w:rFonts w:ascii="Arial" w:hAnsi="Arial" w:cs="Arial"/>
          <w:lang w:val="en-US"/>
        </w:rPr>
        <w:t xml:space="preserve">The King's Fund. (2024). </w:t>
      </w:r>
      <w:r w:rsidRPr="00572637">
        <w:rPr>
          <w:rFonts w:ascii="Arial" w:hAnsi="Arial" w:cs="Arial"/>
          <w:i/>
          <w:iCs/>
          <w:lang w:val="en-US"/>
        </w:rPr>
        <w:t>General election 2024: the health and care manifesto pledges</w:t>
      </w:r>
      <w:r w:rsidRPr="00572637">
        <w:rPr>
          <w:rFonts w:ascii="Arial" w:hAnsi="Arial" w:cs="Arial"/>
          <w:lang w:val="en-US"/>
        </w:rPr>
        <w:t xml:space="preserve">. Retrieved November 11, 2025, from </w:t>
      </w:r>
      <w:hyperlink r:id="rId58" w:tgtFrame="_blank" w:history="1">
        <w:r w:rsidRPr="00572637">
          <w:rPr>
            <w:rStyle w:val="Hyperlink"/>
            <w:rFonts w:ascii="Arial" w:hAnsi="Arial" w:cs="Arial"/>
            <w:lang w:val="en-US"/>
          </w:rPr>
          <w:t>https://www.kingsfund.org.uk/insight-and-analysis/long-reads/health-care-manifesto-pledges-election-2024</w:t>
        </w:r>
      </w:hyperlink>
    </w:p>
    <w:sectPr w:rsidR="00801DDA" w:rsidRPr="0095592D" w:rsidSect="006C4883">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D183" w14:textId="77777777" w:rsidR="00875424" w:rsidRDefault="00875424">
      <w:pPr>
        <w:spacing w:after="0" w:line="240" w:lineRule="auto"/>
      </w:pPr>
      <w:r>
        <w:separator/>
      </w:r>
    </w:p>
  </w:endnote>
  <w:endnote w:type="continuationSeparator" w:id="0">
    <w:p w14:paraId="630E32B7" w14:textId="77777777" w:rsidR="00875424" w:rsidRDefault="00875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A67C4" w14:textId="77777777" w:rsidR="0054590D" w:rsidRDefault="0054590D">
    <w:pPr>
      <w:pStyle w:val="Footer"/>
      <w:jc w:val="center"/>
    </w:pPr>
  </w:p>
  <w:p w14:paraId="302BBB6C" w14:textId="77777777" w:rsidR="0054590D" w:rsidRDefault="00545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470264"/>
      <w:docPartObj>
        <w:docPartGallery w:val="Page Numbers (Bottom of Page)"/>
        <w:docPartUnique/>
      </w:docPartObj>
    </w:sdtPr>
    <w:sdtEndPr>
      <w:rPr>
        <w:noProof/>
      </w:rPr>
    </w:sdtEndPr>
    <w:sdtContent>
      <w:p w14:paraId="62F2529C" w14:textId="77777777" w:rsidR="0054590D" w:rsidRDefault="0054590D">
        <w:pPr>
          <w:pStyle w:val="Footer"/>
          <w:jc w:val="center"/>
        </w:pPr>
        <w:r>
          <w:fldChar w:fldCharType="begin"/>
        </w:r>
        <w:r>
          <w:instrText xml:space="preserve"> PAGE   \* MERGEFORMAT </w:instrText>
        </w:r>
        <w:r>
          <w:fldChar w:fldCharType="separate"/>
        </w:r>
        <w:r>
          <w:rPr>
            <w:noProof/>
          </w:rPr>
          <w:t>i</w:t>
        </w:r>
        <w:r>
          <w:rPr>
            <w:noProof/>
          </w:rPr>
          <w:fldChar w:fldCharType="end"/>
        </w:r>
      </w:p>
    </w:sdtContent>
  </w:sdt>
  <w:p w14:paraId="0558105A" w14:textId="77777777" w:rsidR="0054590D" w:rsidRDefault="0054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04C77" w14:textId="77777777" w:rsidR="00875424" w:rsidRDefault="00875424">
      <w:pPr>
        <w:spacing w:after="0" w:line="240" w:lineRule="auto"/>
      </w:pPr>
      <w:r>
        <w:separator/>
      </w:r>
    </w:p>
  </w:footnote>
  <w:footnote w:type="continuationSeparator" w:id="0">
    <w:p w14:paraId="4B9F8E55" w14:textId="77777777" w:rsidR="00875424" w:rsidRDefault="008754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7D7"/>
    <w:multiLevelType w:val="hybridMultilevel"/>
    <w:tmpl w:val="EFD457D0"/>
    <w:lvl w:ilvl="0" w:tplc="5408083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D16D6"/>
    <w:multiLevelType w:val="hybridMultilevel"/>
    <w:tmpl w:val="8988A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E0010"/>
    <w:multiLevelType w:val="hybridMultilevel"/>
    <w:tmpl w:val="4CE20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516E94"/>
    <w:multiLevelType w:val="hybridMultilevel"/>
    <w:tmpl w:val="D2966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C4F29"/>
    <w:multiLevelType w:val="hybridMultilevel"/>
    <w:tmpl w:val="258CE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1778E"/>
    <w:multiLevelType w:val="hybridMultilevel"/>
    <w:tmpl w:val="A1A25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41703"/>
    <w:multiLevelType w:val="hybridMultilevel"/>
    <w:tmpl w:val="07E4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354B80"/>
    <w:multiLevelType w:val="hybridMultilevel"/>
    <w:tmpl w:val="67021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30C8D"/>
    <w:multiLevelType w:val="hybridMultilevel"/>
    <w:tmpl w:val="8266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500C7D"/>
    <w:multiLevelType w:val="hybridMultilevel"/>
    <w:tmpl w:val="746A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E10F1C"/>
    <w:multiLevelType w:val="hybridMultilevel"/>
    <w:tmpl w:val="A030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C70167"/>
    <w:multiLevelType w:val="hybridMultilevel"/>
    <w:tmpl w:val="E442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3127B1"/>
    <w:multiLevelType w:val="hybridMultilevel"/>
    <w:tmpl w:val="EF0E7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573417"/>
    <w:multiLevelType w:val="hybridMultilevel"/>
    <w:tmpl w:val="0E3C8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9043BC"/>
    <w:multiLevelType w:val="hybridMultilevel"/>
    <w:tmpl w:val="82EE8872"/>
    <w:lvl w:ilvl="0" w:tplc="5408083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021135">
    <w:abstractNumId w:val="10"/>
  </w:num>
  <w:num w:numId="2" w16cid:durableId="1254120358">
    <w:abstractNumId w:val="11"/>
  </w:num>
  <w:num w:numId="3" w16cid:durableId="1514539086">
    <w:abstractNumId w:val="6"/>
  </w:num>
  <w:num w:numId="4" w16cid:durableId="99108446">
    <w:abstractNumId w:val="8"/>
  </w:num>
  <w:num w:numId="5" w16cid:durableId="1921909915">
    <w:abstractNumId w:val="12"/>
  </w:num>
  <w:num w:numId="6" w16cid:durableId="1683969852">
    <w:abstractNumId w:val="5"/>
  </w:num>
  <w:num w:numId="7" w16cid:durableId="206991979">
    <w:abstractNumId w:val="4"/>
  </w:num>
  <w:num w:numId="8" w16cid:durableId="1988049575">
    <w:abstractNumId w:val="2"/>
  </w:num>
  <w:num w:numId="9" w16cid:durableId="1116488293">
    <w:abstractNumId w:val="9"/>
  </w:num>
  <w:num w:numId="10" w16cid:durableId="85467710">
    <w:abstractNumId w:val="7"/>
  </w:num>
  <w:num w:numId="11" w16cid:durableId="2004508545">
    <w:abstractNumId w:val="0"/>
  </w:num>
  <w:num w:numId="12" w16cid:durableId="867522773">
    <w:abstractNumId w:val="1"/>
  </w:num>
  <w:num w:numId="13" w16cid:durableId="1039627293">
    <w:abstractNumId w:val="13"/>
  </w:num>
  <w:num w:numId="14" w16cid:durableId="700324929">
    <w:abstractNumId w:val="3"/>
  </w:num>
  <w:num w:numId="15" w16cid:durableId="16224979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242F08"/>
    <w:rsid w:val="002D0771"/>
    <w:rsid w:val="002F4E3B"/>
    <w:rsid w:val="003002CE"/>
    <w:rsid w:val="004C7B03"/>
    <w:rsid w:val="0054590D"/>
    <w:rsid w:val="005560F3"/>
    <w:rsid w:val="00571D9A"/>
    <w:rsid w:val="006C4883"/>
    <w:rsid w:val="00801DDA"/>
    <w:rsid w:val="00875424"/>
    <w:rsid w:val="0095592D"/>
    <w:rsid w:val="00973DEC"/>
    <w:rsid w:val="00A32912"/>
    <w:rsid w:val="00A50B57"/>
    <w:rsid w:val="00D068BE"/>
    <w:rsid w:val="00DF3743"/>
    <w:rsid w:val="00E35272"/>
    <w:rsid w:val="00F80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83"/>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590D"/>
    <w:pPr>
      <w:spacing w:after="200" w:line="276" w:lineRule="auto"/>
      <w:ind w:left="720"/>
      <w:contextualSpacing/>
    </w:pPr>
    <w:rPr>
      <w:rFonts w:eastAsiaTheme="minorHAnsi"/>
    </w:rPr>
  </w:style>
  <w:style w:type="paragraph" w:styleId="NormalWeb">
    <w:name w:val="Normal (Web)"/>
    <w:basedOn w:val="Normal"/>
    <w:uiPriority w:val="99"/>
    <w:unhideWhenUsed/>
    <w:rsid w:val="005459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4590D"/>
    <w:pPr>
      <w:tabs>
        <w:tab w:val="center" w:pos="4513"/>
        <w:tab w:val="right" w:pos="9026"/>
      </w:tabs>
      <w:spacing w:after="0" w:line="240" w:lineRule="auto"/>
    </w:pPr>
    <w:rPr>
      <w:rFonts w:eastAsiaTheme="minorHAnsi"/>
    </w:rPr>
  </w:style>
  <w:style w:type="character" w:customStyle="1" w:styleId="FooterChar">
    <w:name w:val="Footer Char"/>
    <w:basedOn w:val="DefaultParagraphFont"/>
    <w:link w:val="Footer"/>
    <w:uiPriority w:val="99"/>
    <w:rsid w:val="0054590D"/>
    <w:rPr>
      <w:rFonts w:eastAsiaTheme="minorHAnsi"/>
    </w:rPr>
  </w:style>
  <w:style w:type="paragraph" w:styleId="TOC1">
    <w:name w:val="toc 1"/>
    <w:basedOn w:val="Normal"/>
    <w:next w:val="Normal"/>
    <w:autoRedefine/>
    <w:uiPriority w:val="39"/>
    <w:unhideWhenUsed/>
    <w:rsid w:val="0054590D"/>
    <w:pPr>
      <w:spacing w:after="100" w:line="276" w:lineRule="auto"/>
    </w:pPr>
    <w:rPr>
      <w:rFonts w:eastAsiaTheme="minorHAnsi"/>
    </w:rPr>
  </w:style>
  <w:style w:type="character" w:styleId="Hyperlink">
    <w:name w:val="Hyperlink"/>
    <w:basedOn w:val="DefaultParagraphFont"/>
    <w:uiPriority w:val="99"/>
    <w:unhideWhenUsed/>
    <w:rsid w:val="0054590D"/>
    <w:rPr>
      <w:color w:val="0000FF" w:themeColor="hyperlink"/>
      <w:u w:val="single"/>
    </w:rPr>
  </w:style>
  <w:style w:type="paragraph" w:styleId="TOC2">
    <w:name w:val="toc 2"/>
    <w:basedOn w:val="Normal"/>
    <w:next w:val="Normal"/>
    <w:autoRedefine/>
    <w:uiPriority w:val="39"/>
    <w:unhideWhenUsed/>
    <w:rsid w:val="0054590D"/>
    <w:pPr>
      <w:spacing w:after="100" w:line="276" w:lineRule="auto"/>
      <w:ind w:left="220"/>
    </w:pPr>
    <w:rPr>
      <w:rFonts w:eastAsiaTheme="minorHAnsi"/>
    </w:rPr>
  </w:style>
  <w:style w:type="paragraph" w:styleId="TableofFigures">
    <w:name w:val="table of figures"/>
    <w:basedOn w:val="Normal"/>
    <w:next w:val="Normal"/>
    <w:uiPriority w:val="99"/>
    <w:unhideWhenUsed/>
    <w:rsid w:val="0054590D"/>
    <w:pPr>
      <w:spacing w:after="0" w:line="276"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macmillan.org.uk/_images/psychological-and-emotional-support_tcm9-283186.pdf" TargetMode="External"/><Relationship Id="rId26" Type="http://schemas.openxmlformats.org/officeDocument/2006/relationships/hyperlink" Target="https://www.mayoclinic.org/diseases-conditions/cancer/in-depth/cancer-survivor/art-20045524" TargetMode="External"/><Relationship Id="rId39" Type="http://schemas.openxmlformats.org/officeDocument/2006/relationships/hyperlink" Target="https://pmc.ncbi.nlm.nih.gov/articles/PMC5777532/" TargetMode="External"/><Relationship Id="rId21" Type="http://schemas.openxmlformats.org/officeDocument/2006/relationships/hyperlink" Target="https://www.act-center.org/application/files/1616/3511/6445/Model_Chronic_Care.pdf" TargetMode="External"/><Relationship Id="rId34" Type="http://schemas.openxmlformats.org/officeDocument/2006/relationships/hyperlink" Target="https://www.macmillan.org.uk/_images/psychological-and-emotional-support_tcm9-283186.pdf" TargetMode="External"/><Relationship Id="rId42" Type="http://schemas.openxmlformats.org/officeDocument/2006/relationships/hyperlink" Target="https://committees.parliament.uk/writtenevidence/44487/html/" TargetMode="External"/><Relationship Id="rId47" Type="http://schemas.openxmlformats.org/officeDocument/2006/relationships/hyperlink" Target="https://pmc.ncbi.nlm.nih.gov/articles/PMC10570240/" TargetMode="External"/><Relationship Id="rId50" Type="http://schemas.openxmlformats.org/officeDocument/2006/relationships/hyperlink" Target="https://www.cancerresearchuk.org/about-us/we-develop-policy/our-policy-on-cancer-services/our-policy-on-national-cancer-plans" TargetMode="External"/><Relationship Id="rId55" Type="http://schemas.openxmlformats.org/officeDocument/2006/relationships/hyperlink" Target="https://www.england.nhs.uk/long-read/2024-25-priorities-and-operational-planning-guidanc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ancerresearchuk.org/health-professional/cancer-statistics-for-the-uk" TargetMode="External"/><Relationship Id="rId29" Type="http://schemas.openxmlformats.org/officeDocument/2006/relationships/hyperlink" Target="https://www.england.nhs.uk/improvement-hub/wp-content/uploads/sites/44/2017/11/Adult-Survivorship-from-Concept-to-Innovation.pdf" TargetMode="External"/><Relationship Id="rId11" Type="http://schemas.microsoft.com/office/2007/relationships/hdphoto" Target="media/hdphoto1.wdp"/><Relationship Id="rId24" Type="http://schemas.openxmlformats.org/officeDocument/2006/relationships/hyperlink" Target="https://bloodcancerunited.org/blood-cancer-care/adults/follow-up-care-survivorship/long-term-late-effects-treatment" TargetMode="External"/><Relationship Id="rId32" Type="http://schemas.openxmlformats.org/officeDocument/2006/relationships/hyperlink" Target="https://www.binasss.sa.cr/feb24/20.pdf" TargetMode="External"/><Relationship Id="rId37" Type="http://schemas.openxmlformats.org/officeDocument/2006/relationships/hyperlink" Target="https://pmc.ncbi.nlm.nih.gov/articles/PMC3207095/" TargetMode="External"/><Relationship Id="rId40" Type="http://schemas.openxmlformats.org/officeDocument/2006/relationships/hyperlink" Target="https://www.researchgate.net/publication/230685217_The_impact_of_cancer_on_the_physical_psychological_and_social_well-being_of_childhood_cancer_survivors" TargetMode="External"/><Relationship Id="rId45" Type="http://schemas.openxmlformats.org/officeDocument/2006/relationships/hyperlink" Target="https://www.google.com/search?q=https://www.england.nhs.uk/long-term-conditions/house-of-care/" TargetMode="External"/><Relationship Id="rId53" Type="http://schemas.openxmlformats.org/officeDocument/2006/relationships/hyperlink" Target="https://www.macmillan.org.uk/_images/psychological-and-emotional-support_tcm9-283186.pdf" TargetMode="External"/><Relationship Id="rId58" Type="http://schemas.openxmlformats.org/officeDocument/2006/relationships/hyperlink" Target="https://www.kingsfund.org.uk/insight-and-analysis/long-reads/health-care-manifesto-pledges-election-2024" TargetMode="External"/><Relationship Id="rId5" Type="http://schemas.openxmlformats.org/officeDocument/2006/relationships/styles" Target="styles.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GOV.UK" TargetMode="External"/><Relationship Id="rId27" Type="http://schemas.openxmlformats.org/officeDocument/2006/relationships/hyperlink" Target="https://www.mdanderson.org/patients-family/life-after-cancer/long-term-effects.html" TargetMode="External"/><Relationship Id="rId30" Type="http://schemas.openxmlformats.org/officeDocument/2006/relationships/hyperlink" Target="https://www.researchgate.net/publication/337062314_Reintegration_for_Post-treatment_Cancer_Survivors_A_Concept_Analysis" TargetMode="External"/><Relationship Id="rId35" Type="http://schemas.openxmlformats.org/officeDocument/2006/relationships/hyperlink" Target="https://www.england.nhs.uk/wp-content/uploads/2016/03/ca1-enhncd-supprtv-care-guid.pdf" TargetMode="External"/><Relationship Id="rId43" Type="http://schemas.openxmlformats.org/officeDocument/2006/relationships/hyperlink" Target="https://www.google.com/search?q=https://www.macmillan.org.uk/about-us/what-we-do/campaigns/health-and-social-care/personalised-care" TargetMode="External"/><Relationship Id="rId48" Type="http://schemas.openxmlformats.org/officeDocument/2006/relationships/hyperlink" Target="https://pmc.ncbi.nlm.nih.gov/articles/PMC6549388/" TargetMode="External"/><Relationship Id="rId56" Type="http://schemas.openxmlformats.org/officeDocument/2006/relationships/hyperlink" Target="https://www.england.nhs.uk/personalisedcare/what-is-personalised-care/" TargetMode="External"/><Relationship Id="rId8" Type="http://schemas.openxmlformats.org/officeDocument/2006/relationships/footnotes" Target="footnotes.xml"/><Relationship Id="rId51" Type="http://schemas.openxmlformats.org/officeDocument/2006/relationships/hyperlink" Target="https://assets.publishing.service.gov.uk/media/68fa3b4fe200d653d8b63735/care-quality-commission-state-of-health-care-and-adult-social-care-England-2024-2025.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www.cancerresearchuk.org/health-professional/cancer-statistics-for-the-uk" TargetMode="External"/><Relationship Id="rId33" Type="http://schemas.openxmlformats.org/officeDocument/2006/relationships/hyperlink" Target="https://www.guysandstthomas.nhs.uk/health-information/cancer-care-and-support" TargetMode="External"/><Relationship Id="rId38" Type="http://schemas.openxmlformats.org/officeDocument/2006/relationships/hyperlink" Target="https://pmc.ncbi.nlm.nih.gov/articles/PMC4503227/" TargetMode="External"/><Relationship Id="rId46" Type="http://schemas.openxmlformats.org/officeDocument/2006/relationships/hyperlink" Target="https://pmc.ncbi.nlm.nih.gov/articles/PMC5636040/" TargetMode="External"/><Relationship Id="rId59" Type="http://schemas.openxmlformats.org/officeDocument/2006/relationships/fontTable" Target="fontTable.xml"/><Relationship Id="rId20" Type="http://schemas.microsoft.com/office/2007/relationships/hdphoto" Target="media/hdphoto3.wdp"/><Relationship Id="rId41" Type="http://schemas.openxmlformats.org/officeDocument/2006/relationships/hyperlink" Target="https://www.researchgate.net/publication/8414786_The_psychological_impact_of_a_cancer_diagnosis_on_families_The_influence_of_family_functioning_and_patients'_illness_characteristics_on_depression_and_anxiety" TargetMode="External"/><Relationship Id="rId54" Type="http://schemas.openxmlformats.org/officeDocument/2006/relationships/hyperlink" Target="https://www.magonlinelibrary.com/doi/10.12968/bjon.2020.29.2.82"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microsoft.com/office/2007/relationships/hdphoto" Target="media/hdphoto2.wdp"/><Relationship Id="rId23" Type="http://schemas.openxmlformats.org/officeDocument/2006/relationships/hyperlink" Target="http://GOV.UK" TargetMode="External"/><Relationship Id="rId28" Type="http://schemas.openxmlformats.org/officeDocument/2006/relationships/hyperlink" Target="https://cancercontrol.cancer.gov/ocs/definitions" TargetMode="External"/><Relationship Id="rId36" Type="http://schemas.openxmlformats.org/officeDocument/2006/relationships/hyperlink" Target="https://www.england.nhs.uk/cancer/living/" TargetMode="External"/><Relationship Id="rId49" Type="http://schemas.openxmlformats.org/officeDocument/2006/relationships/hyperlink" Target="https://pmc.ncbi.nlm.nih.gov/articles/PMC5091929/" TargetMode="External"/><Relationship Id="rId57" Type="http://schemas.openxmlformats.org/officeDocument/2006/relationships/hyperlink" Target="https://www.england.nhs.uk/cancer/living/" TargetMode="External"/><Relationship Id="rId10" Type="http://schemas.openxmlformats.org/officeDocument/2006/relationships/image" Target="media/image1.png"/><Relationship Id="rId31" Type="http://schemas.openxmlformats.org/officeDocument/2006/relationships/hyperlink" Target="https://www.who.int/news/item/01-02-2024-global-cancer-burden-growing--amidst-mounting-need-for-services" TargetMode="External"/><Relationship Id="rId44" Type="http://schemas.openxmlformats.org/officeDocument/2006/relationships/hyperlink" Target="https://www.google.com/search?q=https://www.england.nhs.uk/publication/personalised-stratified-follow-up-psfu-for-people-with-cancer/" TargetMode="External"/><Relationship Id="rId52" Type="http://schemas.openxmlformats.org/officeDocument/2006/relationships/hyperlink" Target="https://www.kcl.ac.uk/news/the-10-cancer-challenges-facing-the-new-governmen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5635</Words>
  <Characters>32124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MD SIZAN</cp:lastModifiedBy>
  <cp:revision>14</cp:revision>
  <cp:lastPrinted>2025-11-14T11:17:00Z</cp:lastPrinted>
  <dcterms:created xsi:type="dcterms:W3CDTF">2023-06-26T09:30:00Z</dcterms:created>
  <dcterms:modified xsi:type="dcterms:W3CDTF">2025-11-14T11:18:00Z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ies>
</file>