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440727" w14:textId="6ACA0781" w:rsidR="00236DD7" w:rsidRDefault="00236DD7">
      <w:pPr>
        <w:rPr>
          <w:u w:val="single"/>
        </w:rPr>
      </w:pPr>
    </w:p>
    <w:p w14:paraId="0BF86717" w14:textId="2C29D341" w:rsidR="00236DD7" w:rsidRDefault="00236DD7">
      <w:pPr>
        <w:rPr>
          <w:u w:val="single"/>
        </w:rPr>
      </w:pPr>
      <w:r>
        <w:rPr>
          <w:u w:val="single"/>
        </w:rPr>
        <w:t>Script</w:t>
      </w:r>
    </w:p>
    <w:p w14:paraId="4337AE2D" w14:textId="6F6A5394" w:rsidR="000909D7" w:rsidRDefault="000909D7">
      <w:pPr>
        <w:rPr>
          <w:u w:val="single"/>
        </w:rPr>
      </w:pPr>
      <w:r w:rsidRPr="009A4DA1">
        <w:t>Link to</w:t>
      </w:r>
      <w:r w:rsidR="009A4DA1" w:rsidRPr="009A4DA1">
        <w:t xml:space="preserve"> the presentation is:</w:t>
      </w:r>
      <w:r w:rsidR="009A4DA1">
        <w:rPr>
          <w:u w:val="single"/>
        </w:rPr>
        <w:t xml:space="preserve"> </w:t>
      </w:r>
      <w:hyperlink r:id="rId6" w:history="1">
        <w:r w:rsidR="009A4DA1" w:rsidRPr="009A4DA1">
          <w:rPr>
            <w:color w:val="0000FF"/>
            <w:u w:val="single"/>
          </w:rPr>
          <w:t>My files - OneDrive</w:t>
        </w:r>
      </w:hyperlink>
    </w:p>
    <w:p w14:paraId="5CEEBFE7" w14:textId="638EDE57" w:rsidR="00236DD7" w:rsidRDefault="00236DD7">
      <w:pPr>
        <w:rPr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3B70C15D" wp14:editId="4563B072">
            <wp:simplePos x="0" y="0"/>
            <wp:positionH relativeFrom="page">
              <wp:align>right</wp:align>
            </wp:positionH>
            <wp:positionV relativeFrom="paragraph">
              <wp:posOffset>586740</wp:posOffset>
            </wp:positionV>
            <wp:extent cx="7866380" cy="7393940"/>
            <wp:effectExtent l="7620" t="0" r="8890" b="8890"/>
            <wp:wrapSquare wrapText="bothSides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66380" cy="7393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02F6DF" w14:textId="77777777" w:rsidR="00236DD7" w:rsidRDefault="00236DD7" w:rsidP="00236DD7">
      <w:pPr>
        <w:pStyle w:val="NormalWeb"/>
        <w:rPr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3805E573" wp14:editId="5B9A3157">
            <wp:simplePos x="0" y="0"/>
            <wp:positionH relativeFrom="page">
              <wp:align>left</wp:align>
            </wp:positionH>
            <wp:positionV relativeFrom="paragraph">
              <wp:posOffset>457835</wp:posOffset>
            </wp:positionV>
            <wp:extent cx="8838565" cy="7933055"/>
            <wp:effectExtent l="0" t="4445" r="0" b="0"/>
            <wp:wrapTight wrapText="bothSides">
              <wp:wrapPolygon edited="0">
                <wp:start x="-11" y="21588"/>
                <wp:lineTo x="21544" y="21588"/>
                <wp:lineTo x="21544" y="62"/>
                <wp:lineTo x="-11" y="62"/>
                <wp:lineTo x="-11" y="21588"/>
              </wp:wrapPolygon>
            </wp:wrapTight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38565" cy="7933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2F7B1D" w14:textId="6A444474" w:rsidR="002603B1" w:rsidRPr="00236DD7" w:rsidRDefault="002603B1" w:rsidP="00236DD7">
      <w:pPr>
        <w:pStyle w:val="NormalWeb"/>
      </w:pPr>
      <w:r w:rsidRPr="00236DD7">
        <w:rPr>
          <w:u w:val="single"/>
        </w:rPr>
        <w:lastRenderedPageBreak/>
        <w:t xml:space="preserve">Reference list </w:t>
      </w:r>
    </w:p>
    <w:p w14:paraId="36956CF1" w14:textId="523D7FDE" w:rsidR="00490AAB" w:rsidRDefault="00490AAB">
      <w:r>
        <w:t xml:space="preserve">Department for Education (2026) </w:t>
      </w:r>
      <w:r>
        <w:rPr>
          <w:rStyle w:val="Emphasis"/>
        </w:rPr>
        <w:t>Oral health</w:t>
      </w:r>
      <w:r>
        <w:t>. Help for Early Years Providers. Availabl</w:t>
      </w:r>
      <w:r>
        <w:t xml:space="preserve">e at: </w:t>
      </w:r>
      <w:hyperlink r:id="rId9" w:history="1">
        <w:r w:rsidRPr="00F645B3">
          <w:rPr>
            <w:rStyle w:val="Hyperlink"/>
          </w:rPr>
          <w:t>https://help-for-early-years-providers.education.gov.uk/health-and-wellbeing/oral-health</w:t>
        </w:r>
      </w:hyperlink>
      <w:r>
        <w:t xml:space="preserve"> (Accessed: 7/6/2026)</w:t>
      </w:r>
    </w:p>
    <w:p w14:paraId="2F07F15E" w14:textId="037123B0" w:rsidR="00880BBA" w:rsidRDefault="00880BBA">
      <w:r>
        <w:t xml:space="preserve">NHS (2025) </w:t>
      </w:r>
      <w:r>
        <w:rPr>
          <w:rStyle w:val="Emphasis"/>
        </w:rPr>
        <w:t>Children’s teeth</w:t>
      </w:r>
      <w:r>
        <w:t xml:space="preserve">. NHS. Available at: </w:t>
      </w:r>
      <w:hyperlink r:id="rId10" w:history="1">
        <w:r w:rsidRPr="00880BBA">
          <w:rPr>
            <w:color w:val="0000FF"/>
            <w:u w:val="single"/>
          </w:rPr>
          <w:t>Children's teeth - NHS</w:t>
        </w:r>
      </w:hyperlink>
      <w:r>
        <w:t xml:space="preserve"> (Accessed: 7/6/2026)</w:t>
      </w:r>
    </w:p>
    <w:p w14:paraId="0F825183" w14:textId="2D9C4CE8" w:rsidR="00880BBA" w:rsidRDefault="00880BBA">
      <w:r>
        <w:t xml:space="preserve">Oral Health Foundation (n.d.) </w:t>
      </w:r>
      <w:r>
        <w:rPr>
          <w:rStyle w:val="Emphasis"/>
        </w:rPr>
        <w:t>Designed to Smile programme</w:t>
      </w:r>
      <w:r>
        <w:t>. Oral Health Foundation. Available at:</w:t>
      </w:r>
      <w:r>
        <w:t xml:space="preserve"> </w:t>
      </w:r>
      <w:hyperlink r:id="rId11" w:history="1">
        <w:r w:rsidRPr="00F645B3">
          <w:rPr>
            <w:rStyle w:val="Hyperlink"/>
          </w:rPr>
          <w:t>https://www.dentalhealth.org/designed-to-smile-programme</w:t>
        </w:r>
      </w:hyperlink>
      <w:r>
        <w:t xml:space="preserve"> (Accessed: 7/6/2026) </w:t>
      </w:r>
    </w:p>
    <w:p w14:paraId="44496C75" w14:textId="5D1B0358" w:rsidR="002603B1" w:rsidRDefault="002603B1">
      <w:r>
        <w:t>Sensodyne (</w:t>
      </w:r>
      <w:r>
        <w:t>2025</w:t>
      </w:r>
      <w:r>
        <w:t xml:space="preserve">) </w:t>
      </w:r>
      <w:proofErr w:type="spellStart"/>
      <w:r>
        <w:rPr>
          <w:rStyle w:val="Emphasis"/>
        </w:rPr>
        <w:t>Pronamel</w:t>
      </w:r>
      <w:proofErr w:type="spellEnd"/>
      <w:r>
        <w:rPr>
          <w:rStyle w:val="Emphasis"/>
        </w:rPr>
        <w:t xml:space="preserve"> Kids 3–5 Years Strawberry Twist</w:t>
      </w:r>
      <w:r>
        <w:t>. Available at:</w:t>
      </w:r>
      <w:r>
        <w:t xml:space="preserve"> </w:t>
      </w:r>
      <w:hyperlink r:id="rId12" w:history="1">
        <w:r w:rsidRPr="00F645B3">
          <w:rPr>
            <w:rStyle w:val="Hyperlink"/>
          </w:rPr>
          <w:t>https://www.sensodyne.com/en-gb/products/pronamel-kids-strawberry-twist</w:t>
        </w:r>
      </w:hyperlink>
      <w:r>
        <w:t xml:space="preserve"> (Accessed: 7/6/2026)</w:t>
      </w:r>
    </w:p>
    <w:p w14:paraId="1D5EAF96" w14:textId="0B92A666" w:rsidR="00880BBA" w:rsidRDefault="00880BBA">
      <w:r>
        <w:t xml:space="preserve">Welsh Government (n.d.) </w:t>
      </w:r>
      <w:r>
        <w:rPr>
          <w:rStyle w:val="Emphasis"/>
        </w:rPr>
        <w:t>Designed to Smile: improving children’s dental health</w:t>
      </w:r>
      <w:r>
        <w:t>. GOV.WALES. Available at</w:t>
      </w:r>
      <w:r>
        <w:t xml:space="preserve">: </w:t>
      </w:r>
      <w:hyperlink r:id="rId13" w:history="1">
        <w:r w:rsidRPr="00880BBA">
          <w:rPr>
            <w:color w:val="0000FF"/>
            <w:u w:val="single"/>
          </w:rPr>
          <w:t>Designed to Smile: improving children’s dental health | GOV.WALES</w:t>
        </w:r>
      </w:hyperlink>
      <w:r>
        <w:t xml:space="preserve"> (Accessed: 8/6/2026)</w:t>
      </w:r>
    </w:p>
    <w:sectPr w:rsidR="00880BBA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038F50" w14:textId="77777777" w:rsidR="005513EE" w:rsidRDefault="005513EE" w:rsidP="00236DD7">
      <w:pPr>
        <w:spacing w:after="0" w:line="240" w:lineRule="auto"/>
      </w:pPr>
      <w:r>
        <w:separator/>
      </w:r>
    </w:p>
  </w:endnote>
  <w:endnote w:type="continuationSeparator" w:id="0">
    <w:p w14:paraId="49C4AFAD" w14:textId="77777777" w:rsidR="005513EE" w:rsidRDefault="005513EE" w:rsidP="00236D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C4FCEA" w14:textId="77777777" w:rsidR="005513EE" w:rsidRDefault="005513EE" w:rsidP="00236DD7">
      <w:pPr>
        <w:spacing w:after="0" w:line="240" w:lineRule="auto"/>
      </w:pPr>
      <w:r>
        <w:separator/>
      </w:r>
    </w:p>
  </w:footnote>
  <w:footnote w:type="continuationSeparator" w:id="0">
    <w:p w14:paraId="2AE50D14" w14:textId="77777777" w:rsidR="005513EE" w:rsidRDefault="005513EE" w:rsidP="00236D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2A8E93" w14:textId="7D60A058" w:rsidR="00236DD7" w:rsidRDefault="00236DD7">
    <w:pPr>
      <w:pStyle w:val="Header"/>
    </w:pPr>
    <w:r>
      <w:t>Student number: 2515368                    Module code: ECEY5009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03B1"/>
    <w:rsid w:val="000909D7"/>
    <w:rsid w:val="00236DD7"/>
    <w:rsid w:val="002603B1"/>
    <w:rsid w:val="00490AAB"/>
    <w:rsid w:val="005513EE"/>
    <w:rsid w:val="00880BBA"/>
    <w:rsid w:val="009A4DA1"/>
    <w:rsid w:val="00E43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BE0F2"/>
  <w15:chartTrackingRefBased/>
  <w15:docId w15:val="{27778788-696B-47EC-9A7A-973BA98C5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03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03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03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03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03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03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03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03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03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03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03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03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03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03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03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03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03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03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03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03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03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03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03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03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03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03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03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03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03B1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2603B1"/>
    <w:rPr>
      <w:i/>
      <w:iCs/>
    </w:rPr>
  </w:style>
  <w:style w:type="character" w:styleId="Hyperlink">
    <w:name w:val="Hyperlink"/>
    <w:basedOn w:val="DefaultParagraphFont"/>
    <w:uiPriority w:val="99"/>
    <w:unhideWhenUsed/>
    <w:rsid w:val="002603B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03B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36D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36D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6DD7"/>
  </w:style>
  <w:style w:type="paragraph" w:styleId="Footer">
    <w:name w:val="footer"/>
    <w:basedOn w:val="Normal"/>
    <w:link w:val="FooterChar"/>
    <w:uiPriority w:val="99"/>
    <w:unhideWhenUsed/>
    <w:rsid w:val="00236D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6D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gov.wales/designed-smile-improving-childrens-dental-health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hyperlink" Target="https://www.sensodyne.com/en-gb/products/pronamel-kids-strawberry-twist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my" TargetMode="External"/><Relationship Id="rId11" Type="http://schemas.openxmlformats.org/officeDocument/2006/relationships/hyperlink" Target="https://www.dentalhealth.org/designed-to-smile-programme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nhs.uk/live-well/healthy-teeth-and-gums/taking-care-of-childrens-teeth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elp-for-early-years-providers.education.gov.uk/health-and-wellbeing/oral-health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4</Pages>
  <Words>208</Words>
  <Characters>1191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smharding62@gmail.com</dc:creator>
  <cp:keywords/>
  <dc:description/>
  <cp:lastModifiedBy>smharding62@gmail.com</cp:lastModifiedBy>
  <cp:revision>3</cp:revision>
  <dcterms:created xsi:type="dcterms:W3CDTF">2026-06-14T13:25:00Z</dcterms:created>
  <dcterms:modified xsi:type="dcterms:W3CDTF">2026-06-14T16:59:00Z</dcterms:modified>
</cp:coreProperties>
</file>