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AA47F3" w14:textId="77777777" w:rsidR="00503252" w:rsidRPr="00140598" w:rsidRDefault="00503252" w:rsidP="00F21510">
      <w:pPr>
        <w:spacing w:line="360" w:lineRule="auto"/>
        <w:jc w:val="center"/>
        <w:rPr>
          <w:rFonts w:ascii="Times New Roman" w:hAnsi="Times New Roman" w:cs="Times New Roman"/>
          <w:b/>
          <w:bCs/>
          <w:lang w:val="en-GB"/>
        </w:rPr>
      </w:pPr>
    </w:p>
    <w:p w14:paraId="75F5A88E" w14:textId="77777777" w:rsidR="00503252" w:rsidRPr="00140598" w:rsidRDefault="00503252" w:rsidP="00F21510">
      <w:pPr>
        <w:spacing w:line="360" w:lineRule="auto"/>
        <w:jc w:val="center"/>
        <w:rPr>
          <w:rFonts w:ascii="Times New Roman" w:hAnsi="Times New Roman" w:cs="Times New Roman"/>
          <w:b/>
          <w:bCs/>
          <w:lang w:val="en-GB"/>
        </w:rPr>
      </w:pPr>
    </w:p>
    <w:p w14:paraId="5E685D45" w14:textId="77777777" w:rsidR="00503252" w:rsidRPr="00140598" w:rsidRDefault="00503252" w:rsidP="00F21510">
      <w:pPr>
        <w:spacing w:line="360" w:lineRule="auto"/>
        <w:jc w:val="center"/>
        <w:rPr>
          <w:rFonts w:ascii="Times New Roman" w:hAnsi="Times New Roman" w:cs="Times New Roman"/>
          <w:b/>
          <w:bCs/>
          <w:lang w:val="en-GB"/>
        </w:rPr>
      </w:pPr>
    </w:p>
    <w:p w14:paraId="73BD864B" w14:textId="77777777" w:rsidR="00503252" w:rsidRPr="00140598" w:rsidRDefault="00503252" w:rsidP="00F21510">
      <w:pPr>
        <w:spacing w:line="360" w:lineRule="auto"/>
        <w:jc w:val="center"/>
        <w:rPr>
          <w:rFonts w:ascii="Times New Roman" w:hAnsi="Times New Roman" w:cs="Times New Roman"/>
          <w:b/>
          <w:bCs/>
          <w:lang w:val="en-GB"/>
        </w:rPr>
      </w:pPr>
    </w:p>
    <w:p w14:paraId="5268A481" w14:textId="77777777" w:rsidR="00503252" w:rsidRPr="00140598" w:rsidRDefault="00503252" w:rsidP="00F21510">
      <w:pPr>
        <w:spacing w:line="360" w:lineRule="auto"/>
        <w:jc w:val="center"/>
        <w:rPr>
          <w:rFonts w:ascii="Times New Roman" w:hAnsi="Times New Roman" w:cs="Times New Roman"/>
          <w:b/>
          <w:bCs/>
          <w:lang w:val="en-GB"/>
        </w:rPr>
      </w:pPr>
    </w:p>
    <w:p w14:paraId="10D78350" w14:textId="77777777" w:rsidR="00503252" w:rsidRPr="00140598" w:rsidRDefault="00503252" w:rsidP="00F21510">
      <w:pPr>
        <w:spacing w:line="360" w:lineRule="auto"/>
        <w:jc w:val="center"/>
        <w:rPr>
          <w:rFonts w:ascii="Times New Roman" w:hAnsi="Times New Roman" w:cs="Times New Roman"/>
          <w:b/>
          <w:bCs/>
          <w:lang w:val="en-GB"/>
        </w:rPr>
      </w:pPr>
    </w:p>
    <w:p w14:paraId="31EC66B2" w14:textId="3C16B3F2" w:rsidR="00D768BD" w:rsidRDefault="00D768BD" w:rsidP="00F21510">
      <w:pPr>
        <w:spacing w:line="360" w:lineRule="auto"/>
        <w:jc w:val="center"/>
        <w:rPr>
          <w:rFonts w:ascii="Times New Roman" w:hAnsi="Times New Roman" w:cs="Times New Roman"/>
          <w:b/>
          <w:bCs/>
          <w:lang w:val="en-GB"/>
        </w:rPr>
      </w:pPr>
      <w:r w:rsidRPr="00140598">
        <w:rPr>
          <w:rFonts w:ascii="Times New Roman" w:hAnsi="Times New Roman" w:cs="Times New Roman"/>
          <w:b/>
          <w:bCs/>
          <w:lang w:val="en-GB"/>
        </w:rPr>
        <w:t>Reflective Report: Principles of Health and Social Care Practice</w:t>
      </w:r>
    </w:p>
    <w:p w14:paraId="50D018D1" w14:textId="77777777" w:rsidR="000A41FE" w:rsidRDefault="000A41FE" w:rsidP="000A41FE">
      <w:pPr>
        <w:spacing w:line="360" w:lineRule="auto"/>
        <w:jc w:val="center"/>
        <w:rPr>
          <w:rFonts w:ascii="Times New Roman" w:hAnsi="Times New Roman" w:cs="Times New Roman"/>
          <w:b/>
          <w:bCs/>
          <w:lang w:val="en-GB"/>
        </w:rPr>
      </w:pPr>
    </w:p>
    <w:p w14:paraId="5A54DFA4" w14:textId="77777777" w:rsidR="000A41FE" w:rsidRDefault="000A41FE" w:rsidP="000A41FE">
      <w:pPr>
        <w:spacing w:line="360" w:lineRule="auto"/>
        <w:jc w:val="center"/>
        <w:rPr>
          <w:rFonts w:ascii="Times New Roman" w:hAnsi="Times New Roman" w:cs="Times New Roman"/>
          <w:b/>
          <w:bCs/>
          <w:lang w:val="en-GB"/>
        </w:rPr>
      </w:pPr>
    </w:p>
    <w:p w14:paraId="05148EFE" w14:textId="77777777" w:rsidR="000A41FE" w:rsidRPr="00B672C3" w:rsidRDefault="000A41FE" w:rsidP="000A41FE">
      <w:pPr>
        <w:spacing w:line="360" w:lineRule="auto"/>
        <w:jc w:val="center"/>
        <w:rPr>
          <w:rFonts w:ascii="Times New Roman" w:hAnsi="Times New Roman" w:cs="Times New Roman"/>
          <w:b/>
          <w:bCs/>
          <w:lang w:val="en-GB"/>
        </w:rPr>
      </w:pPr>
      <w:r>
        <w:rPr>
          <w:rFonts w:ascii="Times New Roman" w:hAnsi="Times New Roman" w:cs="Times New Roman"/>
          <w:b/>
          <w:bCs/>
          <w:lang w:val="en-GB"/>
        </w:rPr>
        <w:t xml:space="preserve">Student name: </w:t>
      </w:r>
      <w:proofErr w:type="spellStart"/>
      <w:r w:rsidRPr="00B672C3">
        <w:rPr>
          <w:rFonts w:ascii="Times New Roman" w:hAnsi="Times New Roman" w:cs="Times New Roman"/>
          <w:b/>
          <w:bCs/>
          <w:lang w:val="en-GB"/>
        </w:rPr>
        <w:t>Hanniel</w:t>
      </w:r>
      <w:proofErr w:type="spellEnd"/>
      <w:r w:rsidRPr="00B672C3">
        <w:rPr>
          <w:rFonts w:ascii="Times New Roman" w:hAnsi="Times New Roman" w:cs="Times New Roman"/>
          <w:b/>
          <w:bCs/>
          <w:lang w:val="en-GB"/>
        </w:rPr>
        <w:t xml:space="preserve"> </w:t>
      </w:r>
      <w:proofErr w:type="spellStart"/>
      <w:r w:rsidRPr="00B672C3">
        <w:rPr>
          <w:rFonts w:ascii="Times New Roman" w:hAnsi="Times New Roman" w:cs="Times New Roman"/>
          <w:b/>
          <w:bCs/>
          <w:lang w:val="en-GB"/>
        </w:rPr>
        <w:t>Soornack</w:t>
      </w:r>
      <w:proofErr w:type="spellEnd"/>
      <w:r w:rsidRPr="00B672C3">
        <w:rPr>
          <w:rFonts w:ascii="Times New Roman" w:hAnsi="Times New Roman" w:cs="Times New Roman"/>
          <w:b/>
          <w:bCs/>
          <w:lang w:val="en-GB"/>
        </w:rPr>
        <w:t xml:space="preserve"> </w:t>
      </w:r>
    </w:p>
    <w:p w14:paraId="00BE55C8" w14:textId="77777777" w:rsidR="000A41FE" w:rsidRPr="00B672C3" w:rsidRDefault="000A41FE" w:rsidP="000A41FE">
      <w:pPr>
        <w:spacing w:line="360" w:lineRule="auto"/>
        <w:jc w:val="center"/>
        <w:rPr>
          <w:rFonts w:ascii="Times New Roman" w:hAnsi="Times New Roman" w:cs="Times New Roman"/>
          <w:b/>
          <w:bCs/>
          <w:lang w:val="en-GB"/>
        </w:rPr>
      </w:pPr>
      <w:r w:rsidRPr="00B672C3">
        <w:rPr>
          <w:rFonts w:ascii="Times New Roman" w:hAnsi="Times New Roman" w:cs="Times New Roman"/>
          <w:b/>
          <w:bCs/>
          <w:lang w:val="en-GB"/>
        </w:rPr>
        <w:t>Student number: 2321295</w:t>
      </w:r>
    </w:p>
    <w:p w14:paraId="20ED9347" w14:textId="77777777" w:rsidR="000A41FE" w:rsidRPr="00B672C3" w:rsidRDefault="000A41FE" w:rsidP="000A41FE">
      <w:pPr>
        <w:spacing w:line="360" w:lineRule="auto"/>
        <w:jc w:val="center"/>
        <w:rPr>
          <w:rFonts w:ascii="Times New Roman" w:hAnsi="Times New Roman" w:cs="Times New Roman"/>
          <w:b/>
          <w:bCs/>
          <w:lang w:val="en-GB"/>
        </w:rPr>
      </w:pPr>
      <w:r w:rsidRPr="00B672C3">
        <w:rPr>
          <w:rFonts w:ascii="Times New Roman" w:hAnsi="Times New Roman" w:cs="Times New Roman"/>
          <w:b/>
          <w:bCs/>
          <w:lang w:val="en-GB"/>
        </w:rPr>
        <w:t>Module: Principles of Health and Social Care Practice</w:t>
      </w:r>
    </w:p>
    <w:p w14:paraId="5537D86B" w14:textId="77777777" w:rsidR="000A41FE" w:rsidRDefault="000A41FE" w:rsidP="000A41FE">
      <w:pPr>
        <w:spacing w:line="360" w:lineRule="auto"/>
        <w:jc w:val="center"/>
        <w:rPr>
          <w:rFonts w:ascii="Times New Roman" w:hAnsi="Times New Roman" w:cs="Times New Roman"/>
          <w:b/>
          <w:bCs/>
          <w:lang w:val="en-GB"/>
        </w:rPr>
      </w:pPr>
      <w:r w:rsidRPr="00B672C3">
        <w:rPr>
          <w:rFonts w:ascii="Times New Roman" w:hAnsi="Times New Roman" w:cs="Times New Roman"/>
          <w:b/>
          <w:bCs/>
          <w:lang w:val="en-GB"/>
        </w:rPr>
        <w:t>Module code: BMHP5016</w:t>
      </w:r>
    </w:p>
    <w:p w14:paraId="5A766D1B" w14:textId="77777777" w:rsidR="000A41FE" w:rsidRDefault="000A41FE" w:rsidP="000A41FE">
      <w:pPr>
        <w:spacing w:line="360" w:lineRule="auto"/>
        <w:jc w:val="center"/>
        <w:rPr>
          <w:rFonts w:ascii="Times New Roman" w:hAnsi="Times New Roman" w:cs="Times New Roman"/>
          <w:b/>
          <w:bCs/>
          <w:lang w:val="en-GB"/>
        </w:rPr>
      </w:pPr>
    </w:p>
    <w:p w14:paraId="4E02194A" w14:textId="41910592" w:rsidR="000A41FE" w:rsidRDefault="000A41FE" w:rsidP="00F21510">
      <w:pPr>
        <w:spacing w:line="360" w:lineRule="auto"/>
        <w:jc w:val="center"/>
        <w:rPr>
          <w:rFonts w:ascii="Times New Roman" w:hAnsi="Times New Roman" w:cs="Times New Roman"/>
          <w:b/>
          <w:bCs/>
          <w:lang w:val="en-GB"/>
        </w:rPr>
      </w:pPr>
      <w:bookmarkStart w:id="0" w:name="_GoBack"/>
      <w:bookmarkEnd w:id="0"/>
    </w:p>
    <w:p w14:paraId="738F9C22" w14:textId="6765CC58" w:rsidR="000A41FE" w:rsidRDefault="000A41FE" w:rsidP="00F21510">
      <w:pPr>
        <w:spacing w:line="360" w:lineRule="auto"/>
        <w:jc w:val="center"/>
        <w:rPr>
          <w:rFonts w:ascii="Times New Roman" w:hAnsi="Times New Roman" w:cs="Times New Roman"/>
          <w:b/>
          <w:bCs/>
          <w:lang w:val="en-GB"/>
        </w:rPr>
      </w:pPr>
    </w:p>
    <w:p w14:paraId="475D3FE2" w14:textId="77777777" w:rsidR="000A41FE" w:rsidRPr="00140598" w:rsidRDefault="000A41FE" w:rsidP="00F21510">
      <w:pPr>
        <w:spacing w:line="360" w:lineRule="auto"/>
        <w:jc w:val="center"/>
        <w:rPr>
          <w:rFonts w:ascii="Times New Roman" w:hAnsi="Times New Roman" w:cs="Times New Roman"/>
          <w:b/>
          <w:bCs/>
          <w:lang w:val="en-GB"/>
        </w:rPr>
      </w:pPr>
    </w:p>
    <w:p w14:paraId="55E4C3FD" w14:textId="77777777" w:rsidR="00D768BD" w:rsidRPr="00140598" w:rsidRDefault="00D768BD"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br w:type="page"/>
      </w:r>
    </w:p>
    <w:p w14:paraId="552C884A" w14:textId="416331C3" w:rsidR="00D768BD" w:rsidRPr="00140598" w:rsidRDefault="00D768BD"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lastRenderedPageBreak/>
        <w:t xml:space="preserve">Task 1: Reflection on the Importance of Principles of Health and Social Care </w:t>
      </w:r>
    </w:p>
    <w:p w14:paraId="13A2C81F" w14:textId="08FE7282" w:rsidR="008843E5" w:rsidRPr="00140598" w:rsidRDefault="00DC7414" w:rsidP="00F21510">
      <w:pPr>
        <w:spacing w:line="360" w:lineRule="auto"/>
        <w:rPr>
          <w:rFonts w:ascii="Times New Roman" w:hAnsi="Times New Roman" w:cs="Times New Roman"/>
          <w:lang w:val="en-GB"/>
        </w:rPr>
      </w:pPr>
      <w:r w:rsidRPr="00140598">
        <w:rPr>
          <w:rFonts w:ascii="Times New Roman" w:hAnsi="Times New Roman" w:cs="Times New Roman"/>
          <w:lang w:val="en-GB"/>
        </w:rPr>
        <w:t>The principles of person-centred care, partnering working, and ethics are fundamental ideas of delivering quality health and social care in the UK (</w:t>
      </w:r>
      <w:proofErr w:type="spellStart"/>
      <w:r w:rsidRPr="00140598">
        <w:rPr>
          <w:rFonts w:ascii="Times New Roman" w:hAnsi="Times New Roman" w:cs="Times New Roman"/>
          <w:lang w:val="en-GB"/>
        </w:rPr>
        <w:t>Tomaselli</w:t>
      </w:r>
      <w:proofErr w:type="spellEnd"/>
      <w:r w:rsidRPr="00140598">
        <w:rPr>
          <w:rFonts w:ascii="Times New Roman" w:hAnsi="Times New Roman" w:cs="Times New Roman"/>
          <w:lang w:val="en-GB"/>
        </w:rPr>
        <w:t xml:space="preserve"> et al., 2020). Such principles find their way to the legislative framework (Care Act 2014 and the Health and Care Act 2022) and focus on wellbeing, integration, and accountability in service delivery (Department of Health and Social Care, 2022). However, these principles are deeply rooted in policy, yet in reality</w:t>
      </w:r>
      <w:r w:rsidR="00140598">
        <w:rPr>
          <w:rFonts w:ascii="Times New Roman" w:hAnsi="Times New Roman" w:cs="Times New Roman"/>
          <w:lang w:val="en-GB"/>
        </w:rPr>
        <w:t>, there are complications in their application</w:t>
      </w:r>
      <w:r w:rsidRPr="00140598">
        <w:rPr>
          <w:rFonts w:ascii="Times New Roman" w:hAnsi="Times New Roman" w:cs="Times New Roman"/>
          <w:lang w:val="en-GB"/>
        </w:rPr>
        <w:t xml:space="preserve"> due to systemic pressures</w:t>
      </w:r>
      <w:r w:rsidR="008843E5" w:rsidRPr="00140598">
        <w:rPr>
          <w:rFonts w:ascii="Times New Roman" w:hAnsi="Times New Roman" w:cs="Times New Roman"/>
          <w:lang w:val="en-GB"/>
        </w:rPr>
        <w:t>. This shows that professionals are not only required to know these principles</w:t>
      </w:r>
      <w:r w:rsidR="004300FD" w:rsidRPr="00140598">
        <w:rPr>
          <w:rFonts w:ascii="Times New Roman" w:hAnsi="Times New Roman" w:cs="Times New Roman"/>
          <w:lang w:val="en-GB"/>
        </w:rPr>
        <w:t xml:space="preserve">; however, </w:t>
      </w:r>
      <w:r w:rsidR="008843E5" w:rsidRPr="00140598">
        <w:rPr>
          <w:rFonts w:ascii="Times New Roman" w:hAnsi="Times New Roman" w:cs="Times New Roman"/>
          <w:lang w:val="en-GB"/>
        </w:rPr>
        <w:t xml:space="preserve">they are expected to be critical in applying them in </w:t>
      </w:r>
      <w:r w:rsidR="00140598">
        <w:rPr>
          <w:rFonts w:ascii="Times New Roman" w:hAnsi="Times New Roman" w:cs="Times New Roman"/>
          <w:lang w:val="en-GB"/>
        </w:rPr>
        <w:t>real-life</w:t>
      </w:r>
      <w:r w:rsidR="008843E5" w:rsidRPr="00140598">
        <w:rPr>
          <w:rFonts w:ascii="Times New Roman" w:hAnsi="Times New Roman" w:cs="Times New Roman"/>
          <w:lang w:val="en-GB"/>
        </w:rPr>
        <w:t xml:space="preserve"> situations with the constraints of the world.</w:t>
      </w:r>
    </w:p>
    <w:p w14:paraId="66E40DEC" w14:textId="229E4C22" w:rsidR="008843E5" w:rsidRPr="00140598" w:rsidRDefault="00DC7414" w:rsidP="00F21510">
      <w:pPr>
        <w:spacing w:line="360" w:lineRule="auto"/>
        <w:rPr>
          <w:rFonts w:ascii="Times New Roman" w:hAnsi="Times New Roman" w:cs="Times New Roman"/>
          <w:lang w:val="en-GB"/>
        </w:rPr>
      </w:pPr>
      <w:r w:rsidRPr="00140598">
        <w:rPr>
          <w:rFonts w:ascii="Times New Roman" w:hAnsi="Times New Roman" w:cs="Times New Roman"/>
          <w:lang w:val="en-GB"/>
        </w:rPr>
        <w:t xml:space="preserve">Person-centred care refers to the personalisation of care according to personal needs, preferences and values and promotes dignity and autonomy. This </w:t>
      </w:r>
      <w:r w:rsidR="0053228B" w:rsidRPr="00140598">
        <w:rPr>
          <w:rFonts w:ascii="Times New Roman" w:hAnsi="Times New Roman" w:cs="Times New Roman"/>
          <w:lang w:val="en-GB"/>
        </w:rPr>
        <w:t>supported</w:t>
      </w:r>
      <w:r w:rsidRPr="00140598">
        <w:rPr>
          <w:rFonts w:ascii="Times New Roman" w:hAnsi="Times New Roman" w:cs="Times New Roman"/>
          <w:lang w:val="en-GB"/>
        </w:rPr>
        <w:t xml:space="preserve"> the Hierarchy of Needs</w:t>
      </w:r>
      <w:r w:rsidR="00140598">
        <w:rPr>
          <w:rFonts w:ascii="Times New Roman" w:hAnsi="Times New Roman" w:cs="Times New Roman"/>
          <w:lang w:val="en-GB"/>
        </w:rPr>
        <w:t>, which stresses the need to fulfil physiological and psychological needs to ensure well-being</w:t>
      </w:r>
      <w:r w:rsidRPr="00140598">
        <w:rPr>
          <w:rFonts w:ascii="Times New Roman" w:hAnsi="Times New Roman" w:cs="Times New Roman"/>
          <w:lang w:val="en-GB"/>
        </w:rPr>
        <w:t xml:space="preserve"> (Maslow, 1943). The NHS Constitution (Department of Health, 2021) also promotes the involvement of patients in decision-making. Reflectively</w:t>
      </w:r>
      <w:r w:rsidR="00140598">
        <w:rPr>
          <w:rFonts w:ascii="Times New Roman" w:hAnsi="Times New Roman" w:cs="Times New Roman"/>
          <w:lang w:val="en-GB"/>
        </w:rPr>
        <w:t>,</w:t>
      </w:r>
      <w:r w:rsidRPr="00140598">
        <w:rPr>
          <w:rFonts w:ascii="Times New Roman" w:hAnsi="Times New Roman" w:cs="Times New Roman"/>
          <w:lang w:val="en-GB"/>
        </w:rPr>
        <w:t xml:space="preserve"> this demonstrates that person-centred care is the expectation in the UK healthcare. </w:t>
      </w:r>
      <w:r w:rsidR="00E25584" w:rsidRPr="00140598">
        <w:rPr>
          <w:rFonts w:ascii="Times New Roman" w:hAnsi="Times New Roman" w:cs="Times New Roman"/>
          <w:lang w:val="en-GB"/>
        </w:rPr>
        <w:t xml:space="preserve">However, its practical application and meaningful contact with patients </w:t>
      </w:r>
      <w:r w:rsidR="00140598">
        <w:rPr>
          <w:rFonts w:ascii="Times New Roman" w:hAnsi="Times New Roman" w:cs="Times New Roman"/>
          <w:lang w:val="en-GB"/>
        </w:rPr>
        <w:t>are</w:t>
      </w:r>
      <w:r w:rsidR="00E25584" w:rsidRPr="00140598">
        <w:rPr>
          <w:rFonts w:ascii="Times New Roman" w:hAnsi="Times New Roman" w:cs="Times New Roman"/>
          <w:lang w:val="en-GB"/>
        </w:rPr>
        <w:t xml:space="preserve"> often limited by time pressure, a lack of staff, and increasing demands (Coulter et al., 2015). Although structural constraints decrease the chances of individualised care, one can argue that practitioner communication and attitudes are key in sustaining patient engagement. </w:t>
      </w:r>
      <w:r w:rsidR="008843E5" w:rsidRPr="00140598">
        <w:rPr>
          <w:rFonts w:ascii="Times New Roman" w:hAnsi="Times New Roman" w:cs="Times New Roman"/>
          <w:lang w:val="en-GB"/>
        </w:rPr>
        <w:t>Thus, person-centred care depends on organisational capacity and practice.</w:t>
      </w:r>
    </w:p>
    <w:p w14:paraId="55F70D92" w14:textId="2DDB7FE1" w:rsidR="008843E5" w:rsidRPr="00140598" w:rsidRDefault="008843E5" w:rsidP="00F21510">
      <w:pPr>
        <w:spacing w:line="360" w:lineRule="auto"/>
        <w:rPr>
          <w:rFonts w:ascii="Times New Roman" w:hAnsi="Times New Roman" w:cs="Times New Roman"/>
          <w:lang w:val="en-GB"/>
        </w:rPr>
      </w:pPr>
      <w:r w:rsidRPr="00140598">
        <w:rPr>
          <w:rFonts w:ascii="Times New Roman" w:hAnsi="Times New Roman" w:cs="Times New Roman"/>
          <w:lang w:val="en-GB"/>
        </w:rPr>
        <w:t>The concept of partnership working is associated with the cooperation of multidisciplinary teams, service users, and external agencies to guarantee the coordination of care. Integrated care systems (ICSs) are encouraged by the Health and Social Care Act 2012 and the Health and Care Act 2022 in the effort to decrease fragmentation (NHS England, 2023). There are indications that partnership working leads to improved communication, less duplication, and patient safety (Glasby and Dickinson, 2014). Yet, it does not necessarily work, because professional hierarchies, communication barriers, and organisational silos may restrict collaboration (Glasby, 2017). This implies that structural reforms are not enough. To ponder on this, successful collaboration working must have good leadership, mutual respect and interpersonal skills</w:t>
      </w:r>
      <w:r w:rsidR="00140598">
        <w:rPr>
          <w:rFonts w:ascii="Times New Roman" w:hAnsi="Times New Roman" w:cs="Times New Roman"/>
          <w:lang w:val="en-GB"/>
        </w:rPr>
        <w:t>,</w:t>
      </w:r>
      <w:r w:rsidRPr="00140598">
        <w:rPr>
          <w:rFonts w:ascii="Times New Roman" w:hAnsi="Times New Roman" w:cs="Times New Roman"/>
          <w:lang w:val="en-GB"/>
        </w:rPr>
        <w:t xml:space="preserve"> which means that the results of such work rely on systems as well as professional behaviours.</w:t>
      </w:r>
    </w:p>
    <w:p w14:paraId="749C9D44" w14:textId="24187FC0" w:rsidR="00DC7414" w:rsidRPr="00140598" w:rsidRDefault="00727F47" w:rsidP="00F21510">
      <w:pPr>
        <w:spacing w:line="360" w:lineRule="auto"/>
        <w:rPr>
          <w:rFonts w:ascii="Times New Roman" w:hAnsi="Times New Roman" w:cs="Times New Roman"/>
          <w:lang w:val="en-GB"/>
        </w:rPr>
      </w:pPr>
      <w:r w:rsidRPr="00140598">
        <w:rPr>
          <w:rFonts w:ascii="Times New Roman" w:hAnsi="Times New Roman" w:cs="Times New Roman"/>
          <w:lang w:val="en-GB"/>
        </w:rPr>
        <w:lastRenderedPageBreak/>
        <w:t>The decision-making in care is based on ethical principles</w:t>
      </w:r>
      <w:r w:rsidR="00140598">
        <w:rPr>
          <w:rFonts w:ascii="Times New Roman" w:hAnsi="Times New Roman" w:cs="Times New Roman"/>
          <w:lang w:val="en-GB"/>
        </w:rPr>
        <w:t>,</w:t>
      </w:r>
      <w:r w:rsidRPr="00140598">
        <w:rPr>
          <w:rFonts w:ascii="Times New Roman" w:hAnsi="Times New Roman" w:cs="Times New Roman"/>
          <w:lang w:val="en-GB"/>
        </w:rPr>
        <w:t xml:space="preserve"> including beneficence, autonomy, justice, and non-maleficence (Beauchamp and Childress, 1994). Mental Capacity Act 2005 can be applied </w:t>
      </w:r>
      <w:r w:rsidR="00140598">
        <w:rPr>
          <w:rFonts w:ascii="Times New Roman" w:hAnsi="Times New Roman" w:cs="Times New Roman"/>
          <w:lang w:val="en-GB"/>
        </w:rPr>
        <w:t>to</w:t>
      </w:r>
      <w:r w:rsidRPr="00140598">
        <w:rPr>
          <w:rFonts w:ascii="Times New Roman" w:hAnsi="Times New Roman" w:cs="Times New Roman"/>
          <w:lang w:val="en-GB"/>
        </w:rPr>
        <w:t xml:space="preserve"> persons who have no capacity; however, the Care Act 2014 aims at protecting responsibilities. Nonetheless, in the process of achieving a balance between protection and autonomy, there are some ethical dilemmas. Frameworks are important, but they can sometimes create confusion, so practitioners need to use their </w:t>
      </w:r>
      <w:r w:rsidR="00140598">
        <w:rPr>
          <w:rFonts w:ascii="Times New Roman" w:hAnsi="Times New Roman" w:cs="Times New Roman"/>
          <w:lang w:val="en-GB"/>
        </w:rPr>
        <w:t>judgment</w:t>
      </w:r>
      <w:r w:rsidRPr="00140598">
        <w:rPr>
          <w:rFonts w:ascii="Times New Roman" w:hAnsi="Times New Roman" w:cs="Times New Roman"/>
          <w:lang w:val="en-GB"/>
        </w:rPr>
        <w:t xml:space="preserve"> when situations are unclear. This emphasises the need to engage in reflective practice in making ethical decisions. This therefore implies that all these principles are mutually dependent in the sense that to provide </w:t>
      </w:r>
      <w:r w:rsidR="00140598">
        <w:rPr>
          <w:rFonts w:ascii="Times New Roman" w:hAnsi="Times New Roman" w:cs="Times New Roman"/>
          <w:lang w:val="en-GB"/>
        </w:rPr>
        <w:t xml:space="preserve">effective care, </w:t>
      </w:r>
      <w:r w:rsidRPr="00140598">
        <w:rPr>
          <w:rFonts w:ascii="Times New Roman" w:hAnsi="Times New Roman" w:cs="Times New Roman"/>
          <w:lang w:val="en-GB"/>
        </w:rPr>
        <w:t>there must be the integration of person-centred approaches, collaboration and ethical judgement</w:t>
      </w:r>
      <w:r w:rsidR="00DC7414" w:rsidRPr="00140598">
        <w:rPr>
          <w:rFonts w:ascii="Times New Roman" w:hAnsi="Times New Roman" w:cs="Times New Roman"/>
          <w:lang w:val="en-GB"/>
        </w:rPr>
        <w:t xml:space="preserve">. Their usefulness is as much as they provide a good theoretical framework as </w:t>
      </w:r>
      <w:r w:rsidR="00140598">
        <w:rPr>
          <w:rFonts w:ascii="Times New Roman" w:hAnsi="Times New Roman" w:cs="Times New Roman"/>
          <w:lang w:val="en-GB"/>
        </w:rPr>
        <w:t xml:space="preserve">a </w:t>
      </w:r>
      <w:r w:rsidR="00DC7414" w:rsidRPr="00140598">
        <w:rPr>
          <w:rFonts w:ascii="Times New Roman" w:hAnsi="Times New Roman" w:cs="Times New Roman"/>
          <w:lang w:val="en-GB"/>
        </w:rPr>
        <w:t>critical application of the practitioner to them in the context of organisational constraints.</w:t>
      </w:r>
    </w:p>
    <w:p w14:paraId="36F11086" w14:textId="09778C7B" w:rsidR="00D768BD" w:rsidRPr="00140598" w:rsidRDefault="00D768BD"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t>Task 2: Practical Examples of Concepts in Practice</w:t>
      </w:r>
    </w:p>
    <w:p w14:paraId="602AA121" w14:textId="4F128F21" w:rsidR="008843E5" w:rsidRPr="00140598" w:rsidRDefault="008843E5" w:rsidP="00F21510">
      <w:pPr>
        <w:spacing w:line="360" w:lineRule="auto"/>
        <w:rPr>
          <w:rFonts w:ascii="Times New Roman" w:hAnsi="Times New Roman" w:cs="Times New Roman"/>
          <w:lang w:val="en-GB"/>
        </w:rPr>
      </w:pPr>
      <w:r w:rsidRPr="00140598">
        <w:rPr>
          <w:rFonts w:ascii="Times New Roman" w:hAnsi="Times New Roman" w:cs="Times New Roman"/>
          <w:lang w:val="en-GB"/>
        </w:rPr>
        <w:t xml:space="preserve">The implementation of the use of person-centred care, partnership working, and ethics can be practically seen in the example of the management of an aged patient with dementia in a community care setting in the UK. This example shows the interaction of these principles to enhance patient outcomes and also shows the difficulties related </w:t>
      </w:r>
      <w:r w:rsidR="00140598">
        <w:rPr>
          <w:rFonts w:ascii="Times New Roman" w:hAnsi="Times New Roman" w:cs="Times New Roman"/>
          <w:lang w:val="en-GB"/>
        </w:rPr>
        <w:t>to</w:t>
      </w:r>
      <w:r w:rsidRPr="00140598">
        <w:rPr>
          <w:rFonts w:ascii="Times New Roman" w:hAnsi="Times New Roman" w:cs="Times New Roman"/>
          <w:lang w:val="en-GB"/>
        </w:rPr>
        <w:t xml:space="preserve"> their implementation.</w:t>
      </w:r>
    </w:p>
    <w:p w14:paraId="5E74489A" w14:textId="275CA792" w:rsidR="008843E5" w:rsidRPr="00140598" w:rsidRDefault="008843E5" w:rsidP="00F21510">
      <w:pPr>
        <w:spacing w:line="360" w:lineRule="auto"/>
        <w:rPr>
          <w:rFonts w:ascii="Times New Roman" w:hAnsi="Times New Roman" w:cs="Times New Roman"/>
          <w:lang w:val="en-GB"/>
        </w:rPr>
      </w:pPr>
      <w:r w:rsidRPr="00140598">
        <w:rPr>
          <w:rFonts w:ascii="Times New Roman" w:hAnsi="Times New Roman" w:cs="Times New Roman"/>
          <w:lang w:val="en-GB"/>
        </w:rPr>
        <w:t xml:space="preserve">In this case, a client with a moderate level of dementia will receive support at home </w:t>
      </w:r>
      <w:r w:rsidR="00140598">
        <w:rPr>
          <w:rFonts w:ascii="Times New Roman" w:hAnsi="Times New Roman" w:cs="Times New Roman"/>
          <w:lang w:val="en-GB"/>
        </w:rPr>
        <w:t>from</w:t>
      </w:r>
      <w:r w:rsidRPr="00140598">
        <w:rPr>
          <w:rFonts w:ascii="Times New Roman" w:hAnsi="Times New Roman" w:cs="Times New Roman"/>
          <w:lang w:val="en-GB"/>
        </w:rPr>
        <w:t xml:space="preserve"> a multidisciplinary team of the following specialists: general practitioner, social worker, community nurse, and occupational therapist. Person-centred care can be manifested by the creation of </w:t>
      </w:r>
      <w:r w:rsidR="00140598">
        <w:rPr>
          <w:rFonts w:ascii="Times New Roman" w:hAnsi="Times New Roman" w:cs="Times New Roman"/>
          <w:lang w:val="en-GB"/>
        </w:rPr>
        <w:t>an individualised care plan based on the patient's</w:t>
      </w:r>
      <w:r w:rsidRPr="00140598">
        <w:rPr>
          <w:rFonts w:ascii="Times New Roman" w:hAnsi="Times New Roman" w:cs="Times New Roman"/>
          <w:lang w:val="en-GB"/>
        </w:rPr>
        <w:t xml:space="preserve"> preferences, including being independent and staying in a familiar home setting. </w:t>
      </w:r>
      <w:r w:rsidR="00185257" w:rsidRPr="00140598">
        <w:rPr>
          <w:rFonts w:ascii="Times New Roman" w:hAnsi="Times New Roman" w:cs="Times New Roman"/>
          <w:lang w:val="en-GB"/>
        </w:rPr>
        <w:t xml:space="preserve">It is supported by </w:t>
      </w:r>
      <w:r w:rsidR="00140598">
        <w:rPr>
          <w:rFonts w:ascii="Times New Roman" w:hAnsi="Times New Roman" w:cs="Times New Roman"/>
          <w:lang w:val="en-GB"/>
        </w:rPr>
        <w:t>the Care Act 2014,</w:t>
      </w:r>
      <w:r w:rsidRPr="00140598">
        <w:rPr>
          <w:rFonts w:ascii="Times New Roman" w:hAnsi="Times New Roman" w:cs="Times New Roman"/>
          <w:lang w:val="en-GB"/>
        </w:rPr>
        <w:t xml:space="preserve"> which gives emphasis on wellbeing and independence (Department of Health and Social Care, 2014). According to Ballard et al. (2018), person-centred interventions in dementia care enhance the quality of life and decrease distress in patients. </w:t>
      </w:r>
      <w:r w:rsidR="00D37015" w:rsidRPr="00140598">
        <w:rPr>
          <w:rFonts w:ascii="Times New Roman" w:hAnsi="Times New Roman" w:cs="Times New Roman"/>
          <w:lang w:val="en-GB"/>
        </w:rPr>
        <w:t>Practically</w:t>
      </w:r>
      <w:r w:rsidRPr="00140598">
        <w:rPr>
          <w:rFonts w:ascii="Times New Roman" w:hAnsi="Times New Roman" w:cs="Times New Roman"/>
          <w:lang w:val="en-GB"/>
        </w:rPr>
        <w:t xml:space="preserve">, however, this may not be </w:t>
      </w:r>
      <w:r w:rsidR="00140598">
        <w:rPr>
          <w:rFonts w:ascii="Times New Roman" w:hAnsi="Times New Roman" w:cs="Times New Roman"/>
          <w:lang w:val="en-GB"/>
        </w:rPr>
        <w:t>easy because of the lack of resources and the progressive nature of the dementia,</w:t>
      </w:r>
      <w:r w:rsidRPr="00140598">
        <w:rPr>
          <w:rFonts w:ascii="Times New Roman" w:hAnsi="Times New Roman" w:cs="Times New Roman"/>
          <w:lang w:val="en-GB"/>
        </w:rPr>
        <w:t xml:space="preserve"> which may diminish the capacity of the patient to take part in the decision-making process.</w:t>
      </w:r>
    </w:p>
    <w:p w14:paraId="2E121F14" w14:textId="2895619C" w:rsidR="008843E5" w:rsidRPr="00140598" w:rsidRDefault="008843E5" w:rsidP="00F21510">
      <w:pPr>
        <w:spacing w:line="360" w:lineRule="auto"/>
        <w:rPr>
          <w:rFonts w:ascii="Times New Roman" w:hAnsi="Times New Roman" w:cs="Times New Roman"/>
          <w:lang w:val="en-GB"/>
        </w:rPr>
      </w:pPr>
      <w:r w:rsidRPr="00140598">
        <w:rPr>
          <w:rFonts w:ascii="Times New Roman" w:hAnsi="Times New Roman" w:cs="Times New Roman"/>
          <w:lang w:val="en-GB"/>
        </w:rPr>
        <w:t xml:space="preserve">The partnership working can be noted in the cooperation between medical workers and relatives. The introduction of integrated care systems, which are part of the Health and Care Act 2022, is designed to enable such a collaboration by enhancing shared accountability among the organisations (NHS England, 2023). Good communication among the professionals helps in the </w:t>
      </w:r>
      <w:r w:rsidRPr="00140598">
        <w:rPr>
          <w:rFonts w:ascii="Times New Roman" w:hAnsi="Times New Roman" w:cs="Times New Roman"/>
          <w:lang w:val="en-GB"/>
        </w:rPr>
        <w:lastRenderedPageBreak/>
        <w:t>whole-person approach of the patient</w:t>
      </w:r>
      <w:r w:rsidR="00140598">
        <w:rPr>
          <w:rFonts w:ascii="Times New Roman" w:hAnsi="Times New Roman" w:cs="Times New Roman"/>
          <w:lang w:val="en-GB"/>
        </w:rPr>
        <w:t>,</w:t>
      </w:r>
      <w:r w:rsidRPr="00140598">
        <w:rPr>
          <w:rFonts w:ascii="Times New Roman" w:hAnsi="Times New Roman" w:cs="Times New Roman"/>
          <w:lang w:val="en-GB"/>
        </w:rPr>
        <w:t xml:space="preserve"> where his or her medical, psychological, and social needs are addressed. Nevertheless, there can be difficulties related to the differences in professional views, communication failures, and organisational impediments (Glasby and Dickinson, 2014). As an illustration, the continuity of care can be affected by delays in information exchange among agencies. It implies that partnership working is effective in the context of communication improvement of care, yet its success relies on organisational support and quality of communication.</w:t>
      </w:r>
    </w:p>
    <w:p w14:paraId="083F01A9" w14:textId="67A59CA3" w:rsidR="008843E5" w:rsidRPr="00140598" w:rsidRDefault="008843E5" w:rsidP="00F21510">
      <w:pPr>
        <w:spacing w:line="360" w:lineRule="auto"/>
        <w:rPr>
          <w:rFonts w:ascii="Times New Roman" w:hAnsi="Times New Roman" w:cs="Times New Roman"/>
          <w:lang w:val="en-GB"/>
        </w:rPr>
      </w:pPr>
      <w:r w:rsidRPr="00140598">
        <w:rPr>
          <w:rFonts w:ascii="Times New Roman" w:hAnsi="Times New Roman" w:cs="Times New Roman"/>
          <w:lang w:val="en-GB"/>
        </w:rPr>
        <w:t>The issue at hand is more of ethical considerations, especially in terms of decision-making ability. The Mental Capacity Act 2005 dictates that the capacity of the patient should be evaluated</w:t>
      </w:r>
      <w:r w:rsidR="00140598">
        <w:rPr>
          <w:rFonts w:ascii="Times New Roman" w:hAnsi="Times New Roman" w:cs="Times New Roman"/>
          <w:lang w:val="en-GB"/>
        </w:rPr>
        <w:t>,</w:t>
      </w:r>
      <w:r w:rsidRPr="00140598">
        <w:rPr>
          <w:rFonts w:ascii="Times New Roman" w:hAnsi="Times New Roman" w:cs="Times New Roman"/>
          <w:lang w:val="en-GB"/>
        </w:rPr>
        <w:t xml:space="preserve"> and in case of absence, the decisions of the patient have to be made in his/her best interest (Beauchamp and Childress, 1994). This will guarantee the protection of the rights of the patient a</w:t>
      </w:r>
      <w:r w:rsidR="00185257" w:rsidRPr="00140598">
        <w:rPr>
          <w:rFonts w:ascii="Times New Roman" w:hAnsi="Times New Roman" w:cs="Times New Roman"/>
          <w:lang w:val="en-GB"/>
        </w:rPr>
        <w:t xml:space="preserve">nd </w:t>
      </w:r>
      <w:r w:rsidRPr="00140598">
        <w:rPr>
          <w:rFonts w:ascii="Times New Roman" w:hAnsi="Times New Roman" w:cs="Times New Roman"/>
          <w:lang w:val="en-GB"/>
        </w:rPr>
        <w:t xml:space="preserve">their </w:t>
      </w:r>
      <w:r w:rsidR="00140598">
        <w:rPr>
          <w:rFonts w:ascii="Times New Roman" w:hAnsi="Times New Roman" w:cs="Times New Roman"/>
          <w:lang w:val="en-GB"/>
        </w:rPr>
        <w:t>well-being</w:t>
      </w:r>
      <w:r w:rsidRPr="00140598">
        <w:rPr>
          <w:rFonts w:ascii="Times New Roman" w:hAnsi="Times New Roman" w:cs="Times New Roman"/>
          <w:lang w:val="en-GB"/>
        </w:rPr>
        <w:t xml:space="preserve">. Nevertheless, ethical issues can be encountered when the relatives do not agree with the professional advice or when it is </w:t>
      </w:r>
      <w:r w:rsidR="00185257" w:rsidRPr="00140598">
        <w:rPr>
          <w:rFonts w:ascii="Times New Roman" w:hAnsi="Times New Roman" w:cs="Times New Roman"/>
          <w:lang w:val="en-GB"/>
        </w:rPr>
        <w:t>un</w:t>
      </w:r>
      <w:r w:rsidRPr="00140598">
        <w:rPr>
          <w:rFonts w:ascii="Times New Roman" w:hAnsi="Times New Roman" w:cs="Times New Roman"/>
          <w:lang w:val="en-GB"/>
        </w:rPr>
        <w:t>clear what the patient said before. When this happens, the practitioners are supposed to strike a balance between ethics and the law, which emphasi</w:t>
      </w:r>
      <w:r w:rsidR="00E25584" w:rsidRPr="00140598">
        <w:rPr>
          <w:rFonts w:ascii="Times New Roman" w:hAnsi="Times New Roman" w:cs="Times New Roman"/>
          <w:lang w:val="en-GB"/>
        </w:rPr>
        <w:t>s</w:t>
      </w:r>
      <w:r w:rsidRPr="00140598">
        <w:rPr>
          <w:rFonts w:ascii="Times New Roman" w:hAnsi="Times New Roman" w:cs="Times New Roman"/>
          <w:lang w:val="en-GB"/>
        </w:rPr>
        <w:t>es the complexity in the process of making decisions in health and social care.</w:t>
      </w:r>
    </w:p>
    <w:p w14:paraId="2A841152" w14:textId="3F7F8474" w:rsidR="00AE6034" w:rsidRPr="00140598" w:rsidRDefault="00DC7414" w:rsidP="00F21510">
      <w:pPr>
        <w:spacing w:line="360" w:lineRule="auto"/>
        <w:rPr>
          <w:rFonts w:ascii="Times New Roman" w:hAnsi="Times New Roman" w:cs="Times New Roman"/>
          <w:lang w:val="en-GB"/>
        </w:rPr>
      </w:pPr>
      <w:r w:rsidRPr="00140598">
        <w:rPr>
          <w:rFonts w:ascii="Times New Roman" w:hAnsi="Times New Roman" w:cs="Times New Roman"/>
          <w:lang w:val="en-GB"/>
        </w:rPr>
        <w:t>Despite the benefits of such principles, the result of these principles may be limited by systemic factors, such as the shortage of finances, personnel, and the increasing number of served individuals (</w:t>
      </w:r>
      <w:proofErr w:type="spellStart"/>
      <w:r w:rsidRPr="00140598">
        <w:rPr>
          <w:rFonts w:ascii="Times New Roman" w:hAnsi="Times New Roman" w:cs="Times New Roman"/>
          <w:lang w:val="en-GB"/>
        </w:rPr>
        <w:t>Roncarolo</w:t>
      </w:r>
      <w:proofErr w:type="spellEnd"/>
      <w:r w:rsidRPr="00140598">
        <w:rPr>
          <w:rFonts w:ascii="Times New Roman" w:hAnsi="Times New Roman" w:cs="Times New Roman"/>
          <w:lang w:val="en-GB"/>
        </w:rPr>
        <w:t xml:space="preserve"> et al., 2017). By formulating the workforce and digitalising it, the NHS Long Term Plan aims to address these issues (NHS England, 2019). This case demonstrates that person-centred care, partnership working, and ethics are significant in enhancing patient outcomes</w:t>
      </w:r>
      <w:r w:rsidR="00140598">
        <w:rPr>
          <w:rFonts w:ascii="Times New Roman" w:hAnsi="Times New Roman" w:cs="Times New Roman"/>
          <w:lang w:val="en-GB"/>
        </w:rPr>
        <w:t>, but their effectiveness must be implemented with adequate resources and supported by</w:t>
      </w:r>
      <w:r w:rsidRPr="00140598">
        <w:rPr>
          <w:rFonts w:ascii="Times New Roman" w:hAnsi="Times New Roman" w:cs="Times New Roman"/>
          <w:lang w:val="en-GB"/>
        </w:rPr>
        <w:t xml:space="preserve"> policy frameworks</w:t>
      </w:r>
      <w:r w:rsidR="00AE6034" w:rsidRPr="00140598">
        <w:rPr>
          <w:rFonts w:ascii="Times New Roman" w:hAnsi="Times New Roman" w:cs="Times New Roman"/>
          <w:lang w:val="en-GB"/>
        </w:rPr>
        <w:t>.</w:t>
      </w:r>
    </w:p>
    <w:p w14:paraId="458FC469" w14:textId="77777777" w:rsidR="00B9366A" w:rsidRPr="00140598" w:rsidRDefault="00B9366A"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t>Task 3: Self-Reflection as a Health and Social Care Professional (Gibbs Reflective Cycle)</w:t>
      </w:r>
    </w:p>
    <w:p w14:paraId="17BDBD91" w14:textId="1A092471" w:rsidR="00403F88" w:rsidRPr="00140598" w:rsidRDefault="00CE742F" w:rsidP="00F21510">
      <w:pPr>
        <w:spacing w:line="360" w:lineRule="auto"/>
        <w:rPr>
          <w:rFonts w:ascii="Times New Roman" w:hAnsi="Times New Roman" w:cs="Times New Roman"/>
          <w:lang w:val="en-GB"/>
        </w:rPr>
      </w:pPr>
      <w:r w:rsidRPr="00140598">
        <w:rPr>
          <w:rFonts w:ascii="Times New Roman" w:hAnsi="Times New Roman" w:cs="Times New Roman"/>
          <w:lang w:val="en-GB"/>
        </w:rPr>
        <w:t>This reflection applies Gibbs Reflective Cycle (1988) to critically comment on the ways in which the principles of person-centred care, partnership working</w:t>
      </w:r>
      <w:r w:rsidR="00140598">
        <w:rPr>
          <w:rFonts w:ascii="Times New Roman" w:hAnsi="Times New Roman" w:cs="Times New Roman"/>
          <w:lang w:val="en-GB"/>
        </w:rPr>
        <w:t>,</w:t>
      </w:r>
      <w:r w:rsidRPr="00140598">
        <w:rPr>
          <w:rFonts w:ascii="Times New Roman" w:hAnsi="Times New Roman" w:cs="Times New Roman"/>
          <w:lang w:val="en-GB"/>
        </w:rPr>
        <w:t xml:space="preserve"> and ethics will alter my future health and social care practice. </w:t>
      </w:r>
      <w:r w:rsidR="00403F88" w:rsidRPr="00140598">
        <w:rPr>
          <w:rFonts w:ascii="Times New Roman" w:hAnsi="Times New Roman" w:cs="Times New Roman"/>
          <w:lang w:val="en-GB"/>
        </w:rPr>
        <w:t>The model of Gibbs is a complex of six stages that allow a better critical reflection and promote the ongoing professional growth in complicated healthcare settings.</w:t>
      </w:r>
    </w:p>
    <w:p w14:paraId="2D8759E8" w14:textId="77777777" w:rsidR="00B9366A" w:rsidRPr="00140598" w:rsidRDefault="00B9366A"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t>Description</w:t>
      </w:r>
    </w:p>
    <w:p w14:paraId="15D454B0" w14:textId="6C60D4C9" w:rsidR="00EC6839" w:rsidRPr="00140598" w:rsidRDefault="001B4F5B" w:rsidP="00F21510">
      <w:pPr>
        <w:spacing w:line="360" w:lineRule="auto"/>
        <w:rPr>
          <w:rFonts w:ascii="Times New Roman" w:hAnsi="Times New Roman" w:cs="Times New Roman"/>
          <w:lang w:val="en-GB"/>
        </w:rPr>
      </w:pPr>
      <w:r w:rsidRPr="00140598">
        <w:rPr>
          <w:rFonts w:ascii="Times New Roman" w:hAnsi="Times New Roman" w:cs="Times New Roman"/>
          <w:lang w:val="en-GB"/>
        </w:rPr>
        <w:lastRenderedPageBreak/>
        <w:t xml:space="preserve">Being a health and social care practitioner, I will operate in </w:t>
      </w:r>
      <w:r w:rsidR="00140598">
        <w:rPr>
          <w:rFonts w:ascii="Times New Roman" w:hAnsi="Times New Roman" w:cs="Times New Roman"/>
          <w:lang w:val="en-GB"/>
        </w:rPr>
        <w:t xml:space="preserve">a </w:t>
      </w:r>
      <w:r w:rsidRPr="00140598">
        <w:rPr>
          <w:rFonts w:ascii="Times New Roman" w:hAnsi="Times New Roman" w:cs="Times New Roman"/>
          <w:lang w:val="en-GB"/>
        </w:rPr>
        <w:t xml:space="preserve">complicated care setting where I will need to implement person-centred care, partnership working and ethics under the provision of the UK legislation. </w:t>
      </w:r>
      <w:r w:rsidR="00DA2486" w:rsidRPr="00140598">
        <w:rPr>
          <w:rFonts w:ascii="Times New Roman" w:hAnsi="Times New Roman" w:cs="Times New Roman"/>
          <w:lang w:val="en-GB"/>
        </w:rPr>
        <w:t>For</w:t>
      </w:r>
      <w:r w:rsidRPr="00140598">
        <w:rPr>
          <w:rFonts w:ascii="Times New Roman" w:hAnsi="Times New Roman" w:cs="Times New Roman"/>
          <w:lang w:val="en-GB"/>
        </w:rPr>
        <w:t xml:space="preserve"> example, in the collaborating</w:t>
      </w:r>
      <w:r w:rsidR="00DA2486" w:rsidRPr="00140598">
        <w:rPr>
          <w:rFonts w:ascii="Times New Roman" w:hAnsi="Times New Roman" w:cs="Times New Roman"/>
          <w:lang w:val="en-GB"/>
        </w:rPr>
        <w:t xml:space="preserve"> case</w:t>
      </w:r>
      <w:r w:rsidRPr="00140598">
        <w:rPr>
          <w:rFonts w:ascii="Times New Roman" w:hAnsi="Times New Roman" w:cs="Times New Roman"/>
          <w:lang w:val="en-GB"/>
        </w:rPr>
        <w:t xml:space="preserve"> with a patient with a long-term condition that will need multidisciplinary help, I would have to offer the care that would comply with the Care Act 2014 and the Health and Care Act 2022, which emphasise wellbeing and integration and integrated service delivery (Department of Health and Social Care, 2022). This would entail actively involving the patient in the decision-making process, working alongside other professionals like nurses, social workers and therapists and making sure that ethical considerations</w:t>
      </w:r>
      <w:r w:rsidR="00140598">
        <w:rPr>
          <w:rFonts w:ascii="Times New Roman" w:hAnsi="Times New Roman" w:cs="Times New Roman"/>
          <w:lang w:val="en-GB"/>
        </w:rPr>
        <w:t xml:space="preserve"> are considered</w:t>
      </w:r>
      <w:r w:rsidRPr="00140598">
        <w:rPr>
          <w:rFonts w:ascii="Times New Roman" w:hAnsi="Times New Roman" w:cs="Times New Roman"/>
          <w:lang w:val="en-GB"/>
        </w:rPr>
        <w:t>, supporting the Mental Capacity Act 2005</w:t>
      </w:r>
      <w:r w:rsidR="00EC6839" w:rsidRPr="00140598">
        <w:rPr>
          <w:rFonts w:ascii="Times New Roman" w:hAnsi="Times New Roman" w:cs="Times New Roman"/>
          <w:lang w:val="en-GB"/>
        </w:rPr>
        <w:t>.</w:t>
      </w:r>
    </w:p>
    <w:p w14:paraId="1BCF4BD9" w14:textId="77777777" w:rsidR="00B9366A" w:rsidRPr="00140598" w:rsidRDefault="00B9366A"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t>Feelings</w:t>
      </w:r>
    </w:p>
    <w:p w14:paraId="6E34E8CE" w14:textId="0632CA11" w:rsidR="00854861" w:rsidRPr="00140598" w:rsidRDefault="00854861" w:rsidP="00F21510">
      <w:pPr>
        <w:spacing w:line="360" w:lineRule="auto"/>
        <w:rPr>
          <w:rFonts w:ascii="Times New Roman" w:hAnsi="Times New Roman" w:cs="Times New Roman"/>
          <w:lang w:val="en-GB"/>
        </w:rPr>
      </w:pPr>
      <w:r w:rsidRPr="00140598">
        <w:rPr>
          <w:rFonts w:ascii="Times New Roman" w:hAnsi="Times New Roman" w:cs="Times New Roman"/>
          <w:lang w:val="en-GB"/>
        </w:rPr>
        <w:t xml:space="preserve">I feel confident in my understanding </w:t>
      </w:r>
      <w:r w:rsidR="00140598">
        <w:rPr>
          <w:rFonts w:ascii="Times New Roman" w:hAnsi="Times New Roman" w:cs="Times New Roman"/>
          <w:lang w:val="en-GB"/>
        </w:rPr>
        <w:t>of</w:t>
      </w:r>
      <w:r w:rsidRPr="00140598">
        <w:rPr>
          <w:rFonts w:ascii="Times New Roman" w:hAnsi="Times New Roman" w:cs="Times New Roman"/>
          <w:lang w:val="en-GB"/>
        </w:rPr>
        <w:t xml:space="preserve"> theories and principles. Using my past academic and clinical experience, I can state that I possess such strengths as communication, active listening and empathy that can be useful to provide person-centred care. Conversely, I am a little dubious about the use of these real-life scenarios and principles. As an example, handling ethical </w:t>
      </w:r>
      <w:r w:rsidR="00140598">
        <w:rPr>
          <w:rFonts w:ascii="Times New Roman" w:hAnsi="Times New Roman" w:cs="Times New Roman"/>
          <w:lang w:val="en-GB"/>
        </w:rPr>
        <w:t>dilemmas or multidisciplinary teams may be challenging, specifically</w:t>
      </w:r>
      <w:r w:rsidRPr="00140598">
        <w:rPr>
          <w:rFonts w:ascii="Times New Roman" w:hAnsi="Times New Roman" w:cs="Times New Roman"/>
          <w:lang w:val="en-GB"/>
        </w:rPr>
        <w:t xml:space="preserve"> where gaps exist in limited time or professional orientation. Such depicts a gap between my practical experiences and theoretical knowledge that suggests that I need to develop further.</w:t>
      </w:r>
    </w:p>
    <w:p w14:paraId="06ABFB3A" w14:textId="2AF40372" w:rsidR="00B9366A" w:rsidRPr="00140598" w:rsidRDefault="00B9366A"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t>Evaluation</w:t>
      </w:r>
    </w:p>
    <w:p w14:paraId="0749FB53" w14:textId="61886C1E" w:rsidR="00735F0B" w:rsidRPr="00140598" w:rsidRDefault="00AD6321" w:rsidP="00F21510">
      <w:pPr>
        <w:spacing w:line="360" w:lineRule="auto"/>
        <w:rPr>
          <w:rFonts w:ascii="Times New Roman" w:hAnsi="Times New Roman" w:cs="Times New Roman"/>
          <w:lang w:val="en-GB"/>
        </w:rPr>
      </w:pPr>
      <w:r w:rsidRPr="00140598">
        <w:rPr>
          <w:rFonts w:ascii="Times New Roman" w:hAnsi="Times New Roman" w:cs="Times New Roman"/>
          <w:lang w:val="en-GB"/>
        </w:rPr>
        <w:t xml:space="preserve">On the positive side, person-centred care may be crucial to enhance patient outcomes by promoting autonomy, dignity, and involvement in care decisions (Department of Health, 2021; Santana et al., 2018). In the same vein, partnership working can also promote communication, </w:t>
      </w:r>
      <w:r w:rsidR="00140598">
        <w:rPr>
          <w:rFonts w:ascii="Times New Roman" w:hAnsi="Times New Roman" w:cs="Times New Roman"/>
          <w:lang w:val="en-GB"/>
        </w:rPr>
        <w:t>minimise service duplication and improve the coordination of care,</w:t>
      </w:r>
      <w:r w:rsidRPr="00140598">
        <w:rPr>
          <w:rFonts w:ascii="Times New Roman" w:hAnsi="Times New Roman" w:cs="Times New Roman"/>
          <w:lang w:val="en-GB"/>
        </w:rPr>
        <w:t xml:space="preserve"> especially in integrated care systems that have been brought about by the Health and Care Act 2022 (NHS England, 2023). </w:t>
      </w:r>
      <w:r w:rsidR="00735F0B" w:rsidRPr="00140598">
        <w:rPr>
          <w:rFonts w:ascii="Times New Roman" w:hAnsi="Times New Roman" w:cs="Times New Roman"/>
          <w:lang w:val="en-GB"/>
        </w:rPr>
        <w:t xml:space="preserve">Ethical models can also help to sustain care delivery in a manner that neither infringes </w:t>
      </w:r>
      <w:r w:rsidR="00140598">
        <w:rPr>
          <w:rFonts w:ascii="Times New Roman" w:hAnsi="Times New Roman" w:cs="Times New Roman"/>
          <w:lang w:val="en-GB"/>
        </w:rPr>
        <w:t>on patient rights nor results in harm</w:t>
      </w:r>
      <w:r w:rsidR="00735F0B" w:rsidRPr="00140598">
        <w:rPr>
          <w:rFonts w:ascii="Times New Roman" w:hAnsi="Times New Roman" w:cs="Times New Roman"/>
          <w:lang w:val="en-GB"/>
        </w:rPr>
        <w:t>.</w:t>
      </w:r>
    </w:p>
    <w:p w14:paraId="4DE685AA" w14:textId="5B76B093" w:rsidR="00403F88" w:rsidRPr="00140598" w:rsidRDefault="00D37015" w:rsidP="00F21510">
      <w:pPr>
        <w:spacing w:line="360" w:lineRule="auto"/>
        <w:rPr>
          <w:rFonts w:ascii="Times New Roman" w:hAnsi="Times New Roman" w:cs="Times New Roman"/>
          <w:lang w:val="en-GB"/>
        </w:rPr>
      </w:pPr>
      <w:r w:rsidRPr="00140598">
        <w:rPr>
          <w:rFonts w:ascii="Times New Roman" w:hAnsi="Times New Roman" w:cs="Times New Roman"/>
          <w:lang w:val="en-GB"/>
        </w:rPr>
        <w:t>However, s</w:t>
      </w:r>
      <w:r w:rsidR="00403F88" w:rsidRPr="00140598">
        <w:rPr>
          <w:rFonts w:ascii="Times New Roman" w:hAnsi="Times New Roman" w:cs="Times New Roman"/>
          <w:lang w:val="en-GB"/>
        </w:rPr>
        <w:t>ystemic challenges</w:t>
      </w:r>
      <w:r w:rsidR="00140598">
        <w:rPr>
          <w:rFonts w:ascii="Times New Roman" w:hAnsi="Times New Roman" w:cs="Times New Roman"/>
          <w:lang w:val="en-GB"/>
        </w:rPr>
        <w:t>, which include staff shortages, time constraints and pressure to provide more care, faced in the NHS limit</w:t>
      </w:r>
      <w:r w:rsidR="00403F88" w:rsidRPr="00140598">
        <w:rPr>
          <w:rFonts w:ascii="Times New Roman" w:hAnsi="Times New Roman" w:cs="Times New Roman"/>
          <w:lang w:val="en-GB"/>
        </w:rPr>
        <w:t xml:space="preserve"> the ability to engage the patient meaningfully in person-centred care (Coulter et al., 2013). </w:t>
      </w:r>
      <w:r w:rsidR="00140598">
        <w:rPr>
          <w:rFonts w:ascii="Times New Roman" w:hAnsi="Times New Roman" w:cs="Times New Roman"/>
          <w:lang w:val="en-GB"/>
        </w:rPr>
        <w:t>On the contrary</w:t>
      </w:r>
      <w:r w:rsidR="00403F88" w:rsidRPr="00140598">
        <w:rPr>
          <w:rFonts w:ascii="Times New Roman" w:hAnsi="Times New Roman" w:cs="Times New Roman"/>
          <w:lang w:val="en-GB"/>
        </w:rPr>
        <w:t>, the partnership working</w:t>
      </w:r>
      <w:r w:rsidR="00793897" w:rsidRPr="00140598">
        <w:rPr>
          <w:rFonts w:ascii="Times New Roman" w:hAnsi="Times New Roman" w:cs="Times New Roman"/>
          <w:lang w:val="en-GB"/>
        </w:rPr>
        <w:t xml:space="preserve"> concept</w:t>
      </w:r>
      <w:r w:rsidR="00403F88" w:rsidRPr="00140598">
        <w:rPr>
          <w:rFonts w:ascii="Times New Roman" w:hAnsi="Times New Roman" w:cs="Times New Roman"/>
          <w:lang w:val="en-GB"/>
        </w:rPr>
        <w:t xml:space="preserve"> has its advantages, but, on the other hand, the barriers to communication, hierarchies among </w:t>
      </w:r>
      <w:r w:rsidR="00403F88" w:rsidRPr="00140598">
        <w:rPr>
          <w:rFonts w:ascii="Times New Roman" w:hAnsi="Times New Roman" w:cs="Times New Roman"/>
          <w:lang w:val="en-GB"/>
        </w:rPr>
        <w:lastRenderedPageBreak/>
        <w:t xml:space="preserve">professionals, and organisational silos tend to decrease collaboration (Glasby and Dickinson, 2014; Glasby, 2017). Practice is also complicated by ethical dilemmas, especially when the autonomy of the patient should be balanced with the responsibility </w:t>
      </w:r>
      <w:r w:rsidR="00140598">
        <w:rPr>
          <w:rFonts w:ascii="Times New Roman" w:hAnsi="Times New Roman" w:cs="Times New Roman"/>
          <w:lang w:val="en-GB"/>
        </w:rPr>
        <w:t>to protect,</w:t>
      </w:r>
      <w:r w:rsidR="00403F88" w:rsidRPr="00140598">
        <w:rPr>
          <w:rFonts w:ascii="Times New Roman" w:hAnsi="Times New Roman" w:cs="Times New Roman"/>
          <w:lang w:val="en-GB"/>
        </w:rPr>
        <w:t xml:space="preserve"> according to the Care Act 2014. This demonstrates that these principles are influenced by wider organisational constraints.</w:t>
      </w:r>
    </w:p>
    <w:p w14:paraId="1F1EE955" w14:textId="77777777" w:rsidR="00B9366A" w:rsidRPr="00140598" w:rsidRDefault="00B9366A"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t>Analysis</w:t>
      </w:r>
    </w:p>
    <w:p w14:paraId="266E408E" w14:textId="3496E8ED" w:rsidR="00403F88" w:rsidRPr="00140598" w:rsidRDefault="00140598" w:rsidP="00F21510">
      <w:pPr>
        <w:spacing w:line="360" w:lineRule="auto"/>
        <w:rPr>
          <w:rFonts w:ascii="Times New Roman" w:hAnsi="Times New Roman" w:cs="Times New Roman"/>
          <w:lang w:val="en-GB"/>
        </w:rPr>
      </w:pPr>
      <w:r>
        <w:rPr>
          <w:rFonts w:ascii="Times New Roman" w:hAnsi="Times New Roman" w:cs="Times New Roman"/>
          <w:lang w:val="en-GB"/>
        </w:rPr>
        <w:t>Through the critical examination of these factors, it will be clear that successful practice involves the possibility of putting</w:t>
      </w:r>
      <w:r w:rsidR="00403F88" w:rsidRPr="00140598">
        <w:rPr>
          <w:rFonts w:ascii="Times New Roman" w:hAnsi="Times New Roman" w:cs="Times New Roman"/>
          <w:lang w:val="en-GB"/>
        </w:rPr>
        <w:t xml:space="preserve"> theoretical principles into practice in complex environments. Person-centred care is also consistent with the Hierarchy of Needs that </w:t>
      </w:r>
      <w:r>
        <w:rPr>
          <w:rFonts w:ascii="Times New Roman" w:hAnsi="Times New Roman" w:cs="Times New Roman"/>
          <w:lang w:val="en-GB"/>
        </w:rPr>
        <w:t>emphasises</w:t>
      </w:r>
      <w:r w:rsidR="00403F88" w:rsidRPr="00140598">
        <w:rPr>
          <w:rFonts w:ascii="Times New Roman" w:hAnsi="Times New Roman" w:cs="Times New Roman"/>
          <w:lang w:val="en-GB"/>
        </w:rPr>
        <w:t xml:space="preserve"> the need to attend to psychological and emotional needs in addition to physical care (Maslow, 1943). Yet, professionals have to attend to care frequently with insufficient resources, which can limit the degree to which these requirements can be fulfilled. This demands </w:t>
      </w:r>
      <w:r>
        <w:rPr>
          <w:rFonts w:ascii="Times New Roman" w:hAnsi="Times New Roman" w:cs="Times New Roman"/>
          <w:lang w:val="en-GB"/>
        </w:rPr>
        <w:t xml:space="preserve">that practitioners </w:t>
      </w:r>
      <w:r w:rsidR="00403F88" w:rsidRPr="00140598">
        <w:rPr>
          <w:rFonts w:ascii="Times New Roman" w:hAnsi="Times New Roman" w:cs="Times New Roman"/>
          <w:lang w:val="en-GB"/>
        </w:rPr>
        <w:t>strike a balance between ideal standards and realities.</w:t>
      </w:r>
    </w:p>
    <w:p w14:paraId="6EAF6013" w14:textId="66B3145C" w:rsidR="00403F88" w:rsidRPr="00140598" w:rsidRDefault="00403F88" w:rsidP="00F21510">
      <w:pPr>
        <w:spacing w:line="360" w:lineRule="auto"/>
        <w:rPr>
          <w:rFonts w:ascii="Times New Roman" w:hAnsi="Times New Roman" w:cs="Times New Roman"/>
          <w:lang w:val="en-GB"/>
        </w:rPr>
      </w:pPr>
      <w:r w:rsidRPr="00140598">
        <w:rPr>
          <w:rFonts w:ascii="Times New Roman" w:hAnsi="Times New Roman" w:cs="Times New Roman"/>
          <w:lang w:val="en-GB"/>
        </w:rPr>
        <w:t xml:space="preserve">Partnership working is </w:t>
      </w:r>
      <w:r w:rsidR="00140598">
        <w:rPr>
          <w:rFonts w:ascii="Times New Roman" w:hAnsi="Times New Roman" w:cs="Times New Roman"/>
          <w:lang w:val="en-GB"/>
        </w:rPr>
        <w:t xml:space="preserve">systems-based, where </w:t>
      </w:r>
      <w:r w:rsidRPr="00140598">
        <w:rPr>
          <w:rFonts w:ascii="Times New Roman" w:hAnsi="Times New Roman" w:cs="Times New Roman"/>
          <w:lang w:val="en-GB"/>
        </w:rPr>
        <w:t>working together is necessary to achieve good results. Although integrated care systems are designed to enhance coordination, it has been shown that organisational barriers and power imbalance may limit their effectiveness (Glasby, 2017). As such, effective collaboration requires good communication, leadership, and respect between the professionals.</w:t>
      </w:r>
    </w:p>
    <w:p w14:paraId="106E2907" w14:textId="75DEA038" w:rsidR="00B9366A" w:rsidRPr="00140598" w:rsidRDefault="00403F88" w:rsidP="00F21510">
      <w:pPr>
        <w:spacing w:line="360" w:lineRule="auto"/>
        <w:rPr>
          <w:rFonts w:ascii="Times New Roman" w:hAnsi="Times New Roman" w:cs="Times New Roman"/>
          <w:lang w:val="en-GB"/>
        </w:rPr>
      </w:pPr>
      <w:r w:rsidRPr="00140598">
        <w:rPr>
          <w:rFonts w:ascii="Times New Roman" w:hAnsi="Times New Roman" w:cs="Times New Roman"/>
          <w:lang w:val="en-GB"/>
        </w:rPr>
        <w:t xml:space="preserve">Ethically, the principles of autonomy, beneficence, non-maleficence, and justice can be used to make a decision (van </w:t>
      </w:r>
      <w:proofErr w:type="spellStart"/>
      <w:r w:rsidRPr="00140598">
        <w:rPr>
          <w:rFonts w:ascii="Times New Roman" w:hAnsi="Times New Roman" w:cs="Times New Roman"/>
          <w:lang w:val="en-GB"/>
        </w:rPr>
        <w:t>Bruchem-Visser</w:t>
      </w:r>
      <w:proofErr w:type="spellEnd"/>
      <w:r w:rsidRPr="00140598">
        <w:rPr>
          <w:rFonts w:ascii="Times New Roman" w:hAnsi="Times New Roman" w:cs="Times New Roman"/>
          <w:lang w:val="en-GB"/>
        </w:rPr>
        <w:t xml:space="preserve"> et al., 2020). Nevertheless, tensions between these principles are usual. As an illustration, autonomy can be in conflict with the obligation to avoid harm. </w:t>
      </w:r>
      <w:r w:rsidR="00140598">
        <w:rPr>
          <w:rFonts w:ascii="Times New Roman" w:hAnsi="Times New Roman" w:cs="Times New Roman"/>
          <w:lang w:val="en-GB"/>
        </w:rPr>
        <w:t>The Mental Capacity Act of 2005 is a guideline, and practitioners have to make judgments</w:t>
      </w:r>
      <w:r w:rsidR="00A44DC0" w:rsidRPr="00140598">
        <w:rPr>
          <w:rFonts w:ascii="Times New Roman" w:hAnsi="Times New Roman" w:cs="Times New Roman"/>
          <w:lang w:val="en-GB"/>
        </w:rPr>
        <w:t>. This highlights the importance of the reflective practice in decision-making and dealing with ethical complexity</w:t>
      </w:r>
      <w:r w:rsidR="00B9366A" w:rsidRPr="00140598">
        <w:rPr>
          <w:rFonts w:ascii="Times New Roman" w:hAnsi="Times New Roman" w:cs="Times New Roman"/>
          <w:lang w:val="en-GB"/>
        </w:rPr>
        <w:t>.</w:t>
      </w:r>
    </w:p>
    <w:p w14:paraId="6D28A265" w14:textId="77777777" w:rsidR="00B9366A" w:rsidRPr="00140598" w:rsidRDefault="00B9366A"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t>Conclusion</w:t>
      </w:r>
    </w:p>
    <w:p w14:paraId="30AD54B4" w14:textId="181F73A6" w:rsidR="00B9366A" w:rsidRPr="00140598" w:rsidRDefault="004000E5" w:rsidP="00F21510">
      <w:pPr>
        <w:spacing w:line="360" w:lineRule="auto"/>
        <w:rPr>
          <w:rFonts w:ascii="Times New Roman" w:hAnsi="Times New Roman" w:cs="Times New Roman"/>
          <w:lang w:val="en-GB"/>
        </w:rPr>
      </w:pPr>
      <w:r w:rsidRPr="00140598">
        <w:rPr>
          <w:rFonts w:ascii="Times New Roman" w:hAnsi="Times New Roman" w:cs="Times New Roman"/>
          <w:lang w:val="en-GB"/>
        </w:rPr>
        <w:t xml:space="preserve">This reflection has enabled me </w:t>
      </w:r>
      <w:r w:rsidR="00140598">
        <w:rPr>
          <w:rFonts w:ascii="Times New Roman" w:hAnsi="Times New Roman" w:cs="Times New Roman"/>
          <w:lang w:val="en-GB"/>
        </w:rPr>
        <w:t xml:space="preserve">to </w:t>
      </w:r>
      <w:r w:rsidRPr="00140598">
        <w:rPr>
          <w:rFonts w:ascii="Times New Roman" w:hAnsi="Times New Roman" w:cs="Times New Roman"/>
          <w:lang w:val="en-GB"/>
        </w:rPr>
        <w:t xml:space="preserve">discover my strengths and aspects that I can improve as a future health and social care professional. I </w:t>
      </w:r>
      <w:r w:rsidR="00370AFB" w:rsidRPr="00140598">
        <w:rPr>
          <w:rFonts w:ascii="Times New Roman" w:hAnsi="Times New Roman" w:cs="Times New Roman"/>
          <w:lang w:val="en-GB"/>
        </w:rPr>
        <w:t>have successfully developed strengths like</w:t>
      </w:r>
      <w:r w:rsidRPr="00140598">
        <w:rPr>
          <w:rFonts w:ascii="Times New Roman" w:hAnsi="Times New Roman" w:cs="Times New Roman"/>
          <w:lang w:val="en-GB"/>
        </w:rPr>
        <w:t xml:space="preserve"> empathy, </w:t>
      </w:r>
      <w:r w:rsidR="00370AFB" w:rsidRPr="00140598">
        <w:rPr>
          <w:rFonts w:ascii="Times New Roman" w:hAnsi="Times New Roman" w:cs="Times New Roman"/>
          <w:lang w:val="en-GB"/>
        </w:rPr>
        <w:t xml:space="preserve">communication </w:t>
      </w:r>
      <w:r w:rsidRPr="00140598">
        <w:rPr>
          <w:rFonts w:ascii="Times New Roman" w:hAnsi="Times New Roman" w:cs="Times New Roman"/>
          <w:lang w:val="en-GB"/>
        </w:rPr>
        <w:t xml:space="preserve">and a solid understanding of key principles and laws. I still </w:t>
      </w:r>
      <w:r w:rsidR="00F43C16" w:rsidRPr="00140598">
        <w:rPr>
          <w:rFonts w:ascii="Times New Roman" w:hAnsi="Times New Roman" w:cs="Times New Roman"/>
          <w:lang w:val="en-GB"/>
        </w:rPr>
        <w:t>require</w:t>
      </w:r>
      <w:r w:rsidRPr="00140598">
        <w:rPr>
          <w:rFonts w:ascii="Times New Roman" w:hAnsi="Times New Roman" w:cs="Times New Roman"/>
          <w:lang w:val="en-GB"/>
        </w:rPr>
        <w:t xml:space="preserve"> </w:t>
      </w:r>
      <w:r w:rsidR="00F43C16" w:rsidRPr="00140598">
        <w:rPr>
          <w:rFonts w:ascii="Times New Roman" w:hAnsi="Times New Roman" w:cs="Times New Roman"/>
          <w:lang w:val="en-GB"/>
        </w:rPr>
        <w:t>working</w:t>
      </w:r>
      <w:r w:rsidRPr="00140598">
        <w:rPr>
          <w:rFonts w:ascii="Times New Roman" w:hAnsi="Times New Roman" w:cs="Times New Roman"/>
          <w:lang w:val="en-GB"/>
        </w:rPr>
        <w:t xml:space="preserve"> on my skills in translating theoretical knowledge into practice, especially in </w:t>
      </w:r>
      <w:r w:rsidR="00F43C16" w:rsidRPr="00140598">
        <w:rPr>
          <w:rFonts w:ascii="Times New Roman" w:hAnsi="Times New Roman" w:cs="Times New Roman"/>
          <w:lang w:val="en-GB"/>
        </w:rPr>
        <w:t>the c</w:t>
      </w:r>
      <w:r w:rsidRPr="00140598">
        <w:rPr>
          <w:rFonts w:ascii="Times New Roman" w:hAnsi="Times New Roman" w:cs="Times New Roman"/>
          <w:lang w:val="en-GB"/>
        </w:rPr>
        <w:t xml:space="preserve">omplex ethical </w:t>
      </w:r>
      <w:r w:rsidRPr="00140598">
        <w:rPr>
          <w:rFonts w:ascii="Times New Roman" w:hAnsi="Times New Roman" w:cs="Times New Roman"/>
          <w:lang w:val="en-GB"/>
        </w:rPr>
        <w:lastRenderedPageBreak/>
        <w:t>issues and multidisciplinary work</w:t>
      </w:r>
      <w:r w:rsidR="00F43C16" w:rsidRPr="00140598">
        <w:rPr>
          <w:rFonts w:ascii="Times New Roman" w:hAnsi="Times New Roman" w:cs="Times New Roman"/>
          <w:lang w:val="en-GB"/>
        </w:rPr>
        <w:t xml:space="preserve"> situations</w:t>
      </w:r>
      <w:r w:rsidRPr="00140598">
        <w:rPr>
          <w:rFonts w:ascii="Times New Roman" w:hAnsi="Times New Roman" w:cs="Times New Roman"/>
          <w:lang w:val="en-GB"/>
        </w:rPr>
        <w:t xml:space="preserve">. </w:t>
      </w:r>
      <w:r w:rsidR="00F43C16" w:rsidRPr="00140598">
        <w:rPr>
          <w:rFonts w:ascii="Times New Roman" w:hAnsi="Times New Roman" w:cs="Times New Roman"/>
          <w:lang w:val="en-GB"/>
        </w:rPr>
        <w:t>Importantly</w:t>
      </w:r>
      <w:r w:rsidRPr="00140598">
        <w:rPr>
          <w:rFonts w:ascii="Times New Roman" w:hAnsi="Times New Roman" w:cs="Times New Roman"/>
          <w:lang w:val="en-GB"/>
        </w:rPr>
        <w:t>, th</w:t>
      </w:r>
      <w:r w:rsidR="00F43C16" w:rsidRPr="00140598">
        <w:rPr>
          <w:rFonts w:ascii="Times New Roman" w:hAnsi="Times New Roman" w:cs="Times New Roman"/>
          <w:lang w:val="en-GB"/>
        </w:rPr>
        <w:t>e</w:t>
      </w:r>
      <w:r w:rsidRPr="00140598">
        <w:rPr>
          <w:rFonts w:ascii="Times New Roman" w:hAnsi="Times New Roman" w:cs="Times New Roman"/>
          <w:lang w:val="en-GB"/>
        </w:rPr>
        <w:t xml:space="preserve"> reflection </w:t>
      </w:r>
      <w:r w:rsidR="00F43C16" w:rsidRPr="00140598">
        <w:rPr>
          <w:rFonts w:ascii="Times New Roman" w:hAnsi="Times New Roman" w:cs="Times New Roman"/>
          <w:lang w:val="en-GB"/>
        </w:rPr>
        <w:t>show</w:t>
      </w:r>
      <w:r w:rsidRPr="00140598">
        <w:rPr>
          <w:rFonts w:ascii="Times New Roman" w:hAnsi="Times New Roman" w:cs="Times New Roman"/>
          <w:lang w:val="en-GB"/>
        </w:rPr>
        <w:t xml:space="preserve">s the </w:t>
      </w:r>
      <w:r w:rsidR="00140598">
        <w:rPr>
          <w:rFonts w:ascii="Times New Roman" w:hAnsi="Times New Roman" w:cs="Times New Roman"/>
          <w:lang w:val="en-GB"/>
        </w:rPr>
        <w:t xml:space="preserve">significance of flexibility and resilience </w:t>
      </w:r>
      <w:r w:rsidRPr="00140598">
        <w:rPr>
          <w:rFonts w:ascii="Times New Roman" w:hAnsi="Times New Roman" w:cs="Times New Roman"/>
          <w:lang w:val="en-GB"/>
        </w:rPr>
        <w:t>in the health and social care practice. The challenges</w:t>
      </w:r>
      <w:r w:rsidR="00140598">
        <w:rPr>
          <w:rFonts w:ascii="Times New Roman" w:hAnsi="Times New Roman" w:cs="Times New Roman"/>
          <w:lang w:val="en-GB"/>
        </w:rPr>
        <w:t>, such as organisational pressure and resource constraints,</w:t>
      </w:r>
      <w:r w:rsidR="00F43C16" w:rsidRPr="00140598">
        <w:rPr>
          <w:rFonts w:ascii="Times New Roman" w:hAnsi="Times New Roman" w:cs="Times New Roman"/>
          <w:lang w:val="en-GB"/>
        </w:rPr>
        <w:t xml:space="preserve"> must be managed and balanced.</w:t>
      </w:r>
    </w:p>
    <w:p w14:paraId="0497457A" w14:textId="77777777" w:rsidR="00B9366A" w:rsidRPr="00140598" w:rsidRDefault="00B9366A"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t>Action Plan</w:t>
      </w:r>
    </w:p>
    <w:p w14:paraId="57381852" w14:textId="00FF1F0C" w:rsidR="00457C92" w:rsidRPr="00140598" w:rsidRDefault="00457C92" w:rsidP="00F21510">
      <w:pPr>
        <w:spacing w:line="360" w:lineRule="auto"/>
        <w:rPr>
          <w:rFonts w:ascii="Times New Roman" w:hAnsi="Times New Roman" w:cs="Times New Roman"/>
          <w:lang w:val="en-GB"/>
        </w:rPr>
      </w:pPr>
      <w:r w:rsidRPr="00140598">
        <w:rPr>
          <w:rFonts w:ascii="Times New Roman" w:hAnsi="Times New Roman" w:cs="Times New Roman"/>
          <w:lang w:val="en-GB"/>
        </w:rPr>
        <w:t>First, I will be involved in lifelong learning (CPD) through participating in training courses and workshops in the area of person-centred care, ethics, and partnership working. This will cause me to be at par with the recent policies</w:t>
      </w:r>
      <w:r w:rsidR="00140598">
        <w:rPr>
          <w:rFonts w:ascii="Times New Roman" w:hAnsi="Times New Roman" w:cs="Times New Roman"/>
          <w:lang w:val="en-GB"/>
        </w:rPr>
        <w:t xml:space="preserve">, such as the </w:t>
      </w:r>
      <w:r w:rsidRPr="00140598">
        <w:rPr>
          <w:rFonts w:ascii="Times New Roman" w:hAnsi="Times New Roman" w:cs="Times New Roman"/>
          <w:lang w:val="en-GB"/>
        </w:rPr>
        <w:t>NHS Long Term Plan (NHS England, 2019).</w:t>
      </w:r>
    </w:p>
    <w:p w14:paraId="4CB4E51B" w14:textId="1E09E239" w:rsidR="00777855" w:rsidRPr="00140598" w:rsidRDefault="00457C92" w:rsidP="00F21510">
      <w:pPr>
        <w:spacing w:line="360" w:lineRule="auto"/>
        <w:rPr>
          <w:rFonts w:ascii="Times New Roman" w:hAnsi="Times New Roman" w:cs="Times New Roman"/>
          <w:lang w:val="en-GB"/>
        </w:rPr>
      </w:pPr>
      <w:r w:rsidRPr="00140598">
        <w:rPr>
          <w:rFonts w:ascii="Times New Roman" w:hAnsi="Times New Roman" w:cs="Times New Roman"/>
          <w:lang w:val="en-GB"/>
        </w:rPr>
        <w:t>Secondly, I will adopt the practice of reflection by maintaining a reflective journal and requesting supervisors and other co-workers to give feedback</w:t>
      </w:r>
      <w:r w:rsidR="00777855" w:rsidRPr="00140598">
        <w:rPr>
          <w:rFonts w:ascii="Times New Roman" w:hAnsi="Times New Roman" w:cs="Times New Roman"/>
          <w:lang w:val="en-GB"/>
        </w:rPr>
        <w:t xml:space="preserve">. </w:t>
      </w:r>
      <w:proofErr w:type="spellStart"/>
      <w:r w:rsidR="00777855" w:rsidRPr="00140598">
        <w:rPr>
          <w:rFonts w:ascii="Times New Roman" w:hAnsi="Times New Roman" w:cs="Times New Roman"/>
          <w:lang w:val="en-GB"/>
        </w:rPr>
        <w:t>Schon</w:t>
      </w:r>
      <w:proofErr w:type="spellEnd"/>
      <w:r w:rsidR="00777855" w:rsidRPr="00140598">
        <w:rPr>
          <w:rFonts w:ascii="Times New Roman" w:hAnsi="Times New Roman" w:cs="Times New Roman"/>
          <w:lang w:val="en-GB"/>
        </w:rPr>
        <w:t xml:space="preserve"> (1983) points out that reflection is critical in enhancing professional competence.</w:t>
      </w:r>
      <w:r w:rsidR="00185257" w:rsidRPr="00140598">
        <w:rPr>
          <w:rFonts w:ascii="Times New Roman" w:hAnsi="Times New Roman" w:cs="Times New Roman"/>
          <w:lang w:val="en-GB"/>
        </w:rPr>
        <w:t xml:space="preserve"> </w:t>
      </w:r>
      <w:r w:rsidR="00777855" w:rsidRPr="00140598">
        <w:rPr>
          <w:rFonts w:ascii="Times New Roman" w:hAnsi="Times New Roman" w:cs="Times New Roman"/>
          <w:lang w:val="en-GB"/>
        </w:rPr>
        <w:t>Thirdly, I will acquire some core transferable skills, such as communication, teamwork, and conflict resolution, which are vital to successful partnership working (Lawless et al., 2025).</w:t>
      </w:r>
    </w:p>
    <w:p w14:paraId="52C62E1A" w14:textId="77777777" w:rsidR="00777855" w:rsidRPr="00140598" w:rsidRDefault="00777855" w:rsidP="00F21510">
      <w:pPr>
        <w:spacing w:line="360" w:lineRule="auto"/>
        <w:rPr>
          <w:rFonts w:ascii="Times New Roman" w:hAnsi="Times New Roman" w:cs="Times New Roman"/>
          <w:lang w:val="en-GB"/>
        </w:rPr>
      </w:pPr>
      <w:r w:rsidRPr="00140598">
        <w:rPr>
          <w:rFonts w:ascii="Times New Roman" w:hAnsi="Times New Roman" w:cs="Times New Roman"/>
          <w:lang w:val="en-GB"/>
        </w:rPr>
        <w:t>I will also promote my cultural competence so as to have an inclusive practice as mandated by the Equality Act 2010 (Hunter, 2018). Lastly, I will enhance my digital literacy to be able to cope with the growing implementation of technology in healthcare.</w:t>
      </w:r>
    </w:p>
    <w:p w14:paraId="547169E5" w14:textId="77777777" w:rsidR="005264C8" w:rsidRPr="00140598" w:rsidRDefault="005264C8" w:rsidP="00F21510">
      <w:pPr>
        <w:spacing w:line="360" w:lineRule="auto"/>
        <w:rPr>
          <w:rFonts w:ascii="Times New Roman" w:hAnsi="Times New Roman" w:cs="Times New Roman"/>
          <w:lang w:val="en-GB"/>
        </w:rPr>
      </w:pPr>
      <w:r w:rsidRPr="00140598">
        <w:rPr>
          <w:rFonts w:ascii="Times New Roman" w:hAnsi="Times New Roman" w:cs="Times New Roman"/>
          <w:lang w:val="en-GB"/>
        </w:rPr>
        <w:br w:type="page"/>
      </w:r>
    </w:p>
    <w:p w14:paraId="0C75F2AB" w14:textId="23EB392E" w:rsidR="005264C8" w:rsidRPr="00140598" w:rsidRDefault="00D768BD" w:rsidP="00F21510">
      <w:pPr>
        <w:spacing w:line="360" w:lineRule="auto"/>
        <w:rPr>
          <w:rFonts w:ascii="Times New Roman" w:hAnsi="Times New Roman" w:cs="Times New Roman"/>
          <w:b/>
          <w:bCs/>
          <w:lang w:val="en-GB"/>
        </w:rPr>
      </w:pPr>
      <w:r w:rsidRPr="00140598">
        <w:rPr>
          <w:rFonts w:ascii="Times New Roman" w:hAnsi="Times New Roman" w:cs="Times New Roman"/>
          <w:b/>
          <w:bCs/>
          <w:lang w:val="en-GB"/>
        </w:rPr>
        <w:lastRenderedPageBreak/>
        <w:t xml:space="preserve">Reference </w:t>
      </w:r>
    </w:p>
    <w:p w14:paraId="488D820A"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 xml:space="preserve">Ballard, C., Corbett, A., </w:t>
      </w:r>
      <w:proofErr w:type="spellStart"/>
      <w:r w:rsidRPr="00140598">
        <w:rPr>
          <w:rFonts w:ascii="Times New Roman" w:hAnsi="Times New Roman" w:cs="Times New Roman"/>
          <w:lang w:val="en-GB"/>
        </w:rPr>
        <w:t>Orrell</w:t>
      </w:r>
      <w:proofErr w:type="spellEnd"/>
      <w:r w:rsidRPr="00140598">
        <w:rPr>
          <w:rFonts w:ascii="Times New Roman" w:hAnsi="Times New Roman" w:cs="Times New Roman"/>
          <w:lang w:val="en-GB"/>
        </w:rPr>
        <w:t>, M., Williams, G., Moniz-Cook, E., Romeo, R</w:t>
      </w:r>
      <w:proofErr w:type="gramStart"/>
      <w:r w:rsidRPr="00140598">
        <w:rPr>
          <w:rFonts w:ascii="Times New Roman" w:hAnsi="Times New Roman" w:cs="Times New Roman"/>
          <w:lang w:val="en-GB"/>
        </w:rPr>
        <w:t>., ...</w:t>
      </w:r>
      <w:proofErr w:type="gramEnd"/>
      <w:r w:rsidRPr="00140598">
        <w:rPr>
          <w:rFonts w:ascii="Times New Roman" w:hAnsi="Times New Roman" w:cs="Times New Roman"/>
          <w:lang w:val="en-GB"/>
        </w:rPr>
        <w:t xml:space="preserve"> and </w:t>
      </w:r>
      <w:proofErr w:type="spellStart"/>
      <w:r w:rsidRPr="00140598">
        <w:rPr>
          <w:rFonts w:ascii="Times New Roman" w:hAnsi="Times New Roman" w:cs="Times New Roman"/>
          <w:lang w:val="en-GB"/>
        </w:rPr>
        <w:t>Fossey</w:t>
      </w:r>
      <w:proofErr w:type="spellEnd"/>
      <w:r w:rsidRPr="00140598">
        <w:rPr>
          <w:rFonts w:ascii="Times New Roman" w:hAnsi="Times New Roman" w:cs="Times New Roman"/>
          <w:lang w:val="en-GB"/>
        </w:rPr>
        <w:t xml:space="preserve">, J. (2018). Impact of person-centred care training and person-centred activities on quality of life, agitation, and antipsychotic use in people with dementia living in nursing homes: A cluster-randomised controlled trial. </w:t>
      </w:r>
      <w:proofErr w:type="spellStart"/>
      <w:r w:rsidRPr="00140598">
        <w:rPr>
          <w:rFonts w:ascii="Times New Roman" w:hAnsi="Times New Roman" w:cs="Times New Roman"/>
          <w:lang w:val="en-GB"/>
        </w:rPr>
        <w:t>PLoS</w:t>
      </w:r>
      <w:proofErr w:type="spellEnd"/>
      <w:r w:rsidRPr="00140598">
        <w:rPr>
          <w:rFonts w:ascii="Times New Roman" w:hAnsi="Times New Roman" w:cs="Times New Roman"/>
          <w:lang w:val="en-GB"/>
        </w:rPr>
        <w:t xml:space="preserve"> medicine, 15(2), e1002500.</w:t>
      </w:r>
    </w:p>
    <w:p w14:paraId="77C2889B"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Beauchamp, T. L., and Childress, J. F. (1994). </w:t>
      </w:r>
      <w:r w:rsidRPr="00140598">
        <w:rPr>
          <w:rFonts w:ascii="Times New Roman" w:hAnsi="Times New Roman" w:cs="Times New Roman"/>
          <w:i/>
          <w:iCs/>
          <w:lang w:val="en-GB"/>
        </w:rPr>
        <w:t>Principles of biomedical ethics</w:t>
      </w:r>
      <w:r w:rsidRPr="00140598">
        <w:rPr>
          <w:rFonts w:ascii="Times New Roman" w:hAnsi="Times New Roman" w:cs="Times New Roman"/>
          <w:lang w:val="en-GB"/>
        </w:rPr>
        <w:t xml:space="preserve">. </w:t>
      </w:r>
      <w:proofErr w:type="spellStart"/>
      <w:r w:rsidRPr="00140598">
        <w:rPr>
          <w:rFonts w:ascii="Times New Roman" w:hAnsi="Times New Roman" w:cs="Times New Roman"/>
          <w:lang w:val="en-GB"/>
        </w:rPr>
        <w:t>Edicoes</w:t>
      </w:r>
      <w:proofErr w:type="spellEnd"/>
      <w:r w:rsidRPr="00140598">
        <w:rPr>
          <w:rFonts w:ascii="Times New Roman" w:hAnsi="Times New Roman" w:cs="Times New Roman"/>
          <w:lang w:val="en-GB"/>
        </w:rPr>
        <w:t xml:space="preserve"> Loyola. https://www.allisonkrilethornton.com/wp-content/uploads/Medical_Ethics_Readings/BandC-Moral-Dilemmas.pdf</w:t>
      </w:r>
    </w:p>
    <w:p w14:paraId="7CFF8D61"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Coulter, A., Roberts, S., and Dixon, A. (2013). Delivering better services for people with long-term conditions. </w:t>
      </w:r>
      <w:r w:rsidRPr="00140598">
        <w:rPr>
          <w:rFonts w:ascii="Times New Roman" w:hAnsi="Times New Roman" w:cs="Times New Roman"/>
          <w:i/>
          <w:iCs/>
          <w:lang w:val="en-GB"/>
        </w:rPr>
        <w:t>Building the house of care. London: The King’s Fund</w:t>
      </w:r>
      <w:r w:rsidRPr="00140598">
        <w:rPr>
          <w:rFonts w:ascii="Times New Roman" w:hAnsi="Times New Roman" w:cs="Times New Roman"/>
          <w:lang w:val="en-GB"/>
        </w:rPr>
        <w:t>, 1-28. https://www.yearofcare.co.uk/wp-content/uploads/2024/06/delivering-better-services-for-people-with-long-term-conditions.pdf</w:t>
      </w:r>
    </w:p>
    <w:p w14:paraId="72DFB1CE" w14:textId="5656CC33"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Department of Health (2021)</w:t>
      </w:r>
      <w:r w:rsidR="00140598">
        <w:rPr>
          <w:rFonts w:ascii="Times New Roman" w:hAnsi="Times New Roman" w:cs="Times New Roman"/>
          <w:lang w:val="en-GB"/>
        </w:rPr>
        <w:t>.</w:t>
      </w:r>
      <w:r w:rsidRPr="00140598">
        <w:rPr>
          <w:rFonts w:ascii="Times New Roman" w:hAnsi="Times New Roman" w:cs="Times New Roman"/>
          <w:lang w:val="en-GB"/>
        </w:rPr>
        <w:t xml:space="preserve"> </w:t>
      </w:r>
      <w:r w:rsidRPr="00140598">
        <w:rPr>
          <w:rFonts w:ascii="Times New Roman" w:hAnsi="Times New Roman" w:cs="Times New Roman"/>
          <w:i/>
          <w:iCs/>
          <w:lang w:val="en-GB"/>
        </w:rPr>
        <w:t>The NHS Constitution for England</w:t>
      </w:r>
      <w:r w:rsidRPr="00140598">
        <w:rPr>
          <w:rFonts w:ascii="Times New Roman" w:hAnsi="Times New Roman" w:cs="Times New Roman"/>
          <w:lang w:val="en-GB"/>
        </w:rPr>
        <w:t>. London: DHSC. https://www.gov.uk/government/publications/the-nhs-constitution-for-england/the-nhs-constitution-for-england</w:t>
      </w:r>
    </w:p>
    <w:p w14:paraId="0AB51783"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 xml:space="preserve">Department of Health and Social Care (2014) </w:t>
      </w:r>
      <w:r w:rsidRPr="00140598">
        <w:rPr>
          <w:rFonts w:ascii="Times New Roman" w:hAnsi="Times New Roman" w:cs="Times New Roman"/>
          <w:i/>
          <w:iCs/>
          <w:lang w:val="en-GB"/>
        </w:rPr>
        <w:t>Care Act 2014</w:t>
      </w:r>
      <w:r w:rsidRPr="00140598">
        <w:rPr>
          <w:rFonts w:ascii="Times New Roman" w:hAnsi="Times New Roman" w:cs="Times New Roman"/>
          <w:lang w:val="en-GB"/>
        </w:rPr>
        <w:t>. https://www.legislation.gov.uk/ukpga/2014/23/contents</w:t>
      </w:r>
    </w:p>
    <w:p w14:paraId="6053B0D0"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 xml:space="preserve">Department of Health and Social Care (2022) </w:t>
      </w:r>
      <w:r w:rsidRPr="00140598">
        <w:rPr>
          <w:rFonts w:ascii="Times New Roman" w:hAnsi="Times New Roman" w:cs="Times New Roman"/>
          <w:i/>
          <w:iCs/>
          <w:lang w:val="en-GB"/>
        </w:rPr>
        <w:t>Health and Care Act 2022</w:t>
      </w:r>
      <w:r w:rsidRPr="00140598">
        <w:rPr>
          <w:rFonts w:ascii="Times New Roman" w:hAnsi="Times New Roman" w:cs="Times New Roman"/>
          <w:lang w:val="en-GB"/>
        </w:rPr>
        <w:t>. https://www.google.com/aclk?sa=L&amp;pf=1&amp;ai=DChsSEwjk2qjqgvqTAxXUmYMHHbRqDQIYACICCAEQABoCZWY&amp;co=1&amp;ase=2&amp;gclid=Cj0KCQjw-pHPBhCdARIsAHXYWP867EH-4f7ivcHyRyM_ZzOlZ0EGbaNmfoQsQ0_wW3wY_5ySoKQeht8aAkqhEALw_wcB&amp;cid=CAASWeRof_b2fuKzlNCp-X1e3Meh_J-5GfWEkn4TEj9VgDlF13A0WGGZV9vM4MFQssxBvkE9BeNqL2C2fpUjjbZPomxbOJ_M5GJaSLHF17lmqx_JC7KYxTlnDEZQ&amp;cce=2&amp;category=acrcp_v1_32&amp;sig=AOD64_2ReylDH7t1E7cQ1pWIrYsZAAUY2w&amp;q&amp;nis=4&amp;adurl=https://www.kingsfund.org.uk/insight-and-analysis/long-reads/health-and-care-act-key-questions?gad_source%3D1%26gad_campaignid%3D90680859%26gbraid%3D0AAAAADmxskX0lw3XE04cq1SCOf70FJ8V5%26gclid%3DCj0KCQjw-</w:t>
      </w:r>
      <w:r w:rsidRPr="00140598">
        <w:rPr>
          <w:rFonts w:ascii="Times New Roman" w:hAnsi="Times New Roman" w:cs="Times New Roman"/>
          <w:lang w:val="en-GB"/>
        </w:rPr>
        <w:lastRenderedPageBreak/>
        <w:t>pHPBhCdARIsAHXYWP867EH-4f7ivcHyRyM_ZzOlZ0EGbaNmfoQsQ0_wW3wY_5ySoKQeht8aAkqhEALw_wcB&amp;ved=2ahUKEwiGs53qgvqTAxUdgf0HHSBhHkEQ0Qx6BAgVEAE</w:t>
      </w:r>
    </w:p>
    <w:p w14:paraId="05B30C8F" w14:textId="77777777" w:rsidR="00240DA5" w:rsidRPr="00140598" w:rsidRDefault="00240DA5" w:rsidP="00F21510">
      <w:pPr>
        <w:spacing w:line="360" w:lineRule="auto"/>
        <w:ind w:left="720" w:hanging="720"/>
        <w:rPr>
          <w:rFonts w:ascii="Times New Roman" w:hAnsi="Times New Roman" w:cs="Times New Roman"/>
          <w:lang w:val="en-GB"/>
        </w:rPr>
      </w:pPr>
      <w:proofErr w:type="spellStart"/>
      <w:r w:rsidRPr="00140598">
        <w:rPr>
          <w:rFonts w:ascii="Times New Roman" w:hAnsi="Times New Roman" w:cs="Times New Roman"/>
          <w:lang w:val="en-GB"/>
        </w:rPr>
        <w:t>Falade</w:t>
      </w:r>
      <w:proofErr w:type="spellEnd"/>
      <w:r w:rsidRPr="00140598">
        <w:rPr>
          <w:rFonts w:ascii="Times New Roman" w:hAnsi="Times New Roman" w:cs="Times New Roman"/>
          <w:lang w:val="en-GB"/>
        </w:rPr>
        <w:t xml:space="preserve">, I. M., </w:t>
      </w:r>
      <w:proofErr w:type="spellStart"/>
      <w:r w:rsidRPr="00140598">
        <w:rPr>
          <w:rFonts w:ascii="Times New Roman" w:hAnsi="Times New Roman" w:cs="Times New Roman"/>
          <w:lang w:val="en-GB"/>
        </w:rPr>
        <w:t>Gyampoh</w:t>
      </w:r>
      <w:proofErr w:type="spellEnd"/>
      <w:r w:rsidRPr="00140598">
        <w:rPr>
          <w:rFonts w:ascii="Times New Roman" w:hAnsi="Times New Roman" w:cs="Times New Roman"/>
          <w:lang w:val="en-GB"/>
        </w:rPr>
        <w:t xml:space="preserve">, G. K. S., </w:t>
      </w:r>
      <w:proofErr w:type="spellStart"/>
      <w:r w:rsidRPr="00140598">
        <w:rPr>
          <w:rFonts w:ascii="Times New Roman" w:hAnsi="Times New Roman" w:cs="Times New Roman"/>
          <w:lang w:val="en-GB"/>
        </w:rPr>
        <w:t>Akpamgbo</w:t>
      </w:r>
      <w:proofErr w:type="spellEnd"/>
      <w:r w:rsidRPr="00140598">
        <w:rPr>
          <w:rFonts w:ascii="Times New Roman" w:hAnsi="Times New Roman" w:cs="Times New Roman"/>
          <w:lang w:val="en-GB"/>
        </w:rPr>
        <w:t xml:space="preserve">, E. O., Chika, O. C., </w:t>
      </w:r>
      <w:proofErr w:type="spellStart"/>
      <w:r w:rsidRPr="00140598">
        <w:rPr>
          <w:rFonts w:ascii="Times New Roman" w:hAnsi="Times New Roman" w:cs="Times New Roman"/>
          <w:lang w:val="en-GB"/>
        </w:rPr>
        <w:t>Obodo</w:t>
      </w:r>
      <w:proofErr w:type="spellEnd"/>
      <w:r w:rsidRPr="00140598">
        <w:rPr>
          <w:rFonts w:ascii="Times New Roman" w:hAnsi="Times New Roman" w:cs="Times New Roman"/>
          <w:lang w:val="en-GB"/>
        </w:rPr>
        <w:t xml:space="preserve">, O. R., </w:t>
      </w:r>
      <w:proofErr w:type="spellStart"/>
      <w:r w:rsidRPr="00140598">
        <w:rPr>
          <w:rFonts w:ascii="Times New Roman" w:hAnsi="Times New Roman" w:cs="Times New Roman"/>
          <w:lang w:val="en-GB"/>
        </w:rPr>
        <w:t>Okobi</w:t>
      </w:r>
      <w:proofErr w:type="spellEnd"/>
      <w:r w:rsidRPr="00140598">
        <w:rPr>
          <w:rFonts w:ascii="Times New Roman" w:hAnsi="Times New Roman" w:cs="Times New Roman"/>
          <w:lang w:val="en-GB"/>
        </w:rPr>
        <w:t xml:space="preserve">, O. E., ... and </w:t>
      </w:r>
      <w:proofErr w:type="spellStart"/>
      <w:r w:rsidRPr="00140598">
        <w:rPr>
          <w:rFonts w:ascii="Times New Roman" w:hAnsi="Times New Roman" w:cs="Times New Roman"/>
          <w:lang w:val="en-GB"/>
        </w:rPr>
        <w:t>Chukwu</w:t>
      </w:r>
      <w:proofErr w:type="spellEnd"/>
      <w:r w:rsidRPr="00140598">
        <w:rPr>
          <w:rFonts w:ascii="Times New Roman" w:hAnsi="Times New Roman" w:cs="Times New Roman"/>
          <w:lang w:val="en-GB"/>
        </w:rPr>
        <w:t>, V. U. (2024). A comprehensive review of effective patient safety and quality improvement programs in healthcare facilities. </w:t>
      </w:r>
      <w:r w:rsidRPr="00140598">
        <w:rPr>
          <w:rFonts w:ascii="Times New Roman" w:hAnsi="Times New Roman" w:cs="Times New Roman"/>
          <w:i/>
          <w:iCs/>
          <w:lang w:val="en-GB"/>
        </w:rPr>
        <w:t>Medical Research Archives</w:t>
      </w:r>
      <w:r w:rsidRPr="00140598">
        <w:rPr>
          <w:rFonts w:ascii="Times New Roman" w:hAnsi="Times New Roman" w:cs="Times New Roman"/>
          <w:lang w:val="en-GB"/>
        </w:rPr>
        <w:t>, </w:t>
      </w:r>
      <w:r w:rsidRPr="00140598">
        <w:rPr>
          <w:rFonts w:ascii="Times New Roman" w:hAnsi="Times New Roman" w:cs="Times New Roman"/>
          <w:i/>
          <w:iCs/>
          <w:lang w:val="en-GB"/>
        </w:rPr>
        <w:t>12</w:t>
      </w:r>
      <w:r w:rsidRPr="00140598">
        <w:rPr>
          <w:rFonts w:ascii="Times New Roman" w:hAnsi="Times New Roman" w:cs="Times New Roman"/>
          <w:lang w:val="en-GB"/>
        </w:rPr>
        <w:t>(7).</w:t>
      </w:r>
    </w:p>
    <w:p w14:paraId="40F57A21"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Glasby, J. (2017). </w:t>
      </w:r>
      <w:r w:rsidRPr="00140598">
        <w:rPr>
          <w:rFonts w:ascii="Times New Roman" w:hAnsi="Times New Roman" w:cs="Times New Roman"/>
          <w:i/>
          <w:iCs/>
          <w:lang w:val="en-GB"/>
        </w:rPr>
        <w:t>Partnership working in health and social care</w:t>
      </w:r>
      <w:r w:rsidRPr="00140598">
        <w:rPr>
          <w:rFonts w:ascii="Times New Roman" w:hAnsi="Times New Roman" w:cs="Times New Roman"/>
          <w:lang w:val="en-GB"/>
        </w:rPr>
        <w:t> (pp. 71-94). Policy Press.</w:t>
      </w:r>
    </w:p>
    <w:p w14:paraId="245B15F6"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Goodwin, N., Smith, J., Davies, A., Perry, C., Rosen, R., Dixon, A</w:t>
      </w:r>
      <w:proofErr w:type="gramStart"/>
      <w:r w:rsidRPr="00140598">
        <w:rPr>
          <w:rFonts w:ascii="Times New Roman" w:hAnsi="Times New Roman" w:cs="Times New Roman"/>
          <w:lang w:val="en-GB"/>
        </w:rPr>
        <w:t>., ...</w:t>
      </w:r>
      <w:proofErr w:type="gramEnd"/>
      <w:r w:rsidRPr="00140598">
        <w:rPr>
          <w:rFonts w:ascii="Times New Roman" w:hAnsi="Times New Roman" w:cs="Times New Roman"/>
          <w:lang w:val="en-GB"/>
        </w:rPr>
        <w:t xml:space="preserve"> and Ham, C. (2012). Integrated care for patients and populations: improving outcomes by working together. </w:t>
      </w:r>
      <w:r w:rsidRPr="00140598">
        <w:rPr>
          <w:rFonts w:ascii="Times New Roman" w:hAnsi="Times New Roman" w:cs="Times New Roman"/>
          <w:i/>
          <w:iCs/>
          <w:lang w:val="en-GB"/>
        </w:rPr>
        <w:t>London: King’s Fund</w:t>
      </w:r>
      <w:r w:rsidRPr="00140598">
        <w:rPr>
          <w:rFonts w:ascii="Times New Roman" w:hAnsi="Times New Roman" w:cs="Times New Roman"/>
          <w:lang w:val="en-GB"/>
        </w:rPr>
        <w:t>.</w:t>
      </w:r>
    </w:p>
    <w:p w14:paraId="55664D44" w14:textId="77777777" w:rsidR="00240DA5" w:rsidRPr="00140598" w:rsidRDefault="00240DA5" w:rsidP="00F21510">
      <w:pPr>
        <w:spacing w:line="360" w:lineRule="auto"/>
        <w:ind w:left="720" w:hanging="720"/>
        <w:rPr>
          <w:rFonts w:ascii="Times New Roman" w:hAnsi="Times New Roman" w:cs="Times New Roman"/>
          <w:lang w:val="en-GB"/>
        </w:rPr>
      </w:pPr>
      <w:proofErr w:type="spellStart"/>
      <w:r w:rsidRPr="00140598">
        <w:rPr>
          <w:rFonts w:ascii="Times New Roman" w:hAnsi="Times New Roman" w:cs="Times New Roman"/>
          <w:lang w:val="en-GB"/>
        </w:rPr>
        <w:t>Hegde</w:t>
      </w:r>
      <w:proofErr w:type="spellEnd"/>
      <w:r w:rsidRPr="00140598">
        <w:rPr>
          <w:rFonts w:ascii="Times New Roman" w:hAnsi="Times New Roman" w:cs="Times New Roman"/>
          <w:lang w:val="en-GB"/>
        </w:rPr>
        <w:t xml:space="preserve">, S., and </w:t>
      </w:r>
      <w:proofErr w:type="spellStart"/>
      <w:r w:rsidRPr="00140598">
        <w:rPr>
          <w:rFonts w:ascii="Times New Roman" w:hAnsi="Times New Roman" w:cs="Times New Roman"/>
          <w:lang w:val="en-GB"/>
        </w:rPr>
        <w:t>Ellajosyula</w:t>
      </w:r>
      <w:proofErr w:type="spellEnd"/>
      <w:r w:rsidRPr="00140598">
        <w:rPr>
          <w:rFonts w:ascii="Times New Roman" w:hAnsi="Times New Roman" w:cs="Times New Roman"/>
          <w:lang w:val="en-GB"/>
        </w:rPr>
        <w:t>, R. (2016). Capacity issues and decision-making in dementia. </w:t>
      </w:r>
      <w:r w:rsidRPr="00140598">
        <w:rPr>
          <w:rFonts w:ascii="Times New Roman" w:hAnsi="Times New Roman" w:cs="Times New Roman"/>
          <w:i/>
          <w:iCs/>
          <w:lang w:val="en-GB"/>
        </w:rPr>
        <w:t>Annals of Indian Academy of Neurology</w:t>
      </w:r>
      <w:r w:rsidRPr="00140598">
        <w:rPr>
          <w:rFonts w:ascii="Times New Roman" w:hAnsi="Times New Roman" w:cs="Times New Roman"/>
          <w:lang w:val="en-GB"/>
        </w:rPr>
        <w:t>, </w:t>
      </w:r>
      <w:r w:rsidRPr="00140598">
        <w:rPr>
          <w:rFonts w:ascii="Times New Roman" w:hAnsi="Times New Roman" w:cs="Times New Roman"/>
          <w:i/>
          <w:iCs/>
          <w:lang w:val="en-GB"/>
        </w:rPr>
        <w:t>19</w:t>
      </w:r>
      <w:r w:rsidRPr="00140598">
        <w:rPr>
          <w:rFonts w:ascii="Times New Roman" w:hAnsi="Times New Roman" w:cs="Times New Roman"/>
          <w:lang w:val="en-GB"/>
        </w:rPr>
        <w:t>(</w:t>
      </w:r>
      <w:proofErr w:type="spellStart"/>
      <w:r w:rsidRPr="00140598">
        <w:rPr>
          <w:rFonts w:ascii="Times New Roman" w:hAnsi="Times New Roman" w:cs="Times New Roman"/>
          <w:lang w:val="en-GB"/>
        </w:rPr>
        <w:t>Suppl</w:t>
      </w:r>
      <w:proofErr w:type="spellEnd"/>
      <w:r w:rsidRPr="00140598">
        <w:rPr>
          <w:rFonts w:ascii="Times New Roman" w:hAnsi="Times New Roman" w:cs="Times New Roman"/>
          <w:lang w:val="en-GB"/>
        </w:rPr>
        <w:t xml:space="preserve"> 1), S34-S39.</w:t>
      </w:r>
    </w:p>
    <w:p w14:paraId="50AF0DCE"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Hunter, C. (2018). </w:t>
      </w:r>
      <w:r w:rsidRPr="00140598">
        <w:rPr>
          <w:rFonts w:ascii="Times New Roman" w:hAnsi="Times New Roman" w:cs="Times New Roman"/>
          <w:i/>
          <w:iCs/>
          <w:lang w:val="en-GB"/>
        </w:rPr>
        <w:t xml:space="preserve">The Equality Act 2010 and empty diversity: neoliberal legislation and inequality in the lives of </w:t>
      </w:r>
      <w:proofErr w:type="gramStart"/>
      <w:r w:rsidRPr="00140598">
        <w:rPr>
          <w:rFonts w:ascii="Times New Roman" w:hAnsi="Times New Roman" w:cs="Times New Roman"/>
          <w:i/>
          <w:iCs/>
          <w:lang w:val="en-GB"/>
        </w:rPr>
        <w:t>trans</w:t>
      </w:r>
      <w:proofErr w:type="gramEnd"/>
      <w:r w:rsidRPr="00140598">
        <w:rPr>
          <w:rFonts w:ascii="Times New Roman" w:hAnsi="Times New Roman" w:cs="Times New Roman"/>
          <w:i/>
          <w:iCs/>
          <w:lang w:val="en-GB"/>
        </w:rPr>
        <w:t xml:space="preserve">* and </w:t>
      </w:r>
      <w:proofErr w:type="spellStart"/>
      <w:r w:rsidRPr="00140598">
        <w:rPr>
          <w:rFonts w:ascii="Times New Roman" w:hAnsi="Times New Roman" w:cs="Times New Roman"/>
          <w:i/>
          <w:iCs/>
          <w:lang w:val="en-GB"/>
        </w:rPr>
        <w:t>sexgender</w:t>
      </w:r>
      <w:proofErr w:type="spellEnd"/>
      <w:r w:rsidRPr="00140598">
        <w:rPr>
          <w:rFonts w:ascii="Times New Roman" w:hAnsi="Times New Roman" w:cs="Times New Roman"/>
          <w:i/>
          <w:iCs/>
          <w:lang w:val="en-GB"/>
        </w:rPr>
        <w:t xml:space="preserve"> nonconforming people</w:t>
      </w:r>
      <w:r w:rsidRPr="00140598">
        <w:rPr>
          <w:rFonts w:ascii="Times New Roman" w:hAnsi="Times New Roman" w:cs="Times New Roman"/>
          <w:lang w:val="en-GB"/>
        </w:rPr>
        <w:t> (Doctoral dissertation, London Metropolitan University).</w:t>
      </w:r>
    </w:p>
    <w:p w14:paraId="66B18B73"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 xml:space="preserve">Lawless, M. T., Tieu, M., Archibald, M. M., Pinero De Plaza, M. A., and </w:t>
      </w:r>
      <w:proofErr w:type="spellStart"/>
      <w:r w:rsidRPr="00140598">
        <w:rPr>
          <w:rFonts w:ascii="Times New Roman" w:hAnsi="Times New Roman" w:cs="Times New Roman"/>
          <w:lang w:val="en-GB"/>
        </w:rPr>
        <w:t>Kitson</w:t>
      </w:r>
      <w:proofErr w:type="spellEnd"/>
      <w:r w:rsidRPr="00140598">
        <w:rPr>
          <w:rFonts w:ascii="Times New Roman" w:hAnsi="Times New Roman" w:cs="Times New Roman"/>
          <w:lang w:val="en-GB"/>
        </w:rPr>
        <w:t>, A. L. (2025). From promise to practice: how health researchers understand and promote transdisciplinary collaboration. </w:t>
      </w:r>
      <w:r w:rsidRPr="00140598">
        <w:rPr>
          <w:rFonts w:ascii="Times New Roman" w:hAnsi="Times New Roman" w:cs="Times New Roman"/>
          <w:i/>
          <w:iCs/>
          <w:lang w:val="en-GB"/>
        </w:rPr>
        <w:t>Qualitative Health Research</w:t>
      </w:r>
      <w:r w:rsidRPr="00140598">
        <w:rPr>
          <w:rFonts w:ascii="Times New Roman" w:hAnsi="Times New Roman" w:cs="Times New Roman"/>
          <w:lang w:val="en-GB"/>
        </w:rPr>
        <w:t>, </w:t>
      </w:r>
      <w:r w:rsidRPr="00140598">
        <w:rPr>
          <w:rFonts w:ascii="Times New Roman" w:hAnsi="Times New Roman" w:cs="Times New Roman"/>
          <w:i/>
          <w:iCs/>
          <w:lang w:val="en-GB"/>
        </w:rPr>
        <w:t>35</w:t>
      </w:r>
      <w:r w:rsidRPr="00140598">
        <w:rPr>
          <w:rFonts w:ascii="Times New Roman" w:hAnsi="Times New Roman" w:cs="Times New Roman"/>
          <w:lang w:val="en-GB"/>
        </w:rPr>
        <w:t>(1), 3-16.</w:t>
      </w:r>
    </w:p>
    <w:p w14:paraId="443F9F08"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Maslow, A. H. (1943). A theory of human motivation. </w:t>
      </w:r>
      <w:r w:rsidRPr="00140598">
        <w:rPr>
          <w:rFonts w:ascii="Times New Roman" w:hAnsi="Times New Roman" w:cs="Times New Roman"/>
          <w:i/>
          <w:iCs/>
          <w:lang w:val="en-GB"/>
        </w:rPr>
        <w:t>Psychological review</w:t>
      </w:r>
      <w:r w:rsidRPr="00140598">
        <w:rPr>
          <w:rFonts w:ascii="Times New Roman" w:hAnsi="Times New Roman" w:cs="Times New Roman"/>
          <w:lang w:val="en-GB"/>
        </w:rPr>
        <w:t>, </w:t>
      </w:r>
      <w:r w:rsidRPr="00140598">
        <w:rPr>
          <w:rFonts w:ascii="Times New Roman" w:hAnsi="Times New Roman" w:cs="Times New Roman"/>
          <w:i/>
          <w:iCs/>
          <w:lang w:val="en-GB"/>
        </w:rPr>
        <w:t>50</w:t>
      </w:r>
      <w:r w:rsidRPr="00140598">
        <w:rPr>
          <w:rFonts w:ascii="Times New Roman" w:hAnsi="Times New Roman" w:cs="Times New Roman"/>
          <w:lang w:val="en-GB"/>
        </w:rPr>
        <w:t>(4), 370.</w:t>
      </w:r>
    </w:p>
    <w:p w14:paraId="57C4D118" w14:textId="77777777" w:rsidR="00240DA5" w:rsidRPr="00140598" w:rsidRDefault="00240DA5" w:rsidP="00F21510">
      <w:pPr>
        <w:spacing w:line="360" w:lineRule="auto"/>
        <w:ind w:left="720" w:hanging="720"/>
        <w:rPr>
          <w:rFonts w:ascii="Times New Roman" w:hAnsi="Times New Roman" w:cs="Times New Roman"/>
          <w:lang w:val="en-GB"/>
        </w:rPr>
      </w:pPr>
      <w:proofErr w:type="spellStart"/>
      <w:r w:rsidRPr="00140598">
        <w:rPr>
          <w:rFonts w:ascii="Times New Roman" w:hAnsi="Times New Roman" w:cs="Times New Roman"/>
          <w:lang w:val="en-GB"/>
        </w:rPr>
        <w:t>Mukhanova</w:t>
      </w:r>
      <w:proofErr w:type="spellEnd"/>
      <w:r w:rsidRPr="00140598">
        <w:rPr>
          <w:rFonts w:ascii="Times New Roman" w:hAnsi="Times New Roman" w:cs="Times New Roman"/>
          <w:lang w:val="en-GB"/>
        </w:rPr>
        <w:t xml:space="preserve">, A., and </w:t>
      </w:r>
      <w:proofErr w:type="spellStart"/>
      <w:r w:rsidRPr="00140598">
        <w:rPr>
          <w:rFonts w:ascii="Times New Roman" w:hAnsi="Times New Roman" w:cs="Times New Roman"/>
          <w:lang w:val="en-GB"/>
        </w:rPr>
        <w:t>Seitimova</w:t>
      </w:r>
      <w:proofErr w:type="spellEnd"/>
      <w:r w:rsidRPr="00140598">
        <w:rPr>
          <w:rFonts w:ascii="Times New Roman" w:hAnsi="Times New Roman" w:cs="Times New Roman"/>
          <w:lang w:val="en-GB"/>
        </w:rPr>
        <w:t>, A. (2025). Reimagining Differentiation: A Reflective Inquiry Using Gibbs’ Model.</w:t>
      </w:r>
    </w:p>
    <w:p w14:paraId="349661BB" w14:textId="77777777" w:rsidR="00240DA5" w:rsidRPr="00140598" w:rsidRDefault="00240DA5" w:rsidP="00F21510">
      <w:pPr>
        <w:spacing w:line="360" w:lineRule="auto"/>
        <w:ind w:left="720" w:hanging="720"/>
        <w:rPr>
          <w:rFonts w:ascii="Times New Roman" w:hAnsi="Times New Roman" w:cs="Times New Roman"/>
          <w:lang w:val="en-GB"/>
        </w:rPr>
      </w:pPr>
      <w:proofErr w:type="spellStart"/>
      <w:proofErr w:type="gramStart"/>
      <w:r w:rsidRPr="00140598">
        <w:rPr>
          <w:rFonts w:ascii="Times New Roman" w:hAnsi="Times New Roman" w:cs="Times New Roman"/>
          <w:lang w:val="en-GB"/>
        </w:rPr>
        <w:t>Nacu</w:t>
      </w:r>
      <w:proofErr w:type="spellEnd"/>
      <w:proofErr w:type="gramEnd"/>
      <w:r w:rsidRPr="00140598">
        <w:rPr>
          <w:rFonts w:ascii="Times New Roman" w:hAnsi="Times New Roman" w:cs="Times New Roman"/>
          <w:lang w:val="en-GB"/>
        </w:rPr>
        <w:t xml:space="preserve">, A. G., Constantin, D. A., and </w:t>
      </w:r>
      <w:proofErr w:type="spellStart"/>
      <w:r w:rsidRPr="00140598">
        <w:rPr>
          <w:rFonts w:ascii="Times New Roman" w:hAnsi="Times New Roman" w:cs="Times New Roman"/>
          <w:lang w:val="en-GB"/>
        </w:rPr>
        <w:t>Rogozea</w:t>
      </w:r>
      <w:proofErr w:type="spellEnd"/>
      <w:r w:rsidRPr="00140598">
        <w:rPr>
          <w:rFonts w:ascii="Times New Roman" w:hAnsi="Times New Roman" w:cs="Times New Roman"/>
          <w:lang w:val="en-GB"/>
        </w:rPr>
        <w:t>, L. M. (2025, November). Ethical Dilemmas and Legal Responsibilities in Patient Care: An Analysis of Hospital Safety. In </w:t>
      </w:r>
      <w:r w:rsidRPr="00140598">
        <w:rPr>
          <w:rFonts w:ascii="Times New Roman" w:hAnsi="Times New Roman" w:cs="Times New Roman"/>
          <w:i/>
          <w:iCs/>
          <w:lang w:val="en-GB"/>
        </w:rPr>
        <w:t>Healthcare</w:t>
      </w:r>
      <w:r w:rsidRPr="00140598">
        <w:rPr>
          <w:rFonts w:ascii="Times New Roman" w:hAnsi="Times New Roman" w:cs="Times New Roman"/>
          <w:lang w:val="en-GB"/>
        </w:rPr>
        <w:t> (Vol. 13, No. 21, p. 2800). MDPI.</w:t>
      </w:r>
    </w:p>
    <w:p w14:paraId="08301EE0" w14:textId="5AE4AD40" w:rsidR="00240DA5" w:rsidRPr="00140598" w:rsidRDefault="00240DA5" w:rsidP="00F21510">
      <w:pPr>
        <w:spacing w:line="360" w:lineRule="auto"/>
        <w:ind w:left="720" w:hanging="720"/>
        <w:rPr>
          <w:rFonts w:ascii="Times New Roman" w:hAnsi="Times New Roman" w:cs="Times New Roman"/>
          <w:i/>
          <w:iCs/>
          <w:lang w:val="en-GB"/>
        </w:rPr>
      </w:pPr>
      <w:r w:rsidRPr="00140598">
        <w:rPr>
          <w:rFonts w:ascii="Times New Roman" w:hAnsi="Times New Roman" w:cs="Times New Roman"/>
          <w:lang w:val="en-GB"/>
        </w:rPr>
        <w:t>NHS England (2019)</w:t>
      </w:r>
      <w:r w:rsidR="00140598">
        <w:rPr>
          <w:rFonts w:ascii="Times New Roman" w:hAnsi="Times New Roman" w:cs="Times New Roman"/>
          <w:lang w:val="en-GB"/>
        </w:rPr>
        <w:t>.</w:t>
      </w:r>
      <w:r w:rsidRPr="00140598">
        <w:rPr>
          <w:rFonts w:ascii="Times New Roman" w:hAnsi="Times New Roman" w:cs="Times New Roman"/>
          <w:lang w:val="en-GB"/>
        </w:rPr>
        <w:t xml:space="preserve"> </w:t>
      </w:r>
      <w:r w:rsidRPr="00140598">
        <w:rPr>
          <w:rFonts w:ascii="Times New Roman" w:hAnsi="Times New Roman" w:cs="Times New Roman"/>
          <w:i/>
          <w:iCs/>
          <w:lang w:val="en-GB"/>
        </w:rPr>
        <w:t>NHS Long Term Plan to tackle major killer conditions and save up to half a million lives</w:t>
      </w:r>
      <w:r w:rsidRPr="00140598">
        <w:rPr>
          <w:rFonts w:ascii="Times New Roman" w:hAnsi="Times New Roman" w:cs="Times New Roman"/>
          <w:lang w:val="en-GB"/>
        </w:rPr>
        <w:t>. https://www.england.nhs.uk/2019/01/long-term-plan/</w:t>
      </w:r>
    </w:p>
    <w:p w14:paraId="391D25FB" w14:textId="11D744B3"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lastRenderedPageBreak/>
        <w:t>Nursing and Midwifery Council (2018)</w:t>
      </w:r>
      <w:r w:rsidR="00140598">
        <w:rPr>
          <w:rFonts w:ascii="Times New Roman" w:hAnsi="Times New Roman" w:cs="Times New Roman"/>
          <w:lang w:val="en-GB"/>
        </w:rPr>
        <w:t>.</w:t>
      </w:r>
      <w:r w:rsidRPr="00140598">
        <w:rPr>
          <w:rFonts w:ascii="Times New Roman" w:hAnsi="Times New Roman" w:cs="Times New Roman"/>
          <w:lang w:val="en-GB"/>
        </w:rPr>
        <w:t xml:space="preserve"> </w:t>
      </w:r>
      <w:r w:rsidRPr="00140598">
        <w:rPr>
          <w:rFonts w:ascii="Times New Roman" w:hAnsi="Times New Roman" w:cs="Times New Roman"/>
          <w:i/>
          <w:iCs/>
          <w:lang w:val="en-GB"/>
        </w:rPr>
        <w:t>The Code: Professional Standards of Practice and Behaviour for Nurses and Midwives</w:t>
      </w:r>
      <w:r w:rsidRPr="00140598">
        <w:rPr>
          <w:rFonts w:ascii="Times New Roman" w:hAnsi="Times New Roman" w:cs="Times New Roman"/>
          <w:lang w:val="en-GB"/>
        </w:rPr>
        <w:t>. https://www.nmc.org.uk/standards/code/</w:t>
      </w:r>
    </w:p>
    <w:p w14:paraId="2E46E746" w14:textId="77777777" w:rsidR="00240DA5" w:rsidRPr="00140598" w:rsidRDefault="00240DA5" w:rsidP="00F21510">
      <w:pPr>
        <w:spacing w:line="360" w:lineRule="auto"/>
        <w:ind w:left="720" w:hanging="720"/>
        <w:rPr>
          <w:rFonts w:ascii="Times New Roman" w:hAnsi="Times New Roman" w:cs="Times New Roman"/>
          <w:lang w:val="en-GB"/>
        </w:rPr>
      </w:pPr>
      <w:proofErr w:type="spellStart"/>
      <w:r w:rsidRPr="00140598">
        <w:rPr>
          <w:rFonts w:ascii="Times New Roman" w:hAnsi="Times New Roman" w:cs="Times New Roman"/>
          <w:lang w:val="en-GB"/>
        </w:rPr>
        <w:t>Roncarolo</w:t>
      </w:r>
      <w:proofErr w:type="spellEnd"/>
      <w:r w:rsidRPr="00140598">
        <w:rPr>
          <w:rFonts w:ascii="Times New Roman" w:hAnsi="Times New Roman" w:cs="Times New Roman"/>
          <w:lang w:val="en-GB"/>
        </w:rPr>
        <w:t xml:space="preserve">, F., </w:t>
      </w:r>
      <w:proofErr w:type="spellStart"/>
      <w:r w:rsidRPr="00140598">
        <w:rPr>
          <w:rFonts w:ascii="Times New Roman" w:hAnsi="Times New Roman" w:cs="Times New Roman"/>
          <w:lang w:val="en-GB"/>
        </w:rPr>
        <w:t>Boivin</w:t>
      </w:r>
      <w:proofErr w:type="spellEnd"/>
      <w:r w:rsidRPr="00140598">
        <w:rPr>
          <w:rFonts w:ascii="Times New Roman" w:hAnsi="Times New Roman" w:cs="Times New Roman"/>
          <w:lang w:val="en-GB"/>
        </w:rPr>
        <w:t xml:space="preserve">, A., Denis, J. L., Hébert, R., and </w:t>
      </w:r>
      <w:proofErr w:type="spellStart"/>
      <w:r w:rsidRPr="00140598">
        <w:rPr>
          <w:rFonts w:ascii="Times New Roman" w:hAnsi="Times New Roman" w:cs="Times New Roman"/>
          <w:lang w:val="en-GB"/>
        </w:rPr>
        <w:t>Lehoux</w:t>
      </w:r>
      <w:proofErr w:type="spellEnd"/>
      <w:r w:rsidRPr="00140598">
        <w:rPr>
          <w:rFonts w:ascii="Times New Roman" w:hAnsi="Times New Roman" w:cs="Times New Roman"/>
          <w:lang w:val="en-GB"/>
        </w:rPr>
        <w:t>, P. (2017). What do we know about the needs and challenges of health systems? A scoping review of the international literature. BMC Health Services Research, 17(1), 636.</w:t>
      </w:r>
    </w:p>
    <w:p w14:paraId="71234124"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 xml:space="preserve">Santana, M. J., </w:t>
      </w:r>
      <w:proofErr w:type="spellStart"/>
      <w:r w:rsidRPr="00140598">
        <w:rPr>
          <w:rFonts w:ascii="Times New Roman" w:hAnsi="Times New Roman" w:cs="Times New Roman"/>
          <w:lang w:val="en-GB"/>
        </w:rPr>
        <w:t>Manalili</w:t>
      </w:r>
      <w:proofErr w:type="spellEnd"/>
      <w:r w:rsidRPr="00140598">
        <w:rPr>
          <w:rFonts w:ascii="Times New Roman" w:hAnsi="Times New Roman" w:cs="Times New Roman"/>
          <w:lang w:val="en-GB"/>
        </w:rPr>
        <w:t xml:space="preserve">, K., Jolley, R. J., </w:t>
      </w:r>
      <w:proofErr w:type="spellStart"/>
      <w:r w:rsidRPr="00140598">
        <w:rPr>
          <w:rFonts w:ascii="Times New Roman" w:hAnsi="Times New Roman" w:cs="Times New Roman"/>
          <w:lang w:val="en-GB"/>
        </w:rPr>
        <w:t>Zelinsky</w:t>
      </w:r>
      <w:proofErr w:type="spellEnd"/>
      <w:r w:rsidRPr="00140598">
        <w:rPr>
          <w:rFonts w:ascii="Times New Roman" w:hAnsi="Times New Roman" w:cs="Times New Roman"/>
          <w:lang w:val="en-GB"/>
        </w:rPr>
        <w:t xml:space="preserve">, S., </w:t>
      </w:r>
      <w:proofErr w:type="spellStart"/>
      <w:r w:rsidRPr="00140598">
        <w:rPr>
          <w:rFonts w:ascii="Times New Roman" w:hAnsi="Times New Roman" w:cs="Times New Roman"/>
          <w:lang w:val="en-GB"/>
        </w:rPr>
        <w:t>Quan</w:t>
      </w:r>
      <w:proofErr w:type="spellEnd"/>
      <w:r w:rsidRPr="00140598">
        <w:rPr>
          <w:rFonts w:ascii="Times New Roman" w:hAnsi="Times New Roman" w:cs="Times New Roman"/>
          <w:lang w:val="en-GB"/>
        </w:rPr>
        <w:t>, H., and Lu, M. (2018). How to practice person‐centred care: A conceptual framework. </w:t>
      </w:r>
      <w:r w:rsidRPr="00140598">
        <w:rPr>
          <w:rFonts w:ascii="Times New Roman" w:hAnsi="Times New Roman" w:cs="Times New Roman"/>
          <w:i/>
          <w:iCs/>
          <w:lang w:val="en-GB"/>
        </w:rPr>
        <w:t>Health Expectations</w:t>
      </w:r>
      <w:r w:rsidRPr="00140598">
        <w:rPr>
          <w:rFonts w:ascii="Times New Roman" w:hAnsi="Times New Roman" w:cs="Times New Roman"/>
          <w:lang w:val="en-GB"/>
        </w:rPr>
        <w:t>, </w:t>
      </w:r>
      <w:r w:rsidRPr="00140598">
        <w:rPr>
          <w:rFonts w:ascii="Times New Roman" w:hAnsi="Times New Roman" w:cs="Times New Roman"/>
          <w:i/>
          <w:iCs/>
          <w:lang w:val="en-GB"/>
        </w:rPr>
        <w:t>21</w:t>
      </w:r>
      <w:r w:rsidRPr="00140598">
        <w:rPr>
          <w:rFonts w:ascii="Times New Roman" w:hAnsi="Times New Roman" w:cs="Times New Roman"/>
          <w:lang w:val="en-GB"/>
        </w:rPr>
        <w:t>(2), 429-440.</w:t>
      </w:r>
    </w:p>
    <w:p w14:paraId="708704AD" w14:textId="0A732F58" w:rsidR="00240DA5" w:rsidRPr="00140598" w:rsidRDefault="00240DA5" w:rsidP="00F21510">
      <w:pPr>
        <w:spacing w:line="360" w:lineRule="auto"/>
        <w:ind w:left="720" w:hanging="720"/>
        <w:rPr>
          <w:rFonts w:ascii="Times New Roman" w:hAnsi="Times New Roman" w:cs="Times New Roman"/>
          <w:lang w:val="en-GB"/>
        </w:rPr>
      </w:pPr>
      <w:proofErr w:type="spellStart"/>
      <w:r w:rsidRPr="00140598">
        <w:rPr>
          <w:rFonts w:ascii="Times New Roman" w:hAnsi="Times New Roman" w:cs="Times New Roman"/>
          <w:lang w:val="en-GB"/>
        </w:rPr>
        <w:t>Schon</w:t>
      </w:r>
      <w:proofErr w:type="spellEnd"/>
      <w:r w:rsidRPr="00140598">
        <w:rPr>
          <w:rFonts w:ascii="Times New Roman" w:hAnsi="Times New Roman" w:cs="Times New Roman"/>
          <w:lang w:val="en-GB"/>
        </w:rPr>
        <w:t>, D. (1983). The Reflective Practitioner</w:t>
      </w:r>
      <w:r w:rsidR="00140598">
        <w:rPr>
          <w:rFonts w:ascii="Times New Roman" w:hAnsi="Times New Roman" w:cs="Times New Roman"/>
          <w:lang w:val="en-GB"/>
        </w:rPr>
        <w:t>,</w:t>
      </w:r>
      <w:r w:rsidRPr="00140598">
        <w:rPr>
          <w:rFonts w:ascii="Times New Roman" w:hAnsi="Times New Roman" w:cs="Times New Roman"/>
          <w:lang w:val="en-GB"/>
        </w:rPr>
        <w:t xml:space="preserve"> New York. </w:t>
      </w:r>
      <w:r w:rsidRPr="00140598">
        <w:rPr>
          <w:rFonts w:ascii="Times New Roman" w:hAnsi="Times New Roman" w:cs="Times New Roman"/>
          <w:i/>
          <w:iCs/>
          <w:lang w:val="en-GB"/>
        </w:rPr>
        <w:t>NY: Harper &amp; Collins</w:t>
      </w:r>
      <w:r w:rsidRPr="00140598">
        <w:rPr>
          <w:rFonts w:ascii="Times New Roman" w:hAnsi="Times New Roman" w:cs="Times New Roman"/>
          <w:lang w:val="en-GB"/>
        </w:rPr>
        <w:t>.</w:t>
      </w:r>
    </w:p>
    <w:p w14:paraId="06CB51C5" w14:textId="77777777" w:rsidR="00240DA5" w:rsidRPr="00140598" w:rsidRDefault="00240DA5" w:rsidP="00F21510">
      <w:pPr>
        <w:spacing w:line="360" w:lineRule="auto"/>
        <w:ind w:left="720" w:hanging="720"/>
        <w:rPr>
          <w:rFonts w:ascii="Times New Roman" w:hAnsi="Times New Roman" w:cs="Times New Roman"/>
          <w:lang w:val="en-GB"/>
        </w:rPr>
      </w:pPr>
      <w:r w:rsidRPr="00140598">
        <w:rPr>
          <w:rFonts w:ascii="Times New Roman" w:hAnsi="Times New Roman" w:cs="Times New Roman"/>
          <w:lang w:val="en-GB"/>
        </w:rPr>
        <w:t>Thomson, L. J., and Chatterjee, H. J. (2024). Barriers and enablers of integrated care in the UK: a rapid evidence review of review articles and grey literature 2018–2022. </w:t>
      </w:r>
      <w:r w:rsidRPr="00140598">
        <w:rPr>
          <w:rFonts w:ascii="Times New Roman" w:hAnsi="Times New Roman" w:cs="Times New Roman"/>
          <w:i/>
          <w:iCs/>
          <w:lang w:val="en-GB"/>
        </w:rPr>
        <w:t>Frontiers in Public Health</w:t>
      </w:r>
      <w:r w:rsidRPr="00140598">
        <w:rPr>
          <w:rFonts w:ascii="Times New Roman" w:hAnsi="Times New Roman" w:cs="Times New Roman"/>
          <w:lang w:val="en-GB"/>
        </w:rPr>
        <w:t>, </w:t>
      </w:r>
      <w:r w:rsidRPr="00140598">
        <w:rPr>
          <w:rFonts w:ascii="Times New Roman" w:hAnsi="Times New Roman" w:cs="Times New Roman"/>
          <w:i/>
          <w:iCs/>
          <w:lang w:val="en-GB"/>
        </w:rPr>
        <w:t>11</w:t>
      </w:r>
      <w:r w:rsidRPr="00140598">
        <w:rPr>
          <w:rFonts w:ascii="Times New Roman" w:hAnsi="Times New Roman" w:cs="Times New Roman"/>
          <w:lang w:val="en-GB"/>
        </w:rPr>
        <w:t>, 1286479.</w:t>
      </w:r>
    </w:p>
    <w:p w14:paraId="410C9BDA" w14:textId="77777777" w:rsidR="00240DA5" w:rsidRPr="00140598" w:rsidRDefault="00240DA5" w:rsidP="00F21510">
      <w:pPr>
        <w:spacing w:line="360" w:lineRule="auto"/>
        <w:ind w:left="720" w:hanging="720"/>
        <w:rPr>
          <w:rFonts w:ascii="Times New Roman" w:hAnsi="Times New Roman" w:cs="Times New Roman"/>
          <w:lang w:val="en-GB"/>
        </w:rPr>
      </w:pPr>
      <w:proofErr w:type="spellStart"/>
      <w:r w:rsidRPr="00140598">
        <w:rPr>
          <w:rFonts w:ascii="Times New Roman" w:hAnsi="Times New Roman" w:cs="Times New Roman"/>
          <w:lang w:val="en-GB"/>
        </w:rPr>
        <w:t>Tomaselli</w:t>
      </w:r>
      <w:proofErr w:type="spellEnd"/>
      <w:r w:rsidRPr="00140598">
        <w:rPr>
          <w:rFonts w:ascii="Times New Roman" w:hAnsi="Times New Roman" w:cs="Times New Roman"/>
          <w:lang w:val="en-GB"/>
        </w:rPr>
        <w:t xml:space="preserve">, G., </w:t>
      </w:r>
      <w:proofErr w:type="spellStart"/>
      <w:r w:rsidRPr="00140598">
        <w:rPr>
          <w:rFonts w:ascii="Times New Roman" w:hAnsi="Times New Roman" w:cs="Times New Roman"/>
          <w:lang w:val="en-GB"/>
        </w:rPr>
        <w:t>Buttigieg</w:t>
      </w:r>
      <w:proofErr w:type="spellEnd"/>
      <w:r w:rsidRPr="00140598">
        <w:rPr>
          <w:rFonts w:ascii="Times New Roman" w:hAnsi="Times New Roman" w:cs="Times New Roman"/>
          <w:lang w:val="en-GB"/>
        </w:rPr>
        <w:t xml:space="preserve">, S. C., </w:t>
      </w:r>
      <w:proofErr w:type="spellStart"/>
      <w:r w:rsidRPr="00140598">
        <w:rPr>
          <w:rFonts w:ascii="Times New Roman" w:hAnsi="Times New Roman" w:cs="Times New Roman"/>
          <w:lang w:val="en-GB"/>
        </w:rPr>
        <w:t>Rosano</w:t>
      </w:r>
      <w:proofErr w:type="spellEnd"/>
      <w:r w:rsidRPr="00140598">
        <w:rPr>
          <w:rFonts w:ascii="Times New Roman" w:hAnsi="Times New Roman" w:cs="Times New Roman"/>
          <w:lang w:val="en-GB"/>
        </w:rPr>
        <w:t xml:space="preserve">, A., </w:t>
      </w:r>
      <w:proofErr w:type="spellStart"/>
      <w:r w:rsidRPr="00140598">
        <w:rPr>
          <w:rFonts w:ascii="Times New Roman" w:hAnsi="Times New Roman" w:cs="Times New Roman"/>
          <w:lang w:val="en-GB"/>
        </w:rPr>
        <w:t>Cassar</w:t>
      </w:r>
      <w:proofErr w:type="spellEnd"/>
      <w:r w:rsidRPr="00140598">
        <w:rPr>
          <w:rFonts w:ascii="Times New Roman" w:hAnsi="Times New Roman" w:cs="Times New Roman"/>
          <w:lang w:val="en-GB"/>
        </w:rPr>
        <w:t xml:space="preserve">, M., and </w:t>
      </w:r>
      <w:proofErr w:type="spellStart"/>
      <w:r w:rsidRPr="00140598">
        <w:rPr>
          <w:rFonts w:ascii="Times New Roman" w:hAnsi="Times New Roman" w:cs="Times New Roman"/>
          <w:lang w:val="en-GB"/>
        </w:rPr>
        <w:t>Grima</w:t>
      </w:r>
      <w:proofErr w:type="spellEnd"/>
      <w:r w:rsidRPr="00140598">
        <w:rPr>
          <w:rFonts w:ascii="Times New Roman" w:hAnsi="Times New Roman" w:cs="Times New Roman"/>
          <w:lang w:val="en-GB"/>
        </w:rPr>
        <w:t>, G. (2020). Person-</w:t>
      </w:r>
      <w:proofErr w:type="spellStart"/>
      <w:r w:rsidRPr="00140598">
        <w:rPr>
          <w:rFonts w:ascii="Times New Roman" w:hAnsi="Times New Roman" w:cs="Times New Roman"/>
          <w:lang w:val="en-GB"/>
        </w:rPr>
        <w:t>centered</w:t>
      </w:r>
      <w:proofErr w:type="spellEnd"/>
      <w:r w:rsidRPr="00140598">
        <w:rPr>
          <w:rFonts w:ascii="Times New Roman" w:hAnsi="Times New Roman" w:cs="Times New Roman"/>
          <w:lang w:val="en-GB"/>
        </w:rPr>
        <w:t xml:space="preserve"> care from a relational ethics perspective for the delivery of high quality and safe healthcare: a scoping review. </w:t>
      </w:r>
      <w:r w:rsidRPr="00140598">
        <w:rPr>
          <w:rFonts w:ascii="Times New Roman" w:hAnsi="Times New Roman" w:cs="Times New Roman"/>
          <w:i/>
          <w:iCs/>
          <w:lang w:val="en-GB"/>
        </w:rPr>
        <w:t>Frontiers in public health</w:t>
      </w:r>
      <w:r w:rsidRPr="00140598">
        <w:rPr>
          <w:rFonts w:ascii="Times New Roman" w:hAnsi="Times New Roman" w:cs="Times New Roman"/>
          <w:lang w:val="en-GB"/>
        </w:rPr>
        <w:t>, </w:t>
      </w:r>
      <w:r w:rsidRPr="00140598">
        <w:rPr>
          <w:rFonts w:ascii="Times New Roman" w:hAnsi="Times New Roman" w:cs="Times New Roman"/>
          <w:i/>
          <w:iCs/>
          <w:lang w:val="en-GB"/>
        </w:rPr>
        <w:t>8</w:t>
      </w:r>
      <w:r w:rsidRPr="00140598">
        <w:rPr>
          <w:rFonts w:ascii="Times New Roman" w:hAnsi="Times New Roman" w:cs="Times New Roman"/>
          <w:lang w:val="en-GB"/>
        </w:rPr>
        <w:t>, 44.</w:t>
      </w:r>
    </w:p>
    <w:p w14:paraId="1BC3D742" w14:textId="77777777" w:rsidR="00240DA5" w:rsidRPr="00140598" w:rsidRDefault="00240DA5" w:rsidP="00F21510">
      <w:pPr>
        <w:spacing w:line="360" w:lineRule="auto"/>
        <w:ind w:left="720" w:hanging="720"/>
        <w:rPr>
          <w:rFonts w:ascii="Times New Roman" w:hAnsi="Times New Roman" w:cs="Times New Roman"/>
          <w:lang w:val="en-GB"/>
        </w:rPr>
      </w:pPr>
      <w:proofErr w:type="gramStart"/>
      <w:r w:rsidRPr="00140598">
        <w:rPr>
          <w:rFonts w:ascii="Times New Roman" w:hAnsi="Times New Roman" w:cs="Times New Roman"/>
          <w:lang w:val="en-GB"/>
        </w:rPr>
        <w:t>van</w:t>
      </w:r>
      <w:proofErr w:type="gramEnd"/>
      <w:r w:rsidRPr="00140598">
        <w:rPr>
          <w:rFonts w:ascii="Times New Roman" w:hAnsi="Times New Roman" w:cs="Times New Roman"/>
          <w:lang w:val="en-GB"/>
        </w:rPr>
        <w:t xml:space="preserve"> </w:t>
      </w:r>
      <w:proofErr w:type="spellStart"/>
      <w:r w:rsidRPr="00140598">
        <w:rPr>
          <w:rFonts w:ascii="Times New Roman" w:hAnsi="Times New Roman" w:cs="Times New Roman"/>
          <w:lang w:val="en-GB"/>
        </w:rPr>
        <w:t>Bruchem-Visser</w:t>
      </w:r>
      <w:proofErr w:type="spellEnd"/>
      <w:r w:rsidRPr="00140598">
        <w:rPr>
          <w:rFonts w:ascii="Times New Roman" w:hAnsi="Times New Roman" w:cs="Times New Roman"/>
          <w:lang w:val="en-GB"/>
        </w:rPr>
        <w:t xml:space="preserve">, R. L., van </w:t>
      </w:r>
      <w:proofErr w:type="spellStart"/>
      <w:r w:rsidRPr="00140598">
        <w:rPr>
          <w:rFonts w:ascii="Times New Roman" w:hAnsi="Times New Roman" w:cs="Times New Roman"/>
          <w:lang w:val="en-GB"/>
        </w:rPr>
        <w:t>Dijk</w:t>
      </w:r>
      <w:proofErr w:type="spellEnd"/>
      <w:r w:rsidRPr="00140598">
        <w:rPr>
          <w:rFonts w:ascii="Times New Roman" w:hAnsi="Times New Roman" w:cs="Times New Roman"/>
          <w:lang w:val="en-GB"/>
        </w:rPr>
        <w:t xml:space="preserve">, G., de Beaufort, I., and </w:t>
      </w:r>
      <w:proofErr w:type="spellStart"/>
      <w:r w:rsidRPr="00140598">
        <w:rPr>
          <w:rFonts w:ascii="Times New Roman" w:hAnsi="Times New Roman" w:cs="Times New Roman"/>
          <w:lang w:val="en-GB"/>
        </w:rPr>
        <w:t>Mattace-Raso</w:t>
      </w:r>
      <w:proofErr w:type="spellEnd"/>
      <w:r w:rsidRPr="00140598">
        <w:rPr>
          <w:rFonts w:ascii="Times New Roman" w:hAnsi="Times New Roman" w:cs="Times New Roman"/>
          <w:lang w:val="en-GB"/>
        </w:rPr>
        <w:t>, F. (2020). Ethical frameworks for complex medical decision making in older patients: A narrative review. Archives of Gerontology and Geriatrics, 90, 104160.</w:t>
      </w:r>
    </w:p>
    <w:p w14:paraId="733F192A" w14:textId="77777777" w:rsidR="00D37015" w:rsidRPr="00140598" w:rsidRDefault="00D37015" w:rsidP="00F21510">
      <w:pPr>
        <w:spacing w:line="360" w:lineRule="auto"/>
        <w:ind w:left="720" w:hanging="720"/>
        <w:rPr>
          <w:rFonts w:ascii="Times New Roman" w:hAnsi="Times New Roman" w:cs="Times New Roman"/>
          <w:lang w:val="en-GB"/>
        </w:rPr>
      </w:pPr>
    </w:p>
    <w:sectPr w:rsidR="00D37015" w:rsidRPr="0014059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0F3E"/>
    <w:rsid w:val="000022BF"/>
    <w:rsid w:val="0000440F"/>
    <w:rsid w:val="00016A7D"/>
    <w:rsid w:val="000A41FE"/>
    <w:rsid w:val="0010134E"/>
    <w:rsid w:val="00117E21"/>
    <w:rsid w:val="00140598"/>
    <w:rsid w:val="001415C1"/>
    <w:rsid w:val="001428C0"/>
    <w:rsid w:val="00164E9B"/>
    <w:rsid w:val="00185257"/>
    <w:rsid w:val="001942F8"/>
    <w:rsid w:val="001B4F5B"/>
    <w:rsid w:val="00240DA5"/>
    <w:rsid w:val="002675ED"/>
    <w:rsid w:val="003643F0"/>
    <w:rsid w:val="00370AFB"/>
    <w:rsid w:val="003851B3"/>
    <w:rsid w:val="003B6F81"/>
    <w:rsid w:val="003C0374"/>
    <w:rsid w:val="003D37CE"/>
    <w:rsid w:val="004000E5"/>
    <w:rsid w:val="00403F88"/>
    <w:rsid w:val="004300FD"/>
    <w:rsid w:val="00457C92"/>
    <w:rsid w:val="00463FDC"/>
    <w:rsid w:val="0048085D"/>
    <w:rsid w:val="0048098C"/>
    <w:rsid w:val="00496DA0"/>
    <w:rsid w:val="004C7DD7"/>
    <w:rsid w:val="00503252"/>
    <w:rsid w:val="0052158A"/>
    <w:rsid w:val="005264C8"/>
    <w:rsid w:val="0053228B"/>
    <w:rsid w:val="005B6A02"/>
    <w:rsid w:val="005D22AF"/>
    <w:rsid w:val="005E2F5D"/>
    <w:rsid w:val="00634E66"/>
    <w:rsid w:val="006A3975"/>
    <w:rsid w:val="007134FA"/>
    <w:rsid w:val="00727F47"/>
    <w:rsid w:val="0073551B"/>
    <w:rsid w:val="00735F0B"/>
    <w:rsid w:val="00762976"/>
    <w:rsid w:val="007633BC"/>
    <w:rsid w:val="00777855"/>
    <w:rsid w:val="00793897"/>
    <w:rsid w:val="007C39C9"/>
    <w:rsid w:val="007D2051"/>
    <w:rsid w:val="00854861"/>
    <w:rsid w:val="008843E5"/>
    <w:rsid w:val="00887E84"/>
    <w:rsid w:val="00906283"/>
    <w:rsid w:val="009140D7"/>
    <w:rsid w:val="0095657B"/>
    <w:rsid w:val="00A44D75"/>
    <w:rsid w:val="00A44DC0"/>
    <w:rsid w:val="00AD6321"/>
    <w:rsid w:val="00AE6034"/>
    <w:rsid w:val="00B0033D"/>
    <w:rsid w:val="00B44313"/>
    <w:rsid w:val="00B64D8B"/>
    <w:rsid w:val="00B75C7D"/>
    <w:rsid w:val="00B9366A"/>
    <w:rsid w:val="00C50F3E"/>
    <w:rsid w:val="00C6673A"/>
    <w:rsid w:val="00CE5502"/>
    <w:rsid w:val="00CE742F"/>
    <w:rsid w:val="00D37015"/>
    <w:rsid w:val="00D768BD"/>
    <w:rsid w:val="00DA2486"/>
    <w:rsid w:val="00DC7414"/>
    <w:rsid w:val="00E11503"/>
    <w:rsid w:val="00E22620"/>
    <w:rsid w:val="00E25584"/>
    <w:rsid w:val="00E352FB"/>
    <w:rsid w:val="00E602BC"/>
    <w:rsid w:val="00EC6839"/>
    <w:rsid w:val="00F21510"/>
    <w:rsid w:val="00F43C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55CD4"/>
  <w15:chartTrackingRefBased/>
  <w15:docId w15:val="{C3535ED9-56A0-4D31-A366-B5571808C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50F3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50F3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50F3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0F3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50F3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50F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F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F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F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F3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50F3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50F3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50F3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50F3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50F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F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F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F3E"/>
    <w:rPr>
      <w:rFonts w:eastAsiaTheme="majorEastAsia" w:cstheme="majorBidi"/>
      <w:color w:val="272727" w:themeColor="text1" w:themeTint="D8"/>
    </w:rPr>
  </w:style>
  <w:style w:type="paragraph" w:styleId="Title">
    <w:name w:val="Title"/>
    <w:basedOn w:val="Normal"/>
    <w:next w:val="Normal"/>
    <w:link w:val="TitleChar"/>
    <w:uiPriority w:val="10"/>
    <w:qFormat/>
    <w:rsid w:val="00C50F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F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F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F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F3E"/>
    <w:pPr>
      <w:spacing w:before="160"/>
      <w:jc w:val="center"/>
    </w:pPr>
    <w:rPr>
      <w:i/>
      <w:iCs/>
      <w:color w:val="404040" w:themeColor="text1" w:themeTint="BF"/>
    </w:rPr>
  </w:style>
  <w:style w:type="character" w:customStyle="1" w:styleId="QuoteChar">
    <w:name w:val="Quote Char"/>
    <w:basedOn w:val="DefaultParagraphFont"/>
    <w:link w:val="Quote"/>
    <w:uiPriority w:val="29"/>
    <w:rsid w:val="00C50F3E"/>
    <w:rPr>
      <w:i/>
      <w:iCs/>
      <w:color w:val="404040" w:themeColor="text1" w:themeTint="BF"/>
    </w:rPr>
  </w:style>
  <w:style w:type="paragraph" w:styleId="ListParagraph">
    <w:name w:val="List Paragraph"/>
    <w:basedOn w:val="Normal"/>
    <w:uiPriority w:val="34"/>
    <w:qFormat/>
    <w:rsid w:val="00C50F3E"/>
    <w:pPr>
      <w:ind w:left="720"/>
      <w:contextualSpacing/>
    </w:pPr>
  </w:style>
  <w:style w:type="character" w:styleId="IntenseEmphasis">
    <w:name w:val="Intense Emphasis"/>
    <w:basedOn w:val="DefaultParagraphFont"/>
    <w:uiPriority w:val="21"/>
    <w:qFormat/>
    <w:rsid w:val="00C50F3E"/>
    <w:rPr>
      <w:i/>
      <w:iCs/>
      <w:color w:val="2F5496" w:themeColor="accent1" w:themeShade="BF"/>
    </w:rPr>
  </w:style>
  <w:style w:type="paragraph" w:styleId="IntenseQuote">
    <w:name w:val="Intense Quote"/>
    <w:basedOn w:val="Normal"/>
    <w:next w:val="Normal"/>
    <w:link w:val="IntenseQuoteChar"/>
    <w:uiPriority w:val="30"/>
    <w:qFormat/>
    <w:rsid w:val="00C50F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50F3E"/>
    <w:rPr>
      <w:i/>
      <w:iCs/>
      <w:color w:val="2F5496" w:themeColor="accent1" w:themeShade="BF"/>
    </w:rPr>
  </w:style>
  <w:style w:type="character" w:styleId="IntenseReference">
    <w:name w:val="Intense Reference"/>
    <w:basedOn w:val="DefaultParagraphFont"/>
    <w:uiPriority w:val="32"/>
    <w:qFormat/>
    <w:rsid w:val="00C50F3E"/>
    <w:rPr>
      <w:b/>
      <w:bCs/>
      <w:smallCaps/>
      <w:color w:val="2F5496" w:themeColor="accent1" w:themeShade="BF"/>
      <w:spacing w:val="5"/>
    </w:rPr>
  </w:style>
  <w:style w:type="character" w:styleId="Hyperlink">
    <w:name w:val="Hyperlink"/>
    <w:basedOn w:val="DefaultParagraphFont"/>
    <w:uiPriority w:val="99"/>
    <w:unhideWhenUsed/>
    <w:rsid w:val="00D768BD"/>
    <w:rPr>
      <w:color w:val="0563C1" w:themeColor="hyperlink"/>
      <w:u w:val="single"/>
    </w:rPr>
  </w:style>
  <w:style w:type="character" w:customStyle="1" w:styleId="UnresolvedMention">
    <w:name w:val="Unresolved Mention"/>
    <w:basedOn w:val="DefaultParagraphFont"/>
    <w:uiPriority w:val="99"/>
    <w:semiHidden/>
    <w:unhideWhenUsed/>
    <w:rsid w:val="00D768BD"/>
    <w:rPr>
      <w:color w:val="605E5C"/>
      <w:shd w:val="clear" w:color="auto" w:fill="E1DFDD"/>
    </w:rPr>
  </w:style>
  <w:style w:type="paragraph" w:styleId="NormalWeb">
    <w:name w:val="Normal (Web)"/>
    <w:basedOn w:val="Normal"/>
    <w:uiPriority w:val="99"/>
    <w:semiHidden/>
    <w:unhideWhenUsed/>
    <w:rsid w:val="0052158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TotalTime>
  <Pages>10</Pages>
  <Words>2843</Words>
  <Characters>16210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78</cp:revision>
  <dcterms:created xsi:type="dcterms:W3CDTF">2026-04-19T13:03:00Z</dcterms:created>
  <dcterms:modified xsi:type="dcterms:W3CDTF">2026-04-23T15:26:00Z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eb1f13e3-cb62-468e-b46e-b922f31c3cae</vt:lpwstr>
  </property>
</Properties>
</file>