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06DEE" w:rsidRDefault="00206DEE" w:rsidP="00250046">
      <w:pPr>
        <w:pStyle w:val="Title"/>
      </w:pPr>
    </w:p>
    <w:p w:rsidR="00250046" w:rsidRPr="002776D3" w:rsidRDefault="00250046" w:rsidP="00250046">
      <w:pPr>
        <w:pStyle w:val="Title"/>
        <w:rPr>
          <w:sz w:val="28"/>
          <w:szCs w:val="28"/>
        </w:rPr>
      </w:pPr>
      <w:r w:rsidRPr="002776D3">
        <w:rPr>
          <w:sz w:val="28"/>
          <w:szCs w:val="28"/>
        </w:rPr>
        <w:t>How Individual’s Beliefs, Attitudes and Values impact on workplace behaviour</w:t>
      </w:r>
    </w:p>
    <w:p w:rsidR="00250046" w:rsidRPr="002776D3" w:rsidRDefault="00250046" w:rsidP="00250046">
      <w:pPr>
        <w:rPr>
          <w:rFonts w:eastAsiaTheme="majorEastAsia" w:cstheme="majorBidi"/>
          <w:sz w:val="28"/>
          <w:szCs w:val="28"/>
        </w:rPr>
      </w:pPr>
      <w:r w:rsidRPr="002776D3">
        <w:rPr>
          <w:sz w:val="28"/>
          <w:szCs w:val="28"/>
        </w:rPr>
        <w:br w:type="page"/>
      </w:r>
    </w:p>
    <w:sdt>
      <w:sdtPr>
        <w:rPr>
          <w:rFonts w:ascii="Times New Roman" w:eastAsiaTheme="minorEastAsia" w:hAnsi="Times New Roman" w:cs="Times New Roman"/>
          <w:b w:val="0"/>
          <w:bCs w:val="0"/>
          <w:color w:val="auto"/>
          <w:sz w:val="24"/>
          <w:szCs w:val="24"/>
          <w:lang w:val="en-GB"/>
        </w:rPr>
        <w:id w:val="-1163395900"/>
        <w:docPartObj>
          <w:docPartGallery w:val="Table of Contents"/>
          <w:docPartUnique/>
        </w:docPartObj>
      </w:sdtPr>
      <w:sdtEndPr>
        <w:rPr>
          <w:noProof/>
        </w:rPr>
      </w:sdtEndPr>
      <w:sdtContent>
        <w:p w:rsidR="002776D3" w:rsidRPr="002776D3" w:rsidRDefault="002776D3">
          <w:pPr>
            <w:pStyle w:val="TOCHeading"/>
          </w:pPr>
          <w:r w:rsidRPr="002776D3">
            <w:t>Table of Contents</w:t>
          </w:r>
        </w:p>
        <w:p w:rsidR="002776D3" w:rsidRPr="002776D3" w:rsidRDefault="002776D3">
          <w:pPr>
            <w:pStyle w:val="TOC1"/>
            <w:tabs>
              <w:tab w:val="right" w:leader="dot" w:pos="9019"/>
            </w:tabs>
            <w:rPr>
              <w:rFonts w:asciiTheme="minorHAnsi" w:hAnsiTheme="minorHAnsi" w:cstheme="minorBidi"/>
              <w:noProof/>
              <w:sz w:val="28"/>
              <w:szCs w:val="28"/>
              <w:lang w:eastAsia="en-GB"/>
            </w:rPr>
          </w:pPr>
          <w:r w:rsidRPr="002776D3">
            <w:rPr>
              <w:sz w:val="28"/>
              <w:szCs w:val="28"/>
            </w:rPr>
            <w:fldChar w:fldCharType="begin"/>
          </w:r>
          <w:r w:rsidRPr="002776D3">
            <w:rPr>
              <w:sz w:val="28"/>
              <w:szCs w:val="28"/>
            </w:rPr>
            <w:instrText xml:space="preserve"> TOC \o "1-3" \h \z \u </w:instrText>
          </w:r>
          <w:r w:rsidRPr="002776D3">
            <w:rPr>
              <w:sz w:val="28"/>
              <w:szCs w:val="28"/>
            </w:rPr>
            <w:fldChar w:fldCharType="separate"/>
          </w:r>
          <w:hyperlink w:anchor="_Toc27140790" w:history="1">
            <w:r w:rsidRPr="002776D3">
              <w:rPr>
                <w:rStyle w:val="Hyperlink"/>
                <w:noProof/>
                <w:sz w:val="28"/>
                <w:szCs w:val="28"/>
              </w:rPr>
              <w:t>Introduction</w:t>
            </w:r>
            <w:r w:rsidRPr="002776D3">
              <w:rPr>
                <w:noProof/>
                <w:webHidden/>
                <w:sz w:val="28"/>
                <w:szCs w:val="28"/>
              </w:rPr>
              <w:tab/>
            </w:r>
            <w:r w:rsidRPr="002776D3">
              <w:rPr>
                <w:noProof/>
                <w:webHidden/>
                <w:sz w:val="28"/>
                <w:szCs w:val="28"/>
              </w:rPr>
              <w:fldChar w:fldCharType="begin"/>
            </w:r>
            <w:r w:rsidRPr="002776D3">
              <w:rPr>
                <w:noProof/>
                <w:webHidden/>
                <w:sz w:val="28"/>
                <w:szCs w:val="28"/>
              </w:rPr>
              <w:instrText xml:space="preserve"> PAGEREF _Toc27140790 \h </w:instrText>
            </w:r>
            <w:r w:rsidRPr="002776D3">
              <w:rPr>
                <w:noProof/>
                <w:webHidden/>
                <w:sz w:val="28"/>
                <w:szCs w:val="28"/>
              </w:rPr>
            </w:r>
            <w:r w:rsidRPr="002776D3">
              <w:rPr>
                <w:noProof/>
                <w:webHidden/>
                <w:sz w:val="28"/>
                <w:szCs w:val="28"/>
              </w:rPr>
              <w:fldChar w:fldCharType="separate"/>
            </w:r>
            <w:r w:rsidRPr="002776D3">
              <w:rPr>
                <w:noProof/>
                <w:webHidden/>
                <w:sz w:val="28"/>
                <w:szCs w:val="28"/>
              </w:rPr>
              <w:t>3</w:t>
            </w:r>
            <w:r w:rsidRPr="002776D3">
              <w:rPr>
                <w:noProof/>
                <w:webHidden/>
                <w:sz w:val="28"/>
                <w:szCs w:val="28"/>
              </w:rPr>
              <w:fldChar w:fldCharType="end"/>
            </w:r>
          </w:hyperlink>
        </w:p>
        <w:p w:rsidR="002776D3" w:rsidRPr="002776D3" w:rsidRDefault="007B71BB">
          <w:pPr>
            <w:pStyle w:val="TOC1"/>
            <w:tabs>
              <w:tab w:val="right" w:leader="dot" w:pos="9019"/>
            </w:tabs>
            <w:rPr>
              <w:rFonts w:asciiTheme="minorHAnsi" w:hAnsiTheme="minorHAnsi" w:cstheme="minorBidi"/>
              <w:noProof/>
              <w:sz w:val="28"/>
              <w:szCs w:val="28"/>
              <w:lang w:eastAsia="en-GB"/>
            </w:rPr>
          </w:pPr>
          <w:hyperlink w:anchor="_Toc27140791" w:history="1">
            <w:r w:rsidR="002776D3" w:rsidRPr="002776D3">
              <w:rPr>
                <w:rStyle w:val="Hyperlink"/>
                <w:noProof/>
                <w:sz w:val="28"/>
                <w:szCs w:val="28"/>
              </w:rPr>
              <w:t>Conclusion</w:t>
            </w:r>
            <w:r w:rsidR="002776D3" w:rsidRPr="002776D3">
              <w:rPr>
                <w:noProof/>
                <w:webHidden/>
                <w:sz w:val="28"/>
                <w:szCs w:val="28"/>
              </w:rPr>
              <w:tab/>
            </w:r>
            <w:r w:rsidR="002776D3" w:rsidRPr="002776D3">
              <w:rPr>
                <w:noProof/>
                <w:webHidden/>
                <w:sz w:val="28"/>
                <w:szCs w:val="28"/>
              </w:rPr>
              <w:fldChar w:fldCharType="begin"/>
            </w:r>
            <w:r w:rsidR="002776D3" w:rsidRPr="002776D3">
              <w:rPr>
                <w:noProof/>
                <w:webHidden/>
                <w:sz w:val="28"/>
                <w:szCs w:val="28"/>
              </w:rPr>
              <w:instrText xml:space="preserve"> PAGEREF _Toc27140791 \h </w:instrText>
            </w:r>
            <w:r w:rsidR="002776D3" w:rsidRPr="002776D3">
              <w:rPr>
                <w:noProof/>
                <w:webHidden/>
                <w:sz w:val="28"/>
                <w:szCs w:val="28"/>
              </w:rPr>
            </w:r>
            <w:r w:rsidR="002776D3" w:rsidRPr="002776D3">
              <w:rPr>
                <w:noProof/>
                <w:webHidden/>
                <w:sz w:val="28"/>
                <w:szCs w:val="28"/>
              </w:rPr>
              <w:fldChar w:fldCharType="separate"/>
            </w:r>
            <w:r w:rsidR="002776D3" w:rsidRPr="002776D3">
              <w:rPr>
                <w:noProof/>
                <w:webHidden/>
                <w:sz w:val="28"/>
                <w:szCs w:val="28"/>
              </w:rPr>
              <w:t>10</w:t>
            </w:r>
            <w:r w:rsidR="002776D3" w:rsidRPr="002776D3">
              <w:rPr>
                <w:noProof/>
                <w:webHidden/>
                <w:sz w:val="28"/>
                <w:szCs w:val="28"/>
              </w:rPr>
              <w:fldChar w:fldCharType="end"/>
            </w:r>
          </w:hyperlink>
        </w:p>
        <w:p w:rsidR="002776D3" w:rsidRPr="002776D3" w:rsidRDefault="007B71BB">
          <w:pPr>
            <w:pStyle w:val="TOC1"/>
            <w:tabs>
              <w:tab w:val="right" w:leader="dot" w:pos="9019"/>
            </w:tabs>
            <w:rPr>
              <w:rFonts w:asciiTheme="minorHAnsi" w:hAnsiTheme="minorHAnsi" w:cstheme="minorBidi"/>
              <w:noProof/>
              <w:sz w:val="28"/>
              <w:szCs w:val="28"/>
              <w:lang w:eastAsia="en-GB"/>
            </w:rPr>
          </w:pPr>
          <w:hyperlink w:anchor="_Toc27140792" w:history="1">
            <w:r w:rsidR="002776D3" w:rsidRPr="002776D3">
              <w:rPr>
                <w:rStyle w:val="Hyperlink"/>
                <w:noProof/>
                <w:sz w:val="28"/>
                <w:szCs w:val="28"/>
              </w:rPr>
              <w:t>Reference List</w:t>
            </w:r>
            <w:r w:rsidR="002776D3" w:rsidRPr="002776D3">
              <w:rPr>
                <w:noProof/>
                <w:webHidden/>
                <w:sz w:val="28"/>
                <w:szCs w:val="28"/>
              </w:rPr>
              <w:tab/>
            </w:r>
            <w:r w:rsidR="002776D3" w:rsidRPr="002776D3">
              <w:rPr>
                <w:noProof/>
                <w:webHidden/>
                <w:sz w:val="28"/>
                <w:szCs w:val="28"/>
              </w:rPr>
              <w:fldChar w:fldCharType="begin"/>
            </w:r>
            <w:r w:rsidR="002776D3" w:rsidRPr="002776D3">
              <w:rPr>
                <w:noProof/>
                <w:webHidden/>
                <w:sz w:val="28"/>
                <w:szCs w:val="28"/>
              </w:rPr>
              <w:instrText xml:space="preserve"> PAGEREF _Toc27140792 \h </w:instrText>
            </w:r>
            <w:r w:rsidR="002776D3" w:rsidRPr="002776D3">
              <w:rPr>
                <w:noProof/>
                <w:webHidden/>
                <w:sz w:val="28"/>
                <w:szCs w:val="28"/>
              </w:rPr>
            </w:r>
            <w:r w:rsidR="002776D3" w:rsidRPr="002776D3">
              <w:rPr>
                <w:noProof/>
                <w:webHidden/>
                <w:sz w:val="28"/>
                <w:szCs w:val="28"/>
              </w:rPr>
              <w:fldChar w:fldCharType="separate"/>
            </w:r>
            <w:r w:rsidR="002776D3" w:rsidRPr="002776D3">
              <w:rPr>
                <w:noProof/>
                <w:webHidden/>
                <w:sz w:val="28"/>
                <w:szCs w:val="28"/>
              </w:rPr>
              <w:t>11</w:t>
            </w:r>
            <w:r w:rsidR="002776D3" w:rsidRPr="002776D3">
              <w:rPr>
                <w:noProof/>
                <w:webHidden/>
                <w:sz w:val="28"/>
                <w:szCs w:val="28"/>
              </w:rPr>
              <w:fldChar w:fldCharType="end"/>
            </w:r>
          </w:hyperlink>
        </w:p>
        <w:p w:rsidR="002776D3" w:rsidRPr="002776D3" w:rsidRDefault="002776D3">
          <w:pPr>
            <w:rPr>
              <w:sz w:val="28"/>
              <w:szCs w:val="28"/>
            </w:rPr>
          </w:pPr>
          <w:r w:rsidRPr="002776D3">
            <w:rPr>
              <w:b/>
              <w:bCs/>
              <w:noProof/>
              <w:sz w:val="28"/>
              <w:szCs w:val="28"/>
            </w:rPr>
            <w:fldChar w:fldCharType="end"/>
          </w:r>
        </w:p>
      </w:sdtContent>
    </w:sdt>
    <w:p w:rsidR="00250046" w:rsidRPr="002776D3" w:rsidRDefault="00250046" w:rsidP="00250046">
      <w:pPr>
        <w:rPr>
          <w:rFonts w:eastAsiaTheme="majorEastAsia" w:cstheme="majorBidi"/>
          <w:sz w:val="28"/>
          <w:szCs w:val="28"/>
        </w:rPr>
      </w:pPr>
      <w:r w:rsidRPr="002776D3">
        <w:rPr>
          <w:sz w:val="28"/>
          <w:szCs w:val="28"/>
        </w:rPr>
        <w:br w:type="page"/>
      </w:r>
    </w:p>
    <w:p w:rsidR="00156E39" w:rsidRPr="002776D3" w:rsidRDefault="00204477" w:rsidP="00AB74A2">
      <w:pPr>
        <w:pStyle w:val="Heading1"/>
        <w:rPr>
          <w:sz w:val="28"/>
        </w:rPr>
      </w:pPr>
      <w:bookmarkStart w:id="0" w:name="_Toc27140790"/>
      <w:r w:rsidRPr="002776D3">
        <w:rPr>
          <w:sz w:val="28"/>
        </w:rPr>
        <w:lastRenderedPageBreak/>
        <w:t>Introduction</w:t>
      </w:r>
      <w:bookmarkEnd w:id="0"/>
      <w:r w:rsidR="00CC51C8" w:rsidRPr="002776D3">
        <w:rPr>
          <w:sz w:val="28"/>
        </w:rPr>
        <w:t xml:space="preserve"> </w:t>
      </w:r>
    </w:p>
    <w:p w:rsidR="002776D3" w:rsidRPr="002776D3" w:rsidRDefault="002776D3" w:rsidP="00D00EEF">
      <w:pPr>
        <w:rPr>
          <w:b/>
          <w:sz w:val="28"/>
          <w:szCs w:val="28"/>
        </w:rPr>
      </w:pPr>
    </w:p>
    <w:p w:rsidR="002776D3" w:rsidRPr="002776D3" w:rsidRDefault="002776D3" w:rsidP="00D00EEF">
      <w:pPr>
        <w:rPr>
          <w:b/>
          <w:sz w:val="28"/>
          <w:szCs w:val="28"/>
        </w:rPr>
      </w:pPr>
    </w:p>
    <w:p w:rsidR="009D7CA6" w:rsidRPr="002776D3" w:rsidRDefault="001648B8" w:rsidP="00D00EEF">
      <w:pPr>
        <w:rPr>
          <w:sz w:val="28"/>
          <w:szCs w:val="28"/>
        </w:rPr>
      </w:pPr>
      <w:r w:rsidRPr="002776D3">
        <w:rPr>
          <w:b/>
          <w:sz w:val="28"/>
          <w:szCs w:val="28"/>
        </w:rPr>
        <w:t>Individual Beliefs</w:t>
      </w:r>
      <w:r w:rsidRPr="002776D3">
        <w:rPr>
          <w:sz w:val="28"/>
          <w:szCs w:val="28"/>
        </w:rPr>
        <w:t xml:space="preserve"> within an organisation operate</w:t>
      </w:r>
      <w:r w:rsidR="00EA0A59" w:rsidRPr="002776D3">
        <w:rPr>
          <w:sz w:val="28"/>
          <w:szCs w:val="28"/>
        </w:rPr>
        <w:t>s</w:t>
      </w:r>
      <w:r w:rsidRPr="002776D3">
        <w:rPr>
          <w:sz w:val="28"/>
          <w:szCs w:val="28"/>
        </w:rPr>
        <w:t xml:space="preserve"> as the means through which the organisational politics and </w:t>
      </w:r>
      <w:r w:rsidR="00631FEA" w:rsidRPr="002776D3">
        <w:rPr>
          <w:sz w:val="28"/>
          <w:szCs w:val="28"/>
        </w:rPr>
        <w:t xml:space="preserve">employee </w:t>
      </w:r>
      <w:r w:rsidRPr="002776D3">
        <w:rPr>
          <w:sz w:val="28"/>
          <w:szCs w:val="28"/>
        </w:rPr>
        <w:t>efficiency changes.</w:t>
      </w:r>
      <w:r w:rsidR="00513D1E" w:rsidRPr="002776D3">
        <w:rPr>
          <w:sz w:val="28"/>
          <w:szCs w:val="28"/>
        </w:rPr>
        <w:t xml:space="preserve"> </w:t>
      </w:r>
      <w:r w:rsidR="001F6989" w:rsidRPr="002776D3">
        <w:rPr>
          <w:sz w:val="28"/>
          <w:szCs w:val="28"/>
        </w:rPr>
        <w:t xml:space="preserve">It is important for individuals </w:t>
      </w:r>
      <w:r w:rsidR="00E542C8" w:rsidRPr="002776D3">
        <w:rPr>
          <w:sz w:val="28"/>
          <w:szCs w:val="28"/>
        </w:rPr>
        <w:t xml:space="preserve">to </w:t>
      </w:r>
      <w:r w:rsidR="001F6989" w:rsidRPr="002776D3">
        <w:rPr>
          <w:sz w:val="28"/>
          <w:szCs w:val="28"/>
        </w:rPr>
        <w:t xml:space="preserve">within the organisation to have specific beliefs as it enables them to engage with their given work in a much more intimate manner. The organisation, which has been selected in this specific study, is </w:t>
      </w:r>
      <w:r w:rsidR="001F6989" w:rsidRPr="002776D3">
        <w:rPr>
          <w:b/>
          <w:sz w:val="28"/>
          <w:szCs w:val="28"/>
        </w:rPr>
        <w:t>Bentley</w:t>
      </w:r>
      <w:r w:rsidR="001F6989" w:rsidRPr="002776D3">
        <w:rPr>
          <w:sz w:val="28"/>
          <w:szCs w:val="28"/>
        </w:rPr>
        <w:t xml:space="preserve">. </w:t>
      </w:r>
      <w:r w:rsidR="007763DB" w:rsidRPr="002776D3">
        <w:rPr>
          <w:sz w:val="28"/>
          <w:szCs w:val="28"/>
        </w:rPr>
        <w:t xml:space="preserve">Bentley is one of the largest United Kingdom </w:t>
      </w:r>
      <w:r w:rsidR="00CE5476" w:rsidRPr="002776D3">
        <w:rPr>
          <w:sz w:val="28"/>
          <w:szCs w:val="28"/>
        </w:rPr>
        <w:t>auto</w:t>
      </w:r>
      <w:r w:rsidR="007763DB" w:rsidRPr="002776D3">
        <w:rPr>
          <w:sz w:val="28"/>
          <w:szCs w:val="28"/>
        </w:rPr>
        <w:t xml:space="preserve">mobile business, which produces different types of </w:t>
      </w:r>
      <w:r w:rsidR="00E542C8" w:rsidRPr="002776D3">
        <w:rPr>
          <w:sz w:val="28"/>
          <w:szCs w:val="28"/>
        </w:rPr>
        <w:t>two-wheeler</w:t>
      </w:r>
      <w:r w:rsidR="007763DB" w:rsidRPr="002776D3">
        <w:rPr>
          <w:sz w:val="28"/>
          <w:szCs w:val="28"/>
        </w:rPr>
        <w:t xml:space="preserve"> and four wheeler larger vehicles. The total number of employed withi</w:t>
      </w:r>
      <w:r w:rsidR="00CE5476" w:rsidRPr="002776D3">
        <w:rPr>
          <w:sz w:val="28"/>
          <w:szCs w:val="28"/>
        </w:rPr>
        <w:t xml:space="preserve">n the organisation is over 3000, </w:t>
      </w:r>
      <w:r w:rsidR="007763DB" w:rsidRPr="002776D3">
        <w:rPr>
          <w:sz w:val="28"/>
          <w:szCs w:val="28"/>
        </w:rPr>
        <w:t>along with that the revenue of the company is over €1.4 million as per 2018 statistics</w:t>
      </w:r>
      <w:r w:rsidR="00B71545" w:rsidRPr="002776D3">
        <w:rPr>
          <w:sz w:val="28"/>
          <w:szCs w:val="28"/>
        </w:rPr>
        <w:t xml:space="preserve"> (Bentleymotors.com, 2019)</w:t>
      </w:r>
      <w:r w:rsidR="007763DB" w:rsidRPr="002776D3">
        <w:rPr>
          <w:sz w:val="28"/>
          <w:szCs w:val="28"/>
        </w:rPr>
        <w:t xml:space="preserve">. In this specific assessment different types of individual </w:t>
      </w:r>
      <w:r w:rsidR="00254954" w:rsidRPr="002776D3">
        <w:rPr>
          <w:sz w:val="28"/>
          <w:szCs w:val="28"/>
        </w:rPr>
        <w:t>beliefs</w:t>
      </w:r>
      <w:r w:rsidR="007763DB" w:rsidRPr="002776D3">
        <w:rPr>
          <w:sz w:val="28"/>
          <w:szCs w:val="28"/>
        </w:rPr>
        <w:t xml:space="preserve"> that employees of Bentley have within the enterprise shall be illustrated. </w:t>
      </w:r>
    </w:p>
    <w:p w:rsidR="001F6D90" w:rsidRPr="002776D3" w:rsidRDefault="001F6D90" w:rsidP="00250046">
      <w:pPr>
        <w:rPr>
          <w:rFonts w:eastAsiaTheme="majorEastAsia" w:cstheme="majorBidi"/>
          <w:bCs/>
          <w:sz w:val="28"/>
          <w:szCs w:val="28"/>
        </w:rPr>
      </w:pPr>
      <w:r w:rsidRPr="002776D3">
        <w:rPr>
          <w:sz w:val="28"/>
          <w:szCs w:val="28"/>
        </w:rPr>
        <w:t xml:space="preserve">Management theories are important in various organisational contexts as the same lead to various effective decision and operational aspects. Different theories can help in maximising efficiency of the organisation as the same has various aspects covered. This segment of the study will evaluate different management theories like scientific theory of Taylor, administrative theory of Fayol, Elton Mayo’s theory of human relations. For this discussion, Bentley Motors has been taken as reference. In the later portion a critical analysis will be done to evaluate the effectiveness of the theories in business management. Bentley is a famous luxury car manufacturer which was established in 1919, is headquartered in London in UK. </w:t>
      </w:r>
      <w:r w:rsidR="00AB74A2" w:rsidRPr="002776D3">
        <w:rPr>
          <w:sz w:val="28"/>
          <w:szCs w:val="28"/>
        </w:rPr>
        <w:t>More than 5000 employees</w:t>
      </w:r>
      <w:r w:rsidRPr="002776D3">
        <w:rPr>
          <w:sz w:val="28"/>
          <w:szCs w:val="28"/>
        </w:rPr>
        <w:t xml:space="preserve"> work for Bentley across the world. In addition that in 2019 Bentley Motors has been named as Britain’s Top Employers for eight years in a row (Corporate.bentley, 2019).</w:t>
      </w:r>
    </w:p>
    <w:p w:rsidR="001F6D90" w:rsidRPr="002776D3" w:rsidRDefault="001F6D90" w:rsidP="001F6D90">
      <w:pPr>
        <w:rPr>
          <w:b/>
          <w:sz w:val="28"/>
          <w:szCs w:val="28"/>
        </w:rPr>
      </w:pPr>
      <w:r w:rsidRPr="002776D3">
        <w:rPr>
          <w:b/>
          <w:sz w:val="28"/>
          <w:szCs w:val="28"/>
        </w:rPr>
        <w:lastRenderedPageBreak/>
        <w:t>a) Identify and analyse management theories relevant to an organisational example and critically assess the impact of these theories on the beliefs, attitudes and values of its employees.</w:t>
      </w:r>
    </w:p>
    <w:p w:rsidR="00736E4C" w:rsidRPr="002776D3" w:rsidRDefault="00B60BD9" w:rsidP="00250046">
      <w:pPr>
        <w:rPr>
          <w:sz w:val="28"/>
          <w:szCs w:val="28"/>
        </w:rPr>
      </w:pPr>
      <w:r w:rsidRPr="002776D3">
        <w:rPr>
          <w:sz w:val="28"/>
          <w:szCs w:val="28"/>
        </w:rPr>
        <w:t>There are different types of management theories that are relevant to the organisational aspect of</w:t>
      </w:r>
      <w:r w:rsidRPr="002776D3">
        <w:rPr>
          <w:b/>
          <w:sz w:val="28"/>
          <w:szCs w:val="28"/>
        </w:rPr>
        <w:t xml:space="preserve"> Bentley</w:t>
      </w:r>
      <w:r w:rsidRPr="002776D3">
        <w:rPr>
          <w:sz w:val="28"/>
          <w:szCs w:val="28"/>
        </w:rPr>
        <w:t>.</w:t>
      </w:r>
      <w:r w:rsidR="00007341" w:rsidRPr="002776D3">
        <w:rPr>
          <w:sz w:val="28"/>
          <w:szCs w:val="28"/>
        </w:rPr>
        <w:t xml:space="preserve"> </w:t>
      </w:r>
      <w:r w:rsidRPr="002776D3">
        <w:rPr>
          <w:sz w:val="28"/>
          <w:szCs w:val="28"/>
        </w:rPr>
        <w:t xml:space="preserve">The most popular management theories, which can be implemented in different situations of Bentley, will be highlighted and explored here. The way in which these theories can increase the productivity and output will be determined here. </w:t>
      </w:r>
    </w:p>
    <w:p w:rsidR="00DA4B69" w:rsidRPr="002776D3" w:rsidRDefault="00DA4B69" w:rsidP="00DA4B69">
      <w:pPr>
        <w:rPr>
          <w:sz w:val="28"/>
          <w:szCs w:val="28"/>
        </w:rPr>
      </w:pPr>
      <w:r w:rsidRPr="002776D3">
        <w:rPr>
          <w:b/>
          <w:sz w:val="28"/>
          <w:szCs w:val="28"/>
        </w:rPr>
        <w:t>Scientific theory by Frederick W. Taylor</w:t>
      </w:r>
      <w:r w:rsidRPr="002776D3">
        <w:rPr>
          <w:sz w:val="28"/>
          <w:szCs w:val="28"/>
        </w:rPr>
        <w:t xml:space="preserve">: This theory sheds light upon the type of relationship, which is present between individual and their staff will be performed within an organisation. This approach focuses on redesigning the work process so that there is higher efficiency present within the enterprise. This is acceptable method where emphasis is put on the need of the employees and how they will be able to achieve it within a provided timeframe. </w:t>
      </w:r>
      <w:r w:rsidR="00897C28" w:rsidRPr="002776D3">
        <w:rPr>
          <w:sz w:val="28"/>
          <w:szCs w:val="28"/>
        </w:rPr>
        <w:t xml:space="preserve">In this specific case of Bentley, </w:t>
      </w:r>
      <w:r w:rsidR="004128AB" w:rsidRPr="002776D3">
        <w:rPr>
          <w:sz w:val="28"/>
          <w:szCs w:val="28"/>
        </w:rPr>
        <w:t>the executive heads can assess the performance of employees within the organisation</w:t>
      </w:r>
      <w:r w:rsidR="00657498" w:rsidRPr="002776D3">
        <w:rPr>
          <w:sz w:val="28"/>
          <w:szCs w:val="28"/>
        </w:rPr>
        <w:t>. I</w:t>
      </w:r>
      <w:r w:rsidR="004128AB" w:rsidRPr="002776D3">
        <w:rPr>
          <w:sz w:val="28"/>
          <w:szCs w:val="28"/>
        </w:rPr>
        <w:t xml:space="preserve">n accordance with the </w:t>
      </w:r>
      <w:r w:rsidR="00084A6B" w:rsidRPr="002776D3">
        <w:rPr>
          <w:sz w:val="28"/>
          <w:szCs w:val="28"/>
        </w:rPr>
        <w:t>errors,</w:t>
      </w:r>
      <w:r w:rsidR="004128AB" w:rsidRPr="002776D3">
        <w:rPr>
          <w:sz w:val="28"/>
          <w:szCs w:val="28"/>
        </w:rPr>
        <w:t xml:space="preserve"> they make </w:t>
      </w:r>
      <w:r w:rsidR="00657498" w:rsidRPr="002776D3">
        <w:rPr>
          <w:sz w:val="28"/>
          <w:szCs w:val="28"/>
        </w:rPr>
        <w:t>change</w:t>
      </w:r>
      <w:r w:rsidR="00240FCE" w:rsidRPr="002776D3">
        <w:rPr>
          <w:sz w:val="28"/>
          <w:szCs w:val="28"/>
        </w:rPr>
        <w:t xml:space="preserve"> in</w:t>
      </w:r>
      <w:r w:rsidR="004128AB" w:rsidRPr="002776D3">
        <w:rPr>
          <w:sz w:val="28"/>
          <w:szCs w:val="28"/>
        </w:rPr>
        <w:t xml:space="preserve"> inputs,</w:t>
      </w:r>
      <w:r w:rsidR="00240FCE" w:rsidRPr="002776D3">
        <w:rPr>
          <w:sz w:val="28"/>
          <w:szCs w:val="28"/>
        </w:rPr>
        <w:t xml:space="preserve"> which helps raise the productivity</w:t>
      </w:r>
      <w:r w:rsidR="00EB23DC" w:rsidRPr="002776D3">
        <w:rPr>
          <w:sz w:val="28"/>
          <w:szCs w:val="28"/>
        </w:rPr>
        <w:t xml:space="preserve"> (Keegan, 2017)</w:t>
      </w:r>
      <w:r w:rsidR="00240FCE" w:rsidRPr="002776D3">
        <w:rPr>
          <w:sz w:val="28"/>
          <w:szCs w:val="28"/>
        </w:rPr>
        <w:t xml:space="preserve">. </w:t>
      </w:r>
    </w:p>
    <w:p w:rsidR="00372FE2" w:rsidRPr="002776D3" w:rsidRDefault="00372FE2" w:rsidP="00DA4B69">
      <w:pPr>
        <w:rPr>
          <w:sz w:val="28"/>
          <w:szCs w:val="28"/>
        </w:rPr>
      </w:pPr>
      <w:r w:rsidRPr="002776D3">
        <w:rPr>
          <w:b/>
          <w:sz w:val="28"/>
          <w:szCs w:val="28"/>
        </w:rPr>
        <w:t>Administrative theory by Henri Fayol</w:t>
      </w:r>
      <w:r w:rsidRPr="002776D3">
        <w:rPr>
          <w:sz w:val="28"/>
          <w:szCs w:val="28"/>
        </w:rPr>
        <w:t xml:space="preserve">: </w:t>
      </w:r>
      <w:r w:rsidR="00BF5022" w:rsidRPr="002776D3">
        <w:rPr>
          <w:sz w:val="28"/>
          <w:szCs w:val="28"/>
        </w:rPr>
        <w:t>This framework with emphasis on six core functions within an enterprise that include forecasting, planning, organising, commanding, coordinating, and controlling. All of these aspects</w:t>
      </w:r>
      <w:r w:rsidR="00976BB9" w:rsidRPr="002776D3">
        <w:rPr>
          <w:sz w:val="28"/>
          <w:szCs w:val="28"/>
        </w:rPr>
        <w:t xml:space="preserve"> </w:t>
      </w:r>
      <w:r w:rsidR="00082A4B" w:rsidRPr="002776D3">
        <w:rPr>
          <w:sz w:val="28"/>
          <w:szCs w:val="28"/>
        </w:rPr>
        <w:t>assist</w:t>
      </w:r>
      <w:r w:rsidR="00976BB9" w:rsidRPr="002776D3">
        <w:rPr>
          <w:sz w:val="28"/>
          <w:szCs w:val="28"/>
        </w:rPr>
        <w:t xml:space="preserve"> </w:t>
      </w:r>
      <w:r w:rsidR="007A05E9" w:rsidRPr="002776D3">
        <w:rPr>
          <w:sz w:val="28"/>
          <w:szCs w:val="28"/>
        </w:rPr>
        <w:t>a</w:t>
      </w:r>
      <w:r w:rsidR="00BF5022" w:rsidRPr="002776D3">
        <w:rPr>
          <w:sz w:val="28"/>
          <w:szCs w:val="28"/>
        </w:rPr>
        <w:t xml:space="preserve"> company to enhance </w:t>
      </w:r>
      <w:r w:rsidR="00082A4B" w:rsidRPr="002776D3">
        <w:rPr>
          <w:sz w:val="28"/>
          <w:szCs w:val="28"/>
        </w:rPr>
        <w:t>the</w:t>
      </w:r>
      <w:r w:rsidR="00872BFD" w:rsidRPr="002776D3">
        <w:rPr>
          <w:sz w:val="28"/>
          <w:szCs w:val="28"/>
        </w:rPr>
        <w:t>ir</w:t>
      </w:r>
      <w:r w:rsidR="00082A4B" w:rsidRPr="002776D3">
        <w:rPr>
          <w:sz w:val="28"/>
          <w:szCs w:val="28"/>
        </w:rPr>
        <w:t xml:space="preserve"> productivity level</w:t>
      </w:r>
      <w:r w:rsidR="009B7BDB" w:rsidRPr="002776D3">
        <w:rPr>
          <w:sz w:val="28"/>
          <w:szCs w:val="28"/>
        </w:rPr>
        <w:t xml:space="preserve">. </w:t>
      </w:r>
      <w:r w:rsidR="00A00070" w:rsidRPr="002776D3">
        <w:rPr>
          <w:sz w:val="28"/>
          <w:szCs w:val="28"/>
        </w:rPr>
        <w:t>Additionally, there are 14 principles that guide this framework. Some of the aspects, w</w:t>
      </w:r>
      <w:r w:rsidR="00334111" w:rsidRPr="002776D3">
        <w:rPr>
          <w:sz w:val="28"/>
          <w:szCs w:val="28"/>
        </w:rPr>
        <w:t>hich fall under these principles,</w:t>
      </w:r>
      <w:r w:rsidR="00A00070" w:rsidRPr="002776D3">
        <w:rPr>
          <w:sz w:val="28"/>
          <w:szCs w:val="28"/>
        </w:rPr>
        <w:t xml:space="preserve"> include division of work, establishing discipline, enhancing remuneration, providing unity of direction, and others.</w:t>
      </w:r>
      <w:r w:rsidR="007A0E0A" w:rsidRPr="002776D3">
        <w:rPr>
          <w:sz w:val="28"/>
          <w:szCs w:val="28"/>
        </w:rPr>
        <w:t xml:space="preserve"> In this specific case of Bentley, this strategy has the managerial heads of the company to plan how production will be undertaken in the company. It helps them to strategically analyse the competition in the </w:t>
      </w:r>
      <w:r w:rsidR="007A0E0A" w:rsidRPr="002776D3">
        <w:rPr>
          <w:sz w:val="28"/>
          <w:szCs w:val="28"/>
        </w:rPr>
        <w:lastRenderedPageBreak/>
        <w:t>market and device method through which they can be better output</w:t>
      </w:r>
      <w:r w:rsidR="00EB23DC" w:rsidRPr="002776D3">
        <w:rPr>
          <w:sz w:val="28"/>
          <w:szCs w:val="28"/>
        </w:rPr>
        <w:t xml:space="preserve"> (Schermerhorn Jr </w:t>
      </w:r>
      <w:r w:rsidR="00EB23DC" w:rsidRPr="002776D3">
        <w:rPr>
          <w:i/>
          <w:sz w:val="28"/>
          <w:szCs w:val="28"/>
        </w:rPr>
        <w:t xml:space="preserve">et al., </w:t>
      </w:r>
      <w:r w:rsidR="00EB23DC" w:rsidRPr="002776D3">
        <w:rPr>
          <w:sz w:val="28"/>
          <w:szCs w:val="28"/>
        </w:rPr>
        <w:t>2019)</w:t>
      </w:r>
      <w:r w:rsidR="007A0E0A" w:rsidRPr="002776D3">
        <w:rPr>
          <w:sz w:val="28"/>
          <w:szCs w:val="28"/>
        </w:rPr>
        <w:t xml:space="preserve">. </w:t>
      </w:r>
    </w:p>
    <w:p w:rsidR="007A0E0A" w:rsidRPr="002776D3" w:rsidRDefault="007A0E0A" w:rsidP="00DA4B69">
      <w:pPr>
        <w:rPr>
          <w:sz w:val="28"/>
          <w:szCs w:val="28"/>
        </w:rPr>
      </w:pPr>
      <w:r w:rsidRPr="002776D3">
        <w:rPr>
          <w:b/>
          <w:sz w:val="28"/>
          <w:szCs w:val="28"/>
        </w:rPr>
        <w:t>Bureaucratic theory by Max Weber</w:t>
      </w:r>
      <w:r w:rsidRPr="002776D3">
        <w:rPr>
          <w:sz w:val="28"/>
          <w:szCs w:val="28"/>
        </w:rPr>
        <w:t xml:space="preserve">: </w:t>
      </w:r>
      <w:r w:rsidR="00334111" w:rsidRPr="002776D3">
        <w:rPr>
          <w:sz w:val="28"/>
          <w:szCs w:val="28"/>
        </w:rPr>
        <w:t xml:space="preserve"> This approach utilises standard rules and procedures in order for there to be efficiently within the organisation. There are multiple principles that followed within this assessment that includes task specialisation, former selection, implementation of student requirements, hierarchical identification, and others. Task specialisation illustrates that employees that have specific amount of specialisation in a particular field should be provided with similar work</w:t>
      </w:r>
      <w:r w:rsidR="008018A6" w:rsidRPr="002776D3">
        <w:rPr>
          <w:sz w:val="28"/>
          <w:szCs w:val="28"/>
        </w:rPr>
        <w:t>,</w:t>
      </w:r>
      <w:r w:rsidR="00334111" w:rsidRPr="002776D3">
        <w:rPr>
          <w:sz w:val="28"/>
          <w:szCs w:val="28"/>
        </w:rPr>
        <w:t xml:space="preserve"> as they would be more able to provide high quality. Former selection is the procedure through which these candidates are selected based on their performance and merit previously and it is recognised that they should be rewarded for their focus</w:t>
      </w:r>
      <w:r w:rsidR="00EB23DC" w:rsidRPr="002776D3">
        <w:rPr>
          <w:sz w:val="28"/>
          <w:szCs w:val="28"/>
        </w:rPr>
        <w:t xml:space="preserve"> (Hill </w:t>
      </w:r>
      <w:r w:rsidR="00EB23DC" w:rsidRPr="002776D3">
        <w:rPr>
          <w:i/>
          <w:sz w:val="28"/>
          <w:szCs w:val="28"/>
        </w:rPr>
        <w:t>et al.,</w:t>
      </w:r>
      <w:r w:rsidR="00EB23DC" w:rsidRPr="002776D3">
        <w:rPr>
          <w:sz w:val="28"/>
          <w:szCs w:val="28"/>
        </w:rPr>
        <w:t xml:space="preserve"> 2014)</w:t>
      </w:r>
      <w:r w:rsidR="00334111" w:rsidRPr="002776D3">
        <w:rPr>
          <w:sz w:val="28"/>
          <w:szCs w:val="28"/>
        </w:rPr>
        <w:t>.</w:t>
      </w:r>
      <w:r w:rsidR="00F005F7" w:rsidRPr="002776D3">
        <w:rPr>
          <w:sz w:val="28"/>
          <w:szCs w:val="28"/>
        </w:rPr>
        <w:t xml:space="preserve"> </w:t>
      </w:r>
    </w:p>
    <w:p w:rsidR="00736E4C" w:rsidRPr="002776D3" w:rsidRDefault="00596806" w:rsidP="00596806">
      <w:pPr>
        <w:rPr>
          <w:sz w:val="28"/>
          <w:szCs w:val="28"/>
        </w:rPr>
      </w:pPr>
      <w:r w:rsidRPr="002776D3">
        <w:rPr>
          <w:b/>
          <w:sz w:val="28"/>
          <w:szCs w:val="28"/>
        </w:rPr>
        <w:t>Human relations theory by Elton Mayo</w:t>
      </w:r>
      <w:r w:rsidRPr="002776D3">
        <w:rPr>
          <w:sz w:val="28"/>
          <w:szCs w:val="28"/>
        </w:rPr>
        <w:t xml:space="preserve">: </w:t>
      </w:r>
      <w:r w:rsidR="00867461" w:rsidRPr="002776D3">
        <w:rPr>
          <w:sz w:val="28"/>
          <w:szCs w:val="28"/>
        </w:rPr>
        <w:t xml:space="preserve">This specific framework puts emphasis on the facts that people feel more valued and empowered when they are working as a team within the organisation. </w:t>
      </w:r>
      <w:r w:rsidR="000D01AD" w:rsidRPr="002776D3">
        <w:rPr>
          <w:sz w:val="28"/>
          <w:szCs w:val="28"/>
        </w:rPr>
        <w:t xml:space="preserve">In this specific case of Bentley, different types of departments are the human resources, marketing, operations, sales, research and others have different types of teams that enable higher productivity. </w:t>
      </w:r>
      <w:bookmarkStart w:id="1" w:name="KVWin_undostart"/>
      <w:bookmarkEnd w:id="1"/>
      <w:r w:rsidR="000D01AD" w:rsidRPr="002776D3">
        <w:rPr>
          <w:sz w:val="28"/>
          <w:szCs w:val="28"/>
        </w:rPr>
        <w:t>This type of management approach is only effective within an enterprise when there is clear communication amongst employee and employer about what they want</w:t>
      </w:r>
      <w:r w:rsidR="00EB23DC" w:rsidRPr="002776D3">
        <w:rPr>
          <w:sz w:val="28"/>
          <w:szCs w:val="28"/>
        </w:rPr>
        <w:t xml:space="preserve"> (Hambrick, 2015)</w:t>
      </w:r>
      <w:r w:rsidR="000D01AD" w:rsidRPr="002776D3">
        <w:rPr>
          <w:sz w:val="28"/>
          <w:szCs w:val="28"/>
        </w:rPr>
        <w:t>.</w:t>
      </w:r>
      <w:r w:rsidR="00EF4C8D" w:rsidRPr="002776D3">
        <w:rPr>
          <w:sz w:val="28"/>
          <w:szCs w:val="28"/>
        </w:rPr>
        <w:t xml:space="preserve"> </w:t>
      </w:r>
    </w:p>
    <w:p w:rsidR="00736E4C" w:rsidRPr="002776D3" w:rsidRDefault="00C840C4" w:rsidP="00250046">
      <w:pPr>
        <w:rPr>
          <w:sz w:val="28"/>
          <w:szCs w:val="28"/>
        </w:rPr>
      </w:pPr>
      <w:r w:rsidRPr="002776D3">
        <w:rPr>
          <w:b/>
          <w:sz w:val="28"/>
          <w:szCs w:val="28"/>
        </w:rPr>
        <w:t>Systems theory by Ludwig von Bertalanffy</w:t>
      </w:r>
      <w:r w:rsidR="00691A48" w:rsidRPr="002776D3">
        <w:rPr>
          <w:sz w:val="28"/>
          <w:szCs w:val="28"/>
        </w:rPr>
        <w:t xml:space="preserve">: </w:t>
      </w:r>
      <w:r w:rsidR="00B239C7" w:rsidRPr="002776D3">
        <w:rPr>
          <w:sz w:val="28"/>
          <w:szCs w:val="28"/>
        </w:rPr>
        <w:t>The systems theory emphasises and operates on the fact that a business is much like a particular organism or animal. This surely puts emphasis on how different aspects of the organisation are interconnected with one another. When utilising this point of view in this case of Bentley, it can be understood that people such as the CEO, departmental heads, and ground-level employees are interconnected</w:t>
      </w:r>
      <w:r w:rsidR="00EB23DC" w:rsidRPr="002776D3">
        <w:rPr>
          <w:sz w:val="28"/>
          <w:szCs w:val="28"/>
        </w:rPr>
        <w:t xml:space="preserve"> (Noe</w:t>
      </w:r>
      <w:r w:rsidR="00EB23DC" w:rsidRPr="002776D3">
        <w:rPr>
          <w:i/>
          <w:sz w:val="28"/>
          <w:szCs w:val="28"/>
        </w:rPr>
        <w:t xml:space="preserve"> et al.,</w:t>
      </w:r>
      <w:r w:rsidR="00EB23DC" w:rsidRPr="002776D3">
        <w:rPr>
          <w:sz w:val="28"/>
          <w:szCs w:val="28"/>
        </w:rPr>
        <w:t xml:space="preserve"> 2017)</w:t>
      </w:r>
      <w:r w:rsidR="00B239C7" w:rsidRPr="002776D3">
        <w:rPr>
          <w:sz w:val="28"/>
          <w:szCs w:val="28"/>
        </w:rPr>
        <w:t xml:space="preserve">. </w:t>
      </w:r>
      <w:r w:rsidR="00460303" w:rsidRPr="002776D3">
        <w:rPr>
          <w:sz w:val="28"/>
          <w:szCs w:val="28"/>
        </w:rPr>
        <w:t xml:space="preserve"> </w:t>
      </w:r>
      <w:r w:rsidR="00487611" w:rsidRPr="002776D3">
        <w:rPr>
          <w:sz w:val="28"/>
          <w:szCs w:val="28"/>
        </w:rPr>
        <w:t xml:space="preserve">For the company to some degree this can be said that there is some level of truth to this </w:t>
      </w:r>
      <w:r w:rsidR="00487611" w:rsidRPr="002776D3">
        <w:rPr>
          <w:sz w:val="28"/>
          <w:szCs w:val="28"/>
        </w:rPr>
        <w:lastRenderedPageBreak/>
        <w:t>theory being present</w:t>
      </w:r>
      <w:r w:rsidR="00F96A79" w:rsidRPr="002776D3">
        <w:rPr>
          <w:sz w:val="28"/>
          <w:szCs w:val="28"/>
        </w:rPr>
        <w:t xml:space="preserve">. </w:t>
      </w:r>
      <w:r w:rsidR="00487611" w:rsidRPr="002776D3">
        <w:rPr>
          <w:sz w:val="28"/>
          <w:szCs w:val="28"/>
        </w:rPr>
        <w:t>This is because unless there is trust and reliance present within the organisation there would be good quality products in the long term and the organisation is only fail</w:t>
      </w:r>
      <w:r w:rsidR="00EB23DC" w:rsidRPr="002776D3">
        <w:rPr>
          <w:sz w:val="28"/>
          <w:szCs w:val="28"/>
        </w:rPr>
        <w:t xml:space="preserve"> (Daft and Marcic, 2016)</w:t>
      </w:r>
      <w:r w:rsidR="00487611" w:rsidRPr="002776D3">
        <w:rPr>
          <w:sz w:val="28"/>
          <w:szCs w:val="28"/>
        </w:rPr>
        <w:t>.</w:t>
      </w:r>
    </w:p>
    <w:p w:rsidR="006167B3" w:rsidRPr="002776D3" w:rsidRDefault="006167B3" w:rsidP="00250046">
      <w:pPr>
        <w:rPr>
          <w:b/>
          <w:sz w:val="28"/>
          <w:szCs w:val="28"/>
        </w:rPr>
      </w:pPr>
      <w:r w:rsidRPr="002776D3">
        <w:rPr>
          <w:b/>
          <w:sz w:val="28"/>
          <w:szCs w:val="28"/>
        </w:rPr>
        <w:t>The impact of all of these theories on beliefs, attitudes, and values of employees of Bentley</w:t>
      </w:r>
    </w:p>
    <w:p w:rsidR="00EB23DC" w:rsidRPr="002776D3" w:rsidRDefault="00D15F54" w:rsidP="00250046">
      <w:pPr>
        <w:rPr>
          <w:sz w:val="28"/>
          <w:szCs w:val="28"/>
        </w:rPr>
      </w:pPr>
      <w:r w:rsidRPr="002776D3">
        <w:rPr>
          <w:sz w:val="28"/>
          <w:szCs w:val="28"/>
        </w:rPr>
        <w:t>In accordance with different types of situations, these</w:t>
      </w:r>
      <w:r w:rsidR="00EC06A2" w:rsidRPr="002776D3">
        <w:rPr>
          <w:sz w:val="28"/>
          <w:szCs w:val="28"/>
        </w:rPr>
        <w:t xml:space="preserve"> </w:t>
      </w:r>
      <w:r w:rsidRPr="002776D3">
        <w:rPr>
          <w:sz w:val="28"/>
          <w:szCs w:val="28"/>
        </w:rPr>
        <w:t xml:space="preserve">theories have varying levels of effect within . </w:t>
      </w:r>
      <w:r w:rsidR="00462B53" w:rsidRPr="002776D3">
        <w:rPr>
          <w:sz w:val="28"/>
          <w:szCs w:val="28"/>
        </w:rPr>
        <w:t xml:space="preserve">For instance, if the systems theory is implemented properly, then employees will feel that they are contributing to a much larger picture. This will enable the possibility of </w:t>
      </w:r>
      <w:r w:rsidR="00D169CC" w:rsidRPr="002776D3">
        <w:rPr>
          <w:sz w:val="28"/>
          <w:szCs w:val="28"/>
        </w:rPr>
        <w:t xml:space="preserve">unified effort being present that will help in </w:t>
      </w:r>
      <w:r w:rsidR="00E12987" w:rsidRPr="002776D3">
        <w:rPr>
          <w:sz w:val="28"/>
          <w:szCs w:val="28"/>
        </w:rPr>
        <w:t>marketing these and for Bentley</w:t>
      </w:r>
      <w:r w:rsidR="00EB23DC" w:rsidRPr="002776D3">
        <w:rPr>
          <w:sz w:val="28"/>
          <w:szCs w:val="28"/>
        </w:rPr>
        <w:t xml:space="preserve"> (</w:t>
      </w:r>
      <w:r w:rsidR="00EB23DC" w:rsidRPr="002776D3">
        <w:rPr>
          <w:color w:val="000000" w:themeColor="text1"/>
          <w:sz w:val="28"/>
          <w:szCs w:val="28"/>
        </w:rPr>
        <w:t>Bentleymotors.com, 2019</w:t>
      </w:r>
      <w:r w:rsidR="00EB23DC" w:rsidRPr="002776D3">
        <w:rPr>
          <w:sz w:val="28"/>
          <w:szCs w:val="28"/>
        </w:rPr>
        <w:t>)</w:t>
      </w:r>
      <w:r w:rsidR="00E12987" w:rsidRPr="002776D3">
        <w:rPr>
          <w:sz w:val="28"/>
          <w:szCs w:val="28"/>
        </w:rPr>
        <w:t>.</w:t>
      </w:r>
      <w:r w:rsidR="004523DB" w:rsidRPr="002776D3">
        <w:rPr>
          <w:sz w:val="28"/>
          <w:szCs w:val="28"/>
        </w:rPr>
        <w:t xml:space="preserve"> Similarly, the human relations theory illustrates that teamwork puts emphasis on working together and relying on each other. This is in some ways similar to systems theory is there is again emphasis on collectively working together</w:t>
      </w:r>
      <w:r w:rsidR="00EB23DC" w:rsidRPr="002776D3">
        <w:rPr>
          <w:sz w:val="28"/>
          <w:szCs w:val="28"/>
        </w:rPr>
        <w:t xml:space="preserve"> (Ansoff </w:t>
      </w:r>
      <w:r w:rsidR="00EB23DC" w:rsidRPr="002776D3">
        <w:rPr>
          <w:i/>
          <w:sz w:val="28"/>
          <w:szCs w:val="28"/>
        </w:rPr>
        <w:t>et al.,</w:t>
      </w:r>
      <w:r w:rsidR="00EB23DC" w:rsidRPr="002776D3">
        <w:rPr>
          <w:sz w:val="28"/>
          <w:szCs w:val="28"/>
        </w:rPr>
        <w:t xml:space="preserve"> 2018)</w:t>
      </w:r>
      <w:r w:rsidR="004523DB" w:rsidRPr="002776D3">
        <w:rPr>
          <w:sz w:val="28"/>
          <w:szCs w:val="28"/>
        </w:rPr>
        <w:t xml:space="preserve">. </w:t>
      </w:r>
    </w:p>
    <w:p w:rsidR="006167B3" w:rsidRPr="002776D3" w:rsidRDefault="004523DB" w:rsidP="00250046">
      <w:pPr>
        <w:rPr>
          <w:sz w:val="28"/>
          <w:szCs w:val="28"/>
        </w:rPr>
      </w:pPr>
      <w:r w:rsidRPr="002776D3">
        <w:rPr>
          <w:sz w:val="28"/>
          <w:szCs w:val="28"/>
        </w:rPr>
        <w:t xml:space="preserve">However when it comes to the impact it can be said that systems theory in the long run will have a much more larger impact on the operations of the company. This is because the revenue that comes on within the organisation will change because of such approach due to this new product with a change for the market through utilisation of funds will alter as well. </w:t>
      </w:r>
      <w:r w:rsidR="00D06023" w:rsidRPr="002776D3">
        <w:rPr>
          <w:sz w:val="28"/>
          <w:szCs w:val="28"/>
        </w:rPr>
        <w:t>From this illustrated, it can be seen that the specific situation the executive heads of Bentley can utilise different management frameworks. Many companies only focus on utilising one management system which lowers a narrow the scope of productivity. The impact of different types of method being implemented raises the chances of eliminating different complaints of both employees and customers. Furthermore, the stakeholders of the company through such a method would be satisfied in the longer as well</w:t>
      </w:r>
      <w:r w:rsidR="00EB23DC" w:rsidRPr="002776D3">
        <w:rPr>
          <w:sz w:val="28"/>
          <w:szCs w:val="28"/>
        </w:rPr>
        <w:t xml:space="preserve"> (Rothaermel, 2017)</w:t>
      </w:r>
      <w:r w:rsidR="00D06023" w:rsidRPr="002776D3">
        <w:rPr>
          <w:sz w:val="28"/>
          <w:szCs w:val="28"/>
        </w:rPr>
        <w:t>.</w:t>
      </w:r>
    </w:p>
    <w:p w:rsidR="001F6D90" w:rsidRPr="002776D3" w:rsidRDefault="001F6D90" w:rsidP="001F6D90">
      <w:pPr>
        <w:rPr>
          <w:b/>
          <w:sz w:val="28"/>
          <w:szCs w:val="28"/>
        </w:rPr>
      </w:pPr>
      <w:r w:rsidRPr="002776D3">
        <w:rPr>
          <w:b/>
          <w:sz w:val="28"/>
          <w:szCs w:val="28"/>
        </w:rPr>
        <w:lastRenderedPageBreak/>
        <w:t>b) Critically analyse the impact of these theories on the success of these organisations reflecting on their values, beliefs and attitudes to their work force and customer base.</w:t>
      </w:r>
    </w:p>
    <w:p w:rsidR="001F6D90" w:rsidRPr="002776D3" w:rsidRDefault="001F6D90" w:rsidP="001F6D90">
      <w:pPr>
        <w:pStyle w:val="NormalWeb"/>
        <w:spacing w:before="240" w:beforeAutospacing="0" w:after="240" w:afterAutospacing="0"/>
        <w:jc w:val="both"/>
        <w:rPr>
          <w:sz w:val="28"/>
          <w:szCs w:val="28"/>
        </w:rPr>
      </w:pPr>
      <w:r w:rsidRPr="002776D3">
        <w:rPr>
          <w:b/>
          <w:bCs/>
          <w:color w:val="000000"/>
          <w:sz w:val="28"/>
          <w:szCs w:val="28"/>
        </w:rPr>
        <w:t>Scientific theory of taylor</w:t>
      </w:r>
    </w:p>
    <w:p w:rsidR="001F6D90" w:rsidRPr="002776D3" w:rsidRDefault="001F6D90" w:rsidP="001F6D90">
      <w:pPr>
        <w:rPr>
          <w:sz w:val="28"/>
          <w:szCs w:val="28"/>
        </w:rPr>
      </w:pPr>
      <w:r w:rsidRPr="002776D3">
        <w:rPr>
          <w:sz w:val="28"/>
          <w:szCs w:val="28"/>
        </w:rPr>
        <w:t xml:space="preserve">As commented by </w:t>
      </w:r>
      <w:r w:rsidRPr="002776D3">
        <w:rPr>
          <w:sz w:val="28"/>
          <w:szCs w:val="28"/>
          <w:shd w:val="clear" w:color="auto" w:fill="FFFFFF"/>
        </w:rPr>
        <w:t xml:space="preserve">Waring </w:t>
      </w:r>
      <w:r w:rsidRPr="002776D3">
        <w:rPr>
          <w:sz w:val="28"/>
          <w:szCs w:val="28"/>
        </w:rPr>
        <w:t>(2016), the mentioned theory refers to the evaluation of most efficient way so that the work can be done with ease. Hence, in the context of Bentley, under the explanation the theory, they need to deploy right people at right work. Therefore, this can be very much effective in order to maximise the efficiency as employees are well familiar with the job profile that they are going to work (</w:t>
      </w:r>
      <w:r w:rsidRPr="002776D3">
        <w:rPr>
          <w:sz w:val="28"/>
          <w:szCs w:val="28"/>
          <w:shd w:val="clear" w:color="auto" w:fill="FFFFFF"/>
        </w:rPr>
        <w:t xml:space="preserve">Waring, </w:t>
      </w:r>
      <w:r w:rsidRPr="002776D3">
        <w:rPr>
          <w:sz w:val="28"/>
          <w:szCs w:val="28"/>
        </w:rPr>
        <w:t>2016). Further the theory suggests proper monitoring of the employees to understand their growth and the areas where they lag, in addition to that, the managers of the concerned organisation needs to give more time for training and development of the employees.</w:t>
      </w:r>
    </w:p>
    <w:p w:rsidR="001F6D90" w:rsidRPr="002776D3" w:rsidRDefault="001F6D90" w:rsidP="001F6D90">
      <w:pPr>
        <w:rPr>
          <w:sz w:val="28"/>
          <w:szCs w:val="28"/>
        </w:rPr>
      </w:pPr>
      <w:r w:rsidRPr="002776D3">
        <w:rPr>
          <w:sz w:val="28"/>
          <w:szCs w:val="28"/>
        </w:rPr>
        <w:t>These stages and management process can help Bentley to extract cent percent potential of the employees that can be important for the concerned organisation to increase their productivity ensuring increment in the revenue figure. This can be effective for Bentley as they are currently struggling with the quality issue (</w:t>
      </w:r>
      <w:r w:rsidRPr="002776D3">
        <w:rPr>
          <w:sz w:val="28"/>
          <w:szCs w:val="28"/>
          <w:shd w:val="clear" w:color="auto" w:fill="FFFFFF"/>
        </w:rPr>
        <w:t>osv.ltd.uk, 2017</w:t>
      </w:r>
      <w:r w:rsidRPr="002776D3">
        <w:rPr>
          <w:sz w:val="28"/>
          <w:szCs w:val="28"/>
        </w:rPr>
        <w:t xml:space="preserve">). On the other side, as argued by </w:t>
      </w:r>
      <w:r w:rsidRPr="002776D3">
        <w:rPr>
          <w:sz w:val="28"/>
          <w:szCs w:val="28"/>
          <w:shd w:val="clear" w:color="auto" w:fill="FFFFFF"/>
        </w:rPr>
        <w:t xml:space="preserve">Su </w:t>
      </w:r>
      <w:r w:rsidRPr="002776D3">
        <w:rPr>
          <w:sz w:val="28"/>
          <w:szCs w:val="28"/>
        </w:rPr>
        <w:t>(2016), there are some issues with the mentioned theory model. The primary flaw is that this approach does not entertain any teamwork, as the expertise has been deployed for the work. Hence, there is no such need of assistance in the work environment. In addition to that, in this method the workplace becomes more job specific hence, no innovation or creativity can be experienced in the work culture which can further affect business operation of Bentley. In these circumstances, Bentley needs to establish a balance between both in order to get maximum outcome.</w:t>
      </w:r>
    </w:p>
    <w:p w:rsidR="003B6B5E" w:rsidRDefault="003B6B5E" w:rsidP="001F6D90">
      <w:pPr>
        <w:pStyle w:val="NormalWeb"/>
        <w:spacing w:before="240" w:beforeAutospacing="0" w:after="240" w:afterAutospacing="0"/>
        <w:jc w:val="both"/>
        <w:rPr>
          <w:b/>
          <w:bCs/>
          <w:color w:val="000000"/>
          <w:sz w:val="28"/>
          <w:szCs w:val="28"/>
        </w:rPr>
      </w:pPr>
    </w:p>
    <w:p w:rsidR="003B6B5E" w:rsidRDefault="003B6B5E" w:rsidP="001F6D90">
      <w:pPr>
        <w:pStyle w:val="NormalWeb"/>
        <w:spacing w:before="240" w:beforeAutospacing="0" w:after="240" w:afterAutospacing="0"/>
        <w:jc w:val="both"/>
        <w:rPr>
          <w:b/>
          <w:bCs/>
          <w:color w:val="000000"/>
          <w:sz w:val="28"/>
          <w:szCs w:val="28"/>
        </w:rPr>
      </w:pPr>
    </w:p>
    <w:p w:rsidR="001F6D90" w:rsidRPr="002776D3" w:rsidRDefault="001F6D90" w:rsidP="001F6D90">
      <w:pPr>
        <w:pStyle w:val="NormalWeb"/>
        <w:spacing w:before="240" w:beforeAutospacing="0" w:after="240" w:afterAutospacing="0"/>
        <w:jc w:val="both"/>
        <w:rPr>
          <w:sz w:val="28"/>
          <w:szCs w:val="28"/>
        </w:rPr>
      </w:pPr>
      <w:r w:rsidRPr="002776D3">
        <w:rPr>
          <w:b/>
          <w:bCs/>
          <w:color w:val="000000"/>
          <w:sz w:val="28"/>
          <w:szCs w:val="28"/>
        </w:rPr>
        <w:lastRenderedPageBreak/>
        <w:t>Administrative theory by Henri Fayol</w:t>
      </w:r>
    </w:p>
    <w:p w:rsidR="001F6D90" w:rsidRPr="002776D3" w:rsidRDefault="001F6D90" w:rsidP="001F6D90">
      <w:pPr>
        <w:rPr>
          <w:sz w:val="28"/>
          <w:szCs w:val="28"/>
        </w:rPr>
      </w:pPr>
      <w:r w:rsidRPr="002776D3">
        <w:rPr>
          <w:sz w:val="28"/>
          <w:szCs w:val="28"/>
        </w:rPr>
        <w:t xml:space="preserve">As explained by </w:t>
      </w:r>
      <w:r w:rsidRPr="002776D3">
        <w:rPr>
          <w:sz w:val="28"/>
          <w:szCs w:val="28"/>
          <w:shd w:val="clear" w:color="auto" w:fill="FFFFFF"/>
        </w:rPr>
        <w:t>Peaucelle and Guthrie (2015), the administrative theory of Fayol refers to precise approaches in the business operational context. In the case of Bentley, there is a huge need of proper and precise steps that might help in improving the work</w:t>
      </w:r>
      <w:r w:rsidRPr="002776D3">
        <w:rPr>
          <w:sz w:val="28"/>
          <w:szCs w:val="28"/>
        </w:rPr>
        <w:t xml:space="preserve"> environment and </w:t>
      </w:r>
      <w:r w:rsidRPr="002776D3">
        <w:rPr>
          <w:sz w:val="28"/>
          <w:szCs w:val="28"/>
          <w:shd w:val="clear" w:color="auto" w:fill="FFFFFF"/>
        </w:rPr>
        <w:t>culture in the context of Bentley. Forecasting stage can help Bentley to finalise the plans for the next months or years. This can provide a clear guideline for the employees that can be helpful for the employees to work having a clear goal in their mind. This can further help the workers to execute their job in an organised and efficient way. Managers of Bentley can convey their target and aim which is confined by strict deadline. </w:t>
      </w:r>
    </w:p>
    <w:p w:rsidR="001F6D90" w:rsidRPr="002776D3" w:rsidRDefault="001F6D90" w:rsidP="001F6D90">
      <w:pPr>
        <w:rPr>
          <w:sz w:val="28"/>
          <w:szCs w:val="28"/>
        </w:rPr>
      </w:pPr>
      <w:r w:rsidRPr="002776D3">
        <w:rPr>
          <w:sz w:val="28"/>
          <w:szCs w:val="28"/>
          <w:shd w:val="clear" w:color="auto" w:fill="FFFFFF"/>
        </w:rPr>
        <w:t xml:space="preserve">These precise measures can be highly effective for the concerned organisation to maximise their productivity increasing revenue figure in the market. On the contrary, as argued by Edwards (2018), the main disadvantage associated with this theory is that observing productivity of the employee’s managers can put more pressure on the employees. In this context this approach can create dissatisfaction among the employees of Bentley. This can further lead to de-motivation in the work </w:t>
      </w:r>
      <w:r w:rsidRPr="002776D3">
        <w:rPr>
          <w:sz w:val="28"/>
          <w:szCs w:val="28"/>
        </w:rPr>
        <w:t>environment</w:t>
      </w:r>
      <w:r w:rsidRPr="002776D3">
        <w:rPr>
          <w:sz w:val="28"/>
          <w:szCs w:val="28"/>
          <w:shd w:val="clear" w:color="auto" w:fill="FFFFFF"/>
        </w:rPr>
        <w:t>, further reducing the efficiency and productivity in turn. As influenced by  Guthrie (2015), Bentley needs to understand the effectiveness and the area where, they do need to put more stress. In addition they can treat their employees equally by allowing equal opportunity for all. These all together can help in keeping motivation of the employees intact further ensuring organisational growth.</w:t>
      </w:r>
      <w:r w:rsidRPr="002776D3">
        <w:rPr>
          <w:sz w:val="28"/>
          <w:szCs w:val="28"/>
        </w:rPr>
        <w:t xml:space="preserve"> The main advantage of this model is associated with the innovation and inclusion of new ideology in the workplace which is not applicable in the previous theory model as discussed earlier.</w:t>
      </w:r>
    </w:p>
    <w:p w:rsidR="001F6D90" w:rsidRPr="002776D3" w:rsidRDefault="001F6D90" w:rsidP="001F6D90">
      <w:pPr>
        <w:pStyle w:val="NormalWeb"/>
        <w:spacing w:before="240" w:beforeAutospacing="0" w:after="240" w:afterAutospacing="0"/>
        <w:jc w:val="both"/>
        <w:rPr>
          <w:sz w:val="28"/>
          <w:szCs w:val="28"/>
        </w:rPr>
      </w:pPr>
      <w:r w:rsidRPr="002776D3">
        <w:rPr>
          <w:b/>
          <w:bCs/>
          <w:color w:val="000000"/>
          <w:sz w:val="28"/>
          <w:szCs w:val="28"/>
        </w:rPr>
        <w:t>Weber’ Bureaucratic theory</w:t>
      </w:r>
    </w:p>
    <w:p w:rsidR="001F6D90" w:rsidRPr="002776D3" w:rsidRDefault="001F6D90" w:rsidP="001F6D90">
      <w:pPr>
        <w:rPr>
          <w:sz w:val="28"/>
          <w:szCs w:val="28"/>
        </w:rPr>
      </w:pPr>
      <w:r w:rsidRPr="002776D3">
        <w:rPr>
          <w:sz w:val="28"/>
          <w:szCs w:val="28"/>
        </w:rPr>
        <w:t xml:space="preserve">According to Bennis (2017), this theory put more focus on specific areas such as task specialisation, hierarchy, formal selection, requirements. In this </w:t>
      </w:r>
      <w:r w:rsidRPr="002776D3">
        <w:rPr>
          <w:sz w:val="28"/>
          <w:szCs w:val="28"/>
        </w:rPr>
        <w:lastRenderedPageBreak/>
        <w:t>circumstances if Bentley Motors want to implement Weber’ Bureaucratic theory for their management purpose, they need a proper hierarchy structure. The same is already present in their organisational culture which further enables them to employ their employees in such a way that everyone must have specific job role. For, Bentley this can help them effectively as expertises are deployed in the work hence, they can produce excellent quality in their work. The same is highly needed as their quality issue of Bentley has been in the news recently (</w:t>
      </w:r>
      <w:r w:rsidRPr="002776D3">
        <w:rPr>
          <w:sz w:val="28"/>
          <w:szCs w:val="28"/>
          <w:shd w:val="clear" w:color="auto" w:fill="FFFFFF"/>
        </w:rPr>
        <w:t>osv.ltd.uk, 2017</w:t>
      </w:r>
      <w:r w:rsidRPr="002776D3">
        <w:rPr>
          <w:sz w:val="28"/>
          <w:szCs w:val="28"/>
        </w:rPr>
        <w:t>).</w:t>
      </w:r>
    </w:p>
    <w:p w:rsidR="001F6D90" w:rsidRPr="002776D3" w:rsidRDefault="001F6D90" w:rsidP="001F6D90">
      <w:pPr>
        <w:rPr>
          <w:sz w:val="28"/>
          <w:szCs w:val="28"/>
        </w:rPr>
      </w:pPr>
      <w:r w:rsidRPr="002776D3">
        <w:rPr>
          <w:sz w:val="28"/>
          <w:szCs w:val="28"/>
        </w:rPr>
        <w:t>There are certain issues associated with this particular theory model. As argued by Waters (2018), the said theory does not give any value to the employees. The same imposes a strict work culture, which believes that proper regulation is the key to extract the full potential of the employees. Therefore in the context of Bentley if they impose such rules and regulations it can deteriorate their productivity than improving it. The reason is that excessive strictness in regulation can further lead to dissatisfaction among the employees reducing work engagement. Hence, this particular theory model is not recommended for Bentley unless they get some really energetic personnel who are well acquainted with the strict condition in the workplace.</w:t>
      </w:r>
    </w:p>
    <w:p w:rsidR="001F6D90" w:rsidRPr="002776D3" w:rsidRDefault="001F6D90" w:rsidP="00D00EEF">
      <w:pPr>
        <w:rPr>
          <w:b/>
          <w:sz w:val="28"/>
          <w:szCs w:val="28"/>
        </w:rPr>
      </w:pPr>
      <w:r w:rsidRPr="002776D3">
        <w:rPr>
          <w:b/>
          <w:sz w:val="28"/>
          <w:szCs w:val="28"/>
        </w:rPr>
        <w:t>Human relations theory by Elton Mayo</w:t>
      </w:r>
    </w:p>
    <w:p w:rsidR="001F6D90" w:rsidRPr="002776D3" w:rsidRDefault="001F6D90" w:rsidP="00D00EEF">
      <w:pPr>
        <w:rPr>
          <w:sz w:val="28"/>
          <w:szCs w:val="28"/>
        </w:rPr>
      </w:pPr>
      <w:r w:rsidRPr="002776D3">
        <w:rPr>
          <w:sz w:val="28"/>
          <w:szCs w:val="28"/>
        </w:rPr>
        <w:t>As explained by Miner (2015), the said theory emphasis more on human relationships and their satisfaction. In an organisational context, the human relation theory refers to appraisal and encourages more engagement in teamwork. Therefore in the context of Bentley this theory can be a perfect suit. The several reasons are such that it entertains employees to work as a team. The importance of teamwork is that it can help in overall improvement not an individuals’ development (</w:t>
      </w:r>
      <w:r w:rsidRPr="002776D3">
        <w:rPr>
          <w:sz w:val="28"/>
          <w:szCs w:val="28"/>
          <w:shd w:val="clear" w:color="auto" w:fill="FFFFFF"/>
        </w:rPr>
        <w:t>Khan and Mashikhi, 2017</w:t>
      </w:r>
      <w:r w:rsidRPr="002776D3">
        <w:rPr>
          <w:sz w:val="28"/>
          <w:szCs w:val="28"/>
        </w:rPr>
        <w:t xml:space="preserve">). Team development is effective for </w:t>
      </w:r>
      <w:r w:rsidRPr="002776D3">
        <w:rPr>
          <w:sz w:val="28"/>
          <w:szCs w:val="28"/>
        </w:rPr>
        <w:lastRenderedPageBreak/>
        <w:t>organisations. In addition to that, under this theory model Bentley can look after their employees’ benefit, this can be effective for increasing work engagement.</w:t>
      </w:r>
    </w:p>
    <w:p w:rsidR="001F6D90" w:rsidRPr="002776D3" w:rsidRDefault="001F6D90" w:rsidP="001F6D90">
      <w:pPr>
        <w:rPr>
          <w:sz w:val="28"/>
          <w:szCs w:val="28"/>
        </w:rPr>
      </w:pPr>
      <w:r w:rsidRPr="002776D3">
        <w:rPr>
          <w:sz w:val="28"/>
          <w:szCs w:val="28"/>
        </w:rPr>
        <w:t xml:space="preserve">The primary reason is that work engagement in necessary for long term sustainability in the industry. Hence the theory model can ensure Bentley’ great reign in the market. As argued by </w:t>
      </w:r>
      <w:r w:rsidRPr="002776D3">
        <w:rPr>
          <w:sz w:val="28"/>
          <w:szCs w:val="28"/>
          <w:shd w:val="clear" w:color="auto" w:fill="FFFFFF"/>
        </w:rPr>
        <w:t>Trahair and Zaleznik</w:t>
      </w:r>
      <w:r w:rsidRPr="002776D3">
        <w:rPr>
          <w:sz w:val="28"/>
          <w:szCs w:val="28"/>
        </w:rPr>
        <w:t xml:space="preserve"> (2017), too many facilities can further influence the employees to be more demanding and this can in turn affect the operation of business. Therefore in case of Bentley they need a perfect balance between Bureaucratic approach and human relation that can be significantly helpful for Bentley to ensure proper work culture management by improving their business in the market keeping employees motivated in addition.</w:t>
      </w:r>
    </w:p>
    <w:p w:rsidR="001F6D90" w:rsidRPr="002776D3" w:rsidRDefault="001F6D90" w:rsidP="00D00EEF">
      <w:pPr>
        <w:rPr>
          <w:b/>
          <w:sz w:val="28"/>
          <w:szCs w:val="28"/>
        </w:rPr>
      </w:pPr>
      <w:r w:rsidRPr="002776D3">
        <w:rPr>
          <w:b/>
          <w:sz w:val="28"/>
          <w:szCs w:val="28"/>
        </w:rPr>
        <w:t>Systems theory by Ludwig von Bertalanffy</w:t>
      </w:r>
    </w:p>
    <w:p w:rsidR="002776D3" w:rsidRDefault="001F6D90" w:rsidP="00671593">
      <w:pPr>
        <w:rPr>
          <w:sz w:val="28"/>
          <w:szCs w:val="28"/>
        </w:rPr>
      </w:pPr>
      <w:r w:rsidRPr="002776D3">
        <w:rPr>
          <w:sz w:val="28"/>
          <w:szCs w:val="28"/>
        </w:rPr>
        <w:t xml:space="preserve">According to Whitaker (2018), system theory emphasises on systematic operation in an organisational context. Systematic operation makes it easier to monitor and extract effective output from the employees. In the case of Bentley this theory can be applied for proper discipline and effective business operation. Discipline ensures productivity, and proper implementation of work. Bentley can use this model in their management to improve their productivity and brand image. However, as argued by </w:t>
      </w:r>
      <w:r w:rsidRPr="002776D3">
        <w:rPr>
          <w:sz w:val="28"/>
          <w:szCs w:val="28"/>
          <w:shd w:val="clear" w:color="auto" w:fill="FFFFFF"/>
        </w:rPr>
        <w:t>Hammond</w:t>
      </w:r>
      <w:r w:rsidRPr="002776D3">
        <w:rPr>
          <w:sz w:val="28"/>
          <w:szCs w:val="28"/>
        </w:rPr>
        <w:t xml:space="preserve"> (2019), this ideology is very much strict, where employees and their satisfaction do not get much of focus. Rather management focuses only on output and numbers in a systematic way. Therefore in case of Bentley if they introduce such practice in their work place it can hamper their productivity reducing communication among the employees. Further system theory can create a gap between the management with the employees that can hamper effective workflow in the organisation. This can further lead to less work engagement same as it evaluated in case of Bureaucratic management approach in the workplace. Therefore it is evident that system theory can be used in the context of Bentley considering the above issues</w:t>
      </w:r>
      <w:r w:rsidR="002776D3">
        <w:rPr>
          <w:sz w:val="28"/>
          <w:szCs w:val="28"/>
        </w:rPr>
        <w:t>.</w:t>
      </w:r>
    </w:p>
    <w:p w:rsidR="002776D3" w:rsidRDefault="002776D3" w:rsidP="00671593">
      <w:pPr>
        <w:rPr>
          <w:sz w:val="28"/>
          <w:szCs w:val="28"/>
        </w:rPr>
      </w:pPr>
    </w:p>
    <w:p w:rsidR="002776D3" w:rsidRDefault="002776D3" w:rsidP="00671593">
      <w:pPr>
        <w:rPr>
          <w:sz w:val="28"/>
          <w:szCs w:val="28"/>
        </w:rPr>
      </w:pPr>
    </w:p>
    <w:p w:rsidR="001F6D90" w:rsidRPr="002776D3" w:rsidRDefault="001F6D90" w:rsidP="00671593">
      <w:pPr>
        <w:rPr>
          <w:sz w:val="28"/>
          <w:szCs w:val="28"/>
        </w:rPr>
      </w:pPr>
      <w:r w:rsidRPr="002776D3">
        <w:rPr>
          <w:b/>
          <w:sz w:val="28"/>
          <w:szCs w:val="28"/>
        </w:rPr>
        <w:t>Conclusion</w:t>
      </w:r>
    </w:p>
    <w:p w:rsidR="00EB23DC" w:rsidRPr="003B6B5E" w:rsidRDefault="001F6D90">
      <w:pPr>
        <w:rPr>
          <w:b/>
          <w:sz w:val="28"/>
          <w:szCs w:val="28"/>
        </w:rPr>
      </w:pPr>
      <w:r w:rsidRPr="002776D3">
        <w:rPr>
          <w:sz w:val="28"/>
          <w:szCs w:val="28"/>
        </w:rPr>
        <w:t>This section of the study has discussed various management theory models for instance Weber’ Bureaucratic theory, administrative theory by Henri Fayol, human relations theory by Elton Mayo. It is evident from the above study is that each and every theory model is effective for organisational context as each of them bear certain advantages and feature over others. For instance, scientific theory of Taylor refers to inclusion of right people at the right place to maximise productivity. Human relations theory by Elton Mayo emphasises on teamwork as key of complete development. It is evaluated that if Bentley consider scientific approach, that can hamper teamwork in the organisation making it more individual oriented workplace. However, it is evident that a combination of Bureaucratic management approach with human relation approach can be highly effective for organisational growth and efficiency in the context of Bentley, considering the factor that they have several issues in their organisation such as reliability among the customers</w:t>
      </w:r>
      <w:r w:rsidR="002776D3">
        <w:rPr>
          <w:sz w:val="28"/>
          <w:szCs w:val="28"/>
        </w:rPr>
        <w:t>.</w:t>
      </w:r>
      <w:r w:rsidR="00CC51C8" w:rsidRPr="002776D3">
        <w:rPr>
          <w:sz w:val="28"/>
          <w:szCs w:val="28"/>
        </w:rPr>
        <w:t xml:space="preserve"> </w:t>
      </w:r>
      <w:r w:rsidR="000D01AD" w:rsidRPr="002776D3">
        <w:rPr>
          <w:sz w:val="28"/>
          <w:szCs w:val="28"/>
        </w:rPr>
        <w:t xml:space="preserve">In the above conducted report, there have been several aspects, which are have been pursued in the particular case of Bentley. In the initial stages of this assessment, a poster presentation is initiated where it has been demonstrated what type of beliefs, values and other attributes employees within Bentley have. Following which, a detailed description reflection has been created where various experiences that have been observed while working within Bentley has been detailed. Here the comparison has been provided where </w:t>
      </w:r>
      <w:r w:rsidR="00BB175F" w:rsidRPr="002776D3">
        <w:rPr>
          <w:sz w:val="28"/>
          <w:szCs w:val="28"/>
        </w:rPr>
        <w:t>the type of expectations and beliefs and individual had and how it changed after working in Bentley has been provided. Following which the final stages of this report, different types of management with bureaucratic, scientific, and others have been detailed and how they might be relevant to the</w:t>
      </w:r>
      <w:r w:rsidR="006A24E1" w:rsidRPr="002776D3">
        <w:rPr>
          <w:sz w:val="28"/>
          <w:szCs w:val="28"/>
        </w:rPr>
        <w:t xml:space="preserve"> Bentley’s progress</w:t>
      </w:r>
      <w:r w:rsidR="00BB175F" w:rsidRPr="002776D3">
        <w:rPr>
          <w:sz w:val="28"/>
          <w:szCs w:val="28"/>
        </w:rPr>
        <w:t>.</w:t>
      </w:r>
      <w:r w:rsidR="00EB23DC" w:rsidRPr="002776D3">
        <w:rPr>
          <w:sz w:val="28"/>
          <w:szCs w:val="28"/>
        </w:rPr>
        <w:br w:type="page"/>
      </w:r>
    </w:p>
    <w:p w:rsidR="000D01AD" w:rsidRPr="002776D3" w:rsidRDefault="00EB23DC" w:rsidP="00AB74A2">
      <w:pPr>
        <w:pStyle w:val="Heading1"/>
        <w:rPr>
          <w:sz w:val="28"/>
        </w:rPr>
      </w:pPr>
      <w:bookmarkStart w:id="2" w:name="_Toc27140792"/>
      <w:r w:rsidRPr="002776D3">
        <w:rPr>
          <w:sz w:val="28"/>
        </w:rPr>
        <w:lastRenderedPageBreak/>
        <w:t>Reference List</w:t>
      </w:r>
      <w:bookmarkEnd w:id="2"/>
    </w:p>
    <w:p w:rsidR="00AB74A2" w:rsidRPr="002776D3" w:rsidRDefault="00AB74A2" w:rsidP="001F6D90">
      <w:pPr>
        <w:rPr>
          <w:sz w:val="28"/>
          <w:szCs w:val="28"/>
        </w:rPr>
      </w:pPr>
      <w:r w:rsidRPr="002776D3">
        <w:rPr>
          <w:sz w:val="28"/>
          <w:szCs w:val="28"/>
        </w:rPr>
        <w:t>Ansoff, H.I., Kipley, D., Lewis, A.O., Helm-Stevens, R. and Ansoff, R., 2018. Implanting strategic management. Springer.</w:t>
      </w:r>
    </w:p>
    <w:p w:rsidR="00AB74A2" w:rsidRPr="002776D3" w:rsidRDefault="00AB74A2" w:rsidP="001F6D90">
      <w:pPr>
        <w:rPr>
          <w:sz w:val="28"/>
          <w:szCs w:val="28"/>
        </w:rPr>
      </w:pPr>
      <w:r w:rsidRPr="002776D3">
        <w:rPr>
          <w:sz w:val="28"/>
          <w:szCs w:val="28"/>
        </w:rPr>
        <w:t>Bassot, B., 2015. The reflective practice guide: An interdisciplinary approach to critical reflection. Routledge.</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Bennis, W.G., 2017. Beyond bureaucracy. In </w:t>
      </w:r>
      <w:r w:rsidRPr="002776D3">
        <w:rPr>
          <w:i/>
          <w:iCs/>
          <w:color w:val="000000"/>
          <w:sz w:val="28"/>
          <w:szCs w:val="28"/>
          <w:shd w:val="clear" w:color="auto" w:fill="FFFFFF"/>
        </w:rPr>
        <w:t>American Bureaucracy</w:t>
      </w:r>
      <w:r w:rsidRPr="002776D3">
        <w:rPr>
          <w:color w:val="000000"/>
          <w:sz w:val="28"/>
          <w:szCs w:val="28"/>
          <w:shd w:val="clear" w:color="auto" w:fill="FFFFFF"/>
        </w:rPr>
        <w:t xml:space="preserve"> (pp. 3-16). Routledge.</w:t>
      </w:r>
    </w:p>
    <w:p w:rsidR="00AB74A2" w:rsidRPr="002776D3" w:rsidRDefault="00AB74A2" w:rsidP="001F6D90">
      <w:pPr>
        <w:rPr>
          <w:sz w:val="28"/>
          <w:szCs w:val="28"/>
        </w:rPr>
      </w:pPr>
      <w:r w:rsidRPr="002776D3">
        <w:rPr>
          <w:sz w:val="28"/>
          <w:szCs w:val="28"/>
        </w:rPr>
        <w:t>Bentleymotors.com, 2019. Official Bentley Motors website | Powerful, handcrafted luxury cars . [online] Available at: https://www.bentleymotors.com/en.html [Accessed 13 Nov. 2019].</w:t>
      </w:r>
    </w:p>
    <w:p w:rsidR="00AB74A2" w:rsidRPr="002776D3" w:rsidRDefault="00AB74A2" w:rsidP="00AB74A2">
      <w:pPr>
        <w:rPr>
          <w:color w:val="222222"/>
          <w:sz w:val="28"/>
          <w:szCs w:val="28"/>
          <w:shd w:val="clear" w:color="auto" w:fill="FFFFFF"/>
        </w:rPr>
      </w:pPr>
      <w:r w:rsidRPr="002776D3">
        <w:rPr>
          <w:color w:val="222222"/>
          <w:sz w:val="28"/>
          <w:szCs w:val="28"/>
          <w:shd w:val="clear" w:color="auto" w:fill="FFFFFF"/>
        </w:rPr>
        <w:t>Clark, R. and Chumley, K., 2016. Enhancing Student's Critical Thinking Skills Throughout the Curriculum Through the Use of" Applied Critical Thinking".</w:t>
      </w:r>
    </w:p>
    <w:p w:rsidR="00AB74A2" w:rsidRPr="002776D3" w:rsidRDefault="00AB74A2" w:rsidP="001F6D90">
      <w:pPr>
        <w:pStyle w:val="Heading4"/>
        <w:spacing w:before="0" w:after="0"/>
        <w:rPr>
          <w:sz w:val="28"/>
          <w:szCs w:val="28"/>
        </w:rPr>
      </w:pPr>
      <w:r w:rsidRPr="002776D3">
        <w:rPr>
          <w:b w:val="0"/>
          <w:bCs/>
          <w:color w:val="000000"/>
          <w:sz w:val="28"/>
          <w:szCs w:val="28"/>
        </w:rPr>
        <w:t xml:space="preserve">Corporate.bentley 2019. </w:t>
      </w:r>
      <w:r w:rsidRPr="002776D3">
        <w:rPr>
          <w:b w:val="0"/>
          <w:bCs/>
          <w:i/>
          <w:iCs/>
          <w:color w:val="000000"/>
          <w:sz w:val="28"/>
          <w:szCs w:val="28"/>
        </w:rPr>
        <w:t>Bentley Motors Website: People</w:t>
      </w:r>
      <w:r w:rsidRPr="002776D3">
        <w:rPr>
          <w:b w:val="0"/>
          <w:bCs/>
          <w:color w:val="000000"/>
          <w:sz w:val="28"/>
          <w:szCs w:val="28"/>
        </w:rPr>
        <w:t>. [online] Available at: https://corporate.bentley/en/bentley-corporate/people.html [Accessed 13 Nov. 2019].</w:t>
      </w:r>
    </w:p>
    <w:p w:rsidR="00AB74A2" w:rsidRPr="002776D3" w:rsidRDefault="00AB74A2" w:rsidP="001F6D90">
      <w:pPr>
        <w:rPr>
          <w:sz w:val="28"/>
          <w:szCs w:val="28"/>
        </w:rPr>
      </w:pPr>
      <w:r w:rsidRPr="002776D3">
        <w:rPr>
          <w:sz w:val="28"/>
          <w:szCs w:val="28"/>
        </w:rPr>
        <w:t>Daft, R.L. and Marcic, D., 2016. Understanding management. Nelson Education.</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Edwards, R., 2018. An Elaboration of the Administrative Theory of the 14 Principles of Management by Henri Fayol. </w:t>
      </w:r>
      <w:r w:rsidRPr="002776D3">
        <w:rPr>
          <w:i/>
          <w:iCs/>
          <w:color w:val="000000"/>
          <w:sz w:val="28"/>
          <w:szCs w:val="28"/>
          <w:shd w:val="clear" w:color="auto" w:fill="FFFFFF"/>
        </w:rPr>
        <w:t>International Journal for Empirical Education and Research</w:t>
      </w:r>
      <w:r w:rsidRPr="002776D3">
        <w:rPr>
          <w:color w:val="000000"/>
          <w:sz w:val="28"/>
          <w:szCs w:val="28"/>
          <w:shd w:val="clear" w:color="auto" w:fill="FFFFFF"/>
        </w:rPr>
        <w:t xml:space="preserve">, </w:t>
      </w:r>
      <w:r w:rsidRPr="002776D3">
        <w:rPr>
          <w:i/>
          <w:iCs/>
          <w:color w:val="000000"/>
          <w:sz w:val="28"/>
          <w:szCs w:val="28"/>
          <w:shd w:val="clear" w:color="auto" w:fill="FFFFFF"/>
        </w:rPr>
        <w:t>1</w:t>
      </w:r>
      <w:r w:rsidRPr="002776D3">
        <w:rPr>
          <w:color w:val="000000"/>
          <w:sz w:val="28"/>
          <w:szCs w:val="28"/>
          <w:shd w:val="clear" w:color="auto" w:fill="FFFFFF"/>
        </w:rPr>
        <w:t>(1), pp.41-51.</w:t>
      </w:r>
    </w:p>
    <w:p w:rsidR="00AB74A2" w:rsidRPr="002776D3" w:rsidRDefault="00AB74A2" w:rsidP="001F6D90">
      <w:pPr>
        <w:rPr>
          <w:sz w:val="28"/>
          <w:szCs w:val="28"/>
        </w:rPr>
      </w:pPr>
      <w:r w:rsidRPr="002776D3">
        <w:rPr>
          <w:sz w:val="28"/>
          <w:szCs w:val="28"/>
        </w:rPr>
        <w:t>Fook, J., 2015. Reflective practice and critical reflection. Handbook for practice learning in social work and social care, pp.440-454.</w:t>
      </w:r>
    </w:p>
    <w:p w:rsidR="00AB74A2" w:rsidRPr="002776D3" w:rsidRDefault="00AB74A2" w:rsidP="001F6D90">
      <w:pPr>
        <w:rPr>
          <w:sz w:val="28"/>
          <w:szCs w:val="28"/>
        </w:rPr>
      </w:pPr>
      <w:r w:rsidRPr="002776D3">
        <w:rPr>
          <w:sz w:val="28"/>
          <w:szCs w:val="28"/>
        </w:rPr>
        <w:t>Hambrick, D.C., 2015. Top management teams. Wiley Encyclopedia of Management, pp.1-2.</w:t>
      </w:r>
    </w:p>
    <w:p w:rsidR="00AB74A2" w:rsidRPr="002776D3" w:rsidRDefault="00AB74A2" w:rsidP="001F6D90">
      <w:pPr>
        <w:rPr>
          <w:b/>
          <w:sz w:val="28"/>
          <w:szCs w:val="28"/>
        </w:rPr>
      </w:pPr>
      <w:r w:rsidRPr="002776D3">
        <w:rPr>
          <w:color w:val="000000"/>
          <w:sz w:val="28"/>
          <w:szCs w:val="28"/>
          <w:shd w:val="clear" w:color="auto" w:fill="FFFFFF"/>
        </w:rPr>
        <w:t xml:space="preserve">Hammond, D., 2019. The legacy of Ludwig von Bertalanffy and its relevance for our time. </w:t>
      </w:r>
      <w:r w:rsidRPr="002776D3">
        <w:rPr>
          <w:i/>
          <w:iCs/>
          <w:color w:val="000000"/>
          <w:sz w:val="28"/>
          <w:szCs w:val="28"/>
          <w:shd w:val="clear" w:color="auto" w:fill="FFFFFF"/>
        </w:rPr>
        <w:t>Systems Research and Behavioral Science</w:t>
      </w:r>
      <w:r w:rsidRPr="002776D3">
        <w:rPr>
          <w:color w:val="000000"/>
          <w:sz w:val="28"/>
          <w:szCs w:val="28"/>
          <w:shd w:val="clear" w:color="auto" w:fill="FFFFFF"/>
        </w:rPr>
        <w:t xml:space="preserve">, </w:t>
      </w:r>
      <w:r w:rsidRPr="002776D3">
        <w:rPr>
          <w:i/>
          <w:iCs/>
          <w:color w:val="000000"/>
          <w:sz w:val="28"/>
          <w:szCs w:val="28"/>
          <w:shd w:val="clear" w:color="auto" w:fill="FFFFFF"/>
        </w:rPr>
        <w:t>36</w:t>
      </w:r>
      <w:r w:rsidRPr="002776D3">
        <w:rPr>
          <w:color w:val="000000"/>
          <w:sz w:val="28"/>
          <w:szCs w:val="28"/>
          <w:shd w:val="clear" w:color="auto" w:fill="FFFFFF"/>
        </w:rPr>
        <w:t>(3), pp.301-307.</w:t>
      </w:r>
    </w:p>
    <w:p w:rsidR="00AB74A2" w:rsidRPr="002776D3" w:rsidRDefault="00AB74A2" w:rsidP="00AB74A2">
      <w:pPr>
        <w:rPr>
          <w:sz w:val="28"/>
          <w:szCs w:val="28"/>
        </w:rPr>
      </w:pPr>
      <w:r w:rsidRPr="002776D3">
        <w:rPr>
          <w:color w:val="222222"/>
          <w:sz w:val="28"/>
          <w:szCs w:val="28"/>
          <w:shd w:val="clear" w:color="auto" w:fill="FFFFFF"/>
        </w:rPr>
        <w:lastRenderedPageBreak/>
        <w:t>Hand, B., Shelley, M.C., Laugerman, M., Fostvedt, L. and Therrien, W., 2018. Improving critical thinking growth for disadvantaged groups within elementary school science: A randomized controlled trial using the Science Writing Heuristic approach. </w:t>
      </w:r>
      <w:r w:rsidRPr="002776D3">
        <w:rPr>
          <w:i/>
          <w:iCs/>
          <w:color w:val="222222"/>
          <w:sz w:val="28"/>
          <w:szCs w:val="28"/>
          <w:shd w:val="clear" w:color="auto" w:fill="FFFFFF"/>
        </w:rPr>
        <w:t>Science Education</w:t>
      </w:r>
      <w:r w:rsidRPr="002776D3">
        <w:rPr>
          <w:color w:val="222222"/>
          <w:sz w:val="28"/>
          <w:szCs w:val="28"/>
          <w:shd w:val="clear" w:color="auto" w:fill="FFFFFF"/>
        </w:rPr>
        <w:t>, </w:t>
      </w:r>
      <w:r w:rsidRPr="002776D3">
        <w:rPr>
          <w:i/>
          <w:iCs/>
          <w:color w:val="222222"/>
          <w:sz w:val="28"/>
          <w:szCs w:val="28"/>
          <w:shd w:val="clear" w:color="auto" w:fill="FFFFFF"/>
        </w:rPr>
        <w:t>102</w:t>
      </w:r>
      <w:r w:rsidRPr="002776D3">
        <w:rPr>
          <w:color w:val="222222"/>
          <w:sz w:val="28"/>
          <w:szCs w:val="28"/>
          <w:shd w:val="clear" w:color="auto" w:fill="FFFFFF"/>
        </w:rPr>
        <w:t>(4), pp.693-710.</w:t>
      </w:r>
    </w:p>
    <w:p w:rsidR="00AB74A2" w:rsidRPr="002776D3" w:rsidRDefault="00AB74A2" w:rsidP="001F6D90">
      <w:pPr>
        <w:rPr>
          <w:sz w:val="28"/>
          <w:szCs w:val="28"/>
        </w:rPr>
      </w:pPr>
      <w:r w:rsidRPr="002776D3">
        <w:rPr>
          <w:sz w:val="28"/>
          <w:szCs w:val="28"/>
        </w:rPr>
        <w:t>Hill, C.W., Jones, G.R. and Schilling, M.A., 2014. Strategic management: theory: an integrated approach. Cengage Learning.</w:t>
      </w:r>
    </w:p>
    <w:p w:rsidR="00AB74A2" w:rsidRPr="002776D3" w:rsidRDefault="00AB74A2" w:rsidP="001F6D90">
      <w:pPr>
        <w:rPr>
          <w:sz w:val="28"/>
          <w:szCs w:val="28"/>
        </w:rPr>
      </w:pPr>
      <w:r w:rsidRPr="002776D3">
        <w:rPr>
          <w:sz w:val="28"/>
          <w:szCs w:val="28"/>
        </w:rPr>
        <w:t>Keegan, W.J., 2017. Global marketing management. Pearson India.</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Khan, S. and Mashikhi, L.S., 2017. Impact of teamwork on employees performance. </w:t>
      </w:r>
      <w:r w:rsidRPr="002776D3">
        <w:rPr>
          <w:i/>
          <w:iCs/>
          <w:color w:val="000000"/>
          <w:sz w:val="28"/>
          <w:szCs w:val="28"/>
          <w:shd w:val="clear" w:color="auto" w:fill="FFFFFF"/>
        </w:rPr>
        <w:t>International. Journal of Education and Social Science</w:t>
      </w:r>
      <w:r w:rsidRPr="002776D3">
        <w:rPr>
          <w:color w:val="000000"/>
          <w:sz w:val="28"/>
          <w:szCs w:val="28"/>
          <w:shd w:val="clear" w:color="auto" w:fill="FFFFFF"/>
        </w:rPr>
        <w:t xml:space="preserve">, </w:t>
      </w:r>
      <w:r w:rsidRPr="002776D3">
        <w:rPr>
          <w:i/>
          <w:iCs/>
          <w:color w:val="000000"/>
          <w:sz w:val="28"/>
          <w:szCs w:val="28"/>
          <w:shd w:val="clear" w:color="auto" w:fill="FFFFFF"/>
        </w:rPr>
        <w:t>4</w:t>
      </w:r>
      <w:r w:rsidRPr="002776D3">
        <w:rPr>
          <w:color w:val="000000"/>
          <w:sz w:val="28"/>
          <w:szCs w:val="28"/>
          <w:shd w:val="clear" w:color="auto" w:fill="FFFFFF"/>
        </w:rPr>
        <w:t>(11), pp.14-22.</w:t>
      </w:r>
    </w:p>
    <w:p w:rsidR="00AB74A2" w:rsidRPr="002776D3" w:rsidRDefault="00AB74A2" w:rsidP="00AB74A2">
      <w:pPr>
        <w:rPr>
          <w:color w:val="222222"/>
          <w:sz w:val="28"/>
          <w:szCs w:val="28"/>
          <w:shd w:val="clear" w:color="auto" w:fill="FFFFFF"/>
        </w:rPr>
      </w:pPr>
      <w:r w:rsidRPr="002776D3">
        <w:rPr>
          <w:color w:val="222222"/>
          <w:sz w:val="28"/>
          <w:szCs w:val="28"/>
          <w:shd w:val="clear" w:color="auto" w:fill="FFFFFF"/>
        </w:rPr>
        <w:t>Liu, J., 2018. Cultivation of Critical Thinking Abilities in English Writing Teaching. </w:t>
      </w:r>
      <w:r w:rsidRPr="002776D3">
        <w:rPr>
          <w:i/>
          <w:iCs/>
          <w:color w:val="222222"/>
          <w:sz w:val="28"/>
          <w:szCs w:val="28"/>
          <w:shd w:val="clear" w:color="auto" w:fill="FFFFFF"/>
        </w:rPr>
        <w:t>Theory and Practice in Language Studies</w:t>
      </w:r>
      <w:r w:rsidRPr="002776D3">
        <w:rPr>
          <w:color w:val="222222"/>
          <w:sz w:val="28"/>
          <w:szCs w:val="28"/>
          <w:shd w:val="clear" w:color="auto" w:fill="FFFFFF"/>
        </w:rPr>
        <w:t>, </w:t>
      </w:r>
      <w:r w:rsidRPr="002776D3">
        <w:rPr>
          <w:i/>
          <w:iCs/>
          <w:color w:val="222222"/>
          <w:sz w:val="28"/>
          <w:szCs w:val="28"/>
          <w:shd w:val="clear" w:color="auto" w:fill="FFFFFF"/>
        </w:rPr>
        <w:t>8</w:t>
      </w:r>
      <w:r w:rsidRPr="002776D3">
        <w:rPr>
          <w:color w:val="222222"/>
          <w:sz w:val="28"/>
          <w:szCs w:val="28"/>
          <w:shd w:val="clear" w:color="auto" w:fill="FFFFFF"/>
        </w:rPr>
        <w:t>(8), pp.982-987.</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Miner, J.B., 2015. From Elton Mayo’s Personality and Motivation Theory to Human-Relations Training and an Approach to Employee Counseling. In </w:t>
      </w:r>
      <w:r w:rsidRPr="002776D3">
        <w:rPr>
          <w:i/>
          <w:iCs/>
          <w:color w:val="000000"/>
          <w:sz w:val="28"/>
          <w:szCs w:val="28"/>
          <w:shd w:val="clear" w:color="auto" w:fill="FFFFFF"/>
        </w:rPr>
        <w:t>Organizational Behavior 4</w:t>
      </w:r>
      <w:r w:rsidRPr="002776D3">
        <w:rPr>
          <w:color w:val="000000"/>
          <w:sz w:val="28"/>
          <w:szCs w:val="28"/>
          <w:shd w:val="clear" w:color="auto" w:fill="FFFFFF"/>
        </w:rPr>
        <w:t xml:space="preserve"> (pp. 144-146). Routledge.</w:t>
      </w:r>
    </w:p>
    <w:p w:rsidR="00AB74A2" w:rsidRPr="002776D3" w:rsidRDefault="00AB74A2" w:rsidP="00AB74A2">
      <w:pPr>
        <w:rPr>
          <w:color w:val="222222"/>
          <w:sz w:val="28"/>
          <w:szCs w:val="28"/>
          <w:shd w:val="clear" w:color="auto" w:fill="FFFFFF"/>
        </w:rPr>
      </w:pPr>
      <w:r w:rsidRPr="002776D3">
        <w:rPr>
          <w:color w:val="222222"/>
          <w:sz w:val="28"/>
          <w:szCs w:val="28"/>
          <w:shd w:val="clear" w:color="auto" w:fill="FFFFFF"/>
        </w:rPr>
        <w:t>Mustofa, M.P., 2016. The Development of Appreciation Learning Model of Indonesia Literature Based Critical Discourse Analysis to Improve the Students’ Critical Thinking Skill. </w:t>
      </w:r>
      <w:r w:rsidRPr="002776D3">
        <w:rPr>
          <w:i/>
          <w:iCs/>
          <w:color w:val="222222"/>
          <w:sz w:val="28"/>
          <w:szCs w:val="28"/>
          <w:shd w:val="clear" w:color="auto" w:fill="FFFFFF"/>
        </w:rPr>
        <w:t>Development</w:t>
      </w:r>
      <w:r w:rsidRPr="002776D3">
        <w:rPr>
          <w:color w:val="222222"/>
          <w:sz w:val="28"/>
          <w:szCs w:val="28"/>
          <w:shd w:val="clear" w:color="auto" w:fill="FFFFFF"/>
        </w:rPr>
        <w:t>, </w:t>
      </w:r>
      <w:r w:rsidRPr="002776D3">
        <w:rPr>
          <w:i/>
          <w:iCs/>
          <w:color w:val="222222"/>
          <w:sz w:val="28"/>
          <w:szCs w:val="28"/>
          <w:shd w:val="clear" w:color="auto" w:fill="FFFFFF"/>
        </w:rPr>
        <w:t>7</w:t>
      </w:r>
      <w:r w:rsidRPr="002776D3">
        <w:rPr>
          <w:color w:val="222222"/>
          <w:sz w:val="28"/>
          <w:szCs w:val="28"/>
          <w:shd w:val="clear" w:color="auto" w:fill="FFFFFF"/>
        </w:rPr>
        <w:t>(33).</w:t>
      </w:r>
    </w:p>
    <w:p w:rsidR="00AB74A2" w:rsidRPr="002776D3" w:rsidRDefault="00AB74A2" w:rsidP="001F6D90">
      <w:pPr>
        <w:rPr>
          <w:sz w:val="28"/>
          <w:szCs w:val="28"/>
        </w:rPr>
      </w:pPr>
      <w:r w:rsidRPr="002776D3">
        <w:rPr>
          <w:sz w:val="28"/>
          <w:szCs w:val="28"/>
        </w:rPr>
        <w:t>Noe, R.A., Hollenbeck, J.R., Gerhart, B. and Wright, P.M., 2017. Human resource management: Gaining a competitive advantage. New York, NY: McGraw-Hill Education.</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osv.ltd.uk 2017. </w:t>
      </w:r>
      <w:r w:rsidRPr="002776D3">
        <w:rPr>
          <w:i/>
          <w:iCs/>
          <w:color w:val="000000"/>
          <w:sz w:val="28"/>
          <w:szCs w:val="28"/>
          <w:shd w:val="clear" w:color="auto" w:fill="FFFFFF"/>
        </w:rPr>
        <w:t>Is Bentley reliable? An honest assessment of the prestigious brand | OSV</w:t>
      </w:r>
      <w:r w:rsidRPr="002776D3">
        <w:rPr>
          <w:color w:val="000000"/>
          <w:sz w:val="28"/>
          <w:szCs w:val="28"/>
          <w:shd w:val="clear" w:color="auto" w:fill="FFFFFF"/>
        </w:rPr>
        <w:t>. [online] Available at: https://www.osv.ltd.uk/are-bentley-reliable/ [Accessed 13 Nov. 2019].</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Peaucelle, J.L. and Guthrie, C., 2015. Henri Fayol. In </w:t>
      </w:r>
      <w:r w:rsidRPr="002776D3">
        <w:rPr>
          <w:i/>
          <w:iCs/>
          <w:color w:val="000000"/>
          <w:sz w:val="28"/>
          <w:szCs w:val="28"/>
          <w:shd w:val="clear" w:color="auto" w:fill="FFFFFF"/>
        </w:rPr>
        <w:t>The Oxford Handbook of Management Theorists</w:t>
      </w:r>
      <w:r w:rsidRPr="002776D3">
        <w:rPr>
          <w:color w:val="000000"/>
          <w:sz w:val="28"/>
          <w:szCs w:val="28"/>
          <w:shd w:val="clear" w:color="auto" w:fill="FFFFFF"/>
        </w:rPr>
        <w:t>.</w:t>
      </w:r>
    </w:p>
    <w:p w:rsidR="00AB74A2" w:rsidRPr="002776D3" w:rsidRDefault="00AB74A2" w:rsidP="001F6D90">
      <w:pPr>
        <w:rPr>
          <w:sz w:val="28"/>
          <w:szCs w:val="28"/>
        </w:rPr>
      </w:pPr>
      <w:r w:rsidRPr="002776D3">
        <w:rPr>
          <w:sz w:val="28"/>
          <w:szCs w:val="28"/>
        </w:rPr>
        <w:lastRenderedPageBreak/>
        <w:t>Pretorius, L. and Ford, A., 2016. Reflection for Learning: Reflective Practice at the Beginning of University Study. International Journal Learning in Higher Education, 28(2), pp.241-253.</w:t>
      </w:r>
    </w:p>
    <w:p w:rsidR="00AB74A2" w:rsidRPr="002776D3" w:rsidRDefault="00AB74A2" w:rsidP="001F6D90">
      <w:pPr>
        <w:rPr>
          <w:sz w:val="28"/>
          <w:szCs w:val="28"/>
        </w:rPr>
      </w:pPr>
      <w:r w:rsidRPr="002776D3">
        <w:rPr>
          <w:sz w:val="28"/>
          <w:szCs w:val="28"/>
        </w:rPr>
        <w:t>Reynolds, M. and Vince, R., 2017. Organizing reflection: An introduction. In Organizing reflection (pp. 15-28). Routledge.</w:t>
      </w:r>
    </w:p>
    <w:p w:rsidR="00AB74A2" w:rsidRPr="002776D3" w:rsidRDefault="00AB74A2" w:rsidP="001F6D90">
      <w:pPr>
        <w:rPr>
          <w:sz w:val="28"/>
          <w:szCs w:val="28"/>
        </w:rPr>
      </w:pPr>
      <w:r w:rsidRPr="002776D3">
        <w:rPr>
          <w:sz w:val="28"/>
          <w:szCs w:val="28"/>
        </w:rPr>
        <w:t>Rothaermel, F.T., 2017. Strategic management. New York, NY: McGraw-Hill Education.</w:t>
      </w:r>
    </w:p>
    <w:p w:rsidR="00AB74A2" w:rsidRPr="002776D3" w:rsidRDefault="00AB74A2" w:rsidP="001F6D90">
      <w:pPr>
        <w:rPr>
          <w:sz w:val="28"/>
          <w:szCs w:val="28"/>
        </w:rPr>
      </w:pPr>
      <w:r w:rsidRPr="002776D3">
        <w:rPr>
          <w:sz w:val="28"/>
          <w:szCs w:val="28"/>
        </w:rPr>
        <w:t>Schermerhorn Jr, J.R., Davidson, P., Woods, P., Factor, A., Junaid, F. and McBarron, E., 2019. Management. John Wiley &amp; Sons.</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Su, Y., 2017. Taylor scientific management theory carding and significance of organization management. </w:t>
      </w:r>
      <w:r w:rsidRPr="002776D3">
        <w:rPr>
          <w:i/>
          <w:iCs/>
          <w:color w:val="000000"/>
          <w:sz w:val="28"/>
          <w:szCs w:val="28"/>
          <w:shd w:val="clear" w:color="auto" w:fill="FFFFFF"/>
        </w:rPr>
        <w:t>Social Sciences</w:t>
      </w:r>
      <w:r w:rsidRPr="002776D3">
        <w:rPr>
          <w:color w:val="000000"/>
          <w:sz w:val="28"/>
          <w:szCs w:val="28"/>
          <w:shd w:val="clear" w:color="auto" w:fill="FFFFFF"/>
        </w:rPr>
        <w:t xml:space="preserve">, </w:t>
      </w:r>
      <w:r w:rsidRPr="002776D3">
        <w:rPr>
          <w:i/>
          <w:iCs/>
          <w:color w:val="000000"/>
          <w:sz w:val="28"/>
          <w:szCs w:val="28"/>
          <w:shd w:val="clear" w:color="auto" w:fill="FFFFFF"/>
        </w:rPr>
        <w:t>6</w:t>
      </w:r>
      <w:r w:rsidRPr="002776D3">
        <w:rPr>
          <w:color w:val="000000"/>
          <w:sz w:val="28"/>
          <w:szCs w:val="28"/>
          <w:shd w:val="clear" w:color="auto" w:fill="FFFFFF"/>
        </w:rPr>
        <w:t>(4), pp.102-107.</w:t>
      </w:r>
    </w:p>
    <w:p w:rsidR="00AB74A2" w:rsidRPr="002776D3" w:rsidRDefault="00AB74A2" w:rsidP="00AB74A2">
      <w:pPr>
        <w:rPr>
          <w:color w:val="222222"/>
          <w:sz w:val="28"/>
          <w:szCs w:val="28"/>
          <w:shd w:val="clear" w:color="auto" w:fill="FFFFFF"/>
        </w:rPr>
      </w:pPr>
      <w:r w:rsidRPr="002776D3">
        <w:rPr>
          <w:color w:val="222222"/>
          <w:sz w:val="28"/>
          <w:szCs w:val="28"/>
          <w:shd w:val="clear" w:color="auto" w:fill="FFFFFF"/>
        </w:rPr>
        <w:t>Suardana, I.N., Redhana, I.W., Sudiatmika, A.A. and Selamat, I.N., 2018. Students' Critical Thinking Skills in Chemistry Learning Using Local Culture-Based 7E Learning Cycle Model. </w:t>
      </w:r>
      <w:r w:rsidRPr="002776D3">
        <w:rPr>
          <w:i/>
          <w:iCs/>
          <w:color w:val="222222"/>
          <w:sz w:val="28"/>
          <w:szCs w:val="28"/>
          <w:shd w:val="clear" w:color="auto" w:fill="FFFFFF"/>
        </w:rPr>
        <w:t>International Journal of Instruction</w:t>
      </w:r>
      <w:r w:rsidRPr="002776D3">
        <w:rPr>
          <w:color w:val="222222"/>
          <w:sz w:val="28"/>
          <w:szCs w:val="28"/>
          <w:shd w:val="clear" w:color="auto" w:fill="FFFFFF"/>
        </w:rPr>
        <w:t>, </w:t>
      </w:r>
      <w:r w:rsidRPr="002776D3">
        <w:rPr>
          <w:i/>
          <w:iCs/>
          <w:color w:val="222222"/>
          <w:sz w:val="28"/>
          <w:szCs w:val="28"/>
          <w:shd w:val="clear" w:color="auto" w:fill="FFFFFF"/>
        </w:rPr>
        <w:t>11</w:t>
      </w:r>
      <w:r w:rsidRPr="002776D3">
        <w:rPr>
          <w:color w:val="222222"/>
          <w:sz w:val="28"/>
          <w:szCs w:val="28"/>
          <w:shd w:val="clear" w:color="auto" w:fill="FFFFFF"/>
        </w:rPr>
        <w:t>(2), pp.399-412.</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Trahair, R.C. and Zaleznik, A., 2017. </w:t>
      </w:r>
      <w:r w:rsidRPr="002776D3">
        <w:rPr>
          <w:i/>
          <w:iCs/>
          <w:color w:val="000000"/>
          <w:sz w:val="28"/>
          <w:szCs w:val="28"/>
          <w:shd w:val="clear" w:color="auto" w:fill="FFFFFF"/>
        </w:rPr>
        <w:t>Elton mayo: The humanist temper</w:t>
      </w:r>
      <w:r w:rsidRPr="002776D3">
        <w:rPr>
          <w:color w:val="000000"/>
          <w:sz w:val="28"/>
          <w:szCs w:val="28"/>
          <w:shd w:val="clear" w:color="auto" w:fill="FFFFFF"/>
        </w:rPr>
        <w:t>. Routledge.</w:t>
      </w:r>
    </w:p>
    <w:p w:rsidR="00AB74A2" w:rsidRPr="002776D3" w:rsidRDefault="00AB74A2" w:rsidP="001F6D90">
      <w:pPr>
        <w:rPr>
          <w:sz w:val="28"/>
          <w:szCs w:val="28"/>
        </w:rPr>
      </w:pPr>
      <w:r w:rsidRPr="002776D3">
        <w:rPr>
          <w:sz w:val="28"/>
          <w:szCs w:val="28"/>
        </w:rPr>
        <w:t>Wain, A., 2017. Learning through reflection. British Journal of Midwifery, 25(10), pp.662-666.</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Waring, S.P., 2016. </w:t>
      </w:r>
      <w:r w:rsidRPr="002776D3">
        <w:rPr>
          <w:i/>
          <w:iCs/>
          <w:color w:val="000000"/>
          <w:sz w:val="28"/>
          <w:szCs w:val="28"/>
          <w:shd w:val="clear" w:color="auto" w:fill="FFFFFF"/>
        </w:rPr>
        <w:t>Taylorism transformed: Scientific management theory since 1945</w:t>
      </w:r>
      <w:r w:rsidRPr="002776D3">
        <w:rPr>
          <w:color w:val="000000"/>
          <w:sz w:val="28"/>
          <w:szCs w:val="28"/>
          <w:shd w:val="clear" w:color="auto" w:fill="FFFFFF"/>
        </w:rPr>
        <w:t>. UNC Press Books.</w:t>
      </w:r>
    </w:p>
    <w:p w:rsidR="00AB74A2" w:rsidRPr="002776D3" w:rsidRDefault="00AB74A2" w:rsidP="001F6D90">
      <w:pPr>
        <w:pStyle w:val="NormalWeb"/>
        <w:spacing w:before="0" w:beforeAutospacing="0" w:after="0" w:afterAutospacing="0" w:line="360" w:lineRule="auto"/>
        <w:jc w:val="both"/>
        <w:rPr>
          <w:sz w:val="28"/>
          <w:szCs w:val="28"/>
        </w:rPr>
      </w:pPr>
      <w:r w:rsidRPr="002776D3">
        <w:rPr>
          <w:color w:val="000000"/>
          <w:sz w:val="28"/>
          <w:szCs w:val="28"/>
          <w:shd w:val="clear" w:color="auto" w:fill="FFFFFF"/>
        </w:rPr>
        <w:t xml:space="preserve">Waters, T., 2018. </w:t>
      </w:r>
      <w:r w:rsidRPr="002776D3">
        <w:rPr>
          <w:i/>
          <w:iCs/>
          <w:color w:val="000000"/>
          <w:sz w:val="28"/>
          <w:szCs w:val="28"/>
          <w:shd w:val="clear" w:color="auto" w:fill="FFFFFF"/>
        </w:rPr>
        <w:t>Bureaucratizing the Good Samaritan: The limitations of humanitarian relief operations</w:t>
      </w:r>
      <w:r w:rsidRPr="002776D3">
        <w:rPr>
          <w:color w:val="000000"/>
          <w:sz w:val="28"/>
          <w:szCs w:val="28"/>
          <w:shd w:val="clear" w:color="auto" w:fill="FFFFFF"/>
        </w:rPr>
        <w:t>. Routledge.</w:t>
      </w:r>
    </w:p>
    <w:p w:rsidR="000D2713" w:rsidRPr="002776D3" w:rsidRDefault="00AB74A2" w:rsidP="001F6D90">
      <w:pPr>
        <w:pStyle w:val="NormalWeb"/>
        <w:spacing w:before="0" w:beforeAutospacing="0" w:after="0" w:afterAutospacing="0" w:line="360" w:lineRule="auto"/>
        <w:jc w:val="both"/>
        <w:rPr>
          <w:color w:val="000000"/>
          <w:sz w:val="28"/>
          <w:szCs w:val="28"/>
          <w:shd w:val="clear" w:color="auto" w:fill="FFFFFF"/>
        </w:rPr>
      </w:pPr>
      <w:r w:rsidRPr="002776D3">
        <w:rPr>
          <w:color w:val="000000"/>
          <w:sz w:val="28"/>
          <w:szCs w:val="28"/>
          <w:shd w:val="clear" w:color="auto" w:fill="FFFFFF"/>
        </w:rPr>
        <w:t xml:space="preserve">Whitaker, P., 2018. Applying systems theory to early years leadership. In </w:t>
      </w:r>
      <w:r w:rsidRPr="002776D3">
        <w:rPr>
          <w:i/>
          <w:iCs/>
          <w:color w:val="000000"/>
          <w:sz w:val="28"/>
          <w:szCs w:val="28"/>
          <w:shd w:val="clear" w:color="auto" w:fill="FFFFFF"/>
        </w:rPr>
        <w:t>Democratising Leadership in the Early Years</w:t>
      </w:r>
      <w:r w:rsidRPr="002776D3">
        <w:rPr>
          <w:color w:val="000000"/>
          <w:sz w:val="28"/>
          <w:szCs w:val="28"/>
          <w:shd w:val="clear" w:color="auto" w:fill="FFFFFF"/>
        </w:rPr>
        <w:t xml:space="preserve"> (pp. 14-37). Routledge.</w:t>
      </w:r>
    </w:p>
    <w:p w:rsidR="00EB23DC" w:rsidRPr="002776D3" w:rsidRDefault="00EB23DC" w:rsidP="00EB23DC">
      <w:pPr>
        <w:rPr>
          <w:sz w:val="28"/>
          <w:szCs w:val="28"/>
        </w:rPr>
      </w:pPr>
    </w:p>
    <w:p w:rsidR="00EB23DC" w:rsidRPr="002776D3" w:rsidRDefault="00EB23DC" w:rsidP="00EB23DC">
      <w:pPr>
        <w:rPr>
          <w:b/>
          <w:sz w:val="28"/>
          <w:szCs w:val="28"/>
          <w:highlight w:val="yellow"/>
        </w:rPr>
      </w:pPr>
    </w:p>
    <w:sectPr w:rsidR="00EB23DC" w:rsidRPr="002776D3" w:rsidSect="004C7FD3">
      <w:headerReference w:type="even" r:id="rId9"/>
      <w:headerReference w:type="default" r:id="rId10"/>
      <w:footerReference w:type="even" r:id="rId11"/>
      <w:footerReference w:type="default" r:id="rId12"/>
      <w:headerReference w:type="first" r:id="rId13"/>
      <w:footerReference w:type="first" r:id="rId14"/>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B71BB" w:rsidRDefault="007B71BB" w:rsidP="004C7FD3">
      <w:pPr>
        <w:spacing w:after="0" w:line="240" w:lineRule="auto"/>
      </w:pPr>
      <w:r>
        <w:separator/>
      </w:r>
    </w:p>
  </w:endnote>
  <w:endnote w:type="continuationSeparator" w:id="0">
    <w:p w:rsidR="007B71BB" w:rsidRDefault="007B71BB" w:rsidP="004C7F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B5E" w:rsidRDefault="003B6B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06837830"/>
      <w:docPartObj>
        <w:docPartGallery w:val="Page Numbers (Bottom of Page)"/>
        <w:docPartUnique/>
      </w:docPartObj>
    </w:sdtPr>
    <w:sdtEndPr>
      <w:rPr>
        <w:noProof/>
      </w:rPr>
    </w:sdtEndPr>
    <w:sdtContent>
      <w:bookmarkStart w:id="3" w:name="_GoBack" w:displacedByCustomXml="prev"/>
      <w:bookmarkEnd w:id="3" w:displacedByCustomXml="prev"/>
      <w:p w:rsidR="003B6B5E" w:rsidRDefault="003B6B5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EB23DC" w:rsidRDefault="00EB23DC">
    <w:pPr>
      <w:pBdr>
        <w:top w:val="nil"/>
        <w:left w:val="nil"/>
        <w:bottom w:val="nil"/>
        <w:right w:val="nil"/>
        <w:between w:val="nil"/>
      </w:pBdr>
      <w:tabs>
        <w:tab w:val="center" w:pos="4680"/>
        <w:tab w:val="right" w:pos="9360"/>
      </w:tabs>
      <w:spacing w:after="0" w:line="240" w:lineRule="auto"/>
      <w:rPr>
        <w:rFonts w:eastAsia="Times New Roman"/>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B5E" w:rsidRDefault="003B6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B71BB" w:rsidRDefault="007B71BB" w:rsidP="004C7FD3">
      <w:pPr>
        <w:spacing w:after="0" w:line="240" w:lineRule="auto"/>
      </w:pPr>
      <w:r>
        <w:separator/>
      </w:r>
    </w:p>
  </w:footnote>
  <w:footnote w:type="continuationSeparator" w:id="0">
    <w:p w:rsidR="007B71BB" w:rsidRDefault="007B71BB" w:rsidP="004C7F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B5E" w:rsidRDefault="003B6B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B5E" w:rsidRDefault="003B6B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B6B5E" w:rsidRDefault="003B6B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2945FF"/>
    <w:multiLevelType w:val="hybridMultilevel"/>
    <w:tmpl w:val="BEF201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30A2248"/>
    <w:multiLevelType w:val="hybridMultilevel"/>
    <w:tmpl w:val="BE72B6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0BF2E95"/>
    <w:multiLevelType w:val="hybridMultilevel"/>
    <w:tmpl w:val="A44ECE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DA3sLS0NDQxNjQwszRT0lEKTi0uzszPAykwrgUAVK8ITywAAAA="/>
  </w:docVars>
  <w:rsids>
    <w:rsidRoot w:val="004C7FD3"/>
    <w:rsid w:val="00007341"/>
    <w:rsid w:val="0004214B"/>
    <w:rsid w:val="00050379"/>
    <w:rsid w:val="00082A4B"/>
    <w:rsid w:val="00084A6B"/>
    <w:rsid w:val="00094B09"/>
    <w:rsid w:val="000A0CF6"/>
    <w:rsid w:val="000A7DA5"/>
    <w:rsid w:val="000D01AD"/>
    <w:rsid w:val="000D2713"/>
    <w:rsid w:val="000D7554"/>
    <w:rsid w:val="001373BB"/>
    <w:rsid w:val="00154038"/>
    <w:rsid w:val="00156E39"/>
    <w:rsid w:val="0016076B"/>
    <w:rsid w:val="001648B8"/>
    <w:rsid w:val="0018711D"/>
    <w:rsid w:val="001B7A0C"/>
    <w:rsid w:val="001E2CA4"/>
    <w:rsid w:val="001F6989"/>
    <w:rsid w:val="001F6B5E"/>
    <w:rsid w:val="001F6D90"/>
    <w:rsid w:val="00204477"/>
    <w:rsid w:val="00206DEE"/>
    <w:rsid w:val="00240FCE"/>
    <w:rsid w:val="00250046"/>
    <w:rsid w:val="00254954"/>
    <w:rsid w:val="002776D3"/>
    <w:rsid w:val="002A2CB8"/>
    <w:rsid w:val="002A5B48"/>
    <w:rsid w:val="002F0841"/>
    <w:rsid w:val="0030454F"/>
    <w:rsid w:val="00311C20"/>
    <w:rsid w:val="00327538"/>
    <w:rsid w:val="00334111"/>
    <w:rsid w:val="00337056"/>
    <w:rsid w:val="00350C1B"/>
    <w:rsid w:val="00367219"/>
    <w:rsid w:val="003713C0"/>
    <w:rsid w:val="00372FE2"/>
    <w:rsid w:val="00391C86"/>
    <w:rsid w:val="003B6B5E"/>
    <w:rsid w:val="003C3C14"/>
    <w:rsid w:val="003D26EE"/>
    <w:rsid w:val="003F0304"/>
    <w:rsid w:val="003F30AC"/>
    <w:rsid w:val="003F6E0D"/>
    <w:rsid w:val="004128AB"/>
    <w:rsid w:val="004249EC"/>
    <w:rsid w:val="004263B9"/>
    <w:rsid w:val="004333DD"/>
    <w:rsid w:val="004523DB"/>
    <w:rsid w:val="00460303"/>
    <w:rsid w:val="00462B53"/>
    <w:rsid w:val="00485743"/>
    <w:rsid w:val="00487611"/>
    <w:rsid w:val="004C7FD3"/>
    <w:rsid w:val="004D3E9A"/>
    <w:rsid w:val="004F3F66"/>
    <w:rsid w:val="00513D1E"/>
    <w:rsid w:val="005331A3"/>
    <w:rsid w:val="00581F31"/>
    <w:rsid w:val="00584A06"/>
    <w:rsid w:val="00591A4E"/>
    <w:rsid w:val="00596806"/>
    <w:rsid w:val="005F501B"/>
    <w:rsid w:val="006167B3"/>
    <w:rsid w:val="00627CC6"/>
    <w:rsid w:val="00631FEA"/>
    <w:rsid w:val="00657498"/>
    <w:rsid w:val="00671593"/>
    <w:rsid w:val="00671719"/>
    <w:rsid w:val="00686C5C"/>
    <w:rsid w:val="0069033B"/>
    <w:rsid w:val="00691A48"/>
    <w:rsid w:val="006977FE"/>
    <w:rsid w:val="006A24E1"/>
    <w:rsid w:val="006B0D99"/>
    <w:rsid w:val="006E5165"/>
    <w:rsid w:val="006F7464"/>
    <w:rsid w:val="007037E8"/>
    <w:rsid w:val="0070443D"/>
    <w:rsid w:val="00720F4D"/>
    <w:rsid w:val="007233B0"/>
    <w:rsid w:val="00736E4C"/>
    <w:rsid w:val="00750EBF"/>
    <w:rsid w:val="00767377"/>
    <w:rsid w:val="007763DB"/>
    <w:rsid w:val="007A05E9"/>
    <w:rsid w:val="007A0E0A"/>
    <w:rsid w:val="007B71BB"/>
    <w:rsid w:val="007C619E"/>
    <w:rsid w:val="007F4420"/>
    <w:rsid w:val="008018A6"/>
    <w:rsid w:val="00850FF6"/>
    <w:rsid w:val="00867461"/>
    <w:rsid w:val="00872337"/>
    <w:rsid w:val="00872BFD"/>
    <w:rsid w:val="00897C28"/>
    <w:rsid w:val="00905C50"/>
    <w:rsid w:val="00976BB9"/>
    <w:rsid w:val="009B23B0"/>
    <w:rsid w:val="009B7BDB"/>
    <w:rsid w:val="009C435A"/>
    <w:rsid w:val="009D7CA6"/>
    <w:rsid w:val="00A00070"/>
    <w:rsid w:val="00A7043E"/>
    <w:rsid w:val="00A911EA"/>
    <w:rsid w:val="00A9726A"/>
    <w:rsid w:val="00AB74A2"/>
    <w:rsid w:val="00B009E9"/>
    <w:rsid w:val="00B15BEA"/>
    <w:rsid w:val="00B239C7"/>
    <w:rsid w:val="00B50875"/>
    <w:rsid w:val="00B533C5"/>
    <w:rsid w:val="00B53A23"/>
    <w:rsid w:val="00B60BD9"/>
    <w:rsid w:val="00B71545"/>
    <w:rsid w:val="00B82AC9"/>
    <w:rsid w:val="00B82BD4"/>
    <w:rsid w:val="00B96DB2"/>
    <w:rsid w:val="00BA3C38"/>
    <w:rsid w:val="00BA5F4A"/>
    <w:rsid w:val="00BB175F"/>
    <w:rsid w:val="00BD0BC8"/>
    <w:rsid w:val="00BD5EA9"/>
    <w:rsid w:val="00BF2321"/>
    <w:rsid w:val="00BF5022"/>
    <w:rsid w:val="00C840C4"/>
    <w:rsid w:val="00CA6ECB"/>
    <w:rsid w:val="00CC51C8"/>
    <w:rsid w:val="00CE5476"/>
    <w:rsid w:val="00D00EEF"/>
    <w:rsid w:val="00D06023"/>
    <w:rsid w:val="00D15F54"/>
    <w:rsid w:val="00D169CC"/>
    <w:rsid w:val="00D242BE"/>
    <w:rsid w:val="00D243F1"/>
    <w:rsid w:val="00D83F9F"/>
    <w:rsid w:val="00D86870"/>
    <w:rsid w:val="00D90D12"/>
    <w:rsid w:val="00DA4B69"/>
    <w:rsid w:val="00DD3C66"/>
    <w:rsid w:val="00E12987"/>
    <w:rsid w:val="00E209C7"/>
    <w:rsid w:val="00E20E28"/>
    <w:rsid w:val="00E21E25"/>
    <w:rsid w:val="00E542C8"/>
    <w:rsid w:val="00E64439"/>
    <w:rsid w:val="00E7266C"/>
    <w:rsid w:val="00E76013"/>
    <w:rsid w:val="00EA0A59"/>
    <w:rsid w:val="00EB23DC"/>
    <w:rsid w:val="00EB4A6F"/>
    <w:rsid w:val="00EC06A2"/>
    <w:rsid w:val="00EF3CFC"/>
    <w:rsid w:val="00EF4C8D"/>
    <w:rsid w:val="00F005F7"/>
    <w:rsid w:val="00F12629"/>
    <w:rsid w:val="00F33CCB"/>
    <w:rsid w:val="00F4652C"/>
    <w:rsid w:val="00F479C4"/>
    <w:rsid w:val="00F84F2A"/>
    <w:rsid w:val="00F96A79"/>
    <w:rsid w:val="00FE04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0EF83"/>
  <w15:docId w15:val="{626537B7-47EA-4BA7-9071-5B3A255414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GB" w:eastAsia="en-US" w:bidi="ar-SA"/>
      </w:rPr>
    </w:rPrDefault>
    <w:pPrDefault>
      <w:pPr>
        <w:spacing w:after="200" w:line="360" w:lineRule="auto"/>
        <w:jc w:val="both"/>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31613"/>
    <w:rPr>
      <w:rFonts w:eastAsiaTheme="minorEastAsia"/>
    </w:rPr>
  </w:style>
  <w:style w:type="paragraph" w:styleId="Heading1">
    <w:name w:val="heading 1"/>
    <w:basedOn w:val="Normal"/>
    <w:next w:val="Normal"/>
    <w:link w:val="Heading1Char"/>
    <w:uiPriority w:val="9"/>
    <w:qFormat/>
    <w:rsid w:val="002A668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65242D"/>
    <w:pPr>
      <w:keepNext/>
      <w:keepLines/>
      <w:spacing w:before="200"/>
      <w:outlineLvl w:val="1"/>
    </w:pPr>
    <w:rPr>
      <w:rFonts w:cstheme="majorBidi"/>
      <w:bCs/>
      <w:szCs w:val="26"/>
    </w:rPr>
  </w:style>
  <w:style w:type="paragraph" w:styleId="Heading3">
    <w:name w:val="heading 3"/>
    <w:basedOn w:val="Normal1"/>
    <w:next w:val="Normal1"/>
    <w:rsid w:val="004C7FD3"/>
    <w:pPr>
      <w:keepNext/>
      <w:keepLines/>
      <w:spacing w:before="280" w:after="80"/>
      <w:outlineLvl w:val="2"/>
    </w:pPr>
    <w:rPr>
      <w:b/>
      <w:sz w:val="28"/>
      <w:szCs w:val="28"/>
    </w:rPr>
  </w:style>
  <w:style w:type="paragraph" w:styleId="Heading4">
    <w:name w:val="heading 4"/>
    <w:basedOn w:val="Normal1"/>
    <w:next w:val="Normal1"/>
    <w:rsid w:val="004C7FD3"/>
    <w:pPr>
      <w:keepNext/>
      <w:keepLines/>
      <w:spacing w:before="240" w:after="40"/>
      <w:outlineLvl w:val="3"/>
    </w:pPr>
    <w:rPr>
      <w:b/>
    </w:rPr>
  </w:style>
  <w:style w:type="paragraph" w:styleId="Heading5">
    <w:name w:val="heading 5"/>
    <w:basedOn w:val="Normal1"/>
    <w:next w:val="Normal1"/>
    <w:rsid w:val="004C7FD3"/>
    <w:pPr>
      <w:keepNext/>
      <w:keepLines/>
      <w:spacing w:before="220" w:after="40"/>
      <w:outlineLvl w:val="4"/>
    </w:pPr>
    <w:rPr>
      <w:b/>
      <w:sz w:val="22"/>
      <w:szCs w:val="22"/>
    </w:rPr>
  </w:style>
  <w:style w:type="paragraph" w:styleId="Heading6">
    <w:name w:val="heading 6"/>
    <w:basedOn w:val="Normal1"/>
    <w:next w:val="Normal1"/>
    <w:rsid w:val="004C7FD3"/>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4C7FD3"/>
  </w:style>
  <w:style w:type="paragraph" w:styleId="Title">
    <w:name w:val="Title"/>
    <w:basedOn w:val="Normal"/>
    <w:next w:val="Normal"/>
    <w:link w:val="TitleChar"/>
    <w:uiPriority w:val="10"/>
    <w:qFormat/>
    <w:rsid w:val="00FF41D9"/>
    <w:pPr>
      <w:pBdr>
        <w:bottom w:val="single" w:sz="8" w:space="4" w:color="4F81BD" w:themeColor="accent1"/>
      </w:pBdr>
      <w:spacing w:after="300"/>
      <w:contextualSpacing/>
      <w:jc w:val="center"/>
    </w:pPr>
    <w:rPr>
      <w:rFonts w:eastAsiaTheme="majorEastAsia" w:cstheme="majorBidi"/>
      <w:b/>
      <w:spacing w:val="5"/>
      <w:kern w:val="28"/>
      <w:sz w:val="32"/>
      <w:szCs w:val="52"/>
    </w:rPr>
  </w:style>
  <w:style w:type="character" w:customStyle="1" w:styleId="Heading1Char">
    <w:name w:val="Heading 1 Char"/>
    <w:basedOn w:val="DefaultParagraphFont"/>
    <w:link w:val="Heading1"/>
    <w:uiPriority w:val="9"/>
    <w:rsid w:val="002A668E"/>
    <w:rPr>
      <w:rFonts w:ascii="Times New Roman" w:eastAsiaTheme="majorEastAsia" w:hAnsi="Times New Roman" w:cstheme="majorBidi"/>
      <w:b/>
      <w:bCs/>
      <w:color w:val="000000" w:themeColor="text1"/>
      <w:sz w:val="24"/>
      <w:szCs w:val="28"/>
    </w:rPr>
  </w:style>
  <w:style w:type="paragraph" w:styleId="NoSpacing">
    <w:name w:val="No Spacing"/>
    <w:uiPriority w:val="1"/>
    <w:qFormat/>
    <w:rsid w:val="001A2076"/>
    <w:pPr>
      <w:suppressAutoHyphens/>
      <w:autoSpaceDN w:val="0"/>
      <w:spacing w:after="0"/>
      <w:textAlignment w:val="baseline"/>
    </w:pPr>
    <w:rPr>
      <w:rFonts w:eastAsia="Calibri" w:cs="Arial"/>
    </w:rPr>
  </w:style>
  <w:style w:type="character" w:customStyle="1" w:styleId="TitleChar">
    <w:name w:val="Title Char"/>
    <w:basedOn w:val="DefaultParagraphFont"/>
    <w:link w:val="Title"/>
    <w:uiPriority w:val="10"/>
    <w:rsid w:val="00FF41D9"/>
    <w:rPr>
      <w:rFonts w:ascii="Times New Roman" w:eastAsiaTheme="majorEastAsia" w:hAnsi="Times New Roman" w:cstheme="majorBidi"/>
      <w:b/>
      <w:spacing w:val="5"/>
      <w:kern w:val="28"/>
      <w:sz w:val="32"/>
      <w:szCs w:val="52"/>
      <w:lang w:val="en-GB"/>
    </w:rPr>
  </w:style>
  <w:style w:type="character" w:customStyle="1" w:styleId="Heading2Char">
    <w:name w:val="Heading 2 Char"/>
    <w:basedOn w:val="DefaultParagraphFont"/>
    <w:link w:val="Heading2"/>
    <w:uiPriority w:val="9"/>
    <w:rsid w:val="0065242D"/>
    <w:rPr>
      <w:rFonts w:ascii="Times New Roman" w:eastAsiaTheme="majorEastAsia" w:hAnsi="Times New Roman" w:cstheme="majorBidi"/>
      <w:b/>
      <w:bCs/>
      <w:color w:val="000000" w:themeColor="text1"/>
      <w:sz w:val="24"/>
      <w:szCs w:val="26"/>
      <w:lang w:val="en-GB"/>
    </w:rPr>
  </w:style>
  <w:style w:type="paragraph" w:styleId="Header">
    <w:name w:val="header"/>
    <w:basedOn w:val="Normal"/>
    <w:link w:val="HeaderChar"/>
    <w:uiPriority w:val="99"/>
    <w:unhideWhenUsed/>
    <w:rsid w:val="006531C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531CA"/>
    <w:rPr>
      <w:rFonts w:ascii="Times New Roman" w:eastAsiaTheme="minorEastAsia" w:hAnsi="Times New Roman"/>
      <w:sz w:val="24"/>
      <w:lang w:val="en-GB"/>
    </w:rPr>
  </w:style>
  <w:style w:type="paragraph" w:styleId="Footer">
    <w:name w:val="footer"/>
    <w:basedOn w:val="Normal"/>
    <w:link w:val="FooterChar"/>
    <w:uiPriority w:val="99"/>
    <w:unhideWhenUsed/>
    <w:rsid w:val="006531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531CA"/>
    <w:rPr>
      <w:rFonts w:ascii="Times New Roman" w:eastAsiaTheme="minorEastAsia" w:hAnsi="Times New Roman"/>
      <w:sz w:val="24"/>
      <w:lang w:val="en-GB"/>
    </w:rPr>
  </w:style>
  <w:style w:type="paragraph" w:styleId="Subtitle">
    <w:name w:val="Subtitle"/>
    <w:basedOn w:val="Normal"/>
    <w:next w:val="Normal"/>
    <w:rsid w:val="004C7FD3"/>
    <w:pPr>
      <w:keepNext/>
      <w:keepLines/>
      <w:spacing w:before="360" w:after="80"/>
    </w:pPr>
    <w:rPr>
      <w:rFonts w:ascii="Georgia" w:eastAsia="Georgia" w:hAnsi="Georgia" w:cs="Georgia"/>
      <w:i/>
      <w:color w:val="666666"/>
      <w:sz w:val="48"/>
      <w:szCs w:val="48"/>
    </w:rPr>
  </w:style>
  <w:style w:type="paragraph" w:styleId="ListParagraph">
    <w:name w:val="List Paragraph"/>
    <w:basedOn w:val="Normal"/>
    <w:uiPriority w:val="34"/>
    <w:qFormat/>
    <w:rsid w:val="00EB23DC"/>
    <w:pPr>
      <w:ind w:left="720"/>
      <w:contextualSpacing/>
    </w:pPr>
  </w:style>
  <w:style w:type="paragraph" w:styleId="NormalWeb">
    <w:name w:val="Normal (Web)"/>
    <w:basedOn w:val="Normal"/>
    <w:uiPriority w:val="99"/>
    <w:unhideWhenUsed/>
    <w:rsid w:val="00EB23DC"/>
    <w:pPr>
      <w:spacing w:before="100" w:beforeAutospacing="1" w:after="100" w:afterAutospacing="1" w:line="240" w:lineRule="auto"/>
      <w:jc w:val="left"/>
    </w:pPr>
    <w:rPr>
      <w:rFonts w:eastAsia="Times New Roman"/>
      <w:lang w:val="en-US"/>
    </w:rPr>
  </w:style>
  <w:style w:type="paragraph" w:styleId="TOCHeading">
    <w:name w:val="TOC Heading"/>
    <w:basedOn w:val="Heading1"/>
    <w:next w:val="Normal"/>
    <w:uiPriority w:val="39"/>
    <w:unhideWhenUsed/>
    <w:qFormat/>
    <w:rsid w:val="00AB74A2"/>
    <w:pPr>
      <w:spacing w:line="276" w:lineRule="auto"/>
      <w:jc w:val="left"/>
      <w:outlineLvl w:val="9"/>
    </w:pPr>
    <w:rPr>
      <w:rFonts w:asciiTheme="majorHAnsi" w:hAnsiTheme="majorHAnsi"/>
      <w:color w:val="365F91" w:themeColor="accent1" w:themeShade="BF"/>
      <w:sz w:val="28"/>
      <w:lang w:val="en-US"/>
    </w:rPr>
  </w:style>
  <w:style w:type="paragraph" w:styleId="TOC1">
    <w:name w:val="toc 1"/>
    <w:basedOn w:val="Normal"/>
    <w:next w:val="Normal"/>
    <w:autoRedefine/>
    <w:uiPriority w:val="39"/>
    <w:unhideWhenUsed/>
    <w:rsid w:val="00AB74A2"/>
    <w:pPr>
      <w:spacing w:after="100"/>
    </w:pPr>
  </w:style>
  <w:style w:type="paragraph" w:styleId="TOC2">
    <w:name w:val="toc 2"/>
    <w:basedOn w:val="Normal"/>
    <w:next w:val="Normal"/>
    <w:autoRedefine/>
    <w:uiPriority w:val="39"/>
    <w:unhideWhenUsed/>
    <w:rsid w:val="00AB74A2"/>
    <w:pPr>
      <w:spacing w:after="100"/>
      <w:ind w:left="240"/>
    </w:pPr>
  </w:style>
  <w:style w:type="character" w:styleId="Hyperlink">
    <w:name w:val="Hyperlink"/>
    <w:basedOn w:val="DefaultParagraphFont"/>
    <w:uiPriority w:val="99"/>
    <w:unhideWhenUsed/>
    <w:rsid w:val="00AB74A2"/>
    <w:rPr>
      <w:color w:val="0000FF" w:themeColor="hyperlink"/>
      <w:u w:val="single"/>
    </w:rPr>
  </w:style>
  <w:style w:type="paragraph" w:styleId="BalloonText">
    <w:name w:val="Balloon Text"/>
    <w:basedOn w:val="Normal"/>
    <w:link w:val="BalloonTextChar"/>
    <w:uiPriority w:val="99"/>
    <w:semiHidden/>
    <w:unhideWhenUsed/>
    <w:rsid w:val="00AB74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74A2"/>
    <w:rPr>
      <w:rFonts w:ascii="Tahoma" w:eastAsiaTheme="minorEastAsi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nJ70p9h+aIyII/lcAquaV0qSGg==">AMUW2mWe4zP6cUpoWuBZmhZz+ep9/TANWO3JDijyaXmAOj11oFKONgvwHnhwd10T9O4ziObcZ5ttXGY+7EMnxZp6f5AV2Ot133mrcerIibJUIz8ewNaA9QQ=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1F55652-00BF-43ED-A7BD-B48BE6887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15</Pages>
  <Words>3302</Words>
  <Characters>18827</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EIGHT</dc:creator>
  <cp:lastModifiedBy>antoniu craciun</cp:lastModifiedBy>
  <cp:revision>6</cp:revision>
  <dcterms:created xsi:type="dcterms:W3CDTF">2019-11-20T07:54:00Z</dcterms:created>
  <dcterms:modified xsi:type="dcterms:W3CDTF">2019-12-13T14:53:00Z</dcterms:modified>
</cp:coreProperties>
</file>