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74413" w14:textId="431D5557" w:rsidR="002E5D13" w:rsidRPr="00F92E41" w:rsidRDefault="00153AC2" w:rsidP="004D5207">
      <w:pPr>
        <w:spacing w:line="360" w:lineRule="auto"/>
        <w:jc w:val="both"/>
        <w:rPr>
          <w:rFonts w:ascii="Arial" w:hAnsi="Arial" w:cs="Arial"/>
          <w:sz w:val="24"/>
          <w:szCs w:val="24"/>
        </w:rPr>
      </w:pPr>
      <w:r w:rsidRPr="00F92E41">
        <w:rPr>
          <w:rFonts w:ascii="Arial" w:hAnsi="Arial" w:cs="Arial"/>
          <w:sz w:val="24"/>
          <w:szCs w:val="24"/>
        </w:rPr>
        <w:t xml:space="preserve">This observation involved 1, a late-twenties male who experiences anxiety, paranoia and depression, with longstanding trust difficulties, particularly towards new people and authority figures. He speaks English as his first language but lives in a rural village </w:t>
      </w:r>
      <w:r w:rsidR="002E5D13" w:rsidRPr="00F92E41">
        <w:rPr>
          <w:rFonts w:ascii="Arial" w:hAnsi="Arial" w:cs="Arial"/>
          <w:sz w:val="24"/>
          <w:szCs w:val="24"/>
        </w:rPr>
        <w:t>which is</w:t>
      </w:r>
      <w:r w:rsidRPr="00F92E41">
        <w:rPr>
          <w:rFonts w:ascii="Arial" w:hAnsi="Arial" w:cs="Arial"/>
          <w:sz w:val="24"/>
          <w:szCs w:val="24"/>
        </w:rPr>
        <w:t xml:space="preserve"> predominantly </w:t>
      </w:r>
      <w:proofErr w:type="gramStart"/>
      <w:r w:rsidRPr="00F92E41">
        <w:rPr>
          <w:rFonts w:ascii="Arial" w:hAnsi="Arial" w:cs="Arial"/>
          <w:sz w:val="24"/>
          <w:szCs w:val="24"/>
        </w:rPr>
        <w:t>Welsh-speaking</w:t>
      </w:r>
      <w:proofErr w:type="gramEnd"/>
      <w:r w:rsidRPr="00F92E41">
        <w:rPr>
          <w:rFonts w:ascii="Arial" w:hAnsi="Arial" w:cs="Arial"/>
          <w:sz w:val="24"/>
          <w:szCs w:val="24"/>
        </w:rPr>
        <w:t>.</w:t>
      </w:r>
      <w:r w:rsidR="002E5D13" w:rsidRPr="00F92E41">
        <w:rPr>
          <w:rFonts w:ascii="Arial" w:hAnsi="Arial" w:cs="Arial"/>
          <w:sz w:val="24"/>
          <w:szCs w:val="24"/>
        </w:rPr>
        <w:t xml:space="preserve">  The assessment was offered through the active offer of the Welsh language, ensuring 1 could engage in Welsh if desired (Welsh Government, 2015). This supports cultural identity, and reinforces trust, particularly in mental health contexts. Offering services in Welsh aligns with the Welsh Government’s </w:t>
      </w:r>
      <w:r w:rsidR="002E5D13" w:rsidRPr="00F92E41">
        <w:rPr>
          <w:rFonts w:ascii="Arial" w:hAnsi="Arial" w:cs="Arial"/>
          <w:i/>
          <w:iCs/>
          <w:sz w:val="24"/>
          <w:szCs w:val="24"/>
        </w:rPr>
        <w:t>More Than Just Words</w:t>
      </w:r>
      <w:r w:rsidR="002E5D13" w:rsidRPr="00F92E41">
        <w:rPr>
          <w:rFonts w:ascii="Arial" w:hAnsi="Arial" w:cs="Arial"/>
          <w:sz w:val="24"/>
          <w:szCs w:val="24"/>
        </w:rPr>
        <w:t xml:space="preserve"> (2012) framework, which emphasises language choice as central to well-being, and culturally sensitive practice.</w:t>
      </w:r>
    </w:p>
    <w:p w14:paraId="10D9ECB4" w14:textId="5541E38B" w:rsidR="002E5D13" w:rsidRPr="00F92E41" w:rsidRDefault="00153AC2" w:rsidP="004D5207">
      <w:pPr>
        <w:spacing w:line="360" w:lineRule="auto"/>
        <w:jc w:val="both"/>
        <w:rPr>
          <w:rFonts w:ascii="Arial" w:hAnsi="Arial" w:cs="Arial"/>
          <w:sz w:val="24"/>
          <w:szCs w:val="24"/>
        </w:rPr>
      </w:pPr>
      <w:r w:rsidRPr="00F92E41">
        <w:rPr>
          <w:rFonts w:ascii="Arial" w:hAnsi="Arial" w:cs="Arial"/>
          <w:sz w:val="24"/>
          <w:szCs w:val="24"/>
        </w:rPr>
        <w:t xml:space="preserve">The observation formed part of an initial assessment, aiming to build trust, identify needs, and consider goals and outcomes. I contacted </w:t>
      </w:r>
      <w:r w:rsidR="002E5D13" w:rsidRPr="00F92E41">
        <w:rPr>
          <w:rFonts w:ascii="Arial" w:hAnsi="Arial" w:cs="Arial"/>
          <w:sz w:val="24"/>
          <w:szCs w:val="24"/>
        </w:rPr>
        <w:t>1</w:t>
      </w:r>
      <w:r w:rsidRPr="00F92E41">
        <w:rPr>
          <w:rFonts w:ascii="Arial" w:hAnsi="Arial" w:cs="Arial"/>
          <w:sz w:val="24"/>
          <w:szCs w:val="24"/>
        </w:rPr>
        <w:t xml:space="preserve"> beforehand to explain the assessment and requested consent for the observation, making it clear he could withdraw at any time. On the day, I reconfirmed consent by phone and in person.  </w:t>
      </w:r>
      <w:r w:rsidR="002E5D13" w:rsidRPr="00F92E41">
        <w:rPr>
          <w:rFonts w:ascii="Arial" w:hAnsi="Arial" w:cs="Arial"/>
          <w:sz w:val="24"/>
          <w:szCs w:val="24"/>
        </w:rPr>
        <w:t xml:space="preserve">When a third party observes an assessment, consent must be meaningful, </w:t>
      </w:r>
      <w:proofErr w:type="gramStart"/>
      <w:r w:rsidR="002E5D13" w:rsidRPr="00F92E41">
        <w:rPr>
          <w:rFonts w:ascii="Arial" w:hAnsi="Arial" w:cs="Arial"/>
          <w:sz w:val="24"/>
          <w:szCs w:val="24"/>
        </w:rPr>
        <w:t xml:space="preserve">ongoing, </w:t>
      </w:r>
      <w:r w:rsidR="006A2F18" w:rsidRPr="00F92E41">
        <w:rPr>
          <w:rFonts w:ascii="Arial" w:hAnsi="Arial" w:cs="Arial"/>
          <w:sz w:val="24"/>
          <w:szCs w:val="24"/>
        </w:rPr>
        <w:t xml:space="preserve"> </w:t>
      </w:r>
      <w:r w:rsidR="00D16F00" w:rsidRPr="00F92E41">
        <w:rPr>
          <w:rFonts w:ascii="Arial" w:hAnsi="Arial" w:cs="Arial"/>
          <w:sz w:val="24"/>
          <w:szCs w:val="24"/>
        </w:rPr>
        <w:t>and</w:t>
      </w:r>
      <w:proofErr w:type="gramEnd"/>
      <w:r w:rsidR="002E5D13" w:rsidRPr="00F92E41">
        <w:rPr>
          <w:rFonts w:ascii="Arial" w:hAnsi="Arial" w:cs="Arial"/>
          <w:sz w:val="24"/>
          <w:szCs w:val="24"/>
        </w:rPr>
        <w:t xml:space="preserve"> revocable, ensuring the individual understands the observer’s role and can withdraw </w:t>
      </w:r>
      <w:r w:rsidR="00647030" w:rsidRPr="00F92E41">
        <w:rPr>
          <w:rFonts w:ascii="Arial" w:hAnsi="Arial" w:cs="Arial"/>
          <w:sz w:val="24"/>
          <w:szCs w:val="24"/>
        </w:rPr>
        <w:t>consent</w:t>
      </w:r>
      <w:r w:rsidR="002E5D13" w:rsidRPr="00F92E41">
        <w:rPr>
          <w:rFonts w:ascii="Arial" w:hAnsi="Arial" w:cs="Arial"/>
          <w:sz w:val="24"/>
          <w:szCs w:val="24"/>
        </w:rPr>
        <w:t>. This is particularly important for individuals like 1, whose paranoia and trust difficulties could affect engagement, as it protects well-being and autonomy while maintaining the authenticity of the assessment (</w:t>
      </w:r>
      <w:r w:rsidR="00074C30" w:rsidRPr="00F92E41">
        <w:rPr>
          <w:rFonts w:ascii="Arial" w:hAnsi="Arial" w:cs="Arial"/>
          <w:sz w:val="24"/>
          <w:szCs w:val="24"/>
        </w:rPr>
        <w:t>Social Care Wales</w:t>
      </w:r>
      <w:r w:rsidR="002E5D13" w:rsidRPr="00F92E41">
        <w:rPr>
          <w:rFonts w:ascii="Arial" w:hAnsi="Arial" w:cs="Arial"/>
          <w:sz w:val="24"/>
          <w:szCs w:val="24"/>
        </w:rPr>
        <w:t>, 2019; HCPC, 2016; SSWBA, 2014</w:t>
      </w:r>
      <w:r w:rsidR="0061206E" w:rsidRPr="00F92E41">
        <w:rPr>
          <w:rFonts w:ascii="Arial" w:hAnsi="Arial" w:cs="Arial"/>
          <w:sz w:val="24"/>
          <w:szCs w:val="24"/>
        </w:rPr>
        <w:t>a</w:t>
      </w:r>
      <w:r w:rsidR="002E5D13" w:rsidRPr="00F92E41">
        <w:rPr>
          <w:rFonts w:ascii="Arial" w:hAnsi="Arial" w:cs="Arial"/>
          <w:sz w:val="24"/>
          <w:szCs w:val="24"/>
        </w:rPr>
        <w:t>).</w:t>
      </w:r>
    </w:p>
    <w:p w14:paraId="7170F2C4" w14:textId="5BC32C4D" w:rsidR="00065FF7" w:rsidRPr="00F92E41" w:rsidRDefault="00153AC2" w:rsidP="004D5207">
      <w:pPr>
        <w:spacing w:line="360" w:lineRule="auto"/>
        <w:jc w:val="both"/>
        <w:rPr>
          <w:rFonts w:ascii="Arial" w:hAnsi="Arial" w:cs="Arial"/>
          <w:sz w:val="24"/>
          <w:szCs w:val="24"/>
        </w:rPr>
      </w:pPr>
      <w:r w:rsidRPr="00F92E41">
        <w:rPr>
          <w:rFonts w:ascii="Arial" w:hAnsi="Arial" w:cs="Arial"/>
          <w:sz w:val="24"/>
          <w:szCs w:val="24"/>
        </w:rPr>
        <w:t>To support his sense of control, I invited 1 to choose the time and location of the meeting. He selected a neutral setting, suggesting a café in the nearby town.</w:t>
      </w:r>
      <w:r w:rsidR="00DC3E58" w:rsidRPr="00F92E41">
        <w:rPr>
          <w:rFonts w:ascii="Arial" w:hAnsi="Arial" w:cs="Arial"/>
          <w:sz w:val="24"/>
          <w:szCs w:val="24"/>
        </w:rPr>
        <w:t xml:space="preserve">  </w:t>
      </w:r>
      <w:r w:rsidRPr="00F92E41">
        <w:rPr>
          <w:rFonts w:ascii="Arial" w:hAnsi="Arial" w:cs="Arial"/>
          <w:sz w:val="24"/>
          <w:szCs w:val="24"/>
        </w:rPr>
        <w:t>The assessment duty under the Social Services and Well-being (Wales) Act 2014 (Part 3)</w:t>
      </w:r>
      <w:r w:rsidR="002E5D13" w:rsidRPr="00F92E41">
        <w:rPr>
          <w:rFonts w:ascii="Arial" w:hAnsi="Arial" w:cs="Arial"/>
          <w:sz w:val="24"/>
          <w:szCs w:val="24"/>
        </w:rPr>
        <w:t xml:space="preserve"> Welsh Government </w:t>
      </w:r>
      <w:r w:rsidR="00862415" w:rsidRPr="00F92E41">
        <w:rPr>
          <w:rFonts w:ascii="Arial" w:hAnsi="Arial" w:cs="Arial"/>
          <w:sz w:val="24"/>
          <w:szCs w:val="24"/>
        </w:rPr>
        <w:t>(</w:t>
      </w:r>
      <w:r w:rsidR="002E5D13" w:rsidRPr="00F92E41">
        <w:rPr>
          <w:rFonts w:ascii="Arial" w:hAnsi="Arial" w:cs="Arial"/>
          <w:sz w:val="24"/>
          <w:szCs w:val="24"/>
        </w:rPr>
        <w:t>2014</w:t>
      </w:r>
      <w:r w:rsidR="0061206E" w:rsidRPr="00F92E41">
        <w:rPr>
          <w:rFonts w:ascii="Arial" w:hAnsi="Arial" w:cs="Arial"/>
          <w:sz w:val="24"/>
          <w:szCs w:val="24"/>
        </w:rPr>
        <w:t>b</w:t>
      </w:r>
      <w:r w:rsidR="00862415" w:rsidRPr="00F92E41">
        <w:rPr>
          <w:rFonts w:ascii="Arial" w:hAnsi="Arial" w:cs="Arial"/>
          <w:sz w:val="24"/>
          <w:szCs w:val="24"/>
        </w:rPr>
        <w:t>)</w:t>
      </w:r>
      <w:r w:rsidRPr="00F92E41">
        <w:rPr>
          <w:rFonts w:ascii="Arial" w:hAnsi="Arial" w:cs="Arial"/>
          <w:sz w:val="24"/>
          <w:szCs w:val="24"/>
        </w:rPr>
        <w:t xml:space="preserve"> requires local authorities to assess adults, children, and carers with potential care and support needs. Assessments must be proportionate, person-centred, and focused on well-being, strengths, and outcomes. As a Ministry of Defence mental health social worker, I completed the assessment because his needs arose within the context of his service role, with findings informing safeguarding, risk management, and liaison with local authorities where required.</w:t>
      </w:r>
    </w:p>
    <w:p w14:paraId="7F416934" w14:textId="071117CE" w:rsidR="009A36C6" w:rsidRPr="00F92E41" w:rsidRDefault="009A36C6" w:rsidP="004D5207">
      <w:pPr>
        <w:spacing w:line="360" w:lineRule="auto"/>
        <w:jc w:val="both"/>
        <w:rPr>
          <w:rFonts w:ascii="Arial" w:hAnsi="Arial" w:cs="Arial"/>
          <w:sz w:val="24"/>
          <w:szCs w:val="24"/>
        </w:rPr>
      </w:pPr>
      <w:r w:rsidRPr="00F92E41">
        <w:rPr>
          <w:rFonts w:ascii="Arial" w:hAnsi="Arial" w:cs="Arial"/>
          <w:sz w:val="24"/>
          <w:szCs w:val="24"/>
        </w:rPr>
        <w:t>Word count 330</w:t>
      </w:r>
    </w:p>
    <w:p w14:paraId="4EF3157F" w14:textId="77777777" w:rsidR="00495A88" w:rsidRPr="00F92E41" w:rsidRDefault="00495A88" w:rsidP="004D5207">
      <w:pPr>
        <w:spacing w:line="360" w:lineRule="auto"/>
        <w:jc w:val="both"/>
        <w:rPr>
          <w:rFonts w:ascii="Arial" w:hAnsi="Arial" w:cs="Arial"/>
          <w:sz w:val="24"/>
          <w:szCs w:val="24"/>
        </w:rPr>
      </w:pPr>
    </w:p>
    <w:p w14:paraId="301EB87E" w14:textId="382AF4A8" w:rsidR="0077152B" w:rsidRPr="00F92E41" w:rsidRDefault="00F81AA2" w:rsidP="004D5207">
      <w:pPr>
        <w:spacing w:line="360" w:lineRule="auto"/>
        <w:jc w:val="both"/>
        <w:rPr>
          <w:rFonts w:ascii="Arial" w:hAnsi="Arial" w:cs="Arial"/>
          <w:sz w:val="24"/>
          <w:szCs w:val="24"/>
        </w:rPr>
      </w:pPr>
      <w:r w:rsidRPr="00F92E41">
        <w:rPr>
          <w:rFonts w:ascii="Arial" w:hAnsi="Arial" w:cs="Arial"/>
          <w:sz w:val="24"/>
          <w:szCs w:val="24"/>
        </w:rPr>
        <w:t>Prior to the assessment I familiarised myself with his case notes and history a</w:t>
      </w:r>
      <w:r w:rsidR="001E2D7C" w:rsidRPr="00F92E41">
        <w:rPr>
          <w:rFonts w:ascii="Arial" w:hAnsi="Arial" w:cs="Arial"/>
          <w:sz w:val="24"/>
          <w:szCs w:val="24"/>
        </w:rPr>
        <w:t>nd</w:t>
      </w:r>
      <w:r w:rsidR="001F1E82" w:rsidRPr="00F92E41">
        <w:rPr>
          <w:rFonts w:ascii="Arial" w:hAnsi="Arial" w:cs="Arial"/>
          <w:sz w:val="24"/>
          <w:szCs w:val="24"/>
        </w:rPr>
        <w:t xml:space="preserve"> identified </w:t>
      </w:r>
      <w:r w:rsidR="00AB1A4C" w:rsidRPr="00F92E41">
        <w:rPr>
          <w:rFonts w:ascii="Arial" w:hAnsi="Arial" w:cs="Arial"/>
          <w:sz w:val="24"/>
          <w:szCs w:val="24"/>
        </w:rPr>
        <w:t>two areas</w:t>
      </w:r>
      <w:r w:rsidR="001F1E82" w:rsidRPr="00F92E41">
        <w:rPr>
          <w:rFonts w:ascii="Arial" w:hAnsi="Arial" w:cs="Arial"/>
          <w:sz w:val="24"/>
          <w:szCs w:val="24"/>
        </w:rPr>
        <w:t xml:space="preserve"> which would be central to my intervention with 1</w:t>
      </w:r>
      <w:r w:rsidR="004A1260" w:rsidRPr="00F92E41">
        <w:rPr>
          <w:rFonts w:ascii="Arial" w:hAnsi="Arial" w:cs="Arial"/>
          <w:sz w:val="24"/>
          <w:szCs w:val="24"/>
        </w:rPr>
        <w:t xml:space="preserve">.  </w:t>
      </w:r>
      <w:r w:rsidR="000B20AD" w:rsidRPr="00F92E41">
        <w:rPr>
          <w:rFonts w:ascii="Arial" w:hAnsi="Arial" w:cs="Arial"/>
          <w:sz w:val="24"/>
          <w:szCs w:val="24"/>
        </w:rPr>
        <w:t>Hi</w:t>
      </w:r>
      <w:r w:rsidR="00471907" w:rsidRPr="00F92E41">
        <w:rPr>
          <w:rFonts w:ascii="Arial" w:hAnsi="Arial" w:cs="Arial"/>
          <w:sz w:val="24"/>
          <w:szCs w:val="24"/>
        </w:rPr>
        <w:t xml:space="preserve">s mental health </w:t>
      </w:r>
      <w:r w:rsidR="00471907" w:rsidRPr="00F92E41">
        <w:rPr>
          <w:rFonts w:ascii="Arial" w:hAnsi="Arial" w:cs="Arial"/>
          <w:sz w:val="24"/>
          <w:szCs w:val="24"/>
        </w:rPr>
        <w:lastRenderedPageBreak/>
        <w:t xml:space="preserve">diagnosis and symptoms were the reason that </w:t>
      </w:r>
      <w:r w:rsidR="00B04608" w:rsidRPr="00F92E41">
        <w:rPr>
          <w:rFonts w:ascii="Arial" w:hAnsi="Arial" w:cs="Arial"/>
          <w:sz w:val="24"/>
          <w:szCs w:val="24"/>
        </w:rPr>
        <w:t xml:space="preserve">he </w:t>
      </w:r>
      <w:r w:rsidR="00D47832" w:rsidRPr="00F92E41">
        <w:rPr>
          <w:rFonts w:ascii="Arial" w:hAnsi="Arial" w:cs="Arial"/>
          <w:sz w:val="24"/>
          <w:szCs w:val="24"/>
        </w:rPr>
        <w:t>would</w:t>
      </w:r>
      <w:r w:rsidR="00B04608" w:rsidRPr="00F92E41">
        <w:rPr>
          <w:rFonts w:ascii="Arial" w:hAnsi="Arial" w:cs="Arial"/>
          <w:sz w:val="24"/>
          <w:szCs w:val="24"/>
        </w:rPr>
        <w:t xml:space="preserve"> be leaving the </w:t>
      </w:r>
      <w:proofErr w:type="gramStart"/>
      <w:r w:rsidR="00B04608" w:rsidRPr="00F92E41">
        <w:rPr>
          <w:rFonts w:ascii="Arial" w:hAnsi="Arial" w:cs="Arial"/>
          <w:sz w:val="24"/>
          <w:szCs w:val="24"/>
        </w:rPr>
        <w:t>military</w:t>
      </w:r>
      <w:proofErr w:type="gramEnd"/>
      <w:r w:rsidR="00C45D79" w:rsidRPr="00F92E41">
        <w:rPr>
          <w:rFonts w:ascii="Arial" w:hAnsi="Arial" w:cs="Arial"/>
          <w:sz w:val="24"/>
          <w:szCs w:val="24"/>
        </w:rPr>
        <w:t xml:space="preserve"> and I felt that it was important to discuss these with him to gain an understanding of</w:t>
      </w:r>
      <w:r w:rsidR="006E5798" w:rsidRPr="00F92E41">
        <w:rPr>
          <w:rFonts w:ascii="Arial" w:hAnsi="Arial" w:cs="Arial"/>
          <w:sz w:val="24"/>
          <w:szCs w:val="24"/>
        </w:rPr>
        <w:t xml:space="preserve"> how he manages his mood and anxieties, therefore informing </w:t>
      </w:r>
      <w:r w:rsidR="00AB0790" w:rsidRPr="00F92E41">
        <w:rPr>
          <w:rFonts w:ascii="Arial" w:hAnsi="Arial" w:cs="Arial"/>
          <w:sz w:val="24"/>
          <w:szCs w:val="24"/>
        </w:rPr>
        <w:t xml:space="preserve">the actions we could take together.  </w:t>
      </w:r>
      <w:r w:rsidR="00A75200" w:rsidRPr="00F92E41">
        <w:rPr>
          <w:rFonts w:ascii="Arial" w:hAnsi="Arial" w:cs="Arial"/>
          <w:sz w:val="24"/>
          <w:szCs w:val="24"/>
        </w:rPr>
        <w:t xml:space="preserve">Furthermore, </w:t>
      </w:r>
      <w:r w:rsidR="00B5745F" w:rsidRPr="00F92E41">
        <w:rPr>
          <w:rFonts w:ascii="Arial" w:hAnsi="Arial" w:cs="Arial"/>
          <w:sz w:val="24"/>
          <w:szCs w:val="24"/>
        </w:rPr>
        <w:t xml:space="preserve">1 </w:t>
      </w:r>
      <w:r w:rsidR="005B08CE" w:rsidRPr="00F92E41">
        <w:rPr>
          <w:rFonts w:ascii="Arial" w:hAnsi="Arial" w:cs="Arial"/>
          <w:sz w:val="24"/>
          <w:szCs w:val="24"/>
        </w:rPr>
        <w:t xml:space="preserve">was going to be going through significant life changes over the next few months and I intended to get an understanding of the cultural </w:t>
      </w:r>
      <w:r w:rsidR="00797B50" w:rsidRPr="00F92E41">
        <w:rPr>
          <w:rFonts w:ascii="Arial" w:hAnsi="Arial" w:cs="Arial"/>
          <w:sz w:val="24"/>
          <w:szCs w:val="24"/>
        </w:rPr>
        <w:t xml:space="preserve">and social impacts that he would need to adjust to. </w:t>
      </w:r>
      <w:r w:rsidR="00436074" w:rsidRPr="00F92E41">
        <w:rPr>
          <w:rFonts w:ascii="Arial" w:hAnsi="Arial" w:cs="Arial"/>
          <w:sz w:val="24"/>
          <w:szCs w:val="24"/>
        </w:rPr>
        <w:t xml:space="preserve"> </w:t>
      </w:r>
      <w:r w:rsidR="00FB185B" w:rsidRPr="00F92E41">
        <w:rPr>
          <w:rFonts w:ascii="Arial" w:hAnsi="Arial" w:cs="Arial"/>
          <w:sz w:val="24"/>
          <w:szCs w:val="24"/>
        </w:rPr>
        <w:t xml:space="preserve">This case was typical of the work which I undertake, </w:t>
      </w:r>
      <w:r w:rsidR="00A61396" w:rsidRPr="00F92E41">
        <w:rPr>
          <w:rFonts w:ascii="Arial" w:hAnsi="Arial" w:cs="Arial"/>
          <w:sz w:val="24"/>
          <w:szCs w:val="24"/>
        </w:rPr>
        <w:t>therefore</w:t>
      </w:r>
      <w:r w:rsidR="00FB185B" w:rsidRPr="00F92E41">
        <w:rPr>
          <w:rFonts w:ascii="Arial" w:hAnsi="Arial" w:cs="Arial"/>
          <w:sz w:val="24"/>
          <w:szCs w:val="24"/>
        </w:rPr>
        <w:t xml:space="preserve"> I was able to identify </w:t>
      </w:r>
      <w:r w:rsidR="009A73D0" w:rsidRPr="00F92E41">
        <w:rPr>
          <w:rFonts w:ascii="Arial" w:hAnsi="Arial" w:cs="Arial"/>
          <w:sz w:val="24"/>
          <w:szCs w:val="24"/>
        </w:rPr>
        <w:t>the necessary communication skills and styles which I intended to use</w:t>
      </w:r>
      <w:r w:rsidR="001E5382" w:rsidRPr="00F92E41">
        <w:rPr>
          <w:rFonts w:ascii="Arial" w:hAnsi="Arial" w:cs="Arial"/>
          <w:sz w:val="24"/>
          <w:szCs w:val="24"/>
        </w:rPr>
        <w:t xml:space="preserve"> to achieve the objectives of the assessment.</w:t>
      </w:r>
    </w:p>
    <w:p w14:paraId="496381A3" w14:textId="256C758E" w:rsidR="003C6773" w:rsidRPr="00F92E41" w:rsidRDefault="00D711A1" w:rsidP="004D5207">
      <w:pPr>
        <w:spacing w:line="360" w:lineRule="auto"/>
        <w:jc w:val="both"/>
        <w:rPr>
          <w:rFonts w:ascii="Arial" w:hAnsi="Arial" w:cs="Arial"/>
          <w:sz w:val="24"/>
          <w:szCs w:val="24"/>
        </w:rPr>
      </w:pPr>
      <w:r w:rsidRPr="00F92E41">
        <w:rPr>
          <w:rFonts w:ascii="Arial" w:hAnsi="Arial" w:cs="Arial"/>
          <w:sz w:val="24"/>
          <w:szCs w:val="24"/>
        </w:rPr>
        <w:t>1’s</w:t>
      </w:r>
      <w:r w:rsidR="00854F78" w:rsidRPr="00F92E41">
        <w:rPr>
          <w:rFonts w:ascii="Arial" w:hAnsi="Arial" w:cs="Arial"/>
          <w:sz w:val="24"/>
          <w:szCs w:val="24"/>
        </w:rPr>
        <w:t xml:space="preserve"> case notes indicated that the experiences underpinn</w:t>
      </w:r>
      <w:r w:rsidR="00BB3950" w:rsidRPr="00F92E41">
        <w:rPr>
          <w:rFonts w:ascii="Arial" w:hAnsi="Arial" w:cs="Arial"/>
          <w:sz w:val="24"/>
          <w:szCs w:val="24"/>
        </w:rPr>
        <w:t>ing</w:t>
      </w:r>
      <w:r w:rsidR="00854F78" w:rsidRPr="00F92E41">
        <w:rPr>
          <w:rFonts w:ascii="Arial" w:hAnsi="Arial" w:cs="Arial"/>
          <w:sz w:val="24"/>
          <w:szCs w:val="24"/>
        </w:rPr>
        <w:t xml:space="preserve"> his mental health disorder </w:t>
      </w:r>
      <w:r w:rsidR="00330112" w:rsidRPr="00F92E41">
        <w:rPr>
          <w:rFonts w:ascii="Arial" w:hAnsi="Arial" w:cs="Arial"/>
          <w:sz w:val="24"/>
          <w:szCs w:val="24"/>
        </w:rPr>
        <w:t xml:space="preserve">had led to a deep mistrust in </w:t>
      </w:r>
      <w:r w:rsidR="001C2BD8" w:rsidRPr="00F92E41">
        <w:rPr>
          <w:rFonts w:ascii="Arial" w:hAnsi="Arial" w:cs="Arial"/>
          <w:sz w:val="24"/>
          <w:szCs w:val="24"/>
        </w:rPr>
        <w:t>both people close to him and figures of authority</w:t>
      </w:r>
      <w:r w:rsidR="00557FD7" w:rsidRPr="00F92E41">
        <w:rPr>
          <w:rFonts w:ascii="Arial" w:hAnsi="Arial" w:cs="Arial"/>
          <w:sz w:val="24"/>
          <w:szCs w:val="24"/>
        </w:rPr>
        <w:t xml:space="preserve">.  </w:t>
      </w:r>
      <w:r w:rsidR="00C85BAD" w:rsidRPr="00F92E41">
        <w:rPr>
          <w:rFonts w:ascii="Arial" w:hAnsi="Arial" w:cs="Arial"/>
          <w:sz w:val="24"/>
          <w:szCs w:val="24"/>
        </w:rPr>
        <w:t xml:space="preserve">During our initial telephone </w:t>
      </w:r>
      <w:r w:rsidR="00370D7B" w:rsidRPr="00F92E41">
        <w:rPr>
          <w:rFonts w:ascii="Arial" w:hAnsi="Arial" w:cs="Arial"/>
          <w:sz w:val="24"/>
          <w:szCs w:val="24"/>
        </w:rPr>
        <w:t>conversation,</w:t>
      </w:r>
      <w:r w:rsidR="00C85BAD" w:rsidRPr="00F92E41">
        <w:rPr>
          <w:rFonts w:ascii="Arial" w:hAnsi="Arial" w:cs="Arial"/>
          <w:sz w:val="24"/>
          <w:szCs w:val="24"/>
        </w:rPr>
        <w:t xml:space="preserve"> he had disclosed this to me and </w:t>
      </w:r>
      <w:r w:rsidR="00603F1C" w:rsidRPr="00F92E41">
        <w:rPr>
          <w:rFonts w:ascii="Arial" w:hAnsi="Arial" w:cs="Arial"/>
          <w:sz w:val="24"/>
          <w:szCs w:val="24"/>
        </w:rPr>
        <w:t xml:space="preserve">elaborated that his mistrust came from a sense of fear that </w:t>
      </w:r>
      <w:r w:rsidR="00E92C25" w:rsidRPr="00F92E41">
        <w:rPr>
          <w:rFonts w:ascii="Arial" w:hAnsi="Arial" w:cs="Arial"/>
          <w:sz w:val="24"/>
          <w:szCs w:val="24"/>
        </w:rPr>
        <w:t xml:space="preserve">the community would know about his history and judge him, which was the experience he had </w:t>
      </w:r>
      <w:r w:rsidR="009D3D5B" w:rsidRPr="00F92E41">
        <w:rPr>
          <w:rFonts w:ascii="Arial" w:hAnsi="Arial" w:cs="Arial"/>
          <w:sz w:val="24"/>
          <w:szCs w:val="24"/>
        </w:rPr>
        <w:t xml:space="preserve">had </w:t>
      </w:r>
      <w:r w:rsidR="0041497A" w:rsidRPr="00F92E41">
        <w:rPr>
          <w:rFonts w:ascii="Arial" w:hAnsi="Arial" w:cs="Arial"/>
          <w:sz w:val="24"/>
          <w:szCs w:val="24"/>
        </w:rPr>
        <w:t>that</w:t>
      </w:r>
      <w:r w:rsidR="009D3D5B" w:rsidRPr="00F92E41">
        <w:rPr>
          <w:rFonts w:ascii="Arial" w:hAnsi="Arial" w:cs="Arial"/>
          <w:sz w:val="24"/>
          <w:szCs w:val="24"/>
        </w:rPr>
        <w:t xml:space="preserve"> led to his paranoia and anxiety. </w:t>
      </w:r>
      <w:r w:rsidR="005046F6" w:rsidRPr="00F92E41">
        <w:rPr>
          <w:rFonts w:ascii="Arial" w:hAnsi="Arial" w:cs="Arial"/>
          <w:sz w:val="24"/>
          <w:szCs w:val="24"/>
        </w:rPr>
        <w:t xml:space="preserve">Practitioners in Wales </w:t>
      </w:r>
      <w:r w:rsidR="008315F6" w:rsidRPr="00F92E41">
        <w:rPr>
          <w:rFonts w:ascii="Arial" w:hAnsi="Arial" w:cs="Arial"/>
          <w:sz w:val="24"/>
          <w:szCs w:val="24"/>
        </w:rPr>
        <w:t>must</w:t>
      </w:r>
      <w:r w:rsidR="005046F6" w:rsidRPr="00F92E41">
        <w:rPr>
          <w:rFonts w:ascii="Arial" w:hAnsi="Arial" w:cs="Arial"/>
          <w:sz w:val="24"/>
          <w:szCs w:val="24"/>
        </w:rPr>
        <w:t xml:space="preserve"> adhere to the </w:t>
      </w:r>
      <w:r w:rsidR="00540FB1" w:rsidRPr="00F92E41">
        <w:rPr>
          <w:rFonts w:ascii="Arial" w:hAnsi="Arial" w:cs="Arial"/>
          <w:sz w:val="24"/>
          <w:szCs w:val="24"/>
        </w:rPr>
        <w:t>Codes of Professional Practice</w:t>
      </w:r>
      <w:r w:rsidR="008F3E4E" w:rsidRPr="00F92E41">
        <w:rPr>
          <w:rFonts w:ascii="Arial" w:hAnsi="Arial" w:cs="Arial"/>
          <w:sz w:val="24"/>
          <w:szCs w:val="24"/>
        </w:rPr>
        <w:t xml:space="preserve"> (COPP)</w:t>
      </w:r>
      <w:r w:rsidR="00540FB1" w:rsidRPr="00F92E41">
        <w:rPr>
          <w:rFonts w:ascii="Arial" w:hAnsi="Arial" w:cs="Arial"/>
          <w:sz w:val="24"/>
          <w:szCs w:val="24"/>
        </w:rPr>
        <w:t xml:space="preserve"> </w:t>
      </w:r>
      <w:sdt>
        <w:sdtPr>
          <w:rPr>
            <w:rFonts w:ascii="Arial" w:hAnsi="Arial" w:cs="Arial"/>
            <w:sz w:val="24"/>
            <w:szCs w:val="24"/>
          </w:rPr>
          <w:id w:val="853840670"/>
          <w:citation/>
        </w:sdtPr>
        <w:sdtEndPr/>
        <w:sdtContent>
          <w:r w:rsidR="00540FB1" w:rsidRPr="00F92E41">
            <w:rPr>
              <w:rFonts w:ascii="Arial" w:hAnsi="Arial" w:cs="Arial"/>
              <w:sz w:val="24"/>
              <w:szCs w:val="24"/>
            </w:rPr>
            <w:fldChar w:fldCharType="begin"/>
          </w:r>
          <w:r w:rsidR="00540FB1" w:rsidRPr="00F92E41">
            <w:rPr>
              <w:rFonts w:ascii="Arial" w:hAnsi="Arial" w:cs="Arial"/>
              <w:sz w:val="24"/>
              <w:szCs w:val="24"/>
            </w:rPr>
            <w:instrText xml:space="preserve"> CITATION Wal17 \l 2057 </w:instrText>
          </w:r>
          <w:r w:rsidR="00540FB1" w:rsidRPr="00F92E41">
            <w:rPr>
              <w:rFonts w:ascii="Arial" w:hAnsi="Arial" w:cs="Arial"/>
              <w:sz w:val="24"/>
              <w:szCs w:val="24"/>
            </w:rPr>
            <w:fldChar w:fldCharType="separate"/>
          </w:r>
          <w:r w:rsidR="002755CA" w:rsidRPr="00F92E41">
            <w:rPr>
              <w:rFonts w:ascii="Arial" w:hAnsi="Arial" w:cs="Arial"/>
              <w:noProof/>
              <w:sz w:val="24"/>
              <w:szCs w:val="24"/>
            </w:rPr>
            <w:t>(Social Care Wales, 2017)</w:t>
          </w:r>
          <w:r w:rsidR="00540FB1" w:rsidRPr="00F92E41">
            <w:rPr>
              <w:rFonts w:ascii="Arial" w:hAnsi="Arial" w:cs="Arial"/>
              <w:sz w:val="24"/>
              <w:szCs w:val="24"/>
            </w:rPr>
            <w:fldChar w:fldCharType="end"/>
          </w:r>
        </w:sdtContent>
      </w:sdt>
      <w:r w:rsidR="00540FB1" w:rsidRPr="00F92E41">
        <w:rPr>
          <w:rFonts w:ascii="Arial" w:hAnsi="Arial" w:cs="Arial"/>
          <w:sz w:val="24"/>
          <w:szCs w:val="24"/>
        </w:rPr>
        <w:t>, which give</w:t>
      </w:r>
      <w:r w:rsidR="006819D5" w:rsidRPr="00F92E41">
        <w:rPr>
          <w:rFonts w:ascii="Arial" w:hAnsi="Arial" w:cs="Arial"/>
          <w:sz w:val="24"/>
          <w:szCs w:val="24"/>
        </w:rPr>
        <w:t xml:space="preserve"> clear guidance to the expectations of social work practice</w:t>
      </w:r>
      <w:r w:rsidR="008F3E4E" w:rsidRPr="00F92E41">
        <w:rPr>
          <w:rFonts w:ascii="Arial" w:hAnsi="Arial" w:cs="Arial"/>
          <w:sz w:val="24"/>
          <w:szCs w:val="24"/>
        </w:rPr>
        <w:t xml:space="preserve">.  Part of the COPP states that </w:t>
      </w:r>
      <w:r w:rsidR="00A95600" w:rsidRPr="00F92E41">
        <w:rPr>
          <w:rFonts w:ascii="Arial" w:hAnsi="Arial" w:cs="Arial"/>
          <w:sz w:val="24"/>
          <w:szCs w:val="24"/>
        </w:rPr>
        <w:t>practitioners must establish trust and confidence in individuals and promote the</w:t>
      </w:r>
      <w:r w:rsidR="006B1B55" w:rsidRPr="00F92E41">
        <w:rPr>
          <w:rFonts w:ascii="Arial" w:hAnsi="Arial" w:cs="Arial"/>
          <w:sz w:val="24"/>
          <w:szCs w:val="24"/>
        </w:rPr>
        <w:t>ir voice and control</w:t>
      </w:r>
      <w:r w:rsidR="005D2F35" w:rsidRPr="00F92E41">
        <w:rPr>
          <w:rFonts w:ascii="Arial" w:hAnsi="Arial" w:cs="Arial"/>
          <w:sz w:val="24"/>
          <w:szCs w:val="24"/>
        </w:rPr>
        <w:t xml:space="preserve">.  Koprowska (2020) </w:t>
      </w:r>
      <w:r w:rsidR="00B24506" w:rsidRPr="00F92E41">
        <w:rPr>
          <w:rFonts w:ascii="Arial" w:hAnsi="Arial" w:cs="Arial"/>
          <w:sz w:val="24"/>
          <w:szCs w:val="24"/>
        </w:rPr>
        <w:t xml:space="preserve">views trust in social work as </w:t>
      </w:r>
      <w:r w:rsidR="00A835B5" w:rsidRPr="00F92E41">
        <w:rPr>
          <w:rFonts w:ascii="Arial" w:hAnsi="Arial" w:cs="Arial"/>
          <w:sz w:val="24"/>
          <w:szCs w:val="24"/>
        </w:rPr>
        <w:t>a significant part of relationship-based practice</w:t>
      </w:r>
      <w:r w:rsidR="001C4356" w:rsidRPr="00F92E41">
        <w:rPr>
          <w:rFonts w:ascii="Arial" w:hAnsi="Arial" w:cs="Arial"/>
          <w:sz w:val="24"/>
          <w:szCs w:val="24"/>
        </w:rPr>
        <w:t xml:space="preserve"> and can be built on clear communication, empathy</w:t>
      </w:r>
      <w:r w:rsidR="00831C01" w:rsidRPr="00F92E41">
        <w:rPr>
          <w:rFonts w:ascii="Arial" w:hAnsi="Arial" w:cs="Arial"/>
          <w:sz w:val="24"/>
          <w:szCs w:val="24"/>
        </w:rPr>
        <w:t xml:space="preserve"> and consistency. She goes on to</w:t>
      </w:r>
      <w:r w:rsidR="00E0153B" w:rsidRPr="00F92E41">
        <w:rPr>
          <w:rFonts w:ascii="Arial" w:hAnsi="Arial" w:cs="Arial"/>
          <w:sz w:val="24"/>
          <w:szCs w:val="24"/>
        </w:rPr>
        <w:t xml:space="preserve"> emphasize that pre-conceived views of social work can create a barrier to trust. In 1’s case, my position</w:t>
      </w:r>
      <w:r w:rsidR="00FA2D94" w:rsidRPr="00F92E41">
        <w:rPr>
          <w:rFonts w:ascii="Arial" w:hAnsi="Arial" w:cs="Arial"/>
          <w:sz w:val="24"/>
          <w:szCs w:val="24"/>
        </w:rPr>
        <w:t xml:space="preserve"> within the system posed a barrier as he perceived me as having power over decisions which impacted him.  </w:t>
      </w:r>
      <w:r w:rsidR="007E1545" w:rsidRPr="00F92E41">
        <w:rPr>
          <w:rFonts w:ascii="Arial" w:hAnsi="Arial" w:cs="Arial"/>
          <w:sz w:val="24"/>
          <w:szCs w:val="24"/>
        </w:rPr>
        <w:t xml:space="preserve">From case notes, it was evidenced that 1 had experienced </w:t>
      </w:r>
      <w:r w:rsidR="00027178" w:rsidRPr="00F92E41">
        <w:rPr>
          <w:rFonts w:ascii="Arial" w:hAnsi="Arial" w:cs="Arial"/>
          <w:sz w:val="24"/>
          <w:szCs w:val="24"/>
        </w:rPr>
        <w:t>sanctuary trauma, which is psychological harm an individual can experience</w:t>
      </w:r>
      <w:r w:rsidR="00522CB0" w:rsidRPr="00F92E41">
        <w:rPr>
          <w:rFonts w:ascii="Arial" w:hAnsi="Arial" w:cs="Arial"/>
          <w:sz w:val="24"/>
          <w:szCs w:val="24"/>
        </w:rPr>
        <w:t xml:space="preserve"> when they expect support from an institution, such as the military, </w:t>
      </w:r>
      <w:r w:rsidR="0077287B" w:rsidRPr="00F92E41">
        <w:rPr>
          <w:rFonts w:ascii="Arial" w:hAnsi="Arial" w:cs="Arial"/>
          <w:sz w:val="24"/>
          <w:szCs w:val="24"/>
        </w:rPr>
        <w:t>yet they encounter betrayal, neglect, bur</w:t>
      </w:r>
      <w:r w:rsidR="00DF77D2" w:rsidRPr="00F92E41">
        <w:rPr>
          <w:rFonts w:ascii="Arial" w:hAnsi="Arial" w:cs="Arial"/>
          <w:sz w:val="24"/>
          <w:szCs w:val="24"/>
        </w:rPr>
        <w:t>eaucracy and/or trauma.  This breakdown in the relationship can have a significant impact on an individual</w:t>
      </w:r>
      <w:r w:rsidR="00EB3AD3" w:rsidRPr="00F92E41">
        <w:rPr>
          <w:rFonts w:ascii="Arial" w:hAnsi="Arial" w:cs="Arial"/>
          <w:sz w:val="24"/>
          <w:szCs w:val="24"/>
        </w:rPr>
        <w:t xml:space="preserve"> and lead to a loss of trust and betra</w:t>
      </w:r>
      <w:r w:rsidR="00E54401" w:rsidRPr="00F92E41">
        <w:rPr>
          <w:rFonts w:ascii="Arial" w:hAnsi="Arial" w:cs="Arial"/>
          <w:sz w:val="24"/>
          <w:szCs w:val="24"/>
        </w:rPr>
        <w:t xml:space="preserve">yal, and difficulties forming </w:t>
      </w:r>
      <w:r w:rsidR="005771CF" w:rsidRPr="00F92E41">
        <w:rPr>
          <w:rFonts w:ascii="Arial" w:hAnsi="Arial" w:cs="Arial"/>
          <w:sz w:val="24"/>
          <w:szCs w:val="24"/>
        </w:rPr>
        <w:t>new</w:t>
      </w:r>
      <w:r w:rsidR="00E54401" w:rsidRPr="00F92E41">
        <w:rPr>
          <w:rFonts w:ascii="Arial" w:hAnsi="Arial" w:cs="Arial"/>
          <w:sz w:val="24"/>
          <w:szCs w:val="24"/>
        </w:rPr>
        <w:t xml:space="preserve"> relationships</w:t>
      </w:r>
      <w:r w:rsidR="00636E68" w:rsidRPr="00F92E41">
        <w:rPr>
          <w:rFonts w:ascii="Arial" w:hAnsi="Arial" w:cs="Arial"/>
          <w:sz w:val="24"/>
          <w:szCs w:val="24"/>
        </w:rPr>
        <w:t xml:space="preserve"> </w:t>
      </w:r>
      <w:sdt>
        <w:sdtPr>
          <w:rPr>
            <w:rFonts w:ascii="Arial" w:hAnsi="Arial" w:cs="Arial"/>
            <w:sz w:val="24"/>
            <w:szCs w:val="24"/>
          </w:rPr>
          <w:id w:val="1870416221"/>
          <w:citation/>
        </w:sdtPr>
        <w:sdtEndPr/>
        <w:sdtContent>
          <w:r w:rsidR="003E21F4" w:rsidRPr="00F92E41">
            <w:rPr>
              <w:rFonts w:ascii="Arial" w:hAnsi="Arial" w:cs="Arial"/>
              <w:sz w:val="24"/>
              <w:szCs w:val="24"/>
            </w:rPr>
            <w:fldChar w:fldCharType="begin"/>
          </w:r>
          <w:r w:rsidR="003E21F4" w:rsidRPr="00F92E41">
            <w:rPr>
              <w:rFonts w:ascii="Arial" w:hAnsi="Arial" w:cs="Arial"/>
              <w:sz w:val="24"/>
              <w:szCs w:val="24"/>
            </w:rPr>
            <w:instrText xml:space="preserve"> CITATION Has23 \l 2057 </w:instrText>
          </w:r>
          <w:r w:rsidR="003E21F4" w:rsidRPr="00F92E41">
            <w:rPr>
              <w:rFonts w:ascii="Arial" w:hAnsi="Arial" w:cs="Arial"/>
              <w:sz w:val="24"/>
              <w:szCs w:val="24"/>
            </w:rPr>
            <w:fldChar w:fldCharType="separate"/>
          </w:r>
          <w:r w:rsidR="002755CA" w:rsidRPr="00F92E41">
            <w:rPr>
              <w:rFonts w:ascii="Arial" w:hAnsi="Arial" w:cs="Arial"/>
              <w:noProof/>
              <w:sz w:val="24"/>
              <w:szCs w:val="24"/>
            </w:rPr>
            <w:t>(Haslam, 2023)</w:t>
          </w:r>
          <w:r w:rsidR="003E21F4" w:rsidRPr="00F92E41">
            <w:rPr>
              <w:rFonts w:ascii="Arial" w:hAnsi="Arial" w:cs="Arial"/>
              <w:sz w:val="24"/>
              <w:szCs w:val="24"/>
            </w:rPr>
            <w:fldChar w:fldCharType="end"/>
          </w:r>
        </w:sdtContent>
      </w:sdt>
      <w:r w:rsidR="003E21F4" w:rsidRPr="00F92E41">
        <w:rPr>
          <w:rFonts w:ascii="Arial" w:hAnsi="Arial" w:cs="Arial"/>
          <w:sz w:val="24"/>
          <w:szCs w:val="24"/>
        </w:rPr>
        <w:t xml:space="preserve">.  Koprowska (2020) suggests that approaching </w:t>
      </w:r>
      <w:r w:rsidR="000C75DD" w:rsidRPr="00F92E41">
        <w:rPr>
          <w:rFonts w:ascii="Arial" w:hAnsi="Arial" w:cs="Arial"/>
          <w:sz w:val="24"/>
          <w:szCs w:val="24"/>
        </w:rPr>
        <w:t xml:space="preserve">practice with </w:t>
      </w:r>
      <w:r w:rsidR="00A82D31" w:rsidRPr="00F92E41">
        <w:rPr>
          <w:rFonts w:ascii="Arial" w:hAnsi="Arial" w:cs="Arial"/>
          <w:sz w:val="24"/>
          <w:szCs w:val="24"/>
        </w:rPr>
        <w:t xml:space="preserve">an awareness of </w:t>
      </w:r>
      <w:r w:rsidR="009F26E4" w:rsidRPr="00F92E41">
        <w:rPr>
          <w:rFonts w:ascii="Arial" w:hAnsi="Arial" w:cs="Arial"/>
          <w:sz w:val="24"/>
          <w:szCs w:val="24"/>
        </w:rPr>
        <w:t>systemic barriers</w:t>
      </w:r>
      <w:r w:rsidR="00442BC1" w:rsidRPr="00F92E41">
        <w:rPr>
          <w:rFonts w:ascii="Arial" w:hAnsi="Arial" w:cs="Arial"/>
          <w:sz w:val="24"/>
          <w:szCs w:val="24"/>
        </w:rPr>
        <w:t>,</w:t>
      </w:r>
      <w:r w:rsidR="009F26E4" w:rsidRPr="00F92E41">
        <w:rPr>
          <w:rFonts w:ascii="Arial" w:hAnsi="Arial" w:cs="Arial"/>
          <w:sz w:val="24"/>
          <w:szCs w:val="24"/>
        </w:rPr>
        <w:t xml:space="preserve"> and demonstrating reliability, transparency </w:t>
      </w:r>
      <w:r w:rsidR="00442BC1" w:rsidRPr="00F92E41">
        <w:rPr>
          <w:rFonts w:ascii="Arial" w:hAnsi="Arial" w:cs="Arial"/>
          <w:sz w:val="24"/>
          <w:szCs w:val="24"/>
        </w:rPr>
        <w:t>and using respectful communication</w:t>
      </w:r>
      <w:r w:rsidR="00163F20" w:rsidRPr="00F92E41">
        <w:rPr>
          <w:rFonts w:ascii="Arial" w:hAnsi="Arial" w:cs="Arial"/>
          <w:sz w:val="24"/>
          <w:szCs w:val="24"/>
        </w:rPr>
        <w:t xml:space="preserve"> can create a safe space for the individual and form a trusting relationship.</w:t>
      </w:r>
    </w:p>
    <w:p w14:paraId="21E953A6" w14:textId="0D5BD33B" w:rsidR="00584702" w:rsidRPr="00F92E41" w:rsidRDefault="00656B94" w:rsidP="004D5207">
      <w:pPr>
        <w:spacing w:line="360" w:lineRule="auto"/>
        <w:jc w:val="both"/>
        <w:rPr>
          <w:rFonts w:ascii="Arial" w:hAnsi="Arial" w:cs="Arial"/>
          <w:sz w:val="24"/>
          <w:szCs w:val="24"/>
        </w:rPr>
      </w:pPr>
      <w:r w:rsidRPr="00F92E41">
        <w:rPr>
          <w:rFonts w:ascii="Arial" w:hAnsi="Arial" w:cs="Arial"/>
          <w:sz w:val="24"/>
          <w:szCs w:val="24"/>
        </w:rPr>
        <w:t xml:space="preserve">Based on previous experiences with individuals with similar </w:t>
      </w:r>
      <w:r w:rsidR="00913F4C" w:rsidRPr="00F92E41">
        <w:rPr>
          <w:rFonts w:ascii="Arial" w:hAnsi="Arial" w:cs="Arial"/>
          <w:sz w:val="24"/>
          <w:szCs w:val="24"/>
        </w:rPr>
        <w:t>presentations my intention was to equalize the power in the relationship</w:t>
      </w:r>
      <w:r w:rsidR="00426247" w:rsidRPr="00F92E41">
        <w:rPr>
          <w:rFonts w:ascii="Arial" w:hAnsi="Arial" w:cs="Arial"/>
          <w:sz w:val="24"/>
          <w:szCs w:val="24"/>
        </w:rPr>
        <w:t xml:space="preserve"> and </w:t>
      </w:r>
      <w:r w:rsidR="00473D72" w:rsidRPr="00F92E41">
        <w:rPr>
          <w:rFonts w:ascii="Arial" w:hAnsi="Arial" w:cs="Arial"/>
          <w:sz w:val="24"/>
          <w:szCs w:val="24"/>
        </w:rPr>
        <w:t>build trust</w:t>
      </w:r>
      <w:r w:rsidR="00C62B62" w:rsidRPr="00F92E41">
        <w:rPr>
          <w:rFonts w:ascii="Arial" w:hAnsi="Arial" w:cs="Arial"/>
          <w:sz w:val="24"/>
          <w:szCs w:val="24"/>
        </w:rPr>
        <w:t xml:space="preserve">. </w:t>
      </w:r>
      <w:r w:rsidR="00473D72" w:rsidRPr="00F92E41">
        <w:rPr>
          <w:rFonts w:ascii="Arial" w:hAnsi="Arial" w:cs="Arial"/>
          <w:sz w:val="24"/>
          <w:szCs w:val="24"/>
        </w:rPr>
        <w:t xml:space="preserve"> </w:t>
      </w:r>
      <w:r w:rsidR="00C62B62" w:rsidRPr="00F92E41">
        <w:rPr>
          <w:rFonts w:ascii="Arial" w:hAnsi="Arial" w:cs="Arial"/>
          <w:sz w:val="24"/>
          <w:szCs w:val="24"/>
        </w:rPr>
        <w:t xml:space="preserve">Anti-oppressive practice </w:t>
      </w:r>
      <w:r w:rsidR="00E419B1" w:rsidRPr="00F92E41">
        <w:rPr>
          <w:rFonts w:ascii="Arial" w:hAnsi="Arial" w:cs="Arial"/>
          <w:sz w:val="24"/>
          <w:szCs w:val="24"/>
        </w:rPr>
        <w:t>demonstrates a person-centred approach to social work</w:t>
      </w:r>
      <w:r w:rsidR="004E3D44" w:rsidRPr="00F92E41">
        <w:rPr>
          <w:rFonts w:ascii="Arial" w:hAnsi="Arial" w:cs="Arial"/>
          <w:sz w:val="24"/>
          <w:szCs w:val="24"/>
        </w:rPr>
        <w:t xml:space="preserve"> and considers the </w:t>
      </w:r>
      <w:r w:rsidR="002F658E" w:rsidRPr="00F92E41">
        <w:rPr>
          <w:rFonts w:ascii="Arial" w:hAnsi="Arial" w:cs="Arial"/>
          <w:sz w:val="24"/>
          <w:szCs w:val="24"/>
        </w:rPr>
        <w:t xml:space="preserve">impacts on </w:t>
      </w:r>
      <w:r w:rsidR="002F658E" w:rsidRPr="00F92E41">
        <w:rPr>
          <w:rFonts w:ascii="Arial" w:hAnsi="Arial" w:cs="Arial"/>
          <w:sz w:val="24"/>
          <w:szCs w:val="24"/>
        </w:rPr>
        <w:lastRenderedPageBreak/>
        <w:t>an individual from their personal</w:t>
      </w:r>
      <w:r w:rsidR="00782E48" w:rsidRPr="00F92E41">
        <w:rPr>
          <w:rFonts w:ascii="Arial" w:hAnsi="Arial" w:cs="Arial"/>
          <w:sz w:val="24"/>
          <w:szCs w:val="24"/>
        </w:rPr>
        <w:t xml:space="preserve">, cultural and structural experiences </w:t>
      </w:r>
      <w:sdt>
        <w:sdtPr>
          <w:rPr>
            <w:rFonts w:ascii="Arial" w:hAnsi="Arial" w:cs="Arial"/>
            <w:sz w:val="24"/>
            <w:szCs w:val="24"/>
          </w:rPr>
          <w:id w:val="602545008"/>
          <w:citation/>
        </w:sdtPr>
        <w:sdtEndPr/>
        <w:sdtContent>
          <w:r w:rsidR="00782E48" w:rsidRPr="00F92E41">
            <w:rPr>
              <w:rFonts w:ascii="Arial" w:hAnsi="Arial" w:cs="Arial"/>
              <w:sz w:val="24"/>
              <w:szCs w:val="24"/>
            </w:rPr>
            <w:fldChar w:fldCharType="begin"/>
          </w:r>
          <w:r w:rsidR="00782E48" w:rsidRPr="00F92E41">
            <w:rPr>
              <w:rFonts w:ascii="Arial" w:hAnsi="Arial" w:cs="Arial"/>
              <w:sz w:val="24"/>
              <w:szCs w:val="24"/>
            </w:rPr>
            <w:instrText xml:space="preserve"> CITATION Tho06 \l 2057 </w:instrText>
          </w:r>
          <w:r w:rsidR="00782E48" w:rsidRPr="00F92E41">
            <w:rPr>
              <w:rFonts w:ascii="Arial" w:hAnsi="Arial" w:cs="Arial"/>
              <w:sz w:val="24"/>
              <w:szCs w:val="24"/>
            </w:rPr>
            <w:fldChar w:fldCharType="separate"/>
          </w:r>
          <w:r w:rsidR="002755CA" w:rsidRPr="00F92E41">
            <w:rPr>
              <w:rFonts w:ascii="Arial" w:hAnsi="Arial" w:cs="Arial"/>
              <w:noProof/>
              <w:sz w:val="24"/>
              <w:szCs w:val="24"/>
            </w:rPr>
            <w:t>(Thompson, 2006)</w:t>
          </w:r>
          <w:r w:rsidR="00782E48" w:rsidRPr="00F92E41">
            <w:rPr>
              <w:rFonts w:ascii="Arial" w:hAnsi="Arial" w:cs="Arial"/>
              <w:sz w:val="24"/>
              <w:szCs w:val="24"/>
            </w:rPr>
            <w:fldChar w:fldCharType="end"/>
          </w:r>
        </w:sdtContent>
      </w:sdt>
      <w:r w:rsidR="00E419B1" w:rsidRPr="00F92E41">
        <w:rPr>
          <w:rFonts w:ascii="Arial" w:hAnsi="Arial" w:cs="Arial"/>
          <w:sz w:val="24"/>
          <w:szCs w:val="24"/>
        </w:rPr>
        <w:t>.</w:t>
      </w:r>
      <w:r w:rsidR="00102F5F" w:rsidRPr="00F92E41">
        <w:rPr>
          <w:rFonts w:ascii="Arial" w:hAnsi="Arial" w:cs="Arial"/>
          <w:sz w:val="24"/>
          <w:szCs w:val="24"/>
        </w:rPr>
        <w:t xml:space="preserve">  This framework helps professionals </w:t>
      </w:r>
      <w:r w:rsidR="0003615B" w:rsidRPr="00F92E41">
        <w:rPr>
          <w:rFonts w:ascii="Arial" w:hAnsi="Arial" w:cs="Arial"/>
          <w:sz w:val="24"/>
          <w:szCs w:val="24"/>
        </w:rPr>
        <w:t>identify</w:t>
      </w:r>
      <w:r w:rsidR="00FD1594" w:rsidRPr="00F92E41">
        <w:rPr>
          <w:rFonts w:ascii="Arial" w:hAnsi="Arial" w:cs="Arial"/>
          <w:sz w:val="24"/>
          <w:szCs w:val="24"/>
        </w:rPr>
        <w:t xml:space="preserve"> </w:t>
      </w:r>
      <w:r w:rsidR="001860AC" w:rsidRPr="00F92E41">
        <w:rPr>
          <w:rFonts w:ascii="Arial" w:hAnsi="Arial" w:cs="Arial"/>
          <w:sz w:val="24"/>
          <w:szCs w:val="24"/>
        </w:rPr>
        <w:t xml:space="preserve">which areas are affecting someone’s </w:t>
      </w:r>
      <w:r w:rsidR="0029161B" w:rsidRPr="00F92E41">
        <w:rPr>
          <w:rFonts w:ascii="Arial" w:hAnsi="Arial" w:cs="Arial"/>
          <w:sz w:val="24"/>
          <w:szCs w:val="24"/>
        </w:rPr>
        <w:t>life and</w:t>
      </w:r>
      <w:r w:rsidR="001860AC" w:rsidRPr="00F92E41">
        <w:rPr>
          <w:rFonts w:ascii="Arial" w:hAnsi="Arial" w:cs="Arial"/>
          <w:sz w:val="24"/>
          <w:szCs w:val="24"/>
        </w:rPr>
        <w:t xml:space="preserve"> helps guide</w:t>
      </w:r>
      <w:r w:rsidR="00DC7C4C" w:rsidRPr="00F92E41">
        <w:rPr>
          <w:rFonts w:ascii="Arial" w:hAnsi="Arial" w:cs="Arial"/>
          <w:sz w:val="24"/>
          <w:szCs w:val="24"/>
        </w:rPr>
        <w:t xml:space="preserve"> solutions.</w:t>
      </w:r>
      <w:r w:rsidR="00E419B1" w:rsidRPr="00F92E41">
        <w:rPr>
          <w:rFonts w:ascii="Arial" w:hAnsi="Arial" w:cs="Arial"/>
          <w:sz w:val="24"/>
          <w:szCs w:val="24"/>
        </w:rPr>
        <w:t xml:space="preserve"> </w:t>
      </w:r>
      <w:r w:rsidR="0029161B" w:rsidRPr="00F92E41">
        <w:rPr>
          <w:rFonts w:ascii="Arial" w:hAnsi="Arial" w:cs="Arial"/>
          <w:sz w:val="24"/>
          <w:szCs w:val="24"/>
        </w:rPr>
        <w:t>Voice and control and co-production</w:t>
      </w:r>
      <w:r w:rsidR="00F57C03" w:rsidRPr="00F92E41">
        <w:rPr>
          <w:rFonts w:ascii="Arial" w:hAnsi="Arial" w:cs="Arial"/>
          <w:sz w:val="24"/>
          <w:szCs w:val="24"/>
        </w:rPr>
        <w:t xml:space="preserve"> are principles of SSWBA (2014</w:t>
      </w:r>
      <w:r w:rsidR="0061206E" w:rsidRPr="00F92E41">
        <w:rPr>
          <w:rFonts w:ascii="Arial" w:hAnsi="Arial" w:cs="Arial"/>
          <w:sz w:val="24"/>
          <w:szCs w:val="24"/>
        </w:rPr>
        <w:t>a</w:t>
      </w:r>
      <w:r w:rsidR="00F57C03" w:rsidRPr="00F92E41">
        <w:rPr>
          <w:rFonts w:ascii="Arial" w:hAnsi="Arial" w:cs="Arial"/>
          <w:sz w:val="24"/>
          <w:szCs w:val="24"/>
        </w:rPr>
        <w:t xml:space="preserve">).  </w:t>
      </w:r>
      <w:r w:rsidR="00323977" w:rsidRPr="00F92E41">
        <w:rPr>
          <w:rFonts w:ascii="Arial" w:hAnsi="Arial" w:cs="Arial"/>
          <w:sz w:val="24"/>
          <w:szCs w:val="24"/>
        </w:rPr>
        <w:t>By placing the individual at the centre of the intervention and decision making, it is a</w:t>
      </w:r>
      <w:r w:rsidR="00D80D18" w:rsidRPr="00F92E41">
        <w:rPr>
          <w:rFonts w:ascii="Arial" w:hAnsi="Arial" w:cs="Arial"/>
          <w:sz w:val="24"/>
          <w:szCs w:val="24"/>
        </w:rPr>
        <w:t xml:space="preserve">rgued that, with good communication skills and empathy, a trusting relationship is more likely </w:t>
      </w:r>
      <w:r w:rsidR="00325AE2" w:rsidRPr="00F92E41">
        <w:rPr>
          <w:rFonts w:ascii="Arial" w:hAnsi="Arial" w:cs="Arial"/>
          <w:sz w:val="24"/>
          <w:szCs w:val="24"/>
        </w:rPr>
        <w:t>as individuals can feel that power is shared</w:t>
      </w:r>
      <w:r w:rsidR="007E6013" w:rsidRPr="00F92E41">
        <w:rPr>
          <w:rFonts w:ascii="Arial" w:hAnsi="Arial" w:cs="Arial"/>
          <w:sz w:val="24"/>
          <w:szCs w:val="24"/>
        </w:rPr>
        <w:t xml:space="preserve"> and they are an asset and equal partner</w:t>
      </w:r>
      <w:r w:rsidR="006805B5" w:rsidRPr="00F92E41">
        <w:rPr>
          <w:rFonts w:ascii="Arial" w:hAnsi="Arial" w:cs="Arial"/>
          <w:sz w:val="24"/>
          <w:szCs w:val="24"/>
        </w:rPr>
        <w:t xml:space="preserve"> (SSWBA, 2014</w:t>
      </w:r>
      <w:r w:rsidR="0061206E" w:rsidRPr="00F92E41">
        <w:rPr>
          <w:rFonts w:ascii="Arial" w:hAnsi="Arial" w:cs="Arial"/>
          <w:sz w:val="24"/>
          <w:szCs w:val="24"/>
        </w:rPr>
        <w:t>a</w:t>
      </w:r>
      <w:r w:rsidR="006805B5" w:rsidRPr="00F92E41">
        <w:rPr>
          <w:rFonts w:ascii="Arial" w:hAnsi="Arial" w:cs="Arial"/>
          <w:sz w:val="24"/>
          <w:szCs w:val="24"/>
        </w:rPr>
        <w:t xml:space="preserve">; </w:t>
      </w:r>
      <w:r w:rsidR="00914F42" w:rsidRPr="00F92E41">
        <w:rPr>
          <w:rFonts w:ascii="Arial" w:hAnsi="Arial" w:cs="Arial"/>
          <w:sz w:val="24"/>
          <w:szCs w:val="24"/>
        </w:rPr>
        <w:t xml:space="preserve">Koprowska, 2020).  </w:t>
      </w:r>
    </w:p>
    <w:p w14:paraId="701D8DA4" w14:textId="00D03C4D" w:rsidR="00414C62" w:rsidRPr="00F92E41" w:rsidRDefault="00414C62" w:rsidP="004D5207">
      <w:pPr>
        <w:spacing w:line="360" w:lineRule="auto"/>
        <w:jc w:val="both"/>
        <w:rPr>
          <w:rFonts w:ascii="Arial" w:hAnsi="Arial" w:cs="Arial"/>
          <w:sz w:val="24"/>
          <w:szCs w:val="24"/>
        </w:rPr>
      </w:pPr>
      <w:r w:rsidRPr="00F92E41">
        <w:rPr>
          <w:rFonts w:ascii="Arial" w:hAnsi="Arial" w:cs="Arial"/>
          <w:sz w:val="24"/>
          <w:szCs w:val="24"/>
        </w:rPr>
        <w:t>To achieve the above outcomes</w:t>
      </w:r>
      <w:r w:rsidR="00FD1594" w:rsidRPr="00F92E41">
        <w:rPr>
          <w:rFonts w:ascii="Arial" w:hAnsi="Arial" w:cs="Arial"/>
          <w:sz w:val="24"/>
          <w:szCs w:val="24"/>
        </w:rPr>
        <w:t>,</w:t>
      </w:r>
      <w:r w:rsidRPr="00F92E41">
        <w:rPr>
          <w:rFonts w:ascii="Arial" w:hAnsi="Arial" w:cs="Arial"/>
          <w:sz w:val="24"/>
          <w:szCs w:val="24"/>
        </w:rPr>
        <w:t xml:space="preserve"> I </w:t>
      </w:r>
      <w:r w:rsidR="00191A20" w:rsidRPr="00F92E41">
        <w:rPr>
          <w:rFonts w:ascii="Arial" w:hAnsi="Arial" w:cs="Arial"/>
          <w:sz w:val="24"/>
          <w:szCs w:val="24"/>
        </w:rPr>
        <w:t>offered</w:t>
      </w:r>
      <w:r w:rsidR="0047287F" w:rsidRPr="00F92E41">
        <w:rPr>
          <w:rFonts w:ascii="Arial" w:hAnsi="Arial" w:cs="Arial"/>
          <w:sz w:val="24"/>
          <w:szCs w:val="24"/>
        </w:rPr>
        <w:t xml:space="preserve"> 1 </w:t>
      </w:r>
      <w:r w:rsidR="00191A20" w:rsidRPr="00F92E41">
        <w:rPr>
          <w:rFonts w:ascii="Arial" w:hAnsi="Arial" w:cs="Arial"/>
          <w:sz w:val="24"/>
          <w:szCs w:val="24"/>
        </w:rPr>
        <w:t>control over the</w:t>
      </w:r>
      <w:r w:rsidR="0047287F" w:rsidRPr="00F92E41">
        <w:rPr>
          <w:rFonts w:ascii="Arial" w:hAnsi="Arial" w:cs="Arial"/>
          <w:sz w:val="24"/>
          <w:szCs w:val="24"/>
        </w:rPr>
        <w:t xml:space="preserve"> venue and time of the assessment, </w:t>
      </w:r>
      <w:r w:rsidR="00465E7E" w:rsidRPr="00F92E41">
        <w:rPr>
          <w:rFonts w:ascii="Arial" w:hAnsi="Arial" w:cs="Arial"/>
          <w:sz w:val="24"/>
          <w:szCs w:val="24"/>
        </w:rPr>
        <w:t>arrived</w:t>
      </w:r>
      <w:r w:rsidR="0047287F" w:rsidRPr="00F92E41">
        <w:rPr>
          <w:rFonts w:ascii="Arial" w:hAnsi="Arial" w:cs="Arial"/>
          <w:sz w:val="24"/>
          <w:szCs w:val="24"/>
        </w:rPr>
        <w:t xml:space="preserve"> early</w:t>
      </w:r>
      <w:r w:rsidR="00EC51F2" w:rsidRPr="00F92E41">
        <w:rPr>
          <w:rFonts w:ascii="Arial" w:hAnsi="Arial" w:cs="Arial"/>
          <w:sz w:val="24"/>
          <w:szCs w:val="24"/>
        </w:rPr>
        <w:t xml:space="preserve"> and reminded him that the interaction is </w:t>
      </w:r>
      <w:r w:rsidR="005E156F" w:rsidRPr="00F92E41">
        <w:rPr>
          <w:rFonts w:ascii="Arial" w:hAnsi="Arial" w:cs="Arial"/>
          <w:sz w:val="24"/>
          <w:szCs w:val="24"/>
        </w:rPr>
        <w:t xml:space="preserve">not </w:t>
      </w:r>
      <w:r w:rsidR="00B03ECB" w:rsidRPr="00F92E41">
        <w:rPr>
          <w:rFonts w:ascii="Arial" w:hAnsi="Arial" w:cs="Arial"/>
          <w:sz w:val="24"/>
          <w:szCs w:val="24"/>
        </w:rPr>
        <w:t>compulsory,</w:t>
      </w:r>
      <w:r w:rsidR="005E156F" w:rsidRPr="00F92E41">
        <w:rPr>
          <w:rFonts w:ascii="Arial" w:hAnsi="Arial" w:cs="Arial"/>
          <w:sz w:val="24"/>
          <w:szCs w:val="24"/>
        </w:rPr>
        <w:t xml:space="preserve"> and he can choose to stop any time.  </w:t>
      </w:r>
      <w:r w:rsidR="00892986" w:rsidRPr="00F92E41">
        <w:rPr>
          <w:rFonts w:ascii="Arial" w:hAnsi="Arial" w:cs="Arial"/>
          <w:sz w:val="24"/>
          <w:szCs w:val="24"/>
        </w:rPr>
        <w:t xml:space="preserve">I informed him that I wanted to try to gain his trust and that I was aware of his experiences and that </w:t>
      </w:r>
      <w:r w:rsidR="001B6F18" w:rsidRPr="00F92E41">
        <w:rPr>
          <w:rFonts w:ascii="Arial" w:hAnsi="Arial" w:cs="Arial"/>
          <w:sz w:val="24"/>
          <w:szCs w:val="24"/>
        </w:rPr>
        <w:t xml:space="preserve">I would be honest with him and that his well-being was the most important part of the intervention.  </w:t>
      </w:r>
      <w:r w:rsidR="00782768" w:rsidRPr="00F92E41">
        <w:rPr>
          <w:rFonts w:ascii="Arial" w:hAnsi="Arial" w:cs="Arial"/>
          <w:sz w:val="24"/>
          <w:szCs w:val="24"/>
        </w:rPr>
        <w:t xml:space="preserve">Having not met 1 prior to the assessment I </w:t>
      </w:r>
      <w:r w:rsidR="00834265" w:rsidRPr="00F92E41">
        <w:rPr>
          <w:rFonts w:ascii="Arial" w:hAnsi="Arial" w:cs="Arial"/>
          <w:sz w:val="24"/>
          <w:szCs w:val="24"/>
        </w:rPr>
        <w:t xml:space="preserve">was unsure as to his communication style and knew I would have to be </w:t>
      </w:r>
      <w:r w:rsidR="0016636E" w:rsidRPr="00F92E41">
        <w:rPr>
          <w:rFonts w:ascii="Arial" w:hAnsi="Arial" w:cs="Arial"/>
          <w:sz w:val="24"/>
          <w:szCs w:val="24"/>
        </w:rPr>
        <w:t>reflective-in-action</w:t>
      </w:r>
      <w:r w:rsidR="00342853" w:rsidRPr="00F92E41">
        <w:rPr>
          <w:rFonts w:ascii="Arial" w:hAnsi="Arial" w:cs="Arial"/>
          <w:sz w:val="24"/>
          <w:szCs w:val="24"/>
        </w:rPr>
        <w:t xml:space="preserve"> and adaptive to how I communicated with him.  </w:t>
      </w:r>
      <w:proofErr w:type="gramStart"/>
      <w:r w:rsidR="00D15DBE" w:rsidRPr="00F92E41">
        <w:rPr>
          <w:rFonts w:ascii="Arial" w:hAnsi="Arial" w:cs="Arial"/>
          <w:sz w:val="24"/>
          <w:szCs w:val="24"/>
        </w:rPr>
        <w:t>Schon</w:t>
      </w:r>
      <w:r w:rsidR="007563F3" w:rsidRPr="00F92E41">
        <w:rPr>
          <w:rFonts w:ascii="Arial" w:hAnsi="Arial" w:cs="Arial"/>
          <w:sz w:val="24"/>
          <w:szCs w:val="24"/>
        </w:rPr>
        <w:t xml:space="preserve"> </w:t>
      </w:r>
      <w:r w:rsidR="007E1149" w:rsidRPr="00F92E41">
        <w:rPr>
          <w:rFonts w:ascii="Arial" w:hAnsi="Arial" w:cs="Arial"/>
          <w:sz w:val="24"/>
          <w:szCs w:val="24"/>
        </w:rPr>
        <w:t xml:space="preserve"> (</w:t>
      </w:r>
      <w:proofErr w:type="gramEnd"/>
      <w:r w:rsidR="007E1149" w:rsidRPr="00F92E41">
        <w:rPr>
          <w:rFonts w:ascii="Arial" w:hAnsi="Arial" w:cs="Arial"/>
          <w:sz w:val="24"/>
          <w:szCs w:val="24"/>
        </w:rPr>
        <w:t xml:space="preserve">1983) </w:t>
      </w:r>
      <w:r w:rsidR="0056069F" w:rsidRPr="00F92E41">
        <w:rPr>
          <w:rFonts w:ascii="Arial" w:hAnsi="Arial" w:cs="Arial"/>
          <w:sz w:val="24"/>
          <w:szCs w:val="24"/>
        </w:rPr>
        <w:t xml:space="preserve">argues that </w:t>
      </w:r>
      <w:r w:rsidR="009741D5" w:rsidRPr="00F92E41">
        <w:rPr>
          <w:rFonts w:ascii="Arial" w:hAnsi="Arial" w:cs="Arial"/>
          <w:sz w:val="24"/>
          <w:szCs w:val="24"/>
        </w:rPr>
        <w:t xml:space="preserve">adjusting your approach to communication (reflection-in-action) </w:t>
      </w:r>
      <w:r w:rsidR="009B108B" w:rsidRPr="00F92E41">
        <w:rPr>
          <w:rFonts w:ascii="Arial" w:hAnsi="Arial" w:cs="Arial"/>
          <w:sz w:val="24"/>
          <w:szCs w:val="24"/>
        </w:rPr>
        <w:t>shows a</w:t>
      </w:r>
      <w:r w:rsidR="000012F1" w:rsidRPr="00F92E41">
        <w:rPr>
          <w:rFonts w:ascii="Arial" w:hAnsi="Arial" w:cs="Arial"/>
          <w:sz w:val="24"/>
          <w:szCs w:val="24"/>
        </w:rPr>
        <w:t xml:space="preserve">n empathetic style to the individual and demonstrates active listening and a person-centred approach.  </w:t>
      </w:r>
      <w:r w:rsidR="00433B7B" w:rsidRPr="00F92E41">
        <w:rPr>
          <w:rFonts w:ascii="Arial" w:hAnsi="Arial" w:cs="Arial"/>
          <w:sz w:val="24"/>
          <w:szCs w:val="24"/>
        </w:rPr>
        <w:t>Having introduced myself to 1 it was clear that he wanted to tell his story of events leading to his current situation.  Active listening</w:t>
      </w:r>
      <w:r w:rsidR="00075A94" w:rsidRPr="00F92E41">
        <w:rPr>
          <w:rFonts w:ascii="Arial" w:hAnsi="Arial" w:cs="Arial"/>
          <w:sz w:val="24"/>
          <w:szCs w:val="24"/>
        </w:rPr>
        <w:t xml:space="preserve"> can deepen understanding, build trust and rapport, encourage</w:t>
      </w:r>
      <w:r w:rsidR="001178BF" w:rsidRPr="00F92E41">
        <w:rPr>
          <w:rFonts w:ascii="Arial" w:hAnsi="Arial" w:cs="Arial"/>
          <w:sz w:val="24"/>
          <w:szCs w:val="24"/>
        </w:rPr>
        <w:t xml:space="preserve"> openness and demonstrates empathy</w:t>
      </w:r>
      <w:r w:rsidR="004C5ED9" w:rsidRPr="00F92E41">
        <w:rPr>
          <w:rFonts w:ascii="Arial" w:hAnsi="Arial" w:cs="Arial"/>
          <w:sz w:val="24"/>
          <w:szCs w:val="24"/>
        </w:rPr>
        <w:t xml:space="preserve"> </w:t>
      </w:r>
      <w:r w:rsidR="006B3845" w:rsidRPr="00F92E41">
        <w:rPr>
          <w:rFonts w:ascii="Arial" w:hAnsi="Arial" w:cs="Arial"/>
          <w:noProof/>
          <w:sz w:val="24"/>
          <w:szCs w:val="24"/>
        </w:rPr>
        <w:t>(Weger Jr</w:t>
      </w:r>
      <w:r w:rsidR="004675DD" w:rsidRPr="00F92E41">
        <w:rPr>
          <w:rFonts w:ascii="Arial" w:hAnsi="Arial" w:cs="Arial"/>
          <w:noProof/>
          <w:sz w:val="24"/>
          <w:szCs w:val="24"/>
        </w:rPr>
        <w:t>. et al</w:t>
      </w:r>
      <w:r w:rsidR="006B3845" w:rsidRPr="00F92E41">
        <w:rPr>
          <w:rFonts w:ascii="Arial" w:hAnsi="Arial" w:cs="Arial"/>
          <w:noProof/>
          <w:sz w:val="24"/>
          <w:szCs w:val="24"/>
        </w:rPr>
        <w:t>, 2014)</w:t>
      </w:r>
      <w:r w:rsidR="00870A5E" w:rsidRPr="00F92E41">
        <w:rPr>
          <w:rFonts w:ascii="Arial" w:hAnsi="Arial" w:cs="Arial"/>
          <w:sz w:val="24"/>
          <w:szCs w:val="24"/>
        </w:rPr>
        <w:t xml:space="preserve">. I gave 1 the space to </w:t>
      </w:r>
      <w:r w:rsidR="007263A5" w:rsidRPr="00F92E41">
        <w:rPr>
          <w:rFonts w:ascii="Arial" w:hAnsi="Arial" w:cs="Arial"/>
          <w:sz w:val="24"/>
          <w:szCs w:val="24"/>
        </w:rPr>
        <w:t>speak by giving non-verbal signals, asking clarifying questions</w:t>
      </w:r>
      <w:r w:rsidR="00070B87" w:rsidRPr="00F92E41">
        <w:rPr>
          <w:rFonts w:ascii="Arial" w:hAnsi="Arial" w:cs="Arial"/>
          <w:sz w:val="24"/>
          <w:szCs w:val="24"/>
        </w:rPr>
        <w:t xml:space="preserve"> and summarizing what I had heard, without interrupting him</w:t>
      </w:r>
      <w:r w:rsidR="00A82811" w:rsidRPr="00F92E41">
        <w:rPr>
          <w:rFonts w:ascii="Arial" w:hAnsi="Arial" w:cs="Arial"/>
          <w:sz w:val="24"/>
          <w:szCs w:val="24"/>
        </w:rPr>
        <w:t xml:space="preserve">.  Weger Jr. et al, (2014) </w:t>
      </w:r>
      <w:r w:rsidR="008D0A74" w:rsidRPr="00F92E41">
        <w:rPr>
          <w:rFonts w:ascii="Arial" w:hAnsi="Arial" w:cs="Arial"/>
          <w:sz w:val="24"/>
          <w:szCs w:val="24"/>
        </w:rPr>
        <w:t>conclude that practitioners who utilize active listening are likely to be more trustworthy</w:t>
      </w:r>
      <w:r w:rsidR="0006554A" w:rsidRPr="00F92E41">
        <w:rPr>
          <w:rFonts w:ascii="Arial" w:hAnsi="Arial" w:cs="Arial"/>
          <w:sz w:val="24"/>
          <w:szCs w:val="24"/>
        </w:rPr>
        <w:t xml:space="preserve"> and </w:t>
      </w:r>
      <w:r w:rsidR="007031BA" w:rsidRPr="00F92E41">
        <w:rPr>
          <w:rFonts w:ascii="Arial" w:hAnsi="Arial" w:cs="Arial"/>
          <w:sz w:val="24"/>
          <w:szCs w:val="24"/>
        </w:rPr>
        <w:t>facilitate</w:t>
      </w:r>
      <w:r w:rsidR="0006554A" w:rsidRPr="00F92E41">
        <w:rPr>
          <w:rFonts w:ascii="Arial" w:hAnsi="Arial" w:cs="Arial"/>
          <w:sz w:val="24"/>
          <w:szCs w:val="24"/>
        </w:rPr>
        <w:t xml:space="preserve"> </w:t>
      </w:r>
      <w:r w:rsidR="002832FF" w:rsidRPr="00F92E41">
        <w:rPr>
          <w:rFonts w:ascii="Arial" w:hAnsi="Arial" w:cs="Arial"/>
          <w:sz w:val="24"/>
          <w:szCs w:val="24"/>
        </w:rPr>
        <w:t>better outcomes. Reflecting during the conversation, I believed that</w:t>
      </w:r>
      <w:r w:rsidR="00D90721" w:rsidRPr="00F92E41">
        <w:rPr>
          <w:rFonts w:ascii="Arial" w:hAnsi="Arial" w:cs="Arial"/>
          <w:sz w:val="24"/>
          <w:szCs w:val="24"/>
        </w:rPr>
        <w:t xml:space="preserve"> </w:t>
      </w:r>
      <w:r w:rsidR="0095514D" w:rsidRPr="00F92E41">
        <w:rPr>
          <w:rFonts w:ascii="Arial" w:hAnsi="Arial" w:cs="Arial"/>
          <w:sz w:val="24"/>
          <w:szCs w:val="24"/>
        </w:rPr>
        <w:t xml:space="preserve">I was building a good relationship and would be able to change style </w:t>
      </w:r>
      <w:proofErr w:type="gramStart"/>
      <w:r w:rsidR="0095514D" w:rsidRPr="00F92E41">
        <w:rPr>
          <w:rFonts w:ascii="Arial" w:hAnsi="Arial" w:cs="Arial"/>
          <w:sz w:val="24"/>
          <w:szCs w:val="24"/>
        </w:rPr>
        <w:t>in order to</w:t>
      </w:r>
      <w:proofErr w:type="gramEnd"/>
      <w:r w:rsidR="0095514D" w:rsidRPr="00F92E41">
        <w:rPr>
          <w:rFonts w:ascii="Arial" w:hAnsi="Arial" w:cs="Arial"/>
          <w:sz w:val="24"/>
          <w:szCs w:val="24"/>
        </w:rPr>
        <w:t xml:space="preserve"> achieve the outcome of </w:t>
      </w:r>
      <w:r w:rsidR="00452FF5" w:rsidRPr="00F92E41">
        <w:rPr>
          <w:rFonts w:ascii="Arial" w:hAnsi="Arial" w:cs="Arial"/>
          <w:sz w:val="24"/>
          <w:szCs w:val="24"/>
        </w:rPr>
        <w:t>understanding 1’s goals.</w:t>
      </w:r>
    </w:p>
    <w:p w14:paraId="7B53A036" w14:textId="02EA7340" w:rsidR="005453DE" w:rsidRPr="00F92E41" w:rsidRDefault="008E5548" w:rsidP="004D5207">
      <w:pPr>
        <w:spacing w:line="360" w:lineRule="auto"/>
        <w:jc w:val="both"/>
        <w:rPr>
          <w:rFonts w:ascii="Arial" w:hAnsi="Arial" w:cs="Arial"/>
          <w:noProof/>
          <w:sz w:val="24"/>
          <w:szCs w:val="24"/>
        </w:rPr>
      </w:pPr>
      <w:r w:rsidRPr="00F92E41">
        <w:rPr>
          <w:rFonts w:ascii="Arial" w:hAnsi="Arial" w:cs="Arial"/>
          <w:sz w:val="24"/>
          <w:szCs w:val="24"/>
        </w:rPr>
        <w:t>Motivational interviewing (MI) is</w:t>
      </w:r>
      <w:r w:rsidR="007401E1" w:rsidRPr="00F92E41">
        <w:rPr>
          <w:rFonts w:ascii="Arial" w:hAnsi="Arial" w:cs="Arial"/>
          <w:sz w:val="24"/>
          <w:szCs w:val="24"/>
        </w:rPr>
        <w:t xml:space="preserve"> a communication style that supports individuals to change behaviour</w:t>
      </w:r>
      <w:r w:rsidR="00672CA2" w:rsidRPr="00F92E41">
        <w:rPr>
          <w:rFonts w:ascii="Arial" w:hAnsi="Arial" w:cs="Arial"/>
          <w:sz w:val="24"/>
          <w:szCs w:val="24"/>
        </w:rPr>
        <w:t xml:space="preserve">, placing them at the centre of choices and decisions which they drive themselves </w:t>
      </w:r>
      <w:r w:rsidR="00672CA2" w:rsidRPr="00F92E41">
        <w:rPr>
          <w:rFonts w:ascii="Arial" w:hAnsi="Arial" w:cs="Arial"/>
          <w:noProof/>
          <w:sz w:val="24"/>
          <w:szCs w:val="24"/>
        </w:rPr>
        <w:t>(Gutnick and McNeilly, 2025)</w:t>
      </w:r>
      <w:r w:rsidR="002A740C" w:rsidRPr="00F92E41">
        <w:rPr>
          <w:rFonts w:ascii="Arial" w:hAnsi="Arial" w:cs="Arial"/>
          <w:noProof/>
          <w:sz w:val="24"/>
          <w:szCs w:val="24"/>
        </w:rPr>
        <w:t xml:space="preserve">.  Social Work practice should focus on an individuals values and </w:t>
      </w:r>
      <w:r w:rsidR="004E61E9" w:rsidRPr="00F92E41">
        <w:rPr>
          <w:rFonts w:ascii="Arial" w:hAnsi="Arial" w:cs="Arial"/>
          <w:noProof/>
          <w:sz w:val="24"/>
          <w:szCs w:val="24"/>
        </w:rPr>
        <w:t>what matters to them</w:t>
      </w:r>
      <w:r w:rsidR="004035EA" w:rsidRPr="00F92E41">
        <w:rPr>
          <w:rFonts w:ascii="Arial" w:hAnsi="Arial" w:cs="Arial"/>
          <w:noProof/>
          <w:sz w:val="24"/>
          <w:szCs w:val="24"/>
        </w:rPr>
        <w:t xml:space="preserve"> </w:t>
      </w:r>
      <w:r w:rsidR="00857BFC" w:rsidRPr="00F92E41">
        <w:rPr>
          <w:rFonts w:ascii="Arial" w:hAnsi="Arial" w:cs="Arial"/>
          <w:noProof/>
          <w:sz w:val="24"/>
          <w:szCs w:val="24"/>
        </w:rPr>
        <w:t>(Social Care Wales, 2019; Social Care Wales, 2017).</w:t>
      </w:r>
      <w:r w:rsidR="00887E74" w:rsidRPr="00F92E41">
        <w:rPr>
          <w:rFonts w:ascii="Arial" w:hAnsi="Arial" w:cs="Arial"/>
          <w:noProof/>
          <w:sz w:val="24"/>
          <w:szCs w:val="24"/>
        </w:rPr>
        <w:t xml:space="preserve">  </w:t>
      </w:r>
      <w:r w:rsidR="00BC0052" w:rsidRPr="00F92E41">
        <w:rPr>
          <w:rFonts w:ascii="Arial" w:hAnsi="Arial" w:cs="Arial"/>
          <w:noProof/>
          <w:sz w:val="24"/>
          <w:szCs w:val="24"/>
        </w:rPr>
        <w:t>By understanding how an idividual is feeling at that time, with questioning</w:t>
      </w:r>
      <w:r w:rsidR="00C2122E" w:rsidRPr="00F92E41">
        <w:rPr>
          <w:rFonts w:ascii="Arial" w:hAnsi="Arial" w:cs="Arial"/>
          <w:noProof/>
          <w:sz w:val="24"/>
          <w:szCs w:val="24"/>
        </w:rPr>
        <w:t>,</w:t>
      </w:r>
      <w:r w:rsidR="00736E40" w:rsidRPr="00F92E41">
        <w:rPr>
          <w:rFonts w:ascii="Arial" w:hAnsi="Arial" w:cs="Arial"/>
          <w:noProof/>
          <w:sz w:val="24"/>
          <w:szCs w:val="24"/>
        </w:rPr>
        <w:t xml:space="preserve"> </w:t>
      </w:r>
      <w:r w:rsidR="00BC0052" w:rsidRPr="00F92E41">
        <w:rPr>
          <w:rFonts w:ascii="Arial" w:hAnsi="Arial" w:cs="Arial"/>
          <w:noProof/>
          <w:sz w:val="24"/>
          <w:szCs w:val="24"/>
        </w:rPr>
        <w:t xml:space="preserve">it is possible to </w:t>
      </w:r>
      <w:r w:rsidR="00980C11" w:rsidRPr="00F92E41">
        <w:rPr>
          <w:rFonts w:ascii="Arial" w:hAnsi="Arial" w:cs="Arial"/>
          <w:noProof/>
          <w:sz w:val="24"/>
          <w:szCs w:val="24"/>
        </w:rPr>
        <w:t xml:space="preserve">encourage them to consider how they would like to feel and what steps they can take to facilitate this change </w:t>
      </w:r>
      <w:sdt>
        <w:sdtPr>
          <w:rPr>
            <w:rFonts w:ascii="Arial" w:hAnsi="Arial" w:cs="Arial"/>
            <w:noProof/>
            <w:sz w:val="24"/>
            <w:szCs w:val="24"/>
          </w:rPr>
          <w:id w:val="500235710"/>
          <w:citation/>
        </w:sdtPr>
        <w:sdtEndPr/>
        <w:sdtContent>
          <w:r w:rsidR="00A96BB3" w:rsidRPr="00F92E41">
            <w:rPr>
              <w:rFonts w:ascii="Arial" w:hAnsi="Arial" w:cs="Arial"/>
              <w:noProof/>
              <w:sz w:val="24"/>
              <w:szCs w:val="24"/>
            </w:rPr>
            <w:fldChar w:fldCharType="begin"/>
          </w:r>
          <w:r w:rsidR="00A96BB3" w:rsidRPr="00F92E41">
            <w:rPr>
              <w:rFonts w:ascii="Arial" w:hAnsi="Arial" w:cs="Arial"/>
              <w:noProof/>
              <w:sz w:val="24"/>
              <w:szCs w:val="24"/>
            </w:rPr>
            <w:instrText xml:space="preserve"> CITATION Mac24 \l 2057 </w:instrText>
          </w:r>
          <w:r w:rsidR="00A96BB3" w:rsidRPr="00F92E41">
            <w:rPr>
              <w:rFonts w:ascii="Arial" w:hAnsi="Arial" w:cs="Arial"/>
              <w:noProof/>
              <w:sz w:val="24"/>
              <w:szCs w:val="24"/>
            </w:rPr>
            <w:fldChar w:fldCharType="separate"/>
          </w:r>
          <w:r w:rsidR="002755CA" w:rsidRPr="00F92E41">
            <w:rPr>
              <w:rFonts w:ascii="Arial" w:hAnsi="Arial" w:cs="Arial"/>
              <w:noProof/>
              <w:sz w:val="24"/>
              <w:szCs w:val="24"/>
            </w:rPr>
            <w:t>(MacFarlane, 2024)</w:t>
          </w:r>
          <w:r w:rsidR="00A96BB3" w:rsidRPr="00F92E41">
            <w:rPr>
              <w:rFonts w:ascii="Arial" w:hAnsi="Arial" w:cs="Arial"/>
              <w:noProof/>
              <w:sz w:val="24"/>
              <w:szCs w:val="24"/>
            </w:rPr>
            <w:fldChar w:fldCharType="end"/>
          </w:r>
        </w:sdtContent>
      </w:sdt>
      <w:r w:rsidR="00A96BB3" w:rsidRPr="00F92E41">
        <w:rPr>
          <w:rFonts w:ascii="Arial" w:hAnsi="Arial" w:cs="Arial"/>
          <w:noProof/>
          <w:sz w:val="24"/>
          <w:szCs w:val="24"/>
        </w:rPr>
        <w:t>.</w:t>
      </w:r>
      <w:r w:rsidR="001D0E96" w:rsidRPr="00F92E41">
        <w:rPr>
          <w:rFonts w:ascii="Arial" w:hAnsi="Arial" w:cs="Arial"/>
          <w:noProof/>
          <w:sz w:val="24"/>
          <w:szCs w:val="24"/>
        </w:rPr>
        <w:t xml:space="preserve"> MI encourage</w:t>
      </w:r>
      <w:r w:rsidR="004503D1" w:rsidRPr="00F92E41">
        <w:rPr>
          <w:rFonts w:ascii="Arial" w:hAnsi="Arial" w:cs="Arial"/>
          <w:noProof/>
          <w:sz w:val="24"/>
          <w:szCs w:val="24"/>
        </w:rPr>
        <w:t xml:space="preserve">s skills such as open-ended questions, affirmations, reflections, and </w:t>
      </w:r>
      <w:r w:rsidR="004503D1" w:rsidRPr="00F92E41">
        <w:rPr>
          <w:rFonts w:ascii="Arial" w:hAnsi="Arial" w:cs="Arial"/>
          <w:noProof/>
          <w:sz w:val="24"/>
          <w:szCs w:val="24"/>
        </w:rPr>
        <w:lastRenderedPageBreak/>
        <w:t>summaries</w:t>
      </w:r>
      <w:r w:rsidR="00525A7F" w:rsidRPr="00F92E41">
        <w:rPr>
          <w:rFonts w:ascii="Arial" w:hAnsi="Arial" w:cs="Arial"/>
          <w:noProof/>
          <w:sz w:val="24"/>
          <w:szCs w:val="24"/>
        </w:rPr>
        <w:t xml:space="preserve">, with the focus being on the individual to drive </w:t>
      </w:r>
      <w:r w:rsidR="00692361" w:rsidRPr="00F92E41">
        <w:rPr>
          <w:rFonts w:ascii="Arial" w:hAnsi="Arial" w:cs="Arial"/>
          <w:noProof/>
          <w:sz w:val="24"/>
          <w:szCs w:val="24"/>
        </w:rPr>
        <w:t>solutions and change through their own suggestions, encouraged by the practitioner</w:t>
      </w:r>
      <w:r w:rsidR="007A6489" w:rsidRPr="00F92E41">
        <w:rPr>
          <w:rFonts w:ascii="Arial" w:hAnsi="Arial" w:cs="Arial"/>
          <w:noProof/>
          <w:sz w:val="24"/>
          <w:szCs w:val="24"/>
        </w:rPr>
        <w:t xml:space="preserve"> according to Gutnick and Mcneilly, (2025).</w:t>
      </w:r>
      <w:r w:rsidR="00A96BB3" w:rsidRPr="00F92E41">
        <w:rPr>
          <w:rFonts w:ascii="Arial" w:hAnsi="Arial" w:cs="Arial"/>
          <w:noProof/>
          <w:sz w:val="24"/>
          <w:szCs w:val="24"/>
        </w:rPr>
        <w:t xml:space="preserve">  </w:t>
      </w:r>
      <w:r w:rsidR="001103E9" w:rsidRPr="00F92E41">
        <w:rPr>
          <w:rFonts w:ascii="Arial" w:hAnsi="Arial" w:cs="Arial"/>
          <w:noProof/>
          <w:sz w:val="24"/>
          <w:szCs w:val="24"/>
        </w:rPr>
        <w:t xml:space="preserve">Once </w:t>
      </w:r>
      <w:r w:rsidR="005E6425" w:rsidRPr="00F92E41">
        <w:rPr>
          <w:rFonts w:ascii="Arial" w:hAnsi="Arial" w:cs="Arial"/>
          <w:noProof/>
          <w:sz w:val="24"/>
          <w:szCs w:val="24"/>
        </w:rPr>
        <w:t>1</w:t>
      </w:r>
      <w:r w:rsidR="001103E9" w:rsidRPr="00F92E41">
        <w:rPr>
          <w:rFonts w:ascii="Arial" w:hAnsi="Arial" w:cs="Arial"/>
          <w:noProof/>
          <w:sz w:val="24"/>
          <w:szCs w:val="24"/>
        </w:rPr>
        <w:t xml:space="preserve"> had told me what had happened to him and how he felt, I was able to establish what matters to him</w:t>
      </w:r>
      <w:r w:rsidR="004D5510" w:rsidRPr="00F92E41">
        <w:rPr>
          <w:rFonts w:ascii="Arial" w:hAnsi="Arial" w:cs="Arial"/>
          <w:noProof/>
          <w:sz w:val="24"/>
          <w:szCs w:val="24"/>
        </w:rPr>
        <w:t>.  According to Social Care Wales (2025)</w:t>
      </w:r>
      <w:r w:rsidR="008548FF" w:rsidRPr="00F92E41">
        <w:rPr>
          <w:rFonts w:ascii="Arial" w:hAnsi="Arial" w:cs="Arial"/>
          <w:noProof/>
          <w:sz w:val="24"/>
          <w:szCs w:val="24"/>
        </w:rPr>
        <w:t xml:space="preserve">, “What Matters” </w:t>
      </w:r>
      <w:r w:rsidR="00F2237A" w:rsidRPr="00F92E41">
        <w:rPr>
          <w:rFonts w:ascii="Arial" w:hAnsi="Arial" w:cs="Arial"/>
          <w:noProof/>
          <w:sz w:val="24"/>
          <w:szCs w:val="24"/>
        </w:rPr>
        <w:t xml:space="preserve">is a </w:t>
      </w:r>
      <w:r w:rsidR="001B4076" w:rsidRPr="00F92E41">
        <w:rPr>
          <w:rFonts w:ascii="Arial" w:hAnsi="Arial" w:cs="Arial"/>
          <w:noProof/>
          <w:sz w:val="24"/>
          <w:szCs w:val="24"/>
        </w:rPr>
        <w:t xml:space="preserve">person-centre approach to assessments </w:t>
      </w:r>
      <w:r w:rsidR="00347E65" w:rsidRPr="00F92E41">
        <w:rPr>
          <w:rFonts w:ascii="Arial" w:hAnsi="Arial" w:cs="Arial"/>
          <w:noProof/>
          <w:sz w:val="24"/>
          <w:szCs w:val="24"/>
        </w:rPr>
        <w:t>and is part of the principles of co-production</w:t>
      </w:r>
      <w:r w:rsidR="001C6B34" w:rsidRPr="00F92E41">
        <w:rPr>
          <w:rFonts w:ascii="Arial" w:hAnsi="Arial" w:cs="Arial"/>
          <w:noProof/>
          <w:sz w:val="24"/>
          <w:szCs w:val="24"/>
        </w:rPr>
        <w:t xml:space="preserve"> and participation</w:t>
      </w:r>
      <w:r w:rsidR="00347E65" w:rsidRPr="00F92E41">
        <w:rPr>
          <w:rFonts w:ascii="Arial" w:hAnsi="Arial" w:cs="Arial"/>
          <w:noProof/>
          <w:sz w:val="24"/>
          <w:szCs w:val="24"/>
        </w:rPr>
        <w:t>, which</w:t>
      </w:r>
      <w:r w:rsidR="001C7CBA" w:rsidRPr="00F92E41">
        <w:rPr>
          <w:rFonts w:ascii="Arial" w:hAnsi="Arial" w:cs="Arial"/>
          <w:noProof/>
          <w:sz w:val="24"/>
          <w:szCs w:val="24"/>
        </w:rPr>
        <w:t xml:space="preserve"> makes the individual and practitioner equal partners.  This approach is most likely to see positive outcomes and </w:t>
      </w:r>
      <w:r w:rsidR="00A50231" w:rsidRPr="00F92E41">
        <w:rPr>
          <w:rFonts w:ascii="Arial" w:hAnsi="Arial" w:cs="Arial"/>
          <w:noProof/>
          <w:sz w:val="24"/>
          <w:szCs w:val="24"/>
        </w:rPr>
        <w:t xml:space="preserve">meets the priciples of SSWBA and COPP. </w:t>
      </w:r>
      <w:r w:rsidR="002E09F3" w:rsidRPr="00F92E41">
        <w:rPr>
          <w:rFonts w:ascii="Arial" w:hAnsi="Arial" w:cs="Arial"/>
          <w:noProof/>
          <w:sz w:val="24"/>
          <w:szCs w:val="24"/>
        </w:rPr>
        <w:t>Arnstein’s (1969) Ladder of Citizen Participation</w:t>
      </w:r>
      <w:r w:rsidR="00214A79" w:rsidRPr="00F92E41">
        <w:rPr>
          <w:rFonts w:ascii="Arial" w:hAnsi="Arial" w:cs="Arial"/>
          <w:noProof/>
          <w:sz w:val="24"/>
          <w:szCs w:val="24"/>
        </w:rPr>
        <w:t xml:space="preserve"> </w:t>
      </w:r>
      <w:r w:rsidR="0007371F" w:rsidRPr="00F92E41">
        <w:rPr>
          <w:rFonts w:ascii="Arial" w:hAnsi="Arial" w:cs="Arial"/>
          <w:noProof/>
          <w:sz w:val="24"/>
          <w:szCs w:val="24"/>
        </w:rPr>
        <w:t xml:space="preserve">describes a hierarchy of </w:t>
      </w:r>
      <w:r w:rsidR="0083462B" w:rsidRPr="00F92E41">
        <w:rPr>
          <w:rFonts w:ascii="Arial" w:hAnsi="Arial" w:cs="Arial"/>
          <w:noProof/>
          <w:sz w:val="24"/>
          <w:szCs w:val="24"/>
        </w:rPr>
        <w:t>citizen power, from manipulation (no power), t</w:t>
      </w:r>
      <w:r w:rsidR="00D20828" w:rsidRPr="00F92E41">
        <w:rPr>
          <w:rFonts w:ascii="Arial" w:hAnsi="Arial" w:cs="Arial"/>
          <w:noProof/>
          <w:sz w:val="24"/>
          <w:szCs w:val="24"/>
        </w:rPr>
        <w:t>hrough tokenism (informing, consulting</w:t>
      </w:r>
      <w:r w:rsidR="00764A40" w:rsidRPr="00F92E41">
        <w:rPr>
          <w:rFonts w:ascii="Arial" w:hAnsi="Arial" w:cs="Arial"/>
          <w:noProof/>
          <w:sz w:val="24"/>
          <w:szCs w:val="24"/>
        </w:rPr>
        <w:t>, placation), to Citizen control and decision making</w:t>
      </w:r>
      <w:r w:rsidR="00495906" w:rsidRPr="00F92E41">
        <w:rPr>
          <w:rFonts w:ascii="Arial" w:hAnsi="Arial" w:cs="Arial"/>
          <w:noProof/>
          <w:sz w:val="24"/>
          <w:szCs w:val="24"/>
        </w:rPr>
        <w:t>,</w:t>
      </w:r>
      <w:r w:rsidR="00764A40" w:rsidRPr="00F92E41">
        <w:rPr>
          <w:rFonts w:ascii="Arial" w:hAnsi="Arial" w:cs="Arial"/>
          <w:noProof/>
          <w:sz w:val="24"/>
          <w:szCs w:val="24"/>
        </w:rPr>
        <w:t xml:space="preserve"> and argues</w:t>
      </w:r>
      <w:r w:rsidR="005E253B" w:rsidRPr="00F92E41">
        <w:rPr>
          <w:rFonts w:ascii="Arial" w:hAnsi="Arial" w:cs="Arial"/>
          <w:noProof/>
          <w:sz w:val="24"/>
          <w:szCs w:val="24"/>
        </w:rPr>
        <w:t xml:space="preserve"> that better outcomes are achieved when individuals have power in the</w:t>
      </w:r>
      <w:r w:rsidR="0031194D" w:rsidRPr="00F92E41">
        <w:rPr>
          <w:rFonts w:ascii="Arial" w:hAnsi="Arial" w:cs="Arial"/>
          <w:noProof/>
          <w:sz w:val="24"/>
          <w:szCs w:val="24"/>
        </w:rPr>
        <w:t xml:space="preserve"> decisions made in making change in their lives. </w:t>
      </w:r>
    </w:p>
    <w:p w14:paraId="41AC819D" w14:textId="6FD36868" w:rsidR="002C38C5" w:rsidRPr="00F92E41" w:rsidRDefault="008D5294" w:rsidP="004D5207">
      <w:pPr>
        <w:spacing w:line="360" w:lineRule="auto"/>
        <w:jc w:val="both"/>
        <w:rPr>
          <w:rFonts w:ascii="Arial" w:hAnsi="Arial" w:cs="Arial"/>
          <w:sz w:val="24"/>
          <w:szCs w:val="24"/>
        </w:rPr>
      </w:pPr>
      <w:r w:rsidRPr="00F92E41">
        <w:rPr>
          <w:rFonts w:ascii="Arial" w:hAnsi="Arial" w:cs="Arial"/>
          <w:noProof/>
          <w:sz w:val="24"/>
          <w:szCs w:val="24"/>
        </w:rPr>
        <w:t xml:space="preserve">By focussing on </w:t>
      </w:r>
      <w:r w:rsidR="00153E56" w:rsidRPr="00F92E41">
        <w:rPr>
          <w:rFonts w:ascii="Arial" w:hAnsi="Arial" w:cs="Arial"/>
          <w:noProof/>
          <w:sz w:val="24"/>
          <w:szCs w:val="24"/>
        </w:rPr>
        <w:t>some of his psychosocial stressors which had informed his current behaviours and presentations</w:t>
      </w:r>
      <w:r w:rsidR="00416620" w:rsidRPr="00F92E41">
        <w:rPr>
          <w:rFonts w:ascii="Arial" w:hAnsi="Arial" w:cs="Arial"/>
          <w:noProof/>
          <w:sz w:val="24"/>
          <w:szCs w:val="24"/>
        </w:rPr>
        <w:t xml:space="preserve"> we were able to establish some of the barriers to him being able to live the life he wanted to.  Many of 1’s anxieties </w:t>
      </w:r>
      <w:r w:rsidR="002E50DA" w:rsidRPr="00F92E41">
        <w:rPr>
          <w:rFonts w:ascii="Arial" w:hAnsi="Arial" w:cs="Arial"/>
          <w:noProof/>
          <w:sz w:val="24"/>
          <w:szCs w:val="24"/>
        </w:rPr>
        <w:t>and paranoia were rooted in experiences he had been through while he was working in the Army in a different culture</w:t>
      </w:r>
      <w:r w:rsidR="009906E2" w:rsidRPr="00F92E41">
        <w:rPr>
          <w:rFonts w:ascii="Arial" w:hAnsi="Arial" w:cs="Arial"/>
          <w:noProof/>
          <w:sz w:val="24"/>
          <w:szCs w:val="24"/>
        </w:rPr>
        <w:t xml:space="preserve"> and environm</w:t>
      </w:r>
      <w:r w:rsidR="005E30AF" w:rsidRPr="00F92E41">
        <w:rPr>
          <w:rFonts w:ascii="Arial" w:hAnsi="Arial" w:cs="Arial"/>
          <w:noProof/>
          <w:sz w:val="24"/>
          <w:szCs w:val="24"/>
        </w:rPr>
        <w:t>en</w:t>
      </w:r>
      <w:r w:rsidR="009906E2" w:rsidRPr="00F92E41">
        <w:rPr>
          <w:rFonts w:ascii="Arial" w:hAnsi="Arial" w:cs="Arial"/>
          <w:noProof/>
          <w:sz w:val="24"/>
          <w:szCs w:val="24"/>
        </w:rPr>
        <w:t xml:space="preserve">t, but which he had internally transferred in </w:t>
      </w:r>
      <w:r w:rsidR="00F82227" w:rsidRPr="00F92E41">
        <w:rPr>
          <w:rFonts w:ascii="Arial" w:hAnsi="Arial" w:cs="Arial"/>
          <w:noProof/>
          <w:sz w:val="24"/>
          <w:szCs w:val="24"/>
        </w:rPr>
        <w:t xml:space="preserve">to </w:t>
      </w:r>
      <w:r w:rsidR="009906E2" w:rsidRPr="00F92E41">
        <w:rPr>
          <w:rFonts w:ascii="Arial" w:hAnsi="Arial" w:cs="Arial"/>
          <w:noProof/>
          <w:sz w:val="24"/>
          <w:szCs w:val="24"/>
        </w:rPr>
        <w:t>thoughts around moving back to rural Wales</w:t>
      </w:r>
      <w:r w:rsidR="00C529DF" w:rsidRPr="00F92E41">
        <w:rPr>
          <w:rFonts w:ascii="Arial" w:hAnsi="Arial" w:cs="Arial"/>
          <w:noProof/>
          <w:sz w:val="24"/>
          <w:szCs w:val="24"/>
        </w:rPr>
        <w:t xml:space="preserve"> </w:t>
      </w:r>
      <w:r w:rsidR="003D4735" w:rsidRPr="00F92E41">
        <w:rPr>
          <w:rFonts w:ascii="Arial" w:hAnsi="Arial" w:cs="Arial"/>
          <w:noProof/>
          <w:sz w:val="24"/>
          <w:szCs w:val="24"/>
        </w:rPr>
        <w:t xml:space="preserve">where he believed locals would </w:t>
      </w:r>
      <w:r w:rsidR="00C529DF" w:rsidRPr="00F92E41">
        <w:rPr>
          <w:rFonts w:ascii="Arial" w:hAnsi="Arial" w:cs="Arial"/>
          <w:noProof/>
          <w:sz w:val="24"/>
          <w:szCs w:val="24"/>
        </w:rPr>
        <w:t>consider</w:t>
      </w:r>
      <w:r w:rsidR="003D4735" w:rsidRPr="00F92E41">
        <w:rPr>
          <w:rFonts w:ascii="Arial" w:hAnsi="Arial" w:cs="Arial"/>
          <w:noProof/>
          <w:sz w:val="24"/>
          <w:szCs w:val="24"/>
        </w:rPr>
        <w:t xml:space="preserve"> him</w:t>
      </w:r>
      <w:r w:rsidR="00C529DF" w:rsidRPr="00F92E41">
        <w:rPr>
          <w:rFonts w:ascii="Arial" w:hAnsi="Arial" w:cs="Arial"/>
          <w:noProof/>
          <w:sz w:val="24"/>
          <w:szCs w:val="24"/>
        </w:rPr>
        <w:t xml:space="preserve"> to be an outsider.  When considering that he will soon become a permenant member of the community where he will live and work</w:t>
      </w:r>
      <w:r w:rsidR="0007676D" w:rsidRPr="00F92E41">
        <w:rPr>
          <w:rFonts w:ascii="Arial" w:hAnsi="Arial" w:cs="Arial"/>
          <w:noProof/>
          <w:sz w:val="24"/>
          <w:szCs w:val="24"/>
        </w:rPr>
        <w:t>,</w:t>
      </w:r>
      <w:r w:rsidR="009D18B7" w:rsidRPr="00F92E41">
        <w:rPr>
          <w:rFonts w:ascii="Arial" w:hAnsi="Arial" w:cs="Arial"/>
          <w:noProof/>
          <w:sz w:val="24"/>
          <w:szCs w:val="24"/>
        </w:rPr>
        <w:t xml:space="preserve"> it became clear that the stressors of this change were being exacerbated by </w:t>
      </w:r>
      <w:r w:rsidR="00CC3896" w:rsidRPr="00F92E41">
        <w:rPr>
          <w:rFonts w:ascii="Arial" w:hAnsi="Arial" w:cs="Arial"/>
          <w:noProof/>
          <w:sz w:val="24"/>
          <w:szCs w:val="24"/>
        </w:rPr>
        <w:t>paranoia and anxiety</w:t>
      </w:r>
      <w:r w:rsidR="005C4965" w:rsidRPr="00F92E41">
        <w:rPr>
          <w:rFonts w:ascii="Arial" w:hAnsi="Arial" w:cs="Arial"/>
          <w:noProof/>
          <w:sz w:val="24"/>
          <w:szCs w:val="24"/>
        </w:rPr>
        <w:t>.</w:t>
      </w:r>
    </w:p>
    <w:p w14:paraId="7CBBEDF6" w14:textId="4402A253" w:rsidR="007754A5" w:rsidRPr="00F92E41" w:rsidRDefault="0026428C" w:rsidP="004D5207">
      <w:pPr>
        <w:spacing w:line="360" w:lineRule="auto"/>
        <w:jc w:val="both"/>
        <w:rPr>
          <w:rFonts w:ascii="Arial" w:hAnsi="Arial" w:cs="Arial"/>
          <w:sz w:val="24"/>
          <w:szCs w:val="24"/>
        </w:rPr>
      </w:pPr>
      <w:r w:rsidRPr="00F92E41">
        <w:rPr>
          <w:rFonts w:ascii="Arial" w:hAnsi="Arial" w:cs="Arial"/>
          <w:sz w:val="24"/>
          <w:szCs w:val="24"/>
        </w:rPr>
        <w:t xml:space="preserve">1 had grown up in the village but left approximately 10yrs ago. He had been Welsh speaking as a child and continues to speak </w:t>
      </w:r>
      <w:proofErr w:type="gramStart"/>
      <w:r w:rsidRPr="00F92E41">
        <w:rPr>
          <w:rFonts w:ascii="Arial" w:hAnsi="Arial" w:cs="Arial"/>
          <w:sz w:val="24"/>
          <w:szCs w:val="24"/>
        </w:rPr>
        <w:t>Welsh,</w:t>
      </w:r>
      <w:proofErr w:type="gramEnd"/>
      <w:r w:rsidRPr="00F92E41">
        <w:rPr>
          <w:rFonts w:ascii="Arial" w:hAnsi="Arial" w:cs="Arial"/>
          <w:sz w:val="24"/>
          <w:szCs w:val="24"/>
        </w:rPr>
        <w:t xml:space="preserve"> however English has become his first language</w:t>
      </w:r>
      <w:r w:rsidR="009610B0" w:rsidRPr="00F92E41">
        <w:rPr>
          <w:rFonts w:ascii="Arial" w:hAnsi="Arial" w:cs="Arial"/>
          <w:sz w:val="24"/>
          <w:szCs w:val="24"/>
        </w:rPr>
        <w:t>. 1 carries some embarrassment that his Welsh is not as fluent as others</w:t>
      </w:r>
      <w:r w:rsidR="001175A6" w:rsidRPr="00F92E41">
        <w:rPr>
          <w:rFonts w:ascii="Arial" w:hAnsi="Arial" w:cs="Arial"/>
          <w:sz w:val="24"/>
          <w:szCs w:val="24"/>
        </w:rPr>
        <w:t xml:space="preserve"> and therefore he has been avoiding accessing the community.  He also has beliefs that the other villagers see him as an outsider now and that </w:t>
      </w:r>
      <w:r w:rsidR="001C2D52" w:rsidRPr="00F92E41">
        <w:rPr>
          <w:rFonts w:ascii="Arial" w:hAnsi="Arial" w:cs="Arial"/>
          <w:sz w:val="24"/>
          <w:szCs w:val="24"/>
        </w:rPr>
        <w:t xml:space="preserve">he is being spoken about. </w:t>
      </w:r>
      <w:r w:rsidR="00E10FA7" w:rsidRPr="00F92E41">
        <w:rPr>
          <w:rFonts w:ascii="Arial" w:hAnsi="Arial" w:cs="Arial"/>
          <w:sz w:val="24"/>
          <w:szCs w:val="24"/>
        </w:rPr>
        <w:t>This has</w:t>
      </w:r>
      <w:r w:rsidR="001C2D52" w:rsidRPr="00F92E41">
        <w:rPr>
          <w:rFonts w:ascii="Arial" w:hAnsi="Arial" w:cs="Arial"/>
          <w:sz w:val="24"/>
          <w:szCs w:val="24"/>
        </w:rPr>
        <w:t xml:space="preserve"> led to feelings of isolation</w:t>
      </w:r>
      <w:r w:rsidR="00025AA4" w:rsidRPr="00F92E41">
        <w:rPr>
          <w:rFonts w:ascii="Arial" w:hAnsi="Arial" w:cs="Arial"/>
          <w:sz w:val="24"/>
          <w:szCs w:val="24"/>
        </w:rPr>
        <w:t xml:space="preserve"> and fear that he will not </w:t>
      </w:r>
      <w:r w:rsidR="006C40A8" w:rsidRPr="00F92E41">
        <w:rPr>
          <w:rFonts w:ascii="Arial" w:hAnsi="Arial" w:cs="Arial"/>
          <w:sz w:val="24"/>
          <w:szCs w:val="24"/>
        </w:rPr>
        <w:t xml:space="preserve">re-integrate </w:t>
      </w:r>
      <w:proofErr w:type="gramStart"/>
      <w:r w:rsidR="006C40A8" w:rsidRPr="00F92E41">
        <w:rPr>
          <w:rFonts w:ascii="Arial" w:hAnsi="Arial" w:cs="Arial"/>
          <w:sz w:val="24"/>
          <w:szCs w:val="24"/>
        </w:rPr>
        <w:t>in to</w:t>
      </w:r>
      <w:proofErr w:type="gramEnd"/>
      <w:r w:rsidR="006C40A8" w:rsidRPr="00F92E41">
        <w:rPr>
          <w:rFonts w:ascii="Arial" w:hAnsi="Arial" w:cs="Arial"/>
          <w:sz w:val="24"/>
          <w:szCs w:val="24"/>
        </w:rPr>
        <w:t xml:space="preserve"> the community and struggle to find employment in an area of deprivati</w:t>
      </w:r>
      <w:r w:rsidR="0071139E" w:rsidRPr="00F92E41">
        <w:rPr>
          <w:rFonts w:ascii="Arial" w:hAnsi="Arial" w:cs="Arial"/>
          <w:sz w:val="24"/>
          <w:szCs w:val="24"/>
        </w:rPr>
        <w:t xml:space="preserve">on with seasonally high </w:t>
      </w:r>
      <w:proofErr w:type="gramStart"/>
      <w:r w:rsidR="0071139E" w:rsidRPr="00F92E41">
        <w:rPr>
          <w:rFonts w:ascii="Arial" w:hAnsi="Arial" w:cs="Arial"/>
          <w:sz w:val="24"/>
          <w:szCs w:val="24"/>
        </w:rPr>
        <w:t>unemployment  and</w:t>
      </w:r>
      <w:proofErr w:type="gramEnd"/>
      <w:r w:rsidR="0071139E" w:rsidRPr="00F92E41">
        <w:rPr>
          <w:rFonts w:ascii="Arial" w:hAnsi="Arial" w:cs="Arial"/>
          <w:sz w:val="24"/>
          <w:szCs w:val="24"/>
        </w:rPr>
        <w:t xml:space="preserve"> minimal </w:t>
      </w:r>
      <w:proofErr w:type="gramStart"/>
      <w:r w:rsidR="0071139E" w:rsidRPr="00F92E41">
        <w:rPr>
          <w:rFonts w:ascii="Arial" w:hAnsi="Arial" w:cs="Arial"/>
          <w:sz w:val="24"/>
          <w:szCs w:val="24"/>
        </w:rPr>
        <w:t>long term</w:t>
      </w:r>
      <w:proofErr w:type="gramEnd"/>
      <w:r w:rsidR="0071139E" w:rsidRPr="00F92E41">
        <w:rPr>
          <w:rFonts w:ascii="Arial" w:hAnsi="Arial" w:cs="Arial"/>
          <w:sz w:val="24"/>
          <w:szCs w:val="24"/>
        </w:rPr>
        <w:t xml:space="preserve"> opportunities. </w:t>
      </w:r>
      <w:r w:rsidR="00DD2871" w:rsidRPr="00F92E41">
        <w:rPr>
          <w:rFonts w:ascii="Arial" w:hAnsi="Arial" w:cs="Arial"/>
          <w:noProof/>
          <w:sz w:val="24"/>
          <w:szCs w:val="24"/>
        </w:rPr>
        <w:t>Welsh Government (2013)</w:t>
      </w:r>
      <w:r w:rsidR="00A96908" w:rsidRPr="00F92E41">
        <w:rPr>
          <w:rFonts w:ascii="Arial" w:hAnsi="Arial" w:cs="Arial"/>
          <w:noProof/>
          <w:sz w:val="24"/>
          <w:szCs w:val="24"/>
        </w:rPr>
        <w:t xml:space="preserve"> argues that </w:t>
      </w:r>
      <w:r w:rsidR="0055216C" w:rsidRPr="00F92E41">
        <w:rPr>
          <w:rFonts w:ascii="Arial" w:hAnsi="Arial" w:cs="Arial"/>
          <w:noProof/>
          <w:sz w:val="24"/>
          <w:szCs w:val="24"/>
        </w:rPr>
        <w:t xml:space="preserve">fluent Welsh speakers appreciate </w:t>
      </w:r>
      <w:r w:rsidR="003E4681" w:rsidRPr="00F92E41">
        <w:rPr>
          <w:rFonts w:ascii="Arial" w:hAnsi="Arial" w:cs="Arial"/>
          <w:noProof/>
          <w:sz w:val="24"/>
          <w:szCs w:val="24"/>
        </w:rPr>
        <w:t xml:space="preserve">individuals more who may not be as fluent but </w:t>
      </w:r>
      <w:r w:rsidR="00C730F8" w:rsidRPr="00F92E41">
        <w:rPr>
          <w:rFonts w:ascii="Arial" w:hAnsi="Arial" w:cs="Arial"/>
          <w:noProof/>
          <w:sz w:val="24"/>
          <w:szCs w:val="24"/>
        </w:rPr>
        <w:t xml:space="preserve">who </w:t>
      </w:r>
      <w:r w:rsidR="003E4681" w:rsidRPr="00F92E41">
        <w:rPr>
          <w:rFonts w:ascii="Arial" w:hAnsi="Arial" w:cs="Arial"/>
          <w:noProof/>
          <w:sz w:val="24"/>
          <w:szCs w:val="24"/>
        </w:rPr>
        <w:t>acknowledge the</w:t>
      </w:r>
      <w:r w:rsidR="00486D20" w:rsidRPr="00F92E41">
        <w:rPr>
          <w:rFonts w:ascii="Arial" w:hAnsi="Arial" w:cs="Arial"/>
          <w:noProof/>
          <w:sz w:val="24"/>
          <w:szCs w:val="24"/>
        </w:rPr>
        <w:t xml:space="preserve"> cultural significance of speaking Welsh</w:t>
      </w:r>
      <w:r w:rsidR="00A37D2E" w:rsidRPr="00F92E41">
        <w:rPr>
          <w:rFonts w:ascii="Arial" w:hAnsi="Arial" w:cs="Arial"/>
          <w:noProof/>
          <w:sz w:val="24"/>
          <w:szCs w:val="24"/>
        </w:rPr>
        <w:t xml:space="preserve">.  Highlighting this to 1 gave him pause to consider that </w:t>
      </w:r>
      <w:r w:rsidR="00311F14" w:rsidRPr="00F92E41">
        <w:rPr>
          <w:rFonts w:ascii="Arial" w:hAnsi="Arial" w:cs="Arial"/>
          <w:noProof/>
          <w:sz w:val="24"/>
          <w:szCs w:val="24"/>
        </w:rPr>
        <w:t xml:space="preserve">attempting to converse in Welsh may </w:t>
      </w:r>
      <w:r w:rsidR="009C2635" w:rsidRPr="00F92E41">
        <w:rPr>
          <w:rFonts w:ascii="Arial" w:hAnsi="Arial" w:cs="Arial"/>
          <w:noProof/>
          <w:sz w:val="24"/>
          <w:szCs w:val="24"/>
        </w:rPr>
        <w:t xml:space="preserve">lead to him feeling welcomed and less isolated. </w:t>
      </w:r>
    </w:p>
    <w:p w14:paraId="2F3D6C9B" w14:textId="62548C53" w:rsidR="007A010D" w:rsidRPr="00F92E41" w:rsidRDefault="007A010D" w:rsidP="007A010D">
      <w:pPr>
        <w:spacing w:line="360" w:lineRule="auto"/>
        <w:jc w:val="both"/>
        <w:rPr>
          <w:rFonts w:ascii="Arial" w:hAnsi="Arial" w:cs="Arial"/>
          <w:sz w:val="24"/>
          <w:szCs w:val="24"/>
        </w:rPr>
      </w:pPr>
      <w:r w:rsidRPr="00F92E41">
        <w:rPr>
          <w:rFonts w:ascii="Arial" w:hAnsi="Arial" w:cs="Arial"/>
          <w:sz w:val="24"/>
          <w:szCs w:val="24"/>
        </w:rPr>
        <w:lastRenderedPageBreak/>
        <w:t>In conclusion, this observation highlighted the value of person-centred, relationship-based and culturally responsive practice when working with an individual with complex mental health needs and mistrust of systems. The use of the Welsh language active offer, in line with More Than Just Words</w:t>
      </w:r>
      <w:r w:rsidR="00784807" w:rsidRPr="00F92E41">
        <w:rPr>
          <w:rFonts w:ascii="Arial" w:hAnsi="Arial" w:cs="Arial"/>
          <w:sz w:val="24"/>
          <w:szCs w:val="24"/>
        </w:rPr>
        <w:t xml:space="preserve"> </w:t>
      </w:r>
      <w:sdt>
        <w:sdtPr>
          <w:rPr>
            <w:rFonts w:ascii="Arial" w:hAnsi="Arial" w:cs="Arial"/>
            <w:sz w:val="24"/>
            <w:szCs w:val="24"/>
          </w:rPr>
          <w:id w:val="-1008291368"/>
          <w:citation/>
        </w:sdtPr>
        <w:sdtEndPr/>
        <w:sdtContent>
          <w:r w:rsidR="002F1E48" w:rsidRPr="00F92E41">
            <w:rPr>
              <w:rFonts w:ascii="Arial" w:hAnsi="Arial" w:cs="Arial"/>
              <w:sz w:val="24"/>
              <w:szCs w:val="24"/>
            </w:rPr>
            <w:fldChar w:fldCharType="begin"/>
          </w:r>
          <w:r w:rsidR="002F1E48" w:rsidRPr="00F92E41">
            <w:rPr>
              <w:rFonts w:ascii="Arial" w:hAnsi="Arial" w:cs="Arial"/>
              <w:sz w:val="24"/>
              <w:szCs w:val="24"/>
            </w:rPr>
            <w:instrText xml:space="preserve"> CITATION Wel12 \l 2057 </w:instrText>
          </w:r>
          <w:r w:rsidR="002F1E48" w:rsidRPr="00F92E41">
            <w:rPr>
              <w:rFonts w:ascii="Arial" w:hAnsi="Arial" w:cs="Arial"/>
              <w:sz w:val="24"/>
              <w:szCs w:val="24"/>
            </w:rPr>
            <w:fldChar w:fldCharType="separate"/>
          </w:r>
          <w:r w:rsidR="002F1E48" w:rsidRPr="00F92E41">
            <w:rPr>
              <w:rFonts w:ascii="Arial" w:hAnsi="Arial" w:cs="Arial"/>
              <w:noProof/>
              <w:sz w:val="24"/>
              <w:szCs w:val="24"/>
            </w:rPr>
            <w:t>(Welsh Government, 2012)</w:t>
          </w:r>
          <w:r w:rsidR="002F1E48" w:rsidRPr="00F92E41">
            <w:rPr>
              <w:rFonts w:ascii="Arial" w:hAnsi="Arial" w:cs="Arial"/>
              <w:sz w:val="24"/>
              <w:szCs w:val="24"/>
            </w:rPr>
            <w:fldChar w:fldCharType="end"/>
          </w:r>
        </w:sdtContent>
      </w:sdt>
      <w:r w:rsidRPr="00F92E41">
        <w:rPr>
          <w:rFonts w:ascii="Arial" w:hAnsi="Arial" w:cs="Arial"/>
          <w:sz w:val="24"/>
          <w:szCs w:val="24"/>
        </w:rPr>
        <w:t>, supported cultural identity, reduced power imbalances and fostered trust within a Welsh-speaking community. By prioritising consent, voice and control, and adapting communication through active listening and motivational interviewing, the assessment aligned with the principles of the SSWBA and COPP, providing a strong foundation for meaningful engagement and future intervention.</w:t>
      </w:r>
    </w:p>
    <w:p w14:paraId="2A6F087F" w14:textId="6F728DCE" w:rsidR="00E76D4D" w:rsidRPr="00F92E41" w:rsidRDefault="009A36C6" w:rsidP="004D5207">
      <w:pPr>
        <w:spacing w:line="360" w:lineRule="auto"/>
        <w:jc w:val="both"/>
        <w:rPr>
          <w:rFonts w:ascii="Arial" w:hAnsi="Arial" w:cs="Arial"/>
          <w:sz w:val="24"/>
          <w:szCs w:val="24"/>
        </w:rPr>
      </w:pPr>
      <w:r w:rsidRPr="00F92E41">
        <w:rPr>
          <w:rFonts w:ascii="Arial" w:hAnsi="Arial" w:cs="Arial"/>
          <w:sz w:val="24"/>
          <w:szCs w:val="24"/>
        </w:rPr>
        <w:t xml:space="preserve">Word Count </w:t>
      </w:r>
      <w:r w:rsidR="002755CA" w:rsidRPr="00F92E41">
        <w:rPr>
          <w:rFonts w:ascii="Arial" w:hAnsi="Arial" w:cs="Arial"/>
          <w:sz w:val="24"/>
          <w:szCs w:val="24"/>
        </w:rPr>
        <w:t>–</w:t>
      </w:r>
      <w:r w:rsidRPr="00F92E41">
        <w:rPr>
          <w:rFonts w:ascii="Arial" w:hAnsi="Arial" w:cs="Arial"/>
          <w:sz w:val="24"/>
          <w:szCs w:val="24"/>
        </w:rPr>
        <w:t xml:space="preserve"> 1429</w:t>
      </w:r>
    </w:p>
    <w:p w14:paraId="380552C7" w14:textId="77777777" w:rsidR="008A08D4" w:rsidRPr="005F072D" w:rsidRDefault="008A08D4" w:rsidP="008A08D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6"/>
        <w:gridCol w:w="6510"/>
      </w:tblGrid>
      <w:tr w:rsidR="008A08D4" w:rsidRPr="005F072D" w14:paraId="66441876" w14:textId="77777777" w:rsidTr="00A55717">
        <w:tc>
          <w:tcPr>
            <w:tcW w:w="2718" w:type="dxa"/>
            <w:tcBorders>
              <w:top w:val="single" w:sz="4" w:space="0" w:color="auto"/>
              <w:left w:val="single" w:sz="4" w:space="0" w:color="auto"/>
              <w:bottom w:val="single" w:sz="4" w:space="0" w:color="auto"/>
              <w:right w:val="single" w:sz="4" w:space="0" w:color="auto"/>
            </w:tcBorders>
          </w:tcPr>
          <w:p w14:paraId="3F45698B" w14:textId="77777777" w:rsidR="008A08D4" w:rsidRPr="005F072D" w:rsidRDefault="008A08D4" w:rsidP="00A55717">
            <w:r w:rsidRPr="005F072D">
              <w:t xml:space="preserve">Was the social worker on time?  Or, if delayed, did </w:t>
            </w:r>
            <w:proofErr w:type="gramStart"/>
            <w:r w:rsidRPr="005F072D">
              <w:t>he or she contact</w:t>
            </w:r>
            <w:proofErr w:type="gramEnd"/>
            <w:r w:rsidRPr="005F072D">
              <w:t xml:space="preserve"> you?</w:t>
            </w:r>
          </w:p>
          <w:p w14:paraId="64EEDDC0"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3ABDE9F0" w14:textId="77777777" w:rsidR="008A08D4" w:rsidRDefault="008A08D4" w:rsidP="00A55717"/>
          <w:p w14:paraId="22C47834" w14:textId="77777777" w:rsidR="008A08D4" w:rsidRPr="005F072D" w:rsidRDefault="008A08D4" w:rsidP="00A55717">
            <w:proofErr w:type="gramStart"/>
            <w:r>
              <w:t>Yes</w:t>
            </w:r>
            <w:proofErr w:type="gramEnd"/>
            <w:r>
              <w:t xml:space="preserve"> he was on time, in fact I was a bit late. He also texted me in the morning to remind me and confirm he was coming.</w:t>
            </w:r>
          </w:p>
        </w:tc>
      </w:tr>
      <w:tr w:rsidR="008A08D4" w:rsidRPr="005F072D" w14:paraId="049347E2" w14:textId="77777777" w:rsidTr="00A55717">
        <w:tc>
          <w:tcPr>
            <w:tcW w:w="2718" w:type="dxa"/>
            <w:tcBorders>
              <w:top w:val="single" w:sz="4" w:space="0" w:color="auto"/>
              <w:left w:val="single" w:sz="4" w:space="0" w:color="auto"/>
              <w:bottom w:val="single" w:sz="4" w:space="0" w:color="auto"/>
              <w:right w:val="single" w:sz="4" w:space="0" w:color="auto"/>
            </w:tcBorders>
          </w:tcPr>
          <w:p w14:paraId="5D6B6233" w14:textId="77777777" w:rsidR="008A08D4" w:rsidRPr="005F072D" w:rsidRDefault="008A08D4" w:rsidP="00A55717">
            <w:r w:rsidRPr="005F072D">
              <w:t xml:space="preserve">Did the social worker get your permission in advance for the observer to be present? </w:t>
            </w:r>
          </w:p>
          <w:p w14:paraId="7BA3179D" w14:textId="77777777" w:rsidR="008A08D4" w:rsidRPr="005F072D" w:rsidRDefault="008A08D4" w:rsidP="00A55717">
            <w:r w:rsidRPr="005F072D">
              <w:t>Did they explain why they were being observed?</w:t>
            </w:r>
          </w:p>
          <w:p w14:paraId="3ACDE11D"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0741F1C7" w14:textId="77777777" w:rsidR="008A08D4" w:rsidRDefault="008A08D4" w:rsidP="00A55717"/>
          <w:p w14:paraId="07E5036A" w14:textId="77777777" w:rsidR="008A08D4" w:rsidRDefault="008A08D4" w:rsidP="00A55717">
            <w:proofErr w:type="gramStart"/>
            <w:r>
              <w:t>Yes</w:t>
            </w:r>
            <w:proofErr w:type="gramEnd"/>
            <w:r>
              <w:t xml:space="preserve"> he discussed everything with me prior and then again during the meeting.</w:t>
            </w:r>
          </w:p>
          <w:p w14:paraId="77C09BBF" w14:textId="77777777" w:rsidR="008A08D4" w:rsidRDefault="008A08D4" w:rsidP="00A55717"/>
          <w:p w14:paraId="3323EEF7" w14:textId="77777777" w:rsidR="008A08D4" w:rsidRPr="005F072D" w:rsidRDefault="008A08D4" w:rsidP="00A55717">
            <w:proofErr w:type="gramStart"/>
            <w:r>
              <w:t>Yes</w:t>
            </w:r>
            <w:proofErr w:type="gramEnd"/>
            <w:r>
              <w:t xml:space="preserve"> he told me a few times.</w:t>
            </w:r>
          </w:p>
        </w:tc>
      </w:tr>
      <w:tr w:rsidR="008A08D4" w:rsidRPr="005F072D" w14:paraId="0C0AC5C4" w14:textId="77777777" w:rsidTr="00A55717">
        <w:tc>
          <w:tcPr>
            <w:tcW w:w="2718" w:type="dxa"/>
            <w:tcBorders>
              <w:top w:val="single" w:sz="4" w:space="0" w:color="auto"/>
              <w:left w:val="single" w:sz="4" w:space="0" w:color="auto"/>
              <w:bottom w:val="single" w:sz="4" w:space="0" w:color="auto"/>
              <w:right w:val="single" w:sz="4" w:space="0" w:color="auto"/>
            </w:tcBorders>
          </w:tcPr>
          <w:p w14:paraId="21396DE3" w14:textId="77777777" w:rsidR="008A08D4" w:rsidRPr="005F072D" w:rsidRDefault="008A08D4" w:rsidP="00A55717">
            <w:r w:rsidRPr="005F072D">
              <w:t>Were you clear why the social worker met with you today?</w:t>
            </w:r>
          </w:p>
          <w:p w14:paraId="33396D90"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3D2D0DD2" w14:textId="77777777" w:rsidR="008A08D4" w:rsidRDefault="008A08D4" w:rsidP="00A55717"/>
          <w:p w14:paraId="04780955" w14:textId="77777777" w:rsidR="008A08D4" w:rsidRPr="005F072D" w:rsidRDefault="008A08D4" w:rsidP="00A55717">
            <w:proofErr w:type="gramStart"/>
            <w:r>
              <w:t>Yes</w:t>
            </w:r>
            <w:proofErr w:type="gramEnd"/>
            <w:r>
              <w:t xml:space="preserve"> we spoke about it when we arranged it and he gave me a briefing at the beginning of the meeting.</w:t>
            </w:r>
          </w:p>
        </w:tc>
      </w:tr>
      <w:tr w:rsidR="008A08D4" w:rsidRPr="005F072D" w14:paraId="2EC9EAC4" w14:textId="77777777" w:rsidTr="00A55717">
        <w:tc>
          <w:tcPr>
            <w:tcW w:w="2718" w:type="dxa"/>
            <w:tcBorders>
              <w:top w:val="single" w:sz="4" w:space="0" w:color="auto"/>
              <w:left w:val="single" w:sz="4" w:space="0" w:color="auto"/>
              <w:bottom w:val="single" w:sz="4" w:space="0" w:color="auto"/>
              <w:right w:val="single" w:sz="4" w:space="0" w:color="auto"/>
            </w:tcBorders>
          </w:tcPr>
          <w:p w14:paraId="1451B969" w14:textId="77777777" w:rsidR="008A08D4" w:rsidRPr="005F072D" w:rsidRDefault="008A08D4" w:rsidP="00A55717">
            <w:r w:rsidRPr="005F072D">
              <w:t xml:space="preserve">How well prepared do you think the social worker was for </w:t>
            </w:r>
            <w:proofErr w:type="gramStart"/>
            <w:r w:rsidRPr="005F072D">
              <w:t>his or her</w:t>
            </w:r>
            <w:proofErr w:type="gramEnd"/>
            <w:r w:rsidRPr="005F072D">
              <w:t xml:space="preserve"> meeting with you?</w:t>
            </w:r>
          </w:p>
          <w:p w14:paraId="1E42B661"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005B7ACA" w14:textId="77777777" w:rsidR="008A08D4" w:rsidRDefault="008A08D4" w:rsidP="00A55717"/>
          <w:p w14:paraId="508238CD" w14:textId="77777777" w:rsidR="008A08D4" w:rsidRPr="005F072D" w:rsidRDefault="008A08D4" w:rsidP="00A55717">
            <w:r>
              <w:t xml:space="preserve">He was well prepared. The meeting was more of a ‘get to know you’ set up so I felt he had enough information prior to the meeting and then he spent time learning about me during it. </w:t>
            </w:r>
          </w:p>
        </w:tc>
      </w:tr>
      <w:tr w:rsidR="008A08D4" w:rsidRPr="005F072D" w14:paraId="33C3B95B" w14:textId="77777777" w:rsidTr="00A55717">
        <w:tc>
          <w:tcPr>
            <w:tcW w:w="2718" w:type="dxa"/>
            <w:tcBorders>
              <w:top w:val="single" w:sz="4" w:space="0" w:color="auto"/>
              <w:left w:val="single" w:sz="4" w:space="0" w:color="auto"/>
              <w:bottom w:val="single" w:sz="4" w:space="0" w:color="auto"/>
              <w:right w:val="single" w:sz="4" w:space="0" w:color="auto"/>
            </w:tcBorders>
          </w:tcPr>
          <w:p w14:paraId="13401E59" w14:textId="77777777" w:rsidR="008A08D4" w:rsidRPr="005F072D" w:rsidRDefault="008A08D4" w:rsidP="00A55717">
            <w:r w:rsidRPr="005F072D">
              <w:t xml:space="preserve">  How has the social worker listened to you and respected your views and wishes?</w:t>
            </w:r>
          </w:p>
          <w:p w14:paraId="1DD8F834"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27B69B63" w14:textId="77777777" w:rsidR="008A08D4" w:rsidRDefault="008A08D4" w:rsidP="00A55717"/>
          <w:p w14:paraId="2373FD28" w14:textId="77777777" w:rsidR="008A08D4" w:rsidRPr="005F072D" w:rsidRDefault="008A08D4" w:rsidP="00A55717">
            <w:r>
              <w:lastRenderedPageBreak/>
              <w:t>He listened to me the whole time. I liked that he didn’t interrupt me and he also paused when I finished speaking which felt like he was giving me space in case I had more to say. I liked that.</w:t>
            </w:r>
          </w:p>
        </w:tc>
      </w:tr>
      <w:tr w:rsidR="008A08D4" w:rsidRPr="005F072D" w14:paraId="444F029E" w14:textId="77777777" w:rsidTr="00A55717">
        <w:tc>
          <w:tcPr>
            <w:tcW w:w="2718" w:type="dxa"/>
            <w:tcBorders>
              <w:top w:val="single" w:sz="4" w:space="0" w:color="auto"/>
              <w:left w:val="single" w:sz="4" w:space="0" w:color="auto"/>
              <w:bottom w:val="single" w:sz="4" w:space="0" w:color="auto"/>
              <w:right w:val="single" w:sz="4" w:space="0" w:color="auto"/>
            </w:tcBorders>
          </w:tcPr>
          <w:p w14:paraId="76AA9905" w14:textId="77777777" w:rsidR="008A08D4" w:rsidRPr="005F072D" w:rsidRDefault="008A08D4" w:rsidP="00A55717">
            <w:r w:rsidRPr="005F072D">
              <w:lastRenderedPageBreak/>
              <w:t>Did the social worker talk to you in a way that you understood?</w:t>
            </w:r>
          </w:p>
          <w:p w14:paraId="09BD412B" w14:textId="77777777" w:rsidR="008A08D4" w:rsidRPr="005F072D" w:rsidRDefault="008A08D4" w:rsidP="00A55717">
            <w:r w:rsidRPr="005F072D">
              <w:t>Did the social worker consider your language needs?</w:t>
            </w:r>
          </w:p>
          <w:p w14:paraId="3C79B4E9"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241E2184" w14:textId="77777777" w:rsidR="008A08D4" w:rsidRDefault="008A08D4" w:rsidP="00A55717"/>
          <w:p w14:paraId="32F89ABF" w14:textId="77777777" w:rsidR="008A08D4" w:rsidRDefault="008A08D4" w:rsidP="00A55717">
            <w:proofErr w:type="gramStart"/>
            <w:r>
              <w:t>Yes</w:t>
            </w:r>
            <w:proofErr w:type="gramEnd"/>
            <w:r>
              <w:t xml:space="preserve"> he spoke clearly and clarified anything I didn’t understand. </w:t>
            </w:r>
          </w:p>
          <w:p w14:paraId="06556A68" w14:textId="77777777" w:rsidR="008A08D4" w:rsidRDefault="008A08D4" w:rsidP="00A55717"/>
          <w:p w14:paraId="15DFC32B" w14:textId="77777777" w:rsidR="008A08D4" w:rsidRPr="005F072D" w:rsidRDefault="008A08D4" w:rsidP="00A55717">
            <w:r>
              <w:t xml:space="preserve">He did speak to me about Welsh language </w:t>
            </w:r>
            <w:proofErr w:type="gramStart"/>
            <w:r>
              <w:t>too</w:t>
            </w:r>
            <w:proofErr w:type="gramEnd"/>
            <w:r>
              <w:t xml:space="preserve"> but I am first language English so preferred to speak in English.</w:t>
            </w:r>
          </w:p>
        </w:tc>
      </w:tr>
    </w:tbl>
    <w:p w14:paraId="26243181" w14:textId="77777777" w:rsidR="008A08D4" w:rsidRPr="005F072D" w:rsidRDefault="008A08D4" w:rsidP="008A08D4">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6513"/>
      </w:tblGrid>
      <w:tr w:rsidR="008A08D4" w:rsidRPr="005F072D" w14:paraId="3D6E03DE" w14:textId="77777777" w:rsidTr="00A55717">
        <w:tc>
          <w:tcPr>
            <w:tcW w:w="2718" w:type="dxa"/>
            <w:tcBorders>
              <w:top w:val="single" w:sz="4" w:space="0" w:color="auto"/>
              <w:left w:val="single" w:sz="4" w:space="0" w:color="auto"/>
              <w:bottom w:val="single" w:sz="4" w:space="0" w:color="auto"/>
              <w:right w:val="single" w:sz="4" w:space="0" w:color="auto"/>
            </w:tcBorders>
          </w:tcPr>
          <w:p w14:paraId="558BEDFD" w14:textId="77777777" w:rsidR="008A08D4" w:rsidRPr="005F072D" w:rsidRDefault="008A08D4" w:rsidP="00A55717">
            <w:r w:rsidRPr="005F072D">
              <w:t>How has the social worker’s involvement met your expectations for this visit?</w:t>
            </w:r>
          </w:p>
          <w:p w14:paraId="7435F1BA" w14:textId="77777777" w:rsidR="008A08D4" w:rsidRPr="005F072D" w:rsidRDefault="008A08D4" w:rsidP="00A55717"/>
        </w:tc>
        <w:tc>
          <w:tcPr>
            <w:tcW w:w="7470" w:type="dxa"/>
            <w:tcBorders>
              <w:top w:val="single" w:sz="4" w:space="0" w:color="auto"/>
              <w:left w:val="single" w:sz="4" w:space="0" w:color="auto"/>
              <w:bottom w:val="single" w:sz="4" w:space="0" w:color="auto"/>
              <w:right w:val="single" w:sz="4" w:space="0" w:color="auto"/>
            </w:tcBorders>
          </w:tcPr>
          <w:p w14:paraId="54875F36" w14:textId="77777777" w:rsidR="008A08D4" w:rsidRDefault="008A08D4" w:rsidP="00A55717"/>
          <w:p w14:paraId="685C7128" w14:textId="77777777" w:rsidR="008A08D4" w:rsidRPr="005F072D" w:rsidRDefault="008A08D4" w:rsidP="00A55717">
            <w:r>
              <w:t xml:space="preserve">No complaints, so far so good. We are at the beginning of working together but I felt the first meeting went well. </w:t>
            </w:r>
          </w:p>
        </w:tc>
      </w:tr>
      <w:tr w:rsidR="008A08D4" w:rsidRPr="005F072D" w14:paraId="4B6C3171" w14:textId="77777777" w:rsidTr="00A55717">
        <w:tc>
          <w:tcPr>
            <w:tcW w:w="2718" w:type="dxa"/>
            <w:tcBorders>
              <w:top w:val="single" w:sz="4" w:space="0" w:color="auto"/>
              <w:left w:val="single" w:sz="4" w:space="0" w:color="auto"/>
              <w:bottom w:val="single" w:sz="4" w:space="0" w:color="auto"/>
              <w:right w:val="single" w:sz="4" w:space="0" w:color="auto"/>
            </w:tcBorders>
            <w:hideMark/>
          </w:tcPr>
          <w:p w14:paraId="40972A8C" w14:textId="77777777" w:rsidR="008A08D4" w:rsidRPr="005F072D" w:rsidRDefault="008A08D4" w:rsidP="00A55717">
            <w:r w:rsidRPr="005F072D">
              <w:t>Are there any other comments or suggestions that you would like to make?</w:t>
            </w:r>
          </w:p>
        </w:tc>
        <w:tc>
          <w:tcPr>
            <w:tcW w:w="7470" w:type="dxa"/>
            <w:tcBorders>
              <w:top w:val="single" w:sz="4" w:space="0" w:color="auto"/>
              <w:left w:val="single" w:sz="4" w:space="0" w:color="auto"/>
              <w:bottom w:val="single" w:sz="4" w:space="0" w:color="auto"/>
              <w:right w:val="single" w:sz="4" w:space="0" w:color="auto"/>
            </w:tcBorders>
          </w:tcPr>
          <w:p w14:paraId="024820F8" w14:textId="77777777" w:rsidR="008A08D4" w:rsidRDefault="008A08D4" w:rsidP="00A55717"/>
          <w:p w14:paraId="242570FC" w14:textId="77777777" w:rsidR="008A08D4" w:rsidRPr="005F072D" w:rsidRDefault="008A08D4" w:rsidP="00A55717">
            <w:r>
              <w:t>No comments really, I am feeling positive about social work involvement.</w:t>
            </w:r>
          </w:p>
        </w:tc>
      </w:tr>
    </w:tbl>
    <w:p w14:paraId="10B187E2" w14:textId="77777777" w:rsidR="008A08D4" w:rsidRPr="005F072D" w:rsidRDefault="008A08D4" w:rsidP="008A08D4"/>
    <w:p w14:paraId="05B695B0" w14:textId="77777777" w:rsidR="008A08D4" w:rsidRPr="005F072D" w:rsidRDefault="008A08D4" w:rsidP="008A08D4"/>
    <w:p w14:paraId="48993756" w14:textId="77777777" w:rsidR="008A08D4" w:rsidRDefault="008A08D4" w:rsidP="008A08D4"/>
    <w:p w14:paraId="58904DB4" w14:textId="77777777" w:rsidR="000A4916" w:rsidRDefault="000A4916" w:rsidP="004D5207">
      <w:pPr>
        <w:spacing w:line="360" w:lineRule="auto"/>
        <w:jc w:val="both"/>
      </w:pPr>
    </w:p>
    <w:p w14:paraId="2D520836" w14:textId="77777777" w:rsidR="00163F20" w:rsidRPr="00153AC2" w:rsidRDefault="00163F20" w:rsidP="004D5207">
      <w:pPr>
        <w:spacing w:line="360" w:lineRule="auto"/>
        <w:jc w:val="both"/>
      </w:pPr>
    </w:p>
    <w:sectPr w:rsidR="00163F20" w:rsidRPr="00153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86"/>
    <w:rsid w:val="000012F1"/>
    <w:rsid w:val="00007FD6"/>
    <w:rsid w:val="00025AA4"/>
    <w:rsid w:val="00027178"/>
    <w:rsid w:val="0003615B"/>
    <w:rsid w:val="000563AB"/>
    <w:rsid w:val="0006554A"/>
    <w:rsid w:val="00065FF7"/>
    <w:rsid w:val="00070B87"/>
    <w:rsid w:val="0007371F"/>
    <w:rsid w:val="00074C30"/>
    <w:rsid w:val="00075A94"/>
    <w:rsid w:val="0007676D"/>
    <w:rsid w:val="00092B86"/>
    <w:rsid w:val="00094396"/>
    <w:rsid w:val="000A4916"/>
    <w:rsid w:val="000A735A"/>
    <w:rsid w:val="000B20AD"/>
    <w:rsid w:val="000C75DD"/>
    <w:rsid w:val="000F0BAE"/>
    <w:rsid w:val="00102B13"/>
    <w:rsid w:val="00102F5F"/>
    <w:rsid w:val="001103E9"/>
    <w:rsid w:val="001175A6"/>
    <w:rsid w:val="001178BF"/>
    <w:rsid w:val="00153AC2"/>
    <w:rsid w:val="00153E56"/>
    <w:rsid w:val="00163F20"/>
    <w:rsid w:val="0016636E"/>
    <w:rsid w:val="001860AC"/>
    <w:rsid w:val="00186991"/>
    <w:rsid w:val="00191A20"/>
    <w:rsid w:val="001B4076"/>
    <w:rsid w:val="001B6F18"/>
    <w:rsid w:val="001C2BD8"/>
    <w:rsid w:val="001C2D52"/>
    <w:rsid w:val="001C4356"/>
    <w:rsid w:val="001C6B34"/>
    <w:rsid w:val="001C7CBA"/>
    <w:rsid w:val="001D0E96"/>
    <w:rsid w:val="001E2D7C"/>
    <w:rsid w:val="001E5382"/>
    <w:rsid w:val="001F1E82"/>
    <w:rsid w:val="002069D1"/>
    <w:rsid w:val="00214A79"/>
    <w:rsid w:val="00216994"/>
    <w:rsid w:val="002553E7"/>
    <w:rsid w:val="0026428C"/>
    <w:rsid w:val="002755CA"/>
    <w:rsid w:val="002832FF"/>
    <w:rsid w:val="0029161B"/>
    <w:rsid w:val="00297C3B"/>
    <w:rsid w:val="002A740C"/>
    <w:rsid w:val="002C38C5"/>
    <w:rsid w:val="002E09F3"/>
    <w:rsid w:val="002E50DA"/>
    <w:rsid w:val="002E5D13"/>
    <w:rsid w:val="002E66D2"/>
    <w:rsid w:val="002F1E48"/>
    <w:rsid w:val="002F658E"/>
    <w:rsid w:val="0031194D"/>
    <w:rsid w:val="00311F14"/>
    <w:rsid w:val="00323977"/>
    <w:rsid w:val="00325AE2"/>
    <w:rsid w:val="00330112"/>
    <w:rsid w:val="00336A5A"/>
    <w:rsid w:val="00342853"/>
    <w:rsid w:val="00347E65"/>
    <w:rsid w:val="00370D7B"/>
    <w:rsid w:val="00377FD5"/>
    <w:rsid w:val="00395588"/>
    <w:rsid w:val="003C6773"/>
    <w:rsid w:val="003D4735"/>
    <w:rsid w:val="003E21F4"/>
    <w:rsid w:val="003E4681"/>
    <w:rsid w:val="003F7967"/>
    <w:rsid w:val="004035EA"/>
    <w:rsid w:val="0041497A"/>
    <w:rsid w:val="00414C62"/>
    <w:rsid w:val="00416620"/>
    <w:rsid w:val="00426247"/>
    <w:rsid w:val="00433B7B"/>
    <w:rsid w:val="00436074"/>
    <w:rsid w:val="00442BC1"/>
    <w:rsid w:val="004503D1"/>
    <w:rsid w:val="00452FF5"/>
    <w:rsid w:val="0046120C"/>
    <w:rsid w:val="00463F93"/>
    <w:rsid w:val="00465E7E"/>
    <w:rsid w:val="004675DD"/>
    <w:rsid w:val="00471907"/>
    <w:rsid w:val="0047287F"/>
    <w:rsid w:val="00473D72"/>
    <w:rsid w:val="00486820"/>
    <w:rsid w:val="00486D20"/>
    <w:rsid w:val="00490134"/>
    <w:rsid w:val="00492492"/>
    <w:rsid w:val="00495906"/>
    <w:rsid w:val="00495A88"/>
    <w:rsid w:val="004A1260"/>
    <w:rsid w:val="004C5ED9"/>
    <w:rsid w:val="004D5207"/>
    <w:rsid w:val="004D5510"/>
    <w:rsid w:val="004E3D44"/>
    <w:rsid w:val="004E61E9"/>
    <w:rsid w:val="004F7FE3"/>
    <w:rsid w:val="00503383"/>
    <w:rsid w:val="005046F6"/>
    <w:rsid w:val="00522A8F"/>
    <w:rsid w:val="00522CB0"/>
    <w:rsid w:val="00525A7F"/>
    <w:rsid w:val="00540FB1"/>
    <w:rsid w:val="005445CA"/>
    <w:rsid w:val="00544CD5"/>
    <w:rsid w:val="005453DE"/>
    <w:rsid w:val="0055216C"/>
    <w:rsid w:val="00557FD7"/>
    <w:rsid w:val="0056069F"/>
    <w:rsid w:val="005627E8"/>
    <w:rsid w:val="00576CA0"/>
    <w:rsid w:val="005771CF"/>
    <w:rsid w:val="00584702"/>
    <w:rsid w:val="00596631"/>
    <w:rsid w:val="005B08CE"/>
    <w:rsid w:val="005C4965"/>
    <w:rsid w:val="005D2F35"/>
    <w:rsid w:val="005E156F"/>
    <w:rsid w:val="005E253B"/>
    <w:rsid w:val="005E30AF"/>
    <w:rsid w:val="005E6425"/>
    <w:rsid w:val="005F56F0"/>
    <w:rsid w:val="005F65FF"/>
    <w:rsid w:val="00603F1C"/>
    <w:rsid w:val="0061206E"/>
    <w:rsid w:val="00636E68"/>
    <w:rsid w:val="00647030"/>
    <w:rsid w:val="00656B94"/>
    <w:rsid w:val="0066480C"/>
    <w:rsid w:val="00672CA2"/>
    <w:rsid w:val="006805B5"/>
    <w:rsid w:val="006819D5"/>
    <w:rsid w:val="00692361"/>
    <w:rsid w:val="00693A26"/>
    <w:rsid w:val="006A2F18"/>
    <w:rsid w:val="006A6227"/>
    <w:rsid w:val="006B1B55"/>
    <w:rsid w:val="006B3845"/>
    <w:rsid w:val="006C2ED2"/>
    <w:rsid w:val="006C40A8"/>
    <w:rsid w:val="006E5798"/>
    <w:rsid w:val="007031BA"/>
    <w:rsid w:val="00704BB1"/>
    <w:rsid w:val="0071139E"/>
    <w:rsid w:val="007236CB"/>
    <w:rsid w:val="007263A5"/>
    <w:rsid w:val="00727B57"/>
    <w:rsid w:val="00736E40"/>
    <w:rsid w:val="007401E1"/>
    <w:rsid w:val="00751862"/>
    <w:rsid w:val="007563F3"/>
    <w:rsid w:val="00764A40"/>
    <w:rsid w:val="0077152B"/>
    <w:rsid w:val="0077287B"/>
    <w:rsid w:val="007754A5"/>
    <w:rsid w:val="00781F9B"/>
    <w:rsid w:val="00782768"/>
    <w:rsid w:val="00782E48"/>
    <w:rsid w:val="00784807"/>
    <w:rsid w:val="00793E33"/>
    <w:rsid w:val="00797B50"/>
    <w:rsid w:val="007A010D"/>
    <w:rsid w:val="007A6489"/>
    <w:rsid w:val="007B0476"/>
    <w:rsid w:val="007E0CE5"/>
    <w:rsid w:val="007E1149"/>
    <w:rsid w:val="007E1545"/>
    <w:rsid w:val="007E6013"/>
    <w:rsid w:val="0081328A"/>
    <w:rsid w:val="00822402"/>
    <w:rsid w:val="008315F6"/>
    <w:rsid w:val="00831C01"/>
    <w:rsid w:val="00834265"/>
    <w:rsid w:val="0083462B"/>
    <w:rsid w:val="008548FF"/>
    <w:rsid w:val="00854F78"/>
    <w:rsid w:val="00857BFC"/>
    <w:rsid w:val="00861050"/>
    <w:rsid w:val="00862415"/>
    <w:rsid w:val="00870A5E"/>
    <w:rsid w:val="00887E74"/>
    <w:rsid w:val="00892986"/>
    <w:rsid w:val="0089480D"/>
    <w:rsid w:val="008A07F6"/>
    <w:rsid w:val="008A08D4"/>
    <w:rsid w:val="008D0A74"/>
    <w:rsid w:val="008D5294"/>
    <w:rsid w:val="008E5548"/>
    <w:rsid w:val="008F3E4E"/>
    <w:rsid w:val="00913F4C"/>
    <w:rsid w:val="00914F42"/>
    <w:rsid w:val="0092691A"/>
    <w:rsid w:val="0095514D"/>
    <w:rsid w:val="00957229"/>
    <w:rsid w:val="009610B0"/>
    <w:rsid w:val="009741D5"/>
    <w:rsid w:val="009757C5"/>
    <w:rsid w:val="00980C11"/>
    <w:rsid w:val="009906E2"/>
    <w:rsid w:val="009A36C6"/>
    <w:rsid w:val="009A73D0"/>
    <w:rsid w:val="009A7486"/>
    <w:rsid w:val="009B108B"/>
    <w:rsid w:val="009C2635"/>
    <w:rsid w:val="009D18B7"/>
    <w:rsid w:val="009D3D5B"/>
    <w:rsid w:val="009E55A9"/>
    <w:rsid w:val="009F26E4"/>
    <w:rsid w:val="00A04B07"/>
    <w:rsid w:val="00A13BCE"/>
    <w:rsid w:val="00A37D2E"/>
    <w:rsid w:val="00A50231"/>
    <w:rsid w:val="00A61396"/>
    <w:rsid w:val="00A653F7"/>
    <w:rsid w:val="00A75200"/>
    <w:rsid w:val="00A80FAD"/>
    <w:rsid w:val="00A82811"/>
    <w:rsid w:val="00A82D31"/>
    <w:rsid w:val="00A835B5"/>
    <w:rsid w:val="00A864DE"/>
    <w:rsid w:val="00A87D51"/>
    <w:rsid w:val="00A95600"/>
    <w:rsid w:val="00A96908"/>
    <w:rsid w:val="00A96BB3"/>
    <w:rsid w:val="00AA20FE"/>
    <w:rsid w:val="00AB0790"/>
    <w:rsid w:val="00AB1A4C"/>
    <w:rsid w:val="00B03ECB"/>
    <w:rsid w:val="00B04608"/>
    <w:rsid w:val="00B209DC"/>
    <w:rsid w:val="00B24506"/>
    <w:rsid w:val="00B5745F"/>
    <w:rsid w:val="00B57AEF"/>
    <w:rsid w:val="00B7794E"/>
    <w:rsid w:val="00B94A5B"/>
    <w:rsid w:val="00BA68D7"/>
    <w:rsid w:val="00BB3950"/>
    <w:rsid w:val="00BB605E"/>
    <w:rsid w:val="00BC0052"/>
    <w:rsid w:val="00BC1013"/>
    <w:rsid w:val="00BC4630"/>
    <w:rsid w:val="00BC7AB5"/>
    <w:rsid w:val="00BF247C"/>
    <w:rsid w:val="00C12415"/>
    <w:rsid w:val="00C2122E"/>
    <w:rsid w:val="00C45D79"/>
    <w:rsid w:val="00C529DF"/>
    <w:rsid w:val="00C62B62"/>
    <w:rsid w:val="00C730F8"/>
    <w:rsid w:val="00C85BAD"/>
    <w:rsid w:val="00CB2CF0"/>
    <w:rsid w:val="00CC3896"/>
    <w:rsid w:val="00CC3ADC"/>
    <w:rsid w:val="00CE342E"/>
    <w:rsid w:val="00CE748E"/>
    <w:rsid w:val="00CF15AE"/>
    <w:rsid w:val="00D13428"/>
    <w:rsid w:val="00D15DBE"/>
    <w:rsid w:val="00D16F00"/>
    <w:rsid w:val="00D20828"/>
    <w:rsid w:val="00D47832"/>
    <w:rsid w:val="00D711A1"/>
    <w:rsid w:val="00D80D18"/>
    <w:rsid w:val="00D90721"/>
    <w:rsid w:val="00DC3E58"/>
    <w:rsid w:val="00DC7C4C"/>
    <w:rsid w:val="00DD2871"/>
    <w:rsid w:val="00DF77D2"/>
    <w:rsid w:val="00E0153B"/>
    <w:rsid w:val="00E07B8B"/>
    <w:rsid w:val="00E10FA7"/>
    <w:rsid w:val="00E13C4A"/>
    <w:rsid w:val="00E268CE"/>
    <w:rsid w:val="00E36EB6"/>
    <w:rsid w:val="00E419B1"/>
    <w:rsid w:val="00E54401"/>
    <w:rsid w:val="00E76D4D"/>
    <w:rsid w:val="00E92C25"/>
    <w:rsid w:val="00EB229D"/>
    <w:rsid w:val="00EB3AD3"/>
    <w:rsid w:val="00EB52B8"/>
    <w:rsid w:val="00EC51F2"/>
    <w:rsid w:val="00ED189C"/>
    <w:rsid w:val="00EE613C"/>
    <w:rsid w:val="00F2237A"/>
    <w:rsid w:val="00F57C03"/>
    <w:rsid w:val="00F637AF"/>
    <w:rsid w:val="00F81AA2"/>
    <w:rsid w:val="00F82227"/>
    <w:rsid w:val="00F85496"/>
    <w:rsid w:val="00F92E41"/>
    <w:rsid w:val="00FA2D94"/>
    <w:rsid w:val="00FB1792"/>
    <w:rsid w:val="00FB185B"/>
    <w:rsid w:val="00FC3C6A"/>
    <w:rsid w:val="00FD1594"/>
    <w:rsid w:val="00FF0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02286"/>
  <w15:chartTrackingRefBased/>
  <w15:docId w15:val="{0CC286A7-54F1-4937-B391-3D395899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B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2B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2B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2B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2B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2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B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2B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2B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2B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2B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2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B86"/>
    <w:rPr>
      <w:rFonts w:eastAsiaTheme="majorEastAsia" w:cstheme="majorBidi"/>
      <w:color w:val="272727" w:themeColor="text1" w:themeTint="D8"/>
    </w:rPr>
  </w:style>
  <w:style w:type="paragraph" w:styleId="Title">
    <w:name w:val="Title"/>
    <w:basedOn w:val="Normal"/>
    <w:next w:val="Normal"/>
    <w:link w:val="TitleChar"/>
    <w:uiPriority w:val="10"/>
    <w:qFormat/>
    <w:rsid w:val="00092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B86"/>
    <w:pPr>
      <w:spacing w:before="160"/>
      <w:jc w:val="center"/>
    </w:pPr>
    <w:rPr>
      <w:i/>
      <w:iCs/>
      <w:color w:val="404040" w:themeColor="text1" w:themeTint="BF"/>
    </w:rPr>
  </w:style>
  <w:style w:type="character" w:customStyle="1" w:styleId="QuoteChar">
    <w:name w:val="Quote Char"/>
    <w:basedOn w:val="DefaultParagraphFont"/>
    <w:link w:val="Quote"/>
    <w:uiPriority w:val="29"/>
    <w:rsid w:val="00092B86"/>
    <w:rPr>
      <w:i/>
      <w:iCs/>
      <w:color w:val="404040" w:themeColor="text1" w:themeTint="BF"/>
    </w:rPr>
  </w:style>
  <w:style w:type="paragraph" w:styleId="ListParagraph">
    <w:name w:val="List Paragraph"/>
    <w:basedOn w:val="Normal"/>
    <w:uiPriority w:val="34"/>
    <w:qFormat/>
    <w:rsid w:val="00092B86"/>
    <w:pPr>
      <w:ind w:left="720"/>
      <w:contextualSpacing/>
    </w:pPr>
  </w:style>
  <w:style w:type="character" w:styleId="IntenseEmphasis">
    <w:name w:val="Intense Emphasis"/>
    <w:basedOn w:val="DefaultParagraphFont"/>
    <w:uiPriority w:val="21"/>
    <w:qFormat/>
    <w:rsid w:val="00092B86"/>
    <w:rPr>
      <w:i/>
      <w:iCs/>
      <w:color w:val="2F5496" w:themeColor="accent1" w:themeShade="BF"/>
    </w:rPr>
  </w:style>
  <w:style w:type="paragraph" w:styleId="IntenseQuote">
    <w:name w:val="Intense Quote"/>
    <w:basedOn w:val="Normal"/>
    <w:next w:val="Normal"/>
    <w:link w:val="IntenseQuoteChar"/>
    <w:uiPriority w:val="30"/>
    <w:qFormat/>
    <w:rsid w:val="00092B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2B86"/>
    <w:rPr>
      <w:i/>
      <w:iCs/>
      <w:color w:val="2F5496" w:themeColor="accent1" w:themeShade="BF"/>
    </w:rPr>
  </w:style>
  <w:style w:type="character" w:styleId="IntenseReference">
    <w:name w:val="Intense Reference"/>
    <w:basedOn w:val="DefaultParagraphFont"/>
    <w:uiPriority w:val="32"/>
    <w:qFormat/>
    <w:rsid w:val="00092B86"/>
    <w:rPr>
      <w:b/>
      <w:bCs/>
      <w:smallCaps/>
      <w:color w:val="2F5496" w:themeColor="accent1" w:themeShade="BF"/>
      <w:spacing w:val="5"/>
    </w:rPr>
  </w:style>
  <w:style w:type="character" w:styleId="Hyperlink">
    <w:name w:val="Hyperlink"/>
    <w:basedOn w:val="DefaultParagraphFont"/>
    <w:uiPriority w:val="99"/>
    <w:unhideWhenUsed/>
    <w:rsid w:val="000A735A"/>
    <w:rPr>
      <w:color w:val="0563C1" w:themeColor="hyperlink"/>
      <w:u w:val="single"/>
    </w:rPr>
  </w:style>
  <w:style w:type="character" w:styleId="UnresolvedMention">
    <w:name w:val="Unresolved Mention"/>
    <w:basedOn w:val="DefaultParagraphFont"/>
    <w:uiPriority w:val="99"/>
    <w:semiHidden/>
    <w:unhideWhenUsed/>
    <w:rsid w:val="000A735A"/>
    <w:rPr>
      <w:color w:val="605E5C"/>
      <w:shd w:val="clear" w:color="auto" w:fill="E1DFDD"/>
    </w:rPr>
  </w:style>
  <w:style w:type="paragraph" w:styleId="Bibliography">
    <w:name w:val="Bibliography"/>
    <w:basedOn w:val="Normal"/>
    <w:next w:val="Normal"/>
    <w:uiPriority w:val="37"/>
    <w:unhideWhenUsed/>
    <w:rsid w:val="00275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576">
      <w:bodyDiv w:val="1"/>
      <w:marLeft w:val="0"/>
      <w:marRight w:val="0"/>
      <w:marTop w:val="0"/>
      <w:marBottom w:val="0"/>
      <w:divBdr>
        <w:top w:val="none" w:sz="0" w:space="0" w:color="auto"/>
        <w:left w:val="none" w:sz="0" w:space="0" w:color="auto"/>
        <w:bottom w:val="none" w:sz="0" w:space="0" w:color="auto"/>
        <w:right w:val="none" w:sz="0" w:space="0" w:color="auto"/>
      </w:divBdr>
    </w:div>
    <w:div w:id="81609418">
      <w:bodyDiv w:val="1"/>
      <w:marLeft w:val="0"/>
      <w:marRight w:val="0"/>
      <w:marTop w:val="0"/>
      <w:marBottom w:val="0"/>
      <w:divBdr>
        <w:top w:val="none" w:sz="0" w:space="0" w:color="auto"/>
        <w:left w:val="none" w:sz="0" w:space="0" w:color="auto"/>
        <w:bottom w:val="none" w:sz="0" w:space="0" w:color="auto"/>
        <w:right w:val="none" w:sz="0" w:space="0" w:color="auto"/>
      </w:divBdr>
    </w:div>
    <w:div w:id="264575506">
      <w:bodyDiv w:val="1"/>
      <w:marLeft w:val="0"/>
      <w:marRight w:val="0"/>
      <w:marTop w:val="0"/>
      <w:marBottom w:val="0"/>
      <w:divBdr>
        <w:top w:val="none" w:sz="0" w:space="0" w:color="auto"/>
        <w:left w:val="none" w:sz="0" w:space="0" w:color="auto"/>
        <w:bottom w:val="none" w:sz="0" w:space="0" w:color="auto"/>
        <w:right w:val="none" w:sz="0" w:space="0" w:color="auto"/>
      </w:divBdr>
    </w:div>
    <w:div w:id="315182124">
      <w:bodyDiv w:val="1"/>
      <w:marLeft w:val="0"/>
      <w:marRight w:val="0"/>
      <w:marTop w:val="0"/>
      <w:marBottom w:val="0"/>
      <w:divBdr>
        <w:top w:val="none" w:sz="0" w:space="0" w:color="auto"/>
        <w:left w:val="none" w:sz="0" w:space="0" w:color="auto"/>
        <w:bottom w:val="none" w:sz="0" w:space="0" w:color="auto"/>
        <w:right w:val="none" w:sz="0" w:space="0" w:color="auto"/>
      </w:divBdr>
    </w:div>
    <w:div w:id="388387959">
      <w:bodyDiv w:val="1"/>
      <w:marLeft w:val="0"/>
      <w:marRight w:val="0"/>
      <w:marTop w:val="0"/>
      <w:marBottom w:val="0"/>
      <w:divBdr>
        <w:top w:val="none" w:sz="0" w:space="0" w:color="auto"/>
        <w:left w:val="none" w:sz="0" w:space="0" w:color="auto"/>
        <w:bottom w:val="none" w:sz="0" w:space="0" w:color="auto"/>
        <w:right w:val="none" w:sz="0" w:space="0" w:color="auto"/>
      </w:divBdr>
    </w:div>
    <w:div w:id="435633607">
      <w:bodyDiv w:val="1"/>
      <w:marLeft w:val="0"/>
      <w:marRight w:val="0"/>
      <w:marTop w:val="0"/>
      <w:marBottom w:val="0"/>
      <w:divBdr>
        <w:top w:val="none" w:sz="0" w:space="0" w:color="auto"/>
        <w:left w:val="none" w:sz="0" w:space="0" w:color="auto"/>
        <w:bottom w:val="none" w:sz="0" w:space="0" w:color="auto"/>
        <w:right w:val="none" w:sz="0" w:space="0" w:color="auto"/>
      </w:divBdr>
    </w:div>
    <w:div w:id="441732455">
      <w:bodyDiv w:val="1"/>
      <w:marLeft w:val="0"/>
      <w:marRight w:val="0"/>
      <w:marTop w:val="0"/>
      <w:marBottom w:val="0"/>
      <w:divBdr>
        <w:top w:val="none" w:sz="0" w:space="0" w:color="auto"/>
        <w:left w:val="none" w:sz="0" w:space="0" w:color="auto"/>
        <w:bottom w:val="none" w:sz="0" w:space="0" w:color="auto"/>
        <w:right w:val="none" w:sz="0" w:space="0" w:color="auto"/>
      </w:divBdr>
    </w:div>
    <w:div w:id="470366002">
      <w:bodyDiv w:val="1"/>
      <w:marLeft w:val="0"/>
      <w:marRight w:val="0"/>
      <w:marTop w:val="0"/>
      <w:marBottom w:val="0"/>
      <w:divBdr>
        <w:top w:val="none" w:sz="0" w:space="0" w:color="auto"/>
        <w:left w:val="none" w:sz="0" w:space="0" w:color="auto"/>
        <w:bottom w:val="none" w:sz="0" w:space="0" w:color="auto"/>
        <w:right w:val="none" w:sz="0" w:space="0" w:color="auto"/>
      </w:divBdr>
    </w:div>
    <w:div w:id="708184078">
      <w:bodyDiv w:val="1"/>
      <w:marLeft w:val="0"/>
      <w:marRight w:val="0"/>
      <w:marTop w:val="0"/>
      <w:marBottom w:val="0"/>
      <w:divBdr>
        <w:top w:val="none" w:sz="0" w:space="0" w:color="auto"/>
        <w:left w:val="none" w:sz="0" w:space="0" w:color="auto"/>
        <w:bottom w:val="none" w:sz="0" w:space="0" w:color="auto"/>
        <w:right w:val="none" w:sz="0" w:space="0" w:color="auto"/>
      </w:divBdr>
    </w:div>
    <w:div w:id="895698758">
      <w:bodyDiv w:val="1"/>
      <w:marLeft w:val="0"/>
      <w:marRight w:val="0"/>
      <w:marTop w:val="0"/>
      <w:marBottom w:val="0"/>
      <w:divBdr>
        <w:top w:val="none" w:sz="0" w:space="0" w:color="auto"/>
        <w:left w:val="none" w:sz="0" w:space="0" w:color="auto"/>
        <w:bottom w:val="none" w:sz="0" w:space="0" w:color="auto"/>
        <w:right w:val="none" w:sz="0" w:space="0" w:color="auto"/>
      </w:divBdr>
    </w:div>
    <w:div w:id="911282747">
      <w:bodyDiv w:val="1"/>
      <w:marLeft w:val="0"/>
      <w:marRight w:val="0"/>
      <w:marTop w:val="0"/>
      <w:marBottom w:val="0"/>
      <w:divBdr>
        <w:top w:val="none" w:sz="0" w:space="0" w:color="auto"/>
        <w:left w:val="none" w:sz="0" w:space="0" w:color="auto"/>
        <w:bottom w:val="none" w:sz="0" w:space="0" w:color="auto"/>
        <w:right w:val="none" w:sz="0" w:space="0" w:color="auto"/>
      </w:divBdr>
    </w:div>
    <w:div w:id="929849823">
      <w:bodyDiv w:val="1"/>
      <w:marLeft w:val="0"/>
      <w:marRight w:val="0"/>
      <w:marTop w:val="0"/>
      <w:marBottom w:val="0"/>
      <w:divBdr>
        <w:top w:val="none" w:sz="0" w:space="0" w:color="auto"/>
        <w:left w:val="none" w:sz="0" w:space="0" w:color="auto"/>
        <w:bottom w:val="none" w:sz="0" w:space="0" w:color="auto"/>
        <w:right w:val="none" w:sz="0" w:space="0" w:color="auto"/>
      </w:divBdr>
    </w:div>
    <w:div w:id="967394525">
      <w:bodyDiv w:val="1"/>
      <w:marLeft w:val="0"/>
      <w:marRight w:val="0"/>
      <w:marTop w:val="0"/>
      <w:marBottom w:val="0"/>
      <w:divBdr>
        <w:top w:val="none" w:sz="0" w:space="0" w:color="auto"/>
        <w:left w:val="none" w:sz="0" w:space="0" w:color="auto"/>
        <w:bottom w:val="none" w:sz="0" w:space="0" w:color="auto"/>
        <w:right w:val="none" w:sz="0" w:space="0" w:color="auto"/>
      </w:divBdr>
      <w:divsChild>
        <w:div w:id="1650329382">
          <w:marLeft w:val="0"/>
          <w:marRight w:val="0"/>
          <w:marTop w:val="0"/>
          <w:marBottom w:val="0"/>
          <w:divBdr>
            <w:top w:val="single" w:sz="2" w:space="0" w:color="auto"/>
            <w:left w:val="single" w:sz="2" w:space="0" w:color="auto"/>
            <w:bottom w:val="single" w:sz="2" w:space="0" w:color="auto"/>
            <w:right w:val="single" w:sz="2" w:space="0" w:color="auto"/>
          </w:divBdr>
        </w:div>
      </w:divsChild>
    </w:div>
    <w:div w:id="967974111">
      <w:bodyDiv w:val="1"/>
      <w:marLeft w:val="0"/>
      <w:marRight w:val="0"/>
      <w:marTop w:val="0"/>
      <w:marBottom w:val="0"/>
      <w:divBdr>
        <w:top w:val="none" w:sz="0" w:space="0" w:color="auto"/>
        <w:left w:val="none" w:sz="0" w:space="0" w:color="auto"/>
        <w:bottom w:val="none" w:sz="0" w:space="0" w:color="auto"/>
        <w:right w:val="none" w:sz="0" w:space="0" w:color="auto"/>
      </w:divBdr>
    </w:div>
    <w:div w:id="1076172144">
      <w:bodyDiv w:val="1"/>
      <w:marLeft w:val="0"/>
      <w:marRight w:val="0"/>
      <w:marTop w:val="0"/>
      <w:marBottom w:val="0"/>
      <w:divBdr>
        <w:top w:val="none" w:sz="0" w:space="0" w:color="auto"/>
        <w:left w:val="none" w:sz="0" w:space="0" w:color="auto"/>
        <w:bottom w:val="none" w:sz="0" w:space="0" w:color="auto"/>
        <w:right w:val="none" w:sz="0" w:space="0" w:color="auto"/>
      </w:divBdr>
    </w:div>
    <w:div w:id="1097600194">
      <w:bodyDiv w:val="1"/>
      <w:marLeft w:val="0"/>
      <w:marRight w:val="0"/>
      <w:marTop w:val="0"/>
      <w:marBottom w:val="0"/>
      <w:divBdr>
        <w:top w:val="none" w:sz="0" w:space="0" w:color="auto"/>
        <w:left w:val="none" w:sz="0" w:space="0" w:color="auto"/>
        <w:bottom w:val="none" w:sz="0" w:space="0" w:color="auto"/>
        <w:right w:val="none" w:sz="0" w:space="0" w:color="auto"/>
      </w:divBdr>
    </w:div>
    <w:div w:id="1133907550">
      <w:bodyDiv w:val="1"/>
      <w:marLeft w:val="0"/>
      <w:marRight w:val="0"/>
      <w:marTop w:val="0"/>
      <w:marBottom w:val="0"/>
      <w:divBdr>
        <w:top w:val="none" w:sz="0" w:space="0" w:color="auto"/>
        <w:left w:val="none" w:sz="0" w:space="0" w:color="auto"/>
        <w:bottom w:val="none" w:sz="0" w:space="0" w:color="auto"/>
        <w:right w:val="none" w:sz="0" w:space="0" w:color="auto"/>
      </w:divBdr>
    </w:div>
    <w:div w:id="1171674741">
      <w:bodyDiv w:val="1"/>
      <w:marLeft w:val="0"/>
      <w:marRight w:val="0"/>
      <w:marTop w:val="0"/>
      <w:marBottom w:val="0"/>
      <w:divBdr>
        <w:top w:val="none" w:sz="0" w:space="0" w:color="auto"/>
        <w:left w:val="none" w:sz="0" w:space="0" w:color="auto"/>
        <w:bottom w:val="none" w:sz="0" w:space="0" w:color="auto"/>
        <w:right w:val="none" w:sz="0" w:space="0" w:color="auto"/>
      </w:divBdr>
    </w:div>
    <w:div w:id="1186092452">
      <w:bodyDiv w:val="1"/>
      <w:marLeft w:val="0"/>
      <w:marRight w:val="0"/>
      <w:marTop w:val="0"/>
      <w:marBottom w:val="0"/>
      <w:divBdr>
        <w:top w:val="none" w:sz="0" w:space="0" w:color="auto"/>
        <w:left w:val="none" w:sz="0" w:space="0" w:color="auto"/>
        <w:bottom w:val="none" w:sz="0" w:space="0" w:color="auto"/>
        <w:right w:val="none" w:sz="0" w:space="0" w:color="auto"/>
      </w:divBdr>
    </w:div>
    <w:div w:id="1193029109">
      <w:bodyDiv w:val="1"/>
      <w:marLeft w:val="0"/>
      <w:marRight w:val="0"/>
      <w:marTop w:val="0"/>
      <w:marBottom w:val="0"/>
      <w:divBdr>
        <w:top w:val="none" w:sz="0" w:space="0" w:color="auto"/>
        <w:left w:val="none" w:sz="0" w:space="0" w:color="auto"/>
        <w:bottom w:val="none" w:sz="0" w:space="0" w:color="auto"/>
        <w:right w:val="none" w:sz="0" w:space="0" w:color="auto"/>
      </w:divBdr>
    </w:div>
    <w:div w:id="1490175940">
      <w:bodyDiv w:val="1"/>
      <w:marLeft w:val="0"/>
      <w:marRight w:val="0"/>
      <w:marTop w:val="0"/>
      <w:marBottom w:val="0"/>
      <w:divBdr>
        <w:top w:val="none" w:sz="0" w:space="0" w:color="auto"/>
        <w:left w:val="none" w:sz="0" w:space="0" w:color="auto"/>
        <w:bottom w:val="none" w:sz="0" w:space="0" w:color="auto"/>
        <w:right w:val="none" w:sz="0" w:space="0" w:color="auto"/>
      </w:divBdr>
    </w:div>
    <w:div w:id="1524632669">
      <w:bodyDiv w:val="1"/>
      <w:marLeft w:val="0"/>
      <w:marRight w:val="0"/>
      <w:marTop w:val="0"/>
      <w:marBottom w:val="0"/>
      <w:divBdr>
        <w:top w:val="none" w:sz="0" w:space="0" w:color="auto"/>
        <w:left w:val="none" w:sz="0" w:space="0" w:color="auto"/>
        <w:bottom w:val="none" w:sz="0" w:space="0" w:color="auto"/>
        <w:right w:val="none" w:sz="0" w:space="0" w:color="auto"/>
      </w:divBdr>
    </w:div>
    <w:div w:id="1630165680">
      <w:bodyDiv w:val="1"/>
      <w:marLeft w:val="0"/>
      <w:marRight w:val="0"/>
      <w:marTop w:val="0"/>
      <w:marBottom w:val="0"/>
      <w:divBdr>
        <w:top w:val="none" w:sz="0" w:space="0" w:color="auto"/>
        <w:left w:val="none" w:sz="0" w:space="0" w:color="auto"/>
        <w:bottom w:val="none" w:sz="0" w:space="0" w:color="auto"/>
        <w:right w:val="none" w:sz="0" w:space="0" w:color="auto"/>
      </w:divBdr>
    </w:div>
    <w:div w:id="1658145174">
      <w:bodyDiv w:val="1"/>
      <w:marLeft w:val="0"/>
      <w:marRight w:val="0"/>
      <w:marTop w:val="0"/>
      <w:marBottom w:val="0"/>
      <w:divBdr>
        <w:top w:val="none" w:sz="0" w:space="0" w:color="auto"/>
        <w:left w:val="none" w:sz="0" w:space="0" w:color="auto"/>
        <w:bottom w:val="none" w:sz="0" w:space="0" w:color="auto"/>
        <w:right w:val="none" w:sz="0" w:space="0" w:color="auto"/>
      </w:divBdr>
    </w:div>
    <w:div w:id="1671249376">
      <w:bodyDiv w:val="1"/>
      <w:marLeft w:val="0"/>
      <w:marRight w:val="0"/>
      <w:marTop w:val="0"/>
      <w:marBottom w:val="0"/>
      <w:divBdr>
        <w:top w:val="none" w:sz="0" w:space="0" w:color="auto"/>
        <w:left w:val="none" w:sz="0" w:space="0" w:color="auto"/>
        <w:bottom w:val="none" w:sz="0" w:space="0" w:color="auto"/>
        <w:right w:val="none" w:sz="0" w:space="0" w:color="auto"/>
      </w:divBdr>
    </w:div>
    <w:div w:id="1899825838">
      <w:bodyDiv w:val="1"/>
      <w:marLeft w:val="0"/>
      <w:marRight w:val="0"/>
      <w:marTop w:val="0"/>
      <w:marBottom w:val="0"/>
      <w:divBdr>
        <w:top w:val="none" w:sz="0" w:space="0" w:color="auto"/>
        <w:left w:val="none" w:sz="0" w:space="0" w:color="auto"/>
        <w:bottom w:val="none" w:sz="0" w:space="0" w:color="auto"/>
        <w:right w:val="none" w:sz="0" w:space="0" w:color="auto"/>
      </w:divBdr>
      <w:divsChild>
        <w:div w:id="1745491455">
          <w:marLeft w:val="0"/>
          <w:marRight w:val="0"/>
          <w:marTop w:val="0"/>
          <w:marBottom w:val="0"/>
          <w:divBdr>
            <w:top w:val="single" w:sz="2" w:space="0" w:color="auto"/>
            <w:left w:val="single" w:sz="2" w:space="0" w:color="auto"/>
            <w:bottom w:val="single" w:sz="2" w:space="0" w:color="auto"/>
            <w:right w:val="single" w:sz="2" w:space="0" w:color="auto"/>
          </w:divBdr>
        </w:div>
      </w:divsChild>
    </w:div>
    <w:div w:id="1956668928">
      <w:bodyDiv w:val="1"/>
      <w:marLeft w:val="0"/>
      <w:marRight w:val="0"/>
      <w:marTop w:val="0"/>
      <w:marBottom w:val="0"/>
      <w:divBdr>
        <w:top w:val="none" w:sz="0" w:space="0" w:color="auto"/>
        <w:left w:val="none" w:sz="0" w:space="0" w:color="auto"/>
        <w:bottom w:val="none" w:sz="0" w:space="0" w:color="auto"/>
        <w:right w:val="none" w:sz="0" w:space="0" w:color="auto"/>
      </w:divBdr>
    </w:div>
    <w:div w:id="2001998174">
      <w:bodyDiv w:val="1"/>
      <w:marLeft w:val="0"/>
      <w:marRight w:val="0"/>
      <w:marTop w:val="0"/>
      <w:marBottom w:val="0"/>
      <w:divBdr>
        <w:top w:val="none" w:sz="0" w:space="0" w:color="auto"/>
        <w:left w:val="none" w:sz="0" w:space="0" w:color="auto"/>
        <w:bottom w:val="none" w:sz="0" w:space="0" w:color="auto"/>
        <w:right w:val="none" w:sz="0" w:space="0" w:color="auto"/>
      </w:divBdr>
    </w:div>
    <w:div w:id="205823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Wal17</b:Tag>
    <b:SourceType>Report</b:SourceType>
    <b:Guid>{D661312B-99E2-4EFF-9E23-28941B1FAA53}</b:Guid>
    <b:Author>
      <b:Author>
        <b:NameList>
          <b:Person>
            <b:Last>Social Care Wales</b:Last>
          </b:Person>
        </b:NameList>
      </b:Author>
    </b:Author>
    <b:Title>Code of professional practice for social care</b:Title>
    <b:Year>2017</b:Year>
    <b:Publisher>Social Care Wales</b:Publisher>
    <b:City>Cardiff</b:City>
    <b:RefOrder>1</b:RefOrder>
  </b:Source>
  <b:Source>
    <b:Tag>HCP16</b:Tag>
    <b:SourceType>Book</b:SourceType>
    <b:Guid>{1D2721EB-3B8B-4888-A5A3-8E445B935906}</b:Guid>
    <b:Author>
      <b:Author>
        <b:Corporate>HCPC</b:Corporate>
      </b:Author>
    </b:Author>
    <b:Title>Standards of Conduct, Performance and Ethics</b:Title>
    <b:Year>2016</b:Year>
    <b:City>London</b:City>
    <b:Publisher>Health and Care Professionals Council</b:Publisher>
    <b:RefOrder>6</b:RefOrder>
  </b:Source>
  <b:Source>
    <b:Tag>Wel14</b:Tag>
    <b:SourceType>Report</b:SourceType>
    <b:Guid>{B8DE121D-DCD8-408F-BB23-2BDF871F9AD0}</b:Guid>
    <b:Title>Social Services and Well-being (Wales) Act 2014 Part 3 Code of Practice (assessing the needs of individuals)</b:Title>
    <b:Year>2014</b:Year>
    <b:Publisher>Welsh Government</b:Publisher>
    <b:City>Cardiff</b:City>
    <b:Author>
      <b:Author>
        <b:NameList>
          <b:Person>
            <b:Last>Welsh Government</b:Last>
          </b:Person>
        </b:NameList>
      </b:Author>
    </b:Author>
    <b:YearAccessed>2025</b:YearAccessed>
    <b:MonthAccessed>December</b:MonthAccessed>
    <b:DayAccessed>30</b:DayAccessed>
    <b:URL>https://www.legislation.gov.uk/anaw/2014/4/contents</b:URL>
    <b:RefOrder>7</b:RefOrder>
  </b:Source>
  <b:Source>
    <b:Tag>Wel143</b:Tag>
    <b:SourceType>Book</b:SourceType>
    <b:Guid>{633B0E59-F16A-4B3D-B626-3387A4C2D536}</b:Guid>
    <b:Title>Social Services and Well Being Act</b:Title>
    <b:Year>2014</b:Year>
    <b:City>Cardiff</b:City>
    <b:Publisher>Welsh Government</b:Publisher>
    <b:Author>
      <b:Author>
        <b:NameList>
          <b:Person>
            <b:Last>Welsh Government</b:Last>
          </b:Person>
        </b:NameList>
      </b:Author>
    </b:Author>
    <b:RefOrder>8</b:RefOrder>
  </b:Source>
  <b:Source>
    <b:Tag>Wel15</b:Tag>
    <b:SourceType>Book</b:SourceType>
    <b:Guid>{728183BB-0B09-41E7-91F7-2E6052556E7C}</b:Guid>
    <b:Author>
      <b:Author>
        <b:Corporate>Welsh Government</b:Corporate>
      </b:Author>
    </b:Author>
    <b:Title>More than just words...Delivering the 'Active Offer' Information Pack - Social Services and Social Care</b:Title>
    <b:Year>2015</b:Year>
    <b:City>Cardiff</b:City>
    <b:Publisher>Welsh Government</b:Publisher>
    <b:RefOrder>9</b:RefOrder>
  </b:Source>
  <b:Source>
    <b:Tag>Wel12</b:Tag>
    <b:SourceType>Book</b:SourceType>
    <b:Guid>{7F2FA109-7A19-4003-A179-AF20D299278F}</b:Guid>
    <b:Author>
      <b:Author>
        <b:Corporate>Welsh Government</b:Corporate>
      </b:Author>
    </b:Author>
    <b:Title>More Than Just Words: Strategic Framework for Welsh Language Services in Health, Social Services and Social Care</b:Title>
    <b:Year>2012</b:Year>
    <b:City>Cardiff</b:City>
    <b:Publisher>Welsh Government</b:Publisher>
    <b:RefOrder>5</b:RefOrder>
  </b:Source>
  <b:Source>
    <b:Tag>Kop10</b:Tag>
    <b:SourceType>Book</b:SourceType>
    <b:Guid>{9B26B0E3-6FF1-47DC-952C-D2A598E1DFD6}</b:Guid>
    <b:Title>Communication and Interpersonal Skills in Social Work</b:Title>
    <b:Year>2020</b:Year>
    <b:City>Exeter</b:City>
    <b:Publisher>Learning Matters Ltd</b:Publisher>
    <b:Author>
      <b:Author>
        <b:NameList>
          <b:Person>
            <b:Last>Koprowska</b:Last>
            <b:First>Juliet</b:First>
          </b:Person>
        </b:NameList>
      </b:Author>
    </b:Author>
    <b:Volume>3</b:Volume>
    <b:RefOrder>10</b:RefOrder>
  </b:Source>
  <b:Source>
    <b:Tag>Has23</b:Tag>
    <b:SourceType>ElectronicSource</b:SourceType>
    <b:Guid>{235BCB11-1430-4857-A898-F53A64BEF8F8}</b:Guid>
    <b:Title>What is Sanctuary Trauma and Why is it Important</b:Title>
    <b:Year>2023</b:Year>
    <b:Author>
      <b:Author>
        <b:NameList>
          <b:Person>
            <b:Last>Haslam</b:Last>
            <b:First>Heather</b:First>
          </b:Person>
        </b:NameList>
      </b:Author>
    </b:Author>
    <b:PublicationTitle>CASAT On Demand</b:PublicationTitle>
    <b:YearAccessed>2025</b:YearAccessed>
    <b:MonthAccessed>December</b:MonthAccessed>
    <b:DayAccessed>21</b:DayAccessed>
    <b:URL>https://casatondemand.org/2023/01/12/what-is-sanctuary-trauma-and-why-is-it-important/</b:URL>
    <b:RefOrder>2</b:RefOrder>
  </b:Source>
  <b:Source>
    <b:Tag>Tho06</b:Tag>
    <b:SourceType>Book</b:SourceType>
    <b:Guid>{2DC12A4F-04F7-465D-B5EE-3A1A2550D8F8}</b:Guid>
    <b:LCID>en-GB</b:LCID>
    <b:Author>
      <b:Author>
        <b:NameList>
          <b:Person>
            <b:Last>Thompson</b:Last>
            <b:First>N</b:First>
          </b:Person>
        </b:NameList>
      </b:Author>
    </b:Author>
    <b:Title>Anti-Discriminatory Practice</b:Title>
    <b:Year>2006</b:Year>
    <b:Edition>3rd</b:Edition>
    <b:City>Basingstoke</b:City>
    <b:Publisher>Palgrave Macmillan</b:Publisher>
    <b:RefOrder>3</b:RefOrder>
  </b:Source>
  <b:Source>
    <b:Tag>Sch83</b:Tag>
    <b:SourceType>Book</b:SourceType>
    <b:Guid>{0F5A6FE6-B5D9-4AD2-9CFC-F9F76360D6F7}</b:Guid>
    <b:Title>The reflective practitioner: How professionals think in action</b:Title>
    <b:Year>1983</b:Year>
    <b:City>New York</b:City>
    <b:Publisher>Basic Books</b:Publisher>
    <b:Author>
      <b:Author>
        <b:NameList>
          <b:Person>
            <b:Last>Schon</b:Last>
            <b:First>D</b:First>
          </b:Person>
        </b:NameList>
      </b:Author>
    </b:Author>
    <b:RefOrder>11</b:RefOrder>
  </b:Source>
  <b:Source>
    <b:Tag>Weg14</b:Tag>
    <b:SourceType>JournalArticle</b:SourceType>
    <b:Guid>{6B8DCBAA-823F-47EC-819B-5B49734BF827}</b:Guid>
    <b:Title>The Relative Effectiveness of Active Listening in Initial Interactions</b:Title>
    <b:Year>2014</b:Year>
    <b:JournalName>International Journal of Listening</b:JournalName>
    <b:Pages>13-31</b:Pages>
    <b:Author>
      <b:Author>
        <b:NameList>
          <b:Person>
            <b:Last>Weger Jr</b:Last>
            <b:First>Harry</b:First>
          </b:Person>
          <b:Person>
            <b:Last>Castle Bell</b:Last>
            <b:First>Gina</b:First>
          </b:Person>
          <b:Person>
            <b:Last>Minei</b:Last>
            <b:First>Elizabeth</b:First>
          </b:Person>
          <b:Person>
            <b:Last>Robinson</b:Last>
            <b:First>Melissa</b:First>
          </b:Person>
        </b:NameList>
      </b:Author>
    </b:Author>
    <b:Volume>28</b:Volume>
    <b:Issue>1</b:Issue>
    <b:YearAccessed>2025</b:YearAccessed>
    <b:MonthAccessed>December</b:MonthAccessed>
    <b:DayAccessed>31</b:DayAccessed>
    <b:URL>https://www.tandfonline.com/doi/full/10.1080/10904018.2013.813234</b:URL>
    <b:RefOrder>12</b:RefOrder>
  </b:Source>
  <b:Source>
    <b:Tag>Gut25</b:Tag>
    <b:SourceType>JournalArticle</b:SourceType>
    <b:Guid>{6AB75F7A-BBE2-43F2-9D78-13F21E57CE97}</b:Guid>
    <b:Title>Motivational Interviewing is "Doing" What Matters:  Integrating Motivational Interviewing Spirit and Skills into What Matters to You? Conversations</b:Title>
    <b:JournalName>Journal of Patient Experience</b:JournalName>
    <b:Year>2025</b:Year>
    <b:Pages>1-6</b:Pages>
    <b:Author>
      <b:Author>
        <b:NameList>
          <b:Person>
            <b:Last>Gutnick</b:Last>
            <b:First>Damara</b:First>
          </b:Person>
          <b:Person>
            <b:Last>McNeilly</b:Last>
            <b:First>Sarah</b:First>
          </b:Person>
        </b:NameList>
      </b:Author>
    </b:Author>
    <b:Volume>12</b:Volume>
    <b:RefOrder>13</b:RefOrder>
  </b:Source>
  <b:Source>
    <b:Tag>Wel191</b:Tag>
    <b:SourceType>Book</b:SourceType>
    <b:Guid>{D93A00D5-44A4-4C06-B3F3-9238EAB49B72}</b:Guid>
    <b:Title>The Social Worker; Practice guidance for Social Workers registered with Social Care Wales</b:Title>
    <b:Year>2019</b:Year>
    <b:Author>
      <b:Author>
        <b:Corporate>Social Care Wales</b:Corporate>
      </b:Author>
    </b:Author>
    <b:City>Cardiff</b:City>
    <b:Publisher>Welsh Government</b:Publisher>
    <b:RefOrder>14</b:RefOrder>
  </b:Source>
  <b:Source>
    <b:Tag>Mac24</b:Tag>
    <b:SourceType>InternetSite</b:SourceType>
    <b:Guid>{284C27B5-B827-4C01-BB4F-AFC1914E6309}</b:Guid>
    <b:Title>Using Motivational Interviewing in social work: four key techniques</b:Title>
    <b:Year>2024</b:Year>
    <b:Author>
      <b:Author>
        <b:NameList>
          <b:Person>
            <b:Last>MacFarlane</b:Last>
            <b:First>Gillian</b:First>
          </b:Person>
        </b:NameList>
      </b:Author>
    </b:Author>
    <b:InternetSiteTitle>Community Care</b:InternetSiteTitle>
    <b:URL>http://www.communitycare.co.uk/content/news/using-motivational-interviewing-in-social-work-four-key-techniques</b:URL>
    <b:YearAccessed>2026</b:YearAccessed>
    <b:MonthAccessed>January</b:MonthAccessed>
    <b:DayAccessed>2</b:DayAccessed>
    <b:RefOrder>4</b:RefOrder>
  </b:Source>
  <b:Source>
    <b:Tag>Soc25</b:Tag>
    <b:SourceType>InternetSite</b:SourceType>
    <b:Guid>{0962A105-143F-469A-8A5D-80FED55A0D7E}</b:Guid>
    <b:Author>
      <b:Author>
        <b:Corporate>Social Care Wales</b:Corporate>
      </b:Author>
    </b:Author>
    <b:Title>What matters conversations and assessment</b:Title>
    <b:InternetSiteTitle>Social Care Wales</b:InternetSiteTitle>
    <b:Year>2025</b:Year>
    <b:URL>https://socialcare.wales/resources-guidance/improving-care-and-support/care-and-support-at-home/what-matters-conversations-and-assessment</b:URL>
    <b:YearAccessed>2026</b:YearAccessed>
    <b:MonthAccessed>January</b:MonthAccessed>
    <b:DayAccessed>2nd</b:DayAccessed>
    <b:RefOrder>15</b:RefOrder>
  </b:Source>
  <b:Source>
    <b:Tag>Gov13</b:Tag>
    <b:SourceType>Film</b:SourceType>
    <b:Guid>{9A5F6E98-FD5E-4EBC-B9A4-8E7DAAB6B2DC}</b:Guid>
    <b:Title>More than just words - Gwenan Prysor</b:Title>
    <b:Year>2013</b:Year>
    <b:Author>
      <b:Director>
        <b:NameList>
          <b:Person>
            <b:Last>Government</b:Last>
            <b:First>Welsh</b:First>
          </b:Person>
        </b:NameList>
      </b:Director>
    </b:Author>
    <b:Medium>YouTube</b:Medium>
    <b:YearAccessed>2026</b:YearAccessed>
    <b:MonthAccessed>January</b:MonthAccessed>
    <b:DayAccessed>20</b:DayAccessed>
    <b:URL>https://www.youtube.com/watch?v=qS-9F_qqOXo</b:URL>
    <b:RefOrder>16</b:RefOrder>
  </b:Source>
  <b:Source>
    <b:Tag>Arn69</b:Tag>
    <b:SourceType>JournalArticle</b:SourceType>
    <b:Guid>{AF12A0CD-E3F5-45CE-9874-7F6D0AF011E9}</b:Guid>
    <b:Title>'A ldder of citizen participation'</b:Title>
    <b:Year>1969</b:Year>
    <b:JournalName>Journal of the American Institute of Planners</b:JournalName>
    <b:Pages>216-24</b:Pages>
    <b:Author>
      <b:Author>
        <b:NameList>
          <b:Person>
            <b:Last>Arnstein</b:Last>
            <b:First>S</b:First>
          </b:Person>
        </b:NameList>
      </b:Author>
    </b:Author>
    <b:Volume>35</b:Volume>
    <b:Issue>4</b:Issue>
    <b:RefOrder>17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a32b4e8-4cc6-4a01-931f-a76085e0c04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DD70137A6C0624F8FA6786BF46C4E10" ma:contentTypeVersion="11" ma:contentTypeDescription="Create a new document." ma:contentTypeScope="" ma:versionID="d9c23430abec3cf747a770cbb235f682">
  <xsd:schema xmlns:xsd="http://www.w3.org/2001/XMLSchema" xmlns:xs="http://www.w3.org/2001/XMLSchema" xmlns:p="http://schemas.microsoft.com/office/2006/metadata/properties" xmlns:ns3="fa32b4e8-4cc6-4a01-931f-a76085e0c041" targetNamespace="http://schemas.microsoft.com/office/2006/metadata/properties" ma:root="true" ma:fieldsID="52ae896079a91adc18000b90dacd80cf" ns3:_="">
    <xsd:import namespace="fa32b4e8-4cc6-4a01-931f-a76085e0c04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32b4e8-4cc6-4a01-931f-a76085e0c0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15143-F1E6-4858-B829-FFADE6CBD6B2}">
  <ds:schemaRefs>
    <ds:schemaRef ds:uri="http://schemas.openxmlformats.org/officeDocument/2006/bibliography"/>
  </ds:schemaRefs>
</ds:datastoreItem>
</file>

<file path=customXml/itemProps2.xml><?xml version="1.0" encoding="utf-8"?>
<ds:datastoreItem xmlns:ds="http://schemas.openxmlformats.org/officeDocument/2006/customXml" ds:itemID="{406F3453-2732-4A23-9C4F-469717D6CB59}">
  <ds:schemaRefs>
    <ds:schemaRef ds:uri="http://schemas.microsoft.com/sharepoint/v3/contenttype/forms"/>
  </ds:schemaRefs>
</ds:datastoreItem>
</file>

<file path=customXml/itemProps3.xml><?xml version="1.0" encoding="utf-8"?>
<ds:datastoreItem xmlns:ds="http://schemas.openxmlformats.org/officeDocument/2006/customXml" ds:itemID="{493C8F48-D82D-4846-A351-5C7927641D9A}">
  <ds:schemaRefs>
    <ds:schemaRef ds:uri="http://schemas.microsoft.com/office/2006/metadata/properties"/>
    <ds:schemaRef ds:uri="http://schemas.microsoft.com/office/infopath/2007/PartnerControls"/>
    <ds:schemaRef ds:uri="fa32b4e8-4cc6-4a01-931f-a76085e0c041"/>
  </ds:schemaRefs>
</ds:datastoreItem>
</file>

<file path=customXml/itemProps4.xml><?xml version="1.0" encoding="utf-8"?>
<ds:datastoreItem xmlns:ds="http://schemas.openxmlformats.org/officeDocument/2006/customXml" ds:itemID="{05D0C009-80F4-4A3D-83EB-37B22E86B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32b4e8-4cc6-4a01-931f-a76085e0c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e28611e-2819-430a-bdf7-3581be6cbbdd}" enabled="1" method="Privileged" siteId="{be7760ed-5953-484b-ae95-d0a16dfa09e5}"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6</Pages>
  <Words>2099</Words>
  <Characters>10914</Characters>
  <Application>Microsoft Office Word</Application>
  <DocSecurity>0</DocSecurity>
  <Lines>218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Pretsell, Alan C2 (UKStratCom-DMS-DPHC-WRE-MHSW)</dc:creator>
  <cp:keywords/>
  <dc:description/>
  <cp:lastModifiedBy>Pretsell, Alan C2 (UKStratCom-DMS-DPHC-WRE-MHSW)</cp:lastModifiedBy>
  <cp:revision>6</cp:revision>
  <dcterms:created xsi:type="dcterms:W3CDTF">2026-02-19T12:28:00Z</dcterms:created>
  <dcterms:modified xsi:type="dcterms:W3CDTF">2026-02-19T12:52:00Z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2025-12-30T12:07:18Z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942e4abf-1da0-4bb7-8c30-8b2d00ef7fc9</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y fmtid="{D5CDD505-2E9C-101B-9397-08002B2CF9AE}" pid="10" name="ContentTypeId">
    <vt:lpwstr>0x0101004DD70137A6C0624F8FA6786BF46C4E10</vt:lpwstr>
  </property>
</Properties>
</file>