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5368" w:rsidRDefault="00AB5368">
      <w:pPr>
        <w:rPr>
          <w:rFonts w:ascii="Times New Roman" w:hAnsi="Times New Roman" w:cs="Times New Roman"/>
          <w:color w:val="F7F7F7"/>
          <w:sz w:val="24"/>
          <w:szCs w:val="24"/>
          <w:shd w:val="clear" w:color="auto" w:fill="F7F7F7"/>
        </w:rPr>
      </w:pPr>
    </w:p>
    <w:p w:rsidR="00AB5368" w:rsidRDefault="00AB5368" w:rsidP="00AB5368">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6B71DB56" wp14:editId="09F8751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AB5368" w:rsidRDefault="00AB5368" w:rsidP="00AB5368">
      <w:pPr>
        <w:pStyle w:val="Heading1"/>
        <w:rPr>
          <w:lang w:val="cy-GB"/>
        </w:rPr>
      </w:pPr>
      <w:bookmarkStart w:id="0" w:name="_Toc513810713"/>
      <w:proofErr w:type="spellStart"/>
      <w:r>
        <w:rPr>
          <w:lang w:val="cy-GB"/>
        </w:rPr>
        <w:t>Undergraduate</w:t>
      </w:r>
      <w:proofErr w:type="spellEnd"/>
      <w:r>
        <w:rPr>
          <w:lang w:val="cy-GB"/>
        </w:rPr>
        <w:t xml:space="preserve"> </w:t>
      </w:r>
      <w:proofErr w:type="spellStart"/>
      <w:r>
        <w:rPr>
          <w:lang w:val="cy-GB"/>
        </w:rPr>
        <w:t>Dissertation</w:t>
      </w:r>
      <w:proofErr w:type="spellEnd"/>
      <w:r>
        <w:rPr>
          <w:lang w:val="cy-GB"/>
        </w:rPr>
        <w:t xml:space="preserve"> </w:t>
      </w:r>
      <w:proofErr w:type="spellStart"/>
      <w:r w:rsidRPr="0065654E">
        <w:rPr>
          <w:lang w:val="cy-GB"/>
        </w:rPr>
        <w:t>coversheet</w:t>
      </w:r>
      <w:proofErr w:type="spellEnd"/>
      <w:r>
        <w:rPr>
          <w:lang w:val="cy-GB"/>
        </w:rPr>
        <w:t xml:space="preserve"> &amp; </w:t>
      </w:r>
      <w:proofErr w:type="spellStart"/>
      <w:r w:rsidRPr="0065654E">
        <w:rPr>
          <w:lang w:val="cy-GB"/>
        </w:rPr>
        <w:t>feedback</w:t>
      </w:r>
      <w:proofErr w:type="spellEnd"/>
      <w:r w:rsidRPr="0065654E">
        <w:rPr>
          <w:lang w:val="cy-GB"/>
        </w:rPr>
        <w:t xml:space="preserve"> </w:t>
      </w:r>
      <w:proofErr w:type="spellStart"/>
      <w:r w:rsidRPr="0065654E">
        <w:rPr>
          <w:lang w:val="cy-GB"/>
        </w:rPr>
        <w:t>form</w:t>
      </w:r>
      <w:bookmarkEnd w:id="0"/>
      <w:proofErr w:type="spellEnd"/>
    </w:p>
    <w:p w:rsidR="00AB5368" w:rsidRPr="002E67CE" w:rsidRDefault="00AB5368" w:rsidP="00AB5368">
      <w:pPr>
        <w:rPr>
          <w:lang w:val="cy-GB"/>
        </w:rPr>
      </w:pPr>
    </w:p>
    <w:p w:rsidR="00AB5368" w:rsidRDefault="00AB5368" w:rsidP="00AB5368">
      <w:pPr>
        <w:pStyle w:val="Heading3"/>
        <w:rPr>
          <w:rFonts w:ascii="Trebuchet MS" w:hAnsi="Trebuchet MS"/>
        </w:rPr>
      </w:pPr>
      <w:bookmarkStart w:id="1" w:name="_Toc513810714"/>
      <w:r>
        <w:rPr>
          <w:lang w:val="cy-GB"/>
        </w:rPr>
        <w:t>PLEASE COMPLETE THE TOP SECTION OF THIS FORM  AND SUBMIT ONE COPY WITH YOUR DISSERTATION</w:t>
      </w:r>
      <w:bookmarkEnd w:id="1"/>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149"/>
        <w:gridCol w:w="395"/>
        <w:gridCol w:w="268"/>
        <w:gridCol w:w="1114"/>
        <w:gridCol w:w="258"/>
        <w:gridCol w:w="1661"/>
        <w:gridCol w:w="82"/>
      </w:tblGrid>
      <w:tr w:rsidR="00AB5368" w:rsidRPr="002F467C" w:rsidTr="00BF3162">
        <w:trPr>
          <w:gridAfter w:val="1"/>
          <w:wAfter w:w="101" w:type="dxa"/>
          <w:trHeight w:val="614"/>
        </w:trPr>
        <w:tc>
          <w:tcPr>
            <w:tcW w:w="8755" w:type="dxa"/>
            <w:gridSpan w:val="6"/>
          </w:tcPr>
          <w:p w:rsidR="00AB5368" w:rsidRPr="002F467C" w:rsidRDefault="00AB5368" w:rsidP="00BF316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AB5368" w:rsidRPr="002F467C" w:rsidTr="00BF3162">
        <w:trPr>
          <w:gridAfter w:val="1"/>
          <w:wAfter w:w="101" w:type="dxa"/>
          <w:trHeight w:val="718"/>
        </w:trPr>
        <w:tc>
          <w:tcPr>
            <w:tcW w:w="8755" w:type="dxa"/>
            <w:gridSpan w:val="6"/>
          </w:tcPr>
          <w:p w:rsidR="00AB5368" w:rsidRPr="002F467C" w:rsidRDefault="00AB5368" w:rsidP="00BF316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Liam Barton</w:t>
            </w:r>
          </w:p>
          <w:p w:rsidR="00AB5368" w:rsidRDefault="00AB5368" w:rsidP="00BF3162">
            <w:pPr>
              <w:pStyle w:val="NormalWeb"/>
              <w:spacing w:before="0" w:beforeAutospacing="0" w:after="0" w:afterAutospacing="0"/>
              <w:ind w:right="34"/>
              <w:rPr>
                <w:rFonts w:ascii="Calibri" w:hAnsi="Calibri" w:cs="Tahoma"/>
                <w:i/>
                <w:sz w:val="24"/>
                <w:szCs w:val="24"/>
              </w:rPr>
            </w:pPr>
          </w:p>
          <w:p w:rsidR="00AB5368" w:rsidRPr="002F467C" w:rsidRDefault="00AB5368" w:rsidP="00BF316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1501193@student.uwtsd.ac.uk</w:t>
            </w:r>
          </w:p>
        </w:tc>
      </w:tr>
      <w:tr w:rsidR="00AB5368" w:rsidRPr="002F467C" w:rsidTr="00BF3162">
        <w:trPr>
          <w:gridAfter w:val="1"/>
          <w:wAfter w:w="101" w:type="dxa"/>
          <w:trHeight w:val="849"/>
        </w:trPr>
        <w:tc>
          <w:tcPr>
            <w:tcW w:w="4788" w:type="dxa"/>
          </w:tcPr>
          <w:p w:rsidR="00AB5368" w:rsidRDefault="00AB5368" w:rsidP="00BF3162">
            <w:pPr>
              <w:pStyle w:val="NormalWeb"/>
              <w:spacing w:before="0" w:beforeAutospacing="0" w:after="0" w:afterAutospacing="0"/>
              <w:ind w:right="34"/>
              <w:rPr>
                <w:rFonts w:ascii="Calibri" w:hAnsi="Calibri" w:cs="Tahoma"/>
                <w:i/>
                <w:sz w:val="24"/>
                <w:szCs w:val="24"/>
              </w:rPr>
            </w:pPr>
          </w:p>
          <w:p w:rsidR="00AB5368" w:rsidRPr="002F467C" w:rsidRDefault="00AB5368" w:rsidP="00BF316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CLSK6002</w:t>
            </w:r>
          </w:p>
        </w:tc>
        <w:tc>
          <w:tcPr>
            <w:tcW w:w="2266" w:type="dxa"/>
            <w:gridSpan w:val="4"/>
          </w:tcPr>
          <w:p w:rsidR="00AB5368" w:rsidRDefault="00AB5368" w:rsidP="00BF316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rsidR="00AB5368" w:rsidRPr="002F467C" w:rsidRDefault="00AB5368" w:rsidP="00BF3162">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1501193</w:t>
            </w:r>
          </w:p>
        </w:tc>
        <w:tc>
          <w:tcPr>
            <w:tcW w:w="1701" w:type="dxa"/>
          </w:tcPr>
          <w:p w:rsidR="00AB5368" w:rsidRDefault="00AB5368" w:rsidP="00BF316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rsidR="00AB5368" w:rsidRPr="002F467C" w:rsidRDefault="00AB5368" w:rsidP="00BF316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AB5368" w:rsidRPr="002F467C" w:rsidTr="00BF3162">
        <w:trPr>
          <w:gridAfter w:val="1"/>
          <w:wAfter w:w="101" w:type="dxa"/>
          <w:trHeight w:val="820"/>
        </w:trPr>
        <w:tc>
          <w:tcPr>
            <w:tcW w:w="8755" w:type="dxa"/>
            <w:gridSpan w:val="6"/>
          </w:tcPr>
          <w:p w:rsidR="00AB5368" w:rsidRPr="002F467C" w:rsidRDefault="00AB5368" w:rsidP="00BF3162">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 Athenian Economic Consciousness: A theoretical based analysis of the economic functions within Classical Athens</w:t>
            </w:r>
          </w:p>
        </w:tc>
      </w:tr>
      <w:tr w:rsidR="00AB5368" w:rsidRPr="002F467C" w:rsidTr="00BF3162">
        <w:trPr>
          <w:gridAfter w:val="1"/>
          <w:wAfter w:w="101" w:type="dxa"/>
          <w:trHeight w:val="539"/>
        </w:trPr>
        <w:tc>
          <w:tcPr>
            <w:tcW w:w="5495" w:type="dxa"/>
            <w:gridSpan w:val="3"/>
            <w:tcBorders>
              <w:bottom w:val="single" w:sz="4" w:space="0" w:color="000000"/>
            </w:tcBorders>
          </w:tcPr>
          <w:p w:rsidR="00AB5368" w:rsidRPr="00C20F96" w:rsidRDefault="00AB5368" w:rsidP="00BF3162">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Supervisor: Dr Ralph </w:t>
            </w:r>
            <w:r>
              <w:rPr>
                <w:rFonts w:ascii="Calibri" w:hAnsi="Calibri" w:cs="Tahoma"/>
                <w:sz w:val="24"/>
                <w:szCs w:val="24"/>
              </w:rPr>
              <w:t>Haussler</w:t>
            </w:r>
          </w:p>
        </w:tc>
        <w:tc>
          <w:tcPr>
            <w:tcW w:w="3260" w:type="dxa"/>
            <w:gridSpan w:val="3"/>
            <w:tcBorders>
              <w:bottom w:val="single" w:sz="4" w:space="0" w:color="000000"/>
            </w:tcBorders>
          </w:tcPr>
          <w:p w:rsidR="00AB5368" w:rsidRPr="002F467C" w:rsidRDefault="00AB5368" w:rsidP="00BF316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 10,533</w:t>
            </w:r>
          </w:p>
        </w:tc>
      </w:tr>
      <w:tr w:rsidR="00AB5368" w:rsidRPr="002F467C" w:rsidTr="00BF3162">
        <w:trPr>
          <w:gridAfter w:val="1"/>
          <w:wAfter w:w="101" w:type="dxa"/>
          <w:trHeight w:val="978"/>
        </w:trPr>
        <w:tc>
          <w:tcPr>
            <w:tcW w:w="8755" w:type="dxa"/>
            <w:gridSpan w:val="6"/>
            <w:shd w:val="clear" w:color="auto" w:fill="D9D9D9"/>
          </w:tcPr>
          <w:p w:rsidR="00AB5368" w:rsidRPr="002F467C" w:rsidRDefault="00AB5368" w:rsidP="00BF3162">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rsidR="00AB5368" w:rsidRPr="002F467C" w:rsidRDefault="00AB5368" w:rsidP="00BF3162">
            <w:pPr>
              <w:pStyle w:val="NormalWeb"/>
              <w:spacing w:before="0" w:beforeAutospacing="0" w:after="0" w:afterAutospacing="0"/>
              <w:ind w:right="34"/>
              <w:rPr>
                <w:rFonts w:ascii="Calibri" w:hAnsi="Calibri" w:cs="Tahoma"/>
                <w:sz w:val="24"/>
                <w:szCs w:val="24"/>
              </w:rPr>
            </w:pPr>
            <w:r>
              <w:rPr>
                <w:rFonts w:ascii="Calibri" w:hAnsi="Calibri" w:cs="Tahoma"/>
                <w:sz w:val="24"/>
                <w:szCs w:val="24"/>
              </w:rPr>
              <w:t>Signed: L. Barton</w:t>
            </w:r>
          </w:p>
        </w:tc>
      </w:tr>
      <w:tr w:rsidR="00AB5368" w:rsidRPr="002F467C" w:rsidTr="00BF3162">
        <w:trPr>
          <w:gridAfter w:val="1"/>
          <w:wAfter w:w="101" w:type="dxa"/>
          <w:trHeight w:val="3972"/>
        </w:trPr>
        <w:tc>
          <w:tcPr>
            <w:tcW w:w="8755" w:type="dxa"/>
            <w:gridSpan w:val="6"/>
          </w:tcPr>
          <w:p w:rsidR="00AB5368" w:rsidRPr="002F467C" w:rsidRDefault="00AB5368" w:rsidP="00BF3162">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rsidR="00AB5368" w:rsidRDefault="00AB5368" w:rsidP="00BF3162">
            <w:pPr>
              <w:pStyle w:val="NormalWeb"/>
              <w:rPr>
                <w:rFonts w:ascii="Calibri" w:hAnsi="Calibri" w:cs="Tahoma"/>
                <w:i/>
                <w:sz w:val="24"/>
                <w:szCs w:val="24"/>
              </w:rPr>
            </w:pPr>
            <w:r w:rsidRPr="002F467C">
              <w:rPr>
                <w:rFonts w:ascii="Calibri" w:hAnsi="Calibri" w:cs="Tahoma"/>
                <w:i/>
                <w:sz w:val="24"/>
                <w:szCs w:val="24"/>
              </w:rPr>
              <w:t>Comments:</w:t>
            </w:r>
          </w:p>
          <w:p w:rsidR="00AB5368" w:rsidRDefault="00AB5368" w:rsidP="00BF3162">
            <w:pPr>
              <w:pStyle w:val="NormalWeb"/>
              <w:rPr>
                <w:rFonts w:ascii="Calibri" w:hAnsi="Calibri" w:cs="Tahoma"/>
                <w:i/>
                <w:sz w:val="24"/>
                <w:szCs w:val="24"/>
              </w:rPr>
            </w:pPr>
          </w:p>
          <w:p w:rsidR="00AB5368" w:rsidRDefault="00AB5368" w:rsidP="00BF3162">
            <w:pPr>
              <w:pStyle w:val="NormalWeb"/>
              <w:rPr>
                <w:rFonts w:ascii="Calibri" w:hAnsi="Calibri" w:cs="Tahoma"/>
                <w:i/>
                <w:sz w:val="24"/>
                <w:szCs w:val="24"/>
              </w:rPr>
            </w:pPr>
          </w:p>
          <w:p w:rsidR="00AB5368" w:rsidRDefault="00AB5368" w:rsidP="00BF3162">
            <w:pPr>
              <w:pStyle w:val="NormalWeb"/>
              <w:rPr>
                <w:rFonts w:ascii="Calibri" w:hAnsi="Calibri" w:cs="Tahoma"/>
                <w:i/>
                <w:sz w:val="24"/>
                <w:szCs w:val="24"/>
              </w:rPr>
            </w:pPr>
          </w:p>
          <w:p w:rsidR="00AB5368" w:rsidRDefault="00AB5368" w:rsidP="00BF3162">
            <w:pPr>
              <w:pStyle w:val="NormalWeb"/>
              <w:rPr>
                <w:rFonts w:ascii="Calibri" w:hAnsi="Calibri" w:cs="Tahoma"/>
                <w:i/>
                <w:sz w:val="24"/>
                <w:szCs w:val="24"/>
              </w:rPr>
            </w:pPr>
          </w:p>
          <w:p w:rsidR="00AB5368" w:rsidRDefault="00AB5368" w:rsidP="00BF3162">
            <w:pPr>
              <w:pStyle w:val="NormalWeb"/>
              <w:rPr>
                <w:rFonts w:ascii="Calibri" w:hAnsi="Calibri" w:cs="Tahoma"/>
                <w:i/>
                <w:sz w:val="24"/>
                <w:szCs w:val="24"/>
              </w:rPr>
            </w:pPr>
          </w:p>
          <w:p w:rsidR="00AB5368" w:rsidRDefault="00AB5368" w:rsidP="00BF3162">
            <w:pPr>
              <w:pStyle w:val="NormalWeb"/>
              <w:rPr>
                <w:rFonts w:ascii="Calibri" w:hAnsi="Calibri" w:cs="Tahoma"/>
                <w:i/>
                <w:sz w:val="24"/>
                <w:szCs w:val="24"/>
              </w:rPr>
            </w:pPr>
          </w:p>
          <w:p w:rsidR="00AB5368" w:rsidRPr="002F467C" w:rsidRDefault="00AB5368" w:rsidP="00BF3162">
            <w:pPr>
              <w:pStyle w:val="NormalWeb"/>
              <w:rPr>
                <w:rFonts w:ascii="Calibri" w:hAnsi="Calibri" w:cs="Tahoma"/>
                <w:i/>
                <w:sz w:val="24"/>
                <w:szCs w:val="24"/>
              </w:rPr>
            </w:pPr>
          </w:p>
        </w:tc>
      </w:tr>
      <w:tr w:rsidR="00AB5368" w:rsidRPr="002F467C" w:rsidTr="00BF3162">
        <w:trPr>
          <w:gridAfter w:val="1"/>
          <w:wAfter w:w="101" w:type="dxa"/>
          <w:trHeight w:val="492"/>
        </w:trPr>
        <w:tc>
          <w:tcPr>
            <w:tcW w:w="6768" w:type="dxa"/>
            <w:gridSpan w:val="4"/>
          </w:tcPr>
          <w:p w:rsidR="00AB5368" w:rsidRPr="00B12C4F" w:rsidRDefault="00AB5368" w:rsidP="00BF3162">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p>
          <w:p w:rsidR="00AB5368" w:rsidRPr="002F467C" w:rsidRDefault="00AB5368" w:rsidP="00BF3162">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rsidR="00AB5368" w:rsidRPr="002F467C" w:rsidRDefault="00AB5368" w:rsidP="00BF3162">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AB5368" w:rsidRPr="002F467C" w:rsidTr="00BF3162">
        <w:tc>
          <w:tcPr>
            <w:tcW w:w="8856" w:type="dxa"/>
            <w:gridSpan w:val="7"/>
          </w:tcPr>
          <w:p w:rsidR="00AB5368" w:rsidRPr="002F467C" w:rsidRDefault="00AB5368" w:rsidP="00BF3162">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tc>
      </w:tr>
      <w:tr w:rsidR="00AB5368" w:rsidRPr="002F467C" w:rsidTr="00BF3162">
        <w:trPr>
          <w:trHeight w:val="720"/>
        </w:trPr>
        <w:tc>
          <w:tcPr>
            <w:tcW w:w="5211" w:type="dxa"/>
            <w:gridSpan w:val="2"/>
          </w:tcPr>
          <w:p w:rsidR="00AB5368" w:rsidRDefault="00AB5368" w:rsidP="00BF316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rsidR="00AB5368" w:rsidRPr="002F467C" w:rsidRDefault="00AB5368" w:rsidP="00BF316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rsidR="00AB5368" w:rsidRPr="002F467C" w:rsidRDefault="00AB5368" w:rsidP="00BF316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AB5368" w:rsidRPr="002F467C" w:rsidTr="00BF3162">
        <w:trPr>
          <w:trHeight w:val="720"/>
        </w:trPr>
        <w:tc>
          <w:tcPr>
            <w:tcW w:w="8856" w:type="dxa"/>
            <w:gridSpan w:val="7"/>
          </w:tcPr>
          <w:p w:rsidR="00AB5368" w:rsidRPr="00C87244" w:rsidRDefault="00AB5368" w:rsidP="00BF3162">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rsidR="00AB5368" w:rsidRPr="00C87244" w:rsidRDefault="00AB5368" w:rsidP="00BF3162">
            <w:pPr>
              <w:pStyle w:val="NormalWeb"/>
              <w:spacing w:before="0" w:beforeAutospacing="0" w:after="0" w:afterAutospacing="0"/>
              <w:ind w:left="142" w:right="34"/>
              <w:rPr>
                <w:rFonts w:ascii="Calibri" w:hAnsi="Calibri" w:cs="Tahoma"/>
                <w:b/>
                <w:i/>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tc>
      </w:tr>
    </w:tbl>
    <w:p w:rsidR="00AB5368" w:rsidRDefault="00AB5368" w:rsidP="00AB5368">
      <w:pPr>
        <w:pStyle w:val="NormalWeb"/>
        <w:spacing w:before="0" w:beforeAutospacing="0" w:after="0" w:afterAutospacing="0"/>
        <w:ind w:right="-334"/>
        <w:rPr>
          <w:rFonts w:ascii="Trebuchet MS" w:hAnsi="Trebuchet MS" w:cs="Tahoma"/>
          <w:bCs/>
          <w:sz w:val="24"/>
          <w:szCs w:val="24"/>
        </w:rPr>
      </w:pPr>
    </w:p>
    <w:p w:rsidR="00AB5368" w:rsidRDefault="00AB5368" w:rsidP="00AB5368">
      <w:pPr>
        <w:pStyle w:val="NormalWeb"/>
        <w:spacing w:before="0" w:beforeAutospacing="0" w:after="0" w:afterAutospacing="0"/>
        <w:ind w:right="-334"/>
        <w:rPr>
          <w:rFonts w:ascii="Trebuchet MS" w:hAnsi="Trebuchet MS" w:cs="Tahoma"/>
          <w:bCs/>
          <w:sz w:val="24"/>
          <w:szCs w:val="24"/>
        </w:rPr>
      </w:pPr>
    </w:p>
    <w:p w:rsidR="00AB5368" w:rsidRDefault="00AB5368" w:rsidP="00AB5368">
      <w:pPr>
        <w:pStyle w:val="NormalWeb"/>
        <w:spacing w:before="0" w:beforeAutospacing="0" w:after="0" w:afterAutospacing="0"/>
        <w:ind w:right="-334"/>
        <w:rPr>
          <w:rFonts w:ascii="Trebuchet MS" w:hAnsi="Trebuchet MS" w:cs="Tahoma"/>
          <w:bCs/>
          <w:sz w:val="24"/>
          <w:szCs w:val="24"/>
        </w:rPr>
      </w:pPr>
    </w:p>
    <w:p w:rsidR="00AB5368" w:rsidRDefault="00AB5368" w:rsidP="00AB5368">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927"/>
      </w:tblGrid>
      <w:tr w:rsidR="00AB5368" w:rsidRPr="002F467C" w:rsidTr="00BF3162">
        <w:tc>
          <w:tcPr>
            <w:tcW w:w="8856" w:type="dxa"/>
          </w:tcPr>
          <w:p w:rsidR="00AB5368" w:rsidRPr="002F467C" w:rsidRDefault="00AB5368" w:rsidP="00BF3162">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Default="00AB5368" w:rsidP="00BF3162">
            <w:pPr>
              <w:pStyle w:val="NormalWeb"/>
              <w:spacing w:before="0" w:beforeAutospacing="0" w:after="0" w:afterAutospacing="0"/>
              <w:ind w:right="-334"/>
              <w:rPr>
                <w:rFonts w:ascii="Calibri" w:hAnsi="Calibri" w:cs="Tahoma"/>
                <w:bCs/>
                <w:sz w:val="24"/>
                <w:szCs w:val="24"/>
              </w:rPr>
            </w:pPr>
          </w:p>
          <w:p w:rsidR="00AB5368" w:rsidRDefault="00AB5368" w:rsidP="00BF3162">
            <w:pPr>
              <w:pStyle w:val="NormalWeb"/>
              <w:spacing w:before="0" w:beforeAutospacing="0" w:after="0" w:afterAutospacing="0"/>
              <w:ind w:right="-334"/>
              <w:rPr>
                <w:rFonts w:ascii="Calibri" w:hAnsi="Calibri" w:cs="Tahoma"/>
                <w:bCs/>
                <w:sz w:val="24"/>
                <w:szCs w:val="24"/>
              </w:rPr>
            </w:pPr>
          </w:p>
          <w:p w:rsidR="00AB5368"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p>
          <w:p w:rsidR="00AB5368" w:rsidRDefault="00AB5368" w:rsidP="00BF3162">
            <w:pPr>
              <w:pStyle w:val="NormalWeb"/>
              <w:spacing w:before="0" w:beforeAutospacing="0" w:after="0" w:afterAutospacing="0"/>
              <w:ind w:right="-334"/>
              <w:rPr>
                <w:rFonts w:ascii="Calibri" w:hAnsi="Calibri" w:cs="Tahoma"/>
                <w:bCs/>
                <w:sz w:val="24"/>
                <w:szCs w:val="24"/>
              </w:rPr>
            </w:pPr>
          </w:p>
          <w:p w:rsidR="00AB5368" w:rsidRDefault="00AB5368" w:rsidP="00BF3162">
            <w:pPr>
              <w:pStyle w:val="NormalWeb"/>
              <w:spacing w:before="0" w:beforeAutospacing="0" w:after="0" w:afterAutospacing="0"/>
              <w:ind w:right="-334"/>
              <w:rPr>
                <w:rFonts w:ascii="Calibri" w:hAnsi="Calibri" w:cs="Tahoma"/>
                <w:bCs/>
                <w:sz w:val="24"/>
                <w:szCs w:val="24"/>
              </w:rPr>
            </w:pPr>
          </w:p>
          <w:p w:rsidR="00AB5368" w:rsidRDefault="00AB5368" w:rsidP="00BF316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rsidR="00AB5368" w:rsidRDefault="00AB5368" w:rsidP="00BF3162">
            <w:pPr>
              <w:pStyle w:val="NormalWeb"/>
              <w:spacing w:before="0" w:beforeAutospacing="0" w:after="0" w:afterAutospacing="0"/>
              <w:ind w:right="-334"/>
              <w:rPr>
                <w:rFonts w:ascii="Calibri" w:hAnsi="Calibri" w:cs="Tahoma"/>
                <w:bCs/>
                <w:sz w:val="24"/>
                <w:szCs w:val="24"/>
              </w:rPr>
            </w:pPr>
          </w:p>
          <w:p w:rsidR="00AB5368" w:rsidRPr="002F467C" w:rsidRDefault="00AB5368" w:rsidP="00BF316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rsidR="00AB5368" w:rsidRPr="002F467C" w:rsidRDefault="00AB5368" w:rsidP="00BF3162">
            <w:pPr>
              <w:pStyle w:val="NormalWeb"/>
              <w:spacing w:before="0" w:beforeAutospacing="0" w:after="0" w:afterAutospacing="0"/>
              <w:ind w:right="-334"/>
              <w:rPr>
                <w:rFonts w:ascii="Calibri" w:hAnsi="Calibri" w:cs="Tahoma"/>
                <w:bCs/>
                <w:sz w:val="24"/>
                <w:szCs w:val="24"/>
              </w:rPr>
            </w:pPr>
          </w:p>
        </w:tc>
      </w:tr>
      <w:tr w:rsidR="00AB5368" w:rsidRPr="002F467C" w:rsidTr="00BF3162">
        <w:trPr>
          <w:trHeight w:val="720"/>
        </w:trPr>
        <w:tc>
          <w:tcPr>
            <w:tcW w:w="8856" w:type="dxa"/>
          </w:tcPr>
          <w:p w:rsidR="00AB5368" w:rsidRPr="002F467C" w:rsidRDefault="00AB5368" w:rsidP="00BF3162">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bl>
    <w:p w:rsidR="00AB5368" w:rsidRDefault="00AB5368">
      <w:pPr>
        <w:rPr>
          <w:rFonts w:ascii="Times New Roman" w:hAnsi="Times New Roman" w:cs="Times New Roman"/>
          <w:color w:val="F7F7F7"/>
          <w:sz w:val="24"/>
          <w:szCs w:val="24"/>
          <w:shd w:val="clear" w:color="auto" w:fill="F7F7F7"/>
        </w:rPr>
      </w:pPr>
      <w:r>
        <w:rPr>
          <w:rFonts w:ascii="Times New Roman" w:hAnsi="Times New Roman" w:cs="Times New Roman"/>
          <w:color w:val="F7F7F7"/>
          <w:sz w:val="24"/>
          <w:szCs w:val="24"/>
          <w:shd w:val="clear" w:color="auto" w:fill="F7F7F7"/>
        </w:rPr>
        <w:br w:type="page"/>
      </w:r>
    </w:p>
    <w:p w:rsidR="00AB5368" w:rsidRDefault="00AB5368">
      <w:pPr>
        <w:rPr>
          <w:rFonts w:ascii="Times New Roman" w:hAnsi="Times New Roman" w:cs="Times New Roman"/>
          <w:sz w:val="48"/>
          <w:szCs w:val="48"/>
          <w:u w:val="single"/>
        </w:rPr>
      </w:pPr>
      <w:r>
        <w:rPr>
          <w:rFonts w:ascii="Times New Roman" w:hAnsi="Times New Roman" w:cs="Times New Roman"/>
          <w:sz w:val="48"/>
          <w:szCs w:val="48"/>
          <w:u w:val="single"/>
        </w:rPr>
        <w:lastRenderedPageBreak/>
        <w:br w:type="page"/>
      </w:r>
    </w:p>
    <w:p w:rsidR="00A20A3E" w:rsidRDefault="00A20A3E" w:rsidP="00414E21">
      <w:pPr>
        <w:jc w:val="center"/>
        <w:rPr>
          <w:rFonts w:ascii="Times New Roman" w:hAnsi="Times New Roman" w:cs="Times New Roman"/>
          <w:sz w:val="48"/>
          <w:szCs w:val="48"/>
          <w:u w:val="single"/>
        </w:rPr>
      </w:pPr>
    </w:p>
    <w:p w:rsidR="00A20A3E" w:rsidRDefault="00A20A3E" w:rsidP="00414E21">
      <w:pPr>
        <w:jc w:val="center"/>
        <w:rPr>
          <w:rFonts w:ascii="Times New Roman" w:hAnsi="Times New Roman" w:cs="Times New Roman"/>
          <w:sz w:val="48"/>
          <w:szCs w:val="48"/>
          <w:u w:val="single"/>
        </w:rPr>
      </w:pPr>
    </w:p>
    <w:p w:rsidR="00A20A3E" w:rsidRDefault="00A20A3E" w:rsidP="00414E21">
      <w:pPr>
        <w:jc w:val="center"/>
        <w:rPr>
          <w:rFonts w:ascii="Times New Roman" w:hAnsi="Times New Roman" w:cs="Times New Roman"/>
          <w:sz w:val="48"/>
          <w:szCs w:val="48"/>
          <w:u w:val="single"/>
        </w:rPr>
      </w:pPr>
      <w:r>
        <w:rPr>
          <w:rFonts w:ascii="Times New Roman" w:hAnsi="Times New Roman" w:cs="Times New Roman"/>
          <w:noProof/>
          <w:sz w:val="48"/>
          <w:szCs w:val="48"/>
          <w:u w:val="single"/>
          <w:lang w:eastAsia="en-GB"/>
        </w:rPr>
        <w:drawing>
          <wp:inline distT="0" distB="0" distL="0" distR="0">
            <wp:extent cx="3598164" cy="14401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9">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rsidR="00A20A3E" w:rsidRDefault="00A20A3E" w:rsidP="00414E21">
      <w:pPr>
        <w:jc w:val="center"/>
        <w:rPr>
          <w:rFonts w:ascii="Times New Roman" w:hAnsi="Times New Roman" w:cs="Times New Roman"/>
          <w:sz w:val="48"/>
          <w:szCs w:val="48"/>
          <w:u w:val="single"/>
        </w:rPr>
      </w:pPr>
    </w:p>
    <w:p w:rsidR="00A20A3E" w:rsidRDefault="00A20A3E" w:rsidP="00414E21">
      <w:pPr>
        <w:jc w:val="center"/>
        <w:rPr>
          <w:rFonts w:ascii="Times New Roman" w:hAnsi="Times New Roman" w:cs="Times New Roman"/>
          <w:sz w:val="48"/>
          <w:szCs w:val="48"/>
          <w:u w:val="single"/>
        </w:rPr>
      </w:pPr>
    </w:p>
    <w:p w:rsidR="00A43F3F" w:rsidRPr="00FB2DE9" w:rsidRDefault="00093DBF" w:rsidP="00414E21">
      <w:pPr>
        <w:jc w:val="center"/>
        <w:rPr>
          <w:rFonts w:ascii="Times New Roman" w:hAnsi="Times New Roman" w:cs="Times New Roman"/>
          <w:sz w:val="48"/>
          <w:szCs w:val="48"/>
          <w:u w:val="single"/>
        </w:rPr>
      </w:pPr>
      <w:r w:rsidRPr="00FB2DE9">
        <w:rPr>
          <w:rFonts w:ascii="Times New Roman" w:hAnsi="Times New Roman" w:cs="Times New Roman"/>
          <w:sz w:val="48"/>
          <w:szCs w:val="48"/>
          <w:u w:val="single"/>
        </w:rPr>
        <w:t>Athenian Economic</w:t>
      </w:r>
      <w:r w:rsidR="00A43F3F" w:rsidRPr="00FB2DE9">
        <w:rPr>
          <w:rFonts w:ascii="Times New Roman" w:hAnsi="Times New Roman" w:cs="Times New Roman"/>
          <w:sz w:val="48"/>
          <w:szCs w:val="48"/>
          <w:u w:val="single"/>
        </w:rPr>
        <w:t xml:space="preserve"> Consciousness</w:t>
      </w:r>
    </w:p>
    <w:p w:rsidR="00DE2556" w:rsidRDefault="00A43F3F" w:rsidP="00414E21">
      <w:pPr>
        <w:jc w:val="center"/>
        <w:rPr>
          <w:rFonts w:ascii="Times New Roman" w:hAnsi="Times New Roman" w:cs="Times New Roman"/>
          <w:sz w:val="28"/>
          <w:szCs w:val="28"/>
        </w:rPr>
      </w:pPr>
      <w:r w:rsidRPr="00FB2DE9">
        <w:rPr>
          <w:rFonts w:ascii="Times New Roman" w:hAnsi="Times New Roman" w:cs="Times New Roman"/>
          <w:sz w:val="28"/>
          <w:szCs w:val="28"/>
        </w:rPr>
        <w:t>A theoretical based analys</w:t>
      </w:r>
      <w:r w:rsidR="008602E3" w:rsidRPr="00FB2DE9">
        <w:rPr>
          <w:rFonts w:ascii="Times New Roman" w:hAnsi="Times New Roman" w:cs="Times New Roman"/>
          <w:sz w:val="28"/>
          <w:szCs w:val="28"/>
        </w:rPr>
        <w:t xml:space="preserve">is of the economic functions within </w:t>
      </w:r>
      <w:r w:rsidRPr="00FB2DE9">
        <w:rPr>
          <w:rFonts w:ascii="Times New Roman" w:hAnsi="Times New Roman" w:cs="Times New Roman"/>
          <w:sz w:val="28"/>
          <w:szCs w:val="28"/>
        </w:rPr>
        <w:t>Classical Athens</w:t>
      </w:r>
    </w:p>
    <w:p w:rsidR="003178FF" w:rsidRDefault="003178FF" w:rsidP="00414E21">
      <w:pPr>
        <w:jc w:val="center"/>
        <w:rPr>
          <w:rFonts w:ascii="Times New Roman" w:hAnsi="Times New Roman" w:cs="Times New Roman"/>
          <w:sz w:val="24"/>
          <w:szCs w:val="24"/>
          <w:u w:val="single"/>
        </w:rPr>
      </w:pPr>
    </w:p>
    <w:p w:rsidR="00FB2DE9" w:rsidRDefault="00FD75AB" w:rsidP="00414E21">
      <w:pPr>
        <w:jc w:val="center"/>
        <w:rPr>
          <w:rFonts w:ascii="Times New Roman" w:hAnsi="Times New Roman" w:cs="Times New Roman"/>
          <w:sz w:val="24"/>
          <w:szCs w:val="24"/>
        </w:rPr>
      </w:pPr>
      <w:r>
        <w:rPr>
          <w:rFonts w:ascii="Times New Roman" w:hAnsi="Times New Roman" w:cs="Times New Roman"/>
          <w:sz w:val="24"/>
          <w:szCs w:val="24"/>
        </w:rPr>
        <w:t>By</w:t>
      </w:r>
    </w:p>
    <w:p w:rsidR="00FD75AB" w:rsidRDefault="00FD75AB" w:rsidP="00414E21">
      <w:pPr>
        <w:jc w:val="center"/>
        <w:rPr>
          <w:rFonts w:ascii="Times New Roman" w:hAnsi="Times New Roman" w:cs="Times New Roman"/>
          <w:sz w:val="24"/>
          <w:szCs w:val="24"/>
        </w:rPr>
      </w:pPr>
    </w:p>
    <w:p w:rsidR="00FD75AB" w:rsidRDefault="00FD75AB" w:rsidP="00414E21">
      <w:pPr>
        <w:jc w:val="center"/>
        <w:rPr>
          <w:rFonts w:ascii="Times New Roman" w:hAnsi="Times New Roman" w:cs="Times New Roman"/>
          <w:sz w:val="24"/>
          <w:szCs w:val="24"/>
        </w:rPr>
      </w:pPr>
      <w:r>
        <w:rPr>
          <w:rFonts w:ascii="Times New Roman" w:hAnsi="Times New Roman" w:cs="Times New Roman"/>
          <w:sz w:val="24"/>
          <w:szCs w:val="24"/>
        </w:rPr>
        <w:t>Liam Barton</w:t>
      </w:r>
    </w:p>
    <w:p w:rsidR="00FD75AB" w:rsidRPr="00FD75AB" w:rsidRDefault="00FD75AB" w:rsidP="00414E21">
      <w:pPr>
        <w:jc w:val="center"/>
        <w:rPr>
          <w:rFonts w:ascii="Times New Roman" w:hAnsi="Times New Roman" w:cs="Times New Roman"/>
          <w:sz w:val="24"/>
          <w:szCs w:val="24"/>
        </w:rPr>
      </w:pPr>
      <w:r>
        <w:rPr>
          <w:rFonts w:ascii="Times New Roman" w:hAnsi="Times New Roman" w:cs="Times New Roman"/>
          <w:sz w:val="24"/>
          <w:szCs w:val="24"/>
        </w:rPr>
        <w:t>1501193</w:t>
      </w:r>
    </w:p>
    <w:p w:rsidR="003178FF" w:rsidRDefault="003178FF" w:rsidP="00414E21">
      <w:pPr>
        <w:jc w:val="center"/>
        <w:rPr>
          <w:rFonts w:ascii="Times New Roman" w:hAnsi="Times New Roman" w:cs="Times New Roman"/>
          <w:sz w:val="24"/>
          <w:szCs w:val="24"/>
          <w:u w:val="single"/>
        </w:rPr>
      </w:pPr>
    </w:p>
    <w:p w:rsidR="00FB2DE9" w:rsidRDefault="00FB2DE9" w:rsidP="005F0A23">
      <w:pPr>
        <w:jc w:val="center"/>
        <w:rPr>
          <w:rFonts w:ascii="Times New Roman" w:hAnsi="Times New Roman" w:cs="Times New Roman"/>
          <w:sz w:val="24"/>
          <w:szCs w:val="24"/>
          <w:u w:val="single"/>
        </w:rPr>
      </w:pPr>
    </w:p>
    <w:p w:rsidR="005F0A23" w:rsidRPr="00FB2DE9" w:rsidRDefault="00FB2DE9" w:rsidP="00425C5B">
      <w:pPr>
        <w:jc w:val="center"/>
        <w:rPr>
          <w:sz w:val="24"/>
          <w:szCs w:val="24"/>
        </w:rPr>
      </w:pPr>
      <w:r w:rsidRPr="00FB2DE9">
        <w:rPr>
          <w:sz w:val="24"/>
          <w:szCs w:val="24"/>
        </w:rPr>
        <w:t>Dissertation submitted in partial fulfilment of a B.A. (Hons.) in Ancient History</w:t>
      </w:r>
    </w:p>
    <w:p w:rsidR="005F0A23" w:rsidRDefault="005F0A23" w:rsidP="00FD75AB">
      <w:pPr>
        <w:jc w:val="center"/>
      </w:pPr>
    </w:p>
    <w:p w:rsidR="00FB2DE9" w:rsidRPr="00FB2DE9" w:rsidRDefault="00FB2DE9" w:rsidP="00FD75AB">
      <w:pPr>
        <w:jc w:val="center"/>
        <w:rPr>
          <w:sz w:val="24"/>
          <w:szCs w:val="24"/>
        </w:rPr>
      </w:pPr>
      <w:r w:rsidRPr="00FB2DE9">
        <w:rPr>
          <w:sz w:val="24"/>
          <w:szCs w:val="24"/>
        </w:rPr>
        <w:t>University of Wales Trinity Saint David</w:t>
      </w:r>
    </w:p>
    <w:p w:rsidR="00FB2DE9" w:rsidRPr="00FB2DE9" w:rsidRDefault="00FB2DE9" w:rsidP="00FD75AB">
      <w:pPr>
        <w:jc w:val="center"/>
        <w:rPr>
          <w:sz w:val="24"/>
          <w:szCs w:val="24"/>
        </w:rPr>
      </w:pPr>
      <w:r w:rsidRPr="00FB2DE9">
        <w:rPr>
          <w:sz w:val="24"/>
          <w:szCs w:val="24"/>
        </w:rPr>
        <w:t>May 2018</w:t>
      </w:r>
    </w:p>
    <w:p w:rsidR="00FB2DE9" w:rsidRDefault="00FB2DE9" w:rsidP="00FD75AB">
      <w:pPr>
        <w:jc w:val="center"/>
        <w:rPr>
          <w:sz w:val="24"/>
          <w:szCs w:val="24"/>
        </w:rPr>
      </w:pPr>
    </w:p>
    <w:p w:rsidR="00D00DAB" w:rsidRPr="00FB2DE9" w:rsidRDefault="00414E21" w:rsidP="00FD75AB">
      <w:pPr>
        <w:jc w:val="center"/>
        <w:rPr>
          <w:sz w:val="24"/>
          <w:szCs w:val="24"/>
        </w:rPr>
      </w:pPr>
      <w:r w:rsidRPr="00FB2DE9">
        <w:rPr>
          <w:sz w:val="24"/>
          <w:szCs w:val="24"/>
        </w:rPr>
        <w:t>Word count: 10,533</w:t>
      </w:r>
    </w:p>
    <w:p w:rsidR="00945DBE" w:rsidRDefault="00945DBE" w:rsidP="00945DBE"/>
    <w:p w:rsidR="00D879F5" w:rsidRDefault="00D879F5" w:rsidP="00D879F5">
      <w:pPr>
        <w:pStyle w:val="Heading1"/>
        <w:rPr>
          <w:rFonts w:asciiTheme="minorHAnsi" w:eastAsiaTheme="minorEastAsia" w:hAnsiTheme="minorHAnsi" w:cstheme="minorBidi"/>
          <w:color w:val="auto"/>
          <w:sz w:val="22"/>
          <w:szCs w:val="22"/>
        </w:rPr>
      </w:pPr>
      <w:bookmarkStart w:id="2" w:name="_Toc513657705"/>
    </w:p>
    <w:p w:rsidR="00D879F5" w:rsidRDefault="00D879F5" w:rsidP="00D879F5">
      <w:pPr>
        <w:pStyle w:val="Heading1"/>
        <w:rPr>
          <w:rFonts w:asciiTheme="minorHAnsi" w:eastAsiaTheme="minorEastAsia" w:hAnsiTheme="minorHAnsi" w:cstheme="minorBidi"/>
          <w:color w:val="auto"/>
          <w:sz w:val="22"/>
          <w:szCs w:val="22"/>
        </w:rPr>
      </w:pPr>
    </w:p>
    <w:p w:rsidR="00D879F5" w:rsidRDefault="00D879F5" w:rsidP="00D879F5">
      <w:pPr>
        <w:pStyle w:val="Heading1"/>
        <w:rPr>
          <w:rFonts w:asciiTheme="minorHAnsi" w:eastAsiaTheme="minorEastAsia" w:hAnsiTheme="minorHAnsi" w:cstheme="minorBidi"/>
          <w:color w:val="auto"/>
          <w:sz w:val="22"/>
          <w:szCs w:val="22"/>
        </w:rPr>
      </w:pPr>
    </w:p>
    <w:p w:rsidR="003531EE" w:rsidRPr="00414E21" w:rsidRDefault="003531EE" w:rsidP="00D879F5">
      <w:pPr>
        <w:pStyle w:val="Heading1"/>
        <w:jc w:val="center"/>
        <w:rPr>
          <w:rFonts w:ascii="Times New Roman" w:hAnsi="Times New Roman" w:cs="Times New Roman"/>
          <w:color w:val="auto"/>
          <w:u w:val="single"/>
        </w:rPr>
      </w:pPr>
      <w:bookmarkStart w:id="3" w:name="_Toc513659668"/>
      <w:bookmarkStart w:id="4" w:name="_Toc513810715"/>
      <w:r w:rsidRPr="00414E21">
        <w:rPr>
          <w:rFonts w:ascii="Times New Roman" w:hAnsi="Times New Roman" w:cs="Times New Roman"/>
          <w:color w:val="auto"/>
          <w:u w:val="single"/>
        </w:rPr>
        <w:t>Abstract</w:t>
      </w:r>
      <w:bookmarkEnd w:id="2"/>
      <w:bookmarkEnd w:id="3"/>
      <w:bookmarkEnd w:id="4"/>
    </w:p>
    <w:p w:rsidR="003531EE" w:rsidRPr="003531EE" w:rsidRDefault="003531EE" w:rsidP="00414E21">
      <w:pPr>
        <w:jc w:val="center"/>
      </w:pPr>
    </w:p>
    <w:p w:rsidR="003531EE" w:rsidRDefault="003531EE" w:rsidP="00414E21">
      <w:pPr>
        <w:spacing w:line="480" w:lineRule="auto"/>
        <w:rPr>
          <w:rFonts w:ascii="Times New Roman" w:hAnsi="Times New Roman" w:cs="Times New Roman"/>
          <w:sz w:val="24"/>
          <w:szCs w:val="24"/>
        </w:rPr>
      </w:pPr>
      <w:r>
        <w:rPr>
          <w:rFonts w:ascii="Times New Roman" w:hAnsi="Times New Roman" w:cs="Times New Roman"/>
          <w:sz w:val="24"/>
          <w:szCs w:val="24"/>
        </w:rPr>
        <w:t>This dissertation topic is the product of both an important time period of rich knowledge regarding economic information on ancient Athens, combined with a strong personal passion for studying economic history, and ancient Greek history. One of the main reasons in the decision for undertaking this specific topic is the belief that Classical Athens was a perfect period to study as an example for economic change within the ancient Greek states, as it offered a vast and engaging landscape within the Greek world ripe with economic transition due to war-time implications. While also delving deep into the debate surrounding the study of ancient economics to develop an argument regarding the logistics and important functions that took place within ancient Athens. The role of Athenian politics is fundamentally important to our study of the Athenian economy, even if the two differ on certain aspects of society.</w:t>
      </w:r>
      <w:r>
        <w:rPr>
          <w:rStyle w:val="FootnoteReference"/>
          <w:rFonts w:ascii="Times New Roman" w:hAnsi="Times New Roman" w:cs="Times New Roman"/>
          <w:sz w:val="24"/>
          <w:szCs w:val="24"/>
        </w:rPr>
        <w:footnoteReference w:id="1"/>
      </w:r>
    </w:p>
    <w:p w:rsidR="00425C5B" w:rsidRDefault="00425C5B" w:rsidP="00414E21">
      <w:pPr>
        <w:pStyle w:val="Heading1"/>
        <w:jc w:val="center"/>
        <w:rPr>
          <w:rFonts w:ascii="Times New Roman" w:hAnsi="Times New Roman" w:cs="Times New Roman"/>
          <w:color w:val="auto"/>
          <w:u w:val="single"/>
        </w:rPr>
      </w:pPr>
      <w:bookmarkStart w:id="5" w:name="_Toc513657706"/>
    </w:p>
    <w:p w:rsidR="00425C5B" w:rsidRDefault="00425C5B" w:rsidP="00414E21">
      <w:pPr>
        <w:pStyle w:val="Heading1"/>
        <w:jc w:val="center"/>
        <w:rPr>
          <w:rFonts w:ascii="Times New Roman" w:hAnsi="Times New Roman" w:cs="Times New Roman"/>
          <w:color w:val="auto"/>
          <w:u w:val="single"/>
        </w:rPr>
      </w:pPr>
    </w:p>
    <w:p w:rsidR="00425C5B" w:rsidRDefault="00425C5B" w:rsidP="00414E21">
      <w:pPr>
        <w:pStyle w:val="Heading1"/>
        <w:jc w:val="center"/>
        <w:rPr>
          <w:rFonts w:ascii="Times New Roman" w:hAnsi="Times New Roman" w:cs="Times New Roman"/>
          <w:color w:val="auto"/>
          <w:u w:val="single"/>
        </w:rPr>
      </w:pPr>
    </w:p>
    <w:p w:rsidR="00425C5B" w:rsidRDefault="00425C5B" w:rsidP="00414E21">
      <w:pPr>
        <w:pStyle w:val="Heading1"/>
        <w:jc w:val="center"/>
        <w:rPr>
          <w:rFonts w:ascii="Times New Roman" w:hAnsi="Times New Roman" w:cs="Times New Roman"/>
          <w:color w:val="auto"/>
          <w:u w:val="single"/>
        </w:rPr>
      </w:pPr>
    </w:p>
    <w:bookmarkEnd w:id="5"/>
    <w:p w:rsidR="003531EE" w:rsidRDefault="003531EE">
      <w:pPr>
        <w:pStyle w:val="TOCHeading"/>
        <w:rPr>
          <w:color w:val="auto"/>
        </w:rPr>
      </w:pPr>
    </w:p>
    <w:p w:rsidR="003531EE" w:rsidRDefault="003531EE">
      <w:pPr>
        <w:pStyle w:val="TOCHeading"/>
        <w:rPr>
          <w:color w:val="auto"/>
        </w:rPr>
      </w:pPr>
    </w:p>
    <w:p w:rsidR="00945DBE" w:rsidRDefault="00945DBE" w:rsidP="00945DBE"/>
    <w:p w:rsidR="00425C5B" w:rsidRDefault="00425C5B" w:rsidP="008F0246">
      <w:pPr>
        <w:pStyle w:val="Heading1"/>
        <w:jc w:val="center"/>
        <w:rPr>
          <w:rFonts w:ascii="Times New Roman" w:hAnsi="Times New Roman" w:cs="Times New Roman"/>
          <w:color w:val="auto"/>
          <w:u w:val="single"/>
        </w:rPr>
      </w:pPr>
      <w:bookmarkStart w:id="6" w:name="_Toc513659669"/>
      <w:bookmarkStart w:id="7" w:name="_Toc513645486"/>
      <w:bookmarkStart w:id="8" w:name="_Toc513657707"/>
      <w:bookmarkStart w:id="9" w:name="_Toc513810716"/>
      <w:r w:rsidRPr="00425C5B">
        <w:rPr>
          <w:rFonts w:ascii="Times New Roman" w:hAnsi="Times New Roman" w:cs="Times New Roman"/>
          <w:color w:val="auto"/>
          <w:u w:val="single"/>
        </w:rPr>
        <w:lastRenderedPageBreak/>
        <w:t>Acknowledgments</w:t>
      </w:r>
      <w:bookmarkEnd w:id="6"/>
      <w:bookmarkEnd w:id="9"/>
    </w:p>
    <w:p w:rsidR="00775556" w:rsidRDefault="00775556" w:rsidP="00775556"/>
    <w:p w:rsidR="008F0246" w:rsidRDefault="008F0246" w:rsidP="00F87C57">
      <w:pPr>
        <w:rPr>
          <w:rFonts w:ascii="Times New Roman" w:hAnsi="Times New Roman" w:cs="Times New Roman"/>
          <w:sz w:val="24"/>
          <w:szCs w:val="24"/>
        </w:rPr>
      </w:pPr>
    </w:p>
    <w:p w:rsidR="00775556" w:rsidRDefault="00775556" w:rsidP="00F87C57">
      <w:pPr>
        <w:rPr>
          <w:rFonts w:ascii="Times New Roman" w:hAnsi="Times New Roman" w:cs="Times New Roman"/>
          <w:sz w:val="24"/>
          <w:szCs w:val="24"/>
        </w:rPr>
      </w:pPr>
      <w:r>
        <w:rPr>
          <w:rFonts w:ascii="Times New Roman" w:hAnsi="Times New Roman" w:cs="Times New Roman"/>
          <w:sz w:val="24"/>
          <w:szCs w:val="24"/>
        </w:rPr>
        <w:t>Firstly, I would like to thank my parents</w:t>
      </w:r>
      <w:r w:rsidR="00B23862">
        <w:rPr>
          <w:rFonts w:ascii="Times New Roman" w:hAnsi="Times New Roman" w:cs="Times New Roman"/>
          <w:sz w:val="24"/>
          <w:szCs w:val="24"/>
        </w:rPr>
        <w:t xml:space="preserve"> Karen and Stephen</w:t>
      </w:r>
      <w:r>
        <w:rPr>
          <w:rFonts w:ascii="Times New Roman" w:hAnsi="Times New Roman" w:cs="Times New Roman"/>
          <w:sz w:val="24"/>
          <w:szCs w:val="24"/>
        </w:rPr>
        <w:t xml:space="preserve"> for always supporting my studies and for driving me </w:t>
      </w:r>
      <w:r w:rsidR="00B23862">
        <w:rPr>
          <w:rFonts w:ascii="Times New Roman" w:hAnsi="Times New Roman" w:cs="Times New Roman"/>
          <w:sz w:val="24"/>
          <w:szCs w:val="24"/>
        </w:rPr>
        <w:t>towards achieving all of my goals, throughout</w:t>
      </w:r>
      <w:r>
        <w:rPr>
          <w:rFonts w:ascii="Times New Roman" w:hAnsi="Times New Roman" w:cs="Times New Roman"/>
          <w:sz w:val="24"/>
          <w:szCs w:val="24"/>
        </w:rPr>
        <w:t xml:space="preserve"> often difficult and turbulent circumstances</w:t>
      </w:r>
      <w:r w:rsidR="00B23862">
        <w:rPr>
          <w:rFonts w:ascii="Times New Roman" w:hAnsi="Times New Roman" w:cs="Times New Roman"/>
          <w:sz w:val="24"/>
          <w:szCs w:val="24"/>
        </w:rPr>
        <w:t xml:space="preserve"> during my life.</w:t>
      </w:r>
    </w:p>
    <w:p w:rsidR="00B23862" w:rsidRDefault="00B23862" w:rsidP="00775556">
      <w:pPr>
        <w:jc w:val="center"/>
        <w:rPr>
          <w:rFonts w:ascii="Times New Roman" w:hAnsi="Times New Roman" w:cs="Times New Roman"/>
          <w:sz w:val="24"/>
          <w:szCs w:val="24"/>
        </w:rPr>
      </w:pPr>
    </w:p>
    <w:p w:rsidR="002267C8" w:rsidRDefault="00B23862" w:rsidP="00775556">
      <w:pPr>
        <w:jc w:val="center"/>
        <w:rPr>
          <w:rFonts w:ascii="Times New Roman" w:hAnsi="Times New Roman" w:cs="Times New Roman"/>
          <w:sz w:val="24"/>
          <w:szCs w:val="24"/>
        </w:rPr>
      </w:pPr>
      <w:r>
        <w:rPr>
          <w:rFonts w:ascii="Times New Roman" w:hAnsi="Times New Roman" w:cs="Times New Roman"/>
          <w:sz w:val="24"/>
          <w:szCs w:val="24"/>
        </w:rPr>
        <w:t>Secondly, during my time at university I have been fortunate enough to find myself surrounded by loving and considerate friends who</w:t>
      </w:r>
      <w:r w:rsidR="002267C8">
        <w:rPr>
          <w:rFonts w:ascii="Times New Roman" w:hAnsi="Times New Roman" w:cs="Times New Roman"/>
          <w:sz w:val="24"/>
          <w:szCs w:val="24"/>
        </w:rPr>
        <w:t>m</w:t>
      </w:r>
      <w:r>
        <w:rPr>
          <w:rFonts w:ascii="Times New Roman" w:hAnsi="Times New Roman" w:cs="Times New Roman"/>
          <w:sz w:val="24"/>
          <w:szCs w:val="24"/>
        </w:rPr>
        <w:t xml:space="preserve"> have helped me through struggles of which I would have fai</w:t>
      </w:r>
      <w:r w:rsidR="002267C8">
        <w:rPr>
          <w:rFonts w:ascii="Times New Roman" w:hAnsi="Times New Roman" w:cs="Times New Roman"/>
          <w:sz w:val="24"/>
          <w:szCs w:val="24"/>
        </w:rPr>
        <w:t>led, alone. I would like to give specific thanks</w:t>
      </w:r>
      <w:r>
        <w:rPr>
          <w:rFonts w:ascii="Times New Roman" w:hAnsi="Times New Roman" w:cs="Times New Roman"/>
          <w:sz w:val="24"/>
          <w:szCs w:val="24"/>
        </w:rPr>
        <w:t xml:space="preserve"> to: </w:t>
      </w:r>
    </w:p>
    <w:p w:rsidR="002267C8" w:rsidRDefault="00B23862" w:rsidP="00775556">
      <w:pPr>
        <w:jc w:val="center"/>
        <w:rPr>
          <w:rFonts w:ascii="Times New Roman" w:hAnsi="Times New Roman" w:cs="Times New Roman"/>
          <w:sz w:val="24"/>
          <w:szCs w:val="24"/>
        </w:rPr>
      </w:pPr>
      <w:r>
        <w:rPr>
          <w:rFonts w:ascii="Times New Roman" w:hAnsi="Times New Roman" w:cs="Times New Roman"/>
          <w:sz w:val="24"/>
          <w:szCs w:val="24"/>
        </w:rPr>
        <w:t>Jessica Louise Bell,</w:t>
      </w:r>
    </w:p>
    <w:p w:rsidR="00B23862" w:rsidRDefault="00B23862" w:rsidP="00775556">
      <w:pPr>
        <w:jc w:val="center"/>
        <w:rPr>
          <w:rFonts w:ascii="Times New Roman" w:hAnsi="Times New Roman" w:cs="Times New Roman"/>
          <w:sz w:val="24"/>
          <w:szCs w:val="24"/>
        </w:rPr>
      </w:pPr>
      <w:r>
        <w:rPr>
          <w:rFonts w:ascii="Times New Roman" w:hAnsi="Times New Roman" w:cs="Times New Roman"/>
          <w:sz w:val="24"/>
          <w:szCs w:val="24"/>
        </w:rPr>
        <w:t xml:space="preserve"> Joseph Callum Francis Harvey</w:t>
      </w:r>
      <w:r w:rsidR="002267C8">
        <w:rPr>
          <w:rFonts w:ascii="Times New Roman" w:hAnsi="Times New Roman" w:cs="Times New Roman"/>
          <w:sz w:val="24"/>
          <w:szCs w:val="24"/>
        </w:rPr>
        <w:t>,</w:t>
      </w:r>
    </w:p>
    <w:p w:rsidR="002267C8" w:rsidRDefault="002267C8" w:rsidP="00775556">
      <w:pPr>
        <w:jc w:val="center"/>
        <w:rPr>
          <w:rFonts w:ascii="Times New Roman" w:hAnsi="Times New Roman" w:cs="Times New Roman"/>
          <w:sz w:val="24"/>
          <w:szCs w:val="24"/>
        </w:rPr>
      </w:pPr>
      <w:r>
        <w:rPr>
          <w:rFonts w:ascii="Times New Roman" w:hAnsi="Times New Roman" w:cs="Times New Roman"/>
          <w:sz w:val="24"/>
          <w:szCs w:val="24"/>
        </w:rPr>
        <w:t>And Kayleigh Jayne Cole.</w:t>
      </w:r>
    </w:p>
    <w:p w:rsidR="002267C8" w:rsidRDefault="002267C8" w:rsidP="00775556">
      <w:pPr>
        <w:jc w:val="center"/>
        <w:rPr>
          <w:rFonts w:ascii="Times New Roman" w:hAnsi="Times New Roman" w:cs="Times New Roman"/>
          <w:sz w:val="24"/>
          <w:szCs w:val="24"/>
        </w:rPr>
      </w:pPr>
    </w:p>
    <w:p w:rsidR="002267C8" w:rsidRDefault="002267C8" w:rsidP="00775556">
      <w:pPr>
        <w:jc w:val="center"/>
        <w:rPr>
          <w:rFonts w:ascii="Times New Roman" w:hAnsi="Times New Roman" w:cs="Times New Roman"/>
          <w:sz w:val="24"/>
          <w:szCs w:val="24"/>
        </w:rPr>
      </w:pPr>
      <w:r>
        <w:rPr>
          <w:rFonts w:ascii="Times New Roman" w:hAnsi="Times New Roman" w:cs="Times New Roman"/>
          <w:sz w:val="24"/>
          <w:szCs w:val="24"/>
        </w:rPr>
        <w:t xml:space="preserve">Thirdly, I would like to thank Dr </w:t>
      </w:r>
      <w:proofErr w:type="spellStart"/>
      <w:r>
        <w:rPr>
          <w:rFonts w:ascii="Times New Roman" w:hAnsi="Times New Roman" w:cs="Times New Roman"/>
          <w:sz w:val="24"/>
          <w:szCs w:val="24"/>
        </w:rPr>
        <w:t>Errietta</w:t>
      </w:r>
      <w:proofErr w:type="spellEnd"/>
      <w:r>
        <w:rPr>
          <w:rFonts w:ascii="Times New Roman" w:hAnsi="Times New Roman" w:cs="Times New Roman"/>
          <w:sz w:val="24"/>
          <w:szCs w:val="24"/>
        </w:rPr>
        <w:t xml:space="preserve"> M.A. </w:t>
      </w:r>
      <w:proofErr w:type="spellStart"/>
      <w:r>
        <w:rPr>
          <w:rFonts w:ascii="Times New Roman" w:hAnsi="Times New Roman" w:cs="Times New Roman"/>
          <w:sz w:val="24"/>
          <w:szCs w:val="24"/>
        </w:rPr>
        <w:t>Bissa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w:t>
      </w:r>
      <w:proofErr w:type="gramStart"/>
      <w:r>
        <w:rPr>
          <w:rFonts w:ascii="Times New Roman" w:hAnsi="Times New Roman" w:cs="Times New Roman"/>
          <w:sz w:val="24"/>
          <w:szCs w:val="24"/>
        </w:rPr>
        <w:t>,MA,PhD</w:t>
      </w:r>
      <w:proofErr w:type="spellEnd"/>
      <w:proofErr w:type="gramEnd"/>
      <w:r>
        <w:rPr>
          <w:rFonts w:ascii="Times New Roman" w:hAnsi="Times New Roman" w:cs="Times New Roman"/>
          <w:sz w:val="24"/>
          <w:szCs w:val="24"/>
        </w:rPr>
        <w:t xml:space="preserve">) and Associate Professor Ralph </w:t>
      </w:r>
      <w:proofErr w:type="spellStart"/>
      <w:r>
        <w:rPr>
          <w:rFonts w:ascii="Times New Roman" w:hAnsi="Times New Roman" w:cs="Times New Roman"/>
          <w:sz w:val="24"/>
          <w:szCs w:val="24"/>
        </w:rPr>
        <w:t>H</w:t>
      </w:r>
      <w:r w:rsidRPr="00F93611">
        <w:rPr>
          <w:rFonts w:ascii="Times New Roman" w:hAnsi="Times New Roman" w:cs="Times New Roman"/>
          <w:iCs/>
          <w:color w:val="111111"/>
          <w:sz w:val="24"/>
          <w:szCs w:val="24"/>
          <w:shd w:val="clear" w:color="auto" w:fill="FFFFFF"/>
        </w:rPr>
        <w:t>ä</w:t>
      </w:r>
      <w:r>
        <w:rPr>
          <w:rFonts w:ascii="Times New Roman" w:hAnsi="Times New Roman" w:cs="Times New Roman"/>
          <w:sz w:val="24"/>
          <w:szCs w:val="24"/>
        </w:rPr>
        <w:t>ussler</w:t>
      </w:r>
      <w:proofErr w:type="spellEnd"/>
      <w:r>
        <w:rPr>
          <w:rFonts w:ascii="Times New Roman" w:hAnsi="Times New Roman" w:cs="Times New Roman"/>
          <w:sz w:val="24"/>
          <w:szCs w:val="24"/>
        </w:rPr>
        <w:t xml:space="preserve"> (MA, PhD</w:t>
      </w:r>
      <w:r w:rsidR="00F93611">
        <w:rPr>
          <w:rFonts w:ascii="Times New Roman" w:hAnsi="Times New Roman" w:cs="Times New Roman"/>
          <w:sz w:val="24"/>
          <w:szCs w:val="24"/>
        </w:rPr>
        <w:t xml:space="preserve">) for their academic assistance throughout my three years as a student in </w:t>
      </w:r>
      <w:proofErr w:type="spellStart"/>
      <w:r w:rsidR="00F93611">
        <w:rPr>
          <w:rFonts w:ascii="Times New Roman" w:hAnsi="Times New Roman" w:cs="Times New Roman"/>
          <w:sz w:val="24"/>
          <w:szCs w:val="24"/>
        </w:rPr>
        <w:t>Lampeter</w:t>
      </w:r>
      <w:proofErr w:type="spellEnd"/>
      <w:r w:rsidR="00F93611">
        <w:rPr>
          <w:rFonts w:ascii="Times New Roman" w:hAnsi="Times New Roman" w:cs="Times New Roman"/>
          <w:sz w:val="24"/>
          <w:szCs w:val="24"/>
        </w:rPr>
        <w:t xml:space="preserve">. Their professionalism and enthusiasm regarding their respective fields of study has fuelled my passion for the ancient world. I will forever be in debt to the knowledge of which </w:t>
      </w:r>
      <w:proofErr w:type="spellStart"/>
      <w:r w:rsidR="00F93611">
        <w:rPr>
          <w:rFonts w:ascii="Times New Roman" w:hAnsi="Times New Roman" w:cs="Times New Roman"/>
          <w:sz w:val="24"/>
          <w:szCs w:val="24"/>
        </w:rPr>
        <w:t>Errietta</w:t>
      </w:r>
      <w:proofErr w:type="spellEnd"/>
      <w:r w:rsidR="00F93611">
        <w:rPr>
          <w:rFonts w:ascii="Times New Roman" w:hAnsi="Times New Roman" w:cs="Times New Roman"/>
          <w:sz w:val="24"/>
          <w:szCs w:val="24"/>
        </w:rPr>
        <w:t xml:space="preserve"> and Ralph have taught me. Thank you.</w:t>
      </w:r>
    </w:p>
    <w:p w:rsidR="00F93611" w:rsidRDefault="00F93611" w:rsidP="00775556">
      <w:pPr>
        <w:jc w:val="center"/>
        <w:rPr>
          <w:rFonts w:ascii="Times New Roman" w:hAnsi="Times New Roman" w:cs="Times New Roman"/>
          <w:sz w:val="24"/>
          <w:szCs w:val="24"/>
        </w:rPr>
      </w:pPr>
    </w:p>
    <w:p w:rsidR="00F93611" w:rsidRPr="00775556" w:rsidRDefault="00F93611" w:rsidP="00775556">
      <w:pPr>
        <w:jc w:val="center"/>
        <w:rPr>
          <w:rFonts w:ascii="Times New Roman" w:hAnsi="Times New Roman" w:cs="Times New Roman"/>
          <w:sz w:val="24"/>
          <w:szCs w:val="24"/>
        </w:rPr>
      </w:pPr>
      <w:r>
        <w:rPr>
          <w:rFonts w:ascii="Times New Roman" w:hAnsi="Times New Roman" w:cs="Times New Roman"/>
          <w:sz w:val="24"/>
          <w:szCs w:val="24"/>
        </w:rPr>
        <w:t xml:space="preserve">Finally, I would like to thank Chancellor S. </w:t>
      </w:r>
      <w:proofErr w:type="spellStart"/>
      <w:r>
        <w:rPr>
          <w:rFonts w:ascii="Times New Roman" w:hAnsi="Times New Roman" w:cs="Times New Roman"/>
          <w:sz w:val="24"/>
          <w:szCs w:val="24"/>
        </w:rPr>
        <w:t>Palpatine</w:t>
      </w:r>
      <w:proofErr w:type="spellEnd"/>
      <w:r>
        <w:rPr>
          <w:rFonts w:ascii="Times New Roman" w:hAnsi="Times New Roman" w:cs="Times New Roman"/>
          <w:sz w:val="24"/>
          <w:szCs w:val="24"/>
        </w:rPr>
        <w:t xml:space="preserve"> for igniting my interest in the study of all things related to the world of Politics and Economics.</w:t>
      </w:r>
    </w:p>
    <w:p w:rsidR="00425C5B" w:rsidRDefault="00425C5B" w:rsidP="00425C5B">
      <w:pPr>
        <w:pStyle w:val="Heading1"/>
        <w:jc w:val="center"/>
        <w:rPr>
          <w:rFonts w:ascii="Times New Roman" w:hAnsi="Times New Roman" w:cs="Times New Roman"/>
          <w:color w:val="auto"/>
          <w:u w:val="single"/>
        </w:rPr>
      </w:pPr>
    </w:p>
    <w:bookmarkEnd w:id="7"/>
    <w:bookmarkEnd w:id="8"/>
    <w:p w:rsidR="00F87C57" w:rsidRDefault="00F87C57" w:rsidP="002133EF">
      <w:pPr>
        <w:jc w:val="center"/>
      </w:pPr>
      <w:r w:rsidRPr="00F87C57">
        <w:t>On a side note</w:t>
      </w:r>
      <w:r>
        <w:t>, I would also like to thank Jessica Farr for being my greatest motivation towards academic study.</w:t>
      </w:r>
    </w:p>
    <w:p w:rsidR="00F87C57" w:rsidRDefault="00F87C57" w:rsidP="002133EF">
      <w:pPr>
        <w:jc w:val="center"/>
      </w:pPr>
      <w:r>
        <w:t>I will never forget her inspiring words:</w:t>
      </w:r>
    </w:p>
    <w:p w:rsidR="00F87C57" w:rsidRDefault="00F87C57" w:rsidP="002133EF">
      <w:pPr>
        <w:jc w:val="center"/>
      </w:pPr>
      <w:r>
        <w:t>“You will never finish your A-Levels”.</w:t>
      </w:r>
    </w:p>
    <w:p w:rsidR="00712C47" w:rsidRPr="00F87C57" w:rsidRDefault="00F87C57" w:rsidP="002133EF">
      <w:pPr>
        <w:jc w:val="center"/>
      </w:pPr>
      <w:r>
        <w:t>- Jessica Farr</w:t>
      </w:r>
    </w:p>
    <w:p w:rsidR="00EB506A" w:rsidRDefault="00EB506A" w:rsidP="00EB506A"/>
    <w:p w:rsidR="00712C47" w:rsidRDefault="008F0246" w:rsidP="00EB506A">
      <w:pPr>
        <w:jc w:val="center"/>
      </w:pPr>
      <w:r>
        <w:t>August 2014</w:t>
      </w:r>
    </w:p>
    <w:p w:rsidR="00712C47" w:rsidRDefault="00712C47" w:rsidP="00712C47">
      <w:pPr>
        <w:pStyle w:val="NoSpacing"/>
      </w:pPr>
    </w:p>
    <w:p w:rsidR="00712C47" w:rsidRDefault="00712C47" w:rsidP="00712C47">
      <w:pPr>
        <w:pStyle w:val="NoSpacing"/>
      </w:pPr>
    </w:p>
    <w:p w:rsidR="00712C47" w:rsidRDefault="00712C47" w:rsidP="00712C47">
      <w:pPr>
        <w:pStyle w:val="NoSpacing"/>
      </w:pPr>
    </w:p>
    <w:p w:rsidR="00712C47" w:rsidRDefault="00712C47" w:rsidP="00712C47">
      <w:pPr>
        <w:pStyle w:val="NoSpacing"/>
      </w:pPr>
    </w:p>
    <w:sdt>
      <w:sdtPr>
        <w:id w:val="-1592381107"/>
        <w:docPartObj>
          <w:docPartGallery w:val="Table of Contents"/>
          <w:docPartUnique/>
        </w:docPartObj>
      </w:sdtPr>
      <w:sdtEndPr>
        <w:rPr>
          <w:b/>
          <w:bCs/>
          <w:noProof/>
        </w:rPr>
      </w:sdtEndPr>
      <w:sdtContent>
        <w:p w:rsidR="002A6CFD" w:rsidRPr="00712C47" w:rsidRDefault="002A6CFD" w:rsidP="00712C47">
          <w:pPr>
            <w:pStyle w:val="NoSpacing"/>
            <w:rPr>
              <w:rStyle w:val="Heading1Char"/>
              <w:rFonts w:ascii="Times New Roman" w:hAnsi="Times New Roman" w:cs="Times New Roman"/>
              <w:color w:val="auto"/>
              <w:u w:val="single"/>
            </w:rPr>
          </w:pPr>
          <w:r w:rsidRPr="00712C47">
            <w:rPr>
              <w:rStyle w:val="Heading1Char"/>
              <w:rFonts w:ascii="Times New Roman" w:hAnsi="Times New Roman" w:cs="Times New Roman"/>
              <w:color w:val="auto"/>
              <w:u w:val="single"/>
            </w:rPr>
            <w:t>Table of Contents</w:t>
          </w:r>
        </w:p>
        <w:p w:rsidR="002A6CFD" w:rsidRPr="002A6CFD" w:rsidRDefault="002A6CFD" w:rsidP="002A6CFD"/>
        <w:p w:rsidR="00613D09" w:rsidRDefault="002A6CFD" w:rsidP="00613D09">
          <w:pPr>
            <w:pStyle w:val="TOC1"/>
            <w:tabs>
              <w:tab w:val="right" w:leader="dot" w:pos="7927"/>
            </w:tabs>
            <w:rPr>
              <w:noProof/>
              <w:lang w:eastAsia="en-GB"/>
            </w:rPr>
          </w:pPr>
          <w:r>
            <w:fldChar w:fldCharType="begin"/>
          </w:r>
          <w:r>
            <w:instrText xml:space="preserve"> TOC \o "1-3" \h \z \u </w:instrText>
          </w:r>
          <w:r>
            <w:fldChar w:fldCharType="separate"/>
          </w:r>
        </w:p>
        <w:p w:rsidR="00613D09" w:rsidRDefault="00613D09">
          <w:pPr>
            <w:pStyle w:val="TOC1"/>
            <w:tabs>
              <w:tab w:val="right" w:leader="dot" w:pos="7927"/>
            </w:tabs>
            <w:rPr>
              <w:noProof/>
              <w:lang w:eastAsia="en-GB"/>
            </w:rPr>
          </w:pPr>
          <w:hyperlink w:anchor="_Toc513810715" w:history="1">
            <w:r w:rsidRPr="00E20DC9">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_Toc513810715 \h </w:instrText>
            </w:r>
            <w:r>
              <w:rPr>
                <w:noProof/>
                <w:webHidden/>
              </w:rPr>
            </w:r>
            <w:r>
              <w:rPr>
                <w:noProof/>
                <w:webHidden/>
              </w:rPr>
              <w:fldChar w:fldCharType="separate"/>
            </w:r>
            <w:r>
              <w:rPr>
                <w:noProof/>
                <w:webHidden/>
              </w:rPr>
              <w:t>6</w:t>
            </w:r>
            <w:r>
              <w:rPr>
                <w:noProof/>
                <w:webHidden/>
              </w:rPr>
              <w:fldChar w:fldCharType="end"/>
            </w:r>
          </w:hyperlink>
          <w:bookmarkStart w:id="10" w:name="_GoBack"/>
          <w:bookmarkEnd w:id="10"/>
        </w:p>
        <w:p w:rsidR="00613D09" w:rsidRDefault="00613D09">
          <w:pPr>
            <w:pStyle w:val="TOC1"/>
            <w:tabs>
              <w:tab w:val="right" w:leader="dot" w:pos="7927"/>
            </w:tabs>
            <w:rPr>
              <w:noProof/>
              <w:lang w:eastAsia="en-GB"/>
            </w:rPr>
          </w:pPr>
          <w:hyperlink w:anchor="_Toc513810716" w:history="1">
            <w:r w:rsidRPr="00E20DC9">
              <w:rPr>
                <w:rStyle w:val="Hyperlink"/>
                <w:rFonts w:ascii="Times New Roman" w:hAnsi="Times New Roman" w:cs="Times New Roman"/>
                <w:noProof/>
              </w:rPr>
              <w:t>Acknowledgments</w:t>
            </w:r>
            <w:r>
              <w:rPr>
                <w:noProof/>
                <w:webHidden/>
              </w:rPr>
              <w:tab/>
            </w:r>
            <w:r>
              <w:rPr>
                <w:noProof/>
                <w:webHidden/>
              </w:rPr>
              <w:fldChar w:fldCharType="begin"/>
            </w:r>
            <w:r>
              <w:rPr>
                <w:noProof/>
                <w:webHidden/>
              </w:rPr>
              <w:instrText xml:space="preserve"> PAGEREF _Toc513810716 \h </w:instrText>
            </w:r>
            <w:r>
              <w:rPr>
                <w:noProof/>
                <w:webHidden/>
              </w:rPr>
            </w:r>
            <w:r>
              <w:rPr>
                <w:noProof/>
                <w:webHidden/>
              </w:rPr>
              <w:fldChar w:fldCharType="separate"/>
            </w:r>
            <w:r>
              <w:rPr>
                <w:noProof/>
                <w:webHidden/>
              </w:rPr>
              <w:t>7</w:t>
            </w:r>
            <w:r>
              <w:rPr>
                <w:noProof/>
                <w:webHidden/>
              </w:rPr>
              <w:fldChar w:fldCharType="end"/>
            </w:r>
          </w:hyperlink>
        </w:p>
        <w:p w:rsidR="00613D09" w:rsidRDefault="00613D09">
          <w:pPr>
            <w:pStyle w:val="TOC1"/>
            <w:tabs>
              <w:tab w:val="right" w:leader="dot" w:pos="7927"/>
            </w:tabs>
            <w:rPr>
              <w:noProof/>
              <w:lang w:eastAsia="en-GB"/>
            </w:rPr>
          </w:pPr>
          <w:hyperlink w:anchor="_Toc513810717" w:history="1">
            <w:r w:rsidRPr="00E20DC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_Toc513810717 \h </w:instrText>
            </w:r>
            <w:r>
              <w:rPr>
                <w:noProof/>
                <w:webHidden/>
              </w:rPr>
            </w:r>
            <w:r>
              <w:rPr>
                <w:noProof/>
                <w:webHidden/>
              </w:rPr>
              <w:fldChar w:fldCharType="separate"/>
            </w:r>
            <w:r>
              <w:rPr>
                <w:noProof/>
                <w:webHidden/>
              </w:rPr>
              <w:t>9</w:t>
            </w:r>
            <w:r>
              <w:rPr>
                <w:noProof/>
                <w:webHidden/>
              </w:rPr>
              <w:fldChar w:fldCharType="end"/>
            </w:r>
          </w:hyperlink>
        </w:p>
        <w:p w:rsidR="00613D09" w:rsidRDefault="00613D09">
          <w:pPr>
            <w:pStyle w:val="TOC3"/>
            <w:tabs>
              <w:tab w:val="right" w:leader="dot" w:pos="7927"/>
            </w:tabs>
            <w:rPr>
              <w:noProof/>
              <w:lang w:eastAsia="en-GB"/>
            </w:rPr>
          </w:pPr>
          <w:hyperlink w:anchor="_Toc513810718" w:history="1">
            <w:r w:rsidRPr="00E20DC9">
              <w:rPr>
                <w:rStyle w:val="Hyperlink"/>
                <w:rFonts w:ascii="Times New Roman" w:hAnsi="Times New Roman" w:cs="Times New Roman"/>
                <w:noProof/>
              </w:rPr>
              <w:t>Summary: Section 1</w:t>
            </w:r>
            <w:r>
              <w:rPr>
                <w:noProof/>
                <w:webHidden/>
              </w:rPr>
              <w:tab/>
            </w:r>
            <w:r>
              <w:rPr>
                <w:noProof/>
                <w:webHidden/>
              </w:rPr>
              <w:fldChar w:fldCharType="begin"/>
            </w:r>
            <w:r>
              <w:rPr>
                <w:noProof/>
                <w:webHidden/>
              </w:rPr>
              <w:instrText xml:space="preserve"> PAGEREF _Toc513810718 \h </w:instrText>
            </w:r>
            <w:r>
              <w:rPr>
                <w:noProof/>
                <w:webHidden/>
              </w:rPr>
            </w:r>
            <w:r>
              <w:rPr>
                <w:noProof/>
                <w:webHidden/>
              </w:rPr>
              <w:fldChar w:fldCharType="separate"/>
            </w:r>
            <w:r>
              <w:rPr>
                <w:noProof/>
                <w:webHidden/>
              </w:rPr>
              <w:t>11</w:t>
            </w:r>
            <w:r>
              <w:rPr>
                <w:noProof/>
                <w:webHidden/>
              </w:rPr>
              <w:fldChar w:fldCharType="end"/>
            </w:r>
          </w:hyperlink>
        </w:p>
        <w:p w:rsidR="00613D09" w:rsidRDefault="00613D09">
          <w:pPr>
            <w:pStyle w:val="TOC3"/>
            <w:tabs>
              <w:tab w:val="right" w:leader="dot" w:pos="7927"/>
            </w:tabs>
            <w:rPr>
              <w:noProof/>
              <w:lang w:eastAsia="en-GB"/>
            </w:rPr>
          </w:pPr>
          <w:hyperlink w:anchor="_Toc513810719" w:history="1">
            <w:r w:rsidRPr="00E20DC9">
              <w:rPr>
                <w:rStyle w:val="Hyperlink"/>
                <w:rFonts w:ascii="Times New Roman" w:hAnsi="Times New Roman" w:cs="Times New Roman"/>
                <w:noProof/>
              </w:rPr>
              <w:t>Summary: Section 2</w:t>
            </w:r>
            <w:r>
              <w:rPr>
                <w:noProof/>
                <w:webHidden/>
              </w:rPr>
              <w:tab/>
            </w:r>
            <w:r>
              <w:rPr>
                <w:noProof/>
                <w:webHidden/>
              </w:rPr>
              <w:fldChar w:fldCharType="begin"/>
            </w:r>
            <w:r>
              <w:rPr>
                <w:noProof/>
                <w:webHidden/>
              </w:rPr>
              <w:instrText xml:space="preserve"> PAGEREF _Toc513810719 \h </w:instrText>
            </w:r>
            <w:r>
              <w:rPr>
                <w:noProof/>
                <w:webHidden/>
              </w:rPr>
            </w:r>
            <w:r>
              <w:rPr>
                <w:noProof/>
                <w:webHidden/>
              </w:rPr>
              <w:fldChar w:fldCharType="separate"/>
            </w:r>
            <w:r>
              <w:rPr>
                <w:noProof/>
                <w:webHidden/>
              </w:rPr>
              <w:t>13</w:t>
            </w:r>
            <w:r>
              <w:rPr>
                <w:noProof/>
                <w:webHidden/>
              </w:rPr>
              <w:fldChar w:fldCharType="end"/>
            </w:r>
          </w:hyperlink>
        </w:p>
        <w:p w:rsidR="00613D09" w:rsidRDefault="00613D09">
          <w:pPr>
            <w:pStyle w:val="TOC3"/>
            <w:tabs>
              <w:tab w:val="right" w:leader="dot" w:pos="7927"/>
            </w:tabs>
            <w:rPr>
              <w:noProof/>
              <w:lang w:eastAsia="en-GB"/>
            </w:rPr>
          </w:pPr>
          <w:hyperlink w:anchor="_Toc513810721" w:history="1">
            <w:r w:rsidRPr="00E20DC9">
              <w:rPr>
                <w:rStyle w:val="Hyperlink"/>
                <w:rFonts w:ascii="Times New Roman" w:hAnsi="Times New Roman" w:cs="Times New Roman"/>
                <w:noProof/>
              </w:rPr>
              <w:t>Summary: Section 3</w:t>
            </w:r>
            <w:r>
              <w:rPr>
                <w:noProof/>
                <w:webHidden/>
              </w:rPr>
              <w:tab/>
            </w:r>
            <w:r>
              <w:rPr>
                <w:noProof/>
                <w:webHidden/>
              </w:rPr>
              <w:fldChar w:fldCharType="begin"/>
            </w:r>
            <w:r>
              <w:rPr>
                <w:noProof/>
                <w:webHidden/>
              </w:rPr>
              <w:instrText xml:space="preserve"> PAGEREF _Toc513810721 \h </w:instrText>
            </w:r>
            <w:r>
              <w:rPr>
                <w:noProof/>
                <w:webHidden/>
              </w:rPr>
            </w:r>
            <w:r>
              <w:rPr>
                <w:noProof/>
                <w:webHidden/>
              </w:rPr>
              <w:fldChar w:fldCharType="separate"/>
            </w:r>
            <w:r>
              <w:rPr>
                <w:noProof/>
                <w:webHidden/>
              </w:rPr>
              <w:t>14</w:t>
            </w:r>
            <w:r>
              <w:rPr>
                <w:noProof/>
                <w:webHidden/>
              </w:rPr>
              <w:fldChar w:fldCharType="end"/>
            </w:r>
          </w:hyperlink>
        </w:p>
        <w:p w:rsidR="00613D09" w:rsidRDefault="00613D09">
          <w:pPr>
            <w:pStyle w:val="TOC3"/>
            <w:tabs>
              <w:tab w:val="right" w:leader="dot" w:pos="7927"/>
            </w:tabs>
            <w:rPr>
              <w:noProof/>
              <w:lang w:eastAsia="en-GB"/>
            </w:rPr>
          </w:pPr>
          <w:hyperlink w:anchor="_Toc513810722" w:history="1">
            <w:r w:rsidRPr="00E20DC9">
              <w:rPr>
                <w:rStyle w:val="Hyperlink"/>
                <w:rFonts w:ascii="Times New Roman" w:hAnsi="Times New Roman" w:cs="Times New Roman"/>
                <w:noProof/>
              </w:rPr>
              <w:t>Summary: Section 4</w:t>
            </w:r>
            <w:r>
              <w:rPr>
                <w:noProof/>
                <w:webHidden/>
              </w:rPr>
              <w:tab/>
            </w:r>
            <w:r>
              <w:rPr>
                <w:noProof/>
                <w:webHidden/>
              </w:rPr>
              <w:fldChar w:fldCharType="begin"/>
            </w:r>
            <w:r>
              <w:rPr>
                <w:noProof/>
                <w:webHidden/>
              </w:rPr>
              <w:instrText xml:space="preserve"> PAGEREF _Toc513810722 \h </w:instrText>
            </w:r>
            <w:r>
              <w:rPr>
                <w:noProof/>
                <w:webHidden/>
              </w:rPr>
            </w:r>
            <w:r>
              <w:rPr>
                <w:noProof/>
                <w:webHidden/>
              </w:rPr>
              <w:fldChar w:fldCharType="separate"/>
            </w:r>
            <w:r>
              <w:rPr>
                <w:noProof/>
                <w:webHidden/>
              </w:rPr>
              <w:t>15</w:t>
            </w:r>
            <w:r>
              <w:rPr>
                <w:noProof/>
                <w:webHidden/>
              </w:rPr>
              <w:fldChar w:fldCharType="end"/>
            </w:r>
          </w:hyperlink>
        </w:p>
        <w:p w:rsidR="00613D09" w:rsidRDefault="00613D09">
          <w:pPr>
            <w:pStyle w:val="TOC1"/>
            <w:tabs>
              <w:tab w:val="right" w:leader="dot" w:pos="7927"/>
            </w:tabs>
            <w:rPr>
              <w:noProof/>
              <w:lang w:eastAsia="en-GB"/>
            </w:rPr>
          </w:pPr>
          <w:hyperlink w:anchor="_Toc513810723" w:history="1">
            <w:r w:rsidRPr="00E20DC9">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_Toc513810723 \h </w:instrText>
            </w:r>
            <w:r>
              <w:rPr>
                <w:noProof/>
                <w:webHidden/>
              </w:rPr>
            </w:r>
            <w:r>
              <w:rPr>
                <w:noProof/>
                <w:webHidden/>
              </w:rPr>
              <w:fldChar w:fldCharType="separate"/>
            </w:r>
            <w:r>
              <w:rPr>
                <w:noProof/>
                <w:webHidden/>
              </w:rPr>
              <w:t>17</w:t>
            </w:r>
            <w:r>
              <w:rPr>
                <w:noProof/>
                <w:webHidden/>
              </w:rPr>
              <w:fldChar w:fldCharType="end"/>
            </w:r>
          </w:hyperlink>
        </w:p>
        <w:p w:rsidR="00613D09" w:rsidRDefault="00613D09">
          <w:pPr>
            <w:pStyle w:val="TOC1"/>
            <w:tabs>
              <w:tab w:val="right" w:leader="dot" w:pos="7927"/>
            </w:tabs>
            <w:rPr>
              <w:noProof/>
              <w:lang w:eastAsia="en-GB"/>
            </w:rPr>
          </w:pPr>
          <w:hyperlink w:anchor="_Toc513810724" w:history="1">
            <w:r w:rsidRPr="00E20DC9">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_Toc513810724 \h </w:instrText>
            </w:r>
            <w:r>
              <w:rPr>
                <w:noProof/>
                <w:webHidden/>
              </w:rPr>
            </w:r>
            <w:r>
              <w:rPr>
                <w:noProof/>
                <w:webHidden/>
              </w:rPr>
              <w:fldChar w:fldCharType="separate"/>
            </w:r>
            <w:r>
              <w:rPr>
                <w:noProof/>
                <w:webHidden/>
              </w:rPr>
              <w:t>18</w:t>
            </w:r>
            <w:r>
              <w:rPr>
                <w:noProof/>
                <w:webHidden/>
              </w:rPr>
              <w:fldChar w:fldCharType="end"/>
            </w:r>
          </w:hyperlink>
        </w:p>
        <w:p w:rsidR="00613D09" w:rsidRDefault="00613D09">
          <w:pPr>
            <w:pStyle w:val="TOC1"/>
            <w:tabs>
              <w:tab w:val="right" w:leader="dot" w:pos="7927"/>
            </w:tabs>
            <w:rPr>
              <w:noProof/>
              <w:lang w:eastAsia="en-GB"/>
            </w:rPr>
          </w:pPr>
          <w:hyperlink w:anchor="_Toc513810725" w:history="1">
            <w:r w:rsidRPr="00E20DC9">
              <w:rPr>
                <w:rStyle w:val="Hyperlink"/>
                <w:rFonts w:ascii="Times New Roman" w:hAnsi="Times New Roman" w:cs="Times New Roman"/>
                <w:noProof/>
              </w:rPr>
              <w:t>Section 1: The impact of Finley upon the theoretical debate</w:t>
            </w:r>
            <w:r>
              <w:rPr>
                <w:noProof/>
                <w:webHidden/>
              </w:rPr>
              <w:tab/>
            </w:r>
            <w:r>
              <w:rPr>
                <w:noProof/>
                <w:webHidden/>
              </w:rPr>
              <w:fldChar w:fldCharType="begin"/>
            </w:r>
            <w:r>
              <w:rPr>
                <w:noProof/>
                <w:webHidden/>
              </w:rPr>
              <w:instrText xml:space="preserve"> PAGEREF _Toc513810725 \h </w:instrText>
            </w:r>
            <w:r>
              <w:rPr>
                <w:noProof/>
                <w:webHidden/>
              </w:rPr>
            </w:r>
            <w:r>
              <w:rPr>
                <w:noProof/>
                <w:webHidden/>
              </w:rPr>
              <w:fldChar w:fldCharType="separate"/>
            </w:r>
            <w:r>
              <w:rPr>
                <w:noProof/>
                <w:webHidden/>
              </w:rPr>
              <w:t>20</w:t>
            </w:r>
            <w:r>
              <w:rPr>
                <w:noProof/>
                <w:webHidden/>
              </w:rPr>
              <w:fldChar w:fldCharType="end"/>
            </w:r>
          </w:hyperlink>
        </w:p>
        <w:p w:rsidR="00613D09" w:rsidRDefault="00613D09">
          <w:pPr>
            <w:pStyle w:val="TOC3"/>
            <w:tabs>
              <w:tab w:val="right" w:leader="dot" w:pos="7927"/>
            </w:tabs>
            <w:rPr>
              <w:noProof/>
              <w:lang w:eastAsia="en-GB"/>
            </w:rPr>
          </w:pPr>
          <w:hyperlink w:anchor="_Toc513810726" w:history="1">
            <w:r w:rsidRPr="00E20DC9">
              <w:rPr>
                <w:rStyle w:val="Hyperlink"/>
                <w:rFonts w:ascii="Times New Roman" w:hAnsi="Times New Roman" w:cs="Times New Roman"/>
                <w:noProof/>
              </w:rPr>
              <w:t>1.1: An assessment of Finley’s contributions</w:t>
            </w:r>
            <w:r>
              <w:rPr>
                <w:noProof/>
                <w:webHidden/>
              </w:rPr>
              <w:tab/>
            </w:r>
            <w:r>
              <w:rPr>
                <w:noProof/>
                <w:webHidden/>
              </w:rPr>
              <w:fldChar w:fldCharType="begin"/>
            </w:r>
            <w:r>
              <w:rPr>
                <w:noProof/>
                <w:webHidden/>
              </w:rPr>
              <w:instrText xml:space="preserve"> PAGEREF _Toc513810726 \h </w:instrText>
            </w:r>
            <w:r>
              <w:rPr>
                <w:noProof/>
                <w:webHidden/>
              </w:rPr>
            </w:r>
            <w:r>
              <w:rPr>
                <w:noProof/>
                <w:webHidden/>
              </w:rPr>
              <w:fldChar w:fldCharType="separate"/>
            </w:r>
            <w:r>
              <w:rPr>
                <w:noProof/>
                <w:webHidden/>
              </w:rPr>
              <w:t>20</w:t>
            </w:r>
            <w:r>
              <w:rPr>
                <w:noProof/>
                <w:webHidden/>
              </w:rPr>
              <w:fldChar w:fldCharType="end"/>
            </w:r>
          </w:hyperlink>
        </w:p>
        <w:p w:rsidR="00613D09" w:rsidRDefault="00613D09">
          <w:pPr>
            <w:pStyle w:val="TOC3"/>
            <w:tabs>
              <w:tab w:val="right" w:leader="dot" w:pos="7927"/>
            </w:tabs>
            <w:rPr>
              <w:noProof/>
              <w:lang w:eastAsia="en-GB"/>
            </w:rPr>
          </w:pPr>
          <w:hyperlink w:anchor="_Toc513810727" w:history="1">
            <w:r w:rsidRPr="00E20DC9">
              <w:rPr>
                <w:rStyle w:val="Hyperlink"/>
                <w:rFonts w:ascii="Times New Roman" w:hAnsi="Times New Roman" w:cs="Times New Roman"/>
                <w:noProof/>
              </w:rPr>
              <w:t>1.2: Criticisms of Finley’s theory</w:t>
            </w:r>
            <w:r>
              <w:rPr>
                <w:noProof/>
                <w:webHidden/>
              </w:rPr>
              <w:tab/>
            </w:r>
            <w:r>
              <w:rPr>
                <w:noProof/>
                <w:webHidden/>
              </w:rPr>
              <w:fldChar w:fldCharType="begin"/>
            </w:r>
            <w:r>
              <w:rPr>
                <w:noProof/>
                <w:webHidden/>
              </w:rPr>
              <w:instrText xml:space="preserve"> PAGEREF _Toc513810727 \h </w:instrText>
            </w:r>
            <w:r>
              <w:rPr>
                <w:noProof/>
                <w:webHidden/>
              </w:rPr>
            </w:r>
            <w:r>
              <w:rPr>
                <w:noProof/>
                <w:webHidden/>
              </w:rPr>
              <w:fldChar w:fldCharType="separate"/>
            </w:r>
            <w:r>
              <w:rPr>
                <w:noProof/>
                <w:webHidden/>
              </w:rPr>
              <w:t>25</w:t>
            </w:r>
            <w:r>
              <w:rPr>
                <w:noProof/>
                <w:webHidden/>
              </w:rPr>
              <w:fldChar w:fldCharType="end"/>
            </w:r>
          </w:hyperlink>
        </w:p>
        <w:p w:rsidR="00613D09" w:rsidRDefault="00613D09">
          <w:pPr>
            <w:pStyle w:val="TOC1"/>
            <w:tabs>
              <w:tab w:val="right" w:leader="dot" w:pos="7927"/>
            </w:tabs>
            <w:rPr>
              <w:noProof/>
              <w:lang w:eastAsia="en-GB"/>
            </w:rPr>
          </w:pPr>
          <w:hyperlink w:anchor="_Toc513810728" w:history="1">
            <w:r w:rsidRPr="00E20DC9">
              <w:rPr>
                <w:rStyle w:val="Hyperlink"/>
                <w:rFonts w:ascii="Times New Roman" w:hAnsi="Times New Roman" w:cs="Times New Roman"/>
                <w:noProof/>
              </w:rPr>
              <w:t>Section 2: The importance of market theory</w:t>
            </w:r>
            <w:r>
              <w:rPr>
                <w:noProof/>
                <w:webHidden/>
              </w:rPr>
              <w:tab/>
            </w:r>
            <w:r>
              <w:rPr>
                <w:noProof/>
                <w:webHidden/>
              </w:rPr>
              <w:fldChar w:fldCharType="begin"/>
            </w:r>
            <w:r>
              <w:rPr>
                <w:noProof/>
                <w:webHidden/>
              </w:rPr>
              <w:instrText xml:space="preserve"> PAGEREF _Toc513810728 \h </w:instrText>
            </w:r>
            <w:r>
              <w:rPr>
                <w:noProof/>
                <w:webHidden/>
              </w:rPr>
            </w:r>
            <w:r>
              <w:rPr>
                <w:noProof/>
                <w:webHidden/>
              </w:rPr>
              <w:fldChar w:fldCharType="separate"/>
            </w:r>
            <w:r>
              <w:rPr>
                <w:noProof/>
                <w:webHidden/>
              </w:rPr>
              <w:t>29</w:t>
            </w:r>
            <w:r>
              <w:rPr>
                <w:noProof/>
                <w:webHidden/>
              </w:rPr>
              <w:fldChar w:fldCharType="end"/>
            </w:r>
          </w:hyperlink>
        </w:p>
        <w:p w:rsidR="00613D09" w:rsidRDefault="00613D09">
          <w:pPr>
            <w:pStyle w:val="TOC3"/>
            <w:tabs>
              <w:tab w:val="right" w:leader="dot" w:pos="7927"/>
            </w:tabs>
            <w:rPr>
              <w:noProof/>
              <w:lang w:eastAsia="en-GB"/>
            </w:rPr>
          </w:pPr>
          <w:hyperlink w:anchor="_Toc513810729" w:history="1">
            <w:r w:rsidRPr="00E20DC9">
              <w:rPr>
                <w:rStyle w:val="Hyperlink"/>
                <w:rFonts w:ascii="Times New Roman" w:hAnsi="Times New Roman" w:cs="Times New Roman"/>
                <w:noProof/>
              </w:rPr>
              <w:t>2.1: An updated view of the processes within Classical Athens</w:t>
            </w:r>
            <w:r>
              <w:rPr>
                <w:noProof/>
                <w:webHidden/>
              </w:rPr>
              <w:tab/>
            </w:r>
            <w:r>
              <w:rPr>
                <w:noProof/>
                <w:webHidden/>
              </w:rPr>
              <w:fldChar w:fldCharType="begin"/>
            </w:r>
            <w:r>
              <w:rPr>
                <w:noProof/>
                <w:webHidden/>
              </w:rPr>
              <w:instrText xml:space="preserve"> PAGEREF _Toc513810729 \h </w:instrText>
            </w:r>
            <w:r>
              <w:rPr>
                <w:noProof/>
                <w:webHidden/>
              </w:rPr>
            </w:r>
            <w:r>
              <w:rPr>
                <w:noProof/>
                <w:webHidden/>
              </w:rPr>
              <w:fldChar w:fldCharType="separate"/>
            </w:r>
            <w:r>
              <w:rPr>
                <w:noProof/>
                <w:webHidden/>
              </w:rPr>
              <w:t>29</w:t>
            </w:r>
            <w:r>
              <w:rPr>
                <w:noProof/>
                <w:webHidden/>
              </w:rPr>
              <w:fldChar w:fldCharType="end"/>
            </w:r>
          </w:hyperlink>
        </w:p>
        <w:p w:rsidR="00613D09" w:rsidRDefault="00613D09">
          <w:pPr>
            <w:pStyle w:val="TOC3"/>
            <w:tabs>
              <w:tab w:val="right" w:leader="dot" w:pos="7927"/>
            </w:tabs>
            <w:rPr>
              <w:noProof/>
              <w:lang w:eastAsia="en-GB"/>
            </w:rPr>
          </w:pPr>
          <w:hyperlink w:anchor="_Toc513810730" w:history="1">
            <w:r w:rsidRPr="00E20DC9">
              <w:rPr>
                <w:rStyle w:val="Hyperlink"/>
                <w:rFonts w:ascii="Times New Roman" w:hAnsi="Times New Roman" w:cs="Times New Roman"/>
                <w:noProof/>
              </w:rPr>
              <w:t>2.2: Cohen’s ‘hidden’ banking</w:t>
            </w:r>
            <w:r>
              <w:rPr>
                <w:noProof/>
                <w:webHidden/>
              </w:rPr>
              <w:tab/>
            </w:r>
            <w:r>
              <w:rPr>
                <w:noProof/>
                <w:webHidden/>
              </w:rPr>
              <w:fldChar w:fldCharType="begin"/>
            </w:r>
            <w:r>
              <w:rPr>
                <w:noProof/>
                <w:webHidden/>
              </w:rPr>
              <w:instrText xml:space="preserve"> PAGEREF _Toc513810730 \h </w:instrText>
            </w:r>
            <w:r>
              <w:rPr>
                <w:noProof/>
                <w:webHidden/>
              </w:rPr>
            </w:r>
            <w:r>
              <w:rPr>
                <w:noProof/>
                <w:webHidden/>
              </w:rPr>
              <w:fldChar w:fldCharType="separate"/>
            </w:r>
            <w:r>
              <w:rPr>
                <w:noProof/>
                <w:webHidden/>
              </w:rPr>
              <w:t>35</w:t>
            </w:r>
            <w:r>
              <w:rPr>
                <w:noProof/>
                <w:webHidden/>
              </w:rPr>
              <w:fldChar w:fldCharType="end"/>
            </w:r>
          </w:hyperlink>
        </w:p>
        <w:p w:rsidR="00613D09" w:rsidRDefault="00613D09">
          <w:pPr>
            <w:pStyle w:val="TOC1"/>
            <w:tabs>
              <w:tab w:val="right" w:leader="dot" w:pos="7927"/>
            </w:tabs>
            <w:rPr>
              <w:noProof/>
              <w:lang w:eastAsia="en-GB"/>
            </w:rPr>
          </w:pPr>
          <w:hyperlink w:anchor="_Toc513810731" w:history="1">
            <w:r w:rsidRPr="00E20DC9">
              <w:rPr>
                <w:rStyle w:val="Hyperlink"/>
                <w:rFonts w:ascii="Times New Roman" w:hAnsi="Times New Roman" w:cs="Times New Roman"/>
                <w:noProof/>
              </w:rPr>
              <w:t>Section 3: The theory of Neo-Institutional economics within the ancient world</w:t>
            </w:r>
            <w:r>
              <w:rPr>
                <w:noProof/>
                <w:webHidden/>
              </w:rPr>
              <w:tab/>
            </w:r>
            <w:r>
              <w:rPr>
                <w:noProof/>
                <w:webHidden/>
              </w:rPr>
              <w:fldChar w:fldCharType="begin"/>
            </w:r>
            <w:r>
              <w:rPr>
                <w:noProof/>
                <w:webHidden/>
              </w:rPr>
              <w:instrText xml:space="preserve"> PAGEREF _Toc513810731 \h </w:instrText>
            </w:r>
            <w:r>
              <w:rPr>
                <w:noProof/>
                <w:webHidden/>
              </w:rPr>
            </w:r>
            <w:r>
              <w:rPr>
                <w:noProof/>
                <w:webHidden/>
              </w:rPr>
              <w:fldChar w:fldCharType="separate"/>
            </w:r>
            <w:r>
              <w:rPr>
                <w:noProof/>
                <w:webHidden/>
              </w:rPr>
              <w:t>38</w:t>
            </w:r>
            <w:r>
              <w:rPr>
                <w:noProof/>
                <w:webHidden/>
              </w:rPr>
              <w:fldChar w:fldCharType="end"/>
            </w:r>
          </w:hyperlink>
        </w:p>
        <w:p w:rsidR="00613D09" w:rsidRDefault="00613D09">
          <w:pPr>
            <w:pStyle w:val="TOC3"/>
            <w:tabs>
              <w:tab w:val="right" w:leader="dot" w:pos="7927"/>
            </w:tabs>
            <w:rPr>
              <w:noProof/>
              <w:lang w:eastAsia="en-GB"/>
            </w:rPr>
          </w:pPr>
          <w:hyperlink w:anchor="_Toc513810732" w:history="1">
            <w:r w:rsidRPr="00E20DC9">
              <w:rPr>
                <w:rStyle w:val="Hyperlink"/>
                <w:rFonts w:ascii="Times New Roman" w:hAnsi="Times New Roman" w:cs="Times New Roman"/>
                <w:noProof/>
              </w:rPr>
              <w:t>3.1: A fresh comparison between ancient and modern economies</w:t>
            </w:r>
            <w:r>
              <w:rPr>
                <w:noProof/>
                <w:webHidden/>
              </w:rPr>
              <w:tab/>
            </w:r>
            <w:r>
              <w:rPr>
                <w:noProof/>
                <w:webHidden/>
              </w:rPr>
              <w:fldChar w:fldCharType="begin"/>
            </w:r>
            <w:r>
              <w:rPr>
                <w:noProof/>
                <w:webHidden/>
              </w:rPr>
              <w:instrText xml:space="preserve"> PAGEREF _Toc513810732 \h </w:instrText>
            </w:r>
            <w:r>
              <w:rPr>
                <w:noProof/>
                <w:webHidden/>
              </w:rPr>
            </w:r>
            <w:r>
              <w:rPr>
                <w:noProof/>
                <w:webHidden/>
              </w:rPr>
              <w:fldChar w:fldCharType="separate"/>
            </w:r>
            <w:r>
              <w:rPr>
                <w:noProof/>
                <w:webHidden/>
              </w:rPr>
              <w:t>38</w:t>
            </w:r>
            <w:r>
              <w:rPr>
                <w:noProof/>
                <w:webHidden/>
              </w:rPr>
              <w:fldChar w:fldCharType="end"/>
            </w:r>
          </w:hyperlink>
        </w:p>
        <w:p w:rsidR="00613D09" w:rsidRDefault="00613D09">
          <w:pPr>
            <w:pStyle w:val="TOC3"/>
            <w:tabs>
              <w:tab w:val="right" w:leader="dot" w:pos="7927"/>
            </w:tabs>
            <w:rPr>
              <w:noProof/>
              <w:lang w:eastAsia="en-GB"/>
            </w:rPr>
          </w:pPr>
          <w:hyperlink w:anchor="_Toc513810733" w:history="1">
            <w:r w:rsidRPr="00E20DC9">
              <w:rPr>
                <w:rStyle w:val="Hyperlink"/>
                <w:rFonts w:ascii="Times New Roman" w:hAnsi="Times New Roman" w:cs="Times New Roman"/>
                <w:noProof/>
              </w:rPr>
              <w:t>3.2: Institutional change by means of Athenian democracy</w:t>
            </w:r>
            <w:r>
              <w:rPr>
                <w:noProof/>
                <w:webHidden/>
              </w:rPr>
              <w:tab/>
            </w:r>
            <w:r>
              <w:rPr>
                <w:noProof/>
                <w:webHidden/>
              </w:rPr>
              <w:fldChar w:fldCharType="begin"/>
            </w:r>
            <w:r>
              <w:rPr>
                <w:noProof/>
                <w:webHidden/>
              </w:rPr>
              <w:instrText xml:space="preserve"> PAGEREF _Toc513810733 \h </w:instrText>
            </w:r>
            <w:r>
              <w:rPr>
                <w:noProof/>
                <w:webHidden/>
              </w:rPr>
            </w:r>
            <w:r>
              <w:rPr>
                <w:noProof/>
                <w:webHidden/>
              </w:rPr>
              <w:fldChar w:fldCharType="separate"/>
            </w:r>
            <w:r>
              <w:rPr>
                <w:noProof/>
                <w:webHidden/>
              </w:rPr>
              <w:t>43</w:t>
            </w:r>
            <w:r>
              <w:rPr>
                <w:noProof/>
                <w:webHidden/>
              </w:rPr>
              <w:fldChar w:fldCharType="end"/>
            </w:r>
          </w:hyperlink>
        </w:p>
        <w:p w:rsidR="00613D09" w:rsidRDefault="00613D09">
          <w:pPr>
            <w:pStyle w:val="TOC1"/>
            <w:tabs>
              <w:tab w:val="right" w:leader="dot" w:pos="7927"/>
            </w:tabs>
            <w:rPr>
              <w:noProof/>
              <w:lang w:eastAsia="en-GB"/>
            </w:rPr>
          </w:pPr>
          <w:hyperlink w:anchor="_Toc513810734" w:history="1">
            <w:r w:rsidRPr="00E20DC9">
              <w:rPr>
                <w:rStyle w:val="Hyperlink"/>
                <w:rFonts w:ascii="Times New Roman" w:hAnsi="Times New Roman" w:cs="Times New Roman"/>
                <w:noProof/>
              </w:rPr>
              <w:t>Section 4: Conclusions to be made from our study</w:t>
            </w:r>
            <w:r>
              <w:rPr>
                <w:noProof/>
                <w:webHidden/>
              </w:rPr>
              <w:tab/>
            </w:r>
            <w:r>
              <w:rPr>
                <w:noProof/>
                <w:webHidden/>
              </w:rPr>
              <w:fldChar w:fldCharType="begin"/>
            </w:r>
            <w:r>
              <w:rPr>
                <w:noProof/>
                <w:webHidden/>
              </w:rPr>
              <w:instrText xml:space="preserve"> PAGEREF _Toc513810734 \h </w:instrText>
            </w:r>
            <w:r>
              <w:rPr>
                <w:noProof/>
                <w:webHidden/>
              </w:rPr>
            </w:r>
            <w:r>
              <w:rPr>
                <w:noProof/>
                <w:webHidden/>
              </w:rPr>
              <w:fldChar w:fldCharType="separate"/>
            </w:r>
            <w:r>
              <w:rPr>
                <w:noProof/>
                <w:webHidden/>
              </w:rPr>
              <w:t>47</w:t>
            </w:r>
            <w:r>
              <w:rPr>
                <w:noProof/>
                <w:webHidden/>
              </w:rPr>
              <w:fldChar w:fldCharType="end"/>
            </w:r>
          </w:hyperlink>
        </w:p>
        <w:p w:rsidR="00613D09" w:rsidRDefault="00613D09">
          <w:pPr>
            <w:pStyle w:val="TOC3"/>
            <w:tabs>
              <w:tab w:val="right" w:leader="dot" w:pos="7927"/>
            </w:tabs>
            <w:rPr>
              <w:noProof/>
              <w:lang w:eastAsia="en-GB"/>
            </w:rPr>
          </w:pPr>
          <w:hyperlink w:anchor="_Toc513810735" w:history="1">
            <w:r w:rsidRPr="00E20DC9">
              <w:rPr>
                <w:rStyle w:val="Hyperlink"/>
                <w:rFonts w:ascii="Times New Roman" w:hAnsi="Times New Roman" w:cs="Times New Roman"/>
                <w:noProof/>
              </w:rPr>
              <w:t>4.1: Overall assessments</w:t>
            </w:r>
            <w:r>
              <w:rPr>
                <w:noProof/>
                <w:webHidden/>
              </w:rPr>
              <w:tab/>
            </w:r>
            <w:r>
              <w:rPr>
                <w:noProof/>
                <w:webHidden/>
              </w:rPr>
              <w:fldChar w:fldCharType="begin"/>
            </w:r>
            <w:r>
              <w:rPr>
                <w:noProof/>
                <w:webHidden/>
              </w:rPr>
              <w:instrText xml:space="preserve"> PAGEREF _Toc513810735 \h </w:instrText>
            </w:r>
            <w:r>
              <w:rPr>
                <w:noProof/>
                <w:webHidden/>
              </w:rPr>
            </w:r>
            <w:r>
              <w:rPr>
                <w:noProof/>
                <w:webHidden/>
              </w:rPr>
              <w:fldChar w:fldCharType="separate"/>
            </w:r>
            <w:r>
              <w:rPr>
                <w:noProof/>
                <w:webHidden/>
              </w:rPr>
              <w:t>47</w:t>
            </w:r>
            <w:r>
              <w:rPr>
                <w:noProof/>
                <w:webHidden/>
              </w:rPr>
              <w:fldChar w:fldCharType="end"/>
            </w:r>
          </w:hyperlink>
        </w:p>
        <w:p w:rsidR="00613D09" w:rsidRDefault="00613D09">
          <w:pPr>
            <w:pStyle w:val="TOC1"/>
            <w:tabs>
              <w:tab w:val="right" w:leader="dot" w:pos="7927"/>
            </w:tabs>
            <w:rPr>
              <w:noProof/>
              <w:lang w:eastAsia="en-GB"/>
            </w:rPr>
          </w:pPr>
          <w:hyperlink w:anchor="_Toc513810736" w:history="1">
            <w:r w:rsidRPr="00E20DC9">
              <w:rPr>
                <w:rStyle w:val="Hyperlink"/>
                <w:rFonts w:ascii="Times New Roman" w:hAnsi="Times New Roman" w:cs="Times New Roman"/>
                <w:noProof/>
              </w:rPr>
              <w:t>Section 5: Bibliography</w:t>
            </w:r>
            <w:r>
              <w:rPr>
                <w:noProof/>
                <w:webHidden/>
              </w:rPr>
              <w:tab/>
            </w:r>
            <w:r>
              <w:rPr>
                <w:noProof/>
                <w:webHidden/>
              </w:rPr>
              <w:fldChar w:fldCharType="begin"/>
            </w:r>
            <w:r>
              <w:rPr>
                <w:noProof/>
                <w:webHidden/>
              </w:rPr>
              <w:instrText xml:space="preserve"> PAGEREF _Toc513810736 \h </w:instrText>
            </w:r>
            <w:r>
              <w:rPr>
                <w:noProof/>
                <w:webHidden/>
              </w:rPr>
            </w:r>
            <w:r>
              <w:rPr>
                <w:noProof/>
                <w:webHidden/>
              </w:rPr>
              <w:fldChar w:fldCharType="separate"/>
            </w:r>
            <w:r>
              <w:rPr>
                <w:noProof/>
                <w:webHidden/>
              </w:rPr>
              <w:t>53</w:t>
            </w:r>
            <w:r>
              <w:rPr>
                <w:noProof/>
                <w:webHidden/>
              </w:rPr>
              <w:fldChar w:fldCharType="end"/>
            </w:r>
          </w:hyperlink>
        </w:p>
        <w:p w:rsidR="00613D09" w:rsidRDefault="00613D09">
          <w:pPr>
            <w:pStyle w:val="TOC3"/>
            <w:tabs>
              <w:tab w:val="right" w:leader="dot" w:pos="7927"/>
            </w:tabs>
            <w:rPr>
              <w:noProof/>
              <w:lang w:eastAsia="en-GB"/>
            </w:rPr>
          </w:pPr>
          <w:hyperlink w:anchor="_Toc513810737" w:history="1">
            <w:r w:rsidRPr="00E20DC9">
              <w:rPr>
                <w:rStyle w:val="Hyperlink"/>
                <w:rFonts w:ascii="Times New Roman" w:hAnsi="Times New Roman" w:cs="Times New Roman"/>
                <w:noProof/>
              </w:rPr>
              <w:t>5.1: Ancient Sources</w:t>
            </w:r>
            <w:r>
              <w:rPr>
                <w:noProof/>
                <w:webHidden/>
              </w:rPr>
              <w:tab/>
            </w:r>
            <w:r>
              <w:rPr>
                <w:noProof/>
                <w:webHidden/>
              </w:rPr>
              <w:fldChar w:fldCharType="begin"/>
            </w:r>
            <w:r>
              <w:rPr>
                <w:noProof/>
                <w:webHidden/>
              </w:rPr>
              <w:instrText xml:space="preserve"> PAGEREF _Toc513810737 \h </w:instrText>
            </w:r>
            <w:r>
              <w:rPr>
                <w:noProof/>
                <w:webHidden/>
              </w:rPr>
            </w:r>
            <w:r>
              <w:rPr>
                <w:noProof/>
                <w:webHidden/>
              </w:rPr>
              <w:fldChar w:fldCharType="separate"/>
            </w:r>
            <w:r>
              <w:rPr>
                <w:noProof/>
                <w:webHidden/>
              </w:rPr>
              <w:t>53</w:t>
            </w:r>
            <w:r>
              <w:rPr>
                <w:noProof/>
                <w:webHidden/>
              </w:rPr>
              <w:fldChar w:fldCharType="end"/>
            </w:r>
          </w:hyperlink>
        </w:p>
        <w:p w:rsidR="00613D09" w:rsidRDefault="00613D09">
          <w:pPr>
            <w:pStyle w:val="TOC3"/>
            <w:tabs>
              <w:tab w:val="right" w:leader="dot" w:pos="7927"/>
            </w:tabs>
            <w:rPr>
              <w:noProof/>
              <w:lang w:eastAsia="en-GB"/>
            </w:rPr>
          </w:pPr>
          <w:hyperlink w:anchor="_Toc513810738" w:history="1">
            <w:r w:rsidRPr="00E20DC9">
              <w:rPr>
                <w:rStyle w:val="Hyperlink"/>
                <w:rFonts w:ascii="Times New Roman" w:hAnsi="Times New Roman" w:cs="Times New Roman"/>
                <w:noProof/>
              </w:rPr>
              <w:t>5.2: Modern Scholarship</w:t>
            </w:r>
            <w:r>
              <w:rPr>
                <w:noProof/>
                <w:webHidden/>
              </w:rPr>
              <w:tab/>
            </w:r>
            <w:r>
              <w:rPr>
                <w:noProof/>
                <w:webHidden/>
              </w:rPr>
              <w:fldChar w:fldCharType="begin"/>
            </w:r>
            <w:r>
              <w:rPr>
                <w:noProof/>
                <w:webHidden/>
              </w:rPr>
              <w:instrText xml:space="preserve"> PAGEREF _Toc513810738 \h </w:instrText>
            </w:r>
            <w:r>
              <w:rPr>
                <w:noProof/>
                <w:webHidden/>
              </w:rPr>
            </w:r>
            <w:r>
              <w:rPr>
                <w:noProof/>
                <w:webHidden/>
              </w:rPr>
              <w:fldChar w:fldCharType="separate"/>
            </w:r>
            <w:r>
              <w:rPr>
                <w:noProof/>
                <w:webHidden/>
              </w:rPr>
              <w:t>54</w:t>
            </w:r>
            <w:r>
              <w:rPr>
                <w:noProof/>
                <w:webHidden/>
              </w:rPr>
              <w:fldChar w:fldCharType="end"/>
            </w:r>
          </w:hyperlink>
        </w:p>
        <w:p w:rsidR="002A6CFD" w:rsidRDefault="002A6CFD">
          <w:r>
            <w:rPr>
              <w:b/>
              <w:bCs/>
              <w:noProof/>
            </w:rPr>
            <w:fldChar w:fldCharType="end"/>
          </w:r>
        </w:p>
      </w:sdtContent>
    </w:sdt>
    <w:p w:rsidR="002A6CFD" w:rsidRDefault="002A6CFD" w:rsidP="002A6CFD">
      <w:pPr>
        <w:pStyle w:val="Heading1"/>
        <w:rPr>
          <w:rFonts w:ascii="Times New Roman" w:hAnsi="Times New Roman" w:cs="Times New Roman"/>
          <w:color w:val="auto"/>
          <w:u w:val="single"/>
        </w:rPr>
      </w:pPr>
    </w:p>
    <w:p w:rsidR="002A6CFD" w:rsidRPr="002A6CFD" w:rsidRDefault="002A6CFD" w:rsidP="002A6CFD"/>
    <w:p w:rsidR="00712C47" w:rsidRDefault="00712C47" w:rsidP="00712C47"/>
    <w:p w:rsidR="00712C47" w:rsidRDefault="00712C47" w:rsidP="00712C47"/>
    <w:p w:rsidR="00712C47" w:rsidRDefault="00712C47" w:rsidP="00712C47"/>
    <w:p w:rsidR="00712C47" w:rsidRDefault="00712C47" w:rsidP="00712C47"/>
    <w:p w:rsidR="00712C47" w:rsidRDefault="00712C47" w:rsidP="00712C47"/>
    <w:p w:rsidR="00712C47" w:rsidRDefault="00712C47" w:rsidP="00712C47"/>
    <w:p w:rsidR="002A6CFD" w:rsidRPr="00712C47" w:rsidRDefault="002A6CFD" w:rsidP="00712C47">
      <w:pPr>
        <w:pStyle w:val="Heading1"/>
        <w:rPr>
          <w:rFonts w:ascii="Times New Roman" w:hAnsi="Times New Roman" w:cs="Times New Roman"/>
          <w:color w:val="auto"/>
          <w:u w:val="single"/>
        </w:rPr>
      </w:pPr>
      <w:bookmarkStart w:id="11" w:name="_Toc513810717"/>
      <w:r w:rsidRPr="00712C47">
        <w:rPr>
          <w:rFonts w:ascii="Times New Roman" w:hAnsi="Times New Roman" w:cs="Times New Roman"/>
          <w:color w:val="auto"/>
          <w:u w:val="single"/>
        </w:rPr>
        <w:t>Introduction</w:t>
      </w:r>
      <w:bookmarkEnd w:id="11"/>
    </w:p>
    <w:p w:rsidR="003619FE" w:rsidRPr="003619FE" w:rsidRDefault="003619FE" w:rsidP="003619FE"/>
    <w:p w:rsidR="00414E21" w:rsidRDefault="00604AC2"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first introductory section mainly consists of this papers own comments upon the topic at hand, including the underlining of the major themes and sections of debate and analysis. Followed by the reasoning for the </w:t>
      </w:r>
      <w:r w:rsidR="00314BD6">
        <w:rPr>
          <w:rFonts w:ascii="Times New Roman" w:hAnsi="Times New Roman" w:cs="Times New Roman"/>
          <w:sz w:val="24"/>
          <w:szCs w:val="24"/>
        </w:rPr>
        <w:t>purpose of the specific outlined</w:t>
      </w:r>
      <w:r>
        <w:rPr>
          <w:rFonts w:ascii="Times New Roman" w:hAnsi="Times New Roman" w:cs="Times New Roman"/>
          <w:sz w:val="24"/>
          <w:szCs w:val="24"/>
        </w:rPr>
        <w:t xml:space="preserve"> sections. </w:t>
      </w:r>
    </w:p>
    <w:p w:rsidR="001D2710" w:rsidRDefault="00604AC2" w:rsidP="00DE2556">
      <w:pPr>
        <w:spacing w:line="480" w:lineRule="auto"/>
        <w:rPr>
          <w:rFonts w:ascii="Times New Roman" w:hAnsi="Times New Roman" w:cs="Times New Roman"/>
          <w:sz w:val="24"/>
          <w:szCs w:val="24"/>
        </w:rPr>
      </w:pPr>
      <w:r>
        <w:rPr>
          <w:rFonts w:ascii="Times New Roman" w:hAnsi="Times New Roman" w:cs="Times New Roman"/>
          <w:sz w:val="24"/>
          <w:szCs w:val="24"/>
        </w:rPr>
        <w:t>This is followed up by an outlining of both our an</w:t>
      </w:r>
      <w:r w:rsidR="00314BD6">
        <w:rPr>
          <w:rFonts w:ascii="Times New Roman" w:hAnsi="Times New Roman" w:cs="Times New Roman"/>
          <w:sz w:val="24"/>
          <w:szCs w:val="24"/>
        </w:rPr>
        <w:t>cient and modern sources paired with a discussion regarding their usage for</w:t>
      </w:r>
      <w:r>
        <w:rPr>
          <w:rFonts w:ascii="Times New Roman" w:hAnsi="Times New Roman" w:cs="Times New Roman"/>
          <w:sz w:val="24"/>
          <w:szCs w:val="24"/>
        </w:rPr>
        <w:t xml:space="preserve"> our own interpretat</w:t>
      </w:r>
      <w:r w:rsidR="00314BD6">
        <w:rPr>
          <w:rFonts w:ascii="Times New Roman" w:hAnsi="Times New Roman" w:cs="Times New Roman"/>
          <w:sz w:val="24"/>
          <w:szCs w:val="24"/>
        </w:rPr>
        <w:t xml:space="preserve">ion, but </w:t>
      </w:r>
      <w:r w:rsidR="00452423">
        <w:rPr>
          <w:rFonts w:ascii="Times New Roman" w:hAnsi="Times New Roman" w:cs="Times New Roman"/>
          <w:sz w:val="24"/>
          <w:szCs w:val="24"/>
        </w:rPr>
        <w:t xml:space="preserve">also an explanation of how </w:t>
      </w:r>
      <w:r w:rsidR="00314BD6">
        <w:rPr>
          <w:rFonts w:ascii="Times New Roman" w:hAnsi="Times New Roman" w:cs="Times New Roman"/>
          <w:sz w:val="24"/>
          <w:szCs w:val="24"/>
        </w:rPr>
        <w:t>these sources are equally as important with regards to</w:t>
      </w:r>
      <w:r w:rsidR="00452423">
        <w:rPr>
          <w:rFonts w:ascii="Times New Roman" w:hAnsi="Times New Roman" w:cs="Times New Roman"/>
          <w:sz w:val="24"/>
          <w:szCs w:val="24"/>
        </w:rPr>
        <w:t xml:space="preserve"> criticism.</w:t>
      </w:r>
      <w:r w:rsidR="00314BD6">
        <w:rPr>
          <w:rFonts w:ascii="Times New Roman" w:hAnsi="Times New Roman" w:cs="Times New Roman"/>
          <w:sz w:val="24"/>
          <w:szCs w:val="24"/>
        </w:rPr>
        <w:t xml:space="preserve"> </w:t>
      </w:r>
      <w:r w:rsidR="00AC3946">
        <w:rPr>
          <w:rFonts w:ascii="Times New Roman" w:hAnsi="Times New Roman" w:cs="Times New Roman"/>
          <w:sz w:val="24"/>
          <w:szCs w:val="24"/>
        </w:rPr>
        <w:t>Both m</w:t>
      </w:r>
      <w:r>
        <w:rPr>
          <w:rFonts w:ascii="Times New Roman" w:hAnsi="Times New Roman" w:cs="Times New Roman"/>
          <w:sz w:val="24"/>
          <w:szCs w:val="24"/>
        </w:rPr>
        <w:t xml:space="preserve">odern and ancient sources </w:t>
      </w:r>
      <w:r w:rsidR="00AC3946">
        <w:rPr>
          <w:rFonts w:ascii="Times New Roman" w:hAnsi="Times New Roman" w:cs="Times New Roman"/>
          <w:sz w:val="24"/>
          <w:szCs w:val="24"/>
        </w:rPr>
        <w:t>are</w:t>
      </w:r>
      <w:r w:rsidR="00452423">
        <w:rPr>
          <w:rFonts w:ascii="Times New Roman" w:hAnsi="Times New Roman" w:cs="Times New Roman"/>
          <w:sz w:val="24"/>
          <w:szCs w:val="24"/>
        </w:rPr>
        <w:t xml:space="preserve"> evaluated</w:t>
      </w:r>
      <w:r>
        <w:rPr>
          <w:rFonts w:ascii="Times New Roman" w:hAnsi="Times New Roman" w:cs="Times New Roman"/>
          <w:sz w:val="24"/>
          <w:szCs w:val="24"/>
        </w:rPr>
        <w:t xml:space="preserve"> to develop and strengthen our argument through </w:t>
      </w:r>
      <w:r w:rsidR="00AC3946">
        <w:rPr>
          <w:rFonts w:ascii="Times New Roman" w:hAnsi="Times New Roman" w:cs="Times New Roman"/>
          <w:sz w:val="24"/>
          <w:szCs w:val="24"/>
        </w:rPr>
        <w:t xml:space="preserve">the use of </w:t>
      </w:r>
      <w:r>
        <w:rPr>
          <w:rFonts w:ascii="Times New Roman" w:hAnsi="Times New Roman" w:cs="Times New Roman"/>
          <w:sz w:val="24"/>
          <w:szCs w:val="24"/>
        </w:rPr>
        <w:t>evidence</w:t>
      </w:r>
      <w:r w:rsidR="00AC3946">
        <w:rPr>
          <w:rFonts w:ascii="Times New Roman" w:hAnsi="Times New Roman" w:cs="Times New Roman"/>
          <w:sz w:val="24"/>
          <w:szCs w:val="24"/>
        </w:rPr>
        <w:t>,</w:t>
      </w:r>
      <w:r>
        <w:rPr>
          <w:rFonts w:ascii="Times New Roman" w:hAnsi="Times New Roman" w:cs="Times New Roman"/>
          <w:sz w:val="24"/>
          <w:szCs w:val="24"/>
        </w:rPr>
        <w:t xml:space="preserve"> and critical engagement. </w:t>
      </w:r>
    </w:p>
    <w:p w:rsidR="00414E21" w:rsidRDefault="006970D0" w:rsidP="00975E03">
      <w:pPr>
        <w:spacing w:line="480" w:lineRule="auto"/>
        <w:rPr>
          <w:rFonts w:ascii="Times New Roman" w:hAnsi="Times New Roman" w:cs="Times New Roman"/>
          <w:sz w:val="24"/>
          <w:szCs w:val="24"/>
        </w:rPr>
      </w:pPr>
      <w:r>
        <w:rPr>
          <w:rFonts w:ascii="Times New Roman" w:hAnsi="Times New Roman" w:cs="Times New Roman"/>
          <w:sz w:val="24"/>
          <w:szCs w:val="24"/>
        </w:rPr>
        <w:t>The main argument of this dissertation is the understanding of the complexity of the ancient Athenian economy and show that there are connections to be made to moder</w:t>
      </w:r>
      <w:r w:rsidR="00085306">
        <w:rPr>
          <w:rFonts w:ascii="Times New Roman" w:hAnsi="Times New Roman" w:cs="Times New Roman"/>
          <w:sz w:val="24"/>
          <w:szCs w:val="24"/>
        </w:rPr>
        <w:t xml:space="preserve">n western capitalist economies. </w:t>
      </w:r>
    </w:p>
    <w:p w:rsidR="00414E21" w:rsidRDefault="00085306" w:rsidP="00975E03">
      <w:pPr>
        <w:spacing w:line="480" w:lineRule="auto"/>
        <w:rPr>
          <w:rFonts w:ascii="Times New Roman" w:hAnsi="Times New Roman" w:cs="Times New Roman"/>
          <w:sz w:val="24"/>
          <w:szCs w:val="24"/>
        </w:rPr>
      </w:pPr>
      <w:r>
        <w:rPr>
          <w:rFonts w:ascii="Times New Roman" w:hAnsi="Times New Roman" w:cs="Times New Roman"/>
          <w:sz w:val="24"/>
          <w:szCs w:val="24"/>
        </w:rPr>
        <w:t>This paper aims to make the argument that the work of Finley while valuable in certain regards, is overall outdated compared to more modern analysis of the ancient economy.</w:t>
      </w:r>
      <w:r w:rsidR="006F1F54">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w:t>
      </w:r>
    </w:p>
    <w:p w:rsidR="00414E21" w:rsidRDefault="00414E21" w:rsidP="00975E03">
      <w:pPr>
        <w:spacing w:line="480" w:lineRule="auto"/>
        <w:rPr>
          <w:rFonts w:ascii="Times New Roman" w:hAnsi="Times New Roman" w:cs="Times New Roman"/>
          <w:sz w:val="24"/>
          <w:szCs w:val="24"/>
        </w:rPr>
      </w:pPr>
      <w:r>
        <w:rPr>
          <w:rFonts w:ascii="Times New Roman" w:hAnsi="Times New Roman" w:cs="Times New Roman"/>
          <w:sz w:val="24"/>
          <w:szCs w:val="24"/>
        </w:rPr>
        <w:t>This shall</w:t>
      </w:r>
      <w:r w:rsidR="00085306">
        <w:rPr>
          <w:rFonts w:ascii="Times New Roman" w:hAnsi="Times New Roman" w:cs="Times New Roman"/>
          <w:sz w:val="24"/>
          <w:szCs w:val="24"/>
        </w:rPr>
        <w:t xml:space="preserve"> be achieved through analysis and criticism of Finley’s work, with comparisons made to more modern methods such as the focus upon institutional change within the ancient world.</w:t>
      </w:r>
      <w:r w:rsidR="006F1F54">
        <w:rPr>
          <w:rStyle w:val="FootnoteReference"/>
          <w:rFonts w:ascii="Times New Roman" w:hAnsi="Times New Roman" w:cs="Times New Roman"/>
          <w:sz w:val="24"/>
          <w:szCs w:val="24"/>
        </w:rPr>
        <w:footnoteReference w:id="3"/>
      </w:r>
    </w:p>
    <w:p w:rsidR="00975E03" w:rsidRDefault="001D2710" w:rsidP="00975E0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Overal</w:t>
      </w:r>
      <w:r w:rsidR="00085306">
        <w:rPr>
          <w:rFonts w:ascii="Times New Roman" w:hAnsi="Times New Roman" w:cs="Times New Roman"/>
          <w:sz w:val="24"/>
          <w:szCs w:val="24"/>
        </w:rPr>
        <w:t>l, this paper will include three</w:t>
      </w:r>
      <w:r>
        <w:rPr>
          <w:rFonts w:ascii="Times New Roman" w:hAnsi="Times New Roman" w:cs="Times New Roman"/>
          <w:sz w:val="24"/>
          <w:szCs w:val="24"/>
        </w:rPr>
        <w:t xml:space="preserve"> </w:t>
      </w:r>
      <w:r w:rsidR="0092387C">
        <w:rPr>
          <w:rFonts w:ascii="Times New Roman" w:hAnsi="Times New Roman" w:cs="Times New Roman"/>
          <w:sz w:val="24"/>
          <w:szCs w:val="24"/>
        </w:rPr>
        <w:t>major sections of debate, each with their own sub-chapters</w:t>
      </w:r>
      <w:r>
        <w:rPr>
          <w:rFonts w:ascii="Times New Roman" w:hAnsi="Times New Roman" w:cs="Times New Roman"/>
          <w:sz w:val="24"/>
          <w:szCs w:val="24"/>
        </w:rPr>
        <w:t xml:space="preserve"> </w:t>
      </w:r>
      <w:r w:rsidR="00975E03">
        <w:rPr>
          <w:rFonts w:ascii="Times New Roman" w:hAnsi="Times New Roman" w:cs="Times New Roman"/>
          <w:sz w:val="24"/>
          <w:szCs w:val="24"/>
        </w:rPr>
        <w:t>set o</w:t>
      </w:r>
      <w:r w:rsidR="000A6583">
        <w:rPr>
          <w:rFonts w:ascii="Times New Roman" w:hAnsi="Times New Roman" w:cs="Times New Roman"/>
          <w:sz w:val="24"/>
          <w:szCs w:val="24"/>
        </w:rPr>
        <w:t>ut appropriately,</w:t>
      </w:r>
      <w:r w:rsidR="005922E3">
        <w:rPr>
          <w:rFonts w:ascii="Times New Roman" w:hAnsi="Times New Roman" w:cs="Times New Roman"/>
          <w:sz w:val="24"/>
          <w:szCs w:val="24"/>
        </w:rPr>
        <w:t xml:space="preserve"> followed by a conclusion regarding our studies;</w:t>
      </w:r>
      <w:r w:rsidR="006970D0">
        <w:rPr>
          <w:rFonts w:ascii="Times New Roman" w:hAnsi="Times New Roman" w:cs="Times New Roman"/>
          <w:sz w:val="24"/>
          <w:szCs w:val="24"/>
        </w:rPr>
        <w:t xml:space="preserve"> to develop our argument regarding the Athenian Economy</w:t>
      </w:r>
      <w:r w:rsidR="00A02808">
        <w:rPr>
          <w:rFonts w:ascii="Times New Roman" w:hAnsi="Times New Roman" w:cs="Times New Roman"/>
          <w:sz w:val="24"/>
          <w:szCs w:val="24"/>
        </w:rPr>
        <w:t>:</w:t>
      </w:r>
    </w:p>
    <w:p w:rsidR="00975E03" w:rsidRDefault="00D16DD9" w:rsidP="00975E03">
      <w:pPr>
        <w:pStyle w:val="ListParagraph"/>
        <w:numPr>
          <w:ilvl w:val="0"/>
          <w:numId w:val="2"/>
        </w:num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The impact of Finley upon the theoretical debate</w:t>
      </w:r>
    </w:p>
    <w:p w:rsidR="005922E3" w:rsidRPr="005922E3" w:rsidRDefault="005922E3" w:rsidP="005922E3">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An assessment of Finley’s contributions</w:t>
      </w:r>
    </w:p>
    <w:p w:rsidR="005922E3" w:rsidRPr="005922E3" w:rsidRDefault="005922E3" w:rsidP="005922E3">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Criticisms of Finley’s theory</w:t>
      </w:r>
    </w:p>
    <w:p w:rsidR="00C86C7B" w:rsidRDefault="00C86C7B" w:rsidP="00C86C7B">
      <w:pPr>
        <w:pStyle w:val="ListParagraph"/>
        <w:numPr>
          <w:ilvl w:val="0"/>
          <w:numId w:val="2"/>
        </w:num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The importance of market theory</w:t>
      </w:r>
    </w:p>
    <w:p w:rsidR="00C86C7B" w:rsidRPr="00C86C7B" w:rsidRDefault="00C86C7B" w:rsidP="00C86C7B">
      <w:pPr>
        <w:pStyle w:val="ListParagraph"/>
        <w:numPr>
          <w:ilvl w:val="0"/>
          <w:numId w:val="11"/>
        </w:numPr>
        <w:spacing w:line="480" w:lineRule="auto"/>
        <w:rPr>
          <w:rFonts w:ascii="Times New Roman" w:hAnsi="Times New Roman" w:cs="Times New Roman"/>
          <w:sz w:val="24"/>
          <w:szCs w:val="24"/>
          <w:u w:val="single"/>
        </w:rPr>
      </w:pPr>
      <w:r>
        <w:rPr>
          <w:rFonts w:ascii="Times New Roman" w:hAnsi="Times New Roman" w:cs="Times New Roman"/>
          <w:sz w:val="24"/>
          <w:szCs w:val="24"/>
        </w:rPr>
        <w:t>An updated view of the processes within Classical Athens</w:t>
      </w:r>
    </w:p>
    <w:p w:rsidR="005922E3" w:rsidRPr="00C86C7B" w:rsidRDefault="00C86C7B" w:rsidP="00C86C7B">
      <w:pPr>
        <w:pStyle w:val="ListParagraph"/>
        <w:numPr>
          <w:ilvl w:val="0"/>
          <w:numId w:val="11"/>
        </w:numPr>
        <w:spacing w:line="480" w:lineRule="auto"/>
        <w:rPr>
          <w:rFonts w:ascii="Times New Roman" w:hAnsi="Times New Roman" w:cs="Times New Roman"/>
          <w:sz w:val="24"/>
          <w:szCs w:val="24"/>
          <w:u w:val="single"/>
        </w:rPr>
      </w:pPr>
      <w:r w:rsidRPr="00C86C7B">
        <w:rPr>
          <w:rFonts w:ascii="Times New Roman" w:hAnsi="Times New Roman" w:cs="Times New Roman"/>
          <w:sz w:val="24"/>
          <w:szCs w:val="24"/>
        </w:rPr>
        <w:t>Cohen’s hidden banking</w:t>
      </w:r>
    </w:p>
    <w:p w:rsidR="00D16DD9" w:rsidRDefault="00D16DD9" w:rsidP="00D16DD9">
      <w:pPr>
        <w:pStyle w:val="ListParagraph"/>
        <w:numPr>
          <w:ilvl w:val="0"/>
          <w:numId w:val="2"/>
        </w:num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The usage of Neo-Institutional economics within Classical Athens</w:t>
      </w:r>
    </w:p>
    <w:p w:rsidR="00D16DD9" w:rsidRDefault="005922E3" w:rsidP="00D16DD9">
      <w:pPr>
        <w:pStyle w:val="ListParagraph"/>
        <w:numPr>
          <w:ilvl w:val="0"/>
          <w:numId w:val="6"/>
        </w:numPr>
        <w:spacing w:line="480" w:lineRule="auto"/>
        <w:rPr>
          <w:rFonts w:ascii="Times New Roman" w:hAnsi="Times New Roman" w:cs="Times New Roman"/>
          <w:sz w:val="24"/>
          <w:szCs w:val="24"/>
          <w:u w:val="single"/>
        </w:rPr>
      </w:pPr>
      <w:r>
        <w:rPr>
          <w:rFonts w:ascii="Times New Roman" w:hAnsi="Times New Roman" w:cs="Times New Roman"/>
          <w:sz w:val="24"/>
          <w:szCs w:val="24"/>
        </w:rPr>
        <w:t>A fresh comparison between ancient and modern economies</w:t>
      </w:r>
    </w:p>
    <w:p w:rsidR="00D16DD9" w:rsidRDefault="005922E3" w:rsidP="00D16DD9">
      <w:pPr>
        <w:pStyle w:val="ListParagraph"/>
        <w:numPr>
          <w:ilvl w:val="0"/>
          <w:numId w:val="6"/>
        </w:num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Institutional change </w:t>
      </w:r>
      <w:r w:rsidR="00003F3E">
        <w:rPr>
          <w:rFonts w:ascii="Times New Roman" w:hAnsi="Times New Roman" w:cs="Times New Roman"/>
          <w:sz w:val="24"/>
          <w:szCs w:val="24"/>
        </w:rPr>
        <w:t>by means of</w:t>
      </w:r>
      <w:r>
        <w:rPr>
          <w:rFonts w:ascii="Times New Roman" w:hAnsi="Times New Roman" w:cs="Times New Roman"/>
          <w:sz w:val="24"/>
          <w:szCs w:val="24"/>
        </w:rPr>
        <w:t xml:space="preserve"> Athenian democracy</w:t>
      </w:r>
    </w:p>
    <w:p w:rsidR="00D16DD9" w:rsidRDefault="00D16DD9" w:rsidP="00D16DD9">
      <w:pPr>
        <w:pStyle w:val="ListParagraph"/>
        <w:numPr>
          <w:ilvl w:val="0"/>
          <w:numId w:val="2"/>
        </w:num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Conclusions to be made regarding our study</w:t>
      </w:r>
    </w:p>
    <w:p w:rsidR="00D00DAB" w:rsidRPr="00D00DAB" w:rsidRDefault="00D00DAB" w:rsidP="00D00DAB">
      <w:pPr>
        <w:pStyle w:val="ListParagraph"/>
        <w:numPr>
          <w:ilvl w:val="0"/>
          <w:numId w:val="12"/>
        </w:numPr>
        <w:spacing w:line="480" w:lineRule="auto"/>
        <w:rPr>
          <w:rFonts w:ascii="Times New Roman" w:hAnsi="Times New Roman" w:cs="Times New Roman"/>
          <w:sz w:val="24"/>
          <w:szCs w:val="24"/>
          <w:u w:val="single"/>
        </w:rPr>
      </w:pPr>
      <w:r>
        <w:rPr>
          <w:rFonts w:ascii="Times New Roman" w:hAnsi="Times New Roman" w:cs="Times New Roman"/>
          <w:sz w:val="24"/>
          <w:szCs w:val="24"/>
        </w:rPr>
        <w:t>Overall assessments</w:t>
      </w:r>
    </w:p>
    <w:p w:rsidR="001D2710" w:rsidRDefault="001D2710" w:rsidP="001D2710">
      <w:pPr>
        <w:spacing w:line="480" w:lineRule="auto"/>
        <w:rPr>
          <w:rFonts w:ascii="Times New Roman" w:hAnsi="Times New Roman" w:cs="Times New Roman"/>
          <w:sz w:val="24"/>
          <w:szCs w:val="24"/>
        </w:rPr>
      </w:pPr>
      <w:r>
        <w:rPr>
          <w:rFonts w:ascii="Times New Roman" w:hAnsi="Times New Roman" w:cs="Times New Roman"/>
          <w:sz w:val="24"/>
          <w:szCs w:val="24"/>
        </w:rPr>
        <w:t>This dissertation p</w:t>
      </w:r>
      <w:r w:rsidR="00452423">
        <w:rPr>
          <w:rFonts w:ascii="Times New Roman" w:hAnsi="Times New Roman" w:cs="Times New Roman"/>
          <w:sz w:val="24"/>
          <w:szCs w:val="24"/>
        </w:rPr>
        <w:t>roject has decided the use the</w:t>
      </w:r>
      <w:r w:rsidR="003514E6">
        <w:rPr>
          <w:rFonts w:ascii="Times New Roman" w:hAnsi="Times New Roman" w:cs="Times New Roman"/>
          <w:sz w:val="24"/>
          <w:szCs w:val="24"/>
        </w:rPr>
        <w:t xml:space="preserve"> </w:t>
      </w:r>
      <w:r w:rsidR="00452423">
        <w:rPr>
          <w:rFonts w:ascii="Times New Roman" w:hAnsi="Times New Roman" w:cs="Times New Roman"/>
          <w:sz w:val="24"/>
          <w:szCs w:val="24"/>
        </w:rPr>
        <w:t xml:space="preserve">above mentioned </w:t>
      </w:r>
      <w:r w:rsidR="003514E6">
        <w:rPr>
          <w:rFonts w:ascii="Times New Roman" w:hAnsi="Times New Roman" w:cs="Times New Roman"/>
          <w:sz w:val="24"/>
          <w:szCs w:val="24"/>
        </w:rPr>
        <w:t>distinct headings as the</w:t>
      </w:r>
      <w:r>
        <w:rPr>
          <w:rFonts w:ascii="Times New Roman" w:hAnsi="Times New Roman" w:cs="Times New Roman"/>
          <w:sz w:val="24"/>
          <w:szCs w:val="24"/>
        </w:rPr>
        <w:t xml:space="preserve"> main sections within this piece of wor</w:t>
      </w:r>
      <w:r w:rsidR="00452423">
        <w:rPr>
          <w:rFonts w:ascii="Times New Roman" w:hAnsi="Times New Roman" w:cs="Times New Roman"/>
          <w:sz w:val="24"/>
          <w:szCs w:val="24"/>
        </w:rPr>
        <w:t>k. This is due to the nature of</w:t>
      </w:r>
      <w:r>
        <w:rPr>
          <w:rFonts w:ascii="Times New Roman" w:hAnsi="Times New Roman" w:cs="Times New Roman"/>
          <w:sz w:val="24"/>
          <w:szCs w:val="24"/>
        </w:rPr>
        <w:t xml:space="preserve"> the topic at hand, and how the development </w:t>
      </w:r>
      <w:r w:rsidR="00617F41">
        <w:rPr>
          <w:rFonts w:ascii="Times New Roman" w:hAnsi="Times New Roman" w:cs="Times New Roman"/>
          <w:sz w:val="24"/>
          <w:szCs w:val="24"/>
        </w:rPr>
        <w:t>of the Athenian economy has changed over time. However, studying the earlier viewpoints is essential to understand</w:t>
      </w:r>
      <w:r>
        <w:rPr>
          <w:rFonts w:ascii="Times New Roman" w:hAnsi="Times New Roman" w:cs="Times New Roman"/>
          <w:sz w:val="24"/>
          <w:szCs w:val="24"/>
        </w:rPr>
        <w:t xml:space="preserve"> economic change </w:t>
      </w:r>
      <w:r w:rsidR="00617F41">
        <w:rPr>
          <w:rFonts w:ascii="Times New Roman" w:hAnsi="Times New Roman" w:cs="Times New Roman"/>
          <w:sz w:val="24"/>
          <w:szCs w:val="24"/>
        </w:rPr>
        <w:t>overall.  This study educates</w:t>
      </w:r>
      <w:r>
        <w:rPr>
          <w:rFonts w:ascii="Times New Roman" w:hAnsi="Times New Roman" w:cs="Times New Roman"/>
          <w:sz w:val="24"/>
          <w:szCs w:val="24"/>
        </w:rPr>
        <w:t xml:space="preserve"> </w:t>
      </w:r>
      <w:r w:rsidR="00617F41">
        <w:rPr>
          <w:rFonts w:ascii="Times New Roman" w:hAnsi="Times New Roman" w:cs="Times New Roman"/>
          <w:sz w:val="24"/>
          <w:szCs w:val="24"/>
        </w:rPr>
        <w:t xml:space="preserve">the reader </w:t>
      </w:r>
      <w:r>
        <w:rPr>
          <w:rFonts w:ascii="Times New Roman" w:hAnsi="Times New Roman" w:cs="Times New Roman"/>
          <w:sz w:val="24"/>
          <w:szCs w:val="24"/>
        </w:rPr>
        <w:t>in the opinions and debates from various historians regarding the fundamental aspects of the ancient economy.</w:t>
      </w:r>
    </w:p>
    <w:p w:rsidR="00D3295C" w:rsidRDefault="008C451C" w:rsidP="001D2710">
      <w:pPr>
        <w:spacing w:line="480" w:lineRule="auto"/>
        <w:rPr>
          <w:rFonts w:ascii="Times New Roman" w:hAnsi="Times New Roman" w:cs="Times New Roman"/>
          <w:sz w:val="24"/>
          <w:szCs w:val="24"/>
        </w:rPr>
      </w:pPr>
      <w:r>
        <w:rPr>
          <w:rFonts w:ascii="Times New Roman" w:hAnsi="Times New Roman" w:cs="Times New Roman"/>
          <w:sz w:val="24"/>
          <w:szCs w:val="24"/>
        </w:rPr>
        <w:t xml:space="preserve">Thus, it is of paramount importance that the first section regarding the understanding of the ancient Greek economic </w:t>
      </w:r>
      <w:r w:rsidR="00D3295C">
        <w:rPr>
          <w:rFonts w:ascii="Times New Roman" w:hAnsi="Times New Roman" w:cs="Times New Roman"/>
          <w:sz w:val="24"/>
          <w:szCs w:val="24"/>
        </w:rPr>
        <w:t xml:space="preserve">system </w:t>
      </w:r>
      <w:r w:rsidR="00617F41">
        <w:rPr>
          <w:rFonts w:ascii="Times New Roman" w:hAnsi="Times New Roman" w:cs="Times New Roman"/>
          <w:sz w:val="24"/>
          <w:szCs w:val="24"/>
        </w:rPr>
        <w:t xml:space="preserve">through the thoughts of Finley </w:t>
      </w:r>
      <w:r>
        <w:rPr>
          <w:rFonts w:ascii="Times New Roman" w:hAnsi="Times New Roman" w:cs="Times New Roman"/>
          <w:sz w:val="24"/>
          <w:szCs w:val="24"/>
        </w:rPr>
        <w:t xml:space="preserve">is appropriately studied in order to understand the debate regarding the </w:t>
      </w:r>
      <w:r>
        <w:rPr>
          <w:rFonts w:ascii="Times New Roman" w:hAnsi="Times New Roman" w:cs="Times New Roman"/>
          <w:sz w:val="24"/>
          <w:szCs w:val="24"/>
        </w:rPr>
        <w:lastRenderedPageBreak/>
        <w:t>various factors that</w:t>
      </w:r>
      <w:r w:rsidR="003514E6">
        <w:rPr>
          <w:rFonts w:ascii="Times New Roman" w:hAnsi="Times New Roman" w:cs="Times New Roman"/>
          <w:sz w:val="24"/>
          <w:szCs w:val="24"/>
        </w:rPr>
        <w:t xml:space="preserve"> impacted Athens</w:t>
      </w:r>
      <w:r>
        <w:rPr>
          <w:rFonts w:ascii="Times New Roman" w:hAnsi="Times New Roman" w:cs="Times New Roman"/>
          <w:sz w:val="24"/>
          <w:szCs w:val="24"/>
        </w:rPr>
        <w:t>.</w:t>
      </w:r>
      <w:r w:rsidR="006F1F54">
        <w:rPr>
          <w:rStyle w:val="FootnoteReference"/>
          <w:rFonts w:ascii="Times New Roman" w:hAnsi="Times New Roman" w:cs="Times New Roman"/>
          <w:sz w:val="24"/>
          <w:szCs w:val="24"/>
        </w:rPr>
        <w:footnoteReference w:id="4"/>
      </w:r>
      <w:r w:rsidR="00D3295C">
        <w:rPr>
          <w:rFonts w:ascii="Times New Roman" w:hAnsi="Times New Roman" w:cs="Times New Roman"/>
          <w:sz w:val="24"/>
          <w:szCs w:val="24"/>
        </w:rPr>
        <w:t xml:space="preserve"> Therefore, it makes logical sense that the theoretical aspect to this paper is the first topic </w:t>
      </w:r>
      <w:r w:rsidR="00452423">
        <w:rPr>
          <w:rFonts w:ascii="Times New Roman" w:hAnsi="Times New Roman" w:cs="Times New Roman"/>
          <w:sz w:val="24"/>
          <w:szCs w:val="24"/>
        </w:rPr>
        <w:t>of discussion</w:t>
      </w:r>
      <w:r w:rsidR="00D3295C">
        <w:rPr>
          <w:rFonts w:ascii="Times New Roman" w:hAnsi="Times New Roman" w:cs="Times New Roman"/>
          <w:sz w:val="24"/>
          <w:szCs w:val="24"/>
        </w:rPr>
        <w:t xml:space="preserve">. </w:t>
      </w:r>
    </w:p>
    <w:p w:rsidR="00604AC2" w:rsidRDefault="00D3295C" w:rsidP="001D2710">
      <w:pPr>
        <w:spacing w:line="480" w:lineRule="auto"/>
        <w:rPr>
          <w:rFonts w:ascii="Times New Roman" w:hAnsi="Times New Roman" w:cs="Times New Roman"/>
          <w:sz w:val="24"/>
          <w:szCs w:val="24"/>
        </w:rPr>
      </w:pPr>
      <w:r>
        <w:rPr>
          <w:rFonts w:ascii="Times New Roman" w:hAnsi="Times New Roman" w:cs="Times New Roman"/>
          <w:sz w:val="24"/>
          <w:szCs w:val="24"/>
        </w:rPr>
        <w:t>Practicality then dictates the follo</w:t>
      </w:r>
      <w:r w:rsidR="000A6583">
        <w:rPr>
          <w:rFonts w:ascii="Times New Roman" w:hAnsi="Times New Roman" w:cs="Times New Roman"/>
          <w:sz w:val="24"/>
          <w:szCs w:val="24"/>
        </w:rPr>
        <w:t xml:space="preserve">wing arrangement for the remaining </w:t>
      </w:r>
      <w:r w:rsidR="003514E6">
        <w:rPr>
          <w:rFonts w:ascii="Times New Roman" w:hAnsi="Times New Roman" w:cs="Times New Roman"/>
          <w:sz w:val="24"/>
          <w:szCs w:val="24"/>
        </w:rPr>
        <w:t>section</w:t>
      </w:r>
      <w:r w:rsidR="000A6583">
        <w:rPr>
          <w:rFonts w:ascii="Times New Roman" w:hAnsi="Times New Roman" w:cs="Times New Roman"/>
          <w:sz w:val="24"/>
          <w:szCs w:val="24"/>
        </w:rPr>
        <w:t>s</w:t>
      </w:r>
      <w:r w:rsidR="00617F41">
        <w:rPr>
          <w:rFonts w:ascii="Times New Roman" w:hAnsi="Times New Roman" w:cs="Times New Roman"/>
          <w:sz w:val="24"/>
          <w:szCs w:val="24"/>
        </w:rPr>
        <w:t>. The two following</w:t>
      </w:r>
      <w:r w:rsidR="00FA6E75">
        <w:rPr>
          <w:rFonts w:ascii="Times New Roman" w:hAnsi="Times New Roman" w:cs="Times New Roman"/>
          <w:sz w:val="24"/>
          <w:szCs w:val="24"/>
        </w:rPr>
        <w:t xml:space="preserve"> section</w:t>
      </w:r>
      <w:r w:rsidR="00617F41">
        <w:rPr>
          <w:rFonts w:ascii="Times New Roman" w:hAnsi="Times New Roman" w:cs="Times New Roman"/>
          <w:sz w:val="24"/>
          <w:szCs w:val="24"/>
        </w:rPr>
        <w:t>s are</w:t>
      </w:r>
      <w:r>
        <w:rPr>
          <w:rFonts w:ascii="Times New Roman" w:hAnsi="Times New Roman" w:cs="Times New Roman"/>
          <w:sz w:val="24"/>
          <w:szCs w:val="24"/>
        </w:rPr>
        <w:t xml:space="preserve"> sorted into this order for two main purposes. Firstly, this allows us to shift throu</w:t>
      </w:r>
      <w:r w:rsidR="00617F41">
        <w:rPr>
          <w:rFonts w:ascii="Times New Roman" w:hAnsi="Times New Roman" w:cs="Times New Roman"/>
          <w:sz w:val="24"/>
          <w:szCs w:val="24"/>
        </w:rPr>
        <w:t>gh the various phases of the debate,</w:t>
      </w:r>
      <w:r>
        <w:rPr>
          <w:rFonts w:ascii="Times New Roman" w:hAnsi="Times New Roman" w:cs="Times New Roman"/>
          <w:sz w:val="24"/>
          <w:szCs w:val="24"/>
        </w:rPr>
        <w:t xml:space="preserve"> and its economic implications in a logical chronological setti</w:t>
      </w:r>
      <w:r w:rsidR="000A6583">
        <w:rPr>
          <w:rFonts w:ascii="Times New Roman" w:hAnsi="Times New Roman" w:cs="Times New Roman"/>
          <w:sz w:val="24"/>
          <w:szCs w:val="24"/>
        </w:rPr>
        <w:t>ng</w:t>
      </w:r>
      <w:r w:rsidR="00617F41">
        <w:rPr>
          <w:rFonts w:ascii="Times New Roman" w:hAnsi="Times New Roman" w:cs="Times New Roman"/>
          <w:sz w:val="24"/>
          <w:szCs w:val="24"/>
        </w:rPr>
        <w:t xml:space="preserve"> so that we may develop our argument as the updated opinions of historians also change</w:t>
      </w:r>
      <w:r w:rsidR="000A6583">
        <w:rPr>
          <w:rFonts w:ascii="Times New Roman" w:hAnsi="Times New Roman" w:cs="Times New Roman"/>
          <w:sz w:val="24"/>
          <w:szCs w:val="24"/>
        </w:rPr>
        <w:t>. Secondly, as Athens changes</w:t>
      </w:r>
      <w:r>
        <w:rPr>
          <w:rFonts w:ascii="Times New Roman" w:hAnsi="Times New Roman" w:cs="Times New Roman"/>
          <w:sz w:val="24"/>
          <w:szCs w:val="24"/>
        </w:rPr>
        <w:t xml:space="preserve">, our argument and analysis must also evolve and address the changing circumstances of which the varying </w:t>
      </w:r>
      <w:r w:rsidR="00604AC2">
        <w:rPr>
          <w:rFonts w:ascii="Times New Roman" w:hAnsi="Times New Roman" w:cs="Times New Roman"/>
          <w:sz w:val="24"/>
          <w:szCs w:val="24"/>
        </w:rPr>
        <w:t xml:space="preserve">economic </w:t>
      </w:r>
      <w:r>
        <w:rPr>
          <w:rFonts w:ascii="Times New Roman" w:hAnsi="Times New Roman" w:cs="Times New Roman"/>
          <w:sz w:val="24"/>
          <w:szCs w:val="24"/>
        </w:rPr>
        <w:t xml:space="preserve">systems of which historians argue </w:t>
      </w:r>
      <w:r w:rsidR="00604AC2">
        <w:rPr>
          <w:rFonts w:ascii="Times New Roman" w:hAnsi="Times New Roman" w:cs="Times New Roman"/>
          <w:sz w:val="24"/>
          <w:szCs w:val="24"/>
        </w:rPr>
        <w:t>th</w:t>
      </w:r>
      <w:r w:rsidR="006F1F54">
        <w:rPr>
          <w:rFonts w:ascii="Times New Roman" w:hAnsi="Times New Roman" w:cs="Times New Roman"/>
          <w:sz w:val="24"/>
          <w:szCs w:val="24"/>
        </w:rPr>
        <w:t>at the ancient Greeks lived in.</w:t>
      </w:r>
      <w:r w:rsidR="006F1F54">
        <w:rPr>
          <w:rStyle w:val="FootnoteReference"/>
          <w:rFonts w:ascii="Times New Roman" w:hAnsi="Times New Roman" w:cs="Times New Roman"/>
          <w:sz w:val="24"/>
          <w:szCs w:val="24"/>
        </w:rPr>
        <w:footnoteReference w:id="5"/>
      </w:r>
    </w:p>
    <w:p w:rsidR="008A42D0" w:rsidRDefault="00604AC2" w:rsidP="001D2710">
      <w:pPr>
        <w:spacing w:line="480" w:lineRule="auto"/>
        <w:rPr>
          <w:rFonts w:ascii="Times New Roman" w:hAnsi="Times New Roman" w:cs="Times New Roman"/>
          <w:sz w:val="24"/>
          <w:szCs w:val="24"/>
        </w:rPr>
      </w:pPr>
      <w:r>
        <w:rPr>
          <w:rFonts w:ascii="Times New Roman" w:hAnsi="Times New Roman" w:cs="Times New Roman"/>
          <w:sz w:val="24"/>
          <w:szCs w:val="24"/>
        </w:rPr>
        <w:t xml:space="preserve">Our interpretation of these changing circumstances are often strong and clear. This is due to the extreme </w:t>
      </w:r>
      <w:r w:rsidR="00617F41">
        <w:rPr>
          <w:rFonts w:ascii="Times New Roman" w:hAnsi="Times New Roman" w:cs="Times New Roman"/>
          <w:sz w:val="24"/>
          <w:szCs w:val="24"/>
        </w:rPr>
        <w:t xml:space="preserve">differences between the various theoretical studies surrounding ancient economies. </w:t>
      </w:r>
      <w:r>
        <w:rPr>
          <w:rFonts w:ascii="Times New Roman" w:hAnsi="Times New Roman" w:cs="Times New Roman"/>
          <w:sz w:val="24"/>
          <w:szCs w:val="24"/>
        </w:rPr>
        <w:t>Spe</w:t>
      </w:r>
      <w:r w:rsidR="00617F41">
        <w:rPr>
          <w:rFonts w:ascii="Times New Roman" w:hAnsi="Times New Roman" w:cs="Times New Roman"/>
          <w:sz w:val="24"/>
          <w:szCs w:val="24"/>
        </w:rPr>
        <w:t>cifically, the overall shift in the idea that modern</w:t>
      </w:r>
      <w:r w:rsidR="00862611">
        <w:rPr>
          <w:rFonts w:ascii="Times New Roman" w:hAnsi="Times New Roman" w:cs="Times New Roman"/>
          <w:sz w:val="24"/>
          <w:szCs w:val="24"/>
        </w:rPr>
        <w:t xml:space="preserve"> economies can be used</w:t>
      </w:r>
      <w:r w:rsidR="00617F41">
        <w:rPr>
          <w:rFonts w:ascii="Times New Roman" w:hAnsi="Times New Roman" w:cs="Times New Roman"/>
          <w:sz w:val="24"/>
          <w:szCs w:val="24"/>
        </w:rPr>
        <w:t xml:space="preserve"> </w:t>
      </w:r>
      <w:r w:rsidR="00862611">
        <w:rPr>
          <w:rFonts w:ascii="Times New Roman" w:hAnsi="Times New Roman" w:cs="Times New Roman"/>
          <w:sz w:val="24"/>
          <w:szCs w:val="24"/>
        </w:rPr>
        <w:t>in comparison to ancient economies is fundamental to our argument, which is shown with the use of institut</w:t>
      </w:r>
      <w:r w:rsidR="00F21FE9">
        <w:rPr>
          <w:rFonts w:ascii="Times New Roman" w:hAnsi="Times New Roman" w:cs="Times New Roman"/>
          <w:sz w:val="24"/>
          <w:szCs w:val="24"/>
        </w:rPr>
        <w:t>ions as a focal point of study.</w:t>
      </w:r>
      <w:r w:rsidR="00F21FE9">
        <w:rPr>
          <w:rStyle w:val="FootnoteReference"/>
          <w:rFonts w:ascii="Times New Roman" w:hAnsi="Times New Roman" w:cs="Times New Roman"/>
          <w:sz w:val="24"/>
          <w:szCs w:val="24"/>
        </w:rPr>
        <w:footnoteReference w:id="6"/>
      </w:r>
    </w:p>
    <w:p w:rsidR="00780BD9" w:rsidRPr="003531EE" w:rsidRDefault="00780BD9" w:rsidP="00D00DAB">
      <w:pPr>
        <w:pStyle w:val="Heading3"/>
        <w:rPr>
          <w:rFonts w:ascii="Times New Roman" w:hAnsi="Times New Roman" w:cs="Times New Roman"/>
          <w:color w:val="auto"/>
          <w:u w:val="single"/>
        </w:rPr>
      </w:pPr>
      <w:bookmarkStart w:id="12" w:name="_Toc513645487"/>
      <w:bookmarkStart w:id="13" w:name="_Toc513657708"/>
      <w:bookmarkStart w:id="14" w:name="_Toc513659671"/>
      <w:bookmarkStart w:id="15" w:name="_Toc513810718"/>
      <w:r w:rsidRPr="003531EE">
        <w:rPr>
          <w:rFonts w:ascii="Times New Roman" w:hAnsi="Times New Roman" w:cs="Times New Roman"/>
          <w:color w:val="auto"/>
          <w:u w:val="single"/>
        </w:rPr>
        <w:t>Summary: Section 1</w:t>
      </w:r>
      <w:bookmarkEnd w:id="12"/>
      <w:bookmarkEnd w:id="13"/>
      <w:bookmarkEnd w:id="14"/>
      <w:bookmarkEnd w:id="15"/>
    </w:p>
    <w:p w:rsidR="00CD7058" w:rsidRPr="00CD7058" w:rsidRDefault="00CD7058" w:rsidP="00CD7058"/>
    <w:p w:rsidR="00F20D88" w:rsidRDefault="002A7DBF"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Our first section, which discusses the </w:t>
      </w:r>
      <w:r w:rsidR="009A2A49">
        <w:rPr>
          <w:rFonts w:ascii="Times New Roman" w:hAnsi="Times New Roman" w:cs="Times New Roman"/>
          <w:sz w:val="24"/>
          <w:szCs w:val="24"/>
        </w:rPr>
        <w:t>topic of the ancient economy</w:t>
      </w:r>
      <w:r>
        <w:rPr>
          <w:rFonts w:ascii="Times New Roman" w:hAnsi="Times New Roman" w:cs="Times New Roman"/>
          <w:sz w:val="24"/>
          <w:szCs w:val="24"/>
        </w:rPr>
        <w:t>,</w:t>
      </w:r>
      <w:r w:rsidR="009A2A49">
        <w:rPr>
          <w:rFonts w:ascii="Times New Roman" w:hAnsi="Times New Roman" w:cs="Times New Roman"/>
          <w:sz w:val="24"/>
          <w:szCs w:val="24"/>
        </w:rPr>
        <w:t xml:space="preserve"> is often considered a controversial subject, however it is an incredibly important debate amongst historians. The complexity or lack of, as the argument goes, is one of the key points of which are contested from various sources.</w:t>
      </w:r>
      <w:r w:rsidR="00F21FE9">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00862611">
        <w:rPr>
          <w:rFonts w:ascii="Times New Roman" w:hAnsi="Times New Roman" w:cs="Times New Roman"/>
          <w:sz w:val="24"/>
          <w:szCs w:val="24"/>
        </w:rPr>
        <w:t>The key viewpoint</w:t>
      </w:r>
      <w:r>
        <w:rPr>
          <w:rFonts w:ascii="Times New Roman" w:hAnsi="Times New Roman" w:cs="Times New Roman"/>
          <w:sz w:val="24"/>
          <w:szCs w:val="24"/>
        </w:rPr>
        <w:t xml:space="preserve"> </w:t>
      </w:r>
      <w:r>
        <w:rPr>
          <w:rFonts w:ascii="Times New Roman" w:hAnsi="Times New Roman" w:cs="Times New Roman"/>
          <w:sz w:val="24"/>
          <w:szCs w:val="24"/>
        </w:rPr>
        <w:lastRenderedPageBreak/>
        <w:t>an</w:t>
      </w:r>
      <w:r w:rsidR="00145C95">
        <w:rPr>
          <w:rFonts w:ascii="Times New Roman" w:hAnsi="Times New Roman" w:cs="Times New Roman"/>
          <w:sz w:val="24"/>
          <w:szCs w:val="24"/>
        </w:rPr>
        <w:t>alysed within this paper is the work by cla</w:t>
      </w:r>
      <w:r w:rsidR="00FA6E75">
        <w:rPr>
          <w:rFonts w:ascii="Times New Roman" w:hAnsi="Times New Roman" w:cs="Times New Roman"/>
          <w:sz w:val="24"/>
          <w:szCs w:val="24"/>
        </w:rPr>
        <w:t>ssicist Moses Finley in</w:t>
      </w:r>
      <w:r w:rsidR="00145C95">
        <w:rPr>
          <w:rFonts w:ascii="Times New Roman" w:hAnsi="Times New Roman" w:cs="Times New Roman"/>
          <w:sz w:val="24"/>
          <w:szCs w:val="24"/>
        </w:rPr>
        <w:t xml:space="preserve"> </w:t>
      </w:r>
      <w:r w:rsidR="00145C95">
        <w:rPr>
          <w:rFonts w:ascii="Times New Roman" w:hAnsi="Times New Roman" w:cs="Times New Roman"/>
          <w:i/>
          <w:sz w:val="24"/>
          <w:szCs w:val="24"/>
        </w:rPr>
        <w:t>The Ancient Economy</w:t>
      </w:r>
      <w:r w:rsidR="00145C95">
        <w:rPr>
          <w:rFonts w:ascii="Times New Roman" w:hAnsi="Times New Roman" w:cs="Times New Roman"/>
          <w:sz w:val="24"/>
          <w:szCs w:val="24"/>
        </w:rPr>
        <w:t>.</w:t>
      </w:r>
      <w:r w:rsidR="00145C95">
        <w:rPr>
          <w:rStyle w:val="FootnoteReference"/>
          <w:rFonts w:ascii="Times New Roman" w:hAnsi="Times New Roman" w:cs="Times New Roman"/>
          <w:sz w:val="24"/>
          <w:szCs w:val="24"/>
        </w:rPr>
        <w:footnoteReference w:id="8"/>
      </w:r>
      <w:r w:rsidR="00F20D88">
        <w:rPr>
          <w:rFonts w:ascii="Times New Roman" w:hAnsi="Times New Roman" w:cs="Times New Roman"/>
          <w:sz w:val="24"/>
          <w:szCs w:val="24"/>
        </w:rPr>
        <w:t xml:space="preserve"> The majority of the first section </w:t>
      </w:r>
      <w:r w:rsidR="00FA6E75">
        <w:rPr>
          <w:rFonts w:ascii="Times New Roman" w:hAnsi="Times New Roman" w:cs="Times New Roman"/>
          <w:sz w:val="24"/>
          <w:szCs w:val="24"/>
        </w:rPr>
        <w:t>of this paper is concerning the</w:t>
      </w:r>
      <w:r w:rsidR="00F20D88">
        <w:rPr>
          <w:rFonts w:ascii="Times New Roman" w:hAnsi="Times New Roman" w:cs="Times New Roman"/>
          <w:sz w:val="24"/>
          <w:szCs w:val="24"/>
        </w:rPr>
        <w:t xml:space="preserve"> text written by Finley, and how it served as a catalyst for a different view amongst historians</w:t>
      </w:r>
      <w:r w:rsidR="00F21FE9">
        <w:rPr>
          <w:rFonts w:ascii="Times New Roman" w:hAnsi="Times New Roman" w:cs="Times New Roman"/>
          <w:sz w:val="24"/>
          <w:szCs w:val="24"/>
        </w:rPr>
        <w:t xml:space="preserve"> regarding the Ancient Economy.</w:t>
      </w:r>
      <w:r w:rsidR="00F21FE9">
        <w:rPr>
          <w:rStyle w:val="FootnoteReference"/>
          <w:rFonts w:ascii="Times New Roman" w:hAnsi="Times New Roman" w:cs="Times New Roman"/>
          <w:sz w:val="24"/>
          <w:szCs w:val="24"/>
        </w:rPr>
        <w:footnoteReference w:id="9"/>
      </w:r>
    </w:p>
    <w:p w:rsidR="00221982" w:rsidRDefault="00F20D88"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paper owes a great debt to Finley as </w:t>
      </w:r>
      <w:r>
        <w:rPr>
          <w:rFonts w:ascii="Times New Roman" w:hAnsi="Times New Roman" w:cs="Times New Roman"/>
          <w:i/>
          <w:sz w:val="24"/>
          <w:szCs w:val="24"/>
        </w:rPr>
        <w:t>The Ancient Ec</w:t>
      </w:r>
      <w:r w:rsidR="0033783C">
        <w:rPr>
          <w:rFonts w:ascii="Times New Roman" w:hAnsi="Times New Roman" w:cs="Times New Roman"/>
          <w:i/>
          <w:sz w:val="24"/>
          <w:szCs w:val="24"/>
        </w:rPr>
        <w:t>o</w:t>
      </w:r>
      <w:r>
        <w:rPr>
          <w:rFonts w:ascii="Times New Roman" w:hAnsi="Times New Roman" w:cs="Times New Roman"/>
          <w:i/>
          <w:sz w:val="24"/>
          <w:szCs w:val="24"/>
        </w:rPr>
        <w:t xml:space="preserve">nomy </w:t>
      </w:r>
      <w:r>
        <w:rPr>
          <w:rFonts w:ascii="Times New Roman" w:hAnsi="Times New Roman" w:cs="Times New Roman"/>
          <w:sz w:val="24"/>
          <w:szCs w:val="24"/>
        </w:rPr>
        <w:t>sparks a very important argument and instigates a different view of the ancients and their economy, with the key point referring to the importance of individual status among the Greeks, with their economy being a by-product, rather than a capitalist based economy, similar to those of a modern day nature; often argued by historians before the works of Finley.</w:t>
      </w:r>
      <w:r>
        <w:rPr>
          <w:rStyle w:val="FootnoteReference"/>
          <w:rFonts w:ascii="Times New Roman" w:hAnsi="Times New Roman" w:cs="Times New Roman"/>
          <w:sz w:val="24"/>
          <w:szCs w:val="24"/>
        </w:rPr>
        <w:footnoteReference w:id="10"/>
      </w:r>
      <w:r w:rsidR="00862611">
        <w:rPr>
          <w:rFonts w:ascii="Times New Roman" w:hAnsi="Times New Roman" w:cs="Times New Roman"/>
          <w:sz w:val="24"/>
          <w:szCs w:val="24"/>
        </w:rPr>
        <w:t xml:space="preserve"> This</w:t>
      </w:r>
      <w:r>
        <w:rPr>
          <w:rFonts w:ascii="Times New Roman" w:hAnsi="Times New Roman" w:cs="Times New Roman"/>
          <w:sz w:val="24"/>
          <w:szCs w:val="24"/>
        </w:rPr>
        <w:t xml:space="preserve"> approach is based on a sociological nature, rather than an economic nature</w:t>
      </w:r>
      <w:r w:rsidR="00221982">
        <w:rPr>
          <w:rFonts w:ascii="Times New Roman" w:hAnsi="Times New Roman" w:cs="Times New Roman"/>
          <w:sz w:val="24"/>
          <w:szCs w:val="24"/>
        </w:rPr>
        <w:t>.</w:t>
      </w:r>
      <w:r w:rsidR="00F21FE9">
        <w:rPr>
          <w:rStyle w:val="FootnoteReference"/>
          <w:rFonts w:ascii="Times New Roman" w:hAnsi="Times New Roman" w:cs="Times New Roman"/>
          <w:sz w:val="24"/>
          <w:szCs w:val="24"/>
        </w:rPr>
        <w:footnoteReference w:id="11"/>
      </w:r>
      <w:r w:rsidR="00221982">
        <w:rPr>
          <w:rFonts w:ascii="Times New Roman" w:hAnsi="Times New Roman" w:cs="Times New Roman"/>
          <w:sz w:val="24"/>
          <w:szCs w:val="24"/>
        </w:rPr>
        <w:t xml:space="preserve"> Finley sees this method as more appropriate given the differences from ancient to modern times.</w:t>
      </w:r>
      <w:r w:rsidR="00221982">
        <w:rPr>
          <w:rStyle w:val="FootnoteReference"/>
          <w:rFonts w:ascii="Times New Roman" w:hAnsi="Times New Roman" w:cs="Times New Roman"/>
          <w:sz w:val="24"/>
          <w:szCs w:val="24"/>
        </w:rPr>
        <w:footnoteReference w:id="12"/>
      </w:r>
      <w:r w:rsidR="00221982">
        <w:rPr>
          <w:rFonts w:ascii="Times New Roman" w:hAnsi="Times New Roman" w:cs="Times New Roman"/>
          <w:sz w:val="24"/>
          <w:szCs w:val="24"/>
        </w:rPr>
        <w:t xml:space="preserve"> </w:t>
      </w:r>
    </w:p>
    <w:p w:rsidR="009A2A49" w:rsidRDefault="00862611" w:rsidP="00DE2556">
      <w:pPr>
        <w:spacing w:line="480" w:lineRule="auto"/>
        <w:rPr>
          <w:rFonts w:ascii="Times New Roman" w:hAnsi="Times New Roman" w:cs="Times New Roman"/>
          <w:sz w:val="24"/>
          <w:szCs w:val="24"/>
        </w:rPr>
      </w:pPr>
      <w:r>
        <w:rPr>
          <w:rFonts w:ascii="Times New Roman" w:hAnsi="Times New Roman" w:cs="Times New Roman"/>
          <w:sz w:val="24"/>
          <w:szCs w:val="24"/>
        </w:rPr>
        <w:t>This paper bases its argument by criticising</w:t>
      </w:r>
      <w:r w:rsidR="00221982">
        <w:rPr>
          <w:rFonts w:ascii="Times New Roman" w:hAnsi="Times New Roman" w:cs="Times New Roman"/>
          <w:sz w:val="24"/>
          <w:szCs w:val="24"/>
        </w:rPr>
        <w:t xml:space="preserve"> the view of Finley, specifically in his interpretation of the ancient Greek economy being based upon social needs, rather than a profit fuelled capitalist ec</w:t>
      </w:r>
      <w:r w:rsidR="0039299F">
        <w:rPr>
          <w:rFonts w:ascii="Times New Roman" w:hAnsi="Times New Roman" w:cs="Times New Roman"/>
          <w:sz w:val="24"/>
          <w:szCs w:val="24"/>
        </w:rPr>
        <w:t>onomy.</w:t>
      </w:r>
      <w:r w:rsidR="00F21FE9">
        <w:rPr>
          <w:rStyle w:val="FootnoteReference"/>
          <w:rFonts w:ascii="Times New Roman" w:hAnsi="Times New Roman" w:cs="Times New Roman"/>
          <w:sz w:val="24"/>
          <w:szCs w:val="24"/>
        </w:rPr>
        <w:footnoteReference w:id="13"/>
      </w:r>
      <w:r w:rsidR="0039299F">
        <w:rPr>
          <w:rFonts w:ascii="Times New Roman" w:hAnsi="Times New Roman" w:cs="Times New Roman"/>
          <w:sz w:val="24"/>
          <w:szCs w:val="24"/>
        </w:rPr>
        <w:t xml:space="preserve"> That is not </w:t>
      </w:r>
      <w:r>
        <w:rPr>
          <w:rFonts w:ascii="Times New Roman" w:hAnsi="Times New Roman" w:cs="Times New Roman"/>
          <w:sz w:val="24"/>
          <w:szCs w:val="24"/>
        </w:rPr>
        <w:t>to say that this paper completely dis</w:t>
      </w:r>
      <w:r w:rsidR="0039299F">
        <w:rPr>
          <w:rFonts w:ascii="Times New Roman" w:hAnsi="Times New Roman" w:cs="Times New Roman"/>
          <w:sz w:val="24"/>
          <w:szCs w:val="24"/>
        </w:rPr>
        <w:t xml:space="preserve">agrees with Finley, </w:t>
      </w:r>
      <w:r>
        <w:rPr>
          <w:rFonts w:ascii="Times New Roman" w:hAnsi="Times New Roman" w:cs="Times New Roman"/>
          <w:sz w:val="24"/>
          <w:szCs w:val="24"/>
        </w:rPr>
        <w:t>as</w:t>
      </w:r>
      <w:r w:rsidR="0039299F">
        <w:rPr>
          <w:rFonts w:ascii="Times New Roman" w:hAnsi="Times New Roman" w:cs="Times New Roman"/>
          <w:sz w:val="24"/>
          <w:szCs w:val="24"/>
        </w:rPr>
        <w:t xml:space="preserve"> his contribution cannot be undermined, regardless of the possible outdated nature of said work;</w:t>
      </w:r>
      <w:r w:rsidR="00221982">
        <w:rPr>
          <w:rFonts w:ascii="Times New Roman" w:hAnsi="Times New Roman" w:cs="Times New Roman"/>
          <w:sz w:val="24"/>
          <w:szCs w:val="24"/>
        </w:rPr>
        <w:t xml:space="preserve"> which have been noted an</w:t>
      </w:r>
      <w:r w:rsidR="0039299F">
        <w:rPr>
          <w:rFonts w:ascii="Times New Roman" w:hAnsi="Times New Roman" w:cs="Times New Roman"/>
          <w:sz w:val="24"/>
          <w:szCs w:val="24"/>
        </w:rPr>
        <w:t>d</w:t>
      </w:r>
      <w:r w:rsidR="00221982">
        <w:rPr>
          <w:rFonts w:ascii="Times New Roman" w:hAnsi="Times New Roman" w:cs="Times New Roman"/>
          <w:sz w:val="24"/>
          <w:szCs w:val="24"/>
        </w:rPr>
        <w:t xml:space="preserve"> analysed by other historians, of which this paper delves into more detail on within the first section. This is an example of the debate surrounding the complications and friction of studying the ancient economy. O</w:t>
      </w:r>
      <w:r w:rsidR="009A2A49">
        <w:rPr>
          <w:rFonts w:ascii="Times New Roman" w:hAnsi="Times New Roman" w:cs="Times New Roman"/>
          <w:sz w:val="24"/>
          <w:szCs w:val="24"/>
        </w:rPr>
        <w:t xml:space="preserve">ur knowledge from sources regarding the ancient economy are often fragmented; yet without the </w:t>
      </w:r>
      <w:r w:rsidR="009A2A49">
        <w:rPr>
          <w:rFonts w:ascii="Times New Roman" w:hAnsi="Times New Roman" w:cs="Times New Roman"/>
          <w:sz w:val="24"/>
          <w:szCs w:val="24"/>
        </w:rPr>
        <w:lastRenderedPageBreak/>
        <w:t xml:space="preserve">information that we do have at our </w:t>
      </w:r>
      <w:r w:rsidR="00DE2556">
        <w:rPr>
          <w:rFonts w:ascii="Times New Roman" w:hAnsi="Times New Roman" w:cs="Times New Roman"/>
          <w:sz w:val="24"/>
          <w:szCs w:val="24"/>
        </w:rPr>
        <w:t>disposal, our arguments would be null and void.</w:t>
      </w:r>
      <w:r w:rsidR="0039299F">
        <w:rPr>
          <w:rFonts w:ascii="Times New Roman" w:hAnsi="Times New Roman" w:cs="Times New Roman"/>
          <w:sz w:val="24"/>
          <w:szCs w:val="24"/>
        </w:rPr>
        <w:t xml:space="preserve"> We then introduce the id</w:t>
      </w:r>
      <w:r>
        <w:rPr>
          <w:rFonts w:ascii="Times New Roman" w:hAnsi="Times New Roman" w:cs="Times New Roman"/>
          <w:sz w:val="24"/>
          <w:szCs w:val="24"/>
        </w:rPr>
        <w:t xml:space="preserve">ea of a possible fresh interpretation of </w:t>
      </w:r>
      <w:r w:rsidR="0039299F">
        <w:rPr>
          <w:rFonts w:ascii="Times New Roman" w:hAnsi="Times New Roman" w:cs="Times New Roman"/>
          <w:sz w:val="24"/>
          <w:szCs w:val="24"/>
        </w:rPr>
        <w:t>which the ancient Athenians may have formed their economic basis upon.</w:t>
      </w:r>
      <w:r w:rsidR="00F21FE9">
        <w:rPr>
          <w:rStyle w:val="FootnoteReference"/>
          <w:rFonts w:ascii="Times New Roman" w:hAnsi="Times New Roman" w:cs="Times New Roman"/>
          <w:sz w:val="24"/>
          <w:szCs w:val="24"/>
        </w:rPr>
        <w:footnoteReference w:id="14"/>
      </w:r>
    </w:p>
    <w:p w:rsidR="00CD7058" w:rsidRPr="003531EE" w:rsidRDefault="0033783C" w:rsidP="00D00DAB">
      <w:pPr>
        <w:pStyle w:val="Heading3"/>
        <w:rPr>
          <w:rFonts w:ascii="Times New Roman" w:hAnsi="Times New Roman" w:cs="Times New Roman"/>
          <w:color w:val="auto"/>
          <w:u w:val="single"/>
        </w:rPr>
      </w:pPr>
      <w:bookmarkStart w:id="16" w:name="_Toc513645488"/>
      <w:bookmarkStart w:id="17" w:name="_Toc513657709"/>
      <w:bookmarkStart w:id="18" w:name="_Toc513659672"/>
      <w:bookmarkStart w:id="19" w:name="_Toc513810719"/>
      <w:r w:rsidRPr="003531EE">
        <w:rPr>
          <w:rFonts w:ascii="Times New Roman" w:hAnsi="Times New Roman" w:cs="Times New Roman"/>
          <w:color w:val="auto"/>
          <w:u w:val="single"/>
        </w:rPr>
        <w:t>Summary: Section 2</w:t>
      </w:r>
      <w:bookmarkEnd w:id="16"/>
      <w:bookmarkEnd w:id="17"/>
      <w:bookmarkEnd w:id="18"/>
      <w:bookmarkEnd w:id="19"/>
    </w:p>
    <w:p w:rsidR="00CD7058" w:rsidRPr="00CD7058" w:rsidRDefault="00CD7058" w:rsidP="00CD7058">
      <w:pPr>
        <w:pStyle w:val="Heading2"/>
        <w:rPr>
          <w:color w:val="auto"/>
          <w:u w:val="single"/>
        </w:rPr>
      </w:pPr>
    </w:p>
    <w:p w:rsidR="004314DD" w:rsidRPr="00CD7058" w:rsidRDefault="00862611" w:rsidP="00CD7058">
      <w:pPr>
        <w:pStyle w:val="Heading2"/>
        <w:spacing w:line="480" w:lineRule="auto"/>
        <w:rPr>
          <w:rFonts w:ascii="Times New Roman" w:hAnsi="Times New Roman" w:cs="Times New Roman"/>
          <w:color w:val="auto"/>
          <w:sz w:val="24"/>
          <w:szCs w:val="24"/>
        </w:rPr>
      </w:pPr>
      <w:bookmarkStart w:id="20" w:name="_Toc513645489"/>
      <w:bookmarkStart w:id="21" w:name="_Toc513657710"/>
      <w:bookmarkStart w:id="22" w:name="_Toc513659673"/>
      <w:bookmarkStart w:id="23" w:name="_Toc513659897"/>
      <w:bookmarkStart w:id="24" w:name="_Toc513660016"/>
      <w:bookmarkStart w:id="25" w:name="_Toc513660102"/>
      <w:bookmarkStart w:id="26" w:name="_Toc513660764"/>
      <w:bookmarkStart w:id="27" w:name="_Toc513712997"/>
      <w:bookmarkStart w:id="28" w:name="_Toc513715497"/>
      <w:bookmarkStart w:id="29" w:name="_Toc513715577"/>
      <w:bookmarkStart w:id="30" w:name="_Toc513715708"/>
      <w:bookmarkStart w:id="31" w:name="_Toc513810720"/>
      <w:r w:rsidRPr="00CD7058">
        <w:rPr>
          <w:rFonts w:ascii="Times New Roman" w:hAnsi="Times New Roman" w:cs="Times New Roman"/>
          <w:color w:val="auto"/>
          <w:sz w:val="24"/>
          <w:szCs w:val="24"/>
        </w:rPr>
        <w:t>The second section of the paper is focused upon the interpretation of Classical Athens utilising generally more complex and sophisticated economic functions than what Finley gives credit for.</w:t>
      </w:r>
      <w:r w:rsidR="00F21FE9">
        <w:rPr>
          <w:rStyle w:val="FootnoteReference"/>
          <w:rFonts w:ascii="Times New Roman" w:hAnsi="Times New Roman" w:cs="Times New Roman"/>
          <w:color w:val="auto"/>
          <w:sz w:val="24"/>
          <w:szCs w:val="24"/>
        </w:rPr>
        <w:footnoteReference w:id="15"/>
      </w:r>
      <w:r w:rsidRPr="00CD7058">
        <w:rPr>
          <w:rFonts w:ascii="Times New Roman" w:hAnsi="Times New Roman" w:cs="Times New Roman"/>
          <w:color w:val="auto"/>
          <w:sz w:val="24"/>
          <w:szCs w:val="24"/>
        </w:rPr>
        <w:t xml:space="preserve"> The work of Edward Cohen is important to this section as we use his analysis of the Athenian marketplace and banking sources to give </w:t>
      </w:r>
      <w:r w:rsidR="004314DD" w:rsidRPr="00CD7058">
        <w:rPr>
          <w:rFonts w:ascii="Times New Roman" w:hAnsi="Times New Roman" w:cs="Times New Roman"/>
          <w:color w:val="auto"/>
          <w:sz w:val="24"/>
          <w:szCs w:val="24"/>
        </w:rPr>
        <w:t>structure and evidence for our argument.</w:t>
      </w:r>
      <w:r w:rsidR="00FF7DF9" w:rsidRPr="00CD7058">
        <w:rPr>
          <w:rStyle w:val="FootnoteReference"/>
          <w:rFonts w:ascii="Times New Roman" w:hAnsi="Times New Roman" w:cs="Times New Roman"/>
          <w:color w:val="auto"/>
          <w:sz w:val="24"/>
          <w:szCs w:val="24"/>
        </w:rPr>
        <w:footnoteReference w:id="16"/>
      </w:r>
      <w:r w:rsidR="004314DD" w:rsidRPr="00CD7058">
        <w:rPr>
          <w:rFonts w:ascii="Times New Roman" w:hAnsi="Times New Roman" w:cs="Times New Roman"/>
          <w:color w:val="auto"/>
          <w:sz w:val="24"/>
          <w:szCs w:val="24"/>
        </w:rPr>
        <w:t xml:space="preserve"> This is our first comparison to Finley, and offers a vastly different account of what potentially took place within the day-to-day trading of the Athenian </w:t>
      </w:r>
      <w:r w:rsidR="004314DD" w:rsidRPr="00CD7058">
        <w:rPr>
          <w:rFonts w:ascii="Times New Roman" w:hAnsi="Times New Roman" w:cs="Times New Roman"/>
          <w:i/>
          <w:color w:val="auto"/>
          <w:sz w:val="24"/>
          <w:szCs w:val="24"/>
        </w:rPr>
        <w:t>agora</w:t>
      </w:r>
      <w:r w:rsidR="004314DD" w:rsidRPr="00CD7058">
        <w:rPr>
          <w:rFonts w:ascii="Times New Roman" w:hAnsi="Times New Roman" w:cs="Times New Roman"/>
          <w:color w:val="auto"/>
          <w:sz w:val="24"/>
          <w:szCs w:val="24"/>
        </w:rPr>
        <w:t>.</w:t>
      </w:r>
      <w:bookmarkEnd w:id="20"/>
      <w:bookmarkEnd w:id="21"/>
      <w:bookmarkEnd w:id="22"/>
      <w:bookmarkEnd w:id="23"/>
      <w:bookmarkEnd w:id="24"/>
      <w:bookmarkEnd w:id="25"/>
      <w:bookmarkEnd w:id="26"/>
      <w:bookmarkEnd w:id="27"/>
      <w:bookmarkEnd w:id="28"/>
      <w:bookmarkEnd w:id="29"/>
      <w:bookmarkEnd w:id="30"/>
      <w:bookmarkEnd w:id="31"/>
      <w:r w:rsidR="004314DD" w:rsidRPr="00CD7058">
        <w:rPr>
          <w:rFonts w:ascii="Times New Roman" w:hAnsi="Times New Roman" w:cs="Times New Roman"/>
          <w:color w:val="auto"/>
          <w:sz w:val="24"/>
          <w:szCs w:val="24"/>
        </w:rPr>
        <w:t xml:space="preserve"> </w:t>
      </w:r>
    </w:p>
    <w:p w:rsidR="00CD7058" w:rsidRDefault="00CD7058" w:rsidP="00DE2556">
      <w:pPr>
        <w:spacing w:line="480" w:lineRule="auto"/>
      </w:pPr>
    </w:p>
    <w:p w:rsidR="00B1452C" w:rsidRDefault="004314DD" w:rsidP="00DE2556">
      <w:pPr>
        <w:spacing w:line="480" w:lineRule="auto"/>
        <w:rPr>
          <w:rFonts w:ascii="Times New Roman" w:hAnsi="Times New Roman" w:cs="Times New Roman"/>
          <w:sz w:val="24"/>
          <w:szCs w:val="24"/>
        </w:rPr>
      </w:pPr>
      <w:r>
        <w:rPr>
          <w:rFonts w:ascii="Times New Roman" w:hAnsi="Times New Roman" w:cs="Times New Roman"/>
          <w:sz w:val="24"/>
          <w:szCs w:val="24"/>
        </w:rPr>
        <w:t>One of the main focuses of this section is the concept of advanced functions taking place within Athens.</w:t>
      </w:r>
      <w:r w:rsidR="00F21FE9">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This focuses upon updated interpretations of Athenian society</w:t>
      </w:r>
      <w:r w:rsidR="00CF6F52">
        <w:rPr>
          <w:rFonts w:ascii="Times New Roman" w:hAnsi="Times New Roman" w:cs="Times New Roman"/>
          <w:sz w:val="24"/>
          <w:szCs w:val="24"/>
        </w:rPr>
        <w:t>. This paper makes the argument supporting these claims of the idea of advanced functions, and within this section we identify and analyse the important functions such as bank loans combined with the idea of interest, giving a professional element towards these transactions.</w:t>
      </w:r>
      <w:r w:rsidR="00F21FE9">
        <w:rPr>
          <w:rStyle w:val="FootnoteReference"/>
          <w:rFonts w:ascii="Times New Roman" w:hAnsi="Times New Roman" w:cs="Times New Roman"/>
          <w:sz w:val="24"/>
          <w:szCs w:val="24"/>
        </w:rPr>
        <w:footnoteReference w:id="18"/>
      </w:r>
      <w:r w:rsidR="00CF6F52">
        <w:rPr>
          <w:rFonts w:ascii="Times New Roman" w:hAnsi="Times New Roman" w:cs="Times New Roman"/>
          <w:sz w:val="24"/>
          <w:szCs w:val="24"/>
        </w:rPr>
        <w:t xml:space="preserve"> As opposed the views of </w:t>
      </w:r>
      <w:proofErr w:type="spellStart"/>
      <w:r w:rsidR="00CF6F52">
        <w:rPr>
          <w:rFonts w:ascii="Times New Roman" w:hAnsi="Times New Roman" w:cs="Times New Roman"/>
          <w:sz w:val="24"/>
          <w:szCs w:val="24"/>
        </w:rPr>
        <w:t>Finleyan</w:t>
      </w:r>
      <w:proofErr w:type="spellEnd"/>
      <w:r w:rsidR="00CF6F52">
        <w:rPr>
          <w:rFonts w:ascii="Times New Roman" w:hAnsi="Times New Roman" w:cs="Times New Roman"/>
          <w:sz w:val="24"/>
          <w:szCs w:val="24"/>
        </w:rPr>
        <w:t xml:space="preserve"> historians claiming that the majority of loans within Classical Athens were of a ‘friendly’ nature.</w:t>
      </w:r>
      <w:r w:rsidR="00F21FE9">
        <w:rPr>
          <w:rStyle w:val="FootnoteReference"/>
          <w:rFonts w:ascii="Times New Roman" w:hAnsi="Times New Roman" w:cs="Times New Roman"/>
          <w:sz w:val="24"/>
          <w:szCs w:val="24"/>
        </w:rPr>
        <w:footnoteReference w:id="19"/>
      </w:r>
    </w:p>
    <w:p w:rsidR="00CF6F52" w:rsidRDefault="00F314E0" w:rsidP="00DE255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‘hidden’ aspect of Cohen’s studies is used as a key example throughout this section to support or overall argument.</w:t>
      </w:r>
      <w:r w:rsidR="00F21FE9">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This new interpretation allows us to make assumptions regarding the importance of the Athenian economy. Examples such as the vast trading carried out by Athens, combined with the use of legislation to allow Athenians benefits regarding their wealth are also discussed</w:t>
      </w:r>
      <w:r w:rsidR="00FF7DF9">
        <w:rPr>
          <w:rFonts w:ascii="Times New Roman" w:hAnsi="Times New Roman" w:cs="Times New Roman"/>
          <w:sz w:val="24"/>
          <w:szCs w:val="24"/>
        </w:rPr>
        <w:t>.</w:t>
      </w:r>
      <w:r w:rsidR="00FF7DF9">
        <w:rPr>
          <w:rStyle w:val="FootnoteReference"/>
          <w:rFonts w:ascii="Times New Roman" w:hAnsi="Times New Roman" w:cs="Times New Roman"/>
          <w:sz w:val="24"/>
          <w:szCs w:val="24"/>
        </w:rPr>
        <w:footnoteReference w:id="21"/>
      </w:r>
    </w:p>
    <w:p w:rsidR="005E6757" w:rsidRDefault="005E6757" w:rsidP="00DE2556">
      <w:pPr>
        <w:spacing w:line="480" w:lineRule="auto"/>
        <w:rPr>
          <w:rFonts w:ascii="Times New Roman" w:hAnsi="Times New Roman" w:cs="Times New Roman"/>
          <w:sz w:val="24"/>
          <w:szCs w:val="24"/>
        </w:rPr>
      </w:pPr>
      <w:r>
        <w:rPr>
          <w:rFonts w:ascii="Times New Roman" w:hAnsi="Times New Roman" w:cs="Times New Roman"/>
          <w:sz w:val="24"/>
          <w:szCs w:val="24"/>
        </w:rPr>
        <w:t>As we know, agriculture was vital to the Athenian population, this section covers how economic advancement of a professional nature aiding the development of trade across and out of Attica.</w:t>
      </w:r>
      <w:r w:rsidR="00D11B0D">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The consciousness of the Athenians is on display through the given examples of our study.</w:t>
      </w:r>
    </w:p>
    <w:p w:rsidR="00FF7DF9" w:rsidRPr="003531EE" w:rsidRDefault="00FF7DF9" w:rsidP="00D00DAB">
      <w:pPr>
        <w:pStyle w:val="Heading3"/>
        <w:rPr>
          <w:rFonts w:ascii="Times New Roman" w:hAnsi="Times New Roman" w:cs="Times New Roman"/>
          <w:color w:val="auto"/>
          <w:u w:val="single"/>
        </w:rPr>
      </w:pPr>
      <w:bookmarkStart w:id="32" w:name="_Toc513645490"/>
      <w:bookmarkStart w:id="33" w:name="_Toc513657711"/>
      <w:bookmarkStart w:id="34" w:name="_Toc513659674"/>
      <w:bookmarkStart w:id="35" w:name="_Toc513810721"/>
      <w:r w:rsidRPr="003531EE">
        <w:rPr>
          <w:rFonts w:ascii="Times New Roman" w:hAnsi="Times New Roman" w:cs="Times New Roman"/>
          <w:color w:val="auto"/>
          <w:u w:val="single"/>
        </w:rPr>
        <w:t>Summary: Section 3</w:t>
      </w:r>
      <w:bookmarkEnd w:id="32"/>
      <w:bookmarkEnd w:id="33"/>
      <w:bookmarkEnd w:id="34"/>
      <w:bookmarkEnd w:id="35"/>
    </w:p>
    <w:p w:rsidR="00CD7058" w:rsidRPr="00CD7058" w:rsidRDefault="00CD7058" w:rsidP="00CD7058"/>
    <w:p w:rsidR="00FF7DF9" w:rsidRDefault="00FF7DF9" w:rsidP="00DE2556">
      <w:pPr>
        <w:spacing w:line="480" w:lineRule="auto"/>
        <w:rPr>
          <w:rFonts w:ascii="Times New Roman" w:hAnsi="Times New Roman" w:cs="Times New Roman"/>
          <w:sz w:val="24"/>
          <w:szCs w:val="24"/>
        </w:rPr>
      </w:pPr>
      <w:r>
        <w:rPr>
          <w:rFonts w:ascii="Times New Roman" w:hAnsi="Times New Roman" w:cs="Times New Roman"/>
          <w:sz w:val="24"/>
          <w:szCs w:val="24"/>
        </w:rPr>
        <w:t>Our third section is primarily focused upon using the ideas of Neo-Institutionalist economics i</w:t>
      </w:r>
      <w:r w:rsidR="007E32BA">
        <w:rPr>
          <w:rFonts w:ascii="Times New Roman" w:hAnsi="Times New Roman" w:cs="Times New Roman"/>
          <w:sz w:val="24"/>
          <w:szCs w:val="24"/>
        </w:rPr>
        <w:t>n comparison with the ancient world. This method of studying the ancient world is paramount to this paper’s argument. Firstly, this fresh and modern perspective allows us to analyse the various institutions within Classical Athens.</w:t>
      </w:r>
      <w:r w:rsidR="000C4EBB">
        <w:rPr>
          <w:rStyle w:val="FootnoteReference"/>
          <w:rFonts w:ascii="Times New Roman" w:hAnsi="Times New Roman" w:cs="Times New Roman"/>
          <w:sz w:val="24"/>
          <w:szCs w:val="24"/>
        </w:rPr>
        <w:footnoteReference w:id="23"/>
      </w:r>
    </w:p>
    <w:p w:rsidR="007E32BA" w:rsidRDefault="007E32BA" w:rsidP="00DE2556">
      <w:pPr>
        <w:spacing w:line="480" w:lineRule="auto"/>
        <w:rPr>
          <w:rFonts w:ascii="Times New Roman" w:hAnsi="Times New Roman" w:cs="Times New Roman"/>
          <w:sz w:val="24"/>
          <w:szCs w:val="24"/>
        </w:rPr>
      </w:pPr>
      <w:r>
        <w:rPr>
          <w:rFonts w:ascii="Times New Roman" w:hAnsi="Times New Roman" w:cs="Times New Roman"/>
          <w:sz w:val="24"/>
          <w:szCs w:val="24"/>
        </w:rPr>
        <w:t>This economic method of study is relatively different to the previous methods used by historians in their papers regarding the ancient economy.</w:t>
      </w:r>
      <w:r w:rsidR="00D11B0D">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Like our previous section regarding the ‘hidden’ banking of Athens; this section is also an update in methodology, showing that the outdated views of Finley are being less and less supported as time goes on.</w:t>
      </w:r>
      <w:r w:rsidR="00D11B0D">
        <w:rPr>
          <w:rStyle w:val="FootnoteReference"/>
          <w:rFonts w:ascii="Times New Roman" w:hAnsi="Times New Roman" w:cs="Times New Roman"/>
          <w:sz w:val="24"/>
          <w:szCs w:val="24"/>
        </w:rPr>
        <w:footnoteReference w:id="25"/>
      </w:r>
    </w:p>
    <w:p w:rsidR="007E32BA" w:rsidRDefault="007E32BA" w:rsidP="00DE255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concept of Athenian democracy is also discussed within this section, this paper supports the claims of the importance of institutional change </w:t>
      </w:r>
      <w:r w:rsidR="00981742">
        <w:rPr>
          <w:rFonts w:ascii="Times New Roman" w:hAnsi="Times New Roman" w:cs="Times New Roman"/>
          <w:sz w:val="24"/>
          <w:szCs w:val="24"/>
        </w:rPr>
        <w:t>to the development of economic advancement within Athens.</w:t>
      </w:r>
      <w:r w:rsidR="00D11B0D">
        <w:rPr>
          <w:rStyle w:val="FootnoteReference"/>
          <w:rFonts w:ascii="Times New Roman" w:hAnsi="Times New Roman" w:cs="Times New Roman"/>
          <w:sz w:val="24"/>
          <w:szCs w:val="24"/>
        </w:rPr>
        <w:footnoteReference w:id="26"/>
      </w:r>
      <w:r w:rsidR="00981742">
        <w:rPr>
          <w:rFonts w:ascii="Times New Roman" w:hAnsi="Times New Roman" w:cs="Times New Roman"/>
          <w:sz w:val="24"/>
          <w:szCs w:val="24"/>
        </w:rPr>
        <w:t xml:space="preserve"> The ideas of the market economy and the impact of taxation are also mentioned and analysed within this section.</w:t>
      </w:r>
    </w:p>
    <w:p w:rsidR="008A42D0" w:rsidRDefault="00981742" w:rsidP="00DE2556">
      <w:pPr>
        <w:spacing w:line="480" w:lineRule="auto"/>
        <w:rPr>
          <w:rFonts w:ascii="Times New Roman" w:hAnsi="Times New Roman" w:cs="Times New Roman"/>
          <w:sz w:val="24"/>
          <w:szCs w:val="24"/>
        </w:rPr>
      </w:pPr>
      <w:r>
        <w:rPr>
          <w:rFonts w:ascii="Times New Roman" w:hAnsi="Times New Roman" w:cs="Times New Roman"/>
          <w:sz w:val="24"/>
          <w:szCs w:val="24"/>
        </w:rPr>
        <w:t>It is made rather obvious from the outset of this section, that this paper fully supports the views and methods of using Neo-Institutionalist economics. The study of the Classical Athenian institutions is a wonderful method of academic study, as this paper has concluded throughout this section.</w:t>
      </w:r>
      <w:r w:rsidR="000C4EBB">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This focuses on the ways in which the Athenian population utilised the opportunities before them, specifically the use of political </w:t>
      </w:r>
      <w:r w:rsidR="008A42D0">
        <w:rPr>
          <w:rFonts w:ascii="Times New Roman" w:hAnsi="Times New Roman" w:cs="Times New Roman"/>
          <w:sz w:val="24"/>
          <w:szCs w:val="24"/>
        </w:rPr>
        <w:t>motives</w:t>
      </w:r>
      <w:r>
        <w:rPr>
          <w:rFonts w:ascii="Times New Roman" w:hAnsi="Times New Roman" w:cs="Times New Roman"/>
          <w:sz w:val="24"/>
          <w:szCs w:val="24"/>
        </w:rPr>
        <w:t xml:space="preserve"> regarding their economic position; a form of economic consciousness if you will. This rationalised view moves past the arguments of perspective of which heavily fuelled the debates regarding the views of Finley</w:t>
      </w:r>
      <w:r w:rsidR="000E0105">
        <w:rPr>
          <w:rFonts w:ascii="Times New Roman" w:hAnsi="Times New Roman" w:cs="Times New Roman"/>
          <w:sz w:val="24"/>
          <w:szCs w:val="24"/>
        </w:rPr>
        <w:t>, and moves towards a modern assessment by means of comparison to contemporary society, and methods of using logical interpretations to understand what dictated the actions of the Classical Athenians.</w:t>
      </w:r>
      <w:r w:rsidR="000C4EBB">
        <w:rPr>
          <w:rStyle w:val="FootnoteReference"/>
          <w:rFonts w:ascii="Times New Roman" w:hAnsi="Times New Roman" w:cs="Times New Roman"/>
          <w:sz w:val="24"/>
          <w:szCs w:val="24"/>
        </w:rPr>
        <w:footnoteReference w:id="28"/>
      </w:r>
    </w:p>
    <w:p w:rsidR="000E688B" w:rsidRPr="003531EE" w:rsidRDefault="008A42D0" w:rsidP="00D00DAB">
      <w:pPr>
        <w:pStyle w:val="Heading3"/>
        <w:rPr>
          <w:rFonts w:ascii="Times New Roman" w:hAnsi="Times New Roman" w:cs="Times New Roman"/>
          <w:color w:val="auto"/>
          <w:u w:val="single"/>
        </w:rPr>
      </w:pPr>
      <w:bookmarkStart w:id="36" w:name="_Toc513645491"/>
      <w:bookmarkStart w:id="37" w:name="_Toc513657712"/>
      <w:bookmarkStart w:id="38" w:name="_Toc513659675"/>
      <w:bookmarkStart w:id="39" w:name="_Toc513810722"/>
      <w:r w:rsidRPr="003531EE">
        <w:rPr>
          <w:rFonts w:ascii="Times New Roman" w:hAnsi="Times New Roman" w:cs="Times New Roman"/>
          <w:color w:val="auto"/>
          <w:u w:val="single"/>
        </w:rPr>
        <w:t>Summary: Section 4</w:t>
      </w:r>
      <w:bookmarkEnd w:id="36"/>
      <w:bookmarkEnd w:id="37"/>
      <w:bookmarkEnd w:id="38"/>
      <w:bookmarkEnd w:id="39"/>
    </w:p>
    <w:p w:rsidR="00CD7058" w:rsidRPr="00CD7058" w:rsidRDefault="00CD7058" w:rsidP="00CD7058"/>
    <w:p w:rsidR="00702628" w:rsidRDefault="000E688B" w:rsidP="00DE2556">
      <w:pPr>
        <w:spacing w:line="480" w:lineRule="auto"/>
        <w:rPr>
          <w:rFonts w:ascii="Times New Roman" w:hAnsi="Times New Roman" w:cs="Times New Roman"/>
          <w:sz w:val="24"/>
          <w:szCs w:val="24"/>
        </w:rPr>
      </w:pPr>
      <w:r>
        <w:rPr>
          <w:rFonts w:ascii="Times New Roman" w:hAnsi="Times New Roman" w:cs="Times New Roman"/>
          <w:sz w:val="24"/>
          <w:szCs w:val="24"/>
        </w:rPr>
        <w:t>The final section of this paper concludes our analysis regarding</w:t>
      </w:r>
      <w:r w:rsidR="00B1452C">
        <w:rPr>
          <w:rFonts w:ascii="Times New Roman" w:hAnsi="Times New Roman" w:cs="Times New Roman"/>
          <w:sz w:val="24"/>
          <w:szCs w:val="24"/>
        </w:rPr>
        <w:t xml:space="preserve"> debate concerning the analysis of the Ancient Greek economy</w:t>
      </w:r>
      <w:r w:rsidR="0086602B">
        <w:rPr>
          <w:rFonts w:ascii="Times New Roman" w:hAnsi="Times New Roman" w:cs="Times New Roman"/>
          <w:sz w:val="24"/>
          <w:szCs w:val="24"/>
        </w:rPr>
        <w:t xml:space="preserve"> and then attempts to use our knowledge regarding Athens, to argue the complications of Athenian society to show that there was a considerably complex economic system in place within Athens.</w:t>
      </w:r>
      <w:r w:rsidR="00D11B0D">
        <w:rPr>
          <w:rStyle w:val="FootnoteReference"/>
          <w:rFonts w:ascii="Times New Roman" w:hAnsi="Times New Roman" w:cs="Times New Roman"/>
          <w:sz w:val="24"/>
          <w:szCs w:val="24"/>
        </w:rPr>
        <w:footnoteReference w:id="29"/>
      </w:r>
      <w:r w:rsidR="0086602B">
        <w:rPr>
          <w:rFonts w:ascii="Times New Roman" w:hAnsi="Times New Roman" w:cs="Times New Roman"/>
          <w:sz w:val="24"/>
          <w:szCs w:val="24"/>
        </w:rPr>
        <w:t xml:space="preserve"> However, this paper makes clear that </w:t>
      </w:r>
      <w:r w:rsidR="00D52687">
        <w:rPr>
          <w:rFonts w:ascii="Times New Roman" w:hAnsi="Times New Roman" w:cs="Times New Roman"/>
          <w:sz w:val="24"/>
          <w:szCs w:val="24"/>
        </w:rPr>
        <w:t>its</w:t>
      </w:r>
      <w:r w:rsidR="0086602B">
        <w:rPr>
          <w:rFonts w:ascii="Times New Roman" w:hAnsi="Times New Roman" w:cs="Times New Roman"/>
          <w:sz w:val="24"/>
          <w:szCs w:val="24"/>
        </w:rPr>
        <w:t xml:space="preserve"> argument studies both sides of </w:t>
      </w:r>
      <w:r w:rsidR="0086602B">
        <w:rPr>
          <w:rFonts w:ascii="Times New Roman" w:hAnsi="Times New Roman" w:cs="Times New Roman"/>
          <w:sz w:val="24"/>
          <w:szCs w:val="24"/>
        </w:rPr>
        <w:lastRenderedPageBreak/>
        <w:t>the debate surrounding the fierce academic viewpoints of s</w:t>
      </w:r>
      <w:r w:rsidR="00053534">
        <w:rPr>
          <w:rFonts w:ascii="Times New Roman" w:hAnsi="Times New Roman" w:cs="Times New Roman"/>
          <w:sz w:val="24"/>
          <w:szCs w:val="24"/>
        </w:rPr>
        <w:t>cholars such as Moses Finley and Edward Cohen, while also analysing a rather newer theory of ancient economic study by means of a Neo-Institutionalist perspective.</w:t>
      </w:r>
      <w:r w:rsidR="00D11B0D">
        <w:rPr>
          <w:rStyle w:val="FootnoteReference"/>
          <w:rFonts w:ascii="Times New Roman" w:hAnsi="Times New Roman" w:cs="Times New Roman"/>
          <w:sz w:val="24"/>
          <w:szCs w:val="24"/>
        </w:rPr>
        <w:footnoteReference w:id="30"/>
      </w:r>
      <w:r w:rsidR="00053534">
        <w:rPr>
          <w:rFonts w:ascii="Times New Roman" w:hAnsi="Times New Roman" w:cs="Times New Roman"/>
          <w:sz w:val="24"/>
          <w:szCs w:val="24"/>
        </w:rPr>
        <w:t xml:space="preserve"> Through our study of these theories</w:t>
      </w:r>
      <w:r w:rsidR="00D11B0D">
        <w:rPr>
          <w:rFonts w:ascii="Times New Roman" w:hAnsi="Times New Roman" w:cs="Times New Roman"/>
          <w:sz w:val="24"/>
          <w:szCs w:val="24"/>
        </w:rPr>
        <w:t>,</w:t>
      </w:r>
      <w:r w:rsidR="00053534">
        <w:rPr>
          <w:rFonts w:ascii="Times New Roman" w:hAnsi="Times New Roman" w:cs="Times New Roman"/>
          <w:sz w:val="24"/>
          <w:szCs w:val="24"/>
        </w:rPr>
        <w:t xml:space="preserve"> we shall attempt</w:t>
      </w:r>
      <w:r w:rsidR="0086602B">
        <w:rPr>
          <w:rFonts w:ascii="Times New Roman" w:hAnsi="Times New Roman" w:cs="Times New Roman"/>
          <w:sz w:val="24"/>
          <w:szCs w:val="24"/>
        </w:rPr>
        <w:t xml:space="preserve"> to gather an effective, concise, and educated opinion showing the economic functions in-place, such as the argued banking system and the idea of borrowing and lending.</w:t>
      </w:r>
      <w:r w:rsidR="00D11B0D">
        <w:rPr>
          <w:rStyle w:val="FootnoteReference"/>
          <w:rFonts w:ascii="Times New Roman" w:hAnsi="Times New Roman" w:cs="Times New Roman"/>
          <w:sz w:val="24"/>
          <w:szCs w:val="24"/>
        </w:rPr>
        <w:footnoteReference w:id="31"/>
      </w:r>
      <w:r w:rsidR="0086602B">
        <w:rPr>
          <w:rFonts w:ascii="Times New Roman" w:hAnsi="Times New Roman" w:cs="Times New Roman"/>
          <w:sz w:val="24"/>
          <w:szCs w:val="24"/>
        </w:rPr>
        <w:t xml:space="preserve"> </w:t>
      </w:r>
      <w:r w:rsidR="008009EF">
        <w:rPr>
          <w:rFonts w:ascii="Times New Roman" w:hAnsi="Times New Roman" w:cs="Times New Roman"/>
          <w:sz w:val="24"/>
          <w:szCs w:val="24"/>
        </w:rPr>
        <w:t>Following on from these theories, we educate ourselves on newer attempts at studying the ancient economy through the methods of Neo-Institutional economics.</w:t>
      </w:r>
      <w:r w:rsidR="00D11B0D">
        <w:rPr>
          <w:rStyle w:val="FootnoteReference"/>
          <w:rFonts w:ascii="Times New Roman" w:hAnsi="Times New Roman" w:cs="Times New Roman"/>
          <w:sz w:val="24"/>
          <w:szCs w:val="24"/>
        </w:rPr>
        <w:footnoteReference w:id="32"/>
      </w:r>
      <w:r>
        <w:rPr>
          <w:rFonts w:ascii="Times New Roman" w:hAnsi="Times New Roman" w:cs="Times New Roman"/>
          <w:sz w:val="24"/>
          <w:szCs w:val="24"/>
        </w:rPr>
        <w:t xml:space="preserve"> This results with our analysis of all of our study together, and summarises our overall argument, showing the evidence of which we have both gathered, and used. </w:t>
      </w:r>
    </w:p>
    <w:p w:rsidR="00A173BA" w:rsidRDefault="00A173BA" w:rsidP="0089723A">
      <w:pPr>
        <w:pStyle w:val="Heading1"/>
        <w:rPr>
          <w:rFonts w:ascii="Times New Roman" w:hAnsi="Times New Roman" w:cs="Times New Roman"/>
          <w:color w:val="auto"/>
          <w:u w:val="single"/>
        </w:rPr>
      </w:pPr>
      <w:bookmarkStart w:id="40" w:name="_Toc513645492"/>
      <w:bookmarkStart w:id="41" w:name="_Toc513657713"/>
      <w:bookmarkStart w:id="42" w:name="_Toc513659676"/>
    </w:p>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Pr="00A173BA" w:rsidRDefault="00A173BA" w:rsidP="00A173BA"/>
    <w:p w:rsidR="00702628" w:rsidRPr="003531EE" w:rsidRDefault="00702628" w:rsidP="0089723A">
      <w:pPr>
        <w:pStyle w:val="Heading1"/>
        <w:rPr>
          <w:rFonts w:ascii="Times New Roman" w:hAnsi="Times New Roman" w:cs="Times New Roman"/>
          <w:color w:val="auto"/>
          <w:u w:val="single"/>
        </w:rPr>
      </w:pPr>
      <w:bookmarkStart w:id="43" w:name="_Toc513810723"/>
      <w:r w:rsidRPr="003531EE">
        <w:rPr>
          <w:rFonts w:ascii="Times New Roman" w:hAnsi="Times New Roman" w:cs="Times New Roman"/>
          <w:color w:val="auto"/>
          <w:u w:val="single"/>
        </w:rPr>
        <w:lastRenderedPageBreak/>
        <w:t>Methodology</w:t>
      </w:r>
      <w:bookmarkEnd w:id="40"/>
      <w:bookmarkEnd w:id="41"/>
      <w:bookmarkEnd w:id="42"/>
      <w:bookmarkEnd w:id="43"/>
    </w:p>
    <w:p w:rsidR="00BF0DDF" w:rsidRDefault="00BF0DDF" w:rsidP="00BF0DDF">
      <w:pPr>
        <w:rPr>
          <w:rFonts w:ascii="Times New Roman" w:hAnsi="Times New Roman" w:cs="Times New Roman"/>
        </w:rPr>
      </w:pPr>
    </w:p>
    <w:p w:rsidR="00BF0DDF" w:rsidRDefault="00BF0DDF" w:rsidP="00A13AF8">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dissertation has required a substantial amount of preparation to ensure that our studies are both accurate and valid. There has been a large amount of scholarship used within this paper, even those texts of which are only mentioned once or twice; their contribution has been just as vital as our more documented texts, such as Finley’s </w:t>
      </w:r>
      <w:r>
        <w:rPr>
          <w:rFonts w:ascii="Times New Roman" w:hAnsi="Times New Roman" w:cs="Times New Roman"/>
          <w:i/>
          <w:sz w:val="24"/>
          <w:szCs w:val="24"/>
        </w:rPr>
        <w:t>The Ancient Economy.</w:t>
      </w:r>
      <w:r>
        <w:rPr>
          <w:rFonts w:ascii="Times New Roman" w:hAnsi="Times New Roman" w:cs="Times New Roman"/>
          <w:sz w:val="24"/>
          <w:szCs w:val="24"/>
        </w:rPr>
        <w:t xml:space="preserve"> The varying about of texts has highly influenced this study, specifically regarding the academic fields of both ancient history and economics. While this is obviously an ancient history dissertation, the economic texts that have been studied and referenced throughout this work is fundamental to our thesis. Specifically, the </w:t>
      </w:r>
      <w:r w:rsidR="00A13AF8">
        <w:rPr>
          <w:rFonts w:ascii="Times New Roman" w:hAnsi="Times New Roman" w:cs="Times New Roman"/>
          <w:sz w:val="24"/>
          <w:szCs w:val="24"/>
        </w:rPr>
        <w:t xml:space="preserve">economic theory of which is presented in the works of E. </w:t>
      </w:r>
      <w:proofErr w:type="spellStart"/>
      <w:r w:rsidR="00A13AF8">
        <w:rPr>
          <w:rFonts w:ascii="Times New Roman" w:hAnsi="Times New Roman" w:cs="Times New Roman"/>
          <w:sz w:val="24"/>
          <w:szCs w:val="24"/>
        </w:rPr>
        <w:t>Bresson</w:t>
      </w:r>
      <w:proofErr w:type="spellEnd"/>
      <w:r w:rsidR="00A13AF8">
        <w:rPr>
          <w:rFonts w:ascii="Times New Roman" w:hAnsi="Times New Roman" w:cs="Times New Roman"/>
          <w:sz w:val="24"/>
          <w:szCs w:val="24"/>
        </w:rPr>
        <w:t xml:space="preserve">, D. North, and C. </w:t>
      </w:r>
      <w:proofErr w:type="spellStart"/>
      <w:r w:rsidR="00A13AF8">
        <w:rPr>
          <w:rFonts w:ascii="Times New Roman" w:hAnsi="Times New Roman" w:cs="Times New Roman"/>
          <w:sz w:val="24"/>
          <w:szCs w:val="24"/>
        </w:rPr>
        <w:t>Lyttkens</w:t>
      </w:r>
      <w:proofErr w:type="spellEnd"/>
      <w:r w:rsidR="00A13AF8">
        <w:rPr>
          <w:rFonts w:ascii="Times New Roman" w:hAnsi="Times New Roman" w:cs="Times New Roman"/>
          <w:sz w:val="24"/>
          <w:szCs w:val="24"/>
        </w:rPr>
        <w:t>, have been paramount to the developments of our argument regarding the successful-ness of studying the Classical Athenian economy using Neo-Institutional economics.</w:t>
      </w:r>
    </w:p>
    <w:p w:rsidR="00D879F5" w:rsidRDefault="00D879F5" w:rsidP="00BA601C">
      <w:pPr>
        <w:pStyle w:val="Heading1"/>
        <w:rPr>
          <w:rFonts w:ascii="Times New Roman" w:hAnsi="Times New Roman" w:cs="Times New Roman"/>
          <w:color w:val="auto"/>
          <w:u w:val="single"/>
        </w:rPr>
      </w:pPr>
      <w:bookmarkStart w:id="44" w:name="_Toc513657714"/>
    </w:p>
    <w:p w:rsidR="00D879F5" w:rsidRDefault="00D879F5" w:rsidP="00D879F5"/>
    <w:p w:rsidR="00D879F5" w:rsidRDefault="00D879F5" w:rsidP="00D879F5"/>
    <w:p w:rsidR="00D879F5" w:rsidRDefault="00D879F5" w:rsidP="00D879F5"/>
    <w:p w:rsidR="00D879F5" w:rsidRDefault="00D879F5" w:rsidP="00D879F5"/>
    <w:p w:rsidR="00D879F5" w:rsidRDefault="00D879F5" w:rsidP="00D879F5"/>
    <w:p w:rsidR="00D879F5" w:rsidRDefault="00D879F5" w:rsidP="00D879F5"/>
    <w:p w:rsidR="00D879F5" w:rsidRDefault="00D879F5" w:rsidP="00D879F5"/>
    <w:p w:rsidR="00D879F5" w:rsidRDefault="00D879F5" w:rsidP="00D879F5"/>
    <w:p w:rsidR="00D879F5" w:rsidRDefault="00D879F5" w:rsidP="00D879F5"/>
    <w:p w:rsidR="00D879F5" w:rsidRDefault="00D879F5" w:rsidP="00D879F5"/>
    <w:p w:rsidR="00D879F5" w:rsidRDefault="00D879F5" w:rsidP="00D879F5"/>
    <w:p w:rsidR="00D879F5" w:rsidRDefault="00D879F5" w:rsidP="00D879F5"/>
    <w:p w:rsidR="00D879F5" w:rsidRPr="00D879F5" w:rsidRDefault="00D879F5" w:rsidP="00D879F5"/>
    <w:p w:rsidR="00BA601C" w:rsidRPr="003531EE" w:rsidRDefault="00BA601C" w:rsidP="00BA601C">
      <w:pPr>
        <w:pStyle w:val="Heading1"/>
        <w:rPr>
          <w:rFonts w:ascii="Times New Roman" w:hAnsi="Times New Roman" w:cs="Times New Roman"/>
          <w:color w:val="auto"/>
          <w:u w:val="single"/>
        </w:rPr>
      </w:pPr>
      <w:bookmarkStart w:id="45" w:name="_Toc513659677"/>
      <w:bookmarkStart w:id="46" w:name="_Toc513810724"/>
      <w:r w:rsidRPr="003531EE">
        <w:rPr>
          <w:rFonts w:ascii="Times New Roman" w:hAnsi="Times New Roman" w:cs="Times New Roman"/>
          <w:color w:val="auto"/>
          <w:u w:val="single"/>
        </w:rPr>
        <w:lastRenderedPageBreak/>
        <w:t>Literature Review</w:t>
      </w:r>
      <w:bookmarkEnd w:id="44"/>
      <w:bookmarkEnd w:id="45"/>
      <w:bookmarkEnd w:id="46"/>
    </w:p>
    <w:p w:rsidR="00BA601C" w:rsidRPr="003531EE" w:rsidRDefault="00BA601C" w:rsidP="00C239C0">
      <w:pPr>
        <w:spacing w:line="480" w:lineRule="auto"/>
        <w:rPr>
          <w:rFonts w:ascii="Times New Roman" w:hAnsi="Times New Roman" w:cs="Times New Roman"/>
        </w:rPr>
      </w:pPr>
    </w:p>
    <w:p w:rsidR="00BA601C" w:rsidRDefault="00BA601C" w:rsidP="00C239C0">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paper has used a combination of both ancient sources and modern scholarship. Within our research, we have primarily used the various Greek historians </w:t>
      </w:r>
      <w:r w:rsidR="00C239C0">
        <w:rPr>
          <w:rFonts w:ascii="Times New Roman" w:hAnsi="Times New Roman" w:cs="Times New Roman"/>
          <w:sz w:val="24"/>
          <w:szCs w:val="24"/>
        </w:rPr>
        <w:t>of whom discussed the relevant topics for our study.</w:t>
      </w:r>
    </w:p>
    <w:p w:rsidR="00C239C0" w:rsidRDefault="00C239C0" w:rsidP="00C239C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works of Aristotle and </w:t>
      </w:r>
      <w:proofErr w:type="spellStart"/>
      <w:r>
        <w:rPr>
          <w:rFonts w:ascii="Times New Roman" w:hAnsi="Times New Roman" w:cs="Times New Roman"/>
          <w:sz w:val="24"/>
          <w:szCs w:val="24"/>
        </w:rPr>
        <w:t>Lysias</w:t>
      </w:r>
      <w:proofErr w:type="spellEnd"/>
      <w:r>
        <w:rPr>
          <w:rFonts w:ascii="Times New Roman" w:hAnsi="Times New Roman" w:cs="Times New Roman"/>
          <w:sz w:val="24"/>
          <w:szCs w:val="24"/>
        </w:rPr>
        <w:t xml:space="preserve"> stand out as specifically useful sources, due to their interesting and insightful accounts of Athenian life. Aristotle’s </w:t>
      </w:r>
      <w:r>
        <w:rPr>
          <w:rFonts w:ascii="Times New Roman" w:hAnsi="Times New Roman" w:cs="Times New Roman"/>
          <w:i/>
          <w:sz w:val="24"/>
          <w:szCs w:val="24"/>
        </w:rPr>
        <w:t xml:space="preserve">Politics </w:t>
      </w:r>
      <w:r>
        <w:rPr>
          <w:rFonts w:ascii="Times New Roman" w:hAnsi="Times New Roman" w:cs="Times New Roman"/>
          <w:sz w:val="24"/>
          <w:szCs w:val="24"/>
        </w:rPr>
        <w:t xml:space="preserve">and </w:t>
      </w:r>
      <w:r>
        <w:rPr>
          <w:rFonts w:ascii="Times New Roman" w:hAnsi="Times New Roman" w:cs="Times New Roman"/>
          <w:i/>
          <w:sz w:val="24"/>
          <w:szCs w:val="24"/>
        </w:rPr>
        <w:t xml:space="preserve">Economics </w:t>
      </w:r>
      <w:r>
        <w:rPr>
          <w:rFonts w:ascii="Times New Roman" w:hAnsi="Times New Roman" w:cs="Times New Roman"/>
          <w:sz w:val="24"/>
          <w:szCs w:val="24"/>
        </w:rPr>
        <w:t xml:space="preserve">both outline key Athenian themes within the Classical period. When combined with the use of Neo-institutionalist economic, we find that the institutions of which Aristotle writes about, are rather similar in some regards to our own economy and society. </w:t>
      </w:r>
    </w:p>
    <w:p w:rsidR="00C239C0" w:rsidRDefault="00C239C0" w:rsidP="00C239C0">
      <w:pPr>
        <w:spacing w:line="480" w:lineRule="auto"/>
        <w:rPr>
          <w:rFonts w:ascii="Times New Roman" w:hAnsi="Times New Roman" w:cs="Times New Roman"/>
          <w:sz w:val="24"/>
          <w:szCs w:val="24"/>
        </w:rPr>
      </w:pPr>
      <w:r>
        <w:rPr>
          <w:rFonts w:ascii="Times New Roman" w:hAnsi="Times New Roman" w:cs="Times New Roman"/>
          <w:sz w:val="24"/>
          <w:szCs w:val="24"/>
        </w:rPr>
        <w:t xml:space="preserve">We can link this to show an example from </w:t>
      </w:r>
      <w:proofErr w:type="spellStart"/>
      <w:r>
        <w:rPr>
          <w:rFonts w:ascii="Times New Roman" w:hAnsi="Times New Roman" w:cs="Times New Roman"/>
          <w:sz w:val="24"/>
          <w:szCs w:val="24"/>
        </w:rPr>
        <w:t>Lysias</w:t>
      </w:r>
      <w:proofErr w:type="spellEnd"/>
      <w:r>
        <w:rPr>
          <w:rFonts w:ascii="Times New Roman" w:hAnsi="Times New Roman" w:cs="Times New Roman"/>
          <w:sz w:val="24"/>
          <w:szCs w:val="24"/>
        </w:rPr>
        <w:t xml:space="preserve"> </w:t>
      </w:r>
      <w:proofErr w:type="gramStart"/>
      <w:r>
        <w:rPr>
          <w:rFonts w:ascii="Times New Roman" w:hAnsi="Times New Roman" w:cs="Times New Roman"/>
          <w:i/>
          <w:sz w:val="24"/>
          <w:szCs w:val="24"/>
        </w:rPr>
        <w:t>On</w:t>
      </w:r>
      <w:proofErr w:type="gramEnd"/>
      <w:r>
        <w:rPr>
          <w:rFonts w:ascii="Times New Roman" w:hAnsi="Times New Roman" w:cs="Times New Roman"/>
          <w:i/>
          <w:sz w:val="24"/>
          <w:szCs w:val="24"/>
        </w:rPr>
        <w:t xml:space="preserve"> the Olive Stump</w:t>
      </w:r>
      <w:r>
        <w:rPr>
          <w:rFonts w:ascii="Times New Roman" w:hAnsi="Times New Roman" w:cs="Times New Roman"/>
          <w:sz w:val="24"/>
          <w:szCs w:val="24"/>
        </w:rPr>
        <w:t xml:space="preserve"> to give us an account of the Athenians courts, a developing institution. Also, the banking information given within this source acts as another important example of developing institutions within Classical Athens.</w:t>
      </w:r>
    </w:p>
    <w:p w:rsidR="00D85390" w:rsidRDefault="00C239C0" w:rsidP="00C239C0">
      <w:pPr>
        <w:spacing w:line="480" w:lineRule="auto"/>
        <w:rPr>
          <w:rFonts w:ascii="Times New Roman" w:hAnsi="Times New Roman" w:cs="Times New Roman"/>
          <w:sz w:val="24"/>
          <w:szCs w:val="24"/>
        </w:rPr>
      </w:pPr>
      <w:r>
        <w:rPr>
          <w:rFonts w:ascii="Times New Roman" w:hAnsi="Times New Roman" w:cs="Times New Roman"/>
          <w:sz w:val="24"/>
          <w:szCs w:val="24"/>
        </w:rPr>
        <w:t>Our modern scholarship is built upon the finding</w:t>
      </w:r>
      <w:r w:rsidR="00D85390">
        <w:rPr>
          <w:rFonts w:ascii="Times New Roman" w:hAnsi="Times New Roman" w:cs="Times New Roman"/>
          <w:sz w:val="24"/>
          <w:szCs w:val="24"/>
        </w:rPr>
        <w:t>s</w:t>
      </w:r>
      <w:r>
        <w:rPr>
          <w:rFonts w:ascii="Times New Roman" w:hAnsi="Times New Roman" w:cs="Times New Roman"/>
          <w:sz w:val="24"/>
          <w:szCs w:val="24"/>
        </w:rPr>
        <w:t xml:space="preserve"> within our ancient sources, the works of Finley and Cohen act as the main interpretations of how we can study the Athenian economy, with Finley being at the critical side of this paper to show how scholarship can be outdated and inaccurate compared to modern studies. While Cohen is </w:t>
      </w:r>
      <w:r w:rsidR="00D85390">
        <w:rPr>
          <w:rFonts w:ascii="Times New Roman" w:hAnsi="Times New Roman" w:cs="Times New Roman"/>
          <w:sz w:val="24"/>
          <w:szCs w:val="24"/>
        </w:rPr>
        <w:t xml:space="preserve">an example of a more modern study supporting the claims of sophistication and complication within Classical Athens. The use of the Neo-Institutionalist perspective through the form of various texts, such as </w:t>
      </w:r>
      <w:proofErr w:type="spellStart"/>
      <w:r w:rsidR="00D85390">
        <w:rPr>
          <w:rFonts w:ascii="Times New Roman" w:hAnsi="Times New Roman" w:cs="Times New Roman"/>
          <w:sz w:val="24"/>
          <w:szCs w:val="24"/>
        </w:rPr>
        <w:t>Lyttkens</w:t>
      </w:r>
      <w:proofErr w:type="spellEnd"/>
      <w:r w:rsidR="00D85390">
        <w:rPr>
          <w:rFonts w:ascii="Times New Roman" w:hAnsi="Times New Roman" w:cs="Times New Roman"/>
          <w:sz w:val="24"/>
          <w:szCs w:val="24"/>
        </w:rPr>
        <w:t xml:space="preserve">’ and </w:t>
      </w:r>
      <w:proofErr w:type="spellStart"/>
      <w:r w:rsidR="00D85390">
        <w:rPr>
          <w:rFonts w:ascii="Times New Roman" w:hAnsi="Times New Roman" w:cs="Times New Roman"/>
          <w:sz w:val="24"/>
          <w:szCs w:val="24"/>
        </w:rPr>
        <w:t>Bresson’s</w:t>
      </w:r>
      <w:proofErr w:type="spellEnd"/>
      <w:r w:rsidR="00D85390">
        <w:rPr>
          <w:rFonts w:ascii="Times New Roman" w:hAnsi="Times New Roman" w:cs="Times New Roman"/>
          <w:sz w:val="24"/>
          <w:szCs w:val="24"/>
        </w:rPr>
        <w:t xml:space="preserve"> work, simply builds from the newer perspective, supporting the </w:t>
      </w:r>
      <w:r w:rsidR="00D85390">
        <w:rPr>
          <w:rFonts w:ascii="Times New Roman" w:hAnsi="Times New Roman" w:cs="Times New Roman"/>
          <w:sz w:val="24"/>
          <w:szCs w:val="24"/>
        </w:rPr>
        <w:lastRenderedPageBreak/>
        <w:t xml:space="preserve">comparison between modern and ancient. The key theory of institutional use being at the highest relevance to our paper. </w:t>
      </w:r>
    </w:p>
    <w:p w:rsidR="00C239C0" w:rsidRPr="00C239C0" w:rsidRDefault="00D85390" w:rsidP="00C239C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combination of all our studied viewpoints have allowed this paper to both critique and praise resources of both a modern and ancient nature, resulting in a developed structured argument supporting the view the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Athenians being economically conscious.</w:t>
      </w:r>
    </w:p>
    <w:p w:rsidR="00BF0DDF" w:rsidRDefault="00BF0DDF" w:rsidP="00BF0DDF"/>
    <w:p w:rsidR="00BF0DDF" w:rsidRPr="00BF0DDF" w:rsidRDefault="00BF0DDF" w:rsidP="00BF0DDF"/>
    <w:p w:rsidR="00702628" w:rsidRPr="00702628" w:rsidRDefault="00702628" w:rsidP="00DE2556">
      <w:pPr>
        <w:spacing w:line="480" w:lineRule="auto"/>
        <w:rPr>
          <w:rFonts w:ascii="Times New Roman" w:hAnsi="Times New Roman" w:cs="Times New Roman"/>
          <w:sz w:val="24"/>
          <w:szCs w:val="24"/>
          <w:u w:val="single"/>
        </w:rPr>
      </w:pPr>
    </w:p>
    <w:p w:rsidR="008A42D0" w:rsidRDefault="008A42D0"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702628" w:rsidRDefault="00702628" w:rsidP="00DE2556">
      <w:pPr>
        <w:spacing w:line="480" w:lineRule="auto"/>
        <w:rPr>
          <w:rFonts w:ascii="Times New Roman" w:hAnsi="Times New Roman" w:cs="Times New Roman"/>
          <w:sz w:val="24"/>
          <w:szCs w:val="24"/>
          <w:u w:val="single"/>
        </w:rPr>
      </w:pPr>
    </w:p>
    <w:p w:rsidR="000827DC" w:rsidRPr="003531EE" w:rsidRDefault="000E0105" w:rsidP="0089723A">
      <w:pPr>
        <w:pStyle w:val="Heading1"/>
        <w:rPr>
          <w:rFonts w:ascii="Times New Roman" w:hAnsi="Times New Roman" w:cs="Times New Roman"/>
          <w:color w:val="auto"/>
          <w:u w:val="single"/>
        </w:rPr>
      </w:pPr>
      <w:bookmarkStart w:id="47" w:name="_Toc513645493"/>
      <w:bookmarkStart w:id="48" w:name="_Toc513657715"/>
      <w:bookmarkStart w:id="49" w:name="_Toc513659678"/>
      <w:bookmarkStart w:id="50" w:name="_Toc513810725"/>
      <w:r w:rsidRPr="003531EE">
        <w:rPr>
          <w:rFonts w:ascii="Times New Roman" w:hAnsi="Times New Roman" w:cs="Times New Roman"/>
          <w:color w:val="auto"/>
          <w:u w:val="single"/>
        </w:rPr>
        <w:lastRenderedPageBreak/>
        <w:t xml:space="preserve">Section 1: </w:t>
      </w:r>
      <w:r w:rsidR="004E594A" w:rsidRPr="003531EE">
        <w:rPr>
          <w:rFonts w:ascii="Times New Roman" w:hAnsi="Times New Roman" w:cs="Times New Roman"/>
          <w:color w:val="auto"/>
          <w:u w:val="single"/>
        </w:rPr>
        <w:t>The i</w:t>
      </w:r>
      <w:r w:rsidR="0039299F" w:rsidRPr="003531EE">
        <w:rPr>
          <w:rFonts w:ascii="Times New Roman" w:hAnsi="Times New Roman" w:cs="Times New Roman"/>
          <w:color w:val="auto"/>
          <w:u w:val="single"/>
        </w:rPr>
        <w:t>mpact of Finley upon the theoretical debate</w:t>
      </w:r>
      <w:bookmarkEnd w:id="47"/>
      <w:bookmarkEnd w:id="48"/>
      <w:bookmarkEnd w:id="49"/>
      <w:bookmarkEnd w:id="50"/>
    </w:p>
    <w:p w:rsidR="0089723A" w:rsidRPr="003531EE" w:rsidRDefault="0089723A" w:rsidP="0089723A">
      <w:pPr>
        <w:rPr>
          <w:rFonts w:ascii="Times New Roman" w:hAnsi="Times New Roman" w:cs="Times New Roman"/>
        </w:rPr>
      </w:pPr>
    </w:p>
    <w:p w:rsidR="0089723A" w:rsidRPr="003531EE" w:rsidRDefault="00945DBE" w:rsidP="0089723A">
      <w:pPr>
        <w:pStyle w:val="Heading3"/>
        <w:rPr>
          <w:rFonts w:ascii="Times New Roman" w:hAnsi="Times New Roman" w:cs="Times New Roman"/>
          <w:color w:val="auto"/>
          <w:u w:val="single"/>
        </w:rPr>
      </w:pPr>
      <w:bookmarkStart w:id="51" w:name="_Toc513645494"/>
      <w:bookmarkStart w:id="52" w:name="_Toc513657716"/>
      <w:bookmarkStart w:id="53" w:name="_Toc513659679"/>
      <w:bookmarkStart w:id="54" w:name="_Toc513810726"/>
      <w:r w:rsidRPr="003531EE">
        <w:rPr>
          <w:rFonts w:ascii="Times New Roman" w:hAnsi="Times New Roman" w:cs="Times New Roman"/>
          <w:color w:val="auto"/>
          <w:u w:val="single"/>
        </w:rPr>
        <w:t xml:space="preserve">1.1: </w:t>
      </w:r>
      <w:r w:rsidR="0089723A" w:rsidRPr="003531EE">
        <w:rPr>
          <w:rFonts w:ascii="Times New Roman" w:hAnsi="Times New Roman" w:cs="Times New Roman"/>
          <w:color w:val="auto"/>
          <w:u w:val="single"/>
        </w:rPr>
        <w:t>An assessment of Finley’s contributions</w:t>
      </w:r>
      <w:bookmarkEnd w:id="51"/>
      <w:bookmarkEnd w:id="52"/>
      <w:bookmarkEnd w:id="53"/>
      <w:bookmarkEnd w:id="54"/>
    </w:p>
    <w:p w:rsidR="0089723A" w:rsidRPr="0089723A" w:rsidRDefault="0089723A" w:rsidP="0089723A"/>
    <w:p w:rsidR="001A6644" w:rsidRDefault="000827DC"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will begin </w:t>
      </w:r>
      <w:r w:rsidR="00272795">
        <w:rPr>
          <w:rFonts w:ascii="Times New Roman" w:hAnsi="Times New Roman" w:cs="Times New Roman"/>
          <w:sz w:val="24"/>
          <w:szCs w:val="24"/>
        </w:rPr>
        <w:t xml:space="preserve">with a theory from Moses Finley who shook the academic world with his work regarding the study of ancient economies, this section will be </w:t>
      </w:r>
      <w:r w:rsidR="00C239C0">
        <w:rPr>
          <w:rFonts w:ascii="Times New Roman" w:hAnsi="Times New Roman" w:cs="Times New Roman"/>
          <w:sz w:val="24"/>
          <w:szCs w:val="24"/>
        </w:rPr>
        <w:t>primarily</w:t>
      </w:r>
      <w:r w:rsidR="00272795">
        <w:rPr>
          <w:rFonts w:ascii="Times New Roman" w:hAnsi="Times New Roman" w:cs="Times New Roman"/>
          <w:sz w:val="24"/>
          <w:szCs w:val="24"/>
        </w:rPr>
        <w:t xml:space="preserve"> discussing and critiquing Finley’s work, attempting to show that Finley was often mistaken with a large amount of his conclusions and findings. </w:t>
      </w:r>
    </w:p>
    <w:p w:rsidR="000827DC" w:rsidRDefault="00272795" w:rsidP="00DE2556">
      <w:pPr>
        <w:spacing w:line="480" w:lineRule="auto"/>
        <w:rPr>
          <w:rFonts w:ascii="Times New Roman" w:hAnsi="Times New Roman" w:cs="Times New Roman"/>
          <w:sz w:val="24"/>
          <w:szCs w:val="24"/>
        </w:rPr>
      </w:pPr>
      <w:r>
        <w:rPr>
          <w:rFonts w:ascii="Times New Roman" w:hAnsi="Times New Roman" w:cs="Times New Roman"/>
          <w:sz w:val="24"/>
          <w:szCs w:val="24"/>
        </w:rPr>
        <w:t>Finley</w:t>
      </w:r>
      <w:r w:rsidR="000827DC">
        <w:rPr>
          <w:rFonts w:ascii="Times New Roman" w:hAnsi="Times New Roman" w:cs="Times New Roman"/>
          <w:sz w:val="24"/>
          <w:szCs w:val="24"/>
        </w:rPr>
        <w:t xml:space="preserve"> sparked the debate</w:t>
      </w:r>
      <w:r>
        <w:rPr>
          <w:rFonts w:ascii="Times New Roman" w:hAnsi="Times New Roman" w:cs="Times New Roman"/>
          <w:sz w:val="24"/>
          <w:szCs w:val="24"/>
        </w:rPr>
        <w:t xml:space="preserve"> regarding ancient economies</w:t>
      </w:r>
      <w:r w:rsidR="000827DC">
        <w:rPr>
          <w:rFonts w:ascii="Times New Roman" w:hAnsi="Times New Roman" w:cs="Times New Roman"/>
          <w:sz w:val="24"/>
          <w:szCs w:val="24"/>
        </w:rPr>
        <w:t xml:space="preserve"> into life, challenging the contemporary accepted views regarding the ancient economy, specifically regarding cities.</w:t>
      </w:r>
      <w:r w:rsidR="000827DC">
        <w:rPr>
          <w:rStyle w:val="FootnoteReference"/>
          <w:rFonts w:ascii="Times New Roman" w:hAnsi="Times New Roman" w:cs="Times New Roman"/>
          <w:sz w:val="24"/>
          <w:szCs w:val="24"/>
        </w:rPr>
        <w:footnoteReference w:id="33"/>
      </w:r>
      <w:r w:rsidR="000827DC">
        <w:rPr>
          <w:rFonts w:ascii="Times New Roman" w:hAnsi="Times New Roman" w:cs="Times New Roman"/>
          <w:sz w:val="24"/>
          <w:szCs w:val="24"/>
        </w:rPr>
        <w:t xml:space="preserve"> Finley draws on the conclusion that no ancient author used the ideals of acquisition, production, or the exchange of goods in their analysis of the relationship between the urban and rural sectors.</w:t>
      </w:r>
      <w:r w:rsidR="00EB06CF">
        <w:rPr>
          <w:rStyle w:val="FootnoteReference"/>
          <w:rFonts w:ascii="Times New Roman" w:hAnsi="Times New Roman" w:cs="Times New Roman"/>
          <w:sz w:val="24"/>
          <w:szCs w:val="24"/>
        </w:rPr>
        <w:footnoteReference w:id="34"/>
      </w:r>
      <w:r w:rsidR="000827DC">
        <w:rPr>
          <w:rFonts w:ascii="Times New Roman" w:hAnsi="Times New Roman" w:cs="Times New Roman"/>
          <w:sz w:val="24"/>
          <w:szCs w:val="24"/>
        </w:rPr>
        <w:t xml:space="preserve"> This show</w:t>
      </w:r>
      <w:r w:rsidR="005E5C72">
        <w:rPr>
          <w:rFonts w:ascii="Times New Roman" w:hAnsi="Times New Roman" w:cs="Times New Roman"/>
          <w:sz w:val="24"/>
          <w:szCs w:val="24"/>
        </w:rPr>
        <w:t xml:space="preserve">s an example of Finley’s way of argumentation, in which he claims that </w:t>
      </w:r>
      <w:r w:rsidR="000827DC">
        <w:rPr>
          <w:rFonts w:ascii="Times New Roman" w:hAnsi="Times New Roman" w:cs="Times New Roman"/>
          <w:sz w:val="24"/>
          <w:szCs w:val="24"/>
        </w:rPr>
        <w:t>the ideals of a political economy are largely impossible to have been understood throughout the ancient era.</w:t>
      </w:r>
      <w:r w:rsidR="00E9612A">
        <w:rPr>
          <w:rStyle w:val="FootnoteReference"/>
          <w:rFonts w:ascii="Times New Roman" w:hAnsi="Times New Roman" w:cs="Times New Roman"/>
          <w:sz w:val="24"/>
          <w:szCs w:val="24"/>
        </w:rPr>
        <w:footnoteReference w:id="35"/>
      </w:r>
    </w:p>
    <w:p w:rsidR="00BD1E80" w:rsidRDefault="009408DB" w:rsidP="00DE2556">
      <w:pPr>
        <w:spacing w:line="480" w:lineRule="auto"/>
        <w:rPr>
          <w:rFonts w:ascii="Times New Roman" w:hAnsi="Times New Roman" w:cs="Times New Roman"/>
          <w:sz w:val="24"/>
          <w:szCs w:val="24"/>
        </w:rPr>
      </w:pPr>
      <w:r>
        <w:rPr>
          <w:rFonts w:ascii="Times New Roman" w:hAnsi="Times New Roman" w:cs="Times New Roman"/>
          <w:sz w:val="24"/>
          <w:szCs w:val="24"/>
        </w:rPr>
        <w:t>This stems from Finley’s own interpretation of the term ‘city’, in which it is argued that the modern definition of city is completely different to those of the ancient city</w:t>
      </w:r>
      <w:r w:rsidR="000B637E">
        <w:rPr>
          <w:rFonts w:ascii="Times New Roman" w:hAnsi="Times New Roman" w:cs="Times New Roman"/>
          <w:sz w:val="24"/>
          <w:szCs w:val="24"/>
        </w:rPr>
        <w:t>.</w:t>
      </w:r>
      <w:r w:rsidR="00EB06CF">
        <w:rPr>
          <w:rStyle w:val="FootnoteReference"/>
          <w:rFonts w:ascii="Times New Roman" w:hAnsi="Times New Roman" w:cs="Times New Roman"/>
          <w:sz w:val="24"/>
          <w:szCs w:val="24"/>
        </w:rPr>
        <w:footnoteReference w:id="36"/>
      </w:r>
      <w:r w:rsidR="00C95AB4">
        <w:rPr>
          <w:rFonts w:ascii="Times New Roman" w:hAnsi="Times New Roman" w:cs="Times New Roman"/>
          <w:sz w:val="24"/>
          <w:szCs w:val="24"/>
        </w:rPr>
        <w:t xml:space="preserve"> Finley informs us of his interpretation of what a city consists of, although he is not clear on the extent in which cities can be categorised, he does address some fundamental requisites</w:t>
      </w:r>
      <w:r w:rsidR="00EB06CF">
        <w:rPr>
          <w:rFonts w:ascii="Times New Roman" w:hAnsi="Times New Roman" w:cs="Times New Roman"/>
          <w:sz w:val="24"/>
          <w:szCs w:val="24"/>
        </w:rPr>
        <w:t>, such as government buildings and a town square</w:t>
      </w:r>
      <w:r w:rsidR="000B637E">
        <w:rPr>
          <w:rFonts w:ascii="Times New Roman" w:hAnsi="Times New Roman" w:cs="Times New Roman"/>
          <w:sz w:val="24"/>
          <w:szCs w:val="24"/>
        </w:rPr>
        <w:t>.</w:t>
      </w:r>
      <w:r w:rsidR="000B637E">
        <w:rPr>
          <w:rStyle w:val="FootnoteReference"/>
          <w:rFonts w:ascii="Times New Roman" w:hAnsi="Times New Roman" w:cs="Times New Roman"/>
          <w:sz w:val="24"/>
          <w:szCs w:val="24"/>
        </w:rPr>
        <w:footnoteReference w:id="37"/>
      </w:r>
      <w:r w:rsidR="000B637E">
        <w:rPr>
          <w:rFonts w:ascii="Times New Roman" w:hAnsi="Times New Roman" w:cs="Times New Roman"/>
          <w:sz w:val="24"/>
          <w:szCs w:val="24"/>
        </w:rPr>
        <w:t xml:space="preserve"> </w:t>
      </w:r>
    </w:p>
    <w:p w:rsidR="00BD1E80" w:rsidRDefault="000B637E" w:rsidP="00DE255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raises the issue of the efforts of historians and sociologists alike, </w:t>
      </w:r>
      <w:r w:rsidR="00D91658">
        <w:rPr>
          <w:rFonts w:ascii="Times New Roman" w:hAnsi="Times New Roman" w:cs="Times New Roman"/>
          <w:sz w:val="24"/>
          <w:szCs w:val="24"/>
        </w:rPr>
        <w:t>asking what they have or have not</w:t>
      </w:r>
      <w:r>
        <w:rPr>
          <w:rFonts w:ascii="Times New Roman" w:hAnsi="Times New Roman" w:cs="Times New Roman"/>
          <w:sz w:val="24"/>
          <w:szCs w:val="24"/>
        </w:rPr>
        <w:t xml:space="preserve"> done to differentia</w:t>
      </w:r>
      <w:r w:rsidR="00D11B0D">
        <w:rPr>
          <w:rFonts w:ascii="Times New Roman" w:hAnsi="Times New Roman" w:cs="Times New Roman"/>
          <w:sz w:val="24"/>
          <w:szCs w:val="24"/>
        </w:rPr>
        <w:t>te the idea of the ancient city, this is specifically in regards to the lack of attention given to the ancient period of history’s own identification of a ‘city’ compared to a medieval or modern definition. Finley argues the point that historians have not done enough research on this topic,</w:t>
      </w:r>
      <w:r w:rsidR="00D91658">
        <w:rPr>
          <w:rFonts w:ascii="Times New Roman" w:hAnsi="Times New Roman" w:cs="Times New Roman"/>
          <w:sz w:val="24"/>
          <w:szCs w:val="24"/>
        </w:rPr>
        <w:t xml:space="preserve"> w</w:t>
      </w:r>
      <w:r>
        <w:rPr>
          <w:rFonts w:ascii="Times New Roman" w:hAnsi="Times New Roman" w:cs="Times New Roman"/>
          <w:sz w:val="24"/>
          <w:szCs w:val="24"/>
        </w:rPr>
        <w:t>hich</w:t>
      </w:r>
      <w:r w:rsidR="00D11B0D">
        <w:rPr>
          <w:rFonts w:ascii="Times New Roman" w:hAnsi="Times New Roman" w:cs="Times New Roman"/>
          <w:sz w:val="24"/>
          <w:szCs w:val="24"/>
        </w:rPr>
        <w:t xml:space="preserve"> already in its</w:t>
      </w:r>
      <w:r w:rsidR="00E3256A">
        <w:rPr>
          <w:rFonts w:ascii="Times New Roman" w:hAnsi="Times New Roman" w:cs="Times New Roman"/>
          <w:sz w:val="24"/>
          <w:szCs w:val="24"/>
        </w:rPr>
        <w:t>elf, sparks an</w:t>
      </w:r>
      <w:r>
        <w:rPr>
          <w:rFonts w:ascii="Times New Roman" w:hAnsi="Times New Roman" w:cs="Times New Roman"/>
          <w:sz w:val="24"/>
          <w:szCs w:val="24"/>
        </w:rPr>
        <w:t xml:space="preserve"> issue with attempting to study the ancient city, let-alone the ancient economy of which our study is primarily concerned with. </w:t>
      </w:r>
    </w:p>
    <w:p w:rsidR="007566A2" w:rsidRDefault="000B637E" w:rsidP="00DE2556">
      <w:pPr>
        <w:spacing w:line="480" w:lineRule="auto"/>
        <w:rPr>
          <w:rFonts w:ascii="Times New Roman" w:hAnsi="Times New Roman" w:cs="Times New Roman"/>
          <w:sz w:val="24"/>
          <w:szCs w:val="24"/>
        </w:rPr>
      </w:pPr>
      <w:r>
        <w:rPr>
          <w:rFonts w:ascii="Times New Roman" w:hAnsi="Times New Roman" w:cs="Times New Roman"/>
          <w:sz w:val="24"/>
          <w:szCs w:val="24"/>
        </w:rPr>
        <w:t>Finley argues the</w:t>
      </w:r>
      <w:r w:rsidR="00BD1E80">
        <w:rPr>
          <w:rFonts w:ascii="Times New Roman" w:hAnsi="Times New Roman" w:cs="Times New Roman"/>
          <w:sz w:val="24"/>
          <w:szCs w:val="24"/>
        </w:rPr>
        <w:t xml:space="preserve"> lack of effort from historians. I argue this assumption based upon his comments regarding the inefficient definition of the ancient ‘city’.</w:t>
      </w:r>
      <w:r w:rsidR="00BD1E80">
        <w:rPr>
          <w:rStyle w:val="FootnoteReference"/>
          <w:rFonts w:ascii="Times New Roman" w:hAnsi="Times New Roman" w:cs="Times New Roman"/>
          <w:sz w:val="24"/>
          <w:szCs w:val="24"/>
        </w:rPr>
        <w:footnoteReference w:id="38"/>
      </w:r>
      <w:r>
        <w:rPr>
          <w:rFonts w:ascii="Times New Roman" w:hAnsi="Times New Roman" w:cs="Times New Roman"/>
          <w:sz w:val="24"/>
          <w:szCs w:val="24"/>
        </w:rPr>
        <w:t xml:space="preserve"> </w:t>
      </w:r>
      <w:r w:rsidR="00BD1E80">
        <w:rPr>
          <w:rFonts w:ascii="Times New Roman" w:hAnsi="Times New Roman" w:cs="Times New Roman"/>
          <w:sz w:val="24"/>
          <w:szCs w:val="24"/>
        </w:rPr>
        <w:t xml:space="preserve">Also, Finley comments on the </w:t>
      </w:r>
      <w:r>
        <w:rPr>
          <w:rFonts w:ascii="Times New Roman" w:hAnsi="Times New Roman" w:cs="Times New Roman"/>
          <w:sz w:val="24"/>
          <w:szCs w:val="24"/>
        </w:rPr>
        <w:t>thoughts on the difference between ancient and modern cities being summed up into the less than appropriate phrasing off “Small population, less commerce, less manufacture”.</w:t>
      </w:r>
      <w:r>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w:t>
      </w:r>
    </w:p>
    <w:p w:rsidR="00D91658" w:rsidRDefault="00BD1E80"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Finley’s </w:t>
      </w:r>
      <w:r w:rsidR="0033344F">
        <w:rPr>
          <w:rFonts w:ascii="Times New Roman" w:hAnsi="Times New Roman" w:cs="Times New Roman"/>
          <w:sz w:val="24"/>
          <w:szCs w:val="24"/>
        </w:rPr>
        <w:t>sim</w:t>
      </w:r>
      <w:r>
        <w:rPr>
          <w:rFonts w:ascii="Times New Roman" w:hAnsi="Times New Roman" w:cs="Times New Roman"/>
          <w:sz w:val="24"/>
          <w:szCs w:val="24"/>
        </w:rPr>
        <w:t>plification</w:t>
      </w:r>
      <w:r w:rsidR="0033344F">
        <w:rPr>
          <w:rFonts w:ascii="Times New Roman" w:hAnsi="Times New Roman" w:cs="Times New Roman"/>
          <w:sz w:val="24"/>
          <w:szCs w:val="24"/>
        </w:rPr>
        <w:t xml:space="preserve"> feels rather unsatisfactory and lacking of overall justification to the advanced differences between the notion of a modern city, and what we would consider as an ancient Greek </w:t>
      </w:r>
      <w:r>
        <w:rPr>
          <w:rFonts w:ascii="Times New Roman" w:hAnsi="Times New Roman" w:cs="Times New Roman"/>
          <w:i/>
          <w:sz w:val="24"/>
          <w:szCs w:val="24"/>
        </w:rPr>
        <w:t>p</w:t>
      </w:r>
      <w:r w:rsidR="0033344F">
        <w:rPr>
          <w:rFonts w:ascii="Times New Roman" w:hAnsi="Times New Roman" w:cs="Times New Roman"/>
          <w:i/>
          <w:sz w:val="24"/>
          <w:szCs w:val="24"/>
        </w:rPr>
        <w:t xml:space="preserve">olis. </w:t>
      </w:r>
      <w:r w:rsidR="0033344F">
        <w:rPr>
          <w:rFonts w:ascii="Times New Roman" w:hAnsi="Times New Roman" w:cs="Times New Roman"/>
          <w:sz w:val="24"/>
          <w:szCs w:val="24"/>
        </w:rPr>
        <w:t>Whether or not you agree with Finley is irrelevant at this point, if you are a student of history, we should all be demanding a more justified study of ancient cities and ancient economics; and Finley did just that.</w:t>
      </w:r>
    </w:p>
    <w:p w:rsidR="00E3256A" w:rsidRDefault="00D91658"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Our </w:t>
      </w:r>
      <w:r w:rsidR="00E3256A">
        <w:rPr>
          <w:rFonts w:ascii="Times New Roman" w:hAnsi="Times New Roman" w:cs="Times New Roman"/>
          <w:sz w:val="24"/>
          <w:szCs w:val="24"/>
        </w:rPr>
        <w:t>study of the ancient economy of Athens is a debate of opinion through the use of evidence and comparison. The above example of the stu</w:t>
      </w:r>
      <w:r w:rsidR="00BD1E80">
        <w:rPr>
          <w:rFonts w:ascii="Times New Roman" w:hAnsi="Times New Roman" w:cs="Times New Roman"/>
          <w:sz w:val="24"/>
          <w:szCs w:val="24"/>
        </w:rPr>
        <w:t xml:space="preserve">dying of ancient cities is </w:t>
      </w:r>
      <w:r w:rsidR="00E3256A">
        <w:rPr>
          <w:rFonts w:ascii="Times New Roman" w:hAnsi="Times New Roman" w:cs="Times New Roman"/>
          <w:sz w:val="24"/>
          <w:szCs w:val="24"/>
        </w:rPr>
        <w:t xml:space="preserve">relevant to our topic of study: the Athenian economy, and also important for stating the works of Finley. We shall primarily be dealing with his text </w:t>
      </w:r>
      <w:r w:rsidR="00E3256A">
        <w:rPr>
          <w:rFonts w:ascii="Times New Roman" w:hAnsi="Times New Roman" w:cs="Times New Roman"/>
          <w:i/>
          <w:sz w:val="24"/>
          <w:szCs w:val="24"/>
        </w:rPr>
        <w:t xml:space="preserve">The </w:t>
      </w:r>
      <w:r w:rsidR="00E3256A">
        <w:rPr>
          <w:rFonts w:ascii="Times New Roman" w:hAnsi="Times New Roman" w:cs="Times New Roman"/>
          <w:i/>
          <w:sz w:val="24"/>
          <w:szCs w:val="24"/>
        </w:rPr>
        <w:lastRenderedPageBreak/>
        <w:t xml:space="preserve">Ancient Economy </w:t>
      </w:r>
      <w:r w:rsidR="00E3256A">
        <w:rPr>
          <w:rFonts w:ascii="Times New Roman" w:hAnsi="Times New Roman" w:cs="Times New Roman"/>
          <w:sz w:val="24"/>
          <w:szCs w:val="24"/>
        </w:rPr>
        <w:t>in which Finley gives us an education on a new and reformed theory of how to study the ancients and their societ</w:t>
      </w:r>
      <w:r w:rsidR="00D172FE">
        <w:rPr>
          <w:rFonts w:ascii="Times New Roman" w:hAnsi="Times New Roman" w:cs="Times New Roman"/>
          <w:sz w:val="24"/>
          <w:szCs w:val="24"/>
        </w:rPr>
        <w:t>ies including economic matters.</w:t>
      </w:r>
      <w:r w:rsidR="00BD1E80">
        <w:rPr>
          <w:rFonts w:ascii="Times New Roman" w:hAnsi="Times New Roman" w:cs="Times New Roman"/>
          <w:sz w:val="24"/>
          <w:szCs w:val="24"/>
        </w:rPr>
        <w:t xml:space="preserve"> This text is our main point of criticism.</w:t>
      </w:r>
      <w:r w:rsidR="00D172FE">
        <w:rPr>
          <w:rStyle w:val="FootnoteReference"/>
          <w:rFonts w:ascii="Times New Roman" w:hAnsi="Times New Roman" w:cs="Times New Roman"/>
          <w:sz w:val="24"/>
          <w:szCs w:val="24"/>
        </w:rPr>
        <w:footnoteReference w:id="40"/>
      </w:r>
    </w:p>
    <w:p w:rsidR="009C46E4" w:rsidRDefault="00BD1E80" w:rsidP="00DE2556">
      <w:pPr>
        <w:spacing w:line="480" w:lineRule="auto"/>
        <w:rPr>
          <w:rFonts w:ascii="Times New Roman" w:hAnsi="Times New Roman" w:cs="Times New Roman"/>
          <w:sz w:val="24"/>
          <w:szCs w:val="24"/>
        </w:rPr>
      </w:pPr>
      <w:r>
        <w:rPr>
          <w:rFonts w:ascii="Times New Roman" w:hAnsi="Times New Roman" w:cs="Times New Roman"/>
          <w:sz w:val="24"/>
          <w:szCs w:val="24"/>
        </w:rPr>
        <w:t>One might be able to argue</w:t>
      </w:r>
      <w:r w:rsidR="00B6697E">
        <w:rPr>
          <w:rFonts w:ascii="Times New Roman" w:hAnsi="Times New Roman" w:cs="Times New Roman"/>
          <w:sz w:val="24"/>
          <w:szCs w:val="24"/>
        </w:rPr>
        <w:t xml:space="preserve"> that Finley has essentially written this text with the purpose of correction. Given that in Finley’s vi</w:t>
      </w:r>
      <w:r>
        <w:rPr>
          <w:rFonts w:ascii="Times New Roman" w:hAnsi="Times New Roman" w:cs="Times New Roman"/>
          <w:sz w:val="24"/>
          <w:szCs w:val="24"/>
        </w:rPr>
        <w:t xml:space="preserve">ew, he claims </w:t>
      </w:r>
      <w:r w:rsidR="00B6697E">
        <w:rPr>
          <w:rFonts w:ascii="Times New Roman" w:hAnsi="Times New Roman" w:cs="Times New Roman"/>
          <w:sz w:val="24"/>
          <w:szCs w:val="24"/>
        </w:rPr>
        <w:t>that the ancients had little to no economic theory in their minds.</w:t>
      </w:r>
      <w:r w:rsidR="00B6697E">
        <w:rPr>
          <w:rStyle w:val="FootnoteReference"/>
          <w:rFonts w:ascii="Times New Roman" w:hAnsi="Times New Roman" w:cs="Times New Roman"/>
          <w:sz w:val="24"/>
          <w:szCs w:val="24"/>
        </w:rPr>
        <w:footnoteReference w:id="41"/>
      </w:r>
      <w:r>
        <w:rPr>
          <w:rFonts w:ascii="Times New Roman" w:hAnsi="Times New Roman" w:cs="Times New Roman"/>
          <w:sz w:val="24"/>
          <w:szCs w:val="24"/>
        </w:rPr>
        <w:t xml:space="preserve"> Finley attempts to correct the currently </w:t>
      </w:r>
      <w:proofErr w:type="spellStart"/>
      <w:r>
        <w:rPr>
          <w:rFonts w:ascii="Times New Roman" w:hAnsi="Times New Roman" w:cs="Times New Roman"/>
          <w:sz w:val="24"/>
          <w:szCs w:val="24"/>
        </w:rPr>
        <w:t>inaqeute</w:t>
      </w:r>
      <w:proofErr w:type="spellEnd"/>
      <w:r>
        <w:rPr>
          <w:rFonts w:ascii="Times New Roman" w:hAnsi="Times New Roman" w:cs="Times New Roman"/>
          <w:sz w:val="24"/>
          <w:szCs w:val="24"/>
        </w:rPr>
        <w:t xml:space="preserve"> interpretations given by </w:t>
      </w:r>
      <w:proofErr w:type="spellStart"/>
      <w:r>
        <w:rPr>
          <w:rFonts w:ascii="Times New Roman" w:hAnsi="Times New Roman" w:cs="Times New Roman"/>
          <w:sz w:val="24"/>
          <w:szCs w:val="24"/>
        </w:rPr>
        <w:t>acadmics</w:t>
      </w:r>
      <w:proofErr w:type="spellEnd"/>
      <w:r>
        <w:rPr>
          <w:rFonts w:ascii="Times New Roman" w:hAnsi="Times New Roman" w:cs="Times New Roman"/>
          <w:sz w:val="24"/>
          <w:szCs w:val="24"/>
        </w:rPr>
        <w:t xml:space="preserve">, at the point of the publishing of his text, </w:t>
      </w:r>
      <w:r>
        <w:rPr>
          <w:rFonts w:ascii="Times New Roman" w:hAnsi="Times New Roman" w:cs="Times New Roman"/>
          <w:i/>
          <w:sz w:val="24"/>
          <w:szCs w:val="24"/>
        </w:rPr>
        <w:t>The Ancient Economy</w:t>
      </w:r>
      <w:r w:rsidR="00B6697E">
        <w:rPr>
          <w:rFonts w:ascii="Times New Roman" w:hAnsi="Times New Roman" w:cs="Times New Roman"/>
          <w:sz w:val="24"/>
          <w:szCs w:val="24"/>
        </w:rPr>
        <w:t>.</w:t>
      </w:r>
      <w:r>
        <w:rPr>
          <w:rStyle w:val="FootnoteReference"/>
          <w:rFonts w:ascii="Times New Roman" w:hAnsi="Times New Roman" w:cs="Times New Roman"/>
          <w:sz w:val="24"/>
          <w:szCs w:val="24"/>
        </w:rPr>
        <w:footnoteReference w:id="42"/>
      </w:r>
      <w:r>
        <w:rPr>
          <w:rFonts w:ascii="Times New Roman" w:hAnsi="Times New Roman" w:cs="Times New Roman"/>
          <w:sz w:val="24"/>
          <w:szCs w:val="24"/>
        </w:rPr>
        <w:t xml:space="preserve"> Finley does succeed in shaking up the current debate at his time.</w:t>
      </w:r>
      <w:r>
        <w:rPr>
          <w:rStyle w:val="FootnoteReference"/>
          <w:rFonts w:ascii="Times New Roman" w:hAnsi="Times New Roman" w:cs="Times New Roman"/>
          <w:sz w:val="24"/>
          <w:szCs w:val="24"/>
        </w:rPr>
        <w:footnoteReference w:id="43"/>
      </w:r>
      <w:r w:rsidR="00987DF8">
        <w:rPr>
          <w:rFonts w:ascii="Times New Roman" w:hAnsi="Times New Roman" w:cs="Times New Roman"/>
          <w:sz w:val="24"/>
          <w:szCs w:val="24"/>
        </w:rPr>
        <w:t>Primarily through his conclusion that</w:t>
      </w:r>
      <w:r w:rsidR="00B6697E">
        <w:rPr>
          <w:rFonts w:ascii="Times New Roman" w:hAnsi="Times New Roman" w:cs="Times New Roman"/>
          <w:sz w:val="24"/>
          <w:szCs w:val="24"/>
        </w:rPr>
        <w:t xml:space="preserve"> the economies of the ancient civilisations of Greece and Rome were ext</w:t>
      </w:r>
      <w:r w:rsidR="00987DF8">
        <w:rPr>
          <w:rFonts w:ascii="Times New Roman" w:hAnsi="Times New Roman" w:cs="Times New Roman"/>
          <w:sz w:val="24"/>
          <w:szCs w:val="24"/>
        </w:rPr>
        <w:t xml:space="preserve">remely different to </w:t>
      </w:r>
      <w:r w:rsidR="00B6697E">
        <w:rPr>
          <w:rFonts w:ascii="Times New Roman" w:hAnsi="Times New Roman" w:cs="Times New Roman"/>
          <w:sz w:val="24"/>
          <w:szCs w:val="24"/>
        </w:rPr>
        <w:t>typical western capitalist econ</w:t>
      </w:r>
      <w:r w:rsidR="00987DF8">
        <w:rPr>
          <w:rFonts w:ascii="Times New Roman" w:hAnsi="Times New Roman" w:cs="Times New Roman"/>
          <w:sz w:val="24"/>
          <w:szCs w:val="24"/>
        </w:rPr>
        <w:t>omies of the present day. While Finley delivers</w:t>
      </w:r>
      <w:r w:rsidR="00B6697E">
        <w:rPr>
          <w:rFonts w:ascii="Times New Roman" w:hAnsi="Times New Roman" w:cs="Times New Roman"/>
          <w:sz w:val="24"/>
          <w:szCs w:val="24"/>
        </w:rPr>
        <w:t xml:space="preserve"> a thoroughly interesting text, </w:t>
      </w:r>
      <w:r w:rsidR="00E138ED">
        <w:rPr>
          <w:rFonts w:ascii="Times New Roman" w:hAnsi="Times New Roman" w:cs="Times New Roman"/>
          <w:sz w:val="24"/>
          <w:szCs w:val="24"/>
        </w:rPr>
        <w:t>with his main argument and strength, which is indeed on a general scale seen as a formidable and imposing, being that traditional economic theory is not applicable towards the study of the ancient world.</w:t>
      </w:r>
      <w:r w:rsidR="00E138ED">
        <w:rPr>
          <w:rStyle w:val="FootnoteReference"/>
          <w:rFonts w:ascii="Times New Roman" w:hAnsi="Times New Roman" w:cs="Times New Roman"/>
          <w:sz w:val="24"/>
          <w:szCs w:val="24"/>
        </w:rPr>
        <w:footnoteReference w:id="44"/>
      </w:r>
      <w:r w:rsidR="009C46E4">
        <w:rPr>
          <w:rFonts w:ascii="Times New Roman" w:hAnsi="Times New Roman" w:cs="Times New Roman"/>
          <w:sz w:val="24"/>
          <w:szCs w:val="24"/>
        </w:rPr>
        <w:t xml:space="preserve"> </w:t>
      </w:r>
    </w:p>
    <w:p w:rsidR="00B6697E" w:rsidRDefault="00F70DF3" w:rsidP="00DE2556">
      <w:pPr>
        <w:spacing w:line="480" w:lineRule="auto"/>
        <w:rPr>
          <w:rFonts w:ascii="Times New Roman" w:hAnsi="Times New Roman" w:cs="Times New Roman"/>
          <w:sz w:val="24"/>
          <w:szCs w:val="24"/>
        </w:rPr>
      </w:pPr>
      <w:r>
        <w:rPr>
          <w:rFonts w:ascii="Times New Roman" w:hAnsi="Times New Roman" w:cs="Times New Roman"/>
          <w:sz w:val="24"/>
          <w:szCs w:val="24"/>
        </w:rPr>
        <w:t>It</w:t>
      </w:r>
      <w:r w:rsidR="00E138ED">
        <w:rPr>
          <w:rFonts w:ascii="Times New Roman" w:hAnsi="Times New Roman" w:cs="Times New Roman"/>
          <w:sz w:val="24"/>
          <w:szCs w:val="24"/>
        </w:rPr>
        <w:t xml:space="preserve"> is this lack of economic understanding throughout the ancient world, of which Finley makes his argument</w:t>
      </w:r>
      <w:r w:rsidR="00D91658">
        <w:rPr>
          <w:rFonts w:ascii="Times New Roman" w:hAnsi="Times New Roman" w:cs="Times New Roman"/>
          <w:sz w:val="24"/>
          <w:szCs w:val="24"/>
        </w:rPr>
        <w:t>, stating</w:t>
      </w:r>
      <w:r w:rsidR="00E138ED">
        <w:rPr>
          <w:rFonts w:ascii="Times New Roman" w:hAnsi="Times New Roman" w:cs="Times New Roman"/>
          <w:sz w:val="24"/>
          <w:szCs w:val="24"/>
        </w:rPr>
        <w:t xml:space="preserve"> that a factual hypothesis is rather impossible, </w:t>
      </w:r>
      <w:r>
        <w:rPr>
          <w:rFonts w:ascii="Times New Roman" w:hAnsi="Times New Roman" w:cs="Times New Roman"/>
          <w:sz w:val="24"/>
          <w:szCs w:val="24"/>
        </w:rPr>
        <w:t>or at least highly likely to produce</w:t>
      </w:r>
      <w:r w:rsidR="00E138ED">
        <w:rPr>
          <w:rFonts w:ascii="Times New Roman" w:hAnsi="Times New Roman" w:cs="Times New Roman"/>
          <w:sz w:val="24"/>
          <w:szCs w:val="24"/>
        </w:rPr>
        <w:t xml:space="preserve"> an inaccurate study.</w:t>
      </w:r>
      <w:r w:rsidR="00D172FE">
        <w:rPr>
          <w:rStyle w:val="FootnoteReference"/>
          <w:rFonts w:ascii="Times New Roman" w:hAnsi="Times New Roman" w:cs="Times New Roman"/>
          <w:sz w:val="24"/>
          <w:szCs w:val="24"/>
        </w:rPr>
        <w:footnoteReference w:id="45"/>
      </w:r>
      <w:r w:rsidR="00E20636">
        <w:rPr>
          <w:rFonts w:ascii="Times New Roman" w:hAnsi="Times New Roman" w:cs="Times New Roman"/>
          <w:sz w:val="24"/>
          <w:szCs w:val="24"/>
        </w:rPr>
        <w:t xml:space="preserve"> Our argument would claim </w:t>
      </w:r>
      <w:r w:rsidR="00987DF8">
        <w:rPr>
          <w:rFonts w:ascii="Times New Roman" w:hAnsi="Times New Roman" w:cs="Times New Roman"/>
          <w:sz w:val="24"/>
          <w:szCs w:val="24"/>
        </w:rPr>
        <w:t>a different conclusion, and argue that the various markets within Athens were a key example of economically intelligent businesses.</w:t>
      </w:r>
      <w:r w:rsidR="00987DF8">
        <w:rPr>
          <w:rStyle w:val="FootnoteReference"/>
          <w:rFonts w:ascii="Times New Roman" w:hAnsi="Times New Roman" w:cs="Times New Roman"/>
          <w:sz w:val="24"/>
          <w:szCs w:val="24"/>
        </w:rPr>
        <w:footnoteReference w:id="46"/>
      </w:r>
      <w:r w:rsidR="00987DF8">
        <w:rPr>
          <w:rFonts w:ascii="Times New Roman" w:hAnsi="Times New Roman" w:cs="Times New Roman"/>
          <w:sz w:val="24"/>
          <w:szCs w:val="24"/>
        </w:rPr>
        <w:t xml:space="preserve"> </w:t>
      </w:r>
      <w:r w:rsidR="00E138ED">
        <w:rPr>
          <w:rFonts w:ascii="Times New Roman" w:hAnsi="Times New Roman" w:cs="Times New Roman"/>
          <w:sz w:val="24"/>
          <w:szCs w:val="24"/>
        </w:rPr>
        <w:t xml:space="preserve">The term ‘profit’ is </w:t>
      </w:r>
      <w:r w:rsidR="00E138ED">
        <w:rPr>
          <w:rFonts w:ascii="Times New Roman" w:hAnsi="Times New Roman" w:cs="Times New Roman"/>
          <w:sz w:val="24"/>
          <w:szCs w:val="24"/>
        </w:rPr>
        <w:lastRenderedPageBreak/>
        <w:t xml:space="preserve">key to the idea of a capitalism market, a term of which Finley believes is </w:t>
      </w:r>
      <w:r w:rsidR="009C46E4">
        <w:rPr>
          <w:rFonts w:ascii="Times New Roman" w:hAnsi="Times New Roman" w:cs="Times New Roman"/>
          <w:sz w:val="24"/>
          <w:szCs w:val="24"/>
        </w:rPr>
        <w:t>completely replaced by the ancient Athenians in their goal of achieving ‘Status’.</w:t>
      </w:r>
      <w:r w:rsidR="009C46E4">
        <w:rPr>
          <w:rStyle w:val="FootnoteReference"/>
          <w:rFonts w:ascii="Times New Roman" w:hAnsi="Times New Roman" w:cs="Times New Roman"/>
          <w:sz w:val="24"/>
          <w:szCs w:val="24"/>
        </w:rPr>
        <w:footnoteReference w:id="47"/>
      </w:r>
    </w:p>
    <w:p w:rsidR="00C547FD" w:rsidRDefault="00B0139A" w:rsidP="00DE2556">
      <w:pPr>
        <w:spacing w:line="480" w:lineRule="auto"/>
        <w:rPr>
          <w:rFonts w:ascii="Times New Roman" w:hAnsi="Times New Roman" w:cs="Times New Roman"/>
          <w:sz w:val="24"/>
          <w:szCs w:val="24"/>
        </w:rPr>
      </w:pPr>
      <w:r>
        <w:rPr>
          <w:rFonts w:ascii="Times New Roman" w:hAnsi="Times New Roman" w:cs="Times New Roman"/>
          <w:sz w:val="24"/>
          <w:szCs w:val="24"/>
        </w:rPr>
        <w:t>As we study the meaning of status within the ancient world, we begin to understand the causes for Finley’s work to be considered a study of historical sociology, rather than an economic study. Finley’s well known influences of such sociologists including Max Weber and Karl Polanyi are clear within this text.</w:t>
      </w:r>
      <w:r w:rsidR="004016BD">
        <w:rPr>
          <w:rStyle w:val="FootnoteReference"/>
          <w:rFonts w:ascii="Times New Roman" w:hAnsi="Times New Roman" w:cs="Times New Roman"/>
          <w:sz w:val="24"/>
          <w:szCs w:val="24"/>
        </w:rPr>
        <w:footnoteReference w:id="48"/>
      </w:r>
      <w:r>
        <w:rPr>
          <w:rFonts w:ascii="Times New Roman" w:hAnsi="Times New Roman" w:cs="Times New Roman"/>
          <w:sz w:val="24"/>
          <w:szCs w:val="24"/>
        </w:rPr>
        <w:t xml:space="preserve"> </w:t>
      </w:r>
      <w:r w:rsidR="00987DF8">
        <w:rPr>
          <w:rFonts w:ascii="Times New Roman" w:hAnsi="Times New Roman" w:cs="Times New Roman"/>
          <w:sz w:val="24"/>
          <w:szCs w:val="24"/>
        </w:rPr>
        <w:t>This is shown in Finley’s work as we know he highly respected and valued Polanyi’s interpretations of society, we see examples of this within the context of Finley’s work; such as his similar conclusion to Polanyi regarding the lack of economic knowledge of the ancients in developing worlds.</w:t>
      </w:r>
      <w:r w:rsidR="00987DF8">
        <w:rPr>
          <w:rStyle w:val="FootnoteReference"/>
          <w:rFonts w:ascii="Times New Roman" w:hAnsi="Times New Roman" w:cs="Times New Roman"/>
          <w:sz w:val="24"/>
          <w:szCs w:val="24"/>
        </w:rPr>
        <w:footnoteReference w:id="49"/>
      </w:r>
      <w:r w:rsidR="00987DF8">
        <w:rPr>
          <w:rFonts w:ascii="Times New Roman" w:hAnsi="Times New Roman" w:cs="Times New Roman"/>
          <w:sz w:val="24"/>
          <w:szCs w:val="24"/>
        </w:rPr>
        <w:t xml:space="preserve"> </w:t>
      </w:r>
      <w:r>
        <w:rPr>
          <w:rFonts w:ascii="Times New Roman" w:hAnsi="Times New Roman" w:cs="Times New Roman"/>
          <w:sz w:val="24"/>
          <w:szCs w:val="24"/>
        </w:rPr>
        <w:t>This form of study gives us a widely different interp</w:t>
      </w:r>
      <w:r w:rsidR="004016BD">
        <w:rPr>
          <w:rFonts w:ascii="Times New Roman" w:hAnsi="Times New Roman" w:cs="Times New Roman"/>
          <w:sz w:val="24"/>
          <w:szCs w:val="24"/>
        </w:rPr>
        <w:t>retation of the ancient economy, a theory of which Finley’s work is based from, the base assumption regarding the issue of deciding whether or not the society of classical Greece was essentially modern or primitive.</w:t>
      </w:r>
      <w:r w:rsidR="004016BD">
        <w:rPr>
          <w:rStyle w:val="FootnoteReference"/>
          <w:rFonts w:ascii="Times New Roman" w:hAnsi="Times New Roman" w:cs="Times New Roman"/>
          <w:sz w:val="24"/>
          <w:szCs w:val="24"/>
        </w:rPr>
        <w:footnoteReference w:id="50"/>
      </w:r>
      <w:r>
        <w:rPr>
          <w:rFonts w:ascii="Times New Roman" w:hAnsi="Times New Roman" w:cs="Times New Roman"/>
          <w:sz w:val="24"/>
          <w:szCs w:val="24"/>
        </w:rPr>
        <w:t xml:space="preserve"> Finley’s text is an attempt at proving that the embedded status position of an individual was bound to the economic status of the citizens of the ancient world.</w:t>
      </w:r>
      <w:r w:rsidR="00E20636">
        <w:rPr>
          <w:rStyle w:val="FootnoteReference"/>
          <w:rFonts w:ascii="Times New Roman" w:hAnsi="Times New Roman" w:cs="Times New Roman"/>
          <w:sz w:val="24"/>
          <w:szCs w:val="24"/>
        </w:rPr>
        <w:footnoteReference w:id="51"/>
      </w:r>
      <w:r>
        <w:rPr>
          <w:rFonts w:ascii="Times New Roman" w:hAnsi="Times New Roman" w:cs="Times New Roman"/>
          <w:sz w:val="24"/>
          <w:szCs w:val="24"/>
        </w:rPr>
        <w:t xml:space="preserve"> </w:t>
      </w:r>
    </w:p>
    <w:p w:rsidR="00C547FD" w:rsidRDefault="00B0139A"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directly contradicts the theories regarding the independent nature of those who attempted to study this topic before Finley. This attribute is also shared by those who </w:t>
      </w:r>
      <w:r w:rsidR="00D172FE">
        <w:rPr>
          <w:rFonts w:ascii="Times New Roman" w:hAnsi="Times New Roman" w:cs="Times New Roman"/>
          <w:sz w:val="24"/>
          <w:szCs w:val="24"/>
        </w:rPr>
        <w:t xml:space="preserve">criticize Finley’s theories, claiming that the ancients were responsible for their own economic endeavours, with examples of advanced economic </w:t>
      </w:r>
      <w:r w:rsidR="00D172FE">
        <w:rPr>
          <w:rFonts w:ascii="Times New Roman" w:hAnsi="Times New Roman" w:cs="Times New Roman"/>
          <w:sz w:val="24"/>
          <w:szCs w:val="24"/>
        </w:rPr>
        <w:lastRenderedPageBreak/>
        <w:t>functions which go beyond the simple statement of improving ones status within his social hierarchy.</w:t>
      </w:r>
      <w:r w:rsidR="00D172FE">
        <w:rPr>
          <w:rStyle w:val="FootnoteReference"/>
          <w:rFonts w:ascii="Times New Roman" w:hAnsi="Times New Roman" w:cs="Times New Roman"/>
          <w:sz w:val="24"/>
          <w:szCs w:val="24"/>
        </w:rPr>
        <w:footnoteReference w:id="52"/>
      </w:r>
      <w:r w:rsidR="00D172FE">
        <w:rPr>
          <w:rFonts w:ascii="Times New Roman" w:hAnsi="Times New Roman" w:cs="Times New Roman"/>
          <w:sz w:val="24"/>
          <w:szCs w:val="24"/>
        </w:rPr>
        <w:t xml:space="preserve"> </w:t>
      </w:r>
    </w:p>
    <w:p w:rsidR="00E20636" w:rsidRDefault="00D172FE"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Thus, theories regarding the wealth of citizens in ancient Athens are often controversial, yet always linked to the opinions and theories of Finley, essentially setting the standard for academic works regarding the topic of ancient economies without even mentioning the work directly. </w:t>
      </w:r>
    </w:p>
    <w:p w:rsidR="00E20636" w:rsidRDefault="00E20636" w:rsidP="00DE2556">
      <w:pPr>
        <w:spacing w:line="480" w:lineRule="auto"/>
        <w:rPr>
          <w:rFonts w:ascii="Times New Roman" w:hAnsi="Times New Roman" w:cs="Times New Roman"/>
          <w:sz w:val="24"/>
          <w:szCs w:val="24"/>
        </w:rPr>
      </w:pPr>
      <w:r>
        <w:rPr>
          <w:rFonts w:ascii="Times New Roman" w:hAnsi="Times New Roman" w:cs="Times New Roman"/>
          <w:sz w:val="24"/>
          <w:szCs w:val="24"/>
        </w:rPr>
        <w:t>An example of the importance of wealth for citizens, appears in Finley’s work</w:t>
      </w:r>
      <w:r w:rsidR="00987DF8">
        <w:rPr>
          <w:rFonts w:ascii="Times New Roman" w:hAnsi="Times New Roman" w:cs="Times New Roman"/>
          <w:sz w:val="24"/>
          <w:szCs w:val="24"/>
        </w:rPr>
        <w:t>, as well as other scholars, using examples of jewellery and the argument over the attempted monopolies within ancient societies.</w:t>
      </w:r>
      <w:r w:rsidR="00987DF8">
        <w:rPr>
          <w:rStyle w:val="FootnoteReference"/>
          <w:rFonts w:ascii="Times New Roman" w:hAnsi="Times New Roman" w:cs="Times New Roman"/>
          <w:sz w:val="24"/>
          <w:szCs w:val="24"/>
        </w:rPr>
        <w:footnoteReference w:id="53"/>
      </w:r>
      <w:r w:rsidR="001C7EB9">
        <w:rPr>
          <w:rFonts w:ascii="Times New Roman" w:hAnsi="Times New Roman" w:cs="Times New Roman"/>
          <w:sz w:val="24"/>
          <w:szCs w:val="24"/>
        </w:rPr>
        <w:t xml:space="preserve"> Finley uses</w:t>
      </w:r>
      <w:r>
        <w:rPr>
          <w:rFonts w:ascii="Times New Roman" w:hAnsi="Times New Roman" w:cs="Times New Roman"/>
          <w:sz w:val="24"/>
          <w:szCs w:val="24"/>
        </w:rPr>
        <w:t xml:space="preserve"> a quote from Thucydides when remaking the attributes of Pericles: “Neither is poverty a bar, but a man may benefit his city whatever the obscurity of his condition”.</w:t>
      </w:r>
      <w:r>
        <w:rPr>
          <w:rStyle w:val="FootnoteReference"/>
          <w:rFonts w:ascii="Times New Roman" w:hAnsi="Times New Roman" w:cs="Times New Roman"/>
          <w:sz w:val="24"/>
          <w:szCs w:val="24"/>
        </w:rPr>
        <w:footnoteReference w:id="54"/>
      </w:r>
      <w:r w:rsidR="00951E65">
        <w:rPr>
          <w:rFonts w:ascii="Times New Roman" w:hAnsi="Times New Roman" w:cs="Times New Roman"/>
          <w:sz w:val="24"/>
          <w:szCs w:val="24"/>
        </w:rPr>
        <w:t xml:space="preserve"> This quote educate</w:t>
      </w:r>
      <w:r w:rsidR="001C7EB9">
        <w:rPr>
          <w:rFonts w:ascii="Times New Roman" w:hAnsi="Times New Roman" w:cs="Times New Roman"/>
          <w:sz w:val="24"/>
          <w:szCs w:val="24"/>
        </w:rPr>
        <w:t>s the reader upon the acknowledgments</w:t>
      </w:r>
      <w:r w:rsidR="00951E65">
        <w:rPr>
          <w:rFonts w:ascii="Times New Roman" w:hAnsi="Times New Roman" w:cs="Times New Roman"/>
          <w:sz w:val="24"/>
          <w:szCs w:val="24"/>
        </w:rPr>
        <w:t xml:space="preserve"> </w:t>
      </w:r>
      <w:r w:rsidR="001C7EB9">
        <w:rPr>
          <w:rFonts w:ascii="Times New Roman" w:hAnsi="Times New Roman" w:cs="Times New Roman"/>
          <w:sz w:val="24"/>
          <w:szCs w:val="24"/>
        </w:rPr>
        <w:t xml:space="preserve">and consciousness </w:t>
      </w:r>
      <w:r w:rsidR="00951E65">
        <w:rPr>
          <w:rFonts w:ascii="Times New Roman" w:hAnsi="Times New Roman" w:cs="Times New Roman"/>
          <w:sz w:val="24"/>
          <w:szCs w:val="24"/>
        </w:rPr>
        <w:t>of wealth in the actions of a positive constructive political life. With the example given, that an attempt at finding a man of lesser wealth, in a position of leadership within Athens, is impossible.</w:t>
      </w:r>
      <w:r w:rsidR="00951E65">
        <w:rPr>
          <w:rStyle w:val="FootnoteReference"/>
          <w:rFonts w:ascii="Times New Roman" w:hAnsi="Times New Roman" w:cs="Times New Roman"/>
          <w:sz w:val="24"/>
          <w:szCs w:val="24"/>
        </w:rPr>
        <w:footnoteReference w:id="55"/>
      </w:r>
      <w:r w:rsidR="00951E65">
        <w:rPr>
          <w:rFonts w:ascii="Times New Roman" w:hAnsi="Times New Roman" w:cs="Times New Roman"/>
          <w:sz w:val="24"/>
          <w:szCs w:val="24"/>
        </w:rPr>
        <w:t xml:space="preserve"> </w:t>
      </w:r>
    </w:p>
    <w:p w:rsidR="00C547FD" w:rsidRDefault="00810C1F" w:rsidP="00DE2556">
      <w:pPr>
        <w:spacing w:line="480" w:lineRule="auto"/>
        <w:rPr>
          <w:rFonts w:ascii="Times New Roman" w:hAnsi="Times New Roman" w:cs="Times New Roman"/>
          <w:sz w:val="24"/>
          <w:szCs w:val="24"/>
        </w:rPr>
      </w:pPr>
      <w:r>
        <w:rPr>
          <w:rFonts w:ascii="Times New Roman" w:hAnsi="Times New Roman" w:cs="Times New Roman"/>
          <w:sz w:val="24"/>
          <w:szCs w:val="24"/>
        </w:rPr>
        <w:t>However, one can and should be rather critical of this stateme</w:t>
      </w:r>
      <w:r w:rsidR="00C5144D">
        <w:rPr>
          <w:rFonts w:ascii="Times New Roman" w:hAnsi="Times New Roman" w:cs="Times New Roman"/>
          <w:sz w:val="24"/>
          <w:szCs w:val="24"/>
        </w:rPr>
        <w:t>nt. We are being informed regarding the</w:t>
      </w:r>
      <w:r>
        <w:rPr>
          <w:rFonts w:ascii="Times New Roman" w:hAnsi="Times New Roman" w:cs="Times New Roman"/>
          <w:sz w:val="24"/>
          <w:szCs w:val="24"/>
        </w:rPr>
        <w:t xml:space="preserve"> lack of opportunity </w:t>
      </w:r>
      <w:r w:rsidR="00C5144D">
        <w:rPr>
          <w:rFonts w:ascii="Times New Roman" w:hAnsi="Times New Roman" w:cs="Times New Roman"/>
          <w:sz w:val="24"/>
          <w:szCs w:val="24"/>
        </w:rPr>
        <w:t>given to those of poor nature in society, as claimed by Finley, in quoting Thucydides.</w:t>
      </w:r>
      <w:r w:rsidR="00C5144D">
        <w:rPr>
          <w:rStyle w:val="FootnoteReference"/>
          <w:rFonts w:ascii="Times New Roman" w:hAnsi="Times New Roman" w:cs="Times New Roman"/>
          <w:sz w:val="24"/>
          <w:szCs w:val="24"/>
        </w:rPr>
        <w:footnoteReference w:id="56"/>
      </w:r>
      <w:r w:rsidR="00C5144D">
        <w:rPr>
          <w:rFonts w:ascii="Times New Roman" w:hAnsi="Times New Roman" w:cs="Times New Roman"/>
          <w:sz w:val="24"/>
          <w:szCs w:val="24"/>
        </w:rPr>
        <w:t xml:space="preserve"> This leads us to question what is meant by the term ‘poor’. I would undoubtedly argue that Finley is referring to those of a poor ‘status’ within ancient Athens. Whereas one could make the argument that this actually refers to those in poor state financially. </w:t>
      </w:r>
      <w:r w:rsidR="001C7EB9">
        <w:rPr>
          <w:rFonts w:ascii="Times New Roman" w:hAnsi="Times New Roman" w:cs="Times New Roman"/>
          <w:sz w:val="24"/>
          <w:szCs w:val="24"/>
        </w:rPr>
        <w:t xml:space="preserve">This </w:t>
      </w:r>
      <w:r w:rsidR="001C7EB9">
        <w:rPr>
          <w:rFonts w:ascii="Times New Roman" w:hAnsi="Times New Roman" w:cs="Times New Roman"/>
          <w:sz w:val="24"/>
          <w:szCs w:val="24"/>
        </w:rPr>
        <w:lastRenderedPageBreak/>
        <w:t>is an important example to show the difference in opinion from Finley and the argument of this paper. Given that this paper believes Finley is mistaken in his assessment of this quote by Thucydides.</w:t>
      </w:r>
    </w:p>
    <w:p w:rsidR="00810C1F" w:rsidRDefault="00C5144D" w:rsidP="00DE2556">
      <w:pPr>
        <w:spacing w:line="480" w:lineRule="auto"/>
        <w:rPr>
          <w:rFonts w:ascii="Times New Roman" w:hAnsi="Times New Roman" w:cs="Times New Roman"/>
          <w:sz w:val="24"/>
          <w:szCs w:val="24"/>
        </w:rPr>
      </w:pPr>
      <w:r>
        <w:rPr>
          <w:rFonts w:ascii="Times New Roman" w:hAnsi="Times New Roman" w:cs="Times New Roman"/>
          <w:sz w:val="24"/>
          <w:szCs w:val="24"/>
        </w:rPr>
        <w:t>The real criticism comes from determining who these individuals would have been. The answer is rather simplistic. Those in question of being poor, ‘financially’ and ‘status’ wise are the same individuals in the society in question. While this may appear to all but confirm the original theory explained by Finley; this paper would argue that this only raises the importance of being economically wealthy as a priority, rather than a focus upon the status as primary concern.</w:t>
      </w:r>
    </w:p>
    <w:p w:rsidR="00C5144D" w:rsidRDefault="00CB6FF4" w:rsidP="00DE2556">
      <w:pPr>
        <w:spacing w:line="480" w:lineRule="auto"/>
        <w:rPr>
          <w:rFonts w:ascii="Times New Roman" w:hAnsi="Times New Roman" w:cs="Times New Roman"/>
          <w:sz w:val="24"/>
          <w:szCs w:val="24"/>
        </w:rPr>
      </w:pPr>
      <w:r>
        <w:rPr>
          <w:rFonts w:ascii="Times New Roman" w:hAnsi="Times New Roman" w:cs="Times New Roman"/>
          <w:sz w:val="24"/>
          <w:szCs w:val="24"/>
        </w:rPr>
        <w:t>This argues possible connection to that of a modern economy, with opportunity being the key. Economic wealth had a variety of different meanings for the people of ancient Athens, with different activities providing different positions of status, amongst the various different social spheres, such as the idea of freedom, or the idea of entering political office.</w:t>
      </w:r>
      <w:r>
        <w:rPr>
          <w:rStyle w:val="FootnoteReference"/>
          <w:rFonts w:ascii="Times New Roman" w:hAnsi="Times New Roman" w:cs="Times New Roman"/>
          <w:sz w:val="24"/>
          <w:szCs w:val="24"/>
        </w:rPr>
        <w:footnoteReference w:id="57"/>
      </w:r>
      <w:r>
        <w:rPr>
          <w:rFonts w:ascii="Times New Roman" w:hAnsi="Times New Roman" w:cs="Times New Roman"/>
          <w:sz w:val="24"/>
          <w:szCs w:val="24"/>
        </w:rPr>
        <w:t xml:space="preserve"> This shows the importance of economic position as a primary ideal for ancient Athenians, rather than wealth being a by-product of attempts at status and social position. We can make the assumption, as Gunther mentions within his critique of Finley, that the prolonged constant wage rates should not be an indication of the lack of a labour market within Athenian society.</w:t>
      </w:r>
      <w:r>
        <w:rPr>
          <w:rStyle w:val="FootnoteReference"/>
          <w:rFonts w:ascii="Times New Roman" w:hAnsi="Times New Roman" w:cs="Times New Roman"/>
          <w:sz w:val="24"/>
          <w:szCs w:val="24"/>
        </w:rPr>
        <w:footnoteReference w:id="58"/>
      </w:r>
    </w:p>
    <w:p w:rsidR="0089723A" w:rsidRPr="003531EE" w:rsidRDefault="00945DBE" w:rsidP="0089723A">
      <w:pPr>
        <w:pStyle w:val="Heading3"/>
        <w:rPr>
          <w:rFonts w:ascii="Times New Roman" w:hAnsi="Times New Roman" w:cs="Times New Roman"/>
          <w:color w:val="auto"/>
          <w:u w:val="single"/>
        </w:rPr>
      </w:pPr>
      <w:bookmarkStart w:id="55" w:name="_Toc513645495"/>
      <w:bookmarkStart w:id="56" w:name="_Toc513657717"/>
      <w:bookmarkStart w:id="57" w:name="_Toc513659680"/>
      <w:bookmarkStart w:id="58" w:name="_Toc513810727"/>
      <w:r w:rsidRPr="003531EE">
        <w:rPr>
          <w:rFonts w:ascii="Times New Roman" w:hAnsi="Times New Roman" w:cs="Times New Roman"/>
          <w:color w:val="auto"/>
          <w:u w:val="single"/>
        </w:rPr>
        <w:t xml:space="preserve">1.2: </w:t>
      </w:r>
      <w:r w:rsidR="0089723A" w:rsidRPr="003531EE">
        <w:rPr>
          <w:rFonts w:ascii="Times New Roman" w:hAnsi="Times New Roman" w:cs="Times New Roman"/>
          <w:color w:val="auto"/>
          <w:u w:val="single"/>
        </w:rPr>
        <w:t>Criticisms of Finley’s theory</w:t>
      </w:r>
      <w:bookmarkEnd w:id="55"/>
      <w:bookmarkEnd w:id="56"/>
      <w:bookmarkEnd w:id="57"/>
      <w:bookmarkEnd w:id="58"/>
    </w:p>
    <w:p w:rsidR="0089723A" w:rsidRPr="0089723A" w:rsidRDefault="0089723A" w:rsidP="0089723A"/>
    <w:p w:rsidR="00CB6FF4" w:rsidRDefault="00CB6FF4" w:rsidP="00DE2556">
      <w:pPr>
        <w:spacing w:line="480" w:lineRule="auto"/>
        <w:rPr>
          <w:rFonts w:ascii="Times New Roman" w:hAnsi="Times New Roman" w:cs="Times New Roman"/>
          <w:sz w:val="24"/>
          <w:szCs w:val="24"/>
        </w:rPr>
      </w:pPr>
      <w:r>
        <w:rPr>
          <w:rFonts w:ascii="Times New Roman" w:hAnsi="Times New Roman" w:cs="Times New Roman"/>
          <w:sz w:val="24"/>
          <w:szCs w:val="24"/>
        </w:rPr>
        <w:t>In Finley’s attempts at focusing upon the sociological meanings that economic prosperity brought to th</w:t>
      </w:r>
      <w:r w:rsidR="00920D46">
        <w:rPr>
          <w:rFonts w:ascii="Times New Roman" w:hAnsi="Times New Roman" w:cs="Times New Roman"/>
          <w:sz w:val="24"/>
          <w:szCs w:val="24"/>
        </w:rPr>
        <w:t>e individuals of Athens, one could</w:t>
      </w:r>
      <w:r w:rsidR="00E66896">
        <w:rPr>
          <w:rFonts w:ascii="Times New Roman" w:hAnsi="Times New Roman" w:cs="Times New Roman"/>
          <w:sz w:val="24"/>
          <w:szCs w:val="24"/>
        </w:rPr>
        <w:t xml:space="preserve"> argue that his work</w:t>
      </w:r>
      <w:r>
        <w:rPr>
          <w:rFonts w:ascii="Times New Roman" w:hAnsi="Times New Roman" w:cs="Times New Roman"/>
          <w:sz w:val="24"/>
          <w:szCs w:val="24"/>
        </w:rPr>
        <w:t xml:space="preserve"> </w:t>
      </w:r>
      <w:r>
        <w:rPr>
          <w:rFonts w:ascii="Times New Roman" w:hAnsi="Times New Roman" w:cs="Times New Roman"/>
          <w:sz w:val="24"/>
          <w:szCs w:val="24"/>
        </w:rPr>
        <w:lastRenderedPageBreak/>
        <w:t>fails to address and identify the common factors to that of the modern economic sense. The key factor being the consciousness of wealth, for the individual, as seen with the ideas of banking and borrowing, and lending; or even for a government,</w:t>
      </w:r>
      <w:r w:rsidR="00E66896">
        <w:rPr>
          <w:rFonts w:ascii="Times New Roman" w:hAnsi="Times New Roman" w:cs="Times New Roman"/>
          <w:sz w:val="24"/>
          <w:szCs w:val="24"/>
        </w:rPr>
        <w:t xml:space="preserve"> which is argued within the debate surrounding the idea of </w:t>
      </w:r>
      <w:r>
        <w:rPr>
          <w:rFonts w:ascii="Times New Roman" w:hAnsi="Times New Roman" w:cs="Times New Roman"/>
          <w:sz w:val="24"/>
          <w:szCs w:val="24"/>
        </w:rPr>
        <w:t xml:space="preserve"> potential government intervention regarding specif</w:t>
      </w:r>
      <w:r w:rsidR="00920D46">
        <w:rPr>
          <w:rFonts w:ascii="Times New Roman" w:hAnsi="Times New Roman" w:cs="Times New Roman"/>
          <w:sz w:val="24"/>
          <w:szCs w:val="24"/>
        </w:rPr>
        <w:t>ic situations and circumstances. For example the wealth of Athenian mines.</w:t>
      </w:r>
      <w:r w:rsidR="00920D46">
        <w:rPr>
          <w:rStyle w:val="FootnoteReference"/>
          <w:rFonts w:ascii="Times New Roman" w:hAnsi="Times New Roman" w:cs="Times New Roman"/>
          <w:sz w:val="24"/>
          <w:szCs w:val="24"/>
        </w:rPr>
        <w:footnoteReference w:id="59"/>
      </w:r>
    </w:p>
    <w:p w:rsidR="00D92C85" w:rsidRDefault="004E594A"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unprofessional description of the Athenian economic situation we gain from reading Finley’s work is supported with the introduction of </w:t>
      </w:r>
      <w:r>
        <w:rPr>
          <w:rFonts w:ascii="Times New Roman" w:hAnsi="Times New Roman" w:cs="Times New Roman"/>
          <w:i/>
          <w:sz w:val="24"/>
          <w:szCs w:val="24"/>
        </w:rPr>
        <w:t xml:space="preserve">Lending and borrowing in ancient Athens </w:t>
      </w:r>
      <w:r>
        <w:rPr>
          <w:rFonts w:ascii="Times New Roman" w:hAnsi="Times New Roman" w:cs="Times New Roman"/>
          <w:sz w:val="24"/>
          <w:szCs w:val="24"/>
        </w:rPr>
        <w:t>by Paul Millett</w:t>
      </w:r>
      <w:r w:rsidR="00D92C85">
        <w:rPr>
          <w:rFonts w:ascii="Times New Roman" w:hAnsi="Times New Roman" w:cs="Times New Roman"/>
          <w:sz w:val="24"/>
          <w:szCs w:val="24"/>
        </w:rPr>
        <w:t>.</w:t>
      </w:r>
      <w:r w:rsidR="00D92C85">
        <w:rPr>
          <w:rStyle w:val="FootnoteReference"/>
          <w:rFonts w:ascii="Times New Roman" w:hAnsi="Times New Roman" w:cs="Times New Roman"/>
          <w:sz w:val="24"/>
          <w:szCs w:val="24"/>
        </w:rPr>
        <w:footnoteReference w:id="60"/>
      </w:r>
      <w:r w:rsidR="001C7EB9">
        <w:rPr>
          <w:rFonts w:ascii="Times New Roman" w:hAnsi="Times New Roman" w:cs="Times New Roman"/>
          <w:sz w:val="24"/>
          <w:szCs w:val="24"/>
        </w:rPr>
        <w:t xml:space="preserve"> Millett </w:t>
      </w:r>
      <w:r w:rsidR="00D92C85">
        <w:rPr>
          <w:rFonts w:ascii="Times New Roman" w:hAnsi="Times New Roman" w:cs="Times New Roman"/>
          <w:sz w:val="24"/>
          <w:szCs w:val="24"/>
        </w:rPr>
        <w:t>informs the reader of the various situations that we have evidence for, the majority coming from various speeches in the Athenian courts regarding the informal situations of which borrowing and lending would have taken place.</w:t>
      </w:r>
      <w:r w:rsidR="00D92C85">
        <w:rPr>
          <w:rStyle w:val="FootnoteReference"/>
          <w:rFonts w:ascii="Times New Roman" w:hAnsi="Times New Roman" w:cs="Times New Roman"/>
          <w:sz w:val="24"/>
          <w:szCs w:val="24"/>
        </w:rPr>
        <w:footnoteReference w:id="61"/>
      </w:r>
      <w:r w:rsidR="00D92C85">
        <w:rPr>
          <w:rFonts w:ascii="Times New Roman" w:hAnsi="Times New Roman" w:cs="Times New Roman"/>
          <w:sz w:val="24"/>
          <w:szCs w:val="24"/>
        </w:rPr>
        <w:t xml:space="preserve"> </w:t>
      </w:r>
      <w:r w:rsidR="009138F9">
        <w:rPr>
          <w:rFonts w:ascii="Times New Roman" w:hAnsi="Times New Roman" w:cs="Times New Roman"/>
          <w:sz w:val="24"/>
          <w:szCs w:val="24"/>
        </w:rPr>
        <w:t>Where this text agrees with Finley, the argument can be made that it does not “rightly and briefly dismiss Finley’s critics”, as this paper will argue, agreeing with Edward Coh</w:t>
      </w:r>
      <w:r w:rsidR="000A7778">
        <w:rPr>
          <w:rFonts w:ascii="Times New Roman" w:hAnsi="Times New Roman" w:cs="Times New Roman"/>
          <w:sz w:val="24"/>
          <w:szCs w:val="24"/>
        </w:rPr>
        <w:t>en in his review of the work of P. Millet</w:t>
      </w:r>
      <w:r w:rsidR="009138F9">
        <w:rPr>
          <w:rFonts w:ascii="Times New Roman" w:hAnsi="Times New Roman" w:cs="Times New Roman"/>
          <w:sz w:val="24"/>
          <w:szCs w:val="24"/>
        </w:rPr>
        <w:t>, the inconsistencies prove a troublesome task, as we are often shown sources of which economic and bank based actions, seem rather normal and fairly structured to a certain degree.</w:t>
      </w:r>
      <w:r w:rsidR="009138F9">
        <w:rPr>
          <w:rStyle w:val="FootnoteReference"/>
          <w:rFonts w:ascii="Times New Roman" w:hAnsi="Times New Roman" w:cs="Times New Roman"/>
          <w:sz w:val="24"/>
          <w:szCs w:val="24"/>
        </w:rPr>
        <w:footnoteReference w:id="62"/>
      </w:r>
    </w:p>
    <w:p w:rsidR="001C7EB9" w:rsidRDefault="00D92C85" w:rsidP="00DE2556">
      <w:pPr>
        <w:spacing w:line="480" w:lineRule="auto"/>
        <w:rPr>
          <w:rFonts w:ascii="Times New Roman" w:hAnsi="Times New Roman" w:cs="Times New Roman"/>
          <w:sz w:val="24"/>
          <w:szCs w:val="24"/>
        </w:rPr>
      </w:pPr>
      <w:r>
        <w:rPr>
          <w:rFonts w:ascii="Times New Roman" w:hAnsi="Times New Roman" w:cs="Times New Roman"/>
          <w:sz w:val="24"/>
          <w:szCs w:val="24"/>
        </w:rPr>
        <w:t>This text often provides us with an agreeance of the works of Finley, showcasing a rather unprofessional view when it comes to money lending within Athens. The idea of ‘credit relations’ as an ideal for economic identity within ancient Athens are shown in a far from professional manner.</w:t>
      </w:r>
      <w:r>
        <w:rPr>
          <w:rStyle w:val="FootnoteReference"/>
          <w:rFonts w:ascii="Times New Roman" w:hAnsi="Times New Roman" w:cs="Times New Roman"/>
          <w:sz w:val="24"/>
          <w:szCs w:val="24"/>
        </w:rPr>
        <w:footnoteReference w:id="63"/>
      </w:r>
      <w:r>
        <w:rPr>
          <w:rFonts w:ascii="Times New Roman" w:hAnsi="Times New Roman" w:cs="Times New Roman"/>
          <w:sz w:val="24"/>
          <w:szCs w:val="24"/>
        </w:rPr>
        <w:t xml:space="preserve"> </w:t>
      </w:r>
    </w:p>
    <w:p w:rsidR="004E594A" w:rsidRDefault="00D92C85" w:rsidP="00DE255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Millett claims that through the usage of the court speeches we are able to see that the lack of ‘profit’ within these sources show the lack of economic structure, this is shown with the opinion that those of high status and wealth should be willing to give gifts to their ‘needy fellows’</w:t>
      </w:r>
      <w:r w:rsidR="009138F9">
        <w:rPr>
          <w:rFonts w:ascii="Times New Roman" w:hAnsi="Times New Roman" w:cs="Times New Roman"/>
          <w:sz w:val="24"/>
          <w:szCs w:val="24"/>
        </w:rPr>
        <w:t xml:space="preserve"> including that of interest-free loans.</w:t>
      </w:r>
      <w:r w:rsidR="009138F9">
        <w:rPr>
          <w:rStyle w:val="FootnoteReference"/>
          <w:rFonts w:ascii="Times New Roman" w:hAnsi="Times New Roman" w:cs="Times New Roman"/>
          <w:sz w:val="24"/>
          <w:szCs w:val="24"/>
        </w:rPr>
        <w:footnoteReference w:id="64"/>
      </w:r>
      <w:r w:rsidR="009138F9">
        <w:rPr>
          <w:rFonts w:ascii="Times New Roman" w:hAnsi="Times New Roman" w:cs="Times New Roman"/>
          <w:sz w:val="24"/>
          <w:szCs w:val="24"/>
        </w:rPr>
        <w:t xml:space="preserve"> Whereas villains from our sources would often be the individuals of which would be charging interest on the funds which they offer to those in-need.</w:t>
      </w:r>
      <w:r w:rsidR="009138F9">
        <w:rPr>
          <w:rStyle w:val="FootnoteReference"/>
          <w:rFonts w:ascii="Times New Roman" w:hAnsi="Times New Roman" w:cs="Times New Roman"/>
          <w:sz w:val="24"/>
          <w:szCs w:val="24"/>
        </w:rPr>
        <w:footnoteReference w:id="65"/>
      </w:r>
      <w:r w:rsidR="009138F9">
        <w:rPr>
          <w:rFonts w:ascii="Times New Roman" w:hAnsi="Times New Roman" w:cs="Times New Roman"/>
          <w:sz w:val="24"/>
          <w:szCs w:val="24"/>
        </w:rPr>
        <w:t xml:space="preserve"> </w:t>
      </w:r>
      <w:r w:rsidR="00626EC4">
        <w:rPr>
          <w:rFonts w:ascii="Times New Roman" w:hAnsi="Times New Roman" w:cs="Times New Roman"/>
          <w:sz w:val="24"/>
          <w:szCs w:val="24"/>
        </w:rPr>
        <w:t>However, the idea of a ‘friendly’ loan is often a questionable label to place given the information we have on the cases of which the Athenian orations take place; there are clearly professional relationships in place.</w:t>
      </w:r>
      <w:r w:rsidR="00626EC4">
        <w:rPr>
          <w:rStyle w:val="FootnoteReference"/>
          <w:rFonts w:ascii="Times New Roman" w:hAnsi="Times New Roman" w:cs="Times New Roman"/>
          <w:sz w:val="24"/>
          <w:szCs w:val="24"/>
        </w:rPr>
        <w:footnoteReference w:id="66"/>
      </w:r>
      <w:r w:rsidR="00626EC4">
        <w:rPr>
          <w:rFonts w:ascii="Times New Roman" w:hAnsi="Times New Roman" w:cs="Times New Roman"/>
          <w:sz w:val="24"/>
          <w:szCs w:val="24"/>
        </w:rPr>
        <w:t xml:space="preserve"> </w:t>
      </w:r>
    </w:p>
    <w:p w:rsidR="009138F9" w:rsidRPr="00626EC4" w:rsidRDefault="009138F9" w:rsidP="00DE2556">
      <w:pPr>
        <w:spacing w:line="480" w:lineRule="auto"/>
        <w:rPr>
          <w:rFonts w:ascii="Times New Roman" w:hAnsi="Times New Roman" w:cs="Times New Roman"/>
          <w:sz w:val="24"/>
          <w:szCs w:val="24"/>
        </w:rPr>
      </w:pPr>
      <w:r>
        <w:rPr>
          <w:rFonts w:ascii="Times New Roman" w:hAnsi="Times New Roman" w:cs="Times New Roman"/>
          <w:sz w:val="24"/>
          <w:szCs w:val="24"/>
        </w:rPr>
        <w:t>This can be argued to show that the idea of ‘status’ is much more prominent than any form of economic stability for an individual. The belief of being admired by your peers for your own good will in that of not changing extra seems to be the evidence at hand. However, as Millett correctly shows, this was not always the theme within the Athenian orations; and that money could be lent with interest without there being a form of shame of judgement given upon the wealthy individual in question.</w:t>
      </w:r>
      <w:r>
        <w:rPr>
          <w:rStyle w:val="FootnoteReference"/>
          <w:rFonts w:ascii="Times New Roman" w:hAnsi="Times New Roman" w:cs="Times New Roman"/>
          <w:sz w:val="24"/>
          <w:szCs w:val="24"/>
        </w:rPr>
        <w:footnoteReference w:id="67"/>
      </w:r>
      <w:r w:rsidR="00626EC4">
        <w:rPr>
          <w:rFonts w:ascii="Times New Roman" w:hAnsi="Times New Roman" w:cs="Times New Roman"/>
          <w:sz w:val="24"/>
          <w:szCs w:val="24"/>
        </w:rPr>
        <w:t xml:space="preserve"> Our source here is the </w:t>
      </w:r>
      <w:r w:rsidR="00626EC4" w:rsidRPr="00A10E2D">
        <w:rPr>
          <w:rFonts w:ascii="Times New Roman" w:hAnsi="Times New Roman" w:cs="Times New Roman"/>
          <w:sz w:val="24"/>
          <w:szCs w:val="24"/>
        </w:rPr>
        <w:t>First Speech</w:t>
      </w:r>
      <w:r w:rsidR="00626EC4">
        <w:rPr>
          <w:rFonts w:ascii="Times New Roman" w:hAnsi="Times New Roman" w:cs="Times New Roman"/>
          <w:i/>
          <w:sz w:val="24"/>
          <w:szCs w:val="24"/>
        </w:rPr>
        <w:t xml:space="preserve"> </w:t>
      </w:r>
      <w:proofErr w:type="gramStart"/>
      <w:r w:rsidR="00626EC4">
        <w:rPr>
          <w:rFonts w:ascii="Times New Roman" w:hAnsi="Times New Roman" w:cs="Times New Roman"/>
          <w:i/>
          <w:sz w:val="24"/>
          <w:szCs w:val="24"/>
        </w:rPr>
        <w:t>Against</w:t>
      </w:r>
      <w:proofErr w:type="gramEnd"/>
      <w:r w:rsidR="00626EC4">
        <w:rPr>
          <w:rFonts w:ascii="Times New Roman" w:hAnsi="Times New Roman" w:cs="Times New Roman"/>
          <w:i/>
          <w:sz w:val="24"/>
          <w:szCs w:val="24"/>
        </w:rPr>
        <w:t xml:space="preserve"> </w:t>
      </w:r>
      <w:proofErr w:type="spellStart"/>
      <w:r w:rsidR="00626EC4">
        <w:rPr>
          <w:rFonts w:ascii="Times New Roman" w:hAnsi="Times New Roman" w:cs="Times New Roman"/>
          <w:i/>
          <w:sz w:val="24"/>
          <w:szCs w:val="24"/>
        </w:rPr>
        <w:t>Aphobus</w:t>
      </w:r>
      <w:proofErr w:type="spellEnd"/>
      <w:r w:rsidR="00626EC4">
        <w:rPr>
          <w:rFonts w:ascii="Times New Roman" w:hAnsi="Times New Roman" w:cs="Times New Roman"/>
          <w:i/>
          <w:sz w:val="24"/>
          <w:szCs w:val="24"/>
        </w:rPr>
        <w:t xml:space="preserve"> (XXVII.9) </w:t>
      </w:r>
      <w:r w:rsidR="00626EC4">
        <w:rPr>
          <w:rFonts w:ascii="Times New Roman" w:hAnsi="Times New Roman" w:cs="Times New Roman"/>
          <w:sz w:val="24"/>
          <w:szCs w:val="24"/>
        </w:rPr>
        <w:t xml:space="preserve">in which </w:t>
      </w:r>
      <w:r w:rsidR="00626EC4">
        <w:rPr>
          <w:rFonts w:ascii="Times New Roman" w:hAnsi="Times New Roman" w:cs="Times New Roman"/>
          <w:i/>
          <w:sz w:val="24"/>
          <w:szCs w:val="24"/>
        </w:rPr>
        <w:t xml:space="preserve">Demosthenes </w:t>
      </w:r>
      <w:r w:rsidR="00626EC4">
        <w:rPr>
          <w:rFonts w:ascii="Times New Roman" w:hAnsi="Times New Roman" w:cs="Times New Roman"/>
          <w:sz w:val="24"/>
          <w:szCs w:val="24"/>
        </w:rPr>
        <w:t>explains to the jury that one of the items in question regarding his father’s estate was ‘lent out’ with interest, coming to more than seven minas per year.</w:t>
      </w:r>
      <w:r w:rsidR="00626EC4">
        <w:rPr>
          <w:rStyle w:val="FootnoteReference"/>
          <w:rFonts w:ascii="Times New Roman" w:hAnsi="Times New Roman" w:cs="Times New Roman"/>
          <w:sz w:val="24"/>
          <w:szCs w:val="24"/>
        </w:rPr>
        <w:footnoteReference w:id="68"/>
      </w:r>
    </w:p>
    <w:p w:rsidR="008009EF" w:rsidRDefault="00626EC4"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above example shows a lack of consistent disregard for economical means. This speech in particular by </w:t>
      </w:r>
      <w:r>
        <w:rPr>
          <w:rFonts w:ascii="Times New Roman" w:hAnsi="Times New Roman" w:cs="Times New Roman"/>
          <w:i/>
          <w:sz w:val="24"/>
          <w:szCs w:val="24"/>
        </w:rPr>
        <w:t xml:space="preserve">Demosthenes </w:t>
      </w:r>
      <w:r w:rsidR="0049723F">
        <w:rPr>
          <w:rFonts w:ascii="Times New Roman" w:hAnsi="Times New Roman" w:cs="Times New Roman"/>
          <w:sz w:val="24"/>
          <w:szCs w:val="24"/>
        </w:rPr>
        <w:t xml:space="preserve">educates the reader with vital information regarding </w:t>
      </w:r>
      <w:r w:rsidR="00F97E7C">
        <w:rPr>
          <w:rFonts w:ascii="Times New Roman" w:hAnsi="Times New Roman" w:cs="Times New Roman"/>
          <w:sz w:val="24"/>
          <w:szCs w:val="24"/>
        </w:rPr>
        <w:t>economic</w:t>
      </w:r>
      <w:r w:rsidR="0049723F">
        <w:rPr>
          <w:rFonts w:ascii="Times New Roman" w:hAnsi="Times New Roman" w:cs="Times New Roman"/>
          <w:sz w:val="24"/>
          <w:szCs w:val="24"/>
        </w:rPr>
        <w:t xml:space="preserve"> considerations. In particular the loaning rate of a </w:t>
      </w:r>
      <w:r w:rsidR="0049723F">
        <w:rPr>
          <w:rFonts w:ascii="Times New Roman" w:hAnsi="Times New Roman" w:cs="Times New Roman"/>
          <w:sz w:val="24"/>
          <w:szCs w:val="24"/>
        </w:rPr>
        <w:lastRenderedPageBreak/>
        <w:t xml:space="preserve">‘drachma a month’ provides evidence of financially benefiting manner. This combined with the information regarding the property owned in </w:t>
      </w:r>
      <w:r w:rsidR="0049723F">
        <w:rPr>
          <w:rFonts w:ascii="Times New Roman" w:hAnsi="Times New Roman" w:cs="Times New Roman"/>
          <w:i/>
          <w:sz w:val="24"/>
          <w:szCs w:val="24"/>
        </w:rPr>
        <w:t xml:space="preserve">Demosthenes 27.9 </w:t>
      </w:r>
      <w:r w:rsidR="0049723F">
        <w:rPr>
          <w:rFonts w:ascii="Times New Roman" w:hAnsi="Times New Roman" w:cs="Times New Roman"/>
          <w:sz w:val="24"/>
          <w:szCs w:val="24"/>
        </w:rPr>
        <w:t>shows at the very least the structure of an economic basis for potential profit, rather than the idea of ‘</w:t>
      </w:r>
      <w:proofErr w:type="gramStart"/>
      <w:r w:rsidR="0049723F">
        <w:rPr>
          <w:rFonts w:ascii="Times New Roman" w:hAnsi="Times New Roman" w:cs="Times New Roman"/>
          <w:sz w:val="24"/>
          <w:szCs w:val="24"/>
        </w:rPr>
        <w:t>status’</w:t>
      </w:r>
      <w:proofErr w:type="gramEnd"/>
      <w:r w:rsidR="0049723F">
        <w:rPr>
          <w:rFonts w:ascii="Times New Roman" w:hAnsi="Times New Roman" w:cs="Times New Roman"/>
          <w:sz w:val="24"/>
          <w:szCs w:val="24"/>
        </w:rPr>
        <w:t>. Examples include ‘two factories, both doing a large business’ with the nature of a ‘sword-manufactory’ and a ‘sofa-manufactory’ with the ‘employment’ of several slaves; clearly stating to bring in an income for his family, this shows a certain element of economic basis, with a professional business being at the fore-front of the discussion.</w:t>
      </w:r>
      <w:r w:rsidR="00F97E7C">
        <w:rPr>
          <w:rStyle w:val="FootnoteReference"/>
          <w:rFonts w:ascii="Times New Roman" w:hAnsi="Times New Roman" w:cs="Times New Roman"/>
          <w:sz w:val="24"/>
          <w:szCs w:val="24"/>
        </w:rPr>
        <w:footnoteReference w:id="69"/>
      </w:r>
    </w:p>
    <w:p w:rsidR="00A173BA" w:rsidRDefault="00EA1FB4" w:rsidP="00A173BA">
      <w:pPr>
        <w:spacing w:line="480" w:lineRule="auto"/>
        <w:rPr>
          <w:rFonts w:ascii="Times New Roman" w:hAnsi="Times New Roman" w:cs="Times New Roman"/>
          <w:u w:val="single"/>
        </w:rPr>
      </w:pPr>
      <w:r>
        <w:rPr>
          <w:rFonts w:ascii="Times New Roman" w:hAnsi="Times New Roman" w:cs="Times New Roman"/>
          <w:sz w:val="24"/>
          <w:szCs w:val="24"/>
        </w:rPr>
        <w:t>Thus, the discussion regarding loans often shows a certain element of professionalism, it can be argued that both Finley, and Millet overlook or ignore this element. Specifically given that Millet states that Athenian citizens freely lent money to one another at interest, with the idea of morality only concerning them when it was appropriate, the example given is in that of the courtroom.</w:t>
      </w:r>
      <w:r>
        <w:rPr>
          <w:rStyle w:val="FootnoteReference"/>
          <w:rFonts w:ascii="Times New Roman" w:hAnsi="Times New Roman" w:cs="Times New Roman"/>
          <w:sz w:val="24"/>
          <w:szCs w:val="24"/>
        </w:rPr>
        <w:footnoteReference w:id="70"/>
      </w:r>
      <w:r>
        <w:rPr>
          <w:rFonts w:ascii="Times New Roman" w:hAnsi="Times New Roman" w:cs="Times New Roman"/>
          <w:sz w:val="24"/>
          <w:szCs w:val="24"/>
        </w:rPr>
        <w:t xml:space="preserve"> This leads to reader to assume that this is evidence for the idea of an early form of credit system within ancient Athens. This can be used in the argument supporting the belief of the conscious understanding of the Athenian peop</w:t>
      </w:r>
      <w:r w:rsidR="00716BA3">
        <w:rPr>
          <w:rFonts w:ascii="Times New Roman" w:hAnsi="Times New Roman" w:cs="Times New Roman"/>
          <w:sz w:val="24"/>
          <w:szCs w:val="24"/>
        </w:rPr>
        <w:t>le regarding economic position; t</w:t>
      </w:r>
      <w:r>
        <w:rPr>
          <w:rFonts w:ascii="Times New Roman" w:hAnsi="Times New Roman" w:cs="Times New Roman"/>
          <w:sz w:val="24"/>
          <w:szCs w:val="24"/>
        </w:rPr>
        <w:t xml:space="preserve">he idea of </w:t>
      </w:r>
      <w:r w:rsidR="00716BA3">
        <w:rPr>
          <w:rFonts w:ascii="Times New Roman" w:hAnsi="Times New Roman" w:cs="Times New Roman"/>
          <w:sz w:val="24"/>
          <w:szCs w:val="24"/>
        </w:rPr>
        <w:t>‘profes</w:t>
      </w:r>
      <w:r>
        <w:rPr>
          <w:rFonts w:ascii="Times New Roman" w:hAnsi="Times New Roman" w:cs="Times New Roman"/>
          <w:sz w:val="24"/>
          <w:szCs w:val="24"/>
        </w:rPr>
        <w:t xml:space="preserve">sional </w:t>
      </w:r>
      <w:r w:rsidR="00716BA3">
        <w:rPr>
          <w:rFonts w:ascii="Times New Roman" w:hAnsi="Times New Roman" w:cs="Times New Roman"/>
          <w:sz w:val="24"/>
          <w:szCs w:val="24"/>
        </w:rPr>
        <w:t>money lending’ may be rather more important that is argued for within these studied texts.</w:t>
      </w:r>
      <w:r w:rsidR="00716BA3">
        <w:rPr>
          <w:rStyle w:val="FootnoteReference"/>
          <w:rFonts w:ascii="Times New Roman" w:hAnsi="Times New Roman" w:cs="Times New Roman"/>
          <w:sz w:val="24"/>
          <w:szCs w:val="24"/>
        </w:rPr>
        <w:footnoteReference w:id="71"/>
      </w:r>
      <w:r w:rsidR="00716BA3">
        <w:rPr>
          <w:rFonts w:ascii="Times New Roman" w:hAnsi="Times New Roman" w:cs="Times New Roman"/>
          <w:sz w:val="24"/>
          <w:szCs w:val="24"/>
        </w:rPr>
        <w:t xml:space="preserve"> </w:t>
      </w:r>
      <w:bookmarkStart w:id="59" w:name="_Toc513645496"/>
      <w:bookmarkStart w:id="60" w:name="_Toc513657718"/>
    </w:p>
    <w:p w:rsidR="00A173BA" w:rsidRDefault="00A173BA" w:rsidP="0093654B">
      <w:pPr>
        <w:pStyle w:val="Heading1"/>
        <w:rPr>
          <w:rFonts w:ascii="Times New Roman" w:hAnsi="Times New Roman" w:cs="Times New Roman"/>
          <w:color w:val="auto"/>
          <w:u w:val="single"/>
        </w:rPr>
      </w:pPr>
    </w:p>
    <w:p w:rsidR="00A173BA" w:rsidRDefault="00A173BA" w:rsidP="0093654B">
      <w:pPr>
        <w:pStyle w:val="Heading1"/>
        <w:rPr>
          <w:rFonts w:ascii="Times New Roman" w:hAnsi="Times New Roman" w:cs="Times New Roman"/>
          <w:color w:val="auto"/>
          <w:u w:val="single"/>
        </w:rPr>
      </w:pPr>
    </w:p>
    <w:p w:rsidR="00A173BA" w:rsidRDefault="00A173BA" w:rsidP="0093654B">
      <w:pPr>
        <w:pStyle w:val="Heading1"/>
        <w:rPr>
          <w:rFonts w:ascii="Times New Roman" w:hAnsi="Times New Roman" w:cs="Times New Roman"/>
          <w:color w:val="auto"/>
          <w:u w:val="single"/>
        </w:rPr>
      </w:pPr>
    </w:p>
    <w:p w:rsidR="00A173BA" w:rsidRDefault="00A173BA" w:rsidP="00A173BA"/>
    <w:p w:rsidR="00A173BA" w:rsidRDefault="00A173BA" w:rsidP="00A173BA"/>
    <w:p w:rsidR="00053534" w:rsidRPr="00A173BA" w:rsidRDefault="000E0105" w:rsidP="00A173BA">
      <w:pPr>
        <w:pStyle w:val="Heading1"/>
        <w:rPr>
          <w:rFonts w:ascii="Times New Roman" w:hAnsi="Times New Roman" w:cs="Times New Roman"/>
          <w:color w:val="auto"/>
          <w:u w:val="single"/>
        </w:rPr>
      </w:pPr>
      <w:bookmarkStart w:id="61" w:name="_Toc513810728"/>
      <w:r w:rsidRPr="00A173BA">
        <w:rPr>
          <w:rFonts w:ascii="Times New Roman" w:hAnsi="Times New Roman" w:cs="Times New Roman"/>
          <w:color w:val="auto"/>
          <w:u w:val="single"/>
        </w:rPr>
        <w:lastRenderedPageBreak/>
        <w:t xml:space="preserve">Section 2: </w:t>
      </w:r>
      <w:r w:rsidR="00C86C7B" w:rsidRPr="00A173BA">
        <w:rPr>
          <w:rFonts w:ascii="Times New Roman" w:hAnsi="Times New Roman" w:cs="Times New Roman"/>
          <w:color w:val="auto"/>
          <w:u w:val="single"/>
        </w:rPr>
        <w:t>The importance of market theory</w:t>
      </w:r>
      <w:bookmarkEnd w:id="59"/>
      <w:bookmarkEnd w:id="60"/>
      <w:bookmarkEnd w:id="61"/>
    </w:p>
    <w:p w:rsidR="0093654B" w:rsidRPr="0093654B" w:rsidRDefault="0093654B" w:rsidP="0093654B"/>
    <w:p w:rsidR="0089723A" w:rsidRPr="003531EE" w:rsidRDefault="00D00DAB" w:rsidP="0089723A">
      <w:pPr>
        <w:pStyle w:val="Heading3"/>
        <w:rPr>
          <w:rFonts w:ascii="Times New Roman" w:hAnsi="Times New Roman" w:cs="Times New Roman"/>
          <w:color w:val="auto"/>
          <w:u w:val="single"/>
        </w:rPr>
      </w:pPr>
      <w:bookmarkStart w:id="62" w:name="_Toc513645497"/>
      <w:bookmarkStart w:id="63" w:name="_Toc513657719"/>
      <w:bookmarkStart w:id="64" w:name="_Toc513659681"/>
      <w:bookmarkStart w:id="65" w:name="_Toc513810729"/>
      <w:r w:rsidRPr="003531EE">
        <w:rPr>
          <w:rFonts w:ascii="Times New Roman" w:hAnsi="Times New Roman" w:cs="Times New Roman"/>
          <w:color w:val="auto"/>
          <w:u w:val="single"/>
        </w:rPr>
        <w:t xml:space="preserve">2.1: </w:t>
      </w:r>
      <w:r w:rsidR="0089723A" w:rsidRPr="003531EE">
        <w:rPr>
          <w:rFonts w:ascii="Times New Roman" w:hAnsi="Times New Roman" w:cs="Times New Roman"/>
          <w:color w:val="auto"/>
          <w:u w:val="single"/>
        </w:rPr>
        <w:t>An updated view of the processes within Classical Athens</w:t>
      </w:r>
      <w:bookmarkEnd w:id="62"/>
      <w:bookmarkEnd w:id="63"/>
      <w:bookmarkEnd w:id="64"/>
      <w:bookmarkEnd w:id="65"/>
    </w:p>
    <w:p w:rsidR="0089723A" w:rsidRPr="0089723A" w:rsidRDefault="0089723A" w:rsidP="0089723A"/>
    <w:p w:rsidR="004016BD" w:rsidRDefault="004016BD" w:rsidP="00DE2556">
      <w:pPr>
        <w:spacing w:line="480" w:lineRule="auto"/>
        <w:rPr>
          <w:rFonts w:ascii="Times New Roman" w:hAnsi="Times New Roman" w:cs="Times New Roman"/>
          <w:sz w:val="24"/>
          <w:szCs w:val="24"/>
        </w:rPr>
      </w:pPr>
      <w:r>
        <w:rPr>
          <w:rFonts w:ascii="Times New Roman" w:hAnsi="Times New Roman" w:cs="Times New Roman"/>
          <w:sz w:val="24"/>
          <w:szCs w:val="24"/>
        </w:rPr>
        <w:t>The work of Edward Cohen to our study of the ancient economy of Athens is incredibly substantial; here Cohen gives us a different interpretation of Athenian banking society, drawing the conclusion that there was complex and advanced procedures ongoing within classical Athens, contrary to the views of Finley, and Millett.</w:t>
      </w:r>
      <w:r>
        <w:rPr>
          <w:rStyle w:val="FootnoteReference"/>
          <w:rFonts w:ascii="Times New Roman" w:hAnsi="Times New Roman" w:cs="Times New Roman"/>
          <w:sz w:val="24"/>
          <w:szCs w:val="24"/>
        </w:rPr>
        <w:footnoteReference w:id="72"/>
      </w:r>
    </w:p>
    <w:p w:rsidR="000D102D" w:rsidRDefault="000D102D" w:rsidP="00DE2556">
      <w:pPr>
        <w:spacing w:line="480" w:lineRule="auto"/>
        <w:rPr>
          <w:rFonts w:ascii="Times New Roman" w:hAnsi="Times New Roman" w:cs="Times New Roman"/>
          <w:sz w:val="24"/>
          <w:szCs w:val="24"/>
        </w:rPr>
      </w:pPr>
      <w:r>
        <w:rPr>
          <w:rFonts w:ascii="Times New Roman" w:hAnsi="Times New Roman" w:cs="Times New Roman"/>
          <w:sz w:val="24"/>
          <w:szCs w:val="24"/>
        </w:rPr>
        <w:t>From the outset of our study, we see the case argued by Cohen for the importance of the significance of the role of the Athenian banks within fourth-century Athens.</w:t>
      </w:r>
      <w:r>
        <w:rPr>
          <w:rStyle w:val="FootnoteReference"/>
          <w:rFonts w:ascii="Times New Roman" w:hAnsi="Times New Roman" w:cs="Times New Roman"/>
          <w:sz w:val="24"/>
          <w:szCs w:val="24"/>
        </w:rPr>
        <w:footnoteReference w:id="73"/>
      </w:r>
      <w:r>
        <w:rPr>
          <w:rFonts w:ascii="Times New Roman" w:hAnsi="Times New Roman" w:cs="Times New Roman"/>
          <w:sz w:val="24"/>
          <w:szCs w:val="24"/>
        </w:rPr>
        <w:t xml:space="preserve"> Cohen is paramount to our argument of the ancient Athenian economy as he allows us to view a different interpretation of the debate at hand. </w:t>
      </w:r>
      <w:r w:rsidR="001C7EB9">
        <w:rPr>
          <w:rFonts w:ascii="Times New Roman" w:hAnsi="Times New Roman" w:cs="Times New Roman"/>
          <w:sz w:val="24"/>
          <w:szCs w:val="24"/>
        </w:rPr>
        <w:t>We analyse the works of Cohen within this paper by making judgements on his work, and incorporating some of his arguments with our own writing to gain an educated opinion of the Classical Athenian economy, and also</w:t>
      </w:r>
      <w:r w:rsidR="00EC6283">
        <w:rPr>
          <w:rFonts w:ascii="Times New Roman" w:hAnsi="Times New Roman" w:cs="Times New Roman"/>
          <w:sz w:val="24"/>
          <w:szCs w:val="24"/>
        </w:rPr>
        <w:t xml:space="preserve"> being critical of Cohen’s work </w:t>
      </w:r>
      <w:r>
        <w:rPr>
          <w:rFonts w:ascii="Times New Roman" w:hAnsi="Times New Roman" w:cs="Times New Roman"/>
          <w:sz w:val="24"/>
          <w:szCs w:val="24"/>
        </w:rPr>
        <w:t xml:space="preserve">to show examples of the important and complexity of the Athenian banks in their role within the Athenian economy. We can make the argument that the past views regarding this area of study are rather lacklustre, </w:t>
      </w:r>
      <w:r w:rsidR="000A5274">
        <w:rPr>
          <w:rFonts w:ascii="Times New Roman" w:hAnsi="Times New Roman" w:cs="Times New Roman"/>
          <w:sz w:val="24"/>
          <w:szCs w:val="24"/>
        </w:rPr>
        <w:t>specifically regarding the</w:t>
      </w:r>
      <w:r>
        <w:rPr>
          <w:rFonts w:ascii="Times New Roman" w:hAnsi="Times New Roman" w:cs="Times New Roman"/>
          <w:sz w:val="24"/>
          <w:szCs w:val="24"/>
        </w:rPr>
        <w:t xml:space="preserve"> denial</w:t>
      </w:r>
      <w:r w:rsidR="000A5274">
        <w:rPr>
          <w:rFonts w:ascii="Times New Roman" w:hAnsi="Times New Roman" w:cs="Times New Roman"/>
          <w:sz w:val="24"/>
          <w:szCs w:val="24"/>
        </w:rPr>
        <w:t xml:space="preserve"> of the lack of sophistication within these ancient businesses.</w:t>
      </w:r>
      <w:r w:rsidR="000A5274">
        <w:rPr>
          <w:rStyle w:val="FootnoteReference"/>
          <w:rFonts w:ascii="Times New Roman" w:hAnsi="Times New Roman" w:cs="Times New Roman"/>
          <w:sz w:val="24"/>
          <w:szCs w:val="24"/>
        </w:rPr>
        <w:footnoteReference w:id="74"/>
      </w:r>
    </w:p>
    <w:p w:rsidR="00111FE8" w:rsidRDefault="00EC6283" w:rsidP="00DE2556">
      <w:pPr>
        <w:spacing w:line="480" w:lineRule="auto"/>
        <w:rPr>
          <w:rFonts w:ascii="Times New Roman" w:hAnsi="Times New Roman" w:cs="Times New Roman"/>
          <w:sz w:val="24"/>
          <w:szCs w:val="24"/>
        </w:rPr>
      </w:pPr>
      <w:r>
        <w:rPr>
          <w:rFonts w:ascii="Times New Roman" w:hAnsi="Times New Roman" w:cs="Times New Roman"/>
          <w:sz w:val="24"/>
          <w:szCs w:val="24"/>
        </w:rPr>
        <w:t>This is shown</w:t>
      </w:r>
      <w:r w:rsidR="000A5274">
        <w:rPr>
          <w:rFonts w:ascii="Times New Roman" w:hAnsi="Times New Roman" w:cs="Times New Roman"/>
          <w:sz w:val="24"/>
          <w:szCs w:val="24"/>
        </w:rPr>
        <w:t xml:space="preserve"> in the two rather surprising and connected innovations. The first being the transition from an economy based upon ‘traditional social motivations’ towards an idea of ‘monetary acquisition’.</w:t>
      </w:r>
      <w:r w:rsidR="004618CE">
        <w:rPr>
          <w:rStyle w:val="FootnoteReference"/>
          <w:rFonts w:ascii="Times New Roman" w:hAnsi="Times New Roman" w:cs="Times New Roman"/>
          <w:sz w:val="24"/>
          <w:szCs w:val="24"/>
        </w:rPr>
        <w:footnoteReference w:id="75"/>
      </w:r>
      <w:r w:rsidR="000A5274">
        <w:rPr>
          <w:rFonts w:ascii="Times New Roman" w:hAnsi="Times New Roman" w:cs="Times New Roman"/>
          <w:sz w:val="24"/>
          <w:szCs w:val="24"/>
        </w:rPr>
        <w:t xml:space="preserve"> This description used by Aristotle in </w:t>
      </w:r>
      <w:r w:rsidR="000A5274">
        <w:rPr>
          <w:rFonts w:ascii="Times New Roman" w:hAnsi="Times New Roman" w:cs="Times New Roman"/>
          <w:sz w:val="24"/>
          <w:szCs w:val="24"/>
        </w:rPr>
        <w:lastRenderedPageBreak/>
        <w:t xml:space="preserve">his </w:t>
      </w:r>
      <w:r w:rsidR="000A5274">
        <w:rPr>
          <w:rFonts w:ascii="Times New Roman" w:hAnsi="Times New Roman" w:cs="Times New Roman"/>
          <w:i/>
          <w:sz w:val="24"/>
          <w:szCs w:val="24"/>
        </w:rPr>
        <w:t xml:space="preserve">Politics </w:t>
      </w:r>
      <w:r w:rsidR="000A5274">
        <w:rPr>
          <w:rFonts w:ascii="Times New Roman" w:hAnsi="Times New Roman" w:cs="Times New Roman"/>
          <w:sz w:val="24"/>
          <w:szCs w:val="24"/>
        </w:rPr>
        <w:t>gives the reader an indication of the complexity and rapidly developing market that is the Athenian economy, thus providing useful evidence regarding the idea of new professional banking as compared to the old ‘money-lending’ casual image we have been informed of by other scholars.</w:t>
      </w:r>
      <w:r w:rsidR="000A5274">
        <w:rPr>
          <w:rStyle w:val="FootnoteReference"/>
          <w:rFonts w:ascii="Times New Roman" w:hAnsi="Times New Roman" w:cs="Times New Roman"/>
          <w:sz w:val="24"/>
          <w:szCs w:val="24"/>
        </w:rPr>
        <w:footnoteReference w:id="76"/>
      </w:r>
      <w:r w:rsidR="004618CE">
        <w:rPr>
          <w:rFonts w:ascii="Times New Roman" w:hAnsi="Times New Roman" w:cs="Times New Roman"/>
          <w:sz w:val="24"/>
          <w:szCs w:val="24"/>
        </w:rPr>
        <w:t xml:space="preserve"> The idea of the ‘deposit’ is crucial to our understanding of the Athenian economy, as it allows an insight into the developing society of which evolved into a considerably complex (for its time) idea of a private business.</w:t>
      </w:r>
      <w:r w:rsidR="004618CE">
        <w:rPr>
          <w:rStyle w:val="FootnoteReference"/>
          <w:rFonts w:ascii="Times New Roman" w:hAnsi="Times New Roman" w:cs="Times New Roman"/>
          <w:sz w:val="24"/>
          <w:szCs w:val="24"/>
        </w:rPr>
        <w:footnoteReference w:id="77"/>
      </w:r>
      <w:r w:rsidR="004618CE">
        <w:rPr>
          <w:rFonts w:ascii="Times New Roman" w:hAnsi="Times New Roman" w:cs="Times New Roman"/>
          <w:sz w:val="24"/>
          <w:szCs w:val="24"/>
        </w:rPr>
        <w:t xml:space="preserve"> </w:t>
      </w:r>
    </w:p>
    <w:p w:rsidR="000A7778" w:rsidRDefault="00111FE8"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stems from the idea that </w:t>
      </w:r>
      <w:r w:rsidR="004618CE">
        <w:rPr>
          <w:rFonts w:ascii="Times New Roman" w:hAnsi="Times New Roman" w:cs="Times New Roman"/>
          <w:sz w:val="24"/>
          <w:szCs w:val="24"/>
        </w:rPr>
        <w:t>this is the beginning of the usage of funds, with the absolute obligation of repayment, while also maintaining the idea of a profit concept. The profit concept being the lacking element of which we discussed earlier in the complications of whether or not the Athenians could be considered focused upon status motives, or financially benefiting motives. This loan and investment activity, gives us a valuable example towards the understanding of the financial priority being accepted over the more primitive theory</w:t>
      </w:r>
      <w:r>
        <w:rPr>
          <w:rFonts w:ascii="Times New Roman" w:hAnsi="Times New Roman" w:cs="Times New Roman"/>
          <w:sz w:val="24"/>
          <w:szCs w:val="24"/>
        </w:rPr>
        <w:t xml:space="preserve"> of which focuses upon status</w:t>
      </w:r>
      <w:r w:rsidR="004618CE">
        <w:rPr>
          <w:rFonts w:ascii="Times New Roman" w:hAnsi="Times New Roman" w:cs="Times New Roman"/>
          <w:sz w:val="24"/>
          <w:szCs w:val="24"/>
        </w:rPr>
        <w:t>.</w:t>
      </w:r>
      <w:r w:rsidR="004618CE">
        <w:rPr>
          <w:rStyle w:val="FootnoteReference"/>
          <w:rFonts w:ascii="Times New Roman" w:hAnsi="Times New Roman" w:cs="Times New Roman"/>
          <w:sz w:val="24"/>
          <w:szCs w:val="24"/>
        </w:rPr>
        <w:footnoteReference w:id="78"/>
      </w:r>
    </w:p>
    <w:p w:rsidR="000A7778" w:rsidRDefault="00111FE8" w:rsidP="00DE2556">
      <w:pPr>
        <w:spacing w:line="480" w:lineRule="auto"/>
        <w:rPr>
          <w:rFonts w:ascii="Times New Roman" w:hAnsi="Times New Roman" w:cs="Times New Roman"/>
          <w:sz w:val="24"/>
          <w:szCs w:val="24"/>
        </w:rPr>
      </w:pPr>
      <w:r>
        <w:rPr>
          <w:rFonts w:ascii="Times New Roman" w:hAnsi="Times New Roman" w:cs="Times New Roman"/>
          <w:sz w:val="24"/>
          <w:szCs w:val="24"/>
        </w:rPr>
        <w:t>The idea of market concept is vital to the understanding and acceptance of this banking theory within Athens. This makes the argument that the market process of which took place within Athens was that of functions consisting of unrelated individuals, offering services and conducting business with the goal of monetary profit though the use of commercial exchange.</w:t>
      </w:r>
      <w:r>
        <w:rPr>
          <w:rStyle w:val="FootnoteReference"/>
          <w:rFonts w:ascii="Times New Roman" w:hAnsi="Times New Roman" w:cs="Times New Roman"/>
          <w:sz w:val="24"/>
          <w:szCs w:val="24"/>
        </w:rPr>
        <w:footnoteReference w:id="79"/>
      </w:r>
      <w:r>
        <w:rPr>
          <w:rFonts w:ascii="Times New Roman" w:hAnsi="Times New Roman" w:cs="Times New Roman"/>
          <w:sz w:val="24"/>
          <w:szCs w:val="24"/>
        </w:rPr>
        <w:t xml:space="preserve"> The evidence which is presented to us is shown in the form of various writings and litigants within their court cases which seemed rather different in regards to the usual traditional social and non-</w:t>
      </w:r>
      <w:r>
        <w:rPr>
          <w:rFonts w:ascii="Times New Roman" w:hAnsi="Times New Roman" w:cs="Times New Roman"/>
          <w:sz w:val="24"/>
          <w:szCs w:val="24"/>
        </w:rPr>
        <w:lastRenderedPageBreak/>
        <w:t xml:space="preserve">political </w:t>
      </w:r>
      <w:r w:rsidR="000A7778">
        <w:rPr>
          <w:rFonts w:ascii="Times New Roman" w:hAnsi="Times New Roman" w:cs="Times New Roman"/>
          <w:sz w:val="24"/>
          <w:szCs w:val="24"/>
        </w:rPr>
        <w:t>natures of dealing with the logistics of both production and consumption.</w:t>
      </w:r>
      <w:r w:rsidR="000A7778">
        <w:rPr>
          <w:rStyle w:val="FootnoteReference"/>
          <w:rFonts w:ascii="Times New Roman" w:hAnsi="Times New Roman" w:cs="Times New Roman"/>
          <w:sz w:val="24"/>
          <w:szCs w:val="24"/>
        </w:rPr>
        <w:footnoteReference w:id="80"/>
      </w:r>
      <w:r w:rsidR="000A7778">
        <w:rPr>
          <w:rFonts w:ascii="Times New Roman" w:hAnsi="Times New Roman" w:cs="Times New Roman"/>
          <w:sz w:val="24"/>
          <w:szCs w:val="24"/>
        </w:rPr>
        <w:t xml:space="preserve"> </w:t>
      </w:r>
    </w:p>
    <w:p w:rsidR="000A7778" w:rsidRDefault="000A7778" w:rsidP="00DE2556">
      <w:pPr>
        <w:spacing w:line="480" w:lineRule="auto"/>
        <w:rPr>
          <w:rFonts w:ascii="Times New Roman" w:hAnsi="Times New Roman" w:cs="Times New Roman"/>
          <w:sz w:val="24"/>
          <w:szCs w:val="24"/>
        </w:rPr>
      </w:pPr>
      <w:r>
        <w:rPr>
          <w:rFonts w:ascii="Times New Roman" w:hAnsi="Times New Roman" w:cs="Times New Roman"/>
          <w:sz w:val="24"/>
          <w:szCs w:val="24"/>
        </w:rPr>
        <w:t>This offers a different interpretation of the processes within Athens contrasting the ‘embedded’ view of the Athenian economy being contained as one function within society; specifically this concept is a critique of the ideas put forward by K. Polanyi in his previous work.</w:t>
      </w:r>
      <w:r>
        <w:rPr>
          <w:rStyle w:val="FootnoteReference"/>
          <w:rFonts w:ascii="Times New Roman" w:hAnsi="Times New Roman" w:cs="Times New Roman"/>
          <w:sz w:val="24"/>
          <w:szCs w:val="24"/>
        </w:rPr>
        <w:footnoteReference w:id="81"/>
      </w:r>
    </w:p>
    <w:p w:rsidR="002C3988" w:rsidRDefault="001435FD"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In our study regarding the ideas of Cohen, we see that Aristotle is the main source of which we gain and understanding from regarding this new hidden banking theory. In </w:t>
      </w:r>
      <w:r>
        <w:rPr>
          <w:rFonts w:ascii="Times New Roman" w:hAnsi="Times New Roman" w:cs="Times New Roman"/>
          <w:i/>
          <w:sz w:val="24"/>
          <w:szCs w:val="24"/>
        </w:rPr>
        <w:t xml:space="preserve">Politics </w:t>
      </w:r>
      <w:r>
        <w:rPr>
          <w:rFonts w:ascii="Times New Roman" w:hAnsi="Times New Roman" w:cs="Times New Roman"/>
          <w:sz w:val="24"/>
          <w:szCs w:val="24"/>
        </w:rPr>
        <w:t>we can identify the arguments made against the idea of ‘scarcity postulate’, of which Cohen has identified and used within his own works to argue his viewpoint.</w:t>
      </w:r>
      <w:r>
        <w:rPr>
          <w:rStyle w:val="FootnoteReference"/>
          <w:rFonts w:ascii="Times New Roman" w:hAnsi="Times New Roman" w:cs="Times New Roman"/>
          <w:sz w:val="24"/>
          <w:szCs w:val="24"/>
        </w:rPr>
        <w:footnoteReference w:id="82"/>
      </w:r>
      <w:r>
        <w:rPr>
          <w:rFonts w:ascii="Times New Roman" w:hAnsi="Times New Roman" w:cs="Times New Roman"/>
          <w:sz w:val="24"/>
          <w:szCs w:val="24"/>
        </w:rPr>
        <w:t xml:space="preserve"> It is in this work from Aristotle of which we see the relatively recent developments of a new economic activity which goes against the traditional Athenian beliefs. These traditional beliefs would often have been associated with the commercial issues in regards to an ethical context. However, we now see the idea of the Athenian citizen being focused upon the value of monetary wealth, phrased as ‘</w:t>
      </w:r>
      <w:proofErr w:type="spellStart"/>
      <w:r>
        <w:rPr>
          <w:rFonts w:ascii="Times New Roman" w:hAnsi="Times New Roman" w:cs="Times New Roman"/>
          <w:sz w:val="24"/>
          <w:szCs w:val="24"/>
        </w:rPr>
        <w:t>Monied</w:t>
      </w:r>
      <w:proofErr w:type="spellEnd"/>
      <w:r>
        <w:rPr>
          <w:rFonts w:ascii="Times New Roman" w:hAnsi="Times New Roman" w:cs="Times New Roman"/>
          <w:sz w:val="24"/>
          <w:szCs w:val="24"/>
        </w:rPr>
        <w:t xml:space="preserve"> mode of acquisition’.</w:t>
      </w:r>
      <w:r>
        <w:rPr>
          <w:rStyle w:val="FootnoteReference"/>
          <w:rFonts w:ascii="Times New Roman" w:hAnsi="Times New Roman" w:cs="Times New Roman"/>
          <w:sz w:val="24"/>
          <w:szCs w:val="24"/>
        </w:rPr>
        <w:footnoteReference w:id="83"/>
      </w:r>
    </w:p>
    <w:p w:rsidR="002C3988" w:rsidRDefault="002C3988"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also in the works of </w:t>
      </w:r>
      <w:r>
        <w:rPr>
          <w:rFonts w:ascii="Times New Roman" w:hAnsi="Times New Roman" w:cs="Times New Roman"/>
          <w:i/>
          <w:sz w:val="24"/>
          <w:szCs w:val="24"/>
        </w:rPr>
        <w:t xml:space="preserve">Politics </w:t>
      </w:r>
      <w:r>
        <w:rPr>
          <w:rFonts w:ascii="Times New Roman" w:hAnsi="Times New Roman" w:cs="Times New Roman"/>
          <w:sz w:val="24"/>
          <w:szCs w:val="24"/>
        </w:rPr>
        <w:t>that we can made the argument showing advanced economic beliefs if a nature similar to those of a modern society. As we are informed of the new dominance of supply and demand being handled by the ‘experienced businessmen’ with their main motivational goals being profit.</w:t>
      </w:r>
      <w:r>
        <w:rPr>
          <w:rStyle w:val="FootnoteReference"/>
          <w:rFonts w:ascii="Times New Roman" w:hAnsi="Times New Roman" w:cs="Times New Roman"/>
          <w:sz w:val="24"/>
          <w:szCs w:val="24"/>
        </w:rPr>
        <w:footnoteReference w:id="84"/>
      </w:r>
      <w:r>
        <w:rPr>
          <w:rFonts w:ascii="Times New Roman" w:hAnsi="Times New Roman" w:cs="Times New Roman"/>
          <w:sz w:val="24"/>
          <w:szCs w:val="24"/>
        </w:rPr>
        <w:t xml:space="preserve"> This can be shown to reflect a new function within Athens, focusing on the exchanging </w:t>
      </w:r>
      <w:r>
        <w:rPr>
          <w:rFonts w:ascii="Times New Roman" w:hAnsi="Times New Roman" w:cs="Times New Roman"/>
          <w:sz w:val="24"/>
          <w:szCs w:val="24"/>
        </w:rPr>
        <w:lastRenderedPageBreak/>
        <w:t>of goods for funds, with no indications of social relations being a consideration. Thus, this replaces the older system of household based consumption needs, which would stem from a status based priority.</w:t>
      </w:r>
      <w:r>
        <w:rPr>
          <w:rStyle w:val="FootnoteReference"/>
          <w:rFonts w:ascii="Times New Roman" w:hAnsi="Times New Roman" w:cs="Times New Roman"/>
          <w:sz w:val="24"/>
          <w:szCs w:val="24"/>
        </w:rPr>
        <w:footnoteReference w:id="85"/>
      </w:r>
    </w:p>
    <w:p w:rsidR="002C3988" w:rsidRDefault="002C3988"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can be linked </w:t>
      </w:r>
      <w:r w:rsidR="009B2E54">
        <w:rPr>
          <w:rFonts w:ascii="Times New Roman" w:hAnsi="Times New Roman" w:cs="Times New Roman"/>
          <w:sz w:val="24"/>
          <w:szCs w:val="24"/>
        </w:rPr>
        <w:t xml:space="preserve">by what we </w:t>
      </w:r>
      <w:r w:rsidR="006F517E">
        <w:rPr>
          <w:rFonts w:ascii="Times New Roman" w:hAnsi="Times New Roman" w:cs="Times New Roman"/>
          <w:sz w:val="24"/>
          <w:szCs w:val="24"/>
        </w:rPr>
        <w:t>identified</w:t>
      </w:r>
      <w:r>
        <w:rPr>
          <w:rFonts w:ascii="Times New Roman" w:hAnsi="Times New Roman" w:cs="Times New Roman"/>
          <w:sz w:val="24"/>
          <w:szCs w:val="24"/>
        </w:rPr>
        <w:t xml:space="preserve"> within Demosthenes cou</w:t>
      </w:r>
      <w:r w:rsidR="006F517E">
        <w:rPr>
          <w:rFonts w:ascii="Times New Roman" w:hAnsi="Times New Roman" w:cs="Times New Roman"/>
          <w:sz w:val="24"/>
          <w:szCs w:val="24"/>
        </w:rPr>
        <w:t xml:space="preserve">rt oration </w:t>
      </w:r>
      <w:r w:rsidR="006F517E">
        <w:rPr>
          <w:rFonts w:ascii="Times New Roman" w:hAnsi="Times New Roman" w:cs="Times New Roman"/>
          <w:i/>
          <w:sz w:val="24"/>
          <w:szCs w:val="24"/>
        </w:rPr>
        <w:t xml:space="preserve">Against </w:t>
      </w:r>
      <w:proofErr w:type="spellStart"/>
      <w:r w:rsidR="006F517E">
        <w:rPr>
          <w:rFonts w:ascii="Times New Roman" w:hAnsi="Times New Roman" w:cs="Times New Roman"/>
          <w:i/>
          <w:sz w:val="24"/>
          <w:szCs w:val="24"/>
        </w:rPr>
        <w:t>Aphobos</w:t>
      </w:r>
      <w:proofErr w:type="spellEnd"/>
      <w:r w:rsidR="006F517E">
        <w:rPr>
          <w:rFonts w:ascii="Times New Roman" w:hAnsi="Times New Roman" w:cs="Times New Roman"/>
          <w:i/>
          <w:sz w:val="24"/>
          <w:szCs w:val="24"/>
        </w:rPr>
        <w:t>.</w:t>
      </w:r>
      <w:r w:rsidR="006F517E">
        <w:rPr>
          <w:rFonts w:ascii="Times New Roman" w:hAnsi="Times New Roman" w:cs="Times New Roman"/>
          <w:sz w:val="24"/>
          <w:szCs w:val="24"/>
        </w:rPr>
        <w:t xml:space="preserve"> The information regarding the professional usage of the renting out of an estate, can be compared to Aristotle in </w:t>
      </w:r>
      <w:r w:rsidR="006F517E">
        <w:rPr>
          <w:rFonts w:ascii="Times New Roman" w:hAnsi="Times New Roman" w:cs="Times New Roman"/>
          <w:i/>
          <w:sz w:val="24"/>
          <w:szCs w:val="24"/>
        </w:rPr>
        <w:t>Politics,</w:t>
      </w:r>
      <w:r w:rsidR="006F517E">
        <w:rPr>
          <w:rFonts w:ascii="Times New Roman" w:hAnsi="Times New Roman" w:cs="Times New Roman"/>
          <w:sz w:val="24"/>
          <w:szCs w:val="24"/>
        </w:rPr>
        <w:t xml:space="preserve"> both of these are showing the changing system in society.</w:t>
      </w:r>
      <w:r w:rsidR="006F517E">
        <w:rPr>
          <w:rStyle w:val="FootnoteReference"/>
          <w:rFonts w:ascii="Times New Roman" w:hAnsi="Times New Roman" w:cs="Times New Roman"/>
          <w:sz w:val="24"/>
          <w:szCs w:val="24"/>
        </w:rPr>
        <w:footnoteReference w:id="86"/>
      </w:r>
      <w:r w:rsidR="006F517E">
        <w:rPr>
          <w:rFonts w:ascii="Times New Roman" w:hAnsi="Times New Roman" w:cs="Times New Roman"/>
          <w:sz w:val="24"/>
          <w:szCs w:val="24"/>
        </w:rPr>
        <w:t xml:space="preserve"> Although there is the obvious historical placing of both these sources to take into consideration, overall we are given an insight from the cross referencing of these sources to show the interpretation</w:t>
      </w:r>
      <w:r w:rsidR="009B2E54">
        <w:rPr>
          <w:rFonts w:ascii="Times New Roman" w:hAnsi="Times New Roman" w:cs="Times New Roman"/>
          <w:sz w:val="24"/>
          <w:szCs w:val="24"/>
        </w:rPr>
        <w:t xml:space="preserve"> of a system of production, distribution, and consumption, thus portraying Athens as a ‘market economy’; Cohen’s studies would agree with this argument</w:t>
      </w:r>
      <w:r w:rsidR="006F517E">
        <w:rPr>
          <w:rFonts w:ascii="Times New Roman" w:hAnsi="Times New Roman" w:cs="Times New Roman"/>
          <w:sz w:val="24"/>
          <w:szCs w:val="24"/>
        </w:rPr>
        <w:t>.</w:t>
      </w:r>
      <w:r w:rsidR="009B2E54">
        <w:rPr>
          <w:rStyle w:val="FootnoteReference"/>
          <w:rFonts w:ascii="Times New Roman" w:hAnsi="Times New Roman" w:cs="Times New Roman"/>
          <w:sz w:val="24"/>
          <w:szCs w:val="24"/>
        </w:rPr>
        <w:footnoteReference w:id="87"/>
      </w:r>
    </w:p>
    <w:p w:rsidR="009B2E54" w:rsidRDefault="009B2E54" w:rsidP="00DE2556">
      <w:pPr>
        <w:spacing w:line="480" w:lineRule="auto"/>
        <w:rPr>
          <w:rFonts w:ascii="Times New Roman" w:hAnsi="Times New Roman" w:cs="Times New Roman"/>
          <w:sz w:val="24"/>
          <w:szCs w:val="24"/>
        </w:rPr>
      </w:pPr>
      <w:r>
        <w:rPr>
          <w:rFonts w:ascii="Times New Roman" w:hAnsi="Times New Roman" w:cs="Times New Roman"/>
          <w:sz w:val="24"/>
          <w:szCs w:val="24"/>
        </w:rPr>
        <w:t>This has a considerable effect on our interpretation of the Athenian economy. We can understand through this new age of banking, that transactions, and more specifically prices are determined by the economic considerations at the time.</w:t>
      </w:r>
      <w:r>
        <w:rPr>
          <w:rStyle w:val="FootnoteReference"/>
          <w:rFonts w:ascii="Times New Roman" w:hAnsi="Times New Roman" w:cs="Times New Roman"/>
          <w:sz w:val="24"/>
          <w:szCs w:val="24"/>
        </w:rPr>
        <w:footnoteReference w:id="88"/>
      </w:r>
      <w:r>
        <w:rPr>
          <w:rFonts w:ascii="Times New Roman" w:hAnsi="Times New Roman" w:cs="Times New Roman"/>
          <w:sz w:val="24"/>
          <w:szCs w:val="24"/>
        </w:rPr>
        <w:t xml:space="preserve">  The idea of the </w:t>
      </w:r>
      <w:proofErr w:type="spellStart"/>
      <w:r>
        <w:rPr>
          <w:rFonts w:ascii="Times New Roman" w:hAnsi="Times New Roman" w:cs="Times New Roman"/>
          <w:i/>
          <w:sz w:val="24"/>
          <w:szCs w:val="24"/>
        </w:rPr>
        <w:t>Oikos</w:t>
      </w:r>
      <w:proofErr w:type="spellEnd"/>
      <w:r>
        <w:rPr>
          <w:rFonts w:ascii="Times New Roman" w:hAnsi="Times New Roman" w:cs="Times New Roman"/>
          <w:i/>
          <w:sz w:val="24"/>
          <w:szCs w:val="24"/>
        </w:rPr>
        <w:t xml:space="preserve"> </w:t>
      </w:r>
      <w:r>
        <w:rPr>
          <w:rFonts w:ascii="Times New Roman" w:hAnsi="Times New Roman" w:cs="Times New Roman"/>
          <w:sz w:val="24"/>
          <w:szCs w:val="24"/>
        </w:rPr>
        <w:t>(household) continuing as a self-sufficient</w:t>
      </w:r>
      <w:r w:rsidR="008452CB">
        <w:rPr>
          <w:rFonts w:ascii="Times New Roman" w:hAnsi="Times New Roman" w:cs="Times New Roman"/>
          <w:sz w:val="24"/>
          <w:szCs w:val="24"/>
        </w:rPr>
        <w:t xml:space="preserve"> entity for private consumption, was out of date. Ultimately, this fundamental change affecting even the very basic structure of Athenian society; with agricultural products now being produced with a commercial purpose. The idea of credibility and financial stability become more important than ever. This argument completely supports the view of the structure and sophistication of the Athenian economy. The idea of a sub-conscious economy adapting to the situations of individuals would have been void. This idea of a market economy was now based upon the transactions of </w:t>
      </w:r>
      <w:r w:rsidR="008452CB">
        <w:rPr>
          <w:rFonts w:ascii="Times New Roman" w:hAnsi="Times New Roman" w:cs="Times New Roman"/>
          <w:sz w:val="24"/>
          <w:szCs w:val="24"/>
        </w:rPr>
        <w:lastRenderedPageBreak/>
        <w:t>these price-denominated, coins, with monetary exchange being prominent, along with the idea of wealth and stability.</w:t>
      </w:r>
      <w:r w:rsidR="008452CB">
        <w:rPr>
          <w:rStyle w:val="FootnoteReference"/>
          <w:rFonts w:ascii="Times New Roman" w:hAnsi="Times New Roman" w:cs="Times New Roman"/>
          <w:sz w:val="24"/>
          <w:szCs w:val="24"/>
        </w:rPr>
        <w:footnoteReference w:id="89"/>
      </w:r>
      <w:r w:rsidR="008452CB">
        <w:rPr>
          <w:rFonts w:ascii="Times New Roman" w:hAnsi="Times New Roman" w:cs="Times New Roman"/>
          <w:sz w:val="24"/>
          <w:szCs w:val="24"/>
        </w:rPr>
        <w:t xml:space="preserve">  </w:t>
      </w:r>
    </w:p>
    <w:p w:rsidR="008452CB" w:rsidRDefault="008452CB" w:rsidP="00DE2556">
      <w:pPr>
        <w:spacing w:line="480" w:lineRule="auto"/>
        <w:rPr>
          <w:rFonts w:ascii="Times New Roman" w:hAnsi="Times New Roman" w:cs="Times New Roman"/>
          <w:sz w:val="24"/>
          <w:szCs w:val="24"/>
        </w:rPr>
      </w:pPr>
      <w:r>
        <w:rPr>
          <w:rFonts w:ascii="Times New Roman" w:hAnsi="Times New Roman" w:cs="Times New Roman"/>
          <w:sz w:val="24"/>
          <w:szCs w:val="24"/>
        </w:rPr>
        <w:t>This argument gives us a vastly different view of not only the Athenian economy, but als</w:t>
      </w:r>
      <w:r w:rsidR="00AF2BCF">
        <w:rPr>
          <w:rFonts w:ascii="Times New Roman" w:hAnsi="Times New Roman" w:cs="Times New Roman"/>
          <w:sz w:val="24"/>
          <w:szCs w:val="24"/>
        </w:rPr>
        <w:t>o Athenian society as a whole. Especially different from</w:t>
      </w:r>
      <w:r>
        <w:rPr>
          <w:rFonts w:ascii="Times New Roman" w:hAnsi="Times New Roman" w:cs="Times New Roman"/>
          <w:sz w:val="24"/>
          <w:szCs w:val="24"/>
        </w:rPr>
        <w:t xml:space="preserve"> Polanyi’s belief in the embe</w:t>
      </w:r>
      <w:r w:rsidR="00AF2BCF">
        <w:rPr>
          <w:rFonts w:ascii="Times New Roman" w:hAnsi="Times New Roman" w:cs="Times New Roman"/>
          <w:sz w:val="24"/>
          <w:szCs w:val="24"/>
        </w:rPr>
        <w:t>dded-</w:t>
      </w:r>
      <w:r w:rsidR="00EC6283">
        <w:rPr>
          <w:rFonts w:ascii="Times New Roman" w:hAnsi="Times New Roman" w:cs="Times New Roman"/>
          <w:sz w:val="24"/>
          <w:szCs w:val="24"/>
        </w:rPr>
        <w:t>ness of the economy within society</w:t>
      </w:r>
      <w:r w:rsidR="00AF2BCF">
        <w:rPr>
          <w:rFonts w:ascii="Times New Roman" w:hAnsi="Times New Roman" w:cs="Times New Roman"/>
          <w:sz w:val="24"/>
          <w:szCs w:val="24"/>
        </w:rPr>
        <w:t>, but without the capitalistic elements we see a much more stable and market style of economy.</w:t>
      </w:r>
      <w:r w:rsidR="00AF2BCF">
        <w:rPr>
          <w:rStyle w:val="FootnoteReference"/>
          <w:rFonts w:ascii="Times New Roman" w:hAnsi="Times New Roman" w:cs="Times New Roman"/>
          <w:sz w:val="24"/>
          <w:szCs w:val="24"/>
        </w:rPr>
        <w:footnoteReference w:id="90"/>
      </w:r>
      <w:r w:rsidR="00EC6283">
        <w:rPr>
          <w:rFonts w:ascii="Times New Roman" w:hAnsi="Times New Roman" w:cs="Times New Roman"/>
          <w:sz w:val="24"/>
          <w:szCs w:val="24"/>
        </w:rPr>
        <w:t xml:space="preserve"> Finley adapted this theory, specifically</w:t>
      </w:r>
      <w:r w:rsidR="00AF2BCF">
        <w:rPr>
          <w:rFonts w:ascii="Times New Roman" w:hAnsi="Times New Roman" w:cs="Times New Roman"/>
          <w:sz w:val="24"/>
          <w:szCs w:val="24"/>
        </w:rPr>
        <w:t xml:space="preserve"> focusing on the importance of the ancient Greeks as a people, with the idea of status </w:t>
      </w:r>
      <w:r w:rsidR="00EC6283">
        <w:rPr>
          <w:rFonts w:ascii="Times New Roman" w:hAnsi="Times New Roman" w:cs="Times New Roman"/>
          <w:sz w:val="24"/>
          <w:szCs w:val="24"/>
        </w:rPr>
        <w:t>being vastly important</w:t>
      </w:r>
      <w:r w:rsidR="00AF2BCF">
        <w:rPr>
          <w:rFonts w:ascii="Times New Roman" w:hAnsi="Times New Roman" w:cs="Times New Roman"/>
          <w:sz w:val="24"/>
          <w:szCs w:val="24"/>
        </w:rPr>
        <w:t>. This contrast from our current debate is often considered a political debate, as much as a debate regarding economics or even history. This leads us to question to labels bestowed upon Finley by Cohen, this is shown as Finley is clearly referred to as a ‘</w:t>
      </w:r>
      <w:proofErr w:type="spellStart"/>
      <w:r w:rsidR="00AF2BCF">
        <w:rPr>
          <w:rFonts w:ascii="Times New Roman" w:hAnsi="Times New Roman" w:cs="Times New Roman"/>
          <w:sz w:val="24"/>
          <w:szCs w:val="24"/>
        </w:rPr>
        <w:t>primitivist</w:t>
      </w:r>
      <w:proofErr w:type="spellEnd"/>
      <w:r w:rsidR="00AF2BCF">
        <w:rPr>
          <w:rFonts w:ascii="Times New Roman" w:hAnsi="Times New Roman" w:cs="Times New Roman"/>
          <w:sz w:val="24"/>
          <w:szCs w:val="24"/>
        </w:rPr>
        <w:t>’ attempting to change the view originally set out by the ‘modernists’.</w:t>
      </w:r>
      <w:r w:rsidR="00AF2BCF">
        <w:rPr>
          <w:rStyle w:val="FootnoteReference"/>
          <w:rFonts w:ascii="Times New Roman" w:hAnsi="Times New Roman" w:cs="Times New Roman"/>
          <w:sz w:val="24"/>
          <w:szCs w:val="24"/>
        </w:rPr>
        <w:footnoteReference w:id="91"/>
      </w:r>
    </w:p>
    <w:p w:rsidR="001A205C" w:rsidRDefault="00E93FA8"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problem with the interpretation given regarding Finley as a </w:t>
      </w:r>
      <w:proofErr w:type="spellStart"/>
      <w:r>
        <w:rPr>
          <w:rFonts w:ascii="Times New Roman" w:hAnsi="Times New Roman" w:cs="Times New Roman"/>
          <w:sz w:val="24"/>
          <w:szCs w:val="24"/>
        </w:rPr>
        <w:t>primitivist</w:t>
      </w:r>
      <w:proofErr w:type="spellEnd"/>
      <w:r>
        <w:rPr>
          <w:rFonts w:ascii="Times New Roman" w:hAnsi="Times New Roman" w:cs="Times New Roman"/>
          <w:sz w:val="24"/>
          <w:szCs w:val="24"/>
        </w:rPr>
        <w:t xml:space="preserve"> is rather unhelpful and essentially misses the point of the work of both Finley and Polanyi. Which as stated by I. Morris, the work by Cohen regarding the idea of the Athenian banking society, often only addresses the topic as a whole rather than the individual processes, and serves to only miss the political ideas behind the previous works.</w:t>
      </w:r>
      <w:r>
        <w:rPr>
          <w:rStyle w:val="FootnoteReference"/>
          <w:rFonts w:ascii="Times New Roman" w:hAnsi="Times New Roman" w:cs="Times New Roman"/>
          <w:sz w:val="24"/>
          <w:szCs w:val="24"/>
        </w:rPr>
        <w:footnoteReference w:id="92"/>
      </w:r>
      <w:r>
        <w:rPr>
          <w:rFonts w:ascii="Times New Roman" w:hAnsi="Times New Roman" w:cs="Times New Roman"/>
          <w:sz w:val="24"/>
          <w:szCs w:val="24"/>
        </w:rPr>
        <w:t xml:space="preserve"> This is a difference of opinion in regards to the importance and scale of the functions of which the banks were responsible for within ancient Athens, clearly stating the fact that Finley has overlooked the importance of the banking economic aspects. </w:t>
      </w:r>
    </w:p>
    <w:p w:rsidR="006E2432" w:rsidRDefault="00E93FA8" w:rsidP="00DE255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However, this also leads us to make the argument that Finley’s assumptions of the functions of banks within ancient Greece and its political comparison to western society, and history still remain.</w:t>
      </w:r>
      <w:r w:rsidR="001A205C">
        <w:rPr>
          <w:rStyle w:val="FootnoteReference"/>
          <w:rFonts w:ascii="Times New Roman" w:hAnsi="Times New Roman" w:cs="Times New Roman"/>
          <w:sz w:val="24"/>
          <w:szCs w:val="24"/>
        </w:rPr>
        <w:footnoteReference w:id="93"/>
      </w:r>
      <w:r>
        <w:rPr>
          <w:rFonts w:ascii="Times New Roman" w:hAnsi="Times New Roman" w:cs="Times New Roman"/>
          <w:sz w:val="24"/>
          <w:szCs w:val="24"/>
        </w:rPr>
        <w:t xml:space="preserve"> This can often lead us to a rather complicated conclusion towards the work of Cohen. Primarily due to the lack of information regarding the theory of the bank functions. Obviously, we are able to clearly judge the position of Cohen within the debate surrounding the comp</w:t>
      </w:r>
      <w:r w:rsidR="006E2432">
        <w:rPr>
          <w:rFonts w:ascii="Times New Roman" w:hAnsi="Times New Roman" w:cs="Times New Roman"/>
          <w:sz w:val="24"/>
          <w:szCs w:val="24"/>
        </w:rPr>
        <w:t xml:space="preserve">lexity of the Athenian economy. </w:t>
      </w:r>
    </w:p>
    <w:p w:rsidR="00E93FA8" w:rsidRDefault="006E2432" w:rsidP="00DE2556">
      <w:pPr>
        <w:spacing w:line="480" w:lineRule="auto"/>
        <w:rPr>
          <w:rFonts w:ascii="Times New Roman" w:hAnsi="Times New Roman" w:cs="Times New Roman"/>
          <w:sz w:val="24"/>
          <w:szCs w:val="24"/>
        </w:rPr>
      </w:pPr>
      <w:r>
        <w:rPr>
          <w:rFonts w:ascii="Times New Roman" w:hAnsi="Times New Roman" w:cs="Times New Roman"/>
          <w:sz w:val="24"/>
          <w:szCs w:val="24"/>
        </w:rPr>
        <w:t>Although,</w:t>
      </w:r>
      <w:r w:rsidR="00E93FA8">
        <w:rPr>
          <w:rFonts w:ascii="Times New Roman" w:hAnsi="Times New Roman" w:cs="Times New Roman"/>
          <w:sz w:val="24"/>
          <w:szCs w:val="24"/>
        </w:rPr>
        <w:t xml:space="preserve"> </w:t>
      </w:r>
      <w:r w:rsidR="0099792F">
        <w:rPr>
          <w:rFonts w:ascii="Times New Roman" w:hAnsi="Times New Roman" w:cs="Times New Roman"/>
          <w:sz w:val="24"/>
          <w:szCs w:val="24"/>
        </w:rPr>
        <w:t xml:space="preserve">this only serves to further support the original opinion of the evolution of the </w:t>
      </w:r>
      <w:proofErr w:type="spellStart"/>
      <w:r w:rsidR="0099792F">
        <w:rPr>
          <w:rFonts w:ascii="Times New Roman" w:hAnsi="Times New Roman" w:cs="Times New Roman"/>
          <w:i/>
          <w:sz w:val="24"/>
          <w:szCs w:val="24"/>
        </w:rPr>
        <w:t>oikos</w:t>
      </w:r>
      <w:proofErr w:type="spellEnd"/>
      <w:r w:rsidR="0099792F">
        <w:rPr>
          <w:rFonts w:ascii="Times New Roman" w:hAnsi="Times New Roman" w:cs="Times New Roman"/>
          <w:i/>
          <w:sz w:val="24"/>
          <w:szCs w:val="24"/>
        </w:rPr>
        <w:t xml:space="preserve"> </w:t>
      </w:r>
      <w:r w:rsidR="0099792F">
        <w:rPr>
          <w:rFonts w:ascii="Times New Roman" w:hAnsi="Times New Roman" w:cs="Times New Roman"/>
          <w:sz w:val="24"/>
          <w:szCs w:val="24"/>
        </w:rPr>
        <w:t>to a more profit based market economy</w:t>
      </w:r>
      <w:r w:rsidR="00C314CB">
        <w:rPr>
          <w:rFonts w:ascii="Times New Roman" w:hAnsi="Times New Roman" w:cs="Times New Roman"/>
          <w:sz w:val="24"/>
          <w:szCs w:val="24"/>
        </w:rPr>
        <w:t xml:space="preserve"> within Athenian society</w:t>
      </w:r>
      <w:r w:rsidR="0099792F">
        <w:rPr>
          <w:rFonts w:ascii="Times New Roman" w:hAnsi="Times New Roman" w:cs="Times New Roman"/>
          <w:sz w:val="24"/>
          <w:szCs w:val="24"/>
        </w:rPr>
        <w:t>.</w:t>
      </w:r>
      <w:r w:rsidR="001A205C">
        <w:rPr>
          <w:rFonts w:ascii="Times New Roman" w:hAnsi="Times New Roman" w:cs="Times New Roman"/>
          <w:sz w:val="24"/>
          <w:szCs w:val="24"/>
        </w:rPr>
        <w:t xml:space="preserve"> This shows an example of the changing of theories regarding the Athenian </w:t>
      </w:r>
      <w:r w:rsidR="00B64D5F">
        <w:rPr>
          <w:rFonts w:ascii="Times New Roman" w:hAnsi="Times New Roman" w:cs="Times New Roman"/>
          <w:sz w:val="24"/>
          <w:szCs w:val="24"/>
        </w:rPr>
        <w:t>economy</w:t>
      </w:r>
      <w:r w:rsidR="001A205C">
        <w:rPr>
          <w:rFonts w:ascii="Times New Roman" w:hAnsi="Times New Roman" w:cs="Times New Roman"/>
          <w:sz w:val="24"/>
          <w:szCs w:val="24"/>
        </w:rPr>
        <w:t>, and while the flaws are apparent, we gain an important understanding of the grandiose role the Athenian banks may have potentially played, bringing us towards a conclusion of a more ‘capitalistic’ society within Athens, for its time.</w:t>
      </w:r>
      <w:r w:rsidR="001A205C">
        <w:rPr>
          <w:rStyle w:val="FootnoteReference"/>
          <w:rFonts w:ascii="Times New Roman" w:hAnsi="Times New Roman" w:cs="Times New Roman"/>
          <w:sz w:val="24"/>
          <w:szCs w:val="24"/>
        </w:rPr>
        <w:footnoteReference w:id="94"/>
      </w:r>
    </w:p>
    <w:p w:rsidR="00A33F8D" w:rsidRDefault="00A33F8D" w:rsidP="00DE2556">
      <w:pPr>
        <w:spacing w:line="480" w:lineRule="auto"/>
        <w:rPr>
          <w:rFonts w:ascii="Times New Roman" w:hAnsi="Times New Roman" w:cs="Times New Roman"/>
          <w:sz w:val="24"/>
          <w:szCs w:val="24"/>
        </w:rPr>
      </w:pPr>
      <w:r>
        <w:rPr>
          <w:rFonts w:ascii="Times New Roman" w:hAnsi="Times New Roman" w:cs="Times New Roman"/>
          <w:sz w:val="24"/>
          <w:szCs w:val="24"/>
        </w:rPr>
        <w:t>In our understanding of the Athenian economy, this ‘</w:t>
      </w:r>
      <w:proofErr w:type="spellStart"/>
      <w:r>
        <w:rPr>
          <w:rFonts w:ascii="Times New Roman" w:hAnsi="Times New Roman" w:cs="Times New Roman"/>
          <w:sz w:val="24"/>
          <w:szCs w:val="24"/>
        </w:rPr>
        <w:t>structuralist</w:t>
      </w:r>
      <w:proofErr w:type="spellEnd"/>
      <w:r>
        <w:rPr>
          <w:rFonts w:ascii="Times New Roman" w:hAnsi="Times New Roman" w:cs="Times New Roman"/>
          <w:sz w:val="24"/>
          <w:szCs w:val="24"/>
        </w:rPr>
        <w:t>’ view finds its strength when analysing the fourth-century banking practices.</w:t>
      </w:r>
      <w:r>
        <w:rPr>
          <w:rStyle w:val="FootnoteReference"/>
          <w:rFonts w:ascii="Times New Roman" w:hAnsi="Times New Roman" w:cs="Times New Roman"/>
          <w:sz w:val="24"/>
          <w:szCs w:val="24"/>
        </w:rPr>
        <w:footnoteReference w:id="95"/>
      </w:r>
      <w:r>
        <w:rPr>
          <w:rFonts w:ascii="Times New Roman" w:hAnsi="Times New Roman" w:cs="Times New Roman"/>
          <w:sz w:val="24"/>
          <w:szCs w:val="24"/>
        </w:rPr>
        <w:t xml:space="preserve"> We are able to identify that the Athenians classified all loans under two possible terms. The first being that of  a landed loan, which identifies as a loan which generated a return on a basis of time; whereas out other team, the maritime loan likely produced a fixed yield, under all considerations of time.</w:t>
      </w:r>
      <w:r>
        <w:rPr>
          <w:rStyle w:val="FootnoteReference"/>
          <w:rFonts w:ascii="Times New Roman" w:hAnsi="Times New Roman" w:cs="Times New Roman"/>
          <w:sz w:val="24"/>
          <w:szCs w:val="24"/>
        </w:rPr>
        <w:footnoteReference w:id="96"/>
      </w:r>
      <w:r>
        <w:rPr>
          <w:rFonts w:ascii="Times New Roman" w:hAnsi="Times New Roman" w:cs="Times New Roman"/>
          <w:sz w:val="24"/>
          <w:szCs w:val="24"/>
        </w:rPr>
        <w:t xml:space="preserve"> A great deal </w:t>
      </w:r>
      <w:r w:rsidR="005A5754">
        <w:rPr>
          <w:rFonts w:ascii="Times New Roman" w:hAnsi="Times New Roman" w:cs="Times New Roman"/>
          <w:sz w:val="24"/>
          <w:szCs w:val="24"/>
        </w:rPr>
        <w:t xml:space="preserve">of research has been carried out regarding this topic; </w:t>
      </w:r>
      <w:r>
        <w:rPr>
          <w:rFonts w:ascii="Times New Roman" w:hAnsi="Times New Roman" w:cs="Times New Roman"/>
          <w:sz w:val="24"/>
          <w:szCs w:val="24"/>
        </w:rPr>
        <w:t>Cohen has made a ra</w:t>
      </w:r>
      <w:r w:rsidR="005A5754">
        <w:rPr>
          <w:rFonts w:ascii="Times New Roman" w:hAnsi="Times New Roman" w:cs="Times New Roman"/>
          <w:sz w:val="24"/>
          <w:szCs w:val="24"/>
        </w:rPr>
        <w:t xml:space="preserve">ther positive clarification, particularly discussing </w:t>
      </w:r>
      <w:r>
        <w:rPr>
          <w:rFonts w:ascii="Times New Roman" w:hAnsi="Times New Roman" w:cs="Times New Roman"/>
          <w:sz w:val="24"/>
          <w:szCs w:val="24"/>
        </w:rPr>
        <w:t>the probl</w:t>
      </w:r>
      <w:r w:rsidR="005A5754">
        <w:rPr>
          <w:rFonts w:ascii="Times New Roman" w:hAnsi="Times New Roman" w:cs="Times New Roman"/>
          <w:sz w:val="24"/>
          <w:szCs w:val="24"/>
        </w:rPr>
        <w:t>ems relating to the source text</w:t>
      </w:r>
      <w:r>
        <w:rPr>
          <w:rFonts w:ascii="Times New Roman" w:hAnsi="Times New Roman" w:cs="Times New Roman"/>
          <w:sz w:val="24"/>
          <w:szCs w:val="24"/>
        </w:rPr>
        <w:t>.</w:t>
      </w:r>
    </w:p>
    <w:p w:rsidR="00C86C7B" w:rsidRPr="003531EE" w:rsidRDefault="00D00DAB" w:rsidP="00C86C7B">
      <w:pPr>
        <w:pStyle w:val="Heading3"/>
        <w:rPr>
          <w:rFonts w:ascii="Times New Roman" w:hAnsi="Times New Roman" w:cs="Times New Roman"/>
          <w:color w:val="auto"/>
          <w:u w:val="single"/>
        </w:rPr>
      </w:pPr>
      <w:bookmarkStart w:id="66" w:name="_Toc513645498"/>
      <w:bookmarkStart w:id="67" w:name="_Toc513657720"/>
      <w:bookmarkStart w:id="68" w:name="_Toc513659682"/>
      <w:bookmarkStart w:id="69" w:name="_Toc513810730"/>
      <w:r w:rsidRPr="003531EE">
        <w:rPr>
          <w:rFonts w:ascii="Times New Roman" w:hAnsi="Times New Roman" w:cs="Times New Roman"/>
          <w:color w:val="auto"/>
          <w:u w:val="single"/>
        </w:rPr>
        <w:lastRenderedPageBreak/>
        <w:t xml:space="preserve">2.2: </w:t>
      </w:r>
      <w:r w:rsidR="00C86C7B" w:rsidRPr="003531EE">
        <w:rPr>
          <w:rFonts w:ascii="Times New Roman" w:hAnsi="Times New Roman" w:cs="Times New Roman"/>
          <w:color w:val="auto"/>
          <w:u w:val="single"/>
        </w:rPr>
        <w:t>Cohen’s ‘hidden’ banking</w:t>
      </w:r>
      <w:bookmarkEnd w:id="66"/>
      <w:bookmarkEnd w:id="67"/>
      <w:bookmarkEnd w:id="68"/>
      <w:bookmarkEnd w:id="69"/>
    </w:p>
    <w:p w:rsidR="00C86C7B" w:rsidRPr="003531EE" w:rsidRDefault="00C86C7B" w:rsidP="00C86C7B">
      <w:pPr>
        <w:rPr>
          <w:rFonts w:ascii="Times New Roman" w:hAnsi="Times New Roman" w:cs="Times New Roman"/>
        </w:rPr>
      </w:pPr>
    </w:p>
    <w:p w:rsidR="005A5754" w:rsidRDefault="005A5754" w:rsidP="00DE2556">
      <w:pPr>
        <w:spacing w:line="480" w:lineRule="auto"/>
        <w:rPr>
          <w:rFonts w:ascii="Times New Roman" w:hAnsi="Times New Roman" w:cs="Times New Roman"/>
          <w:sz w:val="24"/>
          <w:szCs w:val="24"/>
        </w:rPr>
      </w:pPr>
      <w:r>
        <w:rPr>
          <w:rFonts w:ascii="Times New Roman" w:hAnsi="Times New Roman" w:cs="Times New Roman"/>
          <w:sz w:val="24"/>
          <w:szCs w:val="24"/>
        </w:rPr>
        <w:t>The difference between the open view economy of the land and house is clearly shown as a different topic compared to the ‘invisible’ or ‘hidden’ banking economy of which concerns us mostly when analysing this theory. The invisible economy of coin can be argued to have been very apparent throughout Athens. This is due to the rather wealthy Athenian citizens, secretly depositing cash in the hands of bankers, in the hopes of gaining profitable rewards, from monetary risks.</w:t>
      </w:r>
      <w:r>
        <w:rPr>
          <w:rStyle w:val="FootnoteReference"/>
          <w:rFonts w:ascii="Times New Roman" w:hAnsi="Times New Roman" w:cs="Times New Roman"/>
          <w:sz w:val="24"/>
          <w:szCs w:val="24"/>
        </w:rPr>
        <w:footnoteReference w:id="97"/>
      </w:r>
    </w:p>
    <w:p w:rsidR="005A5754" w:rsidRDefault="005A5754"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very idea of a ‘hidden’ economy </w:t>
      </w:r>
      <w:r w:rsidR="00285B45">
        <w:rPr>
          <w:rFonts w:ascii="Times New Roman" w:hAnsi="Times New Roman" w:cs="Times New Roman"/>
          <w:sz w:val="24"/>
          <w:szCs w:val="24"/>
        </w:rPr>
        <w:t>often seems an un</w:t>
      </w:r>
      <w:r w:rsidR="00C86C7B">
        <w:rPr>
          <w:rFonts w:ascii="Times New Roman" w:hAnsi="Times New Roman" w:cs="Times New Roman"/>
          <w:sz w:val="24"/>
          <w:szCs w:val="24"/>
        </w:rPr>
        <w:t>usual explanation, and thus oft</w:t>
      </w:r>
      <w:r w:rsidR="00285B45">
        <w:rPr>
          <w:rFonts w:ascii="Times New Roman" w:hAnsi="Times New Roman" w:cs="Times New Roman"/>
          <w:sz w:val="24"/>
          <w:szCs w:val="24"/>
        </w:rPr>
        <w:t>en invalidates such positivism regarding the theoretical debates; with our only concern stemming from the fact that our sources on this topic are limited to analysing the examples within speech.</w:t>
      </w:r>
      <w:r w:rsidR="00285B45">
        <w:rPr>
          <w:rStyle w:val="FootnoteReference"/>
          <w:rFonts w:ascii="Times New Roman" w:hAnsi="Times New Roman" w:cs="Times New Roman"/>
          <w:sz w:val="24"/>
          <w:szCs w:val="24"/>
        </w:rPr>
        <w:footnoteReference w:id="98"/>
      </w:r>
      <w:r w:rsidR="00285B45">
        <w:rPr>
          <w:rFonts w:ascii="Times New Roman" w:hAnsi="Times New Roman" w:cs="Times New Roman"/>
          <w:sz w:val="24"/>
          <w:szCs w:val="24"/>
        </w:rPr>
        <w:t xml:space="preserve"> However, Cohen goes onto make an argument claiming the huge importance in banking on behalf of the Athenians that we can incorporate into our argument regarding the understanding of the Athenian economy. The example used is the ways in which the Athenians actually alter their own laws to accommodate certain banking features. Specifically, Athenian wives and slaves were considered of the upmost importance concerning financial matters in legal accounts.</w:t>
      </w:r>
      <w:r w:rsidR="00285B45">
        <w:rPr>
          <w:rStyle w:val="FootnoteReference"/>
          <w:rFonts w:ascii="Times New Roman" w:hAnsi="Times New Roman" w:cs="Times New Roman"/>
          <w:sz w:val="24"/>
          <w:szCs w:val="24"/>
        </w:rPr>
        <w:footnoteReference w:id="99"/>
      </w:r>
      <w:r w:rsidR="00285B45">
        <w:rPr>
          <w:rFonts w:ascii="Times New Roman" w:hAnsi="Times New Roman" w:cs="Times New Roman"/>
          <w:sz w:val="24"/>
          <w:szCs w:val="24"/>
        </w:rPr>
        <w:t xml:space="preserve"> The process of Athenian wives marrying the most trusted slaves was often written in the wills of several bankers.</w:t>
      </w:r>
    </w:p>
    <w:p w:rsidR="00285B45" w:rsidRDefault="00285B45"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Cohen in his research aids our study tremendously, in terms of understanding the idea of a ‘hidden’ economy. The change in laws combined with the apparent tactics used by those of a wealthy nature is interesting as it is useful in our study, </w:t>
      </w:r>
      <w:r>
        <w:rPr>
          <w:rFonts w:ascii="Times New Roman" w:hAnsi="Times New Roman" w:cs="Times New Roman"/>
          <w:sz w:val="24"/>
          <w:szCs w:val="24"/>
        </w:rPr>
        <w:lastRenderedPageBreak/>
        <w:t xml:space="preserve">specifically aiding our argument showing the importance of the Athenian economy, with the use of active banking transactions. Morris also comments upon the importance of Cohen’s work regarding the idea of a ‘hidden’ economy, stating that Cohen ‘makes a major contribution </w:t>
      </w:r>
      <w:r w:rsidR="0095690F">
        <w:rPr>
          <w:rFonts w:ascii="Times New Roman" w:hAnsi="Times New Roman" w:cs="Times New Roman"/>
          <w:sz w:val="24"/>
          <w:szCs w:val="24"/>
        </w:rPr>
        <w:t>to Athenian economic history’.</w:t>
      </w:r>
      <w:r w:rsidR="0095690F">
        <w:rPr>
          <w:rStyle w:val="FootnoteReference"/>
          <w:rFonts w:ascii="Times New Roman" w:hAnsi="Times New Roman" w:cs="Times New Roman"/>
          <w:sz w:val="24"/>
          <w:szCs w:val="24"/>
        </w:rPr>
        <w:footnoteReference w:id="100"/>
      </w:r>
    </w:p>
    <w:p w:rsidR="00FE33A2" w:rsidRDefault="00FE33A2"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leads us onto the concept of food growth in ancient Athens, and the usage of slaves in agriculture to aid the economy, and to what extent this was potentially common. Immediately, we must understand that there are many disagreement regarding parameters; simply due to the Athenian economy being less robust </w:t>
      </w:r>
      <w:r w:rsidR="004919D3">
        <w:rPr>
          <w:rFonts w:ascii="Times New Roman" w:hAnsi="Times New Roman" w:cs="Times New Roman"/>
          <w:sz w:val="24"/>
          <w:szCs w:val="24"/>
        </w:rPr>
        <w:t>than that of Rome, for example. Given that the fields of Attica are simply unable to sustain the population, and the trade of overseas grain would have been essential.</w:t>
      </w:r>
      <w:r w:rsidR="004919D3">
        <w:rPr>
          <w:rStyle w:val="FootnoteReference"/>
          <w:rFonts w:ascii="Times New Roman" w:hAnsi="Times New Roman" w:cs="Times New Roman"/>
          <w:sz w:val="24"/>
          <w:szCs w:val="24"/>
        </w:rPr>
        <w:footnoteReference w:id="101"/>
      </w:r>
      <w:r w:rsidR="004919D3">
        <w:rPr>
          <w:rFonts w:ascii="Times New Roman" w:hAnsi="Times New Roman" w:cs="Times New Roman"/>
          <w:sz w:val="24"/>
          <w:szCs w:val="24"/>
        </w:rPr>
        <w:t xml:space="preserve"> This information is important to our study, as it sheds light upon the potential need for economic trade. With the context being food, it is obviously an essential commodity which would have required a form of economic structure. Which one again shows that the possibly of the Athenian government taking an interest in this is possible.</w:t>
      </w:r>
    </w:p>
    <w:p w:rsidR="004919D3" w:rsidRDefault="004919D3" w:rsidP="00DE2556">
      <w:pPr>
        <w:spacing w:line="480" w:lineRule="auto"/>
        <w:rPr>
          <w:rFonts w:ascii="Times New Roman" w:hAnsi="Times New Roman" w:cs="Times New Roman"/>
          <w:sz w:val="24"/>
          <w:szCs w:val="24"/>
        </w:rPr>
      </w:pPr>
      <w:r>
        <w:rPr>
          <w:rFonts w:ascii="Times New Roman" w:hAnsi="Times New Roman" w:cs="Times New Roman"/>
          <w:sz w:val="24"/>
          <w:szCs w:val="24"/>
        </w:rPr>
        <w:t>However, on the topic of Athenian agricultural production, we must make educated assumptions of which we can evaluate. Due to the nature of the land of Attica, it is interesting to assume that the majority of the citizens would have held incredibly small plots of land, raising the question of viability. How would these individuals have survived without contributions from the elite of Athenian society? This relates us back to the ideas of Finley and Millett, as they believe in the idea of public pay acting as a buffer for society.</w:t>
      </w:r>
      <w:r>
        <w:rPr>
          <w:rStyle w:val="FootnoteReference"/>
          <w:rFonts w:ascii="Times New Roman" w:hAnsi="Times New Roman" w:cs="Times New Roman"/>
          <w:sz w:val="24"/>
          <w:szCs w:val="24"/>
        </w:rPr>
        <w:footnoteReference w:id="102"/>
      </w:r>
      <w:r>
        <w:rPr>
          <w:rFonts w:ascii="Times New Roman" w:hAnsi="Times New Roman" w:cs="Times New Roman"/>
          <w:sz w:val="24"/>
          <w:szCs w:val="24"/>
        </w:rPr>
        <w:t xml:space="preserve"> While we can make other </w:t>
      </w:r>
      <w:r>
        <w:rPr>
          <w:rFonts w:ascii="Times New Roman" w:hAnsi="Times New Roman" w:cs="Times New Roman"/>
          <w:sz w:val="24"/>
          <w:szCs w:val="24"/>
        </w:rPr>
        <w:lastRenderedPageBreak/>
        <w:t xml:space="preserve">assumptions such as the importance of agriculture meant that there would have been a reliance on slavery to </w:t>
      </w:r>
      <w:r w:rsidR="00423E4B">
        <w:rPr>
          <w:rFonts w:ascii="Times New Roman" w:hAnsi="Times New Roman" w:cs="Times New Roman"/>
          <w:sz w:val="24"/>
          <w:szCs w:val="24"/>
        </w:rPr>
        <w:t>survive</w:t>
      </w:r>
      <w:r>
        <w:rPr>
          <w:rFonts w:ascii="Times New Roman" w:hAnsi="Times New Roman" w:cs="Times New Roman"/>
          <w:sz w:val="24"/>
          <w:szCs w:val="24"/>
        </w:rPr>
        <w:t>, or even perhaps, a profit upon even the tiniest of land plots.</w:t>
      </w:r>
      <w:r>
        <w:rPr>
          <w:rStyle w:val="FootnoteReference"/>
          <w:rFonts w:ascii="Times New Roman" w:hAnsi="Times New Roman" w:cs="Times New Roman"/>
          <w:sz w:val="24"/>
          <w:szCs w:val="24"/>
        </w:rPr>
        <w:footnoteReference w:id="103"/>
      </w:r>
    </w:p>
    <w:p w:rsidR="00423E4B" w:rsidRDefault="00423E4B" w:rsidP="00DE2556">
      <w:pPr>
        <w:spacing w:line="480" w:lineRule="auto"/>
        <w:rPr>
          <w:rFonts w:ascii="Times New Roman" w:hAnsi="Times New Roman" w:cs="Times New Roman"/>
          <w:sz w:val="24"/>
          <w:szCs w:val="24"/>
        </w:rPr>
      </w:pPr>
      <w:r>
        <w:rPr>
          <w:rFonts w:ascii="Times New Roman" w:hAnsi="Times New Roman" w:cs="Times New Roman"/>
          <w:sz w:val="24"/>
          <w:szCs w:val="24"/>
        </w:rPr>
        <w:t>In discussing our topic of the importance of the structured economy, we also enter into the debate regarding the importance of agriculture within Athens. This paper would make the argument that the two are both necessary for the other to thrive. While this argument is interesting to make, it is also important to note the newer wave of classical agricultural theory. The usage of rural residence on concentrated blocks of land for example.</w:t>
      </w:r>
      <w:r>
        <w:rPr>
          <w:rStyle w:val="FootnoteReference"/>
          <w:rFonts w:ascii="Times New Roman" w:hAnsi="Times New Roman" w:cs="Times New Roman"/>
          <w:sz w:val="24"/>
          <w:szCs w:val="24"/>
        </w:rPr>
        <w:footnoteReference w:id="104"/>
      </w:r>
      <w:r>
        <w:rPr>
          <w:rFonts w:ascii="Times New Roman" w:hAnsi="Times New Roman" w:cs="Times New Roman"/>
          <w:sz w:val="24"/>
          <w:szCs w:val="24"/>
        </w:rPr>
        <w:t xml:space="preserve"> </w:t>
      </w:r>
      <w:r w:rsidR="00877499">
        <w:rPr>
          <w:rFonts w:ascii="Times New Roman" w:hAnsi="Times New Roman" w:cs="Times New Roman"/>
          <w:sz w:val="24"/>
          <w:szCs w:val="24"/>
        </w:rPr>
        <w:t>This would mean greater economic position for the citizens of Athens, and perhaps an answer to the questions regarding the successful sustaining of life for the common Athenian man. More importantly, this theory aids our argument allowing us to understand the potential prosperity combined with the higher labour cost; if true, this would show the structure of land and trade fuelled by economic Athenian minds was ever-present and thriving.</w:t>
      </w:r>
    </w:p>
    <w:p w:rsidR="00A173BA" w:rsidRDefault="00A173BA" w:rsidP="00C86C7B">
      <w:pPr>
        <w:pStyle w:val="Heading1"/>
        <w:rPr>
          <w:rFonts w:ascii="Times New Roman" w:hAnsi="Times New Roman" w:cs="Times New Roman"/>
          <w:color w:val="auto"/>
          <w:u w:val="single"/>
        </w:rPr>
      </w:pPr>
      <w:bookmarkStart w:id="70" w:name="_Toc513645499"/>
      <w:bookmarkStart w:id="71" w:name="_Toc513657721"/>
      <w:bookmarkStart w:id="72" w:name="_Toc513659683"/>
    </w:p>
    <w:p w:rsidR="00A173BA" w:rsidRDefault="00A173BA" w:rsidP="00C86C7B">
      <w:pPr>
        <w:pStyle w:val="Heading1"/>
        <w:rPr>
          <w:rFonts w:ascii="Times New Roman" w:hAnsi="Times New Roman" w:cs="Times New Roman"/>
          <w:color w:val="auto"/>
          <w:u w:val="single"/>
        </w:rPr>
      </w:pPr>
    </w:p>
    <w:p w:rsidR="00A173BA" w:rsidRDefault="00A173BA" w:rsidP="00C86C7B">
      <w:pPr>
        <w:pStyle w:val="Heading1"/>
        <w:rPr>
          <w:rFonts w:ascii="Times New Roman" w:hAnsi="Times New Roman" w:cs="Times New Roman"/>
          <w:color w:val="auto"/>
          <w:u w:val="single"/>
        </w:rPr>
      </w:pPr>
    </w:p>
    <w:p w:rsidR="00A173BA" w:rsidRDefault="00A173BA" w:rsidP="00A173BA"/>
    <w:p w:rsidR="00A173BA" w:rsidRDefault="00A173BA" w:rsidP="00A173BA"/>
    <w:p w:rsidR="00A173BA" w:rsidRDefault="00A173BA" w:rsidP="00A173BA"/>
    <w:p w:rsidR="00A173BA" w:rsidRDefault="00A173BA" w:rsidP="00A173BA"/>
    <w:p w:rsidR="00712C47" w:rsidRDefault="00712C47" w:rsidP="00712C47"/>
    <w:p w:rsidR="00712C47" w:rsidRDefault="00712C47" w:rsidP="00712C47"/>
    <w:p w:rsidR="00712C47" w:rsidRDefault="00712C47" w:rsidP="00712C47"/>
    <w:p w:rsidR="0086001F" w:rsidRPr="00712C47" w:rsidRDefault="000E0105" w:rsidP="00712C47">
      <w:pPr>
        <w:pStyle w:val="Heading1"/>
        <w:rPr>
          <w:rFonts w:ascii="Times New Roman" w:hAnsi="Times New Roman" w:cs="Times New Roman"/>
          <w:color w:val="auto"/>
          <w:u w:val="single"/>
        </w:rPr>
      </w:pPr>
      <w:bookmarkStart w:id="73" w:name="_Toc513810731"/>
      <w:r w:rsidRPr="00712C47">
        <w:rPr>
          <w:rFonts w:ascii="Times New Roman" w:hAnsi="Times New Roman" w:cs="Times New Roman"/>
          <w:color w:val="auto"/>
          <w:u w:val="single"/>
        </w:rPr>
        <w:lastRenderedPageBreak/>
        <w:t xml:space="preserve">Section 3: </w:t>
      </w:r>
      <w:r w:rsidR="0086001F" w:rsidRPr="00712C47">
        <w:rPr>
          <w:rFonts w:ascii="Times New Roman" w:hAnsi="Times New Roman" w:cs="Times New Roman"/>
          <w:color w:val="auto"/>
          <w:u w:val="single"/>
        </w:rPr>
        <w:t>The theory of Neo-Institutional economics within the ancient world</w:t>
      </w:r>
      <w:bookmarkEnd w:id="70"/>
      <w:bookmarkEnd w:id="71"/>
      <w:bookmarkEnd w:id="72"/>
      <w:bookmarkEnd w:id="73"/>
    </w:p>
    <w:p w:rsidR="00CD7058" w:rsidRPr="003531EE" w:rsidRDefault="00CD7058" w:rsidP="00CD7058">
      <w:pPr>
        <w:rPr>
          <w:rFonts w:ascii="Times New Roman" w:hAnsi="Times New Roman" w:cs="Times New Roman"/>
        </w:rPr>
      </w:pPr>
    </w:p>
    <w:p w:rsidR="00CD7058" w:rsidRPr="003531EE" w:rsidRDefault="00D00DAB" w:rsidP="00CD7058">
      <w:pPr>
        <w:pStyle w:val="Heading3"/>
        <w:rPr>
          <w:rFonts w:ascii="Times New Roman" w:hAnsi="Times New Roman" w:cs="Times New Roman"/>
          <w:color w:val="auto"/>
          <w:u w:val="single"/>
        </w:rPr>
      </w:pPr>
      <w:bookmarkStart w:id="74" w:name="_Toc513645500"/>
      <w:bookmarkStart w:id="75" w:name="_Toc513657722"/>
      <w:bookmarkStart w:id="76" w:name="_Toc513659684"/>
      <w:bookmarkStart w:id="77" w:name="_Toc513810732"/>
      <w:r w:rsidRPr="003531EE">
        <w:rPr>
          <w:rFonts w:ascii="Times New Roman" w:hAnsi="Times New Roman" w:cs="Times New Roman"/>
          <w:color w:val="auto"/>
          <w:u w:val="single"/>
        </w:rPr>
        <w:t xml:space="preserve">3.1: </w:t>
      </w:r>
      <w:r w:rsidR="00CD7058" w:rsidRPr="003531EE">
        <w:rPr>
          <w:rFonts w:ascii="Times New Roman" w:hAnsi="Times New Roman" w:cs="Times New Roman"/>
          <w:color w:val="auto"/>
          <w:u w:val="single"/>
        </w:rPr>
        <w:t>A fresh comparison between ancient and modern economies</w:t>
      </w:r>
      <w:bookmarkEnd w:id="74"/>
      <w:bookmarkEnd w:id="75"/>
      <w:bookmarkEnd w:id="76"/>
      <w:bookmarkEnd w:id="77"/>
    </w:p>
    <w:p w:rsidR="00C86C7B" w:rsidRPr="00C86C7B" w:rsidRDefault="00C86C7B" w:rsidP="00C86C7B"/>
    <w:p w:rsidR="0086001F" w:rsidRDefault="00C57777"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focuses upon the economic causes and consequences of institutional change within ancient Athens. The focus of this idea is the activities of individuals such as Solon, </w:t>
      </w:r>
      <w:proofErr w:type="spellStart"/>
      <w:r>
        <w:rPr>
          <w:rFonts w:ascii="Times New Roman" w:hAnsi="Times New Roman" w:cs="Times New Roman"/>
          <w:sz w:val="24"/>
          <w:szCs w:val="24"/>
        </w:rPr>
        <w:t>Kleisthenes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Perikles</w:t>
      </w:r>
      <w:proofErr w:type="spellEnd"/>
      <w:r>
        <w:rPr>
          <w:rFonts w:ascii="Times New Roman" w:hAnsi="Times New Roman" w:cs="Times New Roman"/>
          <w:sz w:val="24"/>
          <w:szCs w:val="24"/>
        </w:rPr>
        <w:t>; and the changes in political structure, within the context of the Peloponnesian War.</w:t>
      </w:r>
      <w:r>
        <w:rPr>
          <w:rStyle w:val="FootnoteReference"/>
          <w:rFonts w:ascii="Times New Roman" w:hAnsi="Times New Roman" w:cs="Times New Roman"/>
          <w:sz w:val="24"/>
          <w:szCs w:val="24"/>
        </w:rPr>
        <w:footnoteReference w:id="105"/>
      </w:r>
      <w:r>
        <w:rPr>
          <w:rFonts w:ascii="Times New Roman" w:hAnsi="Times New Roman" w:cs="Times New Roman"/>
          <w:sz w:val="24"/>
          <w:szCs w:val="24"/>
        </w:rPr>
        <w:t xml:space="preserve"> The process of institutional change within ancient Athens, is analysed within this section with the methods and concepts of New Institutional Economics. Bringing about a rather fresh </w:t>
      </w:r>
      <w:r w:rsidR="00C170D2">
        <w:rPr>
          <w:rFonts w:ascii="Times New Roman" w:hAnsi="Times New Roman" w:cs="Times New Roman"/>
          <w:sz w:val="24"/>
          <w:szCs w:val="24"/>
        </w:rPr>
        <w:t>perspective</w:t>
      </w:r>
      <w:r>
        <w:rPr>
          <w:rFonts w:ascii="Times New Roman" w:hAnsi="Times New Roman" w:cs="Times New Roman"/>
          <w:sz w:val="24"/>
          <w:szCs w:val="24"/>
        </w:rPr>
        <w:t xml:space="preserve"> towards the economic study of ancient Athens. </w:t>
      </w:r>
    </w:p>
    <w:p w:rsidR="00C435EE" w:rsidRDefault="00C435EE" w:rsidP="00DE2556">
      <w:pPr>
        <w:spacing w:line="480" w:lineRule="auto"/>
        <w:rPr>
          <w:rFonts w:ascii="Times New Roman" w:hAnsi="Times New Roman" w:cs="Times New Roman"/>
          <w:sz w:val="24"/>
          <w:szCs w:val="24"/>
        </w:rPr>
      </w:pPr>
      <w:r>
        <w:rPr>
          <w:rFonts w:ascii="Times New Roman" w:hAnsi="Times New Roman" w:cs="Times New Roman"/>
          <w:sz w:val="24"/>
          <w:szCs w:val="24"/>
        </w:rPr>
        <w:t>The main outcome of this theory is to provide a consistent framework that allows us to link our conclusions of the modern world, towards our studied period of time, specifically in our case, Classical Athens. The theory of change within Athens is an interesting concept. We are able to make the argument that change was promoted from the prevention of unpleasant circumstances, rather than change occurring from the idea of change for the promotion of a positive outcome.</w:t>
      </w:r>
      <w:r>
        <w:rPr>
          <w:rStyle w:val="FootnoteReference"/>
          <w:rFonts w:ascii="Times New Roman" w:hAnsi="Times New Roman" w:cs="Times New Roman"/>
          <w:sz w:val="24"/>
          <w:szCs w:val="24"/>
        </w:rPr>
        <w:footnoteReference w:id="106"/>
      </w:r>
    </w:p>
    <w:p w:rsidR="00C435EE" w:rsidRDefault="00C435EE" w:rsidP="00DE2556">
      <w:pPr>
        <w:spacing w:line="480" w:lineRule="auto"/>
        <w:rPr>
          <w:rFonts w:ascii="Times New Roman" w:hAnsi="Times New Roman" w:cs="Times New Roman"/>
          <w:sz w:val="24"/>
          <w:szCs w:val="24"/>
        </w:rPr>
      </w:pPr>
      <w:r>
        <w:rPr>
          <w:rFonts w:ascii="Times New Roman" w:hAnsi="Times New Roman" w:cs="Times New Roman"/>
          <w:sz w:val="24"/>
          <w:szCs w:val="24"/>
        </w:rPr>
        <w:t>The method of studying the ancient Athenian economy is rather relevant to our argument, as it proves a framework of modern economic concepts. This idea is core to our comparisons of modern and ancient economies are proves to be a very insightful and fresh form of study. In particular, the viewing of the ancient economy as extremely comparable to that of contemporary society.</w:t>
      </w:r>
    </w:p>
    <w:p w:rsidR="002A5E91" w:rsidRDefault="00D370C0" w:rsidP="00DE255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Douglass North gives us an example of this concept in his work regarding the rules of society, stating that human interactions within society are due to ‘rules of the game of society’ explaining the institutions of which are devised within a human nature.</w:t>
      </w:r>
      <w:r>
        <w:rPr>
          <w:rStyle w:val="FootnoteReference"/>
          <w:rFonts w:ascii="Times New Roman" w:hAnsi="Times New Roman" w:cs="Times New Roman"/>
          <w:sz w:val="24"/>
          <w:szCs w:val="24"/>
        </w:rPr>
        <w:footnoteReference w:id="107"/>
      </w:r>
      <w:r>
        <w:rPr>
          <w:rFonts w:ascii="Times New Roman" w:hAnsi="Times New Roman" w:cs="Times New Roman"/>
          <w:sz w:val="24"/>
          <w:szCs w:val="24"/>
        </w:rPr>
        <w:t xml:space="preserve"> This paper makes the assumption in studying this form of economics, that we can identify institutions as both formal and informal. The former </w:t>
      </w:r>
      <w:r w:rsidR="00B32FDE">
        <w:rPr>
          <w:rFonts w:ascii="Times New Roman" w:hAnsi="Times New Roman" w:cs="Times New Roman"/>
          <w:sz w:val="24"/>
          <w:szCs w:val="24"/>
        </w:rPr>
        <w:t>including that of legislation, and the latter concerning concepts such as social norms.</w:t>
      </w:r>
      <w:r w:rsidR="00B32FDE">
        <w:rPr>
          <w:rStyle w:val="FootnoteReference"/>
          <w:rFonts w:ascii="Times New Roman" w:hAnsi="Times New Roman" w:cs="Times New Roman"/>
          <w:sz w:val="24"/>
          <w:szCs w:val="24"/>
        </w:rPr>
        <w:footnoteReference w:id="108"/>
      </w:r>
      <w:r w:rsidR="00B32FDE">
        <w:rPr>
          <w:rFonts w:ascii="Times New Roman" w:hAnsi="Times New Roman" w:cs="Times New Roman"/>
          <w:sz w:val="24"/>
          <w:szCs w:val="24"/>
        </w:rPr>
        <w:t xml:space="preserve"> </w:t>
      </w:r>
    </w:p>
    <w:p w:rsidR="00964F34" w:rsidRDefault="00B32FDE"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two definitions shape the </w:t>
      </w:r>
      <w:r w:rsidR="00C170D2">
        <w:rPr>
          <w:rFonts w:ascii="Times New Roman" w:hAnsi="Times New Roman" w:cs="Times New Roman"/>
          <w:sz w:val="24"/>
          <w:szCs w:val="24"/>
        </w:rPr>
        <w:t>way in which we identify individual’s actions impacting the economies functions, and the development of income over a period of time. For our study, this period will be centred on the Classical Athenian economy (5</w:t>
      </w:r>
      <w:r w:rsidR="00C170D2" w:rsidRPr="00C170D2">
        <w:rPr>
          <w:rFonts w:ascii="Times New Roman" w:hAnsi="Times New Roman" w:cs="Times New Roman"/>
          <w:sz w:val="24"/>
          <w:szCs w:val="24"/>
          <w:vertAlign w:val="superscript"/>
        </w:rPr>
        <w:t>th</w:t>
      </w:r>
      <w:r w:rsidR="00C170D2">
        <w:rPr>
          <w:rFonts w:ascii="Times New Roman" w:hAnsi="Times New Roman" w:cs="Times New Roman"/>
          <w:sz w:val="24"/>
          <w:szCs w:val="24"/>
        </w:rPr>
        <w:t xml:space="preserve"> to 4</w:t>
      </w:r>
      <w:r w:rsidR="00C170D2" w:rsidRPr="00C170D2">
        <w:rPr>
          <w:rFonts w:ascii="Times New Roman" w:hAnsi="Times New Roman" w:cs="Times New Roman"/>
          <w:sz w:val="24"/>
          <w:szCs w:val="24"/>
          <w:vertAlign w:val="superscript"/>
        </w:rPr>
        <w:t>th</w:t>
      </w:r>
      <w:r w:rsidR="00C170D2">
        <w:rPr>
          <w:rFonts w:ascii="Times New Roman" w:hAnsi="Times New Roman" w:cs="Times New Roman"/>
          <w:sz w:val="24"/>
          <w:szCs w:val="24"/>
        </w:rPr>
        <w:t xml:space="preserve"> century BCE).</w:t>
      </w:r>
      <w:r w:rsidR="00C170D2">
        <w:rPr>
          <w:rStyle w:val="FootnoteReference"/>
          <w:rFonts w:ascii="Times New Roman" w:hAnsi="Times New Roman" w:cs="Times New Roman"/>
          <w:sz w:val="24"/>
          <w:szCs w:val="24"/>
        </w:rPr>
        <w:footnoteReference w:id="109"/>
      </w:r>
      <w:r w:rsidR="00964F34">
        <w:rPr>
          <w:rFonts w:ascii="Times New Roman" w:hAnsi="Times New Roman" w:cs="Times New Roman"/>
          <w:sz w:val="24"/>
          <w:szCs w:val="24"/>
        </w:rPr>
        <w:t xml:space="preserve"> Specifically we are identifying the functions of which formed a successful Athenian economy, compared to other societies.</w:t>
      </w:r>
    </w:p>
    <w:p w:rsidR="00F70407" w:rsidRDefault="00F70407"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Identifying the development of rules within the concept of democracy is a central idea of which we must consider within our research. Taxation is a particular example of </w:t>
      </w:r>
      <w:r w:rsidR="007D1B14">
        <w:rPr>
          <w:rFonts w:ascii="Times New Roman" w:hAnsi="Times New Roman" w:cs="Times New Roman"/>
          <w:sz w:val="24"/>
          <w:szCs w:val="24"/>
        </w:rPr>
        <w:t>such developing functions within Athens.</w:t>
      </w:r>
    </w:p>
    <w:p w:rsidR="007D1B14" w:rsidRDefault="007D1B14" w:rsidP="00DE2556">
      <w:pPr>
        <w:spacing w:line="480" w:lineRule="auto"/>
        <w:rPr>
          <w:rFonts w:ascii="Times New Roman" w:hAnsi="Times New Roman" w:cs="Times New Roman"/>
          <w:sz w:val="24"/>
          <w:szCs w:val="24"/>
        </w:rPr>
      </w:pPr>
      <w:r>
        <w:rPr>
          <w:rFonts w:ascii="Times New Roman" w:hAnsi="Times New Roman" w:cs="Times New Roman"/>
          <w:sz w:val="24"/>
          <w:szCs w:val="24"/>
        </w:rPr>
        <w:t>One theme of particular note, is that this form of study</w:t>
      </w:r>
      <w:r w:rsidR="00442AF6">
        <w:rPr>
          <w:rFonts w:ascii="Times New Roman" w:hAnsi="Times New Roman" w:cs="Times New Roman"/>
          <w:sz w:val="24"/>
          <w:szCs w:val="24"/>
        </w:rPr>
        <w:t xml:space="preserve"> is a contrast to the views of Finley, an often ‘out of date’ considered view. This is due to the modern idea that the economies of ancient societies can be compared with that of a modern analysis.</w:t>
      </w:r>
      <w:r w:rsidR="00442AF6">
        <w:rPr>
          <w:rStyle w:val="FootnoteReference"/>
          <w:rFonts w:ascii="Times New Roman" w:hAnsi="Times New Roman" w:cs="Times New Roman"/>
          <w:sz w:val="24"/>
          <w:szCs w:val="24"/>
        </w:rPr>
        <w:footnoteReference w:id="110"/>
      </w:r>
      <w:r>
        <w:rPr>
          <w:rFonts w:ascii="Times New Roman" w:hAnsi="Times New Roman" w:cs="Times New Roman"/>
          <w:sz w:val="24"/>
          <w:szCs w:val="24"/>
        </w:rPr>
        <w:t xml:space="preserve"> </w:t>
      </w:r>
      <w:r w:rsidR="00442AF6">
        <w:rPr>
          <w:rFonts w:ascii="Times New Roman" w:hAnsi="Times New Roman" w:cs="Times New Roman"/>
          <w:sz w:val="24"/>
          <w:szCs w:val="24"/>
        </w:rPr>
        <w:t>A large number of scholars and economists are now arguing in favour of using a mod</w:t>
      </w:r>
      <w:r w:rsidR="00D13399">
        <w:rPr>
          <w:rFonts w:ascii="Times New Roman" w:hAnsi="Times New Roman" w:cs="Times New Roman"/>
          <w:sz w:val="24"/>
          <w:szCs w:val="24"/>
        </w:rPr>
        <w:t xml:space="preserve">ern economic analysis to aid </w:t>
      </w:r>
      <w:r w:rsidR="00442AF6">
        <w:rPr>
          <w:rFonts w:ascii="Times New Roman" w:hAnsi="Times New Roman" w:cs="Times New Roman"/>
          <w:sz w:val="24"/>
          <w:szCs w:val="24"/>
        </w:rPr>
        <w:t>our understanding of both Greece and Rome; hence our use of New Institutional Economics.</w:t>
      </w:r>
    </w:p>
    <w:p w:rsidR="00442AF6" w:rsidRDefault="004E4134" w:rsidP="00DE255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It is with such analysis that this paper makes the argument that the institutional changes within Classical Athens, were paramount to the </w:t>
      </w:r>
      <w:r w:rsidR="00D13399">
        <w:rPr>
          <w:rFonts w:ascii="Times New Roman" w:hAnsi="Times New Roman" w:cs="Times New Roman"/>
          <w:sz w:val="24"/>
          <w:szCs w:val="24"/>
        </w:rPr>
        <w:t>running of the Athenian state in a democratic fashion. This also contributes towards the reasoning for Athens being successful compared to all of its rivals in terms of economic prosperity.</w:t>
      </w:r>
      <w:r w:rsidR="00D13399">
        <w:rPr>
          <w:rStyle w:val="FootnoteReference"/>
          <w:rFonts w:ascii="Times New Roman" w:hAnsi="Times New Roman" w:cs="Times New Roman"/>
          <w:sz w:val="24"/>
          <w:szCs w:val="24"/>
        </w:rPr>
        <w:footnoteReference w:id="111"/>
      </w:r>
      <w:r w:rsidR="00D13399">
        <w:rPr>
          <w:rFonts w:ascii="Times New Roman" w:hAnsi="Times New Roman" w:cs="Times New Roman"/>
          <w:sz w:val="24"/>
          <w:szCs w:val="24"/>
        </w:rPr>
        <w:t xml:space="preserve"> Our study of ancient Athens fuels our knowledge regarding our understanding of the procedures of a direct democracy; of which we may link to the modern world, for a better understanding of both forms of economic structure.</w:t>
      </w:r>
    </w:p>
    <w:p w:rsidR="00033093" w:rsidRDefault="00D13399" w:rsidP="00DE2556">
      <w:pPr>
        <w:spacing w:line="480" w:lineRule="auto"/>
        <w:rPr>
          <w:rFonts w:ascii="Times New Roman" w:hAnsi="Times New Roman" w:cs="Times New Roman"/>
          <w:sz w:val="24"/>
          <w:szCs w:val="24"/>
        </w:rPr>
      </w:pPr>
      <w:r>
        <w:rPr>
          <w:rFonts w:ascii="Times New Roman" w:hAnsi="Times New Roman" w:cs="Times New Roman"/>
          <w:sz w:val="24"/>
          <w:szCs w:val="24"/>
        </w:rPr>
        <w:t>The term ‘democracy’ when addressing Athens is also different to what we would judge a successful democracy, nonetheless although Athens does not fit our concept of a democracy, there is no denying its existence as form of democratic society, as historians have argued.</w:t>
      </w:r>
      <w:r>
        <w:rPr>
          <w:rStyle w:val="FootnoteReference"/>
          <w:rFonts w:ascii="Times New Roman" w:hAnsi="Times New Roman" w:cs="Times New Roman"/>
          <w:sz w:val="24"/>
          <w:szCs w:val="24"/>
        </w:rPr>
        <w:footnoteReference w:id="112"/>
      </w:r>
      <w:r w:rsidR="00033093">
        <w:rPr>
          <w:rFonts w:ascii="Times New Roman" w:hAnsi="Times New Roman" w:cs="Times New Roman"/>
          <w:sz w:val="24"/>
          <w:szCs w:val="24"/>
        </w:rPr>
        <w:t xml:space="preserve"> This is important to our study of the Athenian economy as the democratic society of Athens was responsible for many of the institutional changes of which took place. </w:t>
      </w:r>
    </w:p>
    <w:p w:rsidR="00033093" w:rsidRDefault="00033093"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Our rational in deciding whether or not an institutional change was democratic, as agreed upon is the work of C. </w:t>
      </w:r>
      <w:proofErr w:type="spellStart"/>
      <w:r>
        <w:rPr>
          <w:rFonts w:ascii="Times New Roman" w:hAnsi="Times New Roman" w:cs="Times New Roman"/>
          <w:sz w:val="24"/>
          <w:szCs w:val="24"/>
        </w:rPr>
        <w:t>Lyttkens</w:t>
      </w:r>
      <w:proofErr w:type="spellEnd"/>
      <w:r>
        <w:rPr>
          <w:rFonts w:ascii="Times New Roman" w:hAnsi="Times New Roman" w:cs="Times New Roman"/>
          <w:sz w:val="24"/>
          <w:szCs w:val="24"/>
        </w:rPr>
        <w:t>, is judged in regards to two categories of assessment. Firstly, if there is an extension of political power in terms of participation for the</w:t>
      </w:r>
      <w:r w:rsidR="00724241">
        <w:rPr>
          <w:rFonts w:ascii="Times New Roman" w:hAnsi="Times New Roman" w:cs="Times New Roman"/>
          <w:sz w:val="24"/>
          <w:szCs w:val="24"/>
        </w:rPr>
        <w:t xml:space="preserve"> political decision making system. Secondly, whether or not this extends potentially employment of political office within Athens to the large majority of the population.</w:t>
      </w:r>
      <w:r w:rsidR="00724241">
        <w:rPr>
          <w:rStyle w:val="FootnoteReference"/>
          <w:rFonts w:ascii="Times New Roman" w:hAnsi="Times New Roman" w:cs="Times New Roman"/>
          <w:sz w:val="24"/>
          <w:szCs w:val="24"/>
        </w:rPr>
        <w:footnoteReference w:id="113"/>
      </w:r>
      <w:r w:rsidR="00724241">
        <w:rPr>
          <w:rFonts w:ascii="Times New Roman" w:hAnsi="Times New Roman" w:cs="Times New Roman"/>
          <w:sz w:val="24"/>
          <w:szCs w:val="24"/>
        </w:rPr>
        <w:t xml:space="preserve"> </w:t>
      </w:r>
    </w:p>
    <w:p w:rsidR="0031779E" w:rsidRDefault="0031779E"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framework of thinking allows us to gain an educated opinion on various forms of Athenian society, most importantly for us, the economy. Through our studies of institutions within Athens we are able to understand better what </w:t>
      </w:r>
      <w:r>
        <w:rPr>
          <w:rFonts w:ascii="Times New Roman" w:hAnsi="Times New Roman" w:cs="Times New Roman"/>
          <w:sz w:val="24"/>
          <w:szCs w:val="24"/>
        </w:rPr>
        <w:lastRenderedPageBreak/>
        <w:t>occurred within this great city, while also learning important lessons regarding institutional change of which we can often apply to the modern day world, in the form of potential and likeliness when using economic theory.</w:t>
      </w:r>
      <w:r>
        <w:rPr>
          <w:rStyle w:val="FootnoteReference"/>
          <w:rFonts w:ascii="Times New Roman" w:hAnsi="Times New Roman" w:cs="Times New Roman"/>
          <w:sz w:val="24"/>
          <w:szCs w:val="24"/>
        </w:rPr>
        <w:footnoteReference w:id="114"/>
      </w:r>
      <w:r>
        <w:rPr>
          <w:rFonts w:ascii="Times New Roman" w:hAnsi="Times New Roman" w:cs="Times New Roman"/>
          <w:sz w:val="24"/>
          <w:szCs w:val="24"/>
        </w:rPr>
        <w:t xml:space="preserve"> Institutions are often considered the key towards explaining the success and failures within transitioning economies.</w:t>
      </w:r>
      <w:r>
        <w:rPr>
          <w:rStyle w:val="FootnoteReference"/>
          <w:rFonts w:ascii="Times New Roman" w:hAnsi="Times New Roman" w:cs="Times New Roman"/>
          <w:sz w:val="24"/>
          <w:szCs w:val="24"/>
        </w:rPr>
        <w:footnoteReference w:id="115"/>
      </w:r>
      <w:r>
        <w:rPr>
          <w:rFonts w:ascii="Times New Roman" w:hAnsi="Times New Roman" w:cs="Times New Roman"/>
          <w:sz w:val="24"/>
          <w:szCs w:val="24"/>
        </w:rPr>
        <w:t xml:space="preserve"> </w:t>
      </w:r>
    </w:p>
    <w:p w:rsidR="0031779E" w:rsidRDefault="0031779E"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As we look deeper into Athenian society, we must understand and accept the idea of the ‘actor’. This is the idea that different institutions shape the incentives of various different actors in different theoretical specifications of </w:t>
      </w:r>
      <w:proofErr w:type="spellStart"/>
      <w:r>
        <w:rPr>
          <w:rFonts w:ascii="Times New Roman" w:hAnsi="Times New Roman" w:cs="Times New Roman"/>
          <w:sz w:val="24"/>
          <w:szCs w:val="24"/>
        </w:rPr>
        <w:t>socity</w:t>
      </w:r>
      <w:proofErr w:type="spellEnd"/>
      <w:r>
        <w:rPr>
          <w:rFonts w:ascii="Times New Roman" w:hAnsi="Times New Roman" w:cs="Times New Roman"/>
          <w:sz w:val="24"/>
          <w:szCs w:val="24"/>
        </w:rPr>
        <w:t>, the economy being a major example. The example of taxation is often our most applicable example, due to its large impact upon whether or not certain economic activities take place in an open setting, or that of a hidden one.</w:t>
      </w:r>
      <w:r>
        <w:rPr>
          <w:rStyle w:val="FootnoteReference"/>
          <w:rFonts w:ascii="Times New Roman" w:hAnsi="Times New Roman" w:cs="Times New Roman"/>
          <w:sz w:val="24"/>
          <w:szCs w:val="24"/>
        </w:rPr>
        <w:footnoteReference w:id="116"/>
      </w:r>
      <w:r>
        <w:rPr>
          <w:rFonts w:ascii="Times New Roman" w:hAnsi="Times New Roman" w:cs="Times New Roman"/>
          <w:sz w:val="24"/>
          <w:szCs w:val="24"/>
        </w:rPr>
        <w:t xml:space="preserve"> </w:t>
      </w:r>
    </w:p>
    <w:p w:rsidR="00EE1AD3" w:rsidRDefault="00EE1AD3" w:rsidP="00DE2556">
      <w:pPr>
        <w:spacing w:line="480" w:lineRule="auto"/>
        <w:rPr>
          <w:rFonts w:ascii="Times New Roman" w:hAnsi="Times New Roman" w:cs="Times New Roman"/>
          <w:sz w:val="24"/>
          <w:szCs w:val="24"/>
        </w:rPr>
      </w:pPr>
      <w:r>
        <w:rPr>
          <w:rFonts w:ascii="Times New Roman" w:hAnsi="Times New Roman" w:cs="Times New Roman"/>
          <w:sz w:val="24"/>
          <w:szCs w:val="24"/>
        </w:rPr>
        <w:t>The idea of rationality within individuals, both in contemporary society, and within the Classical world, is often based upon the idea of personal interest over a lifetime, within their select economy, with variables such as price and transaction costs being a primary concern. Individuals often believe that it is in their own best interests to attempt to change or edit those institutions, rather than accepting or attempting to manipulate the current form of institution.</w:t>
      </w:r>
      <w:r w:rsidR="005915EF">
        <w:rPr>
          <w:rStyle w:val="FootnoteReference"/>
          <w:rFonts w:ascii="Times New Roman" w:hAnsi="Times New Roman" w:cs="Times New Roman"/>
          <w:sz w:val="24"/>
          <w:szCs w:val="24"/>
        </w:rPr>
        <w:footnoteReference w:id="117"/>
      </w:r>
      <w:r w:rsidR="005915EF">
        <w:rPr>
          <w:rFonts w:ascii="Times New Roman" w:hAnsi="Times New Roman" w:cs="Times New Roman"/>
          <w:sz w:val="24"/>
          <w:szCs w:val="24"/>
        </w:rPr>
        <w:t xml:space="preserve"> Within a democratic society such as Athens, we are able to understand the importance of this economic theory. Given that the Athenians were able to be considerably active in the determining of their political situation, we are able to understand the concept of economic change being rather conceivable.</w:t>
      </w:r>
    </w:p>
    <w:p w:rsidR="005915EF" w:rsidRDefault="005915EF" w:rsidP="00DE255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We can attempt to understand the society of Classical Athens with a rationalistic approach. With the assumption that individuals would have calculated the consequences and benefits or different actions, </w:t>
      </w:r>
      <w:r w:rsidR="008C6984">
        <w:rPr>
          <w:rFonts w:ascii="Times New Roman" w:hAnsi="Times New Roman" w:cs="Times New Roman"/>
          <w:sz w:val="24"/>
          <w:szCs w:val="24"/>
        </w:rPr>
        <w:t>including that of every-day environmental factors</w:t>
      </w:r>
      <w:r>
        <w:rPr>
          <w:rFonts w:ascii="Times New Roman" w:hAnsi="Times New Roman" w:cs="Times New Roman"/>
          <w:sz w:val="24"/>
          <w:szCs w:val="24"/>
        </w:rPr>
        <w:t>.</w:t>
      </w:r>
      <w:r w:rsidR="008C6984">
        <w:rPr>
          <w:rStyle w:val="FootnoteReference"/>
          <w:rFonts w:ascii="Times New Roman" w:hAnsi="Times New Roman" w:cs="Times New Roman"/>
          <w:sz w:val="24"/>
          <w:szCs w:val="24"/>
        </w:rPr>
        <w:footnoteReference w:id="118"/>
      </w:r>
      <w:r>
        <w:rPr>
          <w:rFonts w:ascii="Times New Roman" w:hAnsi="Times New Roman" w:cs="Times New Roman"/>
          <w:sz w:val="24"/>
          <w:szCs w:val="24"/>
        </w:rPr>
        <w:t xml:space="preserve"> Most importantly, we can consider the idea that the common Athenian would base their political decisions based on rational potential economic benefits for themselves.</w:t>
      </w:r>
      <w:r>
        <w:rPr>
          <w:rStyle w:val="FootnoteReference"/>
          <w:rFonts w:ascii="Times New Roman" w:hAnsi="Times New Roman" w:cs="Times New Roman"/>
          <w:sz w:val="24"/>
          <w:szCs w:val="24"/>
        </w:rPr>
        <w:footnoteReference w:id="119"/>
      </w:r>
      <w:r>
        <w:rPr>
          <w:rFonts w:ascii="Times New Roman" w:hAnsi="Times New Roman" w:cs="Times New Roman"/>
          <w:sz w:val="24"/>
          <w:szCs w:val="24"/>
        </w:rPr>
        <w:t xml:space="preserve"> We can consider the idea of goals and objectives for individual Athenians and come to the conclusion that an economic basis would fit into a considerable about of goals. The rational understanding of Classical Athens allows us to view economic thoughts as important, and when they are important, we see individuals strive for institutional change, most commonly through the attempts of political office, or more simply through voting.</w:t>
      </w:r>
      <w:r>
        <w:rPr>
          <w:rStyle w:val="FootnoteReference"/>
          <w:rFonts w:ascii="Times New Roman" w:hAnsi="Times New Roman" w:cs="Times New Roman"/>
          <w:sz w:val="24"/>
          <w:szCs w:val="24"/>
        </w:rPr>
        <w:footnoteReference w:id="120"/>
      </w:r>
    </w:p>
    <w:p w:rsidR="008C6984" w:rsidRDefault="008C6984" w:rsidP="00DE2556">
      <w:pPr>
        <w:spacing w:line="480" w:lineRule="auto"/>
        <w:rPr>
          <w:rFonts w:ascii="Times New Roman" w:hAnsi="Times New Roman" w:cs="Times New Roman"/>
          <w:sz w:val="24"/>
          <w:szCs w:val="24"/>
        </w:rPr>
      </w:pPr>
      <w:r>
        <w:rPr>
          <w:rFonts w:ascii="Times New Roman" w:hAnsi="Times New Roman" w:cs="Times New Roman"/>
          <w:sz w:val="24"/>
          <w:szCs w:val="24"/>
        </w:rPr>
        <w:t>The ideas of self-interest being the driving factor within Athenian society, specifically within an economic sense is often shown though our ancient sources.</w:t>
      </w:r>
      <w:r w:rsidR="00B913DF">
        <w:rPr>
          <w:rFonts w:ascii="Times New Roman" w:hAnsi="Times New Roman" w:cs="Times New Roman"/>
          <w:sz w:val="24"/>
          <w:szCs w:val="24"/>
        </w:rPr>
        <w:t xml:space="preserve"> Both Solon and </w:t>
      </w:r>
      <w:proofErr w:type="spellStart"/>
      <w:r w:rsidR="00B913DF">
        <w:rPr>
          <w:rFonts w:ascii="Times New Roman" w:hAnsi="Times New Roman" w:cs="Times New Roman"/>
          <w:sz w:val="24"/>
          <w:szCs w:val="24"/>
        </w:rPr>
        <w:t>Kleisthenes</w:t>
      </w:r>
      <w:proofErr w:type="spellEnd"/>
      <w:r w:rsidR="00B913DF">
        <w:rPr>
          <w:rFonts w:ascii="Times New Roman" w:hAnsi="Times New Roman" w:cs="Times New Roman"/>
          <w:sz w:val="24"/>
          <w:szCs w:val="24"/>
        </w:rPr>
        <w:t xml:space="preserve"> were attempting to achieve a goal of ‘stability’ for their whole nation, but rather for a personal and stability based profit. Given that we can make the argument that Solon was attempting to disassemble to potential revolutions regarding the aristocratic ruling; or </w:t>
      </w:r>
      <w:proofErr w:type="spellStart"/>
      <w:r w:rsidR="00B913DF">
        <w:rPr>
          <w:rFonts w:ascii="Times New Roman" w:hAnsi="Times New Roman" w:cs="Times New Roman"/>
          <w:sz w:val="24"/>
          <w:szCs w:val="24"/>
        </w:rPr>
        <w:t>Kleisthenes</w:t>
      </w:r>
      <w:proofErr w:type="spellEnd"/>
      <w:r w:rsidR="00B913DF">
        <w:rPr>
          <w:rFonts w:ascii="Times New Roman" w:hAnsi="Times New Roman" w:cs="Times New Roman"/>
          <w:sz w:val="24"/>
          <w:szCs w:val="24"/>
        </w:rPr>
        <w:t>, in the competitive-ness of a power struggle situation.</w:t>
      </w:r>
      <w:r w:rsidR="00B913DF">
        <w:rPr>
          <w:rStyle w:val="FootnoteReference"/>
          <w:rFonts w:ascii="Times New Roman" w:hAnsi="Times New Roman" w:cs="Times New Roman"/>
          <w:sz w:val="24"/>
          <w:szCs w:val="24"/>
        </w:rPr>
        <w:footnoteReference w:id="121"/>
      </w:r>
    </w:p>
    <w:p w:rsidR="00003F3E" w:rsidRPr="003531EE" w:rsidRDefault="00D00DAB" w:rsidP="00003F3E">
      <w:pPr>
        <w:pStyle w:val="Heading3"/>
        <w:rPr>
          <w:rFonts w:ascii="Times New Roman" w:hAnsi="Times New Roman" w:cs="Times New Roman"/>
          <w:color w:val="auto"/>
          <w:u w:val="single"/>
        </w:rPr>
      </w:pPr>
      <w:bookmarkStart w:id="78" w:name="_Toc513645501"/>
      <w:bookmarkStart w:id="79" w:name="_Toc513657723"/>
      <w:bookmarkStart w:id="80" w:name="_Toc513659685"/>
      <w:bookmarkStart w:id="81" w:name="_Toc513810733"/>
      <w:r w:rsidRPr="003531EE">
        <w:rPr>
          <w:rFonts w:ascii="Times New Roman" w:hAnsi="Times New Roman" w:cs="Times New Roman"/>
          <w:color w:val="auto"/>
          <w:u w:val="single"/>
        </w:rPr>
        <w:t xml:space="preserve">3.2: </w:t>
      </w:r>
      <w:r w:rsidR="00003F3E" w:rsidRPr="003531EE">
        <w:rPr>
          <w:rFonts w:ascii="Times New Roman" w:hAnsi="Times New Roman" w:cs="Times New Roman"/>
          <w:color w:val="auto"/>
          <w:u w:val="single"/>
        </w:rPr>
        <w:t>Institutional change by means of Athenian democracy</w:t>
      </w:r>
      <w:bookmarkEnd w:id="78"/>
      <w:bookmarkEnd w:id="79"/>
      <w:bookmarkEnd w:id="80"/>
      <w:bookmarkEnd w:id="81"/>
    </w:p>
    <w:p w:rsidR="00003F3E" w:rsidRPr="00003F3E" w:rsidRDefault="00003F3E" w:rsidP="00003F3E"/>
    <w:p w:rsidR="00BB1D42" w:rsidRPr="001B5F1E" w:rsidRDefault="00BB1D42" w:rsidP="00DE255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We can also make assumptions of Aristotle in his views regarding </w:t>
      </w:r>
      <w:r w:rsidR="001B5F1E">
        <w:rPr>
          <w:rFonts w:ascii="Times New Roman" w:hAnsi="Times New Roman" w:cs="Times New Roman"/>
          <w:sz w:val="24"/>
          <w:szCs w:val="24"/>
        </w:rPr>
        <w:t xml:space="preserve">the exchanging of goods within the </w:t>
      </w:r>
      <w:r w:rsidR="001B5F1E">
        <w:rPr>
          <w:rFonts w:ascii="Times New Roman" w:hAnsi="Times New Roman" w:cs="Times New Roman"/>
          <w:i/>
          <w:sz w:val="24"/>
          <w:szCs w:val="24"/>
        </w:rPr>
        <w:t>agora.</w:t>
      </w:r>
      <w:r w:rsidR="001B5F1E">
        <w:rPr>
          <w:rStyle w:val="FootnoteReference"/>
          <w:rFonts w:ascii="Times New Roman" w:hAnsi="Times New Roman" w:cs="Times New Roman"/>
          <w:i/>
          <w:sz w:val="24"/>
          <w:szCs w:val="24"/>
        </w:rPr>
        <w:footnoteReference w:id="122"/>
      </w:r>
      <w:r w:rsidR="001B5F1E">
        <w:rPr>
          <w:rFonts w:ascii="Times New Roman" w:hAnsi="Times New Roman" w:cs="Times New Roman"/>
          <w:sz w:val="24"/>
          <w:szCs w:val="24"/>
        </w:rPr>
        <w:t xml:space="preserve"> Given Aristotle’s distrust of wealth, through his criticisms of entrepreneurial profit, we can identify the bases of the understanding of economics and also interpret the Athenian self-interest based outlook within society, through the use of political actions.</w:t>
      </w:r>
      <w:r w:rsidR="001B5F1E">
        <w:rPr>
          <w:rStyle w:val="FootnoteReference"/>
          <w:rFonts w:ascii="Times New Roman" w:hAnsi="Times New Roman" w:cs="Times New Roman"/>
          <w:sz w:val="24"/>
          <w:szCs w:val="24"/>
        </w:rPr>
        <w:footnoteReference w:id="123"/>
      </w:r>
      <w:r w:rsidR="001B5F1E">
        <w:rPr>
          <w:rFonts w:ascii="Times New Roman" w:hAnsi="Times New Roman" w:cs="Times New Roman"/>
          <w:sz w:val="24"/>
          <w:szCs w:val="24"/>
        </w:rPr>
        <w:t xml:space="preserve"> </w:t>
      </w:r>
    </w:p>
    <w:p w:rsidR="00B913DF" w:rsidRDefault="00B913DF" w:rsidP="00DE2556">
      <w:pPr>
        <w:spacing w:line="480" w:lineRule="auto"/>
        <w:rPr>
          <w:rFonts w:ascii="Times New Roman" w:hAnsi="Times New Roman" w:cs="Times New Roman"/>
          <w:sz w:val="24"/>
          <w:szCs w:val="24"/>
        </w:rPr>
      </w:pPr>
      <w:r>
        <w:rPr>
          <w:rFonts w:ascii="Times New Roman" w:hAnsi="Times New Roman" w:cs="Times New Roman"/>
          <w:sz w:val="24"/>
          <w:szCs w:val="24"/>
        </w:rPr>
        <w:t xml:space="preserve">We can identify </w:t>
      </w:r>
      <w:r w:rsidR="0058184A">
        <w:rPr>
          <w:rFonts w:ascii="Times New Roman" w:hAnsi="Times New Roman" w:cs="Times New Roman"/>
          <w:sz w:val="24"/>
          <w:szCs w:val="24"/>
        </w:rPr>
        <w:t>the importance of institutions regarding our argument supporting the existence of economic functions within Classical Athens</w:t>
      </w:r>
      <w:r w:rsidR="001B5F1E">
        <w:rPr>
          <w:rFonts w:ascii="Times New Roman" w:hAnsi="Times New Roman" w:cs="Times New Roman"/>
          <w:sz w:val="24"/>
          <w:szCs w:val="24"/>
        </w:rPr>
        <w:t>,</w:t>
      </w:r>
      <w:r w:rsidR="0058184A">
        <w:rPr>
          <w:rFonts w:ascii="Times New Roman" w:hAnsi="Times New Roman" w:cs="Times New Roman"/>
          <w:sz w:val="24"/>
          <w:szCs w:val="24"/>
        </w:rPr>
        <w:t xml:space="preserve"> through the means of using this period of history as an example of the issues and effects of which c</w:t>
      </w:r>
      <w:r w:rsidR="001B5F1E">
        <w:rPr>
          <w:rFonts w:ascii="Times New Roman" w:hAnsi="Times New Roman" w:cs="Times New Roman"/>
          <w:sz w:val="24"/>
          <w:szCs w:val="24"/>
        </w:rPr>
        <w:t xml:space="preserve">ause institutional changes, thus </w:t>
      </w:r>
      <w:r w:rsidR="0058184A">
        <w:rPr>
          <w:rFonts w:ascii="Times New Roman" w:hAnsi="Times New Roman" w:cs="Times New Roman"/>
          <w:sz w:val="24"/>
          <w:szCs w:val="24"/>
        </w:rPr>
        <w:t>we are able to judge the effectiveness of said changes. Expanding from our previous point, we are able to single out the development of democracy in Athens as the key fundamental aspect of economic change, while utilizing the theoretical approach of Neo-Institutional Economics in our research.</w:t>
      </w:r>
      <w:r w:rsidR="0058184A">
        <w:rPr>
          <w:rStyle w:val="FootnoteReference"/>
          <w:rFonts w:ascii="Times New Roman" w:hAnsi="Times New Roman" w:cs="Times New Roman"/>
          <w:sz w:val="24"/>
          <w:szCs w:val="24"/>
        </w:rPr>
        <w:footnoteReference w:id="124"/>
      </w:r>
      <w:r w:rsidR="000A5DD9">
        <w:rPr>
          <w:rFonts w:ascii="Times New Roman" w:hAnsi="Times New Roman" w:cs="Times New Roman"/>
          <w:sz w:val="24"/>
          <w:szCs w:val="24"/>
        </w:rPr>
        <w:t xml:space="preserve"> </w:t>
      </w:r>
    </w:p>
    <w:p w:rsidR="000A5DD9" w:rsidRDefault="000A5DD9" w:rsidP="007F65CB">
      <w:pPr>
        <w:spacing w:line="480" w:lineRule="auto"/>
        <w:rPr>
          <w:rFonts w:ascii="Times New Roman" w:hAnsi="Times New Roman" w:cs="Times New Roman"/>
          <w:sz w:val="24"/>
          <w:szCs w:val="24"/>
        </w:rPr>
      </w:pPr>
      <w:r>
        <w:rPr>
          <w:rFonts w:ascii="Times New Roman" w:hAnsi="Times New Roman" w:cs="Times New Roman"/>
          <w:sz w:val="24"/>
          <w:szCs w:val="24"/>
        </w:rPr>
        <w:t>This modern way of viewing the Athenian economy is considerably helpful and</w:t>
      </w:r>
      <w:r w:rsidR="004E03C8">
        <w:rPr>
          <w:rFonts w:ascii="Times New Roman" w:hAnsi="Times New Roman" w:cs="Times New Roman"/>
          <w:sz w:val="24"/>
          <w:szCs w:val="24"/>
        </w:rPr>
        <w:t xml:space="preserve"> efficient. Two academic pieces of writing also influence our own work specifically, by offering opinions regarding the ancient world, from our currently studied institutional perspective. These studies include the work of A. </w:t>
      </w:r>
      <w:proofErr w:type="spellStart"/>
      <w:r w:rsidR="004E03C8">
        <w:rPr>
          <w:rFonts w:ascii="Times New Roman" w:hAnsi="Times New Roman" w:cs="Times New Roman"/>
          <w:sz w:val="24"/>
          <w:szCs w:val="24"/>
        </w:rPr>
        <w:t>Bresson</w:t>
      </w:r>
      <w:proofErr w:type="spellEnd"/>
      <w:r w:rsidR="004E03C8">
        <w:rPr>
          <w:rFonts w:ascii="Times New Roman" w:hAnsi="Times New Roman" w:cs="Times New Roman"/>
          <w:sz w:val="24"/>
          <w:szCs w:val="24"/>
        </w:rPr>
        <w:t xml:space="preserve"> in </w:t>
      </w:r>
      <w:proofErr w:type="spellStart"/>
      <w:r w:rsidR="004E03C8">
        <w:rPr>
          <w:rFonts w:ascii="Times New Roman" w:hAnsi="Times New Roman" w:cs="Times New Roman"/>
          <w:i/>
          <w:sz w:val="24"/>
          <w:szCs w:val="24"/>
        </w:rPr>
        <w:t>L’</w:t>
      </w:r>
      <w:r w:rsidR="007F65CB">
        <w:rPr>
          <w:rFonts w:ascii="Times New Roman" w:hAnsi="Times New Roman" w:cs="Times New Roman"/>
          <w:i/>
          <w:sz w:val="24"/>
          <w:szCs w:val="24"/>
        </w:rPr>
        <w:t>economie</w:t>
      </w:r>
      <w:proofErr w:type="spellEnd"/>
      <w:r w:rsidR="007F65CB">
        <w:rPr>
          <w:rFonts w:ascii="Times New Roman" w:hAnsi="Times New Roman" w:cs="Times New Roman"/>
          <w:i/>
          <w:sz w:val="24"/>
          <w:szCs w:val="24"/>
        </w:rPr>
        <w:t xml:space="preserve"> de la </w:t>
      </w:r>
      <w:proofErr w:type="spellStart"/>
      <w:r w:rsidR="007F65CB">
        <w:rPr>
          <w:rFonts w:ascii="Times New Roman" w:hAnsi="Times New Roman" w:cs="Times New Roman"/>
          <w:i/>
          <w:sz w:val="24"/>
          <w:szCs w:val="24"/>
        </w:rPr>
        <w:t>Grece</w:t>
      </w:r>
      <w:proofErr w:type="spellEnd"/>
      <w:r w:rsidR="007F65CB">
        <w:rPr>
          <w:rFonts w:ascii="Times New Roman" w:hAnsi="Times New Roman" w:cs="Times New Roman"/>
          <w:i/>
          <w:sz w:val="24"/>
          <w:szCs w:val="24"/>
        </w:rPr>
        <w:t xml:space="preserve"> des cites</w:t>
      </w:r>
      <w:r w:rsidR="007F65CB">
        <w:rPr>
          <w:rFonts w:ascii="Times New Roman" w:hAnsi="Times New Roman" w:cs="Times New Roman"/>
          <w:sz w:val="24"/>
          <w:szCs w:val="24"/>
        </w:rPr>
        <w:t xml:space="preserve">, and also from W. </w:t>
      </w:r>
      <w:proofErr w:type="spellStart"/>
      <w:r w:rsidR="007F65CB">
        <w:rPr>
          <w:rFonts w:ascii="Times New Roman" w:hAnsi="Times New Roman" w:cs="Times New Roman"/>
          <w:sz w:val="24"/>
          <w:szCs w:val="24"/>
        </w:rPr>
        <w:t>Scheidel</w:t>
      </w:r>
      <w:proofErr w:type="spellEnd"/>
      <w:r w:rsidR="007F65CB">
        <w:rPr>
          <w:rFonts w:ascii="Times New Roman" w:hAnsi="Times New Roman" w:cs="Times New Roman"/>
          <w:sz w:val="24"/>
          <w:szCs w:val="24"/>
        </w:rPr>
        <w:t xml:space="preserve"> </w:t>
      </w:r>
      <w:proofErr w:type="gramStart"/>
      <w:r w:rsidR="00D879F5">
        <w:rPr>
          <w:rFonts w:ascii="Times New Roman" w:hAnsi="Times New Roman" w:cs="Times New Roman"/>
          <w:sz w:val="24"/>
          <w:szCs w:val="24"/>
        </w:rPr>
        <w:t>et</w:t>
      </w:r>
      <w:proofErr w:type="gramEnd"/>
      <w:r w:rsidR="007F65CB">
        <w:rPr>
          <w:rFonts w:ascii="Times New Roman" w:hAnsi="Times New Roman" w:cs="Times New Roman"/>
          <w:sz w:val="24"/>
          <w:szCs w:val="24"/>
        </w:rPr>
        <w:t xml:space="preserve"> at in the </w:t>
      </w:r>
      <w:r w:rsidR="007F65CB">
        <w:rPr>
          <w:rFonts w:ascii="Times New Roman" w:hAnsi="Times New Roman" w:cs="Times New Roman"/>
          <w:i/>
          <w:sz w:val="24"/>
          <w:szCs w:val="24"/>
        </w:rPr>
        <w:t>Cambridge economic history of the Greco-Roman world.</w:t>
      </w:r>
      <w:r w:rsidR="00CC41BB">
        <w:rPr>
          <w:rStyle w:val="FootnoteReference"/>
          <w:rFonts w:ascii="Times New Roman" w:hAnsi="Times New Roman" w:cs="Times New Roman"/>
          <w:i/>
          <w:sz w:val="24"/>
          <w:szCs w:val="24"/>
        </w:rPr>
        <w:footnoteReference w:id="125"/>
      </w:r>
      <w:r w:rsidR="007F65CB">
        <w:rPr>
          <w:rFonts w:ascii="Times New Roman" w:hAnsi="Times New Roman" w:cs="Times New Roman"/>
          <w:sz w:val="24"/>
          <w:szCs w:val="24"/>
        </w:rPr>
        <w:t xml:space="preserve"> The emphases upon the usefulness of this perspective cannot be ignored, both in the general study of the Classical period, and towards aiding our argument regarding the economic</w:t>
      </w:r>
      <w:r w:rsidR="00DE5BA6">
        <w:rPr>
          <w:rFonts w:ascii="Times New Roman" w:hAnsi="Times New Roman" w:cs="Times New Roman"/>
          <w:sz w:val="24"/>
          <w:szCs w:val="24"/>
        </w:rPr>
        <w:t xml:space="preserve"> consciousness of the Athenians. </w:t>
      </w:r>
    </w:p>
    <w:p w:rsidR="00DE5BA6" w:rsidRDefault="00DE5BA6" w:rsidP="007F65C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In summary, we can make the assumption that the Athenians due to their democracy, mostly characterised with their abundance of political institutions, were considerably ahead of their competitors in regards to matters of politics and economy. Hansen comments upon this idea giving praise to the Athenians for their elaborate network of institutions which were developed positively in order to run the small and fairly simple society of Athens.</w:t>
      </w:r>
      <w:r>
        <w:rPr>
          <w:rStyle w:val="FootnoteReference"/>
          <w:rFonts w:ascii="Times New Roman" w:hAnsi="Times New Roman" w:cs="Times New Roman"/>
          <w:sz w:val="24"/>
          <w:szCs w:val="24"/>
        </w:rPr>
        <w:footnoteReference w:id="126"/>
      </w:r>
      <w:r>
        <w:rPr>
          <w:rFonts w:ascii="Times New Roman" w:hAnsi="Times New Roman" w:cs="Times New Roman"/>
          <w:sz w:val="24"/>
          <w:szCs w:val="24"/>
        </w:rPr>
        <w:t xml:space="preserve"> The evolution of Athenian democracy is also of particular note, given that the situation of the restored democracy in 403BCE was </w:t>
      </w:r>
      <w:r w:rsidR="003C1582">
        <w:rPr>
          <w:rFonts w:ascii="Times New Roman" w:hAnsi="Times New Roman" w:cs="Times New Roman"/>
          <w:sz w:val="24"/>
          <w:szCs w:val="24"/>
        </w:rPr>
        <w:t>rather different in many important aspects; with the reformation of various institutions playing a key role within this transition, specifically in regards to economic matters through trade and taxation.</w:t>
      </w:r>
      <w:r w:rsidR="003C1582">
        <w:rPr>
          <w:rStyle w:val="FootnoteReference"/>
          <w:rFonts w:ascii="Times New Roman" w:hAnsi="Times New Roman" w:cs="Times New Roman"/>
          <w:sz w:val="24"/>
          <w:szCs w:val="24"/>
        </w:rPr>
        <w:footnoteReference w:id="127"/>
      </w:r>
    </w:p>
    <w:p w:rsidR="002379EA" w:rsidRDefault="0022162F" w:rsidP="007F65CB">
      <w:pPr>
        <w:spacing w:line="480" w:lineRule="auto"/>
        <w:rPr>
          <w:rFonts w:ascii="Times New Roman" w:hAnsi="Times New Roman" w:cs="Times New Roman"/>
          <w:sz w:val="24"/>
          <w:szCs w:val="24"/>
        </w:rPr>
      </w:pPr>
      <w:r>
        <w:rPr>
          <w:rFonts w:ascii="Times New Roman" w:hAnsi="Times New Roman" w:cs="Times New Roman"/>
          <w:sz w:val="24"/>
          <w:szCs w:val="24"/>
        </w:rPr>
        <w:t>With our new form of study, we are able to look upon the previous assumptions made by historians, and interpret them within a new context, often giving new conclusions. For example, P. Millet illustrates the ‘</w:t>
      </w:r>
      <w:proofErr w:type="spellStart"/>
      <w:r>
        <w:rPr>
          <w:rFonts w:ascii="Times New Roman" w:hAnsi="Times New Roman" w:cs="Times New Roman"/>
          <w:sz w:val="24"/>
          <w:szCs w:val="24"/>
        </w:rPr>
        <w:t>substantivist</w:t>
      </w:r>
      <w:proofErr w:type="spellEnd"/>
      <w:r>
        <w:rPr>
          <w:rFonts w:ascii="Times New Roman" w:hAnsi="Times New Roman" w:cs="Times New Roman"/>
          <w:sz w:val="24"/>
          <w:szCs w:val="24"/>
        </w:rPr>
        <w:t>’ point of view regarding the embeddedness of the Athenian economic and political sphere.</w:t>
      </w:r>
      <w:r>
        <w:rPr>
          <w:rStyle w:val="FootnoteReference"/>
          <w:rFonts w:ascii="Times New Roman" w:hAnsi="Times New Roman" w:cs="Times New Roman"/>
          <w:sz w:val="24"/>
          <w:szCs w:val="24"/>
        </w:rPr>
        <w:footnoteReference w:id="128"/>
      </w:r>
      <w:r w:rsidR="00585E53">
        <w:rPr>
          <w:rFonts w:ascii="Times New Roman" w:hAnsi="Times New Roman" w:cs="Times New Roman"/>
          <w:sz w:val="24"/>
          <w:szCs w:val="24"/>
        </w:rPr>
        <w:t xml:space="preserve"> The example used is </w:t>
      </w:r>
      <w:proofErr w:type="spellStart"/>
      <w:r w:rsidR="00585E53">
        <w:rPr>
          <w:rFonts w:ascii="Times New Roman" w:hAnsi="Times New Roman" w:cs="Times New Roman"/>
          <w:i/>
          <w:sz w:val="24"/>
          <w:szCs w:val="24"/>
        </w:rPr>
        <w:t>Lysias</w:t>
      </w:r>
      <w:proofErr w:type="spellEnd"/>
      <w:r w:rsidR="00585E53">
        <w:rPr>
          <w:rFonts w:ascii="Times New Roman" w:hAnsi="Times New Roman" w:cs="Times New Roman"/>
          <w:i/>
          <w:sz w:val="24"/>
          <w:szCs w:val="24"/>
        </w:rPr>
        <w:t xml:space="preserve"> 7 </w:t>
      </w:r>
      <w:r w:rsidR="00585E53">
        <w:rPr>
          <w:rFonts w:ascii="Times New Roman" w:hAnsi="Times New Roman" w:cs="Times New Roman"/>
          <w:sz w:val="24"/>
          <w:szCs w:val="24"/>
        </w:rPr>
        <w:t>regarding the uprooting of a sacred olive tree.</w:t>
      </w:r>
      <w:r w:rsidR="00032BFD">
        <w:rPr>
          <w:rStyle w:val="FootnoteReference"/>
          <w:rFonts w:ascii="Times New Roman" w:hAnsi="Times New Roman" w:cs="Times New Roman"/>
          <w:sz w:val="24"/>
          <w:szCs w:val="24"/>
        </w:rPr>
        <w:footnoteReference w:id="129"/>
      </w:r>
    </w:p>
    <w:p w:rsidR="00D50996" w:rsidRDefault="002379EA"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C. </w:t>
      </w:r>
      <w:proofErr w:type="spellStart"/>
      <w:r>
        <w:rPr>
          <w:rFonts w:ascii="Times New Roman" w:hAnsi="Times New Roman" w:cs="Times New Roman"/>
          <w:sz w:val="24"/>
          <w:szCs w:val="24"/>
        </w:rPr>
        <w:t>Lytt</w:t>
      </w:r>
      <w:r w:rsidR="00DA043F">
        <w:rPr>
          <w:rFonts w:ascii="Times New Roman" w:hAnsi="Times New Roman" w:cs="Times New Roman"/>
          <w:sz w:val="24"/>
          <w:szCs w:val="24"/>
        </w:rPr>
        <w:t>k</w:t>
      </w:r>
      <w:r>
        <w:rPr>
          <w:rFonts w:ascii="Times New Roman" w:hAnsi="Times New Roman" w:cs="Times New Roman"/>
          <w:sz w:val="24"/>
          <w:szCs w:val="24"/>
        </w:rPr>
        <w:t>ens</w:t>
      </w:r>
      <w:proofErr w:type="spellEnd"/>
      <w:r>
        <w:rPr>
          <w:rFonts w:ascii="Times New Roman" w:hAnsi="Times New Roman" w:cs="Times New Roman"/>
          <w:sz w:val="24"/>
          <w:szCs w:val="24"/>
        </w:rPr>
        <w:t xml:space="preserve"> makes the comparison to modern day society challenging the previous assumptions of Millett in regards to the differences within society. Using these new Institutional </w:t>
      </w:r>
      <w:r w:rsidR="00DA043F">
        <w:rPr>
          <w:rFonts w:ascii="Times New Roman" w:hAnsi="Times New Roman" w:cs="Times New Roman"/>
          <w:sz w:val="24"/>
          <w:szCs w:val="24"/>
        </w:rPr>
        <w:t xml:space="preserve">based </w:t>
      </w:r>
      <w:r>
        <w:rPr>
          <w:rFonts w:ascii="Times New Roman" w:hAnsi="Times New Roman" w:cs="Times New Roman"/>
          <w:sz w:val="24"/>
          <w:szCs w:val="24"/>
        </w:rPr>
        <w:t xml:space="preserve">methods we are able to make the claim that </w:t>
      </w:r>
      <w:r w:rsidR="00DA043F">
        <w:rPr>
          <w:rFonts w:ascii="Times New Roman" w:hAnsi="Times New Roman" w:cs="Times New Roman"/>
          <w:sz w:val="24"/>
          <w:szCs w:val="24"/>
        </w:rPr>
        <w:t>there are in fact many</w:t>
      </w:r>
      <w:r>
        <w:rPr>
          <w:rFonts w:ascii="Times New Roman" w:hAnsi="Times New Roman" w:cs="Times New Roman"/>
          <w:sz w:val="24"/>
          <w:szCs w:val="24"/>
        </w:rPr>
        <w:t xml:space="preserve"> similarities to be made between the economic and political situations of our discussion.</w:t>
      </w:r>
      <w:r w:rsidR="001B4DCE">
        <w:rPr>
          <w:rStyle w:val="FootnoteReference"/>
          <w:rFonts w:ascii="Times New Roman" w:hAnsi="Times New Roman" w:cs="Times New Roman"/>
          <w:sz w:val="24"/>
          <w:szCs w:val="24"/>
        </w:rPr>
        <w:footnoteReference w:id="130"/>
      </w:r>
      <w:r>
        <w:rPr>
          <w:rFonts w:ascii="Times New Roman" w:hAnsi="Times New Roman" w:cs="Times New Roman"/>
          <w:sz w:val="24"/>
          <w:szCs w:val="24"/>
        </w:rPr>
        <w:t xml:space="preserve"> The individual context may be different, but the overall theme within society is similar. This can be adapted in regards to our study of the political economics of the world, both ancient and </w:t>
      </w:r>
      <w:r w:rsidR="00DA043F">
        <w:rPr>
          <w:rFonts w:ascii="Times New Roman" w:hAnsi="Times New Roman" w:cs="Times New Roman"/>
          <w:sz w:val="24"/>
          <w:szCs w:val="24"/>
        </w:rPr>
        <w:t>modern</w:t>
      </w:r>
      <w:r>
        <w:rPr>
          <w:rFonts w:ascii="Times New Roman" w:hAnsi="Times New Roman" w:cs="Times New Roman"/>
          <w:sz w:val="24"/>
          <w:szCs w:val="24"/>
        </w:rPr>
        <w:t xml:space="preserve">. </w:t>
      </w:r>
      <w:proofErr w:type="spellStart"/>
      <w:r>
        <w:rPr>
          <w:rFonts w:ascii="Times New Roman" w:hAnsi="Times New Roman" w:cs="Times New Roman"/>
          <w:i/>
          <w:sz w:val="24"/>
          <w:szCs w:val="24"/>
        </w:rPr>
        <w:t>Lysias</w:t>
      </w:r>
      <w:proofErr w:type="spellEnd"/>
      <w:r>
        <w:rPr>
          <w:rFonts w:ascii="Times New Roman" w:hAnsi="Times New Roman" w:cs="Times New Roman"/>
          <w:i/>
          <w:sz w:val="24"/>
          <w:szCs w:val="24"/>
        </w:rPr>
        <w:t xml:space="preserve"> 7 </w:t>
      </w:r>
      <w:r>
        <w:rPr>
          <w:rFonts w:ascii="Times New Roman" w:hAnsi="Times New Roman" w:cs="Times New Roman"/>
          <w:sz w:val="24"/>
          <w:szCs w:val="24"/>
        </w:rPr>
        <w:t xml:space="preserve">provides us </w:t>
      </w:r>
      <w:r>
        <w:rPr>
          <w:rFonts w:ascii="Times New Roman" w:hAnsi="Times New Roman" w:cs="Times New Roman"/>
          <w:sz w:val="24"/>
          <w:szCs w:val="24"/>
        </w:rPr>
        <w:lastRenderedPageBreak/>
        <w:t>with an interesting example to be used as evidence for this papers own argument regarding the economic consciousness of classical Athens.</w:t>
      </w:r>
      <w:r w:rsidR="001B4DCE">
        <w:rPr>
          <w:rStyle w:val="FootnoteReference"/>
          <w:rFonts w:ascii="Times New Roman" w:hAnsi="Times New Roman" w:cs="Times New Roman"/>
          <w:sz w:val="24"/>
          <w:szCs w:val="24"/>
        </w:rPr>
        <w:footnoteReference w:id="131"/>
      </w:r>
    </w:p>
    <w:p w:rsidR="004B6705" w:rsidRDefault="002379EA"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section regarding the use of Neo-Institutional economics is obviously the most positive of our sections </w:t>
      </w:r>
      <w:r w:rsidR="00032BFD">
        <w:rPr>
          <w:rFonts w:ascii="Times New Roman" w:hAnsi="Times New Roman" w:cs="Times New Roman"/>
          <w:sz w:val="24"/>
          <w:szCs w:val="24"/>
        </w:rPr>
        <w:t>regarding</w:t>
      </w:r>
      <w:r>
        <w:rPr>
          <w:rFonts w:ascii="Times New Roman" w:hAnsi="Times New Roman" w:cs="Times New Roman"/>
          <w:sz w:val="24"/>
          <w:szCs w:val="24"/>
        </w:rPr>
        <w:t xml:space="preserve"> the study of</w:t>
      </w:r>
      <w:r w:rsidR="00032BFD">
        <w:rPr>
          <w:rFonts w:ascii="Times New Roman" w:hAnsi="Times New Roman" w:cs="Times New Roman"/>
          <w:sz w:val="24"/>
          <w:szCs w:val="24"/>
        </w:rPr>
        <w:t xml:space="preserve"> the Classical Athenian economy, and is a prime example of how scholarship develops over time allowing our conclusions to be more positive regarding our argument. </w:t>
      </w:r>
    </w:p>
    <w:p w:rsidR="002379EA" w:rsidRDefault="00032BFD" w:rsidP="007F65CB">
      <w:pPr>
        <w:spacing w:line="480" w:lineRule="auto"/>
        <w:rPr>
          <w:rFonts w:ascii="Times New Roman" w:hAnsi="Times New Roman" w:cs="Times New Roman"/>
          <w:sz w:val="24"/>
          <w:szCs w:val="24"/>
        </w:rPr>
      </w:pPr>
      <w:r>
        <w:rPr>
          <w:rFonts w:ascii="Times New Roman" w:hAnsi="Times New Roman" w:cs="Times New Roman"/>
          <w:sz w:val="24"/>
          <w:szCs w:val="24"/>
        </w:rPr>
        <w:t>The development of economic study by using these institutional based methods, largely due to the work of D. North is just as important to our study regarding the Ancient Athenian economy as our ancient sources are to our understanding.</w:t>
      </w:r>
      <w:r>
        <w:rPr>
          <w:rStyle w:val="FootnoteReference"/>
          <w:rFonts w:ascii="Times New Roman" w:hAnsi="Times New Roman" w:cs="Times New Roman"/>
          <w:sz w:val="24"/>
          <w:szCs w:val="24"/>
        </w:rPr>
        <w:footnoteReference w:id="132"/>
      </w:r>
      <w:r>
        <w:rPr>
          <w:rFonts w:ascii="Times New Roman" w:hAnsi="Times New Roman" w:cs="Times New Roman"/>
          <w:sz w:val="24"/>
          <w:szCs w:val="24"/>
        </w:rPr>
        <w:t xml:space="preserve"> The combination of developed sources and modern research methods are often the breakthrough point with regards to ancient economic study.</w:t>
      </w:r>
      <w:r w:rsidR="001B1C2F">
        <w:rPr>
          <w:rFonts w:ascii="Times New Roman" w:hAnsi="Times New Roman" w:cs="Times New Roman"/>
          <w:sz w:val="24"/>
          <w:szCs w:val="24"/>
        </w:rPr>
        <w:t xml:space="preserve"> This is a key interpretation to use, given the change in the Athenian institutions as shown by </w:t>
      </w:r>
      <w:proofErr w:type="spellStart"/>
      <w:r w:rsidR="001B1C2F">
        <w:rPr>
          <w:rFonts w:ascii="Times New Roman" w:hAnsi="Times New Roman" w:cs="Times New Roman"/>
          <w:sz w:val="24"/>
          <w:szCs w:val="24"/>
        </w:rPr>
        <w:t>Bresson</w:t>
      </w:r>
      <w:proofErr w:type="spellEnd"/>
      <w:r w:rsidR="001B1C2F">
        <w:rPr>
          <w:rFonts w:ascii="Times New Roman" w:hAnsi="Times New Roman" w:cs="Times New Roman"/>
          <w:sz w:val="24"/>
          <w:szCs w:val="24"/>
        </w:rPr>
        <w:t>. The division of labour within Classical Greece changed rapidly; and so did it’s institutions to accommodate the forming of the various networks of trading partners within the Classical Greek world.</w:t>
      </w:r>
      <w:r w:rsidR="001B1C2F">
        <w:rPr>
          <w:rStyle w:val="FootnoteReference"/>
          <w:rFonts w:ascii="Times New Roman" w:hAnsi="Times New Roman" w:cs="Times New Roman"/>
          <w:sz w:val="24"/>
          <w:szCs w:val="24"/>
        </w:rPr>
        <w:footnoteReference w:id="133"/>
      </w:r>
      <w:r w:rsidR="00132114">
        <w:rPr>
          <w:rFonts w:ascii="Times New Roman" w:hAnsi="Times New Roman" w:cs="Times New Roman"/>
          <w:sz w:val="24"/>
          <w:szCs w:val="24"/>
        </w:rPr>
        <w:t xml:space="preserve"> </w:t>
      </w:r>
    </w:p>
    <w:p w:rsidR="00D71B62" w:rsidRDefault="00916F29" w:rsidP="007F65CB">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Bresson’</w:t>
      </w:r>
      <w:r w:rsidR="005630E8">
        <w:rPr>
          <w:rFonts w:ascii="Times New Roman" w:hAnsi="Times New Roman" w:cs="Times New Roman"/>
          <w:sz w:val="24"/>
          <w:szCs w:val="24"/>
        </w:rPr>
        <w:t>s</w:t>
      </w:r>
      <w:proofErr w:type="spellEnd"/>
      <w:r w:rsidR="005630E8">
        <w:rPr>
          <w:rFonts w:ascii="Times New Roman" w:hAnsi="Times New Roman" w:cs="Times New Roman"/>
          <w:sz w:val="24"/>
          <w:szCs w:val="24"/>
        </w:rPr>
        <w:t xml:space="preserve"> work effectively summarises our research </w:t>
      </w:r>
      <w:r w:rsidR="008A5CD5">
        <w:rPr>
          <w:rFonts w:ascii="Times New Roman" w:hAnsi="Times New Roman" w:cs="Times New Roman"/>
          <w:sz w:val="24"/>
          <w:szCs w:val="24"/>
        </w:rPr>
        <w:t xml:space="preserve">within the area of the Classical Athenian economy and can be used to draw conclusions based upon our research. Overall, we can argue that contrary to the arguments made by way of the </w:t>
      </w:r>
      <w:proofErr w:type="spellStart"/>
      <w:r w:rsidR="008A5CD5">
        <w:rPr>
          <w:rFonts w:ascii="Times New Roman" w:hAnsi="Times New Roman" w:cs="Times New Roman"/>
          <w:sz w:val="24"/>
          <w:szCs w:val="24"/>
        </w:rPr>
        <w:t>Finleyan</w:t>
      </w:r>
      <w:proofErr w:type="spellEnd"/>
      <w:r w:rsidR="008A5CD5">
        <w:rPr>
          <w:rFonts w:ascii="Times New Roman" w:hAnsi="Times New Roman" w:cs="Times New Roman"/>
          <w:sz w:val="24"/>
          <w:szCs w:val="24"/>
        </w:rPr>
        <w:t xml:space="preserve"> perspective, using Neo-Institutional economics gives us a rather different conclusion. </w:t>
      </w:r>
    </w:p>
    <w:p w:rsidR="00916F29" w:rsidRDefault="008A5CD5"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We are able to make the assumption that the Athenians of the Classical period were rather competent regarding economical matter, that they were often wealthy </w:t>
      </w:r>
      <w:r>
        <w:rPr>
          <w:rFonts w:ascii="Times New Roman" w:hAnsi="Times New Roman" w:cs="Times New Roman"/>
          <w:sz w:val="24"/>
          <w:szCs w:val="24"/>
        </w:rPr>
        <w:lastRenderedPageBreak/>
        <w:t>due to functions such as trading and investing, and that they were able to take educated risks regarding their economic position.</w:t>
      </w:r>
      <w:r>
        <w:rPr>
          <w:rStyle w:val="FootnoteReference"/>
          <w:rFonts w:ascii="Times New Roman" w:hAnsi="Times New Roman" w:cs="Times New Roman"/>
          <w:sz w:val="24"/>
          <w:szCs w:val="24"/>
        </w:rPr>
        <w:footnoteReference w:id="134"/>
      </w:r>
      <w:r>
        <w:rPr>
          <w:rFonts w:ascii="Times New Roman" w:hAnsi="Times New Roman" w:cs="Times New Roman"/>
          <w:sz w:val="24"/>
          <w:szCs w:val="24"/>
        </w:rPr>
        <w:t xml:space="preserve">This </w:t>
      </w:r>
      <w:r w:rsidR="0033721E">
        <w:rPr>
          <w:rFonts w:ascii="Times New Roman" w:hAnsi="Times New Roman" w:cs="Times New Roman"/>
          <w:sz w:val="24"/>
          <w:szCs w:val="24"/>
        </w:rPr>
        <w:t>interpretation has allowed</w:t>
      </w:r>
      <w:r>
        <w:rPr>
          <w:rFonts w:ascii="Times New Roman" w:hAnsi="Times New Roman" w:cs="Times New Roman"/>
          <w:sz w:val="24"/>
          <w:szCs w:val="24"/>
        </w:rPr>
        <w:t xml:space="preserve"> our study to focus upon the actual so</w:t>
      </w:r>
      <w:r w:rsidR="009862E3">
        <w:rPr>
          <w:rFonts w:ascii="Times New Roman" w:hAnsi="Times New Roman" w:cs="Times New Roman"/>
          <w:sz w:val="24"/>
          <w:szCs w:val="24"/>
        </w:rPr>
        <w:t>urce based interactions within</w:t>
      </w:r>
      <w:r>
        <w:rPr>
          <w:rFonts w:ascii="Times New Roman" w:hAnsi="Times New Roman" w:cs="Times New Roman"/>
          <w:sz w:val="24"/>
          <w:szCs w:val="24"/>
        </w:rPr>
        <w:t xml:space="preserve"> the ancient Athenian market place, rather than the primary focus being on</w:t>
      </w:r>
      <w:r w:rsidR="00495E96">
        <w:rPr>
          <w:rFonts w:ascii="Times New Roman" w:hAnsi="Times New Roman" w:cs="Times New Roman"/>
          <w:sz w:val="24"/>
          <w:szCs w:val="24"/>
        </w:rPr>
        <w:t xml:space="preserve"> the</w:t>
      </w:r>
      <w:r>
        <w:rPr>
          <w:rFonts w:ascii="Times New Roman" w:hAnsi="Times New Roman" w:cs="Times New Roman"/>
          <w:sz w:val="24"/>
          <w:szCs w:val="24"/>
        </w:rPr>
        <w:t xml:space="preserve"> theoretic based debate between the </w:t>
      </w:r>
      <w:proofErr w:type="spellStart"/>
      <w:r>
        <w:rPr>
          <w:rFonts w:ascii="Times New Roman" w:hAnsi="Times New Roman" w:cs="Times New Roman"/>
          <w:sz w:val="24"/>
          <w:szCs w:val="24"/>
        </w:rPr>
        <w:t>substantivist</w:t>
      </w:r>
      <w:r w:rsidR="00144C9A">
        <w:rPr>
          <w:rFonts w:ascii="Times New Roman" w:hAnsi="Times New Roman" w:cs="Times New Roman"/>
          <w:sz w:val="24"/>
          <w:szCs w:val="24"/>
        </w:rPr>
        <w:t>s</w:t>
      </w:r>
      <w:proofErr w:type="spellEnd"/>
      <w:r>
        <w:rPr>
          <w:rFonts w:ascii="Times New Roman" w:hAnsi="Times New Roman" w:cs="Times New Roman"/>
          <w:sz w:val="24"/>
          <w:szCs w:val="24"/>
        </w:rPr>
        <w:t xml:space="preserve"> and formalists.</w:t>
      </w:r>
      <w:r>
        <w:rPr>
          <w:rStyle w:val="FootnoteReference"/>
          <w:rFonts w:ascii="Times New Roman" w:hAnsi="Times New Roman" w:cs="Times New Roman"/>
          <w:sz w:val="24"/>
          <w:szCs w:val="24"/>
        </w:rPr>
        <w:footnoteReference w:id="135"/>
      </w:r>
    </w:p>
    <w:p w:rsidR="00D00DAB" w:rsidRDefault="00D00DAB" w:rsidP="00D00DAB">
      <w:pPr>
        <w:pStyle w:val="Heading1"/>
        <w:rPr>
          <w:u w:val="single"/>
        </w:rPr>
      </w:pPr>
    </w:p>
    <w:p w:rsidR="00D00DAB" w:rsidRDefault="00D00DAB" w:rsidP="00D00DAB"/>
    <w:p w:rsidR="00D879F5" w:rsidRDefault="00D879F5" w:rsidP="00D00DAB">
      <w:pPr>
        <w:pStyle w:val="Heading1"/>
        <w:rPr>
          <w:rFonts w:ascii="Times New Roman" w:hAnsi="Times New Roman" w:cs="Times New Roman"/>
          <w:color w:val="auto"/>
          <w:u w:val="single"/>
        </w:rPr>
      </w:pPr>
      <w:bookmarkStart w:id="82" w:name="_Toc513645502"/>
      <w:bookmarkStart w:id="83" w:name="_Toc513657724"/>
    </w:p>
    <w:p w:rsidR="00D879F5" w:rsidRDefault="00D879F5" w:rsidP="00D879F5"/>
    <w:p w:rsidR="00D879F5" w:rsidRDefault="00D879F5" w:rsidP="00D879F5"/>
    <w:p w:rsidR="00D879F5" w:rsidRDefault="00D879F5" w:rsidP="00D879F5"/>
    <w:p w:rsidR="00D879F5" w:rsidRDefault="00D879F5" w:rsidP="00D879F5"/>
    <w:p w:rsidR="00D879F5" w:rsidRDefault="00D879F5" w:rsidP="00D879F5"/>
    <w:p w:rsidR="00D879F5" w:rsidRPr="00D879F5" w:rsidRDefault="00D879F5" w:rsidP="00D879F5"/>
    <w:p w:rsidR="00A173BA" w:rsidRDefault="00A173BA" w:rsidP="00A173BA">
      <w:bookmarkStart w:id="84" w:name="_Toc513659686"/>
    </w:p>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A173BA" w:rsidRDefault="00A173BA" w:rsidP="00A173BA"/>
    <w:p w:rsidR="00D00DAB" w:rsidRPr="00A173BA" w:rsidRDefault="008A42D0" w:rsidP="00A173BA">
      <w:pPr>
        <w:pStyle w:val="Heading1"/>
        <w:rPr>
          <w:rFonts w:ascii="Times New Roman" w:hAnsi="Times New Roman" w:cs="Times New Roman"/>
          <w:color w:val="auto"/>
          <w:u w:val="single"/>
        </w:rPr>
      </w:pPr>
      <w:bookmarkStart w:id="85" w:name="_Toc513810734"/>
      <w:r w:rsidRPr="00A173BA">
        <w:rPr>
          <w:rFonts w:ascii="Times New Roman" w:hAnsi="Times New Roman" w:cs="Times New Roman"/>
          <w:color w:val="auto"/>
          <w:u w:val="single"/>
        </w:rPr>
        <w:lastRenderedPageBreak/>
        <w:t xml:space="preserve">Section 4: </w:t>
      </w:r>
      <w:r w:rsidR="0033721E" w:rsidRPr="00A173BA">
        <w:rPr>
          <w:rFonts w:ascii="Times New Roman" w:hAnsi="Times New Roman" w:cs="Times New Roman"/>
          <w:color w:val="auto"/>
          <w:u w:val="single"/>
        </w:rPr>
        <w:t>Conclusion</w:t>
      </w:r>
      <w:r w:rsidRPr="00A173BA">
        <w:rPr>
          <w:rFonts w:ascii="Times New Roman" w:hAnsi="Times New Roman" w:cs="Times New Roman"/>
          <w:color w:val="auto"/>
          <w:u w:val="single"/>
        </w:rPr>
        <w:t>s to be made from our study</w:t>
      </w:r>
      <w:bookmarkEnd w:id="82"/>
      <w:bookmarkEnd w:id="83"/>
      <w:bookmarkEnd w:id="84"/>
      <w:bookmarkEnd w:id="85"/>
    </w:p>
    <w:p w:rsidR="00D00DAB" w:rsidRPr="003531EE" w:rsidRDefault="00D00DAB" w:rsidP="00D00DAB">
      <w:pPr>
        <w:rPr>
          <w:rFonts w:ascii="Times New Roman" w:hAnsi="Times New Roman" w:cs="Times New Roman"/>
        </w:rPr>
      </w:pPr>
    </w:p>
    <w:p w:rsidR="00D00DAB" w:rsidRPr="003531EE" w:rsidRDefault="00D00DAB" w:rsidP="00D00DAB">
      <w:pPr>
        <w:pStyle w:val="Heading3"/>
        <w:rPr>
          <w:rFonts w:ascii="Times New Roman" w:hAnsi="Times New Roman" w:cs="Times New Roman"/>
          <w:color w:val="auto"/>
          <w:u w:val="single"/>
        </w:rPr>
      </w:pPr>
      <w:bookmarkStart w:id="86" w:name="_Toc513645503"/>
      <w:bookmarkStart w:id="87" w:name="_Toc513657725"/>
      <w:bookmarkStart w:id="88" w:name="_Toc513659687"/>
      <w:bookmarkStart w:id="89" w:name="_Toc513810735"/>
      <w:r w:rsidRPr="003531EE">
        <w:rPr>
          <w:rFonts w:ascii="Times New Roman" w:hAnsi="Times New Roman" w:cs="Times New Roman"/>
          <w:color w:val="auto"/>
          <w:u w:val="single"/>
        </w:rPr>
        <w:t>4.1: Overall assessments</w:t>
      </w:r>
      <w:bookmarkEnd w:id="86"/>
      <w:bookmarkEnd w:id="87"/>
      <w:bookmarkEnd w:id="88"/>
      <w:bookmarkEnd w:id="89"/>
    </w:p>
    <w:p w:rsidR="00D00DAB" w:rsidRPr="00D00DAB" w:rsidRDefault="00D00DAB" w:rsidP="00D00DAB"/>
    <w:p w:rsidR="0033721E" w:rsidRDefault="007D6892"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paper has investigated the various methods in which we may use to understand the Classical Athenian economy. Our three main interpretations of note include: Finley’s </w:t>
      </w:r>
      <w:proofErr w:type="spellStart"/>
      <w:r>
        <w:rPr>
          <w:rFonts w:ascii="Times New Roman" w:hAnsi="Times New Roman" w:cs="Times New Roman"/>
          <w:sz w:val="24"/>
          <w:szCs w:val="24"/>
        </w:rPr>
        <w:t>primitivist</w:t>
      </w:r>
      <w:proofErr w:type="spellEnd"/>
      <w:r>
        <w:rPr>
          <w:rFonts w:ascii="Times New Roman" w:hAnsi="Times New Roman" w:cs="Times New Roman"/>
          <w:sz w:val="24"/>
          <w:szCs w:val="24"/>
        </w:rPr>
        <w:t xml:space="preserve"> approach, focusing on the idea of simplification and the lack of understanding from the Athenian’s themselves regarding their economic position. Secondly, Cohen’s research into the ‘hidden’ banking of Classical Athens, of which he argued the complexity and sophistication on behalf on the rising Athenian market. Finally, we discussed the Neo-Institutionalist theory </w:t>
      </w:r>
      <w:r w:rsidR="00DB272A">
        <w:rPr>
          <w:rFonts w:ascii="Times New Roman" w:hAnsi="Times New Roman" w:cs="Times New Roman"/>
          <w:sz w:val="24"/>
          <w:szCs w:val="24"/>
        </w:rPr>
        <w:t>of the developing functions within Athens, focusing on the political-economical institutions of which shaped and changed the economy of Athens through the concepts of democracy and rationalisation.</w:t>
      </w:r>
      <w:r w:rsidR="00A13AF8">
        <w:rPr>
          <w:rStyle w:val="FootnoteReference"/>
          <w:rFonts w:ascii="Times New Roman" w:hAnsi="Times New Roman" w:cs="Times New Roman"/>
          <w:sz w:val="24"/>
          <w:szCs w:val="24"/>
        </w:rPr>
        <w:footnoteReference w:id="136"/>
      </w:r>
    </w:p>
    <w:p w:rsidR="003B411B" w:rsidRDefault="00A71DD2" w:rsidP="007F65CB">
      <w:pPr>
        <w:spacing w:line="480" w:lineRule="auto"/>
        <w:rPr>
          <w:rFonts w:ascii="Times New Roman" w:hAnsi="Times New Roman" w:cs="Times New Roman"/>
          <w:sz w:val="24"/>
          <w:szCs w:val="24"/>
        </w:rPr>
      </w:pPr>
      <w:r>
        <w:rPr>
          <w:rFonts w:ascii="Times New Roman" w:hAnsi="Times New Roman" w:cs="Times New Roman"/>
          <w:sz w:val="24"/>
          <w:szCs w:val="24"/>
        </w:rPr>
        <w:t>It is important that we analyse all of the above mentioned theories both individually, but also comparatively in order to gain the most developed opinion and argument that we can. Comparison between these theories aids in the development of our argument by allowing us to evaluate the strengths and weaknesses of each theory, while also noting the important similarities and differences.</w:t>
      </w:r>
    </w:p>
    <w:p w:rsidR="002973F7" w:rsidRDefault="003B411B"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Looking into the various methods of studying the Classical Athenian economy are important for a number of reasons. The primary reason being that conducting our study, or perhaps a future study would have been foolish without addressing the work of scholars previously; as we gain both a wealth of information regarding a </w:t>
      </w:r>
      <w:r>
        <w:rPr>
          <w:rFonts w:ascii="Times New Roman" w:hAnsi="Times New Roman" w:cs="Times New Roman"/>
          <w:sz w:val="24"/>
          <w:szCs w:val="24"/>
        </w:rPr>
        <w:lastRenderedPageBreak/>
        <w:t>rather complex subject, and also a template of previously methods of which we can adapt for our own research. As noted by Finley in his work, the topic of the ancient economy was previously a rather under analysed area of res</w:t>
      </w:r>
      <w:r w:rsidR="002973F7">
        <w:rPr>
          <w:rFonts w:ascii="Times New Roman" w:hAnsi="Times New Roman" w:cs="Times New Roman"/>
          <w:sz w:val="24"/>
          <w:szCs w:val="24"/>
        </w:rPr>
        <w:t>earch.</w:t>
      </w:r>
      <w:r w:rsidR="002973F7">
        <w:rPr>
          <w:rStyle w:val="FootnoteReference"/>
          <w:rFonts w:ascii="Times New Roman" w:hAnsi="Times New Roman" w:cs="Times New Roman"/>
          <w:sz w:val="24"/>
          <w:szCs w:val="24"/>
        </w:rPr>
        <w:footnoteReference w:id="137"/>
      </w:r>
    </w:p>
    <w:p w:rsidR="00A71DD2" w:rsidRDefault="003B411B"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Thankfully, as stated by C. </w:t>
      </w:r>
      <w:proofErr w:type="spellStart"/>
      <w:r>
        <w:rPr>
          <w:rFonts w:ascii="Times New Roman" w:hAnsi="Times New Roman" w:cs="Times New Roman"/>
          <w:sz w:val="24"/>
          <w:szCs w:val="24"/>
        </w:rPr>
        <w:t>Lyttkens</w:t>
      </w:r>
      <w:proofErr w:type="spellEnd"/>
      <w:r w:rsidR="002973F7">
        <w:rPr>
          <w:rFonts w:ascii="Times New Roman" w:hAnsi="Times New Roman" w:cs="Times New Roman"/>
          <w:sz w:val="24"/>
          <w:szCs w:val="24"/>
        </w:rPr>
        <w:t>, over the past thirty years there has been a wealth of analysis and research conducted on the study of ancient economies.</w:t>
      </w:r>
      <w:r w:rsidR="00C761A6">
        <w:rPr>
          <w:rStyle w:val="FootnoteReference"/>
          <w:rFonts w:ascii="Times New Roman" w:hAnsi="Times New Roman" w:cs="Times New Roman"/>
          <w:sz w:val="24"/>
          <w:szCs w:val="24"/>
        </w:rPr>
        <w:footnoteReference w:id="138"/>
      </w:r>
      <w:r w:rsidR="002973F7">
        <w:rPr>
          <w:rFonts w:ascii="Times New Roman" w:hAnsi="Times New Roman" w:cs="Times New Roman"/>
          <w:sz w:val="24"/>
          <w:szCs w:val="24"/>
        </w:rPr>
        <w:t xml:space="preserve"> The increase in attention towards this particular subject is a very welcome addition to this field of study. The debate surrounding ancient economies is an ever-changing topic, which reinforces the fact that information regarding our study of the Classical Athenian economy will be constantly developed and interpreted by scholars for future reference.</w:t>
      </w:r>
    </w:p>
    <w:p w:rsidR="00D7756E" w:rsidRDefault="008F6D09" w:rsidP="007F65CB">
      <w:pPr>
        <w:spacing w:line="480" w:lineRule="auto"/>
        <w:rPr>
          <w:rFonts w:ascii="Times New Roman" w:hAnsi="Times New Roman" w:cs="Times New Roman"/>
          <w:sz w:val="24"/>
          <w:szCs w:val="24"/>
        </w:rPr>
      </w:pPr>
      <w:r>
        <w:rPr>
          <w:rFonts w:ascii="Times New Roman" w:hAnsi="Times New Roman" w:cs="Times New Roman"/>
          <w:sz w:val="24"/>
          <w:szCs w:val="24"/>
        </w:rPr>
        <w:t>The research carried out wi</w:t>
      </w:r>
      <w:r w:rsidR="00DF470C">
        <w:rPr>
          <w:rFonts w:ascii="Times New Roman" w:hAnsi="Times New Roman" w:cs="Times New Roman"/>
          <w:sz w:val="24"/>
          <w:szCs w:val="24"/>
        </w:rPr>
        <w:t>thin this</w:t>
      </w:r>
      <w:r>
        <w:rPr>
          <w:rFonts w:ascii="Times New Roman" w:hAnsi="Times New Roman" w:cs="Times New Roman"/>
          <w:sz w:val="24"/>
          <w:szCs w:val="24"/>
        </w:rPr>
        <w:t xml:space="preserve"> paper contribute</w:t>
      </w:r>
      <w:r w:rsidR="00DF470C">
        <w:rPr>
          <w:rFonts w:ascii="Times New Roman" w:hAnsi="Times New Roman" w:cs="Times New Roman"/>
          <w:sz w:val="24"/>
          <w:szCs w:val="24"/>
        </w:rPr>
        <w:t>s towards</w:t>
      </w:r>
      <w:r>
        <w:rPr>
          <w:rFonts w:ascii="Times New Roman" w:hAnsi="Times New Roman" w:cs="Times New Roman"/>
          <w:sz w:val="24"/>
          <w:szCs w:val="24"/>
        </w:rPr>
        <w:t xml:space="preserve"> the existing knowledge of</w:t>
      </w:r>
      <w:r w:rsidR="00DF470C">
        <w:rPr>
          <w:rFonts w:ascii="Times New Roman" w:hAnsi="Times New Roman" w:cs="Times New Roman"/>
          <w:sz w:val="24"/>
          <w:szCs w:val="24"/>
        </w:rPr>
        <w:t xml:space="preserve"> the Classical Athenian economy, by analysing both the rather ‘dated’ works, and also considerably new scholarship. Our findings within our research also add to the debate surrounding the comparisons between modern and ancient economies. In particular, as this paper draws towards the more modern methods of research, we tend to understand and agree with the benefits of appropriate comparison, through the interpretation of political-economic institutions.</w:t>
      </w:r>
      <w:r w:rsidR="00A13AF8">
        <w:rPr>
          <w:rStyle w:val="FootnoteReference"/>
          <w:rFonts w:ascii="Times New Roman" w:hAnsi="Times New Roman" w:cs="Times New Roman"/>
          <w:sz w:val="24"/>
          <w:szCs w:val="24"/>
        </w:rPr>
        <w:footnoteReference w:id="139"/>
      </w:r>
    </w:p>
    <w:p w:rsidR="00D7756E" w:rsidRDefault="00DF470C"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While this study did find that there were considerable limitations on this topic, primarily regarding our ancient sources on the topic of economic matter; overall, using a combination of scholarship and developing our own interpretation, we were able to draw significant conclusions regarding the economic consciousness </w:t>
      </w:r>
      <w:r>
        <w:rPr>
          <w:rFonts w:ascii="Times New Roman" w:hAnsi="Times New Roman" w:cs="Times New Roman"/>
          <w:sz w:val="24"/>
          <w:szCs w:val="24"/>
        </w:rPr>
        <w:lastRenderedPageBreak/>
        <w:t>of the Classical Athenians. The main problem with our sources comes from the limitation of context. For example, many of the ancient sources of which we used, specifically orations throughout the Athenian court, their primary objective was not to discuss the contemporary economic situation of Athens.</w:t>
      </w:r>
      <w:r w:rsidR="00A13AF8">
        <w:rPr>
          <w:rStyle w:val="FootnoteReference"/>
          <w:rFonts w:ascii="Times New Roman" w:hAnsi="Times New Roman" w:cs="Times New Roman"/>
          <w:sz w:val="24"/>
          <w:szCs w:val="24"/>
        </w:rPr>
        <w:footnoteReference w:id="140"/>
      </w:r>
    </w:p>
    <w:p w:rsidR="00DF470C" w:rsidRDefault="00DF470C"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is where our own interpretation and the research of other scholars is essential. </w:t>
      </w:r>
      <w:r w:rsidR="00D7756E">
        <w:rPr>
          <w:rFonts w:ascii="Times New Roman" w:hAnsi="Times New Roman" w:cs="Times New Roman"/>
          <w:sz w:val="24"/>
          <w:szCs w:val="24"/>
        </w:rPr>
        <w:t>It is an important skill to be able to interpret sources, and form our own educated opinion. This paper has made it a paramount priority to ensure that there is extensive analysis throughout this dissertation. Specifically in our own personal argument regarding the Athenian economic consciousness, adapting from the combined research of various previous academic studies on Classical Athens, bo</w:t>
      </w:r>
      <w:r w:rsidR="0086660C">
        <w:rPr>
          <w:rFonts w:ascii="Times New Roman" w:hAnsi="Times New Roman" w:cs="Times New Roman"/>
          <w:sz w:val="24"/>
          <w:szCs w:val="24"/>
        </w:rPr>
        <w:t>th politically and economically.</w:t>
      </w:r>
      <w:r w:rsidR="00A13AF8">
        <w:rPr>
          <w:rStyle w:val="FootnoteReference"/>
          <w:rFonts w:ascii="Times New Roman" w:hAnsi="Times New Roman" w:cs="Times New Roman"/>
          <w:sz w:val="24"/>
          <w:szCs w:val="24"/>
        </w:rPr>
        <w:footnoteReference w:id="141"/>
      </w:r>
      <w:r w:rsidR="0086660C">
        <w:rPr>
          <w:rFonts w:ascii="Times New Roman" w:hAnsi="Times New Roman" w:cs="Times New Roman"/>
          <w:sz w:val="24"/>
          <w:szCs w:val="24"/>
        </w:rPr>
        <w:t xml:space="preserve"> </w:t>
      </w:r>
      <w:r w:rsidR="00604C8F">
        <w:rPr>
          <w:rFonts w:ascii="Times New Roman" w:hAnsi="Times New Roman" w:cs="Times New Roman"/>
          <w:sz w:val="24"/>
          <w:szCs w:val="24"/>
        </w:rPr>
        <w:t xml:space="preserve">The limitation of sources can often be taken advantage of, as this allows us to make more loose and creative interpretation which lead us to </w:t>
      </w:r>
      <w:r w:rsidR="00D72B0A">
        <w:rPr>
          <w:rFonts w:ascii="Times New Roman" w:hAnsi="Times New Roman" w:cs="Times New Roman"/>
          <w:sz w:val="24"/>
          <w:szCs w:val="24"/>
        </w:rPr>
        <w:t>new conclusions of which may have potentially been unattainable from a clearer-cut source.</w:t>
      </w:r>
    </w:p>
    <w:p w:rsidR="00D72B0A" w:rsidRDefault="00D72B0A"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research we have gathered has also led us to come to the conclusion that further research into the Athenian economy would be incredibly important for future scholars. The evidence we currently have, and the methods of which we use are always evolving; as shown within this paper. It is of the opinion of this paper that the debate regarding ancient economies will continue to receive an increasing amount of attention. Thus, keeping the debate both fresh, and critical, allowing this area of research to be a pivotal subject for academics of history, politics, economics, and also sociology alike to conduct further research and come to varying and often exciting conclusions. </w:t>
      </w:r>
    </w:p>
    <w:p w:rsidR="00D72B0A" w:rsidRDefault="00D72B0A" w:rsidP="007F65C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summarise our specific findings, </w:t>
      </w:r>
      <w:r w:rsidR="003F3ECF">
        <w:rPr>
          <w:rFonts w:ascii="Times New Roman" w:hAnsi="Times New Roman" w:cs="Times New Roman"/>
          <w:sz w:val="24"/>
          <w:szCs w:val="24"/>
        </w:rPr>
        <w:t>one can make the argument that as the Athenian economy has evolved over history, as has our forms of research; yielding us greater results and more in depth analysis, specifically originating from a debate regarding perspectives of Athenian economic consciousness to a detailed thesis of the political-economic functions within Classical Athens and their institutional changes, resulting in fundamental advances of Athenian democracy.</w:t>
      </w:r>
    </w:p>
    <w:p w:rsidR="00141B02" w:rsidRDefault="00F351DC" w:rsidP="007F65CB">
      <w:pPr>
        <w:spacing w:line="480" w:lineRule="auto"/>
        <w:rPr>
          <w:rFonts w:ascii="Times New Roman" w:hAnsi="Times New Roman" w:cs="Times New Roman"/>
          <w:sz w:val="24"/>
          <w:szCs w:val="24"/>
        </w:rPr>
      </w:pPr>
      <w:r>
        <w:rPr>
          <w:rFonts w:ascii="Times New Roman" w:hAnsi="Times New Roman" w:cs="Times New Roman"/>
          <w:sz w:val="24"/>
          <w:szCs w:val="24"/>
        </w:rPr>
        <w:t>Critical analysis is a key concept of which this paper has built its overall argument on. Evaluating the work of scholars is essential in regards to attaining an educated argument, but also the criticising of specific scholars if often just as fundamental to</w:t>
      </w:r>
      <w:r w:rsidR="00141B02">
        <w:rPr>
          <w:rFonts w:ascii="Times New Roman" w:hAnsi="Times New Roman" w:cs="Times New Roman"/>
          <w:sz w:val="24"/>
          <w:szCs w:val="24"/>
        </w:rPr>
        <w:t>wards developing our theory, compared to studying the scholars of which support our academic assumptions.</w:t>
      </w:r>
    </w:p>
    <w:p w:rsidR="00141B02" w:rsidRDefault="00141B02" w:rsidP="007F65CB">
      <w:pPr>
        <w:spacing w:line="480" w:lineRule="auto"/>
        <w:rPr>
          <w:rFonts w:ascii="Times New Roman" w:hAnsi="Times New Roman" w:cs="Times New Roman"/>
          <w:sz w:val="24"/>
          <w:szCs w:val="24"/>
        </w:rPr>
      </w:pPr>
      <w:r>
        <w:rPr>
          <w:rFonts w:ascii="Times New Roman" w:hAnsi="Times New Roman" w:cs="Times New Roman"/>
          <w:sz w:val="24"/>
          <w:szCs w:val="24"/>
        </w:rPr>
        <w:t>Overall, the work of Finley is paramount in the studying of the Athenian economy, and although this paper believes that the ideas of Finley are considerably outdated and show some extensive flaws, his work is undeniably fundamental towards both the study of Classical Athens both politically and economically and towards development of our arg</w:t>
      </w:r>
      <w:r w:rsidR="0099588D">
        <w:rPr>
          <w:rFonts w:ascii="Times New Roman" w:hAnsi="Times New Roman" w:cs="Times New Roman"/>
          <w:sz w:val="24"/>
          <w:szCs w:val="24"/>
        </w:rPr>
        <w:t>ument stated within this paper.</w:t>
      </w:r>
      <w:r w:rsidR="0099588D">
        <w:rPr>
          <w:rStyle w:val="FootnoteReference"/>
          <w:rFonts w:ascii="Times New Roman" w:hAnsi="Times New Roman" w:cs="Times New Roman"/>
          <w:sz w:val="24"/>
          <w:szCs w:val="24"/>
        </w:rPr>
        <w:footnoteReference w:id="142"/>
      </w:r>
    </w:p>
    <w:p w:rsidR="00F351DC" w:rsidRDefault="00141B02" w:rsidP="007F65CB">
      <w:pPr>
        <w:spacing w:line="480" w:lineRule="auto"/>
        <w:rPr>
          <w:rFonts w:ascii="Times New Roman" w:hAnsi="Times New Roman" w:cs="Times New Roman"/>
          <w:sz w:val="24"/>
          <w:szCs w:val="24"/>
        </w:rPr>
      </w:pPr>
      <w:r>
        <w:rPr>
          <w:rFonts w:ascii="Times New Roman" w:hAnsi="Times New Roman" w:cs="Times New Roman"/>
          <w:sz w:val="24"/>
          <w:szCs w:val="24"/>
        </w:rPr>
        <w:t>Notably, Finley’s conclusions of the primitiveness of the Athenian economy are rather lacklustre at this stage of the debate.</w:t>
      </w:r>
      <w:r w:rsidR="0099588D">
        <w:rPr>
          <w:rStyle w:val="FootnoteReference"/>
          <w:rFonts w:ascii="Times New Roman" w:hAnsi="Times New Roman" w:cs="Times New Roman"/>
          <w:sz w:val="24"/>
          <w:szCs w:val="24"/>
        </w:rPr>
        <w:footnoteReference w:id="143"/>
      </w:r>
      <w:r>
        <w:rPr>
          <w:rFonts w:ascii="Times New Roman" w:hAnsi="Times New Roman" w:cs="Times New Roman"/>
          <w:sz w:val="24"/>
          <w:szCs w:val="24"/>
        </w:rPr>
        <w:t xml:space="preserve"> Specifically, the way in which Finley fails to identify the complexity of the Athenian market and also the importance of the developments of vital institutions within democratic Athens, </w:t>
      </w:r>
      <w:r>
        <w:rPr>
          <w:rFonts w:ascii="Times New Roman" w:hAnsi="Times New Roman" w:cs="Times New Roman"/>
          <w:sz w:val="24"/>
          <w:szCs w:val="24"/>
        </w:rPr>
        <w:lastRenderedPageBreak/>
        <w:t>limits his usefulness as a concept regarding the study of Classical Athenian economic matters.</w:t>
      </w:r>
      <w:r w:rsidR="0099588D">
        <w:rPr>
          <w:rStyle w:val="FootnoteReference"/>
          <w:rFonts w:ascii="Times New Roman" w:hAnsi="Times New Roman" w:cs="Times New Roman"/>
          <w:sz w:val="24"/>
          <w:szCs w:val="24"/>
        </w:rPr>
        <w:footnoteReference w:id="144"/>
      </w:r>
    </w:p>
    <w:p w:rsidR="00757940" w:rsidRDefault="00757940" w:rsidP="007F65CB">
      <w:pPr>
        <w:spacing w:line="480" w:lineRule="auto"/>
        <w:rPr>
          <w:rFonts w:ascii="Times New Roman" w:hAnsi="Times New Roman" w:cs="Times New Roman"/>
          <w:sz w:val="24"/>
          <w:szCs w:val="24"/>
        </w:rPr>
      </w:pPr>
      <w:r>
        <w:rPr>
          <w:rFonts w:ascii="Times New Roman" w:hAnsi="Times New Roman" w:cs="Times New Roman"/>
          <w:sz w:val="24"/>
          <w:szCs w:val="24"/>
        </w:rPr>
        <w:t>Contrary to the views of Finley, Cohen offers a study of the markets within Athens, providing us with key examples of the complexity and sophistication of the Classical Athenian economy.</w:t>
      </w:r>
      <w:r w:rsidR="0099588D">
        <w:rPr>
          <w:rStyle w:val="FootnoteReference"/>
          <w:rFonts w:ascii="Times New Roman" w:hAnsi="Times New Roman" w:cs="Times New Roman"/>
          <w:sz w:val="24"/>
          <w:szCs w:val="24"/>
        </w:rPr>
        <w:footnoteReference w:id="145"/>
      </w:r>
      <w:r>
        <w:rPr>
          <w:rFonts w:ascii="Times New Roman" w:hAnsi="Times New Roman" w:cs="Times New Roman"/>
          <w:sz w:val="24"/>
          <w:szCs w:val="24"/>
        </w:rPr>
        <w:t xml:space="preserve"> These examples include the various functions of which were apparent in the city of Athens; such as the idea of loans with the concept of interest.</w:t>
      </w:r>
      <w:r w:rsidR="0099588D">
        <w:rPr>
          <w:rStyle w:val="FootnoteReference"/>
          <w:rFonts w:ascii="Times New Roman" w:hAnsi="Times New Roman" w:cs="Times New Roman"/>
          <w:sz w:val="24"/>
          <w:szCs w:val="24"/>
        </w:rPr>
        <w:footnoteReference w:id="146"/>
      </w:r>
      <w:r>
        <w:rPr>
          <w:rFonts w:ascii="Times New Roman" w:hAnsi="Times New Roman" w:cs="Times New Roman"/>
          <w:sz w:val="24"/>
          <w:szCs w:val="24"/>
        </w:rPr>
        <w:t xml:space="preserve"> This idea presents a rather professional</w:t>
      </w:r>
      <w:r w:rsidR="006546BA">
        <w:rPr>
          <w:rFonts w:ascii="Times New Roman" w:hAnsi="Times New Roman" w:cs="Times New Roman"/>
          <w:sz w:val="24"/>
          <w:szCs w:val="24"/>
        </w:rPr>
        <w:t xml:space="preserve"> interpretation of the economic functions within Athens, and shows how the debate regarding primitiveness shifts towards a new form of interpretation.</w:t>
      </w:r>
    </w:p>
    <w:p w:rsidR="00F37A11" w:rsidRDefault="006546BA"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Neo-Institutionalist economics provides an example of the shift in theoretical views of how we are able to study the economy of the ancients. This view offers a drastically different view to that of Finley and the </w:t>
      </w:r>
      <w:proofErr w:type="spellStart"/>
      <w:r>
        <w:rPr>
          <w:rFonts w:ascii="Times New Roman" w:hAnsi="Times New Roman" w:cs="Times New Roman"/>
          <w:sz w:val="24"/>
          <w:szCs w:val="24"/>
        </w:rPr>
        <w:t>primitivist</w:t>
      </w:r>
      <w:proofErr w:type="spellEnd"/>
      <w:r>
        <w:rPr>
          <w:rFonts w:ascii="Times New Roman" w:hAnsi="Times New Roman" w:cs="Times New Roman"/>
          <w:sz w:val="24"/>
          <w:szCs w:val="24"/>
        </w:rPr>
        <w:t xml:space="preserve"> conception. This paper would strongly make the argument that the use of studying institutions within the modern world and comparing them to examples within the ancient world, such as Classical Athens, is an incredibly useful, efficient, and insigh</w:t>
      </w:r>
      <w:r w:rsidR="0099588D">
        <w:rPr>
          <w:rFonts w:ascii="Times New Roman" w:hAnsi="Times New Roman" w:cs="Times New Roman"/>
          <w:sz w:val="24"/>
          <w:szCs w:val="24"/>
        </w:rPr>
        <w:t>tful form of academic analysis.</w:t>
      </w:r>
      <w:r w:rsidR="0099588D">
        <w:rPr>
          <w:rStyle w:val="FootnoteReference"/>
          <w:rFonts w:ascii="Times New Roman" w:hAnsi="Times New Roman" w:cs="Times New Roman"/>
          <w:sz w:val="24"/>
          <w:szCs w:val="24"/>
        </w:rPr>
        <w:footnoteReference w:id="147"/>
      </w:r>
    </w:p>
    <w:p w:rsidR="00005A64" w:rsidRDefault="00F37A11"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fresh form of study has allowed this paper to make certain interpretations regarding the ancient economy of which would have not been possible if we would have continued using the outdated methods. Using Neo-Institutionalist economic theory we are able to move on from the counterproductive questions regarding the usage of primitivism or modernist approach, and actually develop interpretations of the key institutions within Athens, such as our understanding of </w:t>
      </w:r>
      <w:r>
        <w:rPr>
          <w:rFonts w:ascii="Times New Roman" w:hAnsi="Times New Roman" w:cs="Times New Roman"/>
          <w:sz w:val="24"/>
          <w:szCs w:val="24"/>
        </w:rPr>
        <w:lastRenderedPageBreak/>
        <w:t xml:space="preserve">the democratic functions and economic rationalist theories. This view is effective due to its interpretations of modern economic institutions and the comparisons to the ancient world. </w:t>
      </w:r>
    </w:p>
    <w:p w:rsidR="00005A64" w:rsidRDefault="00005A64" w:rsidP="007F65CB">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paper argues that the usage of Neo-Institutionalist economics is fundamentally important in allowing us to understand the economic consciousness of the Athenians of the Classical period. Overall, we are able to make the key criticisms of Finley as mentioned above, to show that it is indeed possible to make educated interpretations of the ancient economies. Through our research, we are able to identify the form of economy of which was in place within Classical Athens and compare it to the developed economies of the modern world. </w:t>
      </w:r>
    </w:p>
    <w:p w:rsidR="00D879F5" w:rsidRDefault="00005A64" w:rsidP="00D879F5">
      <w:pPr>
        <w:spacing w:line="480" w:lineRule="auto"/>
        <w:rPr>
          <w:rFonts w:ascii="Times New Roman" w:hAnsi="Times New Roman" w:cs="Times New Roman"/>
          <w:sz w:val="24"/>
          <w:szCs w:val="24"/>
        </w:rPr>
      </w:pPr>
      <w:r>
        <w:rPr>
          <w:rFonts w:ascii="Times New Roman" w:hAnsi="Times New Roman" w:cs="Times New Roman"/>
          <w:sz w:val="24"/>
          <w:szCs w:val="24"/>
        </w:rPr>
        <w:t>The evidence of which we have discussed within this paper clearly show the rising economic consciousness of the Athenians within the Classical period. Institutions within Athens such as the development of the concept and reality of Athenian democracy played a vital role in the revolution of the economy; aiding in the development from modest banking loans within the city, to vast trading networks across the known world,</w:t>
      </w:r>
      <w:r w:rsidR="009A2787">
        <w:rPr>
          <w:rFonts w:ascii="Times New Roman" w:hAnsi="Times New Roman" w:cs="Times New Roman"/>
          <w:sz w:val="24"/>
          <w:szCs w:val="24"/>
        </w:rPr>
        <w:t xml:space="preserve"> elevating this Classical Greek </w:t>
      </w:r>
      <w:r w:rsidR="009A2787">
        <w:rPr>
          <w:rFonts w:ascii="Times New Roman" w:hAnsi="Times New Roman" w:cs="Times New Roman"/>
          <w:i/>
          <w:sz w:val="24"/>
          <w:szCs w:val="24"/>
        </w:rPr>
        <w:t xml:space="preserve">polis </w:t>
      </w:r>
      <w:r w:rsidR="009A2787">
        <w:rPr>
          <w:rFonts w:ascii="Times New Roman" w:hAnsi="Times New Roman" w:cs="Times New Roman"/>
          <w:sz w:val="24"/>
          <w:szCs w:val="24"/>
        </w:rPr>
        <w:t>from faction, to Empire.</w:t>
      </w:r>
    </w:p>
    <w:p w:rsidR="00D879F5" w:rsidRDefault="00D879F5" w:rsidP="00D879F5">
      <w:pPr>
        <w:spacing w:line="480" w:lineRule="auto"/>
        <w:rPr>
          <w:rFonts w:ascii="Times New Roman" w:hAnsi="Times New Roman" w:cs="Times New Roman"/>
          <w:sz w:val="24"/>
          <w:szCs w:val="24"/>
        </w:rPr>
      </w:pPr>
    </w:p>
    <w:p w:rsidR="00D879F5" w:rsidRDefault="00D879F5" w:rsidP="00D879F5">
      <w:pPr>
        <w:spacing w:line="480" w:lineRule="auto"/>
        <w:rPr>
          <w:rFonts w:ascii="Times New Roman" w:hAnsi="Times New Roman" w:cs="Times New Roman"/>
          <w:sz w:val="24"/>
          <w:szCs w:val="24"/>
        </w:rPr>
      </w:pPr>
    </w:p>
    <w:p w:rsidR="00D879F5" w:rsidRDefault="00D879F5" w:rsidP="00D879F5">
      <w:pPr>
        <w:spacing w:line="480" w:lineRule="auto"/>
        <w:rPr>
          <w:rFonts w:ascii="Times New Roman" w:hAnsi="Times New Roman" w:cs="Times New Roman"/>
          <w:sz w:val="24"/>
          <w:szCs w:val="24"/>
        </w:rPr>
      </w:pPr>
    </w:p>
    <w:p w:rsidR="00D879F5" w:rsidRDefault="00D879F5" w:rsidP="00D879F5">
      <w:pPr>
        <w:spacing w:line="480" w:lineRule="auto"/>
        <w:rPr>
          <w:rFonts w:ascii="Times New Roman" w:hAnsi="Times New Roman" w:cs="Times New Roman"/>
          <w:sz w:val="24"/>
          <w:szCs w:val="24"/>
        </w:rPr>
      </w:pPr>
    </w:p>
    <w:p w:rsidR="00D879F5" w:rsidRDefault="00D879F5" w:rsidP="00D879F5">
      <w:pPr>
        <w:spacing w:line="480" w:lineRule="auto"/>
        <w:rPr>
          <w:rFonts w:ascii="Times New Roman" w:hAnsi="Times New Roman" w:cs="Times New Roman"/>
          <w:sz w:val="24"/>
          <w:szCs w:val="24"/>
        </w:rPr>
      </w:pPr>
    </w:p>
    <w:p w:rsidR="00A173BA" w:rsidRDefault="00A173BA" w:rsidP="00A173BA">
      <w:pPr>
        <w:rPr>
          <w:rFonts w:ascii="Times New Roman" w:hAnsi="Times New Roman" w:cs="Times New Roman"/>
          <w:sz w:val="24"/>
          <w:szCs w:val="24"/>
        </w:rPr>
      </w:pPr>
      <w:bookmarkStart w:id="90" w:name="_Toc513659688"/>
    </w:p>
    <w:p w:rsidR="00D879F5" w:rsidRPr="00A173BA" w:rsidRDefault="00D879F5" w:rsidP="00A173BA">
      <w:pPr>
        <w:pStyle w:val="Heading1"/>
        <w:rPr>
          <w:rFonts w:ascii="Times New Roman" w:hAnsi="Times New Roman" w:cs="Times New Roman"/>
          <w:color w:val="auto"/>
          <w:u w:val="single"/>
        </w:rPr>
      </w:pPr>
      <w:bookmarkStart w:id="91" w:name="_Toc513810736"/>
      <w:r w:rsidRPr="00A173BA">
        <w:rPr>
          <w:rFonts w:ascii="Times New Roman" w:hAnsi="Times New Roman" w:cs="Times New Roman"/>
          <w:color w:val="auto"/>
          <w:u w:val="single"/>
        </w:rPr>
        <w:lastRenderedPageBreak/>
        <w:t>Section 5: Bibliography</w:t>
      </w:r>
      <w:bookmarkEnd w:id="90"/>
      <w:bookmarkEnd w:id="91"/>
    </w:p>
    <w:p w:rsidR="00D879F5" w:rsidRDefault="00D879F5" w:rsidP="00D879F5">
      <w:pPr>
        <w:pStyle w:val="Heading3"/>
        <w:rPr>
          <w:rFonts w:ascii="Times New Roman" w:hAnsi="Times New Roman" w:cs="Times New Roman"/>
          <w:color w:val="auto"/>
          <w:u w:val="single"/>
        </w:rPr>
      </w:pPr>
      <w:bookmarkStart w:id="92" w:name="_Toc513645505"/>
      <w:bookmarkStart w:id="93" w:name="_Toc513657727"/>
    </w:p>
    <w:p w:rsidR="00D879F5" w:rsidRPr="003531EE" w:rsidRDefault="00D879F5" w:rsidP="00D879F5">
      <w:pPr>
        <w:pStyle w:val="Heading3"/>
        <w:rPr>
          <w:rFonts w:ascii="Times New Roman" w:hAnsi="Times New Roman" w:cs="Times New Roman"/>
          <w:color w:val="auto"/>
          <w:u w:val="single"/>
        </w:rPr>
      </w:pPr>
      <w:bookmarkStart w:id="94" w:name="_Toc513659689"/>
      <w:bookmarkStart w:id="95" w:name="_Toc513810737"/>
      <w:r w:rsidRPr="003531EE">
        <w:rPr>
          <w:rFonts w:ascii="Times New Roman" w:hAnsi="Times New Roman" w:cs="Times New Roman"/>
          <w:color w:val="auto"/>
          <w:u w:val="single"/>
        </w:rPr>
        <w:t>5.1: Ancient Sources</w:t>
      </w:r>
      <w:bookmarkEnd w:id="92"/>
      <w:bookmarkEnd w:id="93"/>
      <w:bookmarkEnd w:id="94"/>
      <w:bookmarkEnd w:id="95"/>
    </w:p>
    <w:p w:rsidR="00D879F5" w:rsidRPr="00D00DAB" w:rsidRDefault="00D879F5" w:rsidP="00D879F5"/>
    <w:p w:rsidR="00D879F5" w:rsidRPr="008A42D0" w:rsidRDefault="00D879F5" w:rsidP="00D879F5">
      <w:pPr>
        <w:pStyle w:val="ListParagraph"/>
        <w:numPr>
          <w:ilvl w:val="0"/>
          <w:numId w:val="8"/>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Aristotle. </w:t>
      </w:r>
      <w:r w:rsidRPr="008A42D0">
        <w:rPr>
          <w:rFonts w:ascii="Times New Roman" w:hAnsi="Times New Roman" w:cs="Times New Roman"/>
          <w:i/>
          <w:sz w:val="24"/>
          <w:szCs w:val="24"/>
        </w:rPr>
        <w:t xml:space="preserve">Politics. </w:t>
      </w:r>
      <w:r w:rsidRPr="008A42D0">
        <w:rPr>
          <w:rFonts w:ascii="Times New Roman" w:hAnsi="Times New Roman" w:cs="Times New Roman"/>
          <w:sz w:val="24"/>
          <w:szCs w:val="24"/>
        </w:rPr>
        <w:t>1944. (Trans.) Rackham, H. Cambridge, MA, Harvard University Press; London, William Heinemann Ltd.</w:t>
      </w:r>
    </w:p>
    <w:p w:rsidR="00D879F5" w:rsidRPr="008A42D0" w:rsidRDefault="00D879F5" w:rsidP="00D879F5">
      <w:pPr>
        <w:pStyle w:val="ListParagraph"/>
        <w:numPr>
          <w:ilvl w:val="0"/>
          <w:numId w:val="8"/>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Aristotle. </w:t>
      </w:r>
      <w:r w:rsidRPr="008A42D0">
        <w:rPr>
          <w:rFonts w:ascii="Times New Roman" w:hAnsi="Times New Roman" w:cs="Times New Roman"/>
          <w:i/>
          <w:sz w:val="24"/>
          <w:szCs w:val="24"/>
        </w:rPr>
        <w:t xml:space="preserve">Economics. </w:t>
      </w:r>
      <w:r w:rsidRPr="008A42D0">
        <w:rPr>
          <w:rFonts w:ascii="Times New Roman" w:hAnsi="Times New Roman" w:cs="Times New Roman"/>
          <w:sz w:val="24"/>
          <w:szCs w:val="24"/>
        </w:rPr>
        <w:t>1935. (Trans.) Armstrong, G.C. Cambridge, MA, Harvard University Press; London, William Heinemann Ltd.</w:t>
      </w:r>
    </w:p>
    <w:p w:rsidR="00D879F5" w:rsidRDefault="00D879F5" w:rsidP="00D879F5">
      <w:pPr>
        <w:pStyle w:val="ListParagraph"/>
        <w:numPr>
          <w:ilvl w:val="0"/>
          <w:numId w:val="8"/>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Demosthenes. </w:t>
      </w:r>
      <w:r w:rsidRPr="008A42D0">
        <w:rPr>
          <w:rFonts w:ascii="Times New Roman" w:hAnsi="Times New Roman" w:cs="Times New Roman"/>
          <w:i/>
          <w:sz w:val="24"/>
          <w:szCs w:val="24"/>
        </w:rPr>
        <w:t xml:space="preserve">Against </w:t>
      </w:r>
      <w:proofErr w:type="spellStart"/>
      <w:r w:rsidRPr="008A42D0">
        <w:rPr>
          <w:rFonts w:ascii="Times New Roman" w:hAnsi="Times New Roman" w:cs="Times New Roman"/>
          <w:i/>
          <w:sz w:val="24"/>
          <w:szCs w:val="24"/>
        </w:rPr>
        <w:t>Aphobus</w:t>
      </w:r>
      <w:proofErr w:type="spellEnd"/>
      <w:r w:rsidRPr="008A42D0">
        <w:rPr>
          <w:rFonts w:ascii="Times New Roman" w:hAnsi="Times New Roman" w:cs="Times New Roman"/>
          <w:i/>
          <w:sz w:val="24"/>
          <w:szCs w:val="24"/>
        </w:rPr>
        <w:t xml:space="preserve"> 1. </w:t>
      </w:r>
      <w:r w:rsidRPr="008A42D0">
        <w:rPr>
          <w:rFonts w:ascii="Times New Roman" w:hAnsi="Times New Roman" w:cs="Times New Roman"/>
          <w:sz w:val="24"/>
          <w:szCs w:val="24"/>
        </w:rPr>
        <w:t>1939. (Trans.) Murray, A.T. Cambridge, MA, Harvard University Press; London, William Heinemann Ltd.</w:t>
      </w:r>
    </w:p>
    <w:p w:rsidR="00D879F5" w:rsidRPr="008A42D0" w:rsidRDefault="00D879F5" w:rsidP="00D879F5">
      <w:pPr>
        <w:pStyle w:val="ListParagraph"/>
        <w:numPr>
          <w:ilvl w:val="0"/>
          <w:numId w:val="8"/>
        </w:num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Lysias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On the Murder of Eratosthenes. </w:t>
      </w:r>
      <w:r>
        <w:rPr>
          <w:rFonts w:ascii="Times New Roman" w:hAnsi="Times New Roman" w:cs="Times New Roman"/>
          <w:sz w:val="24"/>
          <w:szCs w:val="24"/>
        </w:rPr>
        <w:t xml:space="preserve">(Trans.) Lamb, W.R.M. M.A. Cambridge, MA, Harvard </w:t>
      </w:r>
      <w:proofErr w:type="spellStart"/>
      <w:r>
        <w:rPr>
          <w:rFonts w:ascii="Times New Roman" w:hAnsi="Times New Roman" w:cs="Times New Roman"/>
          <w:sz w:val="24"/>
          <w:szCs w:val="24"/>
        </w:rPr>
        <w:t>Universtiy</w:t>
      </w:r>
      <w:proofErr w:type="spellEnd"/>
      <w:r>
        <w:rPr>
          <w:rFonts w:ascii="Times New Roman" w:hAnsi="Times New Roman" w:cs="Times New Roman"/>
          <w:sz w:val="24"/>
          <w:szCs w:val="24"/>
        </w:rPr>
        <w:t xml:space="preserve"> Press; London, William Heinemann Ltd.</w:t>
      </w:r>
    </w:p>
    <w:p w:rsidR="00D879F5" w:rsidRPr="008A42D0" w:rsidRDefault="00D879F5" w:rsidP="00D879F5">
      <w:pPr>
        <w:pStyle w:val="ListParagraph"/>
        <w:numPr>
          <w:ilvl w:val="0"/>
          <w:numId w:val="8"/>
        </w:numPr>
        <w:spacing w:line="480" w:lineRule="auto"/>
        <w:rPr>
          <w:rFonts w:ascii="Times New Roman" w:hAnsi="Times New Roman" w:cs="Times New Roman"/>
          <w:sz w:val="24"/>
          <w:szCs w:val="24"/>
        </w:rPr>
      </w:pPr>
      <w:proofErr w:type="spellStart"/>
      <w:r w:rsidRPr="008A42D0">
        <w:rPr>
          <w:rFonts w:ascii="Times New Roman" w:hAnsi="Times New Roman" w:cs="Times New Roman"/>
          <w:sz w:val="24"/>
          <w:szCs w:val="24"/>
        </w:rPr>
        <w:t>Lysias</w:t>
      </w:r>
      <w:proofErr w:type="spellEnd"/>
      <w:r w:rsidRPr="008A42D0">
        <w:rPr>
          <w:rFonts w:ascii="Times New Roman" w:hAnsi="Times New Roman" w:cs="Times New Roman"/>
          <w:sz w:val="24"/>
          <w:szCs w:val="24"/>
        </w:rPr>
        <w:t xml:space="preserve">. </w:t>
      </w:r>
      <w:r w:rsidRPr="008A42D0">
        <w:rPr>
          <w:rFonts w:ascii="Times New Roman" w:hAnsi="Times New Roman" w:cs="Times New Roman"/>
          <w:i/>
          <w:sz w:val="24"/>
          <w:szCs w:val="24"/>
        </w:rPr>
        <w:t xml:space="preserve">On the Olive Stump. </w:t>
      </w:r>
      <w:r w:rsidRPr="008A42D0">
        <w:rPr>
          <w:rFonts w:ascii="Times New Roman" w:hAnsi="Times New Roman" w:cs="Times New Roman"/>
          <w:sz w:val="24"/>
          <w:szCs w:val="24"/>
        </w:rPr>
        <w:t>1930. (Trans.) Lamb, W.R.M. M.A. Cambridge, MA, Harvard University Press; London, William Heinemann Ltd.</w:t>
      </w:r>
    </w:p>
    <w:p w:rsidR="00D879F5" w:rsidRPr="008A42D0" w:rsidRDefault="00D879F5" w:rsidP="00D879F5">
      <w:pPr>
        <w:pStyle w:val="ListParagraph"/>
        <w:numPr>
          <w:ilvl w:val="0"/>
          <w:numId w:val="8"/>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Thucydides. </w:t>
      </w:r>
      <w:r w:rsidRPr="008A42D0">
        <w:rPr>
          <w:rFonts w:ascii="Times New Roman" w:hAnsi="Times New Roman" w:cs="Times New Roman"/>
          <w:i/>
          <w:sz w:val="24"/>
          <w:szCs w:val="24"/>
        </w:rPr>
        <w:t xml:space="preserve">History of the Peloponnesian War. </w:t>
      </w:r>
      <w:r w:rsidRPr="008A42D0">
        <w:rPr>
          <w:rFonts w:ascii="Times New Roman" w:hAnsi="Times New Roman" w:cs="Times New Roman"/>
          <w:sz w:val="24"/>
          <w:szCs w:val="24"/>
        </w:rPr>
        <w:t>1881.</w:t>
      </w:r>
      <w:r w:rsidRPr="008A42D0">
        <w:rPr>
          <w:rFonts w:ascii="Times New Roman" w:hAnsi="Times New Roman" w:cs="Times New Roman"/>
          <w:i/>
          <w:sz w:val="24"/>
          <w:szCs w:val="24"/>
        </w:rPr>
        <w:t xml:space="preserve"> </w:t>
      </w:r>
      <w:r w:rsidRPr="008A42D0">
        <w:rPr>
          <w:rFonts w:ascii="Times New Roman" w:hAnsi="Times New Roman" w:cs="Times New Roman"/>
          <w:sz w:val="24"/>
          <w:szCs w:val="24"/>
        </w:rPr>
        <w:t>(Trans.) Jowett, B. Oxford. Clarendon Press.</w:t>
      </w:r>
    </w:p>
    <w:p w:rsidR="00F007F4" w:rsidRDefault="00D879F5" w:rsidP="00F007F4">
      <w:pPr>
        <w:pStyle w:val="Heading3"/>
        <w:rPr>
          <w:rFonts w:ascii="Times New Roman" w:hAnsi="Times New Roman" w:cs="Times New Roman"/>
          <w:color w:val="auto"/>
          <w:u w:val="single"/>
        </w:rPr>
      </w:pPr>
      <w:bookmarkStart w:id="96" w:name="_Toc513645506"/>
      <w:bookmarkStart w:id="97" w:name="_Toc513657728"/>
      <w:bookmarkStart w:id="98" w:name="_Toc513659690"/>
      <w:bookmarkStart w:id="99" w:name="_Toc513810738"/>
      <w:r w:rsidRPr="003531EE">
        <w:rPr>
          <w:rFonts w:ascii="Times New Roman" w:hAnsi="Times New Roman" w:cs="Times New Roman"/>
          <w:color w:val="auto"/>
          <w:u w:val="single"/>
        </w:rPr>
        <w:t>5.2: Modern Scholarship</w:t>
      </w:r>
      <w:bookmarkEnd w:id="96"/>
      <w:bookmarkEnd w:id="97"/>
      <w:bookmarkEnd w:id="98"/>
      <w:bookmarkEnd w:id="99"/>
      <w:r w:rsidRPr="003531EE">
        <w:rPr>
          <w:rFonts w:ascii="Times New Roman" w:hAnsi="Times New Roman" w:cs="Times New Roman"/>
          <w:color w:val="auto"/>
          <w:u w:val="single"/>
        </w:rPr>
        <w:t xml:space="preserve"> </w:t>
      </w:r>
    </w:p>
    <w:p w:rsidR="0093662F" w:rsidRDefault="0093662F" w:rsidP="0093662F"/>
    <w:p w:rsidR="00D879F5" w:rsidRPr="0093662F" w:rsidRDefault="00D879F5" w:rsidP="0093662F">
      <w:pPr>
        <w:pStyle w:val="ListParagraph"/>
        <w:numPr>
          <w:ilvl w:val="0"/>
          <w:numId w:val="9"/>
        </w:numPr>
        <w:spacing w:line="480" w:lineRule="auto"/>
        <w:rPr>
          <w:rFonts w:ascii="Times New Roman" w:hAnsi="Times New Roman" w:cs="Times New Roman"/>
          <w:sz w:val="24"/>
          <w:szCs w:val="24"/>
        </w:rPr>
      </w:pPr>
      <w:proofErr w:type="spellStart"/>
      <w:r w:rsidRPr="0093662F">
        <w:rPr>
          <w:rFonts w:ascii="Times New Roman" w:hAnsi="Times New Roman" w:cs="Times New Roman"/>
          <w:sz w:val="24"/>
          <w:szCs w:val="24"/>
        </w:rPr>
        <w:t>Arensberg</w:t>
      </w:r>
      <w:proofErr w:type="spellEnd"/>
      <w:r w:rsidRPr="0093662F">
        <w:rPr>
          <w:rFonts w:ascii="Times New Roman" w:hAnsi="Times New Roman" w:cs="Times New Roman"/>
          <w:sz w:val="24"/>
          <w:szCs w:val="24"/>
        </w:rPr>
        <w:t xml:space="preserve">, C.M; Pearson, H.W; Polanyi, K. 1957. </w:t>
      </w:r>
      <w:r w:rsidRPr="0093662F">
        <w:rPr>
          <w:rFonts w:ascii="Times New Roman" w:hAnsi="Times New Roman" w:cs="Times New Roman"/>
          <w:i/>
          <w:sz w:val="24"/>
          <w:szCs w:val="24"/>
        </w:rPr>
        <w:t xml:space="preserve">Trade and market in the early empires: economies in history and theory. </w:t>
      </w:r>
      <w:r w:rsidRPr="0093662F">
        <w:rPr>
          <w:rFonts w:ascii="Times New Roman" w:hAnsi="Times New Roman" w:cs="Times New Roman"/>
          <w:sz w:val="24"/>
          <w:szCs w:val="24"/>
        </w:rPr>
        <w:t>New York: Free Press.</w:t>
      </w:r>
    </w:p>
    <w:p w:rsidR="00D879F5" w:rsidRDefault="00D879F5" w:rsidP="00D879F5">
      <w:pPr>
        <w:pStyle w:val="ListParagraph"/>
        <w:numPr>
          <w:ilvl w:val="0"/>
          <w:numId w:val="9"/>
        </w:numPr>
        <w:spacing w:line="480" w:lineRule="auto"/>
        <w:rPr>
          <w:rFonts w:ascii="Times New Roman" w:hAnsi="Times New Roman" w:cs="Times New Roman"/>
          <w:sz w:val="24"/>
          <w:szCs w:val="24"/>
        </w:rPr>
      </w:pPr>
      <w:proofErr w:type="spellStart"/>
      <w:r w:rsidRPr="008A42D0">
        <w:rPr>
          <w:rFonts w:ascii="Times New Roman" w:hAnsi="Times New Roman" w:cs="Times New Roman"/>
          <w:sz w:val="24"/>
          <w:szCs w:val="24"/>
        </w:rPr>
        <w:t>Bissa</w:t>
      </w:r>
      <w:proofErr w:type="spellEnd"/>
      <w:r w:rsidRPr="008A42D0">
        <w:rPr>
          <w:rFonts w:ascii="Times New Roman" w:hAnsi="Times New Roman" w:cs="Times New Roman"/>
          <w:sz w:val="24"/>
          <w:szCs w:val="24"/>
        </w:rPr>
        <w:t xml:space="preserve">, E. M.A. 2009. </w:t>
      </w:r>
      <w:r w:rsidRPr="008A42D0">
        <w:rPr>
          <w:rFonts w:ascii="Times New Roman" w:hAnsi="Times New Roman" w:cs="Times New Roman"/>
          <w:i/>
          <w:sz w:val="24"/>
          <w:szCs w:val="24"/>
        </w:rPr>
        <w:t xml:space="preserve">Government Intervention in Foreign Trade in Archaic and Classical Greece. </w:t>
      </w:r>
      <w:r w:rsidRPr="008A42D0">
        <w:rPr>
          <w:rFonts w:ascii="Times New Roman" w:hAnsi="Times New Roman" w:cs="Times New Roman"/>
          <w:sz w:val="24"/>
          <w:szCs w:val="24"/>
        </w:rPr>
        <w:t>Mnemosyne Supplements. History and Archaeology of Classical Antiquity, 312. Leiden; Boston: Brill.</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Bissa</w:t>
      </w:r>
      <w:proofErr w:type="spellEnd"/>
      <w:r>
        <w:rPr>
          <w:rFonts w:ascii="Times New Roman" w:hAnsi="Times New Roman" w:cs="Times New Roman"/>
          <w:sz w:val="24"/>
          <w:szCs w:val="24"/>
        </w:rPr>
        <w:t xml:space="preserve">. E. M.A 2016: </w:t>
      </w:r>
      <w:r>
        <w:rPr>
          <w:rFonts w:ascii="Times New Roman" w:hAnsi="Times New Roman" w:cs="Times New Roman"/>
          <w:i/>
          <w:sz w:val="24"/>
          <w:szCs w:val="24"/>
        </w:rPr>
        <w:t xml:space="preserve">Studies on Wealth in the Ancient World. </w:t>
      </w:r>
      <w:r>
        <w:rPr>
          <w:rFonts w:ascii="Times New Roman" w:hAnsi="Times New Roman" w:cs="Times New Roman"/>
          <w:sz w:val="24"/>
          <w:szCs w:val="24"/>
        </w:rPr>
        <w:t>Co-</w:t>
      </w:r>
      <w:proofErr w:type="spellStart"/>
      <w:r>
        <w:rPr>
          <w:rFonts w:ascii="Times New Roman" w:hAnsi="Times New Roman" w:cs="Times New Roman"/>
          <w:sz w:val="24"/>
          <w:szCs w:val="24"/>
        </w:rPr>
        <w:t>editied</w:t>
      </w:r>
      <w:proofErr w:type="spellEnd"/>
      <w:r>
        <w:rPr>
          <w:rFonts w:ascii="Times New Roman" w:hAnsi="Times New Roman" w:cs="Times New Roman"/>
          <w:sz w:val="24"/>
          <w:szCs w:val="24"/>
        </w:rPr>
        <w:t xml:space="preserve"> with Dr Federico </w:t>
      </w:r>
      <w:proofErr w:type="spellStart"/>
      <w:r>
        <w:rPr>
          <w:rFonts w:ascii="Times New Roman" w:hAnsi="Times New Roman" w:cs="Times New Roman"/>
          <w:sz w:val="24"/>
          <w:szCs w:val="24"/>
        </w:rPr>
        <w:t>Santangelo</w:t>
      </w:r>
      <w:proofErr w:type="spellEnd"/>
      <w:r>
        <w:rPr>
          <w:rFonts w:ascii="Times New Roman" w:hAnsi="Times New Roman" w:cs="Times New Roman"/>
          <w:sz w:val="24"/>
          <w:szCs w:val="24"/>
        </w:rPr>
        <w:t>. Institute of Classical Studies.</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proofErr w:type="spellStart"/>
      <w:r w:rsidRPr="008A42D0">
        <w:rPr>
          <w:rFonts w:ascii="Times New Roman" w:hAnsi="Times New Roman" w:cs="Times New Roman"/>
          <w:sz w:val="24"/>
          <w:szCs w:val="24"/>
        </w:rPr>
        <w:t>Bresson</w:t>
      </w:r>
      <w:proofErr w:type="spellEnd"/>
      <w:r w:rsidRPr="008A42D0">
        <w:rPr>
          <w:rFonts w:ascii="Times New Roman" w:hAnsi="Times New Roman" w:cs="Times New Roman"/>
          <w:sz w:val="24"/>
          <w:szCs w:val="24"/>
        </w:rPr>
        <w:t xml:space="preserve">, E. 2007. </w:t>
      </w:r>
      <w:proofErr w:type="spellStart"/>
      <w:r w:rsidRPr="008A42D0">
        <w:rPr>
          <w:rFonts w:ascii="Times New Roman" w:hAnsi="Times New Roman" w:cs="Times New Roman"/>
          <w:i/>
          <w:sz w:val="24"/>
          <w:szCs w:val="24"/>
        </w:rPr>
        <w:t>L’economie</w:t>
      </w:r>
      <w:proofErr w:type="spellEnd"/>
      <w:r w:rsidRPr="008A42D0">
        <w:rPr>
          <w:rFonts w:ascii="Times New Roman" w:hAnsi="Times New Roman" w:cs="Times New Roman"/>
          <w:i/>
          <w:sz w:val="24"/>
          <w:szCs w:val="24"/>
        </w:rPr>
        <w:t xml:space="preserve"> de la </w:t>
      </w:r>
      <w:proofErr w:type="spellStart"/>
      <w:r w:rsidRPr="008A42D0">
        <w:rPr>
          <w:rFonts w:ascii="Times New Roman" w:hAnsi="Times New Roman" w:cs="Times New Roman"/>
          <w:i/>
          <w:sz w:val="24"/>
          <w:szCs w:val="24"/>
        </w:rPr>
        <w:t>Grece</w:t>
      </w:r>
      <w:proofErr w:type="spellEnd"/>
      <w:r w:rsidRPr="008A42D0">
        <w:rPr>
          <w:rFonts w:ascii="Times New Roman" w:hAnsi="Times New Roman" w:cs="Times New Roman"/>
          <w:i/>
          <w:sz w:val="24"/>
          <w:szCs w:val="24"/>
        </w:rPr>
        <w:t xml:space="preserve"> des cites. I. </w:t>
      </w:r>
      <w:r w:rsidRPr="008A42D0">
        <w:rPr>
          <w:rFonts w:ascii="Times New Roman" w:hAnsi="Times New Roman" w:cs="Times New Roman"/>
          <w:sz w:val="24"/>
          <w:szCs w:val="24"/>
        </w:rPr>
        <w:t>Paris: Armand Colin.</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proofErr w:type="spellStart"/>
      <w:r w:rsidRPr="008A42D0">
        <w:rPr>
          <w:rFonts w:ascii="Times New Roman" w:hAnsi="Times New Roman" w:cs="Times New Roman"/>
          <w:sz w:val="24"/>
          <w:szCs w:val="24"/>
        </w:rPr>
        <w:t>Bresson</w:t>
      </w:r>
      <w:proofErr w:type="spellEnd"/>
      <w:r w:rsidRPr="008A42D0">
        <w:rPr>
          <w:rFonts w:ascii="Times New Roman" w:hAnsi="Times New Roman" w:cs="Times New Roman"/>
          <w:sz w:val="24"/>
          <w:szCs w:val="24"/>
        </w:rPr>
        <w:t xml:space="preserve">, E. 2008. </w:t>
      </w:r>
      <w:proofErr w:type="spellStart"/>
      <w:r w:rsidRPr="008A42D0">
        <w:rPr>
          <w:rFonts w:ascii="Times New Roman" w:hAnsi="Times New Roman" w:cs="Times New Roman"/>
          <w:i/>
          <w:sz w:val="24"/>
          <w:szCs w:val="24"/>
        </w:rPr>
        <w:t>L’economie</w:t>
      </w:r>
      <w:proofErr w:type="spellEnd"/>
      <w:r w:rsidRPr="008A42D0">
        <w:rPr>
          <w:rFonts w:ascii="Times New Roman" w:hAnsi="Times New Roman" w:cs="Times New Roman"/>
          <w:i/>
          <w:sz w:val="24"/>
          <w:szCs w:val="24"/>
        </w:rPr>
        <w:t xml:space="preserve"> de la </w:t>
      </w:r>
      <w:proofErr w:type="spellStart"/>
      <w:r w:rsidRPr="008A42D0">
        <w:rPr>
          <w:rFonts w:ascii="Times New Roman" w:hAnsi="Times New Roman" w:cs="Times New Roman"/>
          <w:i/>
          <w:sz w:val="24"/>
          <w:szCs w:val="24"/>
        </w:rPr>
        <w:t>Grece</w:t>
      </w:r>
      <w:proofErr w:type="spellEnd"/>
      <w:r w:rsidRPr="008A42D0">
        <w:rPr>
          <w:rFonts w:ascii="Times New Roman" w:hAnsi="Times New Roman" w:cs="Times New Roman"/>
          <w:i/>
          <w:sz w:val="24"/>
          <w:szCs w:val="24"/>
        </w:rPr>
        <w:t xml:space="preserve"> des cites. II. </w:t>
      </w:r>
      <w:r w:rsidRPr="008A42D0">
        <w:rPr>
          <w:rFonts w:ascii="Times New Roman" w:hAnsi="Times New Roman" w:cs="Times New Roman"/>
          <w:sz w:val="24"/>
          <w:szCs w:val="24"/>
        </w:rPr>
        <w:t>Paris: Armand Colin.</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Cohen, E.E. 1992. Academic review of ‘</w:t>
      </w:r>
      <w:r w:rsidRPr="008A42D0">
        <w:rPr>
          <w:rFonts w:ascii="Times New Roman" w:hAnsi="Times New Roman" w:cs="Times New Roman"/>
          <w:i/>
          <w:sz w:val="24"/>
          <w:szCs w:val="24"/>
        </w:rPr>
        <w:t>Lending and borrowing in ancient Athens’.</w:t>
      </w:r>
      <w:r w:rsidRPr="008A42D0">
        <w:rPr>
          <w:rFonts w:ascii="Times New Roman" w:hAnsi="Times New Roman" w:cs="Times New Roman"/>
          <w:sz w:val="24"/>
          <w:szCs w:val="24"/>
        </w:rPr>
        <w:t xml:space="preserve"> By Millett, P. Bryn </w:t>
      </w:r>
      <w:proofErr w:type="spellStart"/>
      <w:r w:rsidRPr="008A42D0">
        <w:rPr>
          <w:rFonts w:ascii="Times New Roman" w:hAnsi="Times New Roman" w:cs="Times New Roman"/>
          <w:sz w:val="24"/>
          <w:szCs w:val="24"/>
        </w:rPr>
        <w:t>Mawr</w:t>
      </w:r>
      <w:proofErr w:type="spellEnd"/>
      <w:r w:rsidRPr="008A42D0">
        <w:rPr>
          <w:rFonts w:ascii="Times New Roman" w:hAnsi="Times New Roman" w:cs="Times New Roman"/>
          <w:sz w:val="24"/>
          <w:szCs w:val="24"/>
        </w:rPr>
        <w:t xml:space="preserve"> Classical Review.</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Cohen, E.E. 1992. </w:t>
      </w:r>
      <w:r w:rsidRPr="008A42D0">
        <w:rPr>
          <w:rFonts w:ascii="Times New Roman" w:hAnsi="Times New Roman" w:cs="Times New Roman"/>
          <w:i/>
          <w:sz w:val="24"/>
          <w:szCs w:val="24"/>
        </w:rPr>
        <w:t xml:space="preserve">Athenian economy and society, a banking perspective. </w:t>
      </w:r>
      <w:r w:rsidRPr="008A42D0">
        <w:rPr>
          <w:rFonts w:ascii="Times New Roman" w:hAnsi="Times New Roman" w:cs="Times New Roman"/>
          <w:sz w:val="24"/>
          <w:szCs w:val="24"/>
        </w:rPr>
        <w:t>Princeton, N.J.: Princeton University Press.</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Finley, M.I. 1973. </w:t>
      </w:r>
      <w:r w:rsidRPr="008A42D0">
        <w:rPr>
          <w:rFonts w:ascii="Times New Roman" w:hAnsi="Times New Roman" w:cs="Times New Roman"/>
          <w:i/>
          <w:sz w:val="24"/>
          <w:szCs w:val="24"/>
        </w:rPr>
        <w:t xml:space="preserve">The Ancient Economy. </w:t>
      </w:r>
      <w:r w:rsidRPr="008A42D0">
        <w:rPr>
          <w:rFonts w:ascii="Times New Roman" w:hAnsi="Times New Roman" w:cs="Times New Roman"/>
          <w:sz w:val="24"/>
          <w:szCs w:val="24"/>
        </w:rPr>
        <w:t>University of California Press.</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Finley, M.I. 1981. </w:t>
      </w:r>
      <w:r w:rsidRPr="008A42D0">
        <w:rPr>
          <w:rFonts w:ascii="Times New Roman" w:hAnsi="Times New Roman" w:cs="Times New Roman"/>
          <w:i/>
          <w:sz w:val="24"/>
          <w:szCs w:val="24"/>
        </w:rPr>
        <w:t xml:space="preserve">Economy and Society in Ancient Greece. </w:t>
      </w:r>
      <w:r w:rsidRPr="008A42D0">
        <w:rPr>
          <w:rFonts w:ascii="Times New Roman" w:hAnsi="Times New Roman" w:cs="Times New Roman"/>
          <w:sz w:val="24"/>
          <w:szCs w:val="24"/>
        </w:rPr>
        <w:t xml:space="preserve">London: </w:t>
      </w:r>
      <w:proofErr w:type="spellStart"/>
      <w:r w:rsidRPr="008A42D0">
        <w:rPr>
          <w:rFonts w:ascii="Times New Roman" w:hAnsi="Times New Roman" w:cs="Times New Roman"/>
          <w:sz w:val="24"/>
          <w:szCs w:val="24"/>
        </w:rPr>
        <w:t>Chatto</w:t>
      </w:r>
      <w:proofErr w:type="spellEnd"/>
      <w:r w:rsidRPr="008A42D0">
        <w:rPr>
          <w:rFonts w:ascii="Times New Roman" w:hAnsi="Times New Roman" w:cs="Times New Roman"/>
          <w:sz w:val="24"/>
          <w:szCs w:val="24"/>
        </w:rPr>
        <w:t xml:space="preserve"> and </w:t>
      </w:r>
      <w:proofErr w:type="spellStart"/>
      <w:r w:rsidRPr="008A42D0">
        <w:rPr>
          <w:rFonts w:ascii="Times New Roman" w:hAnsi="Times New Roman" w:cs="Times New Roman"/>
          <w:sz w:val="24"/>
          <w:szCs w:val="24"/>
        </w:rPr>
        <w:t>Windus</w:t>
      </w:r>
      <w:proofErr w:type="spellEnd"/>
      <w:r w:rsidRPr="008A42D0">
        <w:rPr>
          <w:rFonts w:ascii="Times New Roman" w:hAnsi="Times New Roman" w:cs="Times New Roman"/>
          <w:sz w:val="24"/>
          <w:szCs w:val="24"/>
        </w:rPr>
        <w:t>.</w:t>
      </w:r>
    </w:p>
    <w:p w:rsidR="00D879F5" w:rsidRPr="008A42D0" w:rsidRDefault="00D879F5" w:rsidP="00D879F5">
      <w:pPr>
        <w:pStyle w:val="ListParagraph"/>
        <w:numPr>
          <w:ilvl w:val="0"/>
          <w:numId w:val="9"/>
        </w:numPr>
        <w:spacing w:line="480" w:lineRule="auto"/>
        <w:rPr>
          <w:rFonts w:ascii="Times New Roman" w:hAnsi="Times New Roman" w:cs="Times New Roman"/>
          <w:iCs/>
          <w:color w:val="333333"/>
          <w:sz w:val="24"/>
          <w:szCs w:val="24"/>
          <w:shd w:val="clear" w:color="auto" w:fill="FFFFFF"/>
        </w:rPr>
      </w:pPr>
      <w:r w:rsidRPr="008A42D0">
        <w:rPr>
          <w:rFonts w:ascii="Times New Roman" w:hAnsi="Times New Roman" w:cs="Times New Roman"/>
          <w:sz w:val="24"/>
          <w:szCs w:val="24"/>
        </w:rPr>
        <w:t>Gunther, P.E. 1974. Academic review of ‘</w:t>
      </w:r>
      <w:r w:rsidRPr="008A42D0">
        <w:rPr>
          <w:rFonts w:ascii="Times New Roman" w:hAnsi="Times New Roman" w:cs="Times New Roman"/>
          <w:i/>
          <w:sz w:val="24"/>
          <w:szCs w:val="24"/>
        </w:rPr>
        <w:t xml:space="preserve">The Ancient Economy’ </w:t>
      </w:r>
      <w:r w:rsidRPr="008A42D0">
        <w:rPr>
          <w:rFonts w:ascii="Times New Roman" w:hAnsi="Times New Roman" w:cs="Times New Roman"/>
          <w:sz w:val="24"/>
          <w:szCs w:val="24"/>
        </w:rPr>
        <w:t xml:space="preserve">By Finley, M.I. The Canadian Journal of Economics / </w:t>
      </w:r>
      <w:r w:rsidRPr="008A42D0">
        <w:rPr>
          <w:rFonts w:ascii="Times New Roman" w:hAnsi="Times New Roman" w:cs="Times New Roman"/>
          <w:iCs/>
          <w:color w:val="333333"/>
          <w:sz w:val="24"/>
          <w:szCs w:val="24"/>
          <w:shd w:val="clear" w:color="auto" w:fill="FFFFFF"/>
        </w:rPr>
        <w:t xml:space="preserve">Revue </w:t>
      </w:r>
      <w:proofErr w:type="spellStart"/>
      <w:r w:rsidRPr="008A42D0">
        <w:rPr>
          <w:rFonts w:ascii="Times New Roman" w:hAnsi="Times New Roman" w:cs="Times New Roman"/>
          <w:iCs/>
          <w:color w:val="333333"/>
          <w:sz w:val="24"/>
          <w:szCs w:val="24"/>
          <w:shd w:val="clear" w:color="auto" w:fill="FFFFFF"/>
        </w:rPr>
        <w:t>canadienne</w:t>
      </w:r>
      <w:proofErr w:type="spellEnd"/>
      <w:r w:rsidRPr="008A42D0">
        <w:rPr>
          <w:rFonts w:ascii="Times New Roman" w:hAnsi="Times New Roman" w:cs="Times New Roman"/>
          <w:iCs/>
          <w:color w:val="333333"/>
          <w:sz w:val="24"/>
          <w:szCs w:val="24"/>
          <w:shd w:val="clear" w:color="auto" w:fill="FFFFFF"/>
        </w:rPr>
        <w:t xml:space="preserve"> </w:t>
      </w:r>
      <w:proofErr w:type="spellStart"/>
      <w:r w:rsidRPr="008A42D0">
        <w:rPr>
          <w:rFonts w:ascii="Times New Roman" w:hAnsi="Times New Roman" w:cs="Times New Roman"/>
          <w:iCs/>
          <w:color w:val="333333"/>
          <w:sz w:val="24"/>
          <w:szCs w:val="24"/>
          <w:shd w:val="clear" w:color="auto" w:fill="FFFFFF"/>
        </w:rPr>
        <w:t>d'Economique</w:t>
      </w:r>
      <w:proofErr w:type="spellEnd"/>
      <w:r w:rsidRPr="008A42D0">
        <w:rPr>
          <w:rFonts w:ascii="Times New Roman" w:hAnsi="Times New Roman" w:cs="Times New Roman"/>
          <w:iCs/>
          <w:color w:val="333333"/>
          <w:sz w:val="24"/>
          <w:szCs w:val="24"/>
          <w:shd w:val="clear" w:color="auto" w:fill="FFFFFF"/>
        </w:rPr>
        <w:t>. Vol. 7. No. 3. Page 530-531.</w:t>
      </w:r>
    </w:p>
    <w:p w:rsidR="00D879F5" w:rsidRPr="008A42D0" w:rsidRDefault="00D879F5" w:rsidP="00D879F5">
      <w:pPr>
        <w:pStyle w:val="ListParagraph"/>
        <w:numPr>
          <w:ilvl w:val="0"/>
          <w:numId w:val="9"/>
        </w:numPr>
        <w:spacing w:line="480" w:lineRule="auto"/>
        <w:rPr>
          <w:rFonts w:ascii="Times New Roman" w:hAnsi="Times New Roman" w:cs="Times New Roman"/>
          <w:iCs/>
          <w:sz w:val="24"/>
          <w:szCs w:val="24"/>
          <w:shd w:val="clear" w:color="auto" w:fill="FFFFFF"/>
        </w:rPr>
      </w:pPr>
      <w:r w:rsidRPr="008A42D0">
        <w:rPr>
          <w:rFonts w:ascii="Times New Roman" w:hAnsi="Times New Roman" w:cs="Times New Roman"/>
          <w:iCs/>
          <w:sz w:val="24"/>
          <w:szCs w:val="24"/>
          <w:shd w:val="clear" w:color="auto" w:fill="FFFFFF"/>
        </w:rPr>
        <w:t xml:space="preserve">Hansen, M.H. 1987. </w:t>
      </w:r>
      <w:r w:rsidRPr="008A42D0">
        <w:rPr>
          <w:rFonts w:ascii="Times New Roman" w:hAnsi="Times New Roman" w:cs="Times New Roman"/>
          <w:i/>
          <w:iCs/>
          <w:sz w:val="24"/>
          <w:szCs w:val="24"/>
          <w:shd w:val="clear" w:color="auto" w:fill="FFFFFF"/>
        </w:rPr>
        <w:t xml:space="preserve">The Athenian Democracy in the age of Demosthenes: Structure, principles, and ideology. </w:t>
      </w:r>
      <w:r w:rsidRPr="008A42D0">
        <w:rPr>
          <w:rFonts w:ascii="Times New Roman" w:hAnsi="Times New Roman" w:cs="Times New Roman"/>
          <w:iCs/>
          <w:sz w:val="24"/>
          <w:szCs w:val="24"/>
          <w:shd w:val="clear" w:color="auto" w:fill="FFFFFF"/>
        </w:rPr>
        <w:t>Oxford: Blackwell.</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iCs/>
          <w:sz w:val="24"/>
          <w:szCs w:val="24"/>
          <w:shd w:val="clear" w:color="auto" w:fill="FFFFFF"/>
        </w:rPr>
        <w:t xml:space="preserve">Hanson, C. 1993: Academic review of: </w:t>
      </w:r>
      <w:r w:rsidRPr="008A42D0">
        <w:rPr>
          <w:rFonts w:ascii="Times New Roman" w:hAnsi="Times New Roman" w:cs="Times New Roman"/>
          <w:i/>
          <w:iCs/>
          <w:sz w:val="24"/>
          <w:szCs w:val="24"/>
          <w:shd w:val="clear" w:color="auto" w:fill="FFFFFF"/>
        </w:rPr>
        <w:t xml:space="preserve">The Athenian Democracy in the age of </w:t>
      </w:r>
      <w:proofErr w:type="spellStart"/>
      <w:r w:rsidRPr="008A42D0">
        <w:rPr>
          <w:rFonts w:ascii="Times New Roman" w:hAnsi="Times New Roman" w:cs="Times New Roman"/>
          <w:i/>
          <w:iCs/>
          <w:sz w:val="24"/>
          <w:szCs w:val="24"/>
          <w:shd w:val="clear" w:color="auto" w:fill="FFFFFF"/>
        </w:rPr>
        <w:t>Demosthones</w:t>
      </w:r>
      <w:proofErr w:type="spellEnd"/>
      <w:r w:rsidRPr="008A42D0">
        <w:rPr>
          <w:rFonts w:ascii="Times New Roman" w:hAnsi="Times New Roman" w:cs="Times New Roman"/>
          <w:i/>
          <w:iCs/>
          <w:sz w:val="24"/>
          <w:szCs w:val="24"/>
          <w:shd w:val="clear" w:color="auto" w:fill="FFFFFF"/>
        </w:rPr>
        <w:t>.</w:t>
      </w:r>
      <w:r w:rsidRPr="008A42D0">
        <w:rPr>
          <w:rFonts w:ascii="Times New Roman" w:hAnsi="Times New Roman" w:cs="Times New Roman"/>
          <w:iCs/>
          <w:sz w:val="24"/>
          <w:szCs w:val="24"/>
          <w:shd w:val="clear" w:color="auto" w:fill="FFFFFF"/>
        </w:rPr>
        <w:t xml:space="preserve"> Historian, Vol. 55. Page 540-542.</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Jameson, M.H. 1997. </w:t>
      </w:r>
      <w:r w:rsidRPr="008A42D0">
        <w:rPr>
          <w:rFonts w:ascii="Times New Roman" w:hAnsi="Times New Roman" w:cs="Times New Roman"/>
          <w:i/>
          <w:sz w:val="24"/>
          <w:szCs w:val="24"/>
        </w:rPr>
        <w:t xml:space="preserve">Agriculture and slavery in classical Athens. </w:t>
      </w:r>
      <w:r w:rsidRPr="008A42D0">
        <w:rPr>
          <w:rFonts w:ascii="Times New Roman" w:hAnsi="Times New Roman" w:cs="Times New Roman"/>
          <w:sz w:val="24"/>
          <w:szCs w:val="24"/>
        </w:rPr>
        <w:t>The Classical Journal. Vol. 73, No. 2 page 122-145. Published by The Classical Association of the Middle West and South, Inc. (CAMWS).</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proofErr w:type="spellStart"/>
      <w:r w:rsidRPr="008A42D0">
        <w:rPr>
          <w:rFonts w:ascii="Times New Roman" w:hAnsi="Times New Roman" w:cs="Times New Roman"/>
          <w:sz w:val="24"/>
          <w:szCs w:val="24"/>
        </w:rPr>
        <w:t>Lyttkens</w:t>
      </w:r>
      <w:proofErr w:type="spellEnd"/>
      <w:r w:rsidRPr="008A42D0">
        <w:rPr>
          <w:rFonts w:ascii="Times New Roman" w:hAnsi="Times New Roman" w:cs="Times New Roman"/>
          <w:sz w:val="24"/>
          <w:szCs w:val="24"/>
        </w:rPr>
        <w:t xml:space="preserve">, C.H. 2013. </w:t>
      </w:r>
      <w:r w:rsidRPr="008A42D0">
        <w:rPr>
          <w:rFonts w:ascii="Times New Roman" w:hAnsi="Times New Roman" w:cs="Times New Roman"/>
          <w:i/>
          <w:sz w:val="24"/>
          <w:szCs w:val="24"/>
        </w:rPr>
        <w:t xml:space="preserve">Economic analysis of institutional change in ancient Greece: Politics, taxation and rational behaviour. </w:t>
      </w:r>
      <w:r w:rsidRPr="008A42D0">
        <w:rPr>
          <w:rFonts w:ascii="Times New Roman" w:hAnsi="Times New Roman" w:cs="Times New Roman"/>
          <w:sz w:val="24"/>
          <w:szCs w:val="24"/>
        </w:rPr>
        <w:t>New York: Routledge.</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lastRenderedPageBreak/>
        <w:t>Millet, P. 1991.</w:t>
      </w:r>
      <w:r w:rsidRPr="008A42D0">
        <w:rPr>
          <w:rFonts w:ascii="Times New Roman" w:hAnsi="Times New Roman" w:cs="Times New Roman"/>
          <w:i/>
          <w:sz w:val="24"/>
          <w:szCs w:val="24"/>
        </w:rPr>
        <w:t xml:space="preserve"> Lending and borrowing in ancient Athens. </w:t>
      </w:r>
      <w:r w:rsidRPr="008A42D0">
        <w:rPr>
          <w:rFonts w:ascii="Times New Roman" w:hAnsi="Times New Roman" w:cs="Times New Roman"/>
          <w:sz w:val="24"/>
          <w:szCs w:val="24"/>
        </w:rPr>
        <w:t>Cambridge: Cambridge University Press.</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Millet, P. 2000. </w:t>
      </w:r>
      <w:r w:rsidRPr="008A42D0">
        <w:rPr>
          <w:rFonts w:ascii="Times New Roman" w:hAnsi="Times New Roman" w:cs="Times New Roman"/>
          <w:i/>
          <w:sz w:val="24"/>
          <w:szCs w:val="24"/>
        </w:rPr>
        <w:t xml:space="preserve">‘The Economy’ </w:t>
      </w:r>
      <w:r w:rsidRPr="008A42D0">
        <w:rPr>
          <w:rFonts w:ascii="Times New Roman" w:hAnsi="Times New Roman" w:cs="Times New Roman"/>
          <w:sz w:val="24"/>
          <w:szCs w:val="24"/>
        </w:rPr>
        <w:t xml:space="preserve">pages 13-51 in Osbourne, R. 2000. </w:t>
      </w:r>
      <w:r w:rsidRPr="008A42D0">
        <w:rPr>
          <w:rFonts w:ascii="Times New Roman" w:hAnsi="Times New Roman" w:cs="Times New Roman"/>
          <w:i/>
          <w:sz w:val="24"/>
          <w:szCs w:val="24"/>
        </w:rPr>
        <w:t xml:space="preserve">The Short Oxford history of Europe Series: Classical Greece 500-323 BCE. </w:t>
      </w:r>
      <w:r w:rsidRPr="008A42D0">
        <w:rPr>
          <w:rFonts w:ascii="Times New Roman" w:hAnsi="Times New Roman" w:cs="Times New Roman"/>
          <w:sz w:val="24"/>
          <w:szCs w:val="24"/>
        </w:rPr>
        <w:t>Oxford: Oxford University Press.</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Morris, I., </w:t>
      </w:r>
      <w:proofErr w:type="spellStart"/>
      <w:r w:rsidRPr="008A42D0">
        <w:rPr>
          <w:rFonts w:ascii="Times New Roman" w:hAnsi="Times New Roman" w:cs="Times New Roman"/>
          <w:sz w:val="24"/>
          <w:szCs w:val="24"/>
        </w:rPr>
        <w:t>Weingast</w:t>
      </w:r>
      <w:proofErr w:type="spellEnd"/>
      <w:r w:rsidRPr="008A42D0">
        <w:rPr>
          <w:rFonts w:ascii="Times New Roman" w:hAnsi="Times New Roman" w:cs="Times New Roman"/>
          <w:sz w:val="24"/>
          <w:szCs w:val="24"/>
        </w:rPr>
        <w:t>, B.R. 2004. “</w:t>
      </w:r>
      <w:r w:rsidRPr="008A42D0">
        <w:rPr>
          <w:rFonts w:ascii="Times New Roman" w:hAnsi="Times New Roman" w:cs="Times New Roman"/>
          <w:i/>
          <w:sz w:val="24"/>
          <w:szCs w:val="24"/>
        </w:rPr>
        <w:t xml:space="preserve">Views and comments on institutions, economics and the ancient Mediterranean world: Introduction” </w:t>
      </w:r>
      <w:r w:rsidRPr="008A42D0">
        <w:rPr>
          <w:rFonts w:ascii="Times New Roman" w:hAnsi="Times New Roman" w:cs="Times New Roman"/>
          <w:sz w:val="24"/>
          <w:szCs w:val="24"/>
        </w:rPr>
        <w:t xml:space="preserve">in </w:t>
      </w:r>
      <w:r w:rsidRPr="008A42D0">
        <w:rPr>
          <w:rFonts w:ascii="Times New Roman" w:hAnsi="Times New Roman" w:cs="Times New Roman"/>
          <w:i/>
          <w:sz w:val="24"/>
          <w:szCs w:val="24"/>
        </w:rPr>
        <w:t xml:space="preserve">Journal of Institutional and Theoretical Economics. 160: 702-708. </w:t>
      </w:r>
      <w:r w:rsidRPr="008A42D0">
        <w:rPr>
          <w:rFonts w:ascii="Times New Roman" w:hAnsi="Times New Roman" w:cs="Times New Roman"/>
          <w:sz w:val="24"/>
          <w:szCs w:val="24"/>
        </w:rPr>
        <w:t xml:space="preserve">JITE 160. Mohr </w:t>
      </w:r>
      <w:proofErr w:type="spellStart"/>
      <w:r w:rsidRPr="008A42D0">
        <w:rPr>
          <w:rFonts w:ascii="Times New Roman" w:hAnsi="Times New Roman" w:cs="Times New Roman"/>
          <w:sz w:val="24"/>
          <w:szCs w:val="24"/>
        </w:rPr>
        <w:t>Siebeck</w:t>
      </w:r>
      <w:proofErr w:type="spellEnd"/>
      <w:r w:rsidRPr="008A42D0">
        <w:rPr>
          <w:rFonts w:ascii="Times New Roman" w:hAnsi="Times New Roman" w:cs="Times New Roman"/>
          <w:sz w:val="24"/>
          <w:szCs w:val="24"/>
        </w:rPr>
        <w:t>.</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Morris, I. 1994. Academic review: </w:t>
      </w:r>
      <w:r w:rsidRPr="008A42D0">
        <w:rPr>
          <w:rFonts w:ascii="Times New Roman" w:hAnsi="Times New Roman" w:cs="Times New Roman"/>
          <w:i/>
          <w:sz w:val="24"/>
          <w:szCs w:val="24"/>
        </w:rPr>
        <w:t xml:space="preserve">The Athenian Economy Twenty Years after the Ancient Economy. </w:t>
      </w:r>
      <w:r w:rsidRPr="008A42D0">
        <w:rPr>
          <w:rFonts w:ascii="Times New Roman" w:hAnsi="Times New Roman" w:cs="Times New Roman"/>
          <w:sz w:val="24"/>
          <w:szCs w:val="24"/>
        </w:rPr>
        <w:t>Classical Philology. Vol.89. No.4 October 1994. Page 351-3666. Published by The University of Chicago Press.</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North, D.C. 1990. </w:t>
      </w:r>
      <w:r w:rsidRPr="008A42D0">
        <w:rPr>
          <w:rFonts w:ascii="Times New Roman" w:hAnsi="Times New Roman" w:cs="Times New Roman"/>
          <w:i/>
          <w:sz w:val="24"/>
          <w:szCs w:val="24"/>
        </w:rPr>
        <w:t xml:space="preserve">Institutions, Institutional Change and Economic Performance. </w:t>
      </w:r>
      <w:r w:rsidRPr="008A42D0">
        <w:rPr>
          <w:rFonts w:ascii="Times New Roman" w:hAnsi="Times New Roman" w:cs="Times New Roman"/>
          <w:sz w:val="24"/>
          <w:szCs w:val="24"/>
        </w:rPr>
        <w:t>Published by Cambridge University Press</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Oost, S.I. 1974. Academic review of ‘</w:t>
      </w:r>
      <w:r w:rsidRPr="008A42D0">
        <w:rPr>
          <w:rFonts w:ascii="Times New Roman" w:hAnsi="Times New Roman" w:cs="Times New Roman"/>
          <w:i/>
          <w:sz w:val="24"/>
          <w:szCs w:val="24"/>
        </w:rPr>
        <w:t xml:space="preserve">The Ancient Economy’ </w:t>
      </w:r>
      <w:r w:rsidRPr="008A42D0">
        <w:rPr>
          <w:rFonts w:ascii="Times New Roman" w:hAnsi="Times New Roman" w:cs="Times New Roman"/>
          <w:sz w:val="24"/>
          <w:szCs w:val="24"/>
        </w:rPr>
        <w:t>by Finley, M.I. Chicago Review. Vol. 25, No.4 Page 147-148.</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proofErr w:type="spellStart"/>
      <w:r w:rsidRPr="008A42D0">
        <w:rPr>
          <w:rFonts w:ascii="Times New Roman" w:hAnsi="Times New Roman" w:cs="Times New Roman"/>
          <w:sz w:val="24"/>
          <w:szCs w:val="24"/>
        </w:rPr>
        <w:t>Raaflaub</w:t>
      </w:r>
      <w:proofErr w:type="spellEnd"/>
      <w:r w:rsidRPr="008A42D0">
        <w:rPr>
          <w:rFonts w:ascii="Times New Roman" w:hAnsi="Times New Roman" w:cs="Times New Roman"/>
          <w:sz w:val="24"/>
          <w:szCs w:val="24"/>
        </w:rPr>
        <w:t xml:space="preserve">, K.A. 2007. </w:t>
      </w:r>
      <w:r w:rsidRPr="008A42D0">
        <w:rPr>
          <w:rFonts w:ascii="Times New Roman" w:hAnsi="Times New Roman" w:cs="Times New Roman"/>
          <w:i/>
          <w:sz w:val="24"/>
          <w:szCs w:val="24"/>
        </w:rPr>
        <w:t>The Breakthrough of ‘</w:t>
      </w:r>
      <w:proofErr w:type="spellStart"/>
      <w:r w:rsidRPr="008A42D0">
        <w:rPr>
          <w:rFonts w:ascii="Times New Roman" w:hAnsi="Times New Roman" w:cs="Times New Roman"/>
          <w:i/>
          <w:sz w:val="24"/>
          <w:szCs w:val="24"/>
        </w:rPr>
        <w:t>Demokratia</w:t>
      </w:r>
      <w:proofErr w:type="spellEnd"/>
      <w:r w:rsidRPr="008A42D0">
        <w:rPr>
          <w:rFonts w:ascii="Times New Roman" w:hAnsi="Times New Roman" w:cs="Times New Roman"/>
          <w:i/>
          <w:sz w:val="24"/>
          <w:szCs w:val="24"/>
        </w:rPr>
        <w:t xml:space="preserve">’ in Mid-Fifth-Century Athens. </w:t>
      </w:r>
      <w:r w:rsidRPr="008A42D0">
        <w:rPr>
          <w:rFonts w:ascii="Times New Roman" w:hAnsi="Times New Roman" w:cs="Times New Roman"/>
          <w:sz w:val="24"/>
          <w:szCs w:val="24"/>
        </w:rPr>
        <w:t xml:space="preserve">In Ober, J., </w:t>
      </w:r>
      <w:proofErr w:type="spellStart"/>
      <w:r w:rsidRPr="008A42D0">
        <w:rPr>
          <w:rFonts w:ascii="Times New Roman" w:hAnsi="Times New Roman" w:cs="Times New Roman"/>
          <w:sz w:val="24"/>
          <w:szCs w:val="24"/>
        </w:rPr>
        <w:t>Raaflaub</w:t>
      </w:r>
      <w:proofErr w:type="spellEnd"/>
      <w:r w:rsidRPr="008A42D0">
        <w:rPr>
          <w:rFonts w:ascii="Times New Roman" w:hAnsi="Times New Roman" w:cs="Times New Roman"/>
          <w:sz w:val="24"/>
          <w:szCs w:val="24"/>
        </w:rPr>
        <w:t xml:space="preserve">, K.A., Wallace, R.W. 2007. </w:t>
      </w:r>
      <w:r w:rsidRPr="008A42D0">
        <w:rPr>
          <w:rFonts w:ascii="Times New Roman" w:hAnsi="Times New Roman" w:cs="Times New Roman"/>
          <w:i/>
          <w:sz w:val="24"/>
          <w:szCs w:val="24"/>
        </w:rPr>
        <w:t>Origins of Democracy in Ancient Greece.</w:t>
      </w:r>
      <w:r w:rsidRPr="008A42D0">
        <w:rPr>
          <w:rFonts w:ascii="Times New Roman" w:hAnsi="Times New Roman" w:cs="Times New Roman"/>
          <w:sz w:val="24"/>
          <w:szCs w:val="24"/>
        </w:rPr>
        <w:t xml:space="preserve"> Berkeley: University of California Press.</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proofErr w:type="spellStart"/>
      <w:r w:rsidRPr="008A42D0">
        <w:rPr>
          <w:rFonts w:ascii="Times New Roman" w:hAnsi="Times New Roman" w:cs="Times New Roman"/>
          <w:sz w:val="24"/>
          <w:szCs w:val="24"/>
        </w:rPr>
        <w:t>Scheidel</w:t>
      </w:r>
      <w:proofErr w:type="spellEnd"/>
      <w:r w:rsidRPr="008A42D0">
        <w:rPr>
          <w:rFonts w:ascii="Times New Roman" w:hAnsi="Times New Roman" w:cs="Times New Roman"/>
          <w:sz w:val="24"/>
          <w:szCs w:val="24"/>
        </w:rPr>
        <w:t xml:space="preserve">, W., Morris, I., </w:t>
      </w:r>
      <w:proofErr w:type="spellStart"/>
      <w:r w:rsidRPr="008A42D0">
        <w:rPr>
          <w:rFonts w:ascii="Times New Roman" w:hAnsi="Times New Roman" w:cs="Times New Roman"/>
          <w:sz w:val="24"/>
          <w:szCs w:val="24"/>
        </w:rPr>
        <w:t>Saller</w:t>
      </w:r>
      <w:proofErr w:type="spellEnd"/>
      <w:r w:rsidRPr="008A42D0">
        <w:rPr>
          <w:rFonts w:ascii="Times New Roman" w:hAnsi="Times New Roman" w:cs="Times New Roman"/>
          <w:sz w:val="24"/>
          <w:szCs w:val="24"/>
        </w:rPr>
        <w:t xml:space="preserve">, R. 2007. </w:t>
      </w:r>
      <w:r w:rsidRPr="008A42D0">
        <w:rPr>
          <w:rFonts w:ascii="Times New Roman" w:hAnsi="Times New Roman" w:cs="Times New Roman"/>
          <w:i/>
          <w:sz w:val="24"/>
          <w:szCs w:val="24"/>
        </w:rPr>
        <w:t xml:space="preserve">The Cambridge economic history of the Greco-Roman world. </w:t>
      </w:r>
      <w:r w:rsidRPr="008A42D0">
        <w:rPr>
          <w:rFonts w:ascii="Times New Roman" w:hAnsi="Times New Roman" w:cs="Times New Roman"/>
          <w:sz w:val="24"/>
          <w:szCs w:val="24"/>
        </w:rPr>
        <w:t>Cambridge: Cambridge University Press.</w:t>
      </w:r>
    </w:p>
    <w:p w:rsidR="00D879F5" w:rsidRPr="008A42D0" w:rsidRDefault="00D879F5" w:rsidP="00D879F5">
      <w:pPr>
        <w:pStyle w:val="ListParagraph"/>
        <w:numPr>
          <w:ilvl w:val="0"/>
          <w:numId w:val="9"/>
        </w:numPr>
        <w:spacing w:line="480" w:lineRule="auto"/>
        <w:rPr>
          <w:rFonts w:ascii="Times New Roman" w:hAnsi="Times New Roman" w:cs="Times New Roman"/>
          <w:sz w:val="24"/>
          <w:szCs w:val="24"/>
        </w:rPr>
      </w:pPr>
      <w:r w:rsidRPr="008A42D0">
        <w:rPr>
          <w:rFonts w:ascii="Times New Roman" w:hAnsi="Times New Roman" w:cs="Times New Roman"/>
          <w:sz w:val="24"/>
          <w:szCs w:val="24"/>
        </w:rPr>
        <w:t xml:space="preserve">Simon, H.A. 1955. </w:t>
      </w:r>
      <w:r w:rsidRPr="008A42D0">
        <w:rPr>
          <w:rFonts w:ascii="Times New Roman" w:hAnsi="Times New Roman" w:cs="Times New Roman"/>
          <w:i/>
          <w:sz w:val="24"/>
          <w:szCs w:val="24"/>
        </w:rPr>
        <w:t xml:space="preserve">A </w:t>
      </w:r>
      <w:proofErr w:type="spellStart"/>
      <w:r w:rsidRPr="008A42D0">
        <w:rPr>
          <w:rFonts w:ascii="Times New Roman" w:hAnsi="Times New Roman" w:cs="Times New Roman"/>
          <w:i/>
          <w:sz w:val="24"/>
          <w:szCs w:val="24"/>
        </w:rPr>
        <w:t>Behavioral</w:t>
      </w:r>
      <w:proofErr w:type="spellEnd"/>
      <w:r w:rsidRPr="008A42D0">
        <w:rPr>
          <w:rFonts w:ascii="Times New Roman" w:hAnsi="Times New Roman" w:cs="Times New Roman"/>
          <w:i/>
          <w:sz w:val="24"/>
          <w:szCs w:val="24"/>
        </w:rPr>
        <w:t xml:space="preserve"> Model of Rational Choice. </w:t>
      </w:r>
      <w:r w:rsidRPr="008A42D0">
        <w:rPr>
          <w:rFonts w:ascii="Times New Roman" w:hAnsi="Times New Roman" w:cs="Times New Roman"/>
          <w:sz w:val="24"/>
          <w:szCs w:val="24"/>
        </w:rPr>
        <w:t>Quarterly journal of economics. Vol. 69. Page 99-119. Publi</w:t>
      </w:r>
      <w:r>
        <w:rPr>
          <w:rFonts w:ascii="Times New Roman" w:hAnsi="Times New Roman" w:cs="Times New Roman"/>
          <w:sz w:val="24"/>
          <w:szCs w:val="24"/>
        </w:rPr>
        <w:t>shed by Oxford University Press.</w:t>
      </w:r>
    </w:p>
    <w:p w:rsidR="00D879F5" w:rsidRPr="007528A2" w:rsidRDefault="00D879F5" w:rsidP="00D879F5">
      <w:pPr>
        <w:spacing w:line="480" w:lineRule="auto"/>
        <w:rPr>
          <w:rFonts w:ascii="Times New Roman" w:hAnsi="Times New Roman" w:cs="Times New Roman"/>
          <w:sz w:val="24"/>
          <w:szCs w:val="24"/>
        </w:rPr>
      </w:pPr>
    </w:p>
    <w:p w:rsidR="00D879F5" w:rsidRDefault="00D879F5" w:rsidP="00D879F5">
      <w:pPr>
        <w:rPr>
          <w:rFonts w:ascii="Times New Roman" w:hAnsi="Times New Roman" w:cs="Times New Roman"/>
          <w:sz w:val="24"/>
          <w:szCs w:val="24"/>
        </w:rPr>
      </w:pPr>
    </w:p>
    <w:p w:rsidR="00D879F5" w:rsidRPr="00B8785A" w:rsidRDefault="00D879F5" w:rsidP="00D879F5">
      <w:pPr>
        <w:rPr>
          <w:rFonts w:ascii="Times New Roman" w:hAnsi="Times New Roman" w:cs="Times New Roman"/>
          <w:sz w:val="24"/>
          <w:szCs w:val="24"/>
        </w:rPr>
      </w:pPr>
    </w:p>
    <w:p w:rsidR="00D879F5" w:rsidRDefault="00D879F5" w:rsidP="007F65CB">
      <w:pPr>
        <w:spacing w:line="480" w:lineRule="auto"/>
        <w:rPr>
          <w:rFonts w:ascii="Times New Roman" w:hAnsi="Times New Roman" w:cs="Times New Roman"/>
          <w:sz w:val="24"/>
          <w:szCs w:val="24"/>
        </w:rPr>
      </w:pPr>
    </w:p>
    <w:sectPr w:rsidR="00D879F5" w:rsidSect="00BA56B0">
      <w:footerReference w:type="default" r:id="rId10"/>
      <w:pgSz w:w="11906" w:h="16838" w:code="9"/>
      <w:pgMar w:top="1440" w:right="1701" w:bottom="1440" w:left="226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7C57" w:rsidRDefault="00F87C57" w:rsidP="00145C95">
      <w:pPr>
        <w:spacing w:after="0" w:line="240" w:lineRule="auto"/>
      </w:pPr>
      <w:r>
        <w:separator/>
      </w:r>
    </w:p>
  </w:endnote>
  <w:endnote w:type="continuationSeparator" w:id="0">
    <w:p w:rsidR="00F87C57" w:rsidRDefault="00F87C57" w:rsidP="00145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1902064"/>
      <w:docPartObj>
        <w:docPartGallery w:val="Page Numbers (Bottom of Page)"/>
        <w:docPartUnique/>
      </w:docPartObj>
    </w:sdtPr>
    <w:sdtEndPr>
      <w:rPr>
        <w:noProof/>
      </w:rPr>
    </w:sdtEndPr>
    <w:sdtContent>
      <w:p w:rsidR="00F87C57" w:rsidRDefault="00F87C57">
        <w:pPr>
          <w:pStyle w:val="Footer"/>
          <w:jc w:val="right"/>
        </w:pPr>
        <w:r>
          <w:fldChar w:fldCharType="begin"/>
        </w:r>
        <w:r>
          <w:instrText xml:space="preserve"> PAGE   \* MERGEFORMAT </w:instrText>
        </w:r>
        <w:r>
          <w:fldChar w:fldCharType="separate"/>
        </w:r>
        <w:r w:rsidR="00613D09">
          <w:rPr>
            <w:noProof/>
          </w:rPr>
          <w:t>21</w:t>
        </w:r>
        <w:r>
          <w:rPr>
            <w:noProof/>
          </w:rPr>
          <w:fldChar w:fldCharType="end"/>
        </w:r>
      </w:p>
    </w:sdtContent>
  </w:sdt>
  <w:p w:rsidR="00F87C57" w:rsidRDefault="00F87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7C57" w:rsidRDefault="00F87C57" w:rsidP="00145C95">
      <w:pPr>
        <w:spacing w:after="0" w:line="240" w:lineRule="auto"/>
      </w:pPr>
      <w:r>
        <w:separator/>
      </w:r>
    </w:p>
  </w:footnote>
  <w:footnote w:type="continuationSeparator" w:id="0">
    <w:p w:rsidR="00F87C57" w:rsidRDefault="00F87C57" w:rsidP="00145C95">
      <w:pPr>
        <w:spacing w:after="0" w:line="240" w:lineRule="auto"/>
      </w:pPr>
      <w:r>
        <w:continuationSeparator/>
      </w:r>
    </w:p>
  </w:footnote>
  <w:footnote w:id="1">
    <w:p w:rsidR="00F87C57" w:rsidRPr="003531EE" w:rsidRDefault="00F87C57" w:rsidP="003531EE">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Aristot</w:t>
      </w:r>
      <w:proofErr w:type="spellEnd"/>
      <w:r w:rsidRPr="003531EE">
        <w:rPr>
          <w:rFonts w:ascii="Times New Roman" w:hAnsi="Times New Roman" w:cs="Times New Roman"/>
        </w:rPr>
        <w:t>. Econ. 1.1343a</w:t>
      </w:r>
    </w:p>
  </w:footnote>
  <w:footnote w:id="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2-3,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4</w:t>
      </w:r>
    </w:p>
  </w:footnote>
  <w:footnote w:id="3">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3</w:t>
      </w:r>
    </w:p>
  </w:footnote>
  <w:footnote w:id="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5-6</w:t>
      </w:r>
    </w:p>
  </w:footnote>
  <w:footnote w:id="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Dem. 27.1</w:t>
      </w:r>
    </w:p>
  </w:footnote>
  <w:footnote w:id="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4</w:t>
      </w:r>
    </w:p>
  </w:footnote>
  <w:footnote w:id="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1973:4</w:t>
      </w:r>
    </w:p>
  </w:footnote>
  <w:footnote w:id="8">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5-6</w:t>
      </w:r>
    </w:p>
  </w:footnote>
  <w:footnote w:id="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354</w:t>
      </w:r>
    </w:p>
  </w:footnote>
  <w:footnote w:id="10">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4</w:t>
      </w:r>
    </w:p>
  </w:footnote>
  <w:footnote w:id="1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22</w:t>
      </w:r>
    </w:p>
  </w:footnote>
  <w:footnote w:id="1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1973:22-23</w:t>
      </w:r>
    </w:p>
  </w:footnote>
  <w:footnote w:id="13">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23-24</w:t>
      </w:r>
    </w:p>
  </w:footnote>
  <w:footnote w:id="1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2-3</w:t>
      </w:r>
    </w:p>
  </w:footnote>
  <w:footnote w:id="1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22-23</w:t>
      </w:r>
    </w:p>
  </w:footnote>
  <w:footnote w:id="1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3-4</w:t>
      </w:r>
    </w:p>
  </w:footnote>
  <w:footnote w:id="1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74-81, Morris. 1994: 361</w:t>
      </w:r>
    </w:p>
  </w:footnote>
  <w:footnote w:id="18">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74-81</w:t>
      </w:r>
    </w:p>
  </w:footnote>
  <w:footnote w:id="19">
    <w:p w:rsidR="00F87C57" w:rsidRDefault="00F87C57">
      <w:pPr>
        <w:pStyle w:val="FootnoteText"/>
      </w:pPr>
      <w:r>
        <w:rPr>
          <w:rStyle w:val="FootnoteReference"/>
        </w:rPr>
        <w:footnoteRef/>
      </w:r>
      <w:r>
        <w:t xml:space="preserve"> Cohen. 1992: 5-7</w:t>
      </w:r>
    </w:p>
  </w:footnote>
  <w:footnote w:id="20">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89-129</w:t>
      </w:r>
    </w:p>
  </w:footnote>
  <w:footnote w:id="2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4-7</w:t>
      </w:r>
    </w:p>
  </w:footnote>
  <w:footnote w:id="2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355-361</w:t>
      </w:r>
    </w:p>
  </w:footnote>
  <w:footnote w:id="23">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North. 1990: 2</w:t>
      </w:r>
    </w:p>
  </w:footnote>
  <w:footnote w:id="2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2-4</w:t>
      </w:r>
    </w:p>
  </w:footnote>
  <w:footnote w:id="25">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8-9</w:t>
      </w:r>
    </w:p>
  </w:footnote>
  <w:footnote w:id="2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8-9</w:t>
      </w:r>
    </w:p>
  </w:footnote>
  <w:footnote w:id="2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2-4</w:t>
      </w:r>
    </w:p>
  </w:footnote>
  <w:footnote w:id="28">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4-5</w:t>
      </w:r>
    </w:p>
  </w:footnote>
  <w:footnote w:id="2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89-100</w:t>
      </w:r>
    </w:p>
  </w:footnote>
  <w:footnote w:id="30">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89, Finley. 1973: 20,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9</w:t>
      </w:r>
    </w:p>
  </w:footnote>
  <w:footnote w:id="3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74-81</w:t>
      </w:r>
    </w:p>
  </w:footnote>
  <w:footnote w:id="32">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9-11</w:t>
      </w:r>
    </w:p>
  </w:footnote>
  <w:footnote w:id="33">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17-18</w:t>
      </w:r>
    </w:p>
  </w:footnote>
  <w:footnote w:id="3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1973:19</w:t>
      </w:r>
    </w:p>
  </w:footnote>
  <w:footnote w:id="3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1981. 6-7</w:t>
      </w:r>
    </w:p>
  </w:footnote>
  <w:footnote w:id="36">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1981: 1-3</w:t>
      </w:r>
    </w:p>
  </w:footnote>
  <w:footnote w:id="3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1981. 7</w:t>
      </w:r>
    </w:p>
  </w:footnote>
  <w:footnote w:id="38">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1981: 7-9</w:t>
      </w:r>
    </w:p>
  </w:footnote>
  <w:footnote w:id="39">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1981. 7</w:t>
      </w:r>
    </w:p>
  </w:footnote>
  <w:footnote w:id="40">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1973.35</w:t>
      </w:r>
    </w:p>
  </w:footnote>
  <w:footnote w:id="4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Oost. 1974. 147</w:t>
      </w:r>
    </w:p>
  </w:footnote>
  <w:footnote w:id="4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35-36</w:t>
      </w:r>
    </w:p>
  </w:footnote>
  <w:footnote w:id="43">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34-35</w:t>
      </w:r>
    </w:p>
  </w:footnote>
  <w:footnote w:id="4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Gunther. 1974: 530</w:t>
      </w:r>
    </w:p>
  </w:footnote>
  <w:footnote w:id="4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Gunther. 1974: 530</w:t>
      </w:r>
    </w:p>
  </w:footnote>
  <w:footnote w:id="4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3-5</w:t>
      </w:r>
    </w:p>
  </w:footnote>
  <w:footnote w:id="47">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36</w:t>
      </w:r>
    </w:p>
  </w:footnote>
  <w:footnote w:id="48">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Arensberg</w:t>
      </w:r>
      <w:proofErr w:type="spellEnd"/>
      <w:r w:rsidRPr="003531EE">
        <w:rPr>
          <w:rFonts w:ascii="Times New Roman" w:hAnsi="Times New Roman" w:cs="Times New Roman"/>
        </w:rPr>
        <w:t>, Pearson, Polanyi. 1957: 12</w:t>
      </w:r>
    </w:p>
  </w:footnote>
  <w:footnote w:id="4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Arensberg</w:t>
      </w:r>
      <w:proofErr w:type="spellEnd"/>
      <w:r w:rsidRPr="003531EE">
        <w:rPr>
          <w:rFonts w:ascii="Times New Roman" w:hAnsi="Times New Roman" w:cs="Times New Roman"/>
        </w:rPr>
        <w:t>, Pearson, Polanyi. 1957: 12-13</w:t>
      </w:r>
    </w:p>
  </w:footnote>
  <w:footnote w:id="50">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Arensberg</w:t>
      </w:r>
      <w:proofErr w:type="spellEnd"/>
      <w:r w:rsidRPr="003531EE">
        <w:rPr>
          <w:rFonts w:ascii="Times New Roman" w:hAnsi="Times New Roman" w:cs="Times New Roman"/>
        </w:rPr>
        <w:t>, Pearson, Polanyi. 1957: 13-14</w:t>
      </w:r>
    </w:p>
  </w:footnote>
  <w:footnote w:id="5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37</w:t>
      </w:r>
    </w:p>
  </w:footnote>
  <w:footnote w:id="52">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Gunther. 1974: 531</w:t>
      </w:r>
    </w:p>
  </w:footnote>
  <w:footnote w:id="53">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Bissa</w:t>
      </w:r>
      <w:proofErr w:type="spellEnd"/>
      <w:r w:rsidRPr="003531EE">
        <w:rPr>
          <w:rFonts w:ascii="Times New Roman" w:hAnsi="Times New Roman" w:cs="Times New Roman"/>
        </w:rPr>
        <w:t>. 2013: 33-36</w:t>
      </w:r>
    </w:p>
  </w:footnote>
  <w:footnote w:id="5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Thuc</w:t>
      </w:r>
      <w:proofErr w:type="spellEnd"/>
      <w:r w:rsidRPr="003531EE">
        <w:rPr>
          <w:rFonts w:ascii="Times New Roman" w:hAnsi="Times New Roman" w:cs="Times New Roman"/>
        </w:rPr>
        <w:t xml:space="preserve"> 2.37.1</w:t>
      </w:r>
    </w:p>
  </w:footnote>
  <w:footnote w:id="5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37-38</w:t>
      </w:r>
    </w:p>
  </w:footnote>
  <w:footnote w:id="56">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Finley.1973: 37</w:t>
      </w:r>
    </w:p>
  </w:footnote>
  <w:footnote w:id="5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Gunther. 1974: 531</w:t>
      </w:r>
    </w:p>
  </w:footnote>
  <w:footnote w:id="58">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Gunther. 1974: 531</w:t>
      </w:r>
    </w:p>
  </w:footnote>
  <w:footnote w:id="5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Bissa</w:t>
      </w:r>
      <w:proofErr w:type="spellEnd"/>
      <w:r w:rsidRPr="003531EE">
        <w:rPr>
          <w:rFonts w:ascii="Times New Roman" w:hAnsi="Times New Roman" w:cs="Times New Roman"/>
        </w:rPr>
        <w:t>. 2009: 37</w:t>
      </w:r>
    </w:p>
  </w:footnote>
  <w:footnote w:id="60">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Millett. 1991: 11</w:t>
      </w:r>
    </w:p>
  </w:footnote>
  <w:footnote w:id="6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Millet. 1991: 27</w:t>
      </w:r>
    </w:p>
  </w:footnote>
  <w:footnote w:id="6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Bryn </w:t>
      </w:r>
      <w:proofErr w:type="spellStart"/>
      <w:r w:rsidRPr="003531EE">
        <w:rPr>
          <w:rFonts w:ascii="Times New Roman" w:hAnsi="Times New Roman" w:cs="Times New Roman"/>
        </w:rPr>
        <w:t>Mawr</w:t>
      </w:r>
      <w:proofErr w:type="spellEnd"/>
      <w:r w:rsidRPr="003531EE">
        <w:rPr>
          <w:rFonts w:ascii="Times New Roman" w:hAnsi="Times New Roman" w:cs="Times New Roman"/>
        </w:rPr>
        <w:t xml:space="preserve"> Classical Review</w:t>
      </w:r>
    </w:p>
  </w:footnote>
  <w:footnote w:id="63">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Millet. 1991: 27-28</w:t>
      </w:r>
    </w:p>
  </w:footnote>
  <w:footnote w:id="6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Millett. 1991: 26-28</w:t>
      </w:r>
    </w:p>
  </w:footnote>
  <w:footnote w:id="6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Millett. 1991: 26-28</w:t>
      </w:r>
    </w:p>
  </w:footnote>
  <w:footnote w:id="6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Bryn </w:t>
      </w:r>
      <w:proofErr w:type="spellStart"/>
      <w:r w:rsidRPr="003531EE">
        <w:rPr>
          <w:rFonts w:ascii="Times New Roman" w:hAnsi="Times New Roman" w:cs="Times New Roman"/>
        </w:rPr>
        <w:t>Mawr</w:t>
      </w:r>
      <w:proofErr w:type="spellEnd"/>
      <w:r w:rsidRPr="003531EE">
        <w:rPr>
          <w:rFonts w:ascii="Times New Roman" w:hAnsi="Times New Roman" w:cs="Times New Roman"/>
        </w:rPr>
        <w:t xml:space="preserve"> Classical Review</w:t>
      </w:r>
    </w:p>
  </w:footnote>
  <w:footnote w:id="6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Millett. 1991: 26-28</w:t>
      </w:r>
    </w:p>
  </w:footnote>
  <w:footnote w:id="68">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Dem. 27. 9</w:t>
      </w:r>
    </w:p>
  </w:footnote>
  <w:footnote w:id="6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Dem. 27. 9</w:t>
      </w:r>
    </w:p>
  </w:footnote>
  <w:footnote w:id="70">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Millett. 1991: 27</w:t>
      </w:r>
    </w:p>
  </w:footnote>
  <w:footnote w:id="7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Bryn </w:t>
      </w:r>
      <w:proofErr w:type="spellStart"/>
      <w:r w:rsidRPr="003531EE">
        <w:rPr>
          <w:rFonts w:ascii="Times New Roman" w:hAnsi="Times New Roman" w:cs="Times New Roman"/>
        </w:rPr>
        <w:t>Mawr</w:t>
      </w:r>
      <w:proofErr w:type="spellEnd"/>
      <w:r w:rsidRPr="003531EE">
        <w:rPr>
          <w:rFonts w:ascii="Times New Roman" w:hAnsi="Times New Roman" w:cs="Times New Roman"/>
        </w:rPr>
        <w:t xml:space="preserve"> Classical Review</w:t>
      </w:r>
    </w:p>
  </w:footnote>
  <w:footnote w:id="7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3</w:t>
      </w:r>
    </w:p>
  </w:footnote>
  <w:footnote w:id="73">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3</w:t>
      </w:r>
    </w:p>
  </w:footnote>
  <w:footnote w:id="7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4-5</w:t>
      </w:r>
    </w:p>
  </w:footnote>
  <w:footnote w:id="7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Aristot</w:t>
      </w:r>
      <w:proofErr w:type="spellEnd"/>
      <w:r w:rsidRPr="003531EE">
        <w:rPr>
          <w:rFonts w:ascii="Times New Roman" w:hAnsi="Times New Roman" w:cs="Times New Roman"/>
        </w:rPr>
        <w:t>. Pol. 1.1252a</w:t>
      </w:r>
    </w:p>
  </w:footnote>
  <w:footnote w:id="7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Aristot</w:t>
      </w:r>
      <w:proofErr w:type="spellEnd"/>
      <w:r w:rsidRPr="003531EE">
        <w:rPr>
          <w:rFonts w:ascii="Times New Roman" w:hAnsi="Times New Roman" w:cs="Times New Roman"/>
        </w:rPr>
        <w:t>. Pol. 1.1252a</w:t>
      </w:r>
    </w:p>
  </w:footnote>
  <w:footnote w:id="7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3-5</w:t>
      </w:r>
    </w:p>
  </w:footnote>
  <w:footnote w:id="78">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3-6</w:t>
      </w:r>
    </w:p>
  </w:footnote>
  <w:footnote w:id="7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Cohen.1992: 4</w:t>
      </w:r>
    </w:p>
  </w:footnote>
  <w:footnote w:id="80">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4-6</w:t>
      </w:r>
    </w:p>
  </w:footnote>
  <w:footnote w:id="8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Arensberg</w:t>
      </w:r>
      <w:proofErr w:type="spellEnd"/>
      <w:r w:rsidRPr="003531EE">
        <w:rPr>
          <w:rFonts w:ascii="Times New Roman" w:hAnsi="Times New Roman" w:cs="Times New Roman"/>
        </w:rPr>
        <w:t>, Pearson, Polanyi. 1957: 68-69</w:t>
      </w:r>
    </w:p>
  </w:footnote>
  <w:footnote w:id="8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5-6</w:t>
      </w:r>
    </w:p>
  </w:footnote>
  <w:footnote w:id="83">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Aristot</w:t>
      </w:r>
      <w:proofErr w:type="spellEnd"/>
      <w:r w:rsidRPr="003531EE">
        <w:rPr>
          <w:rFonts w:ascii="Times New Roman" w:hAnsi="Times New Roman" w:cs="Times New Roman"/>
        </w:rPr>
        <w:t>. Pol. 1256a- 1257b</w:t>
      </w:r>
    </w:p>
  </w:footnote>
  <w:footnote w:id="8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Aristot</w:t>
      </w:r>
      <w:proofErr w:type="spellEnd"/>
      <w:r w:rsidRPr="003531EE">
        <w:rPr>
          <w:rFonts w:ascii="Times New Roman" w:hAnsi="Times New Roman" w:cs="Times New Roman"/>
        </w:rPr>
        <w:t>. Pol. 1256a-1257b</w:t>
      </w:r>
    </w:p>
  </w:footnote>
  <w:footnote w:id="8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5</w:t>
      </w:r>
    </w:p>
  </w:footnote>
  <w:footnote w:id="8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Dem. 27.1</w:t>
      </w:r>
    </w:p>
  </w:footnote>
  <w:footnote w:id="8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5</w:t>
      </w:r>
    </w:p>
  </w:footnote>
  <w:footnote w:id="88">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6</w:t>
      </w:r>
    </w:p>
  </w:footnote>
  <w:footnote w:id="8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7</w:t>
      </w:r>
    </w:p>
  </w:footnote>
  <w:footnote w:id="90">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proofErr w:type="spellStart"/>
      <w:r w:rsidRPr="003531EE">
        <w:rPr>
          <w:rFonts w:ascii="Times New Roman" w:hAnsi="Times New Roman" w:cs="Times New Roman"/>
        </w:rPr>
        <w:t>Arensberg</w:t>
      </w:r>
      <w:proofErr w:type="spellEnd"/>
      <w:r w:rsidRPr="003531EE">
        <w:rPr>
          <w:rFonts w:ascii="Times New Roman" w:hAnsi="Times New Roman" w:cs="Times New Roman"/>
        </w:rPr>
        <w:t>, Pearson, Polanyi. 1957: 67-70</w:t>
      </w:r>
    </w:p>
  </w:footnote>
  <w:footnote w:id="9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354</w:t>
      </w:r>
    </w:p>
  </w:footnote>
  <w:footnote w:id="9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354</w:t>
      </w:r>
    </w:p>
  </w:footnote>
  <w:footnote w:id="93">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354-355</w:t>
      </w:r>
    </w:p>
  </w:footnote>
  <w:footnote w:id="9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354</w:t>
      </w:r>
    </w:p>
  </w:footnote>
  <w:footnote w:id="9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354</w:t>
      </w:r>
    </w:p>
  </w:footnote>
  <w:footnote w:id="96">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47-58</w:t>
      </w:r>
    </w:p>
  </w:footnote>
  <w:footnote w:id="9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89-129</w:t>
      </w:r>
    </w:p>
  </w:footnote>
  <w:footnote w:id="98">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27-36</w:t>
      </w:r>
    </w:p>
  </w:footnote>
  <w:footnote w:id="99">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74-81</w:t>
      </w:r>
    </w:p>
  </w:footnote>
  <w:footnote w:id="100">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355</w:t>
      </w:r>
    </w:p>
  </w:footnote>
  <w:footnote w:id="10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361</w:t>
      </w:r>
    </w:p>
  </w:footnote>
  <w:footnote w:id="10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361-362</w:t>
      </w:r>
    </w:p>
  </w:footnote>
  <w:footnote w:id="103">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Jameson. 1977: 124</w:t>
      </w:r>
    </w:p>
  </w:footnote>
  <w:footnote w:id="10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1994: 364</w:t>
      </w:r>
    </w:p>
  </w:footnote>
  <w:footnote w:id="105">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2</w:t>
      </w:r>
    </w:p>
  </w:footnote>
  <w:footnote w:id="10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2-3</w:t>
      </w:r>
    </w:p>
  </w:footnote>
  <w:footnote w:id="10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North. 1990: 2</w:t>
      </w:r>
    </w:p>
  </w:footnote>
  <w:footnote w:id="108">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3</w:t>
      </w:r>
    </w:p>
  </w:footnote>
  <w:footnote w:id="10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2-4</w:t>
      </w:r>
    </w:p>
  </w:footnote>
  <w:footnote w:id="110">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2</w:t>
      </w:r>
    </w:p>
  </w:footnote>
  <w:footnote w:id="111">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2-4</w:t>
      </w:r>
    </w:p>
  </w:footnote>
  <w:footnote w:id="11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Raaflaub</w:t>
      </w:r>
      <w:proofErr w:type="spellEnd"/>
      <w:r w:rsidRPr="003531EE">
        <w:rPr>
          <w:rFonts w:ascii="Times New Roman" w:hAnsi="Times New Roman" w:cs="Times New Roman"/>
        </w:rPr>
        <w:t>. 2007: 12</w:t>
      </w:r>
    </w:p>
  </w:footnote>
  <w:footnote w:id="113">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2</w:t>
      </w:r>
    </w:p>
  </w:footnote>
  <w:footnote w:id="11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2-3</w:t>
      </w:r>
    </w:p>
  </w:footnote>
  <w:footnote w:id="11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North. 1990: 3-4</w:t>
      </w:r>
    </w:p>
  </w:footnote>
  <w:footnote w:id="116">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4</w:t>
      </w:r>
    </w:p>
  </w:footnote>
  <w:footnote w:id="11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5-6</w:t>
      </w:r>
    </w:p>
  </w:footnote>
  <w:footnote w:id="118">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Simon. 1955: 101-102</w:t>
      </w:r>
    </w:p>
  </w:footnote>
  <w:footnote w:id="11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50-7</w:t>
      </w:r>
    </w:p>
  </w:footnote>
  <w:footnote w:id="120">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Simon. 1955: 100</w:t>
      </w:r>
    </w:p>
  </w:footnote>
  <w:footnote w:id="12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6-7</w:t>
      </w:r>
    </w:p>
  </w:footnote>
  <w:footnote w:id="12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Aristot</w:t>
      </w:r>
      <w:proofErr w:type="spellEnd"/>
      <w:r w:rsidRPr="003531EE">
        <w:rPr>
          <w:rFonts w:ascii="Times New Roman" w:hAnsi="Times New Roman" w:cs="Times New Roman"/>
        </w:rPr>
        <w:t>. Pol. 7</w:t>
      </w:r>
    </w:p>
  </w:footnote>
  <w:footnote w:id="123">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Aristot</w:t>
      </w:r>
      <w:proofErr w:type="spellEnd"/>
      <w:r w:rsidRPr="003531EE">
        <w:rPr>
          <w:rFonts w:ascii="Times New Roman" w:hAnsi="Times New Roman" w:cs="Times New Roman"/>
        </w:rPr>
        <w:t>. Pol. 7</w:t>
      </w:r>
    </w:p>
  </w:footnote>
  <w:footnote w:id="12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Morris, </w:t>
      </w:r>
      <w:proofErr w:type="spellStart"/>
      <w:r w:rsidRPr="003531EE">
        <w:rPr>
          <w:rFonts w:ascii="Times New Roman" w:hAnsi="Times New Roman" w:cs="Times New Roman"/>
        </w:rPr>
        <w:t>Weingast</w:t>
      </w:r>
      <w:proofErr w:type="spellEnd"/>
      <w:r w:rsidRPr="003531EE">
        <w:rPr>
          <w:rFonts w:ascii="Times New Roman" w:hAnsi="Times New Roman" w:cs="Times New Roman"/>
        </w:rPr>
        <w:t>. 2004: 703-704</w:t>
      </w:r>
    </w:p>
  </w:footnote>
  <w:footnote w:id="125">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Bresson</w:t>
      </w:r>
      <w:proofErr w:type="spellEnd"/>
      <w:r w:rsidRPr="003531EE">
        <w:rPr>
          <w:rFonts w:ascii="Times New Roman" w:hAnsi="Times New Roman" w:cs="Times New Roman"/>
        </w:rPr>
        <w:t xml:space="preserve">. 2007., </w:t>
      </w:r>
      <w:proofErr w:type="spellStart"/>
      <w:r w:rsidRPr="003531EE">
        <w:rPr>
          <w:rFonts w:ascii="Times New Roman" w:hAnsi="Times New Roman" w:cs="Times New Roman"/>
        </w:rPr>
        <w:t>Scheidel</w:t>
      </w:r>
      <w:proofErr w:type="spellEnd"/>
      <w:r w:rsidRPr="003531EE">
        <w:rPr>
          <w:rFonts w:ascii="Times New Roman" w:hAnsi="Times New Roman" w:cs="Times New Roman"/>
        </w:rPr>
        <w:t>. 2007.</w:t>
      </w:r>
    </w:p>
  </w:footnote>
  <w:footnote w:id="12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Hansen. 1987: 319-320</w:t>
      </w:r>
    </w:p>
  </w:footnote>
  <w:footnote w:id="12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Hansen. 1987: 319, Hanson. 1993: 540-542</w:t>
      </w:r>
    </w:p>
  </w:footnote>
  <w:footnote w:id="128">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Millet. 2000.  24</w:t>
      </w:r>
    </w:p>
  </w:footnote>
  <w:footnote w:id="12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Lys. 7</w:t>
      </w:r>
    </w:p>
  </w:footnote>
  <w:footnote w:id="130">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7-8</w:t>
      </w:r>
    </w:p>
  </w:footnote>
  <w:footnote w:id="131">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Lys. 7</w:t>
      </w:r>
    </w:p>
  </w:footnote>
  <w:footnote w:id="13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North. 1990: 2-5</w:t>
      </w:r>
    </w:p>
  </w:footnote>
  <w:footnote w:id="133">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Bresson</w:t>
      </w:r>
      <w:proofErr w:type="spellEnd"/>
      <w:r w:rsidRPr="003531EE">
        <w:rPr>
          <w:rFonts w:ascii="Times New Roman" w:hAnsi="Times New Roman" w:cs="Times New Roman"/>
        </w:rPr>
        <w:t>. 2008: 176</w:t>
      </w:r>
    </w:p>
  </w:footnote>
  <w:footnote w:id="13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8</w:t>
      </w:r>
    </w:p>
  </w:footnote>
  <w:footnote w:id="135">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Bresson</w:t>
      </w:r>
      <w:proofErr w:type="spellEnd"/>
      <w:r w:rsidRPr="003531EE">
        <w:rPr>
          <w:rFonts w:ascii="Times New Roman" w:hAnsi="Times New Roman" w:cs="Times New Roman"/>
        </w:rPr>
        <w:t>. 2008: 176</w:t>
      </w:r>
    </w:p>
  </w:footnote>
  <w:footnote w:id="13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4-6</w:t>
      </w:r>
    </w:p>
  </w:footnote>
  <w:footnote w:id="137">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1981: 6-7</w:t>
      </w:r>
    </w:p>
  </w:footnote>
  <w:footnote w:id="138">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4</w:t>
      </w:r>
    </w:p>
  </w:footnote>
  <w:footnote w:id="139">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18-20</w:t>
      </w:r>
    </w:p>
  </w:footnote>
  <w:footnote w:id="140">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Lys. 1, Lys. 7</w:t>
      </w:r>
    </w:p>
  </w:footnote>
  <w:footnote w:id="141">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Aristot</w:t>
      </w:r>
      <w:proofErr w:type="spellEnd"/>
      <w:r w:rsidRPr="003531EE">
        <w:rPr>
          <w:rFonts w:ascii="Times New Roman" w:hAnsi="Times New Roman" w:cs="Times New Roman"/>
        </w:rPr>
        <w:t>. Pol. 7</w:t>
      </w:r>
    </w:p>
  </w:footnote>
  <w:footnote w:id="142">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8-10</w:t>
      </w:r>
    </w:p>
  </w:footnote>
  <w:footnote w:id="143">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4-6</w:t>
      </w:r>
    </w:p>
  </w:footnote>
  <w:footnote w:id="144">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Finley. 1973: 6-7</w:t>
      </w:r>
    </w:p>
  </w:footnote>
  <w:footnote w:id="145">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74-81</w:t>
      </w:r>
    </w:p>
  </w:footnote>
  <w:footnote w:id="146">
    <w:p w:rsidR="00F87C57" w:rsidRPr="003531EE" w:rsidRDefault="00F87C57">
      <w:pPr>
        <w:pStyle w:val="FootnoteText"/>
        <w:rPr>
          <w:rFonts w:ascii="Times New Roman" w:hAnsi="Times New Roman" w:cs="Times New Roman"/>
        </w:rPr>
      </w:pPr>
      <w:r w:rsidRPr="003531EE">
        <w:rPr>
          <w:rStyle w:val="FootnoteReference"/>
          <w:rFonts w:ascii="Times New Roman" w:hAnsi="Times New Roman" w:cs="Times New Roman"/>
        </w:rPr>
        <w:footnoteRef/>
      </w:r>
      <w:r w:rsidRPr="003531EE">
        <w:rPr>
          <w:rFonts w:ascii="Times New Roman" w:hAnsi="Times New Roman" w:cs="Times New Roman"/>
        </w:rPr>
        <w:t xml:space="preserve"> Cohen. 1992: 74-78</w:t>
      </w:r>
    </w:p>
  </w:footnote>
  <w:footnote w:id="147">
    <w:p w:rsidR="00F87C57" w:rsidRDefault="00F87C57">
      <w:pPr>
        <w:pStyle w:val="FootnoteText"/>
      </w:pPr>
      <w:r w:rsidRPr="003531EE">
        <w:rPr>
          <w:rStyle w:val="FootnoteReference"/>
          <w:rFonts w:ascii="Times New Roman" w:hAnsi="Times New Roman" w:cs="Times New Roman"/>
        </w:rPr>
        <w:footnoteRef/>
      </w:r>
      <w:r w:rsidRPr="003531EE">
        <w:rPr>
          <w:rFonts w:ascii="Times New Roman" w:hAnsi="Times New Roman" w:cs="Times New Roman"/>
        </w:rPr>
        <w:t xml:space="preserve"> </w:t>
      </w:r>
      <w:proofErr w:type="spellStart"/>
      <w:r w:rsidRPr="003531EE">
        <w:rPr>
          <w:rFonts w:ascii="Times New Roman" w:hAnsi="Times New Roman" w:cs="Times New Roman"/>
        </w:rPr>
        <w:t>Lyttkens</w:t>
      </w:r>
      <w:proofErr w:type="spellEnd"/>
      <w:r w:rsidRPr="003531EE">
        <w:rPr>
          <w:rFonts w:ascii="Times New Roman" w:hAnsi="Times New Roman" w:cs="Times New Roman"/>
        </w:rPr>
        <w:t>. 2013: 6-8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C84D67"/>
    <w:multiLevelType w:val="hybridMultilevel"/>
    <w:tmpl w:val="646056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491D9D"/>
    <w:multiLevelType w:val="hybridMultilevel"/>
    <w:tmpl w:val="EB664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93F9C"/>
    <w:multiLevelType w:val="hybridMultilevel"/>
    <w:tmpl w:val="A2B8D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C5129D"/>
    <w:multiLevelType w:val="hybridMultilevel"/>
    <w:tmpl w:val="885234A4"/>
    <w:lvl w:ilvl="0" w:tplc="51C8E9E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A069FA"/>
    <w:multiLevelType w:val="hybridMultilevel"/>
    <w:tmpl w:val="B2FAC8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C436EB7"/>
    <w:multiLevelType w:val="hybridMultilevel"/>
    <w:tmpl w:val="87204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A3716A"/>
    <w:multiLevelType w:val="hybridMultilevel"/>
    <w:tmpl w:val="8BB63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5B6CFC"/>
    <w:multiLevelType w:val="hybridMultilevel"/>
    <w:tmpl w:val="BED81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B4760D"/>
    <w:multiLevelType w:val="hybridMultilevel"/>
    <w:tmpl w:val="3F9A4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736DD2"/>
    <w:multiLevelType w:val="hybridMultilevel"/>
    <w:tmpl w:val="B58EB8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8C52CCC"/>
    <w:multiLevelType w:val="hybridMultilevel"/>
    <w:tmpl w:val="86CCD8C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1" w15:restartNumberingAfterBreak="0">
    <w:nsid w:val="6B4C11D3"/>
    <w:multiLevelType w:val="hybridMultilevel"/>
    <w:tmpl w:val="21006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C5392A"/>
    <w:multiLevelType w:val="hybridMultilevel"/>
    <w:tmpl w:val="1F1AA98E"/>
    <w:lvl w:ilvl="0" w:tplc="2D6CD54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913116"/>
    <w:multiLevelType w:val="hybridMultilevel"/>
    <w:tmpl w:val="B2B43B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5"/>
  </w:num>
  <w:num w:numId="3">
    <w:abstractNumId w:val="4"/>
  </w:num>
  <w:num w:numId="4">
    <w:abstractNumId w:val="10"/>
  </w:num>
  <w:num w:numId="5">
    <w:abstractNumId w:val="6"/>
  </w:num>
  <w:num w:numId="6">
    <w:abstractNumId w:val="8"/>
  </w:num>
  <w:num w:numId="7">
    <w:abstractNumId w:val="0"/>
  </w:num>
  <w:num w:numId="8">
    <w:abstractNumId w:val="7"/>
  </w:num>
  <w:num w:numId="9">
    <w:abstractNumId w:val="1"/>
  </w:num>
  <w:num w:numId="10">
    <w:abstractNumId w:val="9"/>
  </w:num>
  <w:num w:numId="11">
    <w:abstractNumId w:val="11"/>
  </w:num>
  <w:num w:numId="12">
    <w:abstractNumId w:val="13"/>
  </w:num>
  <w:num w:numId="13">
    <w:abstractNumId w:val="3"/>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85A"/>
    <w:rsid w:val="000029AF"/>
    <w:rsid w:val="00003F3E"/>
    <w:rsid w:val="000052CD"/>
    <w:rsid w:val="00005A64"/>
    <w:rsid w:val="00013052"/>
    <w:rsid w:val="00032BFD"/>
    <w:rsid w:val="00033093"/>
    <w:rsid w:val="00036AF5"/>
    <w:rsid w:val="00053534"/>
    <w:rsid w:val="000827DC"/>
    <w:rsid w:val="00085306"/>
    <w:rsid w:val="00093DBF"/>
    <w:rsid w:val="000A5274"/>
    <w:rsid w:val="000A5DD9"/>
    <w:rsid w:val="000A6583"/>
    <w:rsid w:val="000A7778"/>
    <w:rsid w:val="000B4DA4"/>
    <w:rsid w:val="000B59C3"/>
    <w:rsid w:val="000B637E"/>
    <w:rsid w:val="000B6F77"/>
    <w:rsid w:val="000C4EBB"/>
    <w:rsid w:val="000D102D"/>
    <w:rsid w:val="000E0105"/>
    <w:rsid w:val="000E688B"/>
    <w:rsid w:val="00111FE8"/>
    <w:rsid w:val="00132114"/>
    <w:rsid w:val="00141B02"/>
    <w:rsid w:val="001435FD"/>
    <w:rsid w:val="00144C9A"/>
    <w:rsid w:val="00145196"/>
    <w:rsid w:val="00145C95"/>
    <w:rsid w:val="001A205C"/>
    <w:rsid w:val="001A6644"/>
    <w:rsid w:val="001B1C2F"/>
    <w:rsid w:val="001B4DCE"/>
    <w:rsid w:val="001B5F1E"/>
    <w:rsid w:val="001C590E"/>
    <w:rsid w:val="001C7EB9"/>
    <w:rsid w:val="001D2710"/>
    <w:rsid w:val="002133EF"/>
    <w:rsid w:val="0022162F"/>
    <w:rsid w:val="00221982"/>
    <w:rsid w:val="002267C8"/>
    <w:rsid w:val="002379EA"/>
    <w:rsid w:val="00272795"/>
    <w:rsid w:val="00285B45"/>
    <w:rsid w:val="002973F7"/>
    <w:rsid w:val="002A5E91"/>
    <w:rsid w:val="002A6CFD"/>
    <w:rsid w:val="002A7DBF"/>
    <w:rsid w:val="002C3988"/>
    <w:rsid w:val="002C71FC"/>
    <w:rsid w:val="002F7C93"/>
    <w:rsid w:val="00312C71"/>
    <w:rsid w:val="00314BD6"/>
    <w:rsid w:val="0031779E"/>
    <w:rsid w:val="003178FF"/>
    <w:rsid w:val="00331426"/>
    <w:rsid w:val="0033344F"/>
    <w:rsid w:val="0033721E"/>
    <w:rsid w:val="0033783C"/>
    <w:rsid w:val="003514E6"/>
    <w:rsid w:val="00352FDC"/>
    <w:rsid w:val="003531EE"/>
    <w:rsid w:val="003619FE"/>
    <w:rsid w:val="00391246"/>
    <w:rsid w:val="0039299F"/>
    <w:rsid w:val="003B411B"/>
    <w:rsid w:val="003C1582"/>
    <w:rsid w:val="003D22ED"/>
    <w:rsid w:val="003E79EF"/>
    <w:rsid w:val="003F3ECF"/>
    <w:rsid w:val="004016BD"/>
    <w:rsid w:val="0040355F"/>
    <w:rsid w:val="00414E21"/>
    <w:rsid w:val="00423E4B"/>
    <w:rsid w:val="00425C5B"/>
    <w:rsid w:val="004314DD"/>
    <w:rsid w:val="00442AF6"/>
    <w:rsid w:val="00452423"/>
    <w:rsid w:val="004618CE"/>
    <w:rsid w:val="00470202"/>
    <w:rsid w:val="00490054"/>
    <w:rsid w:val="004919D3"/>
    <w:rsid w:val="00495E96"/>
    <w:rsid w:val="0049723F"/>
    <w:rsid w:val="004B6705"/>
    <w:rsid w:val="004E03C8"/>
    <w:rsid w:val="004E4134"/>
    <w:rsid w:val="004E594A"/>
    <w:rsid w:val="00545ACE"/>
    <w:rsid w:val="00552323"/>
    <w:rsid w:val="005630E8"/>
    <w:rsid w:val="0058184A"/>
    <w:rsid w:val="00585E53"/>
    <w:rsid w:val="005915EF"/>
    <w:rsid w:val="005922E3"/>
    <w:rsid w:val="005A5754"/>
    <w:rsid w:val="005E5C72"/>
    <w:rsid w:val="005E6757"/>
    <w:rsid w:val="005F0A23"/>
    <w:rsid w:val="00604AC2"/>
    <w:rsid w:val="00604C8F"/>
    <w:rsid w:val="00613D09"/>
    <w:rsid w:val="00617F41"/>
    <w:rsid w:val="0062600A"/>
    <w:rsid w:val="00626EC4"/>
    <w:rsid w:val="006546BA"/>
    <w:rsid w:val="006970D0"/>
    <w:rsid w:val="006E2432"/>
    <w:rsid w:val="006F1F54"/>
    <w:rsid w:val="006F517E"/>
    <w:rsid w:val="00702628"/>
    <w:rsid w:val="00712C47"/>
    <w:rsid w:val="00716BA3"/>
    <w:rsid w:val="00724241"/>
    <w:rsid w:val="007528A2"/>
    <w:rsid w:val="007566A2"/>
    <w:rsid w:val="00757940"/>
    <w:rsid w:val="00775556"/>
    <w:rsid w:val="00780BD9"/>
    <w:rsid w:val="00780C80"/>
    <w:rsid w:val="007D1B14"/>
    <w:rsid w:val="007D6892"/>
    <w:rsid w:val="007E32BA"/>
    <w:rsid w:val="007F65CB"/>
    <w:rsid w:val="008009EF"/>
    <w:rsid w:val="00810C1F"/>
    <w:rsid w:val="00813606"/>
    <w:rsid w:val="008452CB"/>
    <w:rsid w:val="0086001F"/>
    <w:rsid w:val="008602E3"/>
    <w:rsid w:val="008624AB"/>
    <w:rsid w:val="00862611"/>
    <w:rsid w:val="0086602B"/>
    <w:rsid w:val="0086660C"/>
    <w:rsid w:val="00877499"/>
    <w:rsid w:val="00890081"/>
    <w:rsid w:val="008933A3"/>
    <w:rsid w:val="0089723A"/>
    <w:rsid w:val="008A3D00"/>
    <w:rsid w:val="008A42D0"/>
    <w:rsid w:val="008A5CD5"/>
    <w:rsid w:val="008C451C"/>
    <w:rsid w:val="008C4DEA"/>
    <w:rsid w:val="008C6984"/>
    <w:rsid w:val="008C7654"/>
    <w:rsid w:val="008F0246"/>
    <w:rsid w:val="008F6D09"/>
    <w:rsid w:val="009138F9"/>
    <w:rsid w:val="00914787"/>
    <w:rsid w:val="00916F29"/>
    <w:rsid w:val="00920D46"/>
    <w:rsid w:val="0092387C"/>
    <w:rsid w:val="0093654B"/>
    <w:rsid w:val="0093662F"/>
    <w:rsid w:val="009408DB"/>
    <w:rsid w:val="00945DBE"/>
    <w:rsid w:val="00951E65"/>
    <w:rsid w:val="0095690F"/>
    <w:rsid w:val="00964F34"/>
    <w:rsid w:val="00975E03"/>
    <w:rsid w:val="00981742"/>
    <w:rsid w:val="00981A10"/>
    <w:rsid w:val="009862E3"/>
    <w:rsid w:val="00987DF8"/>
    <w:rsid w:val="0099588D"/>
    <w:rsid w:val="0099792F"/>
    <w:rsid w:val="009A2787"/>
    <w:rsid w:val="009A2A49"/>
    <w:rsid w:val="009B2E54"/>
    <w:rsid w:val="009C46E4"/>
    <w:rsid w:val="009C546D"/>
    <w:rsid w:val="00A02808"/>
    <w:rsid w:val="00A10E2D"/>
    <w:rsid w:val="00A13AF8"/>
    <w:rsid w:val="00A173BA"/>
    <w:rsid w:val="00A20A3E"/>
    <w:rsid w:val="00A22BFF"/>
    <w:rsid w:val="00A33F8D"/>
    <w:rsid w:val="00A43F3F"/>
    <w:rsid w:val="00A71DD2"/>
    <w:rsid w:val="00A80EEF"/>
    <w:rsid w:val="00AB3761"/>
    <w:rsid w:val="00AB5368"/>
    <w:rsid w:val="00AC3946"/>
    <w:rsid w:val="00AF2BCF"/>
    <w:rsid w:val="00AF3325"/>
    <w:rsid w:val="00B0139A"/>
    <w:rsid w:val="00B1452C"/>
    <w:rsid w:val="00B23862"/>
    <w:rsid w:val="00B32FDE"/>
    <w:rsid w:val="00B64D5F"/>
    <w:rsid w:val="00B6697E"/>
    <w:rsid w:val="00B75DD3"/>
    <w:rsid w:val="00B85880"/>
    <w:rsid w:val="00B8785A"/>
    <w:rsid w:val="00B913DF"/>
    <w:rsid w:val="00BA56B0"/>
    <w:rsid w:val="00BA601C"/>
    <w:rsid w:val="00BB1D42"/>
    <w:rsid w:val="00BD0EC3"/>
    <w:rsid w:val="00BD1E80"/>
    <w:rsid w:val="00BF0DDF"/>
    <w:rsid w:val="00BF2E2E"/>
    <w:rsid w:val="00C03531"/>
    <w:rsid w:val="00C12EE4"/>
    <w:rsid w:val="00C170D2"/>
    <w:rsid w:val="00C238DD"/>
    <w:rsid w:val="00C239C0"/>
    <w:rsid w:val="00C260B1"/>
    <w:rsid w:val="00C314CB"/>
    <w:rsid w:val="00C435EE"/>
    <w:rsid w:val="00C5144D"/>
    <w:rsid w:val="00C547FD"/>
    <w:rsid w:val="00C57777"/>
    <w:rsid w:val="00C63D9C"/>
    <w:rsid w:val="00C65844"/>
    <w:rsid w:val="00C761A6"/>
    <w:rsid w:val="00C86C7B"/>
    <w:rsid w:val="00C87148"/>
    <w:rsid w:val="00C95AB4"/>
    <w:rsid w:val="00CB6FF4"/>
    <w:rsid w:val="00CC41BB"/>
    <w:rsid w:val="00CD7058"/>
    <w:rsid w:val="00CF6F52"/>
    <w:rsid w:val="00D00DAB"/>
    <w:rsid w:val="00D11B0D"/>
    <w:rsid w:val="00D13399"/>
    <w:rsid w:val="00D16DD9"/>
    <w:rsid w:val="00D172FE"/>
    <w:rsid w:val="00D3295C"/>
    <w:rsid w:val="00D370C0"/>
    <w:rsid w:val="00D42B11"/>
    <w:rsid w:val="00D50996"/>
    <w:rsid w:val="00D52687"/>
    <w:rsid w:val="00D71B62"/>
    <w:rsid w:val="00D72B0A"/>
    <w:rsid w:val="00D7756E"/>
    <w:rsid w:val="00D85390"/>
    <w:rsid w:val="00D879F5"/>
    <w:rsid w:val="00D91658"/>
    <w:rsid w:val="00D92C85"/>
    <w:rsid w:val="00D9329E"/>
    <w:rsid w:val="00DA043F"/>
    <w:rsid w:val="00DA11D0"/>
    <w:rsid w:val="00DB272A"/>
    <w:rsid w:val="00DE2556"/>
    <w:rsid w:val="00DE5BA6"/>
    <w:rsid w:val="00DF470C"/>
    <w:rsid w:val="00E138ED"/>
    <w:rsid w:val="00E20636"/>
    <w:rsid w:val="00E3256A"/>
    <w:rsid w:val="00E61342"/>
    <w:rsid w:val="00E66896"/>
    <w:rsid w:val="00E93FA8"/>
    <w:rsid w:val="00E9612A"/>
    <w:rsid w:val="00EA1FB4"/>
    <w:rsid w:val="00EA418D"/>
    <w:rsid w:val="00EB06CF"/>
    <w:rsid w:val="00EB506A"/>
    <w:rsid w:val="00EC6283"/>
    <w:rsid w:val="00EE1AD3"/>
    <w:rsid w:val="00F007F4"/>
    <w:rsid w:val="00F05EC5"/>
    <w:rsid w:val="00F20D88"/>
    <w:rsid w:val="00F21FE9"/>
    <w:rsid w:val="00F314E0"/>
    <w:rsid w:val="00F351DC"/>
    <w:rsid w:val="00F37A11"/>
    <w:rsid w:val="00F70407"/>
    <w:rsid w:val="00F70DF3"/>
    <w:rsid w:val="00F87C57"/>
    <w:rsid w:val="00F93611"/>
    <w:rsid w:val="00F96F30"/>
    <w:rsid w:val="00F97E7C"/>
    <w:rsid w:val="00FA6E75"/>
    <w:rsid w:val="00FB2DE9"/>
    <w:rsid w:val="00FD75AB"/>
    <w:rsid w:val="00FE33A2"/>
    <w:rsid w:val="00FF7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11EB4"/>
  <w15:chartTrackingRefBased/>
  <w15:docId w15:val="{9858FDF3-7C95-4227-B99A-7FB9A26A9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0054"/>
  </w:style>
  <w:style w:type="paragraph" w:styleId="Heading1">
    <w:name w:val="heading 1"/>
    <w:basedOn w:val="Normal"/>
    <w:next w:val="Normal"/>
    <w:link w:val="Heading1Char"/>
    <w:uiPriority w:val="9"/>
    <w:qFormat/>
    <w:rsid w:val="004900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90054"/>
    <w:pPr>
      <w:keepNext/>
      <w:keepLines/>
      <w:spacing w:before="40" w:after="0"/>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unhideWhenUsed/>
    <w:qFormat/>
    <w:rsid w:val="00490054"/>
    <w:pPr>
      <w:keepNext/>
      <w:keepLines/>
      <w:spacing w:before="40" w:after="0"/>
      <w:outlineLvl w:val="2"/>
    </w:pPr>
    <w:rPr>
      <w:rFonts w:asciiTheme="majorHAnsi" w:eastAsiaTheme="majorEastAsia" w:hAnsiTheme="majorHAnsi" w:cstheme="majorBidi"/>
      <w:color w:val="1F4E79" w:themeColor="accent1" w:themeShade="80"/>
      <w:sz w:val="24"/>
      <w:szCs w:val="24"/>
    </w:rPr>
  </w:style>
  <w:style w:type="paragraph" w:styleId="Heading4">
    <w:name w:val="heading 4"/>
    <w:basedOn w:val="Normal"/>
    <w:next w:val="Normal"/>
    <w:link w:val="Heading4Char"/>
    <w:uiPriority w:val="9"/>
    <w:semiHidden/>
    <w:unhideWhenUsed/>
    <w:qFormat/>
    <w:rsid w:val="00490054"/>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90054"/>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90054"/>
    <w:pPr>
      <w:keepNext/>
      <w:keepLines/>
      <w:spacing w:before="40" w:after="0"/>
      <w:outlineLvl w:val="5"/>
    </w:pPr>
    <w:rPr>
      <w:rFonts w:asciiTheme="majorHAnsi" w:eastAsiaTheme="majorEastAsia" w:hAnsiTheme="majorHAnsi" w:cstheme="majorBidi"/>
      <w:color w:val="1F4E79" w:themeColor="accent1" w:themeShade="80"/>
    </w:rPr>
  </w:style>
  <w:style w:type="paragraph" w:styleId="Heading7">
    <w:name w:val="heading 7"/>
    <w:basedOn w:val="Normal"/>
    <w:next w:val="Normal"/>
    <w:link w:val="Heading7Char"/>
    <w:uiPriority w:val="9"/>
    <w:semiHidden/>
    <w:unhideWhenUsed/>
    <w:qFormat/>
    <w:rsid w:val="00490054"/>
    <w:pPr>
      <w:keepNext/>
      <w:keepLines/>
      <w:spacing w:before="40" w:after="0"/>
      <w:outlineLvl w:val="6"/>
    </w:pPr>
    <w:rPr>
      <w:rFonts w:asciiTheme="majorHAnsi" w:eastAsiaTheme="majorEastAsia" w:hAnsiTheme="majorHAnsi" w:cstheme="majorBidi"/>
      <w:i/>
      <w:iCs/>
      <w:color w:val="1F4E79" w:themeColor="accent1" w:themeShade="80"/>
    </w:rPr>
  </w:style>
  <w:style w:type="paragraph" w:styleId="Heading8">
    <w:name w:val="heading 8"/>
    <w:basedOn w:val="Normal"/>
    <w:next w:val="Normal"/>
    <w:link w:val="Heading8Char"/>
    <w:uiPriority w:val="9"/>
    <w:semiHidden/>
    <w:unhideWhenUsed/>
    <w:qFormat/>
    <w:rsid w:val="00490054"/>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490054"/>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0054"/>
    <w:pPr>
      <w:ind w:left="720"/>
      <w:contextualSpacing/>
    </w:pPr>
  </w:style>
  <w:style w:type="paragraph" w:styleId="FootnoteText">
    <w:name w:val="footnote text"/>
    <w:basedOn w:val="Normal"/>
    <w:link w:val="FootnoteTextChar"/>
    <w:uiPriority w:val="99"/>
    <w:semiHidden/>
    <w:unhideWhenUsed/>
    <w:rsid w:val="00145C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45C95"/>
    <w:rPr>
      <w:sz w:val="20"/>
      <w:szCs w:val="20"/>
    </w:rPr>
  </w:style>
  <w:style w:type="character" w:styleId="FootnoteReference">
    <w:name w:val="footnote reference"/>
    <w:basedOn w:val="DefaultParagraphFont"/>
    <w:uiPriority w:val="99"/>
    <w:semiHidden/>
    <w:unhideWhenUsed/>
    <w:rsid w:val="00145C95"/>
    <w:rPr>
      <w:vertAlign w:val="superscript"/>
    </w:rPr>
  </w:style>
  <w:style w:type="character" w:customStyle="1" w:styleId="Heading1Char">
    <w:name w:val="Heading 1 Char"/>
    <w:basedOn w:val="DefaultParagraphFont"/>
    <w:link w:val="Heading1"/>
    <w:uiPriority w:val="9"/>
    <w:rsid w:val="0049005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90054"/>
    <w:pPr>
      <w:outlineLvl w:val="9"/>
    </w:pPr>
  </w:style>
  <w:style w:type="character" w:customStyle="1" w:styleId="Heading2Char">
    <w:name w:val="Heading 2 Char"/>
    <w:basedOn w:val="DefaultParagraphFont"/>
    <w:link w:val="Heading2"/>
    <w:uiPriority w:val="9"/>
    <w:rsid w:val="00490054"/>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rsid w:val="00490054"/>
    <w:rPr>
      <w:rFonts w:asciiTheme="majorHAnsi" w:eastAsiaTheme="majorEastAsia" w:hAnsiTheme="majorHAnsi" w:cstheme="majorBidi"/>
      <w:color w:val="1F4E79" w:themeColor="accent1" w:themeShade="80"/>
      <w:sz w:val="24"/>
      <w:szCs w:val="24"/>
    </w:rPr>
  </w:style>
  <w:style w:type="character" w:customStyle="1" w:styleId="Heading4Char">
    <w:name w:val="Heading 4 Char"/>
    <w:basedOn w:val="DefaultParagraphFont"/>
    <w:link w:val="Heading4"/>
    <w:uiPriority w:val="9"/>
    <w:semiHidden/>
    <w:rsid w:val="00490054"/>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490054"/>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490054"/>
    <w:rPr>
      <w:rFonts w:asciiTheme="majorHAnsi" w:eastAsiaTheme="majorEastAsia" w:hAnsiTheme="majorHAnsi" w:cstheme="majorBidi"/>
      <w:color w:val="1F4E79" w:themeColor="accent1" w:themeShade="80"/>
    </w:rPr>
  </w:style>
  <w:style w:type="character" w:customStyle="1" w:styleId="Heading7Char">
    <w:name w:val="Heading 7 Char"/>
    <w:basedOn w:val="DefaultParagraphFont"/>
    <w:link w:val="Heading7"/>
    <w:uiPriority w:val="9"/>
    <w:semiHidden/>
    <w:rsid w:val="00490054"/>
    <w:rPr>
      <w:rFonts w:asciiTheme="majorHAnsi" w:eastAsiaTheme="majorEastAsia" w:hAnsiTheme="majorHAnsi" w:cstheme="majorBidi"/>
      <w:i/>
      <w:iCs/>
      <w:color w:val="1F4E79" w:themeColor="accent1" w:themeShade="80"/>
    </w:rPr>
  </w:style>
  <w:style w:type="character" w:customStyle="1" w:styleId="Heading8Char">
    <w:name w:val="Heading 8 Char"/>
    <w:basedOn w:val="DefaultParagraphFont"/>
    <w:link w:val="Heading8"/>
    <w:uiPriority w:val="9"/>
    <w:semiHidden/>
    <w:rsid w:val="00490054"/>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490054"/>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490054"/>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90054"/>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490054"/>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490054"/>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90054"/>
    <w:rPr>
      <w:color w:val="5A5A5A" w:themeColor="text1" w:themeTint="A5"/>
      <w:spacing w:val="15"/>
    </w:rPr>
  </w:style>
  <w:style w:type="character" w:styleId="Strong">
    <w:name w:val="Strong"/>
    <w:basedOn w:val="DefaultParagraphFont"/>
    <w:uiPriority w:val="22"/>
    <w:qFormat/>
    <w:rsid w:val="00490054"/>
    <w:rPr>
      <w:b/>
      <w:bCs/>
      <w:color w:val="auto"/>
    </w:rPr>
  </w:style>
  <w:style w:type="character" w:styleId="Emphasis">
    <w:name w:val="Emphasis"/>
    <w:basedOn w:val="DefaultParagraphFont"/>
    <w:uiPriority w:val="20"/>
    <w:qFormat/>
    <w:rsid w:val="00490054"/>
    <w:rPr>
      <w:i/>
      <w:iCs/>
      <w:color w:val="auto"/>
    </w:rPr>
  </w:style>
  <w:style w:type="paragraph" w:styleId="NoSpacing">
    <w:name w:val="No Spacing"/>
    <w:uiPriority w:val="1"/>
    <w:qFormat/>
    <w:rsid w:val="00490054"/>
    <w:pPr>
      <w:spacing w:after="0" w:line="240" w:lineRule="auto"/>
    </w:pPr>
  </w:style>
  <w:style w:type="paragraph" w:styleId="Quote">
    <w:name w:val="Quote"/>
    <w:basedOn w:val="Normal"/>
    <w:next w:val="Normal"/>
    <w:link w:val="QuoteChar"/>
    <w:uiPriority w:val="29"/>
    <w:qFormat/>
    <w:rsid w:val="00490054"/>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490054"/>
    <w:rPr>
      <w:i/>
      <w:iCs/>
      <w:color w:val="404040" w:themeColor="text1" w:themeTint="BF"/>
    </w:rPr>
  </w:style>
  <w:style w:type="paragraph" w:styleId="IntenseQuote">
    <w:name w:val="Intense Quote"/>
    <w:basedOn w:val="Normal"/>
    <w:next w:val="Normal"/>
    <w:link w:val="IntenseQuoteChar"/>
    <w:uiPriority w:val="30"/>
    <w:qFormat/>
    <w:rsid w:val="0049005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90054"/>
    <w:rPr>
      <w:i/>
      <w:iCs/>
      <w:color w:val="5B9BD5" w:themeColor="accent1"/>
    </w:rPr>
  </w:style>
  <w:style w:type="character" w:styleId="SubtleEmphasis">
    <w:name w:val="Subtle Emphasis"/>
    <w:basedOn w:val="DefaultParagraphFont"/>
    <w:uiPriority w:val="19"/>
    <w:qFormat/>
    <w:rsid w:val="00490054"/>
    <w:rPr>
      <w:i/>
      <w:iCs/>
      <w:color w:val="404040" w:themeColor="text1" w:themeTint="BF"/>
    </w:rPr>
  </w:style>
  <w:style w:type="character" w:styleId="IntenseEmphasis">
    <w:name w:val="Intense Emphasis"/>
    <w:basedOn w:val="DefaultParagraphFont"/>
    <w:uiPriority w:val="21"/>
    <w:qFormat/>
    <w:rsid w:val="00490054"/>
    <w:rPr>
      <w:i/>
      <w:iCs/>
      <w:color w:val="5B9BD5" w:themeColor="accent1"/>
    </w:rPr>
  </w:style>
  <w:style w:type="character" w:styleId="SubtleReference">
    <w:name w:val="Subtle Reference"/>
    <w:basedOn w:val="DefaultParagraphFont"/>
    <w:uiPriority w:val="31"/>
    <w:qFormat/>
    <w:rsid w:val="00490054"/>
    <w:rPr>
      <w:smallCaps/>
      <w:color w:val="404040" w:themeColor="text1" w:themeTint="BF"/>
    </w:rPr>
  </w:style>
  <w:style w:type="character" w:styleId="IntenseReference">
    <w:name w:val="Intense Reference"/>
    <w:basedOn w:val="DefaultParagraphFont"/>
    <w:uiPriority w:val="32"/>
    <w:qFormat/>
    <w:rsid w:val="00490054"/>
    <w:rPr>
      <w:b/>
      <w:bCs/>
      <w:smallCaps/>
      <w:color w:val="5B9BD5" w:themeColor="accent1"/>
      <w:spacing w:val="5"/>
    </w:rPr>
  </w:style>
  <w:style w:type="character" w:styleId="BookTitle">
    <w:name w:val="Book Title"/>
    <w:basedOn w:val="DefaultParagraphFont"/>
    <w:uiPriority w:val="33"/>
    <w:qFormat/>
    <w:rsid w:val="00490054"/>
    <w:rPr>
      <w:b/>
      <w:bCs/>
      <w:i/>
      <w:iCs/>
      <w:spacing w:val="5"/>
    </w:rPr>
  </w:style>
  <w:style w:type="paragraph" w:styleId="BalloonText">
    <w:name w:val="Balloon Text"/>
    <w:basedOn w:val="Normal"/>
    <w:link w:val="BalloonTextChar"/>
    <w:uiPriority w:val="99"/>
    <w:semiHidden/>
    <w:unhideWhenUsed/>
    <w:rsid w:val="004900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0054"/>
    <w:rPr>
      <w:rFonts w:ascii="Segoe UI" w:hAnsi="Segoe UI" w:cs="Segoe UI"/>
      <w:sz w:val="18"/>
      <w:szCs w:val="18"/>
    </w:rPr>
  </w:style>
  <w:style w:type="paragraph" w:styleId="TOC1">
    <w:name w:val="toc 1"/>
    <w:basedOn w:val="Normal"/>
    <w:next w:val="Normal"/>
    <w:autoRedefine/>
    <w:uiPriority w:val="39"/>
    <w:unhideWhenUsed/>
    <w:rsid w:val="00945DBE"/>
    <w:pPr>
      <w:spacing w:after="100"/>
    </w:pPr>
  </w:style>
  <w:style w:type="paragraph" w:styleId="TOC3">
    <w:name w:val="toc 3"/>
    <w:basedOn w:val="Normal"/>
    <w:next w:val="Normal"/>
    <w:autoRedefine/>
    <w:uiPriority w:val="39"/>
    <w:unhideWhenUsed/>
    <w:rsid w:val="00945DBE"/>
    <w:pPr>
      <w:spacing w:after="100"/>
      <w:ind w:left="440"/>
    </w:pPr>
  </w:style>
  <w:style w:type="paragraph" w:styleId="TOC2">
    <w:name w:val="toc 2"/>
    <w:basedOn w:val="Normal"/>
    <w:next w:val="Normal"/>
    <w:autoRedefine/>
    <w:uiPriority w:val="39"/>
    <w:unhideWhenUsed/>
    <w:rsid w:val="00945DBE"/>
    <w:pPr>
      <w:spacing w:after="100"/>
      <w:ind w:left="220"/>
    </w:pPr>
  </w:style>
  <w:style w:type="character" w:styleId="Hyperlink">
    <w:name w:val="Hyperlink"/>
    <w:basedOn w:val="DefaultParagraphFont"/>
    <w:uiPriority w:val="99"/>
    <w:unhideWhenUsed/>
    <w:rsid w:val="00945DBE"/>
    <w:rPr>
      <w:color w:val="0563C1" w:themeColor="hyperlink"/>
      <w:u w:val="single"/>
    </w:rPr>
  </w:style>
  <w:style w:type="paragraph" w:styleId="Header">
    <w:name w:val="header"/>
    <w:basedOn w:val="Normal"/>
    <w:link w:val="HeaderChar"/>
    <w:uiPriority w:val="99"/>
    <w:unhideWhenUsed/>
    <w:rsid w:val="00945D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DBE"/>
  </w:style>
  <w:style w:type="paragraph" w:styleId="Footer">
    <w:name w:val="footer"/>
    <w:basedOn w:val="Normal"/>
    <w:link w:val="FooterChar"/>
    <w:uiPriority w:val="99"/>
    <w:unhideWhenUsed/>
    <w:rsid w:val="00945D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DBE"/>
  </w:style>
  <w:style w:type="paragraph" w:styleId="NormalWeb">
    <w:name w:val="Normal (Web)"/>
    <w:basedOn w:val="Normal"/>
    <w:rsid w:val="00AB5368"/>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043D1-0013-4675-BDEA-E2701B491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1296</TotalTime>
  <Pages>56</Pages>
  <Words>11033</Words>
  <Characters>62893</Characters>
  <Application>Microsoft Office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Barton (1501193)</dc:creator>
  <cp:keywords/>
  <dc:description/>
  <cp:lastModifiedBy>Liam Barton</cp:lastModifiedBy>
  <cp:revision>92</cp:revision>
  <cp:lastPrinted>2018-05-10T12:14:00Z</cp:lastPrinted>
  <dcterms:created xsi:type="dcterms:W3CDTF">2018-05-07T17:43:00Z</dcterms:created>
  <dcterms:modified xsi:type="dcterms:W3CDTF">2018-05-11T13:04:00Z</dcterms:modified>
</cp:coreProperties>
</file>