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40164" w14:textId="77777777" w:rsidR="00851736" w:rsidRDefault="00851736" w:rsidP="00851736">
      <w:pPr>
        <w:spacing w:line="256" w:lineRule="auto"/>
        <w:jc w:val="center"/>
        <w:rPr>
          <w:rFonts w:ascii="Arial" w:hAnsi="Arial" w:cs="Arial"/>
          <w:b/>
          <w:bCs/>
          <w:sz w:val="62"/>
          <w:szCs w:val="60"/>
        </w:rPr>
      </w:pPr>
      <w:r>
        <w:rPr>
          <w:rFonts w:ascii="Arial" w:hAnsi="Arial" w:cs="Arial"/>
          <w:b/>
          <w:bCs/>
          <w:sz w:val="62"/>
          <w:szCs w:val="60"/>
        </w:rPr>
        <w:t>Student Learning Log</w:t>
      </w:r>
    </w:p>
    <w:p w14:paraId="26E62023" w14:textId="77777777" w:rsidR="00851736" w:rsidRDefault="00851736" w:rsidP="00851736">
      <w:pPr>
        <w:spacing w:line="256" w:lineRule="auto"/>
        <w:jc w:val="center"/>
        <w:rPr>
          <w:rFonts w:ascii="Arial" w:hAnsi="Arial" w:cs="Arial"/>
          <w:b/>
          <w:bCs/>
          <w:sz w:val="62"/>
          <w:szCs w:val="60"/>
        </w:rPr>
      </w:pPr>
    </w:p>
    <w:p w14:paraId="656BAB24" w14:textId="77777777" w:rsidR="00851736" w:rsidRDefault="00851736" w:rsidP="00851736">
      <w:pPr>
        <w:spacing w:line="256" w:lineRule="auto"/>
        <w:jc w:val="center"/>
        <w:rPr>
          <w:rFonts w:ascii="Arial" w:hAnsi="Arial" w:cs="Arial"/>
          <w:b/>
          <w:bCs/>
          <w:sz w:val="62"/>
          <w:szCs w:val="60"/>
        </w:rPr>
      </w:pPr>
      <w:r>
        <w:rPr>
          <w:rFonts w:ascii="Arial" w:hAnsi="Arial" w:cs="Arial"/>
          <w:b/>
          <w:bCs/>
          <w:sz w:val="62"/>
          <w:szCs w:val="60"/>
        </w:rPr>
        <w:t>Student Name: Muhammed Azizur Rahman</w:t>
      </w:r>
    </w:p>
    <w:p w14:paraId="6E916868" w14:textId="77777777" w:rsidR="00851736" w:rsidRDefault="00851736" w:rsidP="00851736">
      <w:pPr>
        <w:spacing w:line="256" w:lineRule="auto"/>
        <w:jc w:val="center"/>
        <w:rPr>
          <w:rFonts w:ascii="Arial" w:hAnsi="Arial" w:cs="Arial"/>
          <w:b/>
          <w:bCs/>
          <w:sz w:val="62"/>
          <w:szCs w:val="60"/>
        </w:rPr>
      </w:pPr>
      <w:r>
        <w:rPr>
          <w:rFonts w:ascii="Arial" w:hAnsi="Arial" w:cs="Arial"/>
          <w:b/>
          <w:bCs/>
          <w:sz w:val="62"/>
          <w:szCs w:val="60"/>
        </w:rPr>
        <w:br/>
        <w:t>Student ID: 2107283</w:t>
      </w:r>
    </w:p>
    <w:p w14:paraId="5B5F3FF0" w14:textId="77777777" w:rsidR="00851736" w:rsidRDefault="00851736" w:rsidP="00851736">
      <w:pPr>
        <w:spacing w:line="256" w:lineRule="auto"/>
        <w:jc w:val="center"/>
        <w:rPr>
          <w:rFonts w:ascii="Arial" w:hAnsi="Arial" w:cs="Arial"/>
          <w:b/>
          <w:bCs/>
          <w:sz w:val="62"/>
          <w:szCs w:val="60"/>
        </w:rPr>
      </w:pPr>
    </w:p>
    <w:p w14:paraId="7024B23A" w14:textId="09E8D9FE" w:rsidR="00851736" w:rsidRDefault="00851736" w:rsidP="00851736">
      <w:pPr>
        <w:spacing w:line="256" w:lineRule="auto"/>
        <w:jc w:val="center"/>
        <w:rPr>
          <w:rFonts w:ascii="Arial" w:hAnsi="Arial" w:cs="Arial"/>
          <w:b/>
          <w:bCs/>
          <w:sz w:val="62"/>
          <w:szCs w:val="60"/>
        </w:rPr>
      </w:pPr>
      <w:r>
        <w:rPr>
          <w:rFonts w:ascii="Arial" w:hAnsi="Arial" w:cs="Arial"/>
          <w:b/>
          <w:bCs/>
          <w:sz w:val="62"/>
          <w:szCs w:val="60"/>
        </w:rPr>
        <w:t>Module Code: BMIH600</w:t>
      </w:r>
      <w:r>
        <w:rPr>
          <w:rFonts w:ascii="Arial" w:hAnsi="Arial" w:cs="Arial"/>
          <w:b/>
          <w:bCs/>
          <w:sz w:val="62"/>
          <w:szCs w:val="60"/>
        </w:rPr>
        <w:t>4</w:t>
      </w:r>
    </w:p>
    <w:p w14:paraId="4AD64551" w14:textId="77777777" w:rsidR="00851736" w:rsidRDefault="00851736" w:rsidP="00851736">
      <w:pPr>
        <w:spacing w:line="256" w:lineRule="auto"/>
        <w:jc w:val="center"/>
        <w:rPr>
          <w:rFonts w:ascii="Arial" w:hAnsi="Arial" w:cs="Arial"/>
          <w:b/>
          <w:bCs/>
          <w:sz w:val="62"/>
          <w:szCs w:val="60"/>
        </w:rPr>
      </w:pPr>
    </w:p>
    <w:p w14:paraId="192E2426" w14:textId="69447EFD" w:rsidR="00851736" w:rsidRDefault="00851736" w:rsidP="00851736">
      <w:pPr>
        <w:spacing w:line="256" w:lineRule="auto"/>
        <w:jc w:val="center"/>
        <w:rPr>
          <w:rFonts w:ascii="Arial" w:hAnsi="Arial" w:cs="Arial"/>
          <w:b/>
          <w:bCs/>
          <w:sz w:val="62"/>
          <w:szCs w:val="60"/>
        </w:rPr>
      </w:pPr>
      <w:r>
        <w:rPr>
          <w:rFonts w:ascii="Arial" w:hAnsi="Arial" w:cs="Arial"/>
          <w:b/>
          <w:bCs/>
          <w:sz w:val="62"/>
          <w:szCs w:val="60"/>
        </w:rPr>
        <w:t xml:space="preserve">Module: Managing </w:t>
      </w:r>
      <w:r>
        <w:rPr>
          <w:rFonts w:ascii="Arial" w:hAnsi="Arial" w:cs="Arial"/>
          <w:b/>
          <w:bCs/>
          <w:sz w:val="62"/>
          <w:szCs w:val="60"/>
        </w:rPr>
        <w:t>Hotel Administration</w:t>
      </w:r>
    </w:p>
    <w:p w14:paraId="1A2D729D" w14:textId="77777777" w:rsidR="00851736" w:rsidRDefault="00851736" w:rsidP="00851736">
      <w:pPr>
        <w:spacing w:line="256" w:lineRule="auto"/>
        <w:jc w:val="center"/>
        <w:rPr>
          <w:rFonts w:ascii="Arial" w:hAnsi="Arial" w:cs="Arial"/>
          <w:b/>
          <w:bCs/>
          <w:sz w:val="62"/>
          <w:szCs w:val="60"/>
        </w:rPr>
      </w:pPr>
    </w:p>
    <w:p w14:paraId="4ECC0384" w14:textId="5C92BC56" w:rsidR="004D349B" w:rsidRDefault="00851736" w:rsidP="00851736">
      <w:pPr>
        <w:spacing w:line="259" w:lineRule="auto"/>
        <w:jc w:val="center"/>
        <w:rPr>
          <w:b/>
          <w:bCs/>
        </w:rPr>
      </w:pPr>
      <w:r>
        <w:rPr>
          <w:rFonts w:ascii="Arial" w:hAnsi="Arial" w:cs="Arial"/>
          <w:b/>
          <w:bCs/>
          <w:sz w:val="62"/>
          <w:szCs w:val="60"/>
        </w:rPr>
        <w:t>Lecturer: Neil Dyer</w:t>
      </w:r>
    </w:p>
    <w:p w14:paraId="0A593281" w14:textId="77777777" w:rsidR="004D349B" w:rsidRDefault="004D349B" w:rsidP="004D349B">
      <w:pPr>
        <w:spacing w:line="259" w:lineRule="auto"/>
        <w:jc w:val="center"/>
        <w:rPr>
          <w:b/>
          <w:bCs/>
        </w:rPr>
      </w:pPr>
    </w:p>
    <w:p w14:paraId="7EC8064F" w14:textId="77777777" w:rsidR="004D349B" w:rsidRDefault="004D349B" w:rsidP="004D349B">
      <w:pPr>
        <w:spacing w:line="259" w:lineRule="auto"/>
        <w:jc w:val="center"/>
        <w:rPr>
          <w:b/>
          <w:bCs/>
        </w:rPr>
      </w:pPr>
    </w:p>
    <w:p w14:paraId="5393ADC0" w14:textId="77777777" w:rsidR="004D349B" w:rsidRDefault="004D349B" w:rsidP="004D349B">
      <w:pPr>
        <w:spacing w:line="259" w:lineRule="auto"/>
        <w:jc w:val="center"/>
        <w:rPr>
          <w:b/>
          <w:bCs/>
        </w:rPr>
      </w:pPr>
    </w:p>
    <w:sdt>
      <w:sdtPr>
        <w:rPr>
          <w:rFonts w:ascii="Times New Roman" w:eastAsiaTheme="minorHAnsi" w:hAnsi="Times New Roman" w:cstheme="minorBidi"/>
          <w:color w:val="auto"/>
          <w:sz w:val="24"/>
          <w:szCs w:val="22"/>
          <w:lang w:val="en-GB"/>
        </w:rPr>
        <w:id w:val="1239446847"/>
        <w:docPartObj>
          <w:docPartGallery w:val="Table of Contents"/>
          <w:docPartUnique/>
        </w:docPartObj>
      </w:sdtPr>
      <w:sdtEndPr>
        <w:rPr>
          <w:rFonts w:ascii="Arial" w:hAnsi="Arial" w:cs="Arial"/>
          <w:b/>
          <w:bCs/>
          <w:noProof/>
        </w:rPr>
      </w:sdtEndPr>
      <w:sdtContent>
        <w:p w14:paraId="5C83F9C5" w14:textId="46BE2BCE" w:rsidR="009730E5" w:rsidRPr="004F35A2" w:rsidRDefault="009730E5" w:rsidP="00F6055E">
          <w:pPr>
            <w:pStyle w:val="TOCHeading"/>
          </w:pPr>
          <w:r w:rsidRPr="004F35A2">
            <w:t>Table of Contents</w:t>
          </w:r>
        </w:p>
        <w:p w14:paraId="1E2EF3D9" w14:textId="4838D8E7" w:rsidR="002D4D38" w:rsidRPr="004F35A2" w:rsidRDefault="009730E5">
          <w:pPr>
            <w:pStyle w:val="TOC1"/>
            <w:tabs>
              <w:tab w:val="right" w:leader="dot" w:pos="9350"/>
            </w:tabs>
            <w:rPr>
              <w:rFonts w:ascii="Arial" w:eastAsiaTheme="minorEastAsia" w:hAnsi="Arial" w:cs="Arial"/>
              <w:noProof/>
              <w:kern w:val="2"/>
              <w:szCs w:val="24"/>
              <w:lang w:eastAsia="en-GB"/>
              <w14:ligatures w14:val="standardContextual"/>
            </w:rPr>
          </w:pPr>
          <w:r w:rsidRPr="004F35A2">
            <w:rPr>
              <w:rFonts w:ascii="Arial" w:hAnsi="Arial" w:cs="Arial"/>
            </w:rPr>
            <w:fldChar w:fldCharType="begin"/>
          </w:r>
          <w:r w:rsidRPr="004F35A2">
            <w:rPr>
              <w:rFonts w:ascii="Arial" w:hAnsi="Arial" w:cs="Arial"/>
            </w:rPr>
            <w:instrText xml:space="preserve"> TOC \o "1-3" \h \z \u </w:instrText>
          </w:r>
          <w:r w:rsidRPr="004F35A2">
            <w:rPr>
              <w:rFonts w:ascii="Arial" w:hAnsi="Arial" w:cs="Arial"/>
            </w:rPr>
            <w:fldChar w:fldCharType="separate"/>
          </w:r>
          <w:hyperlink w:anchor="_Toc159348925" w:history="1">
            <w:r w:rsidR="002D4D38" w:rsidRPr="004F35A2">
              <w:rPr>
                <w:rStyle w:val="Hyperlink"/>
                <w:rFonts w:ascii="Arial" w:hAnsi="Arial" w:cs="Arial"/>
                <w:noProof/>
              </w:rPr>
              <w:t>Introduction</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_Toc159348925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4</w:t>
            </w:r>
            <w:r w:rsidR="002D4D38" w:rsidRPr="004F35A2">
              <w:rPr>
                <w:rFonts w:ascii="Arial" w:hAnsi="Arial" w:cs="Arial"/>
                <w:noProof/>
                <w:webHidden/>
              </w:rPr>
              <w:fldChar w:fldCharType="end"/>
            </w:r>
          </w:hyperlink>
        </w:p>
        <w:p w14:paraId="0A4D9172" w14:textId="5631A7EB"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26" w:history="1">
            <w:r w:rsidR="002D4D38" w:rsidRPr="004F35A2">
              <w:rPr>
                <w:rStyle w:val="Hyperlink"/>
                <w:rFonts w:ascii="Arial" w:hAnsi="Arial" w:cs="Arial"/>
                <w:noProof/>
              </w:rPr>
              <w:t>Section 1 Reflection on Experience and Personal Development</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_Toc159348926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4</w:t>
            </w:r>
            <w:r w:rsidR="002D4D38" w:rsidRPr="004F35A2">
              <w:rPr>
                <w:rFonts w:ascii="Arial" w:hAnsi="Arial" w:cs="Arial"/>
                <w:noProof/>
                <w:webHidden/>
              </w:rPr>
              <w:fldChar w:fldCharType="end"/>
            </w:r>
          </w:hyperlink>
        </w:p>
        <w:p w14:paraId="5CD16C13" w14:textId="10156A3A"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27" w:history="1">
            <w:r w:rsidR="002D4D38" w:rsidRPr="004F35A2">
              <w:rPr>
                <w:rStyle w:val="Hyperlink"/>
                <w:rFonts w:ascii="Arial" w:hAnsi="Arial" w:cs="Arial"/>
                <w:noProof/>
              </w:rPr>
              <w:t>Section 2 Critical Analysis of Work-Based Skills and Technical Knowledge</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_Toc159348927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5</w:t>
            </w:r>
            <w:r w:rsidR="002D4D38" w:rsidRPr="004F35A2">
              <w:rPr>
                <w:rFonts w:ascii="Arial" w:hAnsi="Arial" w:cs="Arial"/>
                <w:noProof/>
                <w:webHidden/>
              </w:rPr>
              <w:fldChar w:fldCharType="end"/>
            </w:r>
          </w:hyperlink>
        </w:p>
        <w:p w14:paraId="692BEE71" w14:textId="26106C2E"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28" w:history="1">
            <w:r w:rsidR="002D4D38" w:rsidRPr="004F35A2">
              <w:rPr>
                <w:rStyle w:val="Hyperlink"/>
                <w:rFonts w:ascii="Arial" w:hAnsi="Arial" w:cs="Arial"/>
                <w:noProof/>
              </w:rPr>
              <w:t>Section-3 Reflection on Organisational Issues</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_Toc159348928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6</w:t>
            </w:r>
            <w:r w:rsidR="002D4D38" w:rsidRPr="004F35A2">
              <w:rPr>
                <w:rFonts w:ascii="Arial" w:hAnsi="Arial" w:cs="Arial"/>
                <w:noProof/>
                <w:webHidden/>
              </w:rPr>
              <w:fldChar w:fldCharType="end"/>
            </w:r>
          </w:hyperlink>
        </w:p>
        <w:p w14:paraId="55674136" w14:textId="70C1E2D7"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29" w:history="1">
            <w:r w:rsidR="002D4D38" w:rsidRPr="004F35A2">
              <w:rPr>
                <w:rStyle w:val="Hyperlink"/>
                <w:rFonts w:ascii="Arial" w:hAnsi="Arial" w:cs="Arial"/>
                <w:noProof/>
              </w:rPr>
              <w:t>Section 4 Future Action Plan</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_Toc159348929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7</w:t>
            </w:r>
            <w:r w:rsidR="002D4D38" w:rsidRPr="004F35A2">
              <w:rPr>
                <w:rFonts w:ascii="Arial" w:hAnsi="Arial" w:cs="Arial"/>
                <w:noProof/>
                <w:webHidden/>
              </w:rPr>
              <w:fldChar w:fldCharType="end"/>
            </w:r>
          </w:hyperlink>
        </w:p>
        <w:p w14:paraId="753D9E7D" w14:textId="77B73760"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30" w:history="1">
            <w:r w:rsidR="002D4D38" w:rsidRPr="004F35A2">
              <w:rPr>
                <w:rStyle w:val="Hyperlink"/>
                <w:rFonts w:ascii="Arial" w:hAnsi="Arial" w:cs="Arial"/>
                <w:noProof/>
              </w:rPr>
              <w:t>Conclusion</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_Toc159348930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7</w:t>
            </w:r>
            <w:r w:rsidR="002D4D38" w:rsidRPr="004F35A2">
              <w:rPr>
                <w:rFonts w:ascii="Arial" w:hAnsi="Arial" w:cs="Arial"/>
                <w:noProof/>
                <w:webHidden/>
              </w:rPr>
              <w:fldChar w:fldCharType="end"/>
            </w:r>
          </w:hyperlink>
        </w:p>
        <w:p w14:paraId="57F61480" w14:textId="4FF91949" w:rsidR="002D4D38" w:rsidRPr="004F35A2"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59348931" w:history="1">
            <w:r w:rsidR="002D4D38" w:rsidRPr="004F35A2">
              <w:rPr>
                <w:rStyle w:val="Hyperlink"/>
                <w:rFonts w:ascii="Arial" w:hAnsi="Arial" w:cs="Arial"/>
                <w:noProof/>
              </w:rPr>
              <w:t>References</w:t>
            </w:r>
            <w:r w:rsidR="002D4D38" w:rsidRPr="004F35A2">
              <w:rPr>
                <w:rFonts w:ascii="Arial" w:hAnsi="Arial" w:cs="Arial"/>
                <w:noProof/>
                <w:webHidden/>
              </w:rPr>
              <w:tab/>
            </w:r>
            <w:r w:rsidR="002D4D38" w:rsidRPr="004F35A2">
              <w:rPr>
                <w:rFonts w:ascii="Arial" w:hAnsi="Arial" w:cs="Arial"/>
                <w:noProof/>
                <w:webHidden/>
              </w:rPr>
              <w:fldChar w:fldCharType="begin"/>
            </w:r>
            <w:r w:rsidR="002D4D38" w:rsidRPr="004F35A2">
              <w:rPr>
                <w:rFonts w:ascii="Arial" w:hAnsi="Arial" w:cs="Arial"/>
                <w:noProof/>
                <w:webHidden/>
              </w:rPr>
              <w:instrText xml:space="preserve"> PAGEREF _Toc159348931 \h </w:instrText>
            </w:r>
            <w:r w:rsidR="002D4D38" w:rsidRPr="004F35A2">
              <w:rPr>
                <w:rFonts w:ascii="Arial" w:hAnsi="Arial" w:cs="Arial"/>
                <w:noProof/>
                <w:webHidden/>
              </w:rPr>
            </w:r>
            <w:r w:rsidR="002D4D38" w:rsidRPr="004F35A2">
              <w:rPr>
                <w:rFonts w:ascii="Arial" w:hAnsi="Arial" w:cs="Arial"/>
                <w:noProof/>
                <w:webHidden/>
              </w:rPr>
              <w:fldChar w:fldCharType="separate"/>
            </w:r>
            <w:r w:rsidR="00001F5E" w:rsidRPr="004F35A2">
              <w:rPr>
                <w:rFonts w:ascii="Arial" w:hAnsi="Arial" w:cs="Arial"/>
                <w:noProof/>
                <w:webHidden/>
              </w:rPr>
              <w:t>8</w:t>
            </w:r>
            <w:r w:rsidR="002D4D38" w:rsidRPr="004F35A2">
              <w:rPr>
                <w:rFonts w:ascii="Arial" w:hAnsi="Arial" w:cs="Arial"/>
                <w:noProof/>
                <w:webHidden/>
              </w:rPr>
              <w:fldChar w:fldCharType="end"/>
            </w:r>
          </w:hyperlink>
        </w:p>
        <w:p w14:paraId="4E11E3FD" w14:textId="167D4C58" w:rsidR="009730E5" w:rsidRPr="004F35A2" w:rsidRDefault="009730E5">
          <w:pPr>
            <w:rPr>
              <w:rFonts w:ascii="Arial" w:hAnsi="Arial" w:cs="Arial"/>
            </w:rPr>
          </w:pPr>
          <w:r w:rsidRPr="004F35A2">
            <w:rPr>
              <w:rFonts w:ascii="Arial" w:hAnsi="Arial" w:cs="Arial"/>
              <w:b/>
              <w:bCs/>
              <w:noProof/>
            </w:rPr>
            <w:fldChar w:fldCharType="end"/>
          </w:r>
        </w:p>
      </w:sdtContent>
    </w:sdt>
    <w:p w14:paraId="619296B2" w14:textId="77777777" w:rsidR="009730E5" w:rsidRPr="004F35A2" w:rsidRDefault="009730E5">
      <w:pPr>
        <w:spacing w:line="259" w:lineRule="auto"/>
        <w:jc w:val="left"/>
        <w:rPr>
          <w:rFonts w:ascii="Arial" w:hAnsi="Arial" w:cs="Arial"/>
        </w:rPr>
      </w:pPr>
      <w:r w:rsidRPr="004F35A2">
        <w:rPr>
          <w:rFonts w:ascii="Arial" w:hAnsi="Arial" w:cs="Arial"/>
        </w:rPr>
        <w:br w:type="page"/>
      </w:r>
    </w:p>
    <w:p w14:paraId="5737C2BD" w14:textId="736FE91C" w:rsidR="009730E5" w:rsidRPr="004F35A2" w:rsidRDefault="009730E5" w:rsidP="00F6055E">
      <w:pPr>
        <w:pStyle w:val="Heading1"/>
      </w:pPr>
      <w:bookmarkStart w:id="0" w:name="_Toc159348925"/>
      <w:r w:rsidRPr="004F35A2">
        <w:lastRenderedPageBreak/>
        <w:t>Introduction</w:t>
      </w:r>
      <w:bookmarkEnd w:id="0"/>
      <w:r w:rsidRPr="004F35A2">
        <w:t xml:space="preserve"> </w:t>
      </w:r>
    </w:p>
    <w:p w14:paraId="1ECDB7C5" w14:textId="6BDC1AC2" w:rsidR="009730E5" w:rsidRPr="004F35A2" w:rsidRDefault="009730E5" w:rsidP="00F524A8">
      <w:pPr>
        <w:spacing w:after="0" w:line="240" w:lineRule="auto"/>
        <w:rPr>
          <w:rFonts w:ascii="Arial" w:hAnsi="Arial" w:cs="Arial"/>
        </w:rPr>
      </w:pPr>
      <w:r w:rsidRPr="004F35A2">
        <w:rPr>
          <w:rFonts w:ascii="Arial" w:hAnsi="Arial" w:cs="Arial"/>
        </w:rPr>
        <w:t xml:space="preserve">The report depicts my recent placement experience in a supervisory position within the front desk administration at Delta Hotels by Marriott Birmingham. My position is at the front desk. The report will analyse my experience with guest service standards, work-based skills and personal development. The Gibbs six-stage reflection theory is </w:t>
      </w:r>
      <w:r w:rsidR="00B340F6" w:rsidRPr="004F35A2">
        <w:rPr>
          <w:rFonts w:ascii="Arial" w:hAnsi="Arial" w:cs="Arial"/>
        </w:rPr>
        <w:t>utilised</w:t>
      </w:r>
      <w:r w:rsidRPr="004F35A2">
        <w:rPr>
          <w:rFonts w:ascii="Arial" w:hAnsi="Arial" w:cs="Arial"/>
        </w:rPr>
        <w:t xml:space="preserve"> in the study. The six stages comprise experience, feeling, analysis, evaluation, </w:t>
      </w:r>
      <w:proofErr w:type="gramStart"/>
      <w:r w:rsidRPr="004F35A2">
        <w:rPr>
          <w:rFonts w:ascii="Arial" w:hAnsi="Arial" w:cs="Arial"/>
        </w:rPr>
        <w:t>conclusion</w:t>
      </w:r>
      <w:proofErr w:type="gramEnd"/>
      <w:r w:rsidRPr="004F35A2">
        <w:rPr>
          <w:rFonts w:ascii="Arial" w:hAnsi="Arial" w:cs="Arial"/>
        </w:rPr>
        <w:t xml:space="preserve"> and action plan. </w:t>
      </w:r>
    </w:p>
    <w:p w14:paraId="44927963" w14:textId="77777777" w:rsidR="00F524A8" w:rsidRPr="004F35A2" w:rsidRDefault="00F524A8" w:rsidP="00F524A8">
      <w:pPr>
        <w:spacing w:after="0" w:line="240" w:lineRule="auto"/>
        <w:rPr>
          <w:rFonts w:ascii="Arial" w:hAnsi="Arial" w:cs="Arial"/>
        </w:rPr>
      </w:pPr>
    </w:p>
    <w:p w14:paraId="144CD298" w14:textId="097C1A9C" w:rsidR="009730E5" w:rsidRPr="004F35A2" w:rsidRDefault="00A702C0" w:rsidP="009730E5">
      <w:pPr>
        <w:rPr>
          <w:rFonts w:ascii="Arial" w:hAnsi="Arial" w:cs="Arial"/>
        </w:rPr>
      </w:pPr>
      <w:r w:rsidRPr="004F35A2">
        <w:rPr>
          <w:rFonts w:ascii="Arial" w:hAnsi="Arial" w:cs="Arial"/>
          <w:noProof/>
        </w:rPr>
        <w:drawing>
          <wp:inline distT="0" distB="0" distL="0" distR="0" wp14:anchorId="103F29EA" wp14:editId="43366F29">
            <wp:extent cx="5943600" cy="3997325"/>
            <wp:effectExtent l="0" t="0" r="0" b="3175"/>
            <wp:docPr id="427947660" name="Picture 2"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Assignment Help Austral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97325"/>
                    </a:xfrm>
                    <a:prstGeom prst="rect">
                      <a:avLst/>
                    </a:prstGeom>
                    <a:noFill/>
                    <a:ln>
                      <a:noFill/>
                    </a:ln>
                  </pic:spPr>
                </pic:pic>
              </a:graphicData>
            </a:graphic>
          </wp:inline>
        </w:drawing>
      </w:r>
    </w:p>
    <w:p w14:paraId="11C0C3FC" w14:textId="52D7B398" w:rsidR="009730E5" w:rsidRPr="004F35A2" w:rsidRDefault="0075358F" w:rsidP="0075358F">
      <w:pPr>
        <w:ind w:left="720"/>
        <w:rPr>
          <w:rFonts w:ascii="Arial" w:hAnsi="Arial" w:cs="Arial"/>
          <w:b/>
          <w:bCs/>
        </w:rPr>
      </w:pPr>
      <w:r w:rsidRPr="004F35A2">
        <w:rPr>
          <w:rFonts w:ascii="Arial" w:hAnsi="Arial" w:cs="Arial"/>
          <w:b/>
          <w:bCs/>
        </w:rPr>
        <w:t>Figure: Gibbs Reflection Cycle (</w:t>
      </w:r>
      <w:proofErr w:type="spellStart"/>
      <w:r w:rsidRPr="004F35A2">
        <w:rPr>
          <w:rFonts w:ascii="Arial" w:hAnsi="Arial" w:cs="Arial"/>
          <w:b/>
          <w:bCs/>
        </w:rPr>
        <w:t>Adeani</w:t>
      </w:r>
      <w:proofErr w:type="spellEnd"/>
      <w:r w:rsidRPr="004F35A2">
        <w:rPr>
          <w:rFonts w:ascii="Arial" w:hAnsi="Arial" w:cs="Arial"/>
          <w:b/>
          <w:bCs/>
        </w:rPr>
        <w:t xml:space="preserve">, </w:t>
      </w:r>
      <w:proofErr w:type="spellStart"/>
      <w:r w:rsidRPr="004F35A2">
        <w:rPr>
          <w:rFonts w:ascii="Arial" w:hAnsi="Arial" w:cs="Arial"/>
          <w:b/>
          <w:bCs/>
        </w:rPr>
        <w:t>Febriani</w:t>
      </w:r>
      <w:proofErr w:type="spellEnd"/>
      <w:r w:rsidRPr="004F35A2">
        <w:rPr>
          <w:rFonts w:ascii="Arial" w:hAnsi="Arial" w:cs="Arial"/>
          <w:b/>
          <w:bCs/>
        </w:rPr>
        <w:t xml:space="preserve"> and </w:t>
      </w:r>
      <w:proofErr w:type="spellStart"/>
      <w:r w:rsidRPr="004F35A2">
        <w:rPr>
          <w:rFonts w:ascii="Arial" w:hAnsi="Arial" w:cs="Arial"/>
          <w:b/>
          <w:bCs/>
        </w:rPr>
        <w:t>Syafryadin</w:t>
      </w:r>
      <w:proofErr w:type="spellEnd"/>
      <w:r w:rsidRPr="004F35A2">
        <w:rPr>
          <w:rFonts w:ascii="Arial" w:hAnsi="Arial" w:cs="Arial"/>
          <w:b/>
          <w:bCs/>
        </w:rPr>
        <w:t>, 2020)</w:t>
      </w:r>
    </w:p>
    <w:p w14:paraId="56E536E2" w14:textId="3A7691C9" w:rsidR="009730E5" w:rsidRDefault="009730E5" w:rsidP="00F6055E">
      <w:pPr>
        <w:pStyle w:val="Heading1"/>
      </w:pPr>
      <w:bookmarkStart w:id="1" w:name="_Toc159348926"/>
      <w:r w:rsidRPr="004F35A2">
        <w:t>Section 1</w:t>
      </w:r>
      <w:r w:rsidR="00F6055E">
        <w:t xml:space="preserve">: </w:t>
      </w:r>
      <w:r w:rsidRPr="004F35A2">
        <w:t xml:space="preserve"> Reflection on Experience and Personal Development</w:t>
      </w:r>
      <w:bookmarkEnd w:id="1"/>
      <w:r w:rsidRPr="004F35A2">
        <w:t> </w:t>
      </w:r>
    </w:p>
    <w:p w14:paraId="273CEF52" w14:textId="5414EB7B" w:rsidR="009730E5" w:rsidRPr="004F35A2" w:rsidRDefault="009730E5" w:rsidP="00F524A8">
      <w:pPr>
        <w:spacing w:after="0" w:line="240" w:lineRule="auto"/>
        <w:rPr>
          <w:rFonts w:ascii="Arial" w:hAnsi="Arial" w:cs="Arial"/>
        </w:rPr>
      </w:pPr>
      <w:r w:rsidRPr="004F35A2">
        <w:rPr>
          <w:rFonts w:ascii="Arial" w:hAnsi="Arial" w:cs="Arial"/>
        </w:rPr>
        <w:t>I have experience and familiarity with PMS (Property Management System). In this approach, I was involved with managing guest information, room assignments and rates in the financial aspect. I have also learned the skills to navigate the Opera interface and access different modules. This includes reservations, folio management and guest profiles. I think this has developed my tech skills integrating managerial quality as well</w:t>
      </w:r>
      <w:r w:rsidR="0075358F" w:rsidRPr="004F35A2">
        <w:rPr>
          <w:rFonts w:ascii="Arial" w:hAnsi="Arial" w:cs="Arial"/>
        </w:rPr>
        <w:t xml:space="preserve"> (</w:t>
      </w:r>
      <w:proofErr w:type="spellStart"/>
      <w:r w:rsidR="0075358F" w:rsidRPr="004F35A2">
        <w:rPr>
          <w:rFonts w:ascii="Arial" w:hAnsi="Arial" w:cs="Arial"/>
        </w:rPr>
        <w:t>Alfayad</w:t>
      </w:r>
      <w:proofErr w:type="spellEnd"/>
      <w:r w:rsidR="0075358F" w:rsidRPr="004F35A2">
        <w:rPr>
          <w:rFonts w:ascii="Arial" w:hAnsi="Arial" w:cs="Arial"/>
        </w:rPr>
        <w:t xml:space="preserve"> and Arif, 2017)</w:t>
      </w:r>
      <w:r w:rsidRPr="004F35A2">
        <w:rPr>
          <w:rFonts w:ascii="Arial" w:hAnsi="Arial" w:cs="Arial"/>
        </w:rPr>
        <w:t xml:space="preserve">.  I was involved in processing the check-ins and Check-out updates while managing the room allocations. I also worked in the assistant role of administrative tasks. Filing, </w:t>
      </w:r>
      <w:proofErr w:type="gramStart"/>
      <w:r w:rsidRPr="004F35A2">
        <w:rPr>
          <w:rFonts w:ascii="Arial" w:hAnsi="Arial" w:cs="Arial"/>
        </w:rPr>
        <w:t>faxing</w:t>
      </w:r>
      <w:proofErr w:type="gramEnd"/>
      <w:r w:rsidRPr="004F35A2">
        <w:rPr>
          <w:rFonts w:ascii="Arial" w:hAnsi="Arial" w:cs="Arial"/>
        </w:rPr>
        <w:t xml:space="preserve"> and copying are some key roles that are monitored by me</w:t>
      </w:r>
      <w:r w:rsidR="003E5769" w:rsidRPr="004F35A2">
        <w:rPr>
          <w:rFonts w:ascii="Arial" w:hAnsi="Arial" w:cs="Arial"/>
        </w:rPr>
        <w:t xml:space="preserve"> (Roy and </w:t>
      </w:r>
      <w:proofErr w:type="spellStart"/>
      <w:r w:rsidR="003E5769" w:rsidRPr="004F35A2">
        <w:rPr>
          <w:rFonts w:ascii="Arial" w:hAnsi="Arial" w:cs="Arial"/>
        </w:rPr>
        <w:t>Uekusa</w:t>
      </w:r>
      <w:proofErr w:type="spellEnd"/>
      <w:r w:rsidR="003E5769" w:rsidRPr="004F35A2">
        <w:rPr>
          <w:rFonts w:ascii="Arial" w:hAnsi="Arial" w:cs="Arial"/>
        </w:rPr>
        <w:t>, 2020)</w:t>
      </w:r>
      <w:r w:rsidRPr="004F35A2">
        <w:rPr>
          <w:rFonts w:ascii="Arial" w:hAnsi="Arial" w:cs="Arial"/>
        </w:rPr>
        <w:t>. </w:t>
      </w:r>
    </w:p>
    <w:p w14:paraId="465F62BA" w14:textId="63F5B6DE" w:rsidR="009730E5" w:rsidRPr="004F35A2" w:rsidRDefault="009730E5" w:rsidP="00F524A8">
      <w:pPr>
        <w:spacing w:after="0" w:line="240" w:lineRule="auto"/>
        <w:rPr>
          <w:rFonts w:ascii="Arial" w:hAnsi="Arial" w:cs="Arial"/>
        </w:rPr>
      </w:pPr>
      <w:r w:rsidRPr="004F35A2">
        <w:rPr>
          <w:rFonts w:ascii="Arial" w:hAnsi="Arial" w:cs="Arial"/>
        </w:rPr>
        <w:lastRenderedPageBreak/>
        <w:t>I was always proactive in my roles as I find people management is a fascinating area. Although in the rush hours, I found it critical to handle situations.  I felt pressure to ensure quality service in that period. However, through my contingency approach, I try to solve issues.  </w:t>
      </w:r>
    </w:p>
    <w:p w14:paraId="5FCD573E" w14:textId="77777777" w:rsidR="00F524A8" w:rsidRPr="004F35A2" w:rsidRDefault="00F524A8" w:rsidP="00F524A8">
      <w:pPr>
        <w:spacing w:after="0" w:line="240" w:lineRule="auto"/>
        <w:rPr>
          <w:rFonts w:ascii="Arial" w:hAnsi="Arial" w:cs="Arial"/>
        </w:rPr>
      </w:pPr>
    </w:p>
    <w:p w14:paraId="4E8D5576" w14:textId="1A788773" w:rsidR="009730E5" w:rsidRPr="004F35A2" w:rsidRDefault="009730E5" w:rsidP="00F524A8">
      <w:pPr>
        <w:spacing w:after="0" w:line="240" w:lineRule="auto"/>
        <w:rPr>
          <w:rFonts w:ascii="Arial" w:hAnsi="Arial" w:cs="Arial"/>
        </w:rPr>
      </w:pPr>
      <w:r w:rsidRPr="004F35A2">
        <w:rPr>
          <w:rFonts w:ascii="Arial" w:hAnsi="Arial" w:cs="Arial"/>
        </w:rPr>
        <w:t>I face guest inquiries regarding room issues, food quality and the customisation process. In these issues, I use my training and guideline codes. I am trained to enhance my ability to troubleshoot using Opera software</w:t>
      </w:r>
      <w:r w:rsidR="000463F9" w:rsidRPr="004F35A2">
        <w:rPr>
          <w:rFonts w:ascii="Arial" w:hAnsi="Arial" w:cs="Arial"/>
        </w:rPr>
        <w:t xml:space="preserve"> (Griffin, 2021)</w:t>
      </w:r>
      <w:r w:rsidRPr="004F35A2">
        <w:rPr>
          <w:rFonts w:ascii="Arial" w:hAnsi="Arial" w:cs="Arial"/>
        </w:rPr>
        <w:t>. This includes system freezes, login difficulties and folio discrepancies. In the guest inquiries and issues, I resolve over the phone, in person or via emails. </w:t>
      </w:r>
    </w:p>
    <w:p w14:paraId="2693C182" w14:textId="77777777" w:rsidR="00F524A8" w:rsidRPr="004F35A2" w:rsidRDefault="00F524A8" w:rsidP="00F524A8">
      <w:pPr>
        <w:spacing w:after="0" w:line="240" w:lineRule="auto"/>
        <w:rPr>
          <w:rFonts w:ascii="Arial" w:hAnsi="Arial" w:cs="Arial"/>
        </w:rPr>
      </w:pPr>
    </w:p>
    <w:p w14:paraId="702D53A2" w14:textId="2BE6F945" w:rsidR="009730E5" w:rsidRPr="004F35A2" w:rsidRDefault="009730E5" w:rsidP="00F524A8">
      <w:pPr>
        <w:spacing w:after="0" w:line="240" w:lineRule="auto"/>
        <w:rPr>
          <w:rFonts w:ascii="Arial" w:hAnsi="Arial" w:cs="Arial"/>
        </w:rPr>
      </w:pPr>
      <w:r w:rsidRPr="004F35A2">
        <w:rPr>
          <w:rFonts w:ascii="Arial" w:hAnsi="Arial" w:cs="Arial"/>
        </w:rPr>
        <w:t>The experience provided efficiency in my technical and analogy sectors.  This works as a positive aspect while working at the front desk. I found myself engaged with the software handling and the human interactions as well. However, I find it critical to implement higher productivity in both sectors simultaneously. </w:t>
      </w:r>
    </w:p>
    <w:p w14:paraId="5D5EDA53" w14:textId="77777777" w:rsidR="00F524A8" w:rsidRPr="004F35A2" w:rsidRDefault="00F524A8" w:rsidP="00F524A8">
      <w:pPr>
        <w:spacing w:after="0" w:line="240" w:lineRule="auto"/>
        <w:rPr>
          <w:rFonts w:ascii="Arial" w:hAnsi="Arial" w:cs="Arial"/>
        </w:rPr>
      </w:pPr>
    </w:p>
    <w:p w14:paraId="7787FAD4" w14:textId="7B51AD6D" w:rsidR="009730E5" w:rsidRPr="004F35A2" w:rsidRDefault="009730E5" w:rsidP="00F524A8">
      <w:pPr>
        <w:spacing w:after="0" w:line="240" w:lineRule="auto"/>
        <w:rPr>
          <w:rFonts w:ascii="Arial" w:hAnsi="Arial" w:cs="Arial"/>
        </w:rPr>
      </w:pPr>
      <w:r w:rsidRPr="004F35A2">
        <w:rPr>
          <w:rFonts w:ascii="Arial" w:hAnsi="Arial" w:cs="Arial"/>
        </w:rPr>
        <w:t>I find a suitable communication development opportunity through this experience. Moreover, I established a quality network with people who can help me in my future career development as well. </w:t>
      </w:r>
    </w:p>
    <w:p w14:paraId="0AE98FC2" w14:textId="77777777" w:rsidR="00F524A8" w:rsidRPr="004F35A2" w:rsidRDefault="00F524A8" w:rsidP="00F524A8">
      <w:pPr>
        <w:spacing w:after="0" w:line="240" w:lineRule="auto"/>
        <w:rPr>
          <w:rFonts w:ascii="Arial" w:hAnsi="Arial" w:cs="Arial"/>
        </w:rPr>
      </w:pPr>
    </w:p>
    <w:p w14:paraId="5EE9DF55" w14:textId="3B58CC0B" w:rsidR="009730E5" w:rsidRPr="004F35A2" w:rsidRDefault="009730E5" w:rsidP="00F524A8">
      <w:pPr>
        <w:spacing w:after="0" w:line="240" w:lineRule="auto"/>
        <w:rPr>
          <w:rFonts w:ascii="Arial" w:hAnsi="Arial" w:cs="Arial"/>
        </w:rPr>
      </w:pPr>
      <w:r w:rsidRPr="004F35A2">
        <w:rPr>
          <w:rFonts w:ascii="Arial" w:hAnsi="Arial" w:cs="Arial"/>
        </w:rPr>
        <w:t>I think I can develop my skills even further if I put myself in training centres associated with my job role</w:t>
      </w:r>
      <w:r w:rsidR="000463F9" w:rsidRPr="004F35A2">
        <w:rPr>
          <w:rFonts w:ascii="Arial" w:hAnsi="Arial" w:cs="Arial"/>
        </w:rPr>
        <w:t xml:space="preserve"> (Liu-Lastres, Wen and Huang, 2023)</w:t>
      </w:r>
      <w:r w:rsidRPr="004F35A2">
        <w:rPr>
          <w:rFonts w:ascii="Arial" w:hAnsi="Arial" w:cs="Arial"/>
        </w:rPr>
        <w:t>. I will learn language courses as well which can help me to interact more smoothly with the customers. </w:t>
      </w:r>
    </w:p>
    <w:p w14:paraId="5402EB16" w14:textId="259ED11C" w:rsidR="009730E5" w:rsidRPr="004F35A2" w:rsidRDefault="009730E5" w:rsidP="00F6055E">
      <w:pPr>
        <w:pStyle w:val="Heading1"/>
      </w:pPr>
      <w:bookmarkStart w:id="2" w:name="_Toc159348927"/>
      <w:r w:rsidRPr="004F35A2">
        <w:t>Section 2 Critical Analysis of Work-Based Skills and Technical Knowledge</w:t>
      </w:r>
      <w:bookmarkEnd w:id="2"/>
      <w:r w:rsidRPr="004F35A2">
        <w:t> </w:t>
      </w:r>
    </w:p>
    <w:p w14:paraId="4AC174FD" w14:textId="13838127" w:rsidR="009730E5" w:rsidRPr="004F35A2" w:rsidRDefault="009730E5" w:rsidP="002D4D38">
      <w:pPr>
        <w:spacing w:after="0" w:line="240" w:lineRule="auto"/>
        <w:rPr>
          <w:rFonts w:ascii="Arial" w:hAnsi="Arial" w:cs="Arial"/>
        </w:rPr>
      </w:pPr>
      <w:r w:rsidRPr="004F35A2">
        <w:rPr>
          <w:rFonts w:ascii="Arial" w:hAnsi="Arial" w:cs="Arial"/>
        </w:rPr>
        <w:t>The placement of work-based skills and technical expertise played a crucial role in the guest service standards. For example, effective communication with guests during the order process, addressing concerns and providing facilities ensure satisfaction. I found this is a work-based skill which I need to present in my job role. I also found that there is teamwork through the seamless collaboration among servers, bartenders, and kitchen staff to ensure smooth delivery systems. There is key technical knowledge which I found is fundamental in my supervisory role at the front desk. For instance, precise knowledge of menu items, and ingredients and confident recommendations can create a customer impression.  In my experience, I found mastering the opera software can also be beneficial in the hospitality industry</w:t>
      </w:r>
      <w:r w:rsidR="000463F9" w:rsidRPr="004F35A2">
        <w:rPr>
          <w:rFonts w:ascii="Arial" w:hAnsi="Arial" w:cs="Arial"/>
        </w:rPr>
        <w:t xml:space="preserve"> (Liu-Lastres, Wen and Huang, 2023)</w:t>
      </w:r>
      <w:r w:rsidRPr="004F35A2">
        <w:rPr>
          <w:rFonts w:ascii="Arial" w:hAnsi="Arial" w:cs="Arial"/>
        </w:rPr>
        <w:t>.  The benefits that the Opera software carries are processing, billing, inventory management, and lastly minimising errors and delays.  </w:t>
      </w:r>
    </w:p>
    <w:p w14:paraId="1B4ECA9B" w14:textId="77777777" w:rsidR="002D4D38" w:rsidRPr="004F35A2" w:rsidRDefault="002D4D38" w:rsidP="002D4D38">
      <w:pPr>
        <w:spacing w:after="0" w:line="240" w:lineRule="auto"/>
        <w:rPr>
          <w:rFonts w:ascii="Arial" w:hAnsi="Arial" w:cs="Arial"/>
        </w:rPr>
      </w:pPr>
    </w:p>
    <w:p w14:paraId="143A37C3" w14:textId="676C56A9" w:rsidR="009730E5" w:rsidRPr="004F35A2" w:rsidRDefault="009730E5" w:rsidP="002D4D38">
      <w:pPr>
        <w:spacing w:after="0" w:line="240" w:lineRule="auto"/>
        <w:rPr>
          <w:rFonts w:ascii="Arial" w:hAnsi="Arial" w:cs="Arial"/>
        </w:rPr>
      </w:pPr>
      <w:r w:rsidRPr="004F35A2">
        <w:rPr>
          <w:rFonts w:ascii="Arial" w:hAnsi="Arial" w:cs="Arial"/>
        </w:rPr>
        <w:t>I have noticed first-hand experience of these skills come into play.  For example, a group of customers were complaining about the slow service system. In the solution of that, the authority implanted pre-planned codes for different issues. Such as customers will be notified automatically when the room is available for check-in through a smart key. I noticed that the solution is presented while assuring effective communication making the importance of work-based skill and technical expertise.  </w:t>
      </w:r>
    </w:p>
    <w:p w14:paraId="187A02BE" w14:textId="77777777" w:rsidR="009730E5" w:rsidRPr="004F35A2" w:rsidRDefault="009730E5" w:rsidP="00F6055E">
      <w:pPr>
        <w:pStyle w:val="Heading1"/>
      </w:pPr>
      <w:bookmarkStart w:id="3" w:name="_Toc159348928"/>
      <w:r w:rsidRPr="004F35A2">
        <w:lastRenderedPageBreak/>
        <w:t>Section-3 Reflection on Organisational Issues</w:t>
      </w:r>
      <w:bookmarkEnd w:id="3"/>
    </w:p>
    <w:p w14:paraId="606C5C74" w14:textId="71ECE2E7" w:rsidR="009730E5" w:rsidRPr="004F35A2" w:rsidRDefault="009730E5" w:rsidP="002D4D38">
      <w:pPr>
        <w:spacing w:after="0" w:line="240" w:lineRule="auto"/>
        <w:rPr>
          <w:rFonts w:ascii="Arial" w:hAnsi="Arial" w:cs="Arial"/>
        </w:rPr>
      </w:pPr>
      <w:r w:rsidRPr="004F35A2">
        <w:rPr>
          <w:rFonts w:ascii="Arial" w:hAnsi="Arial" w:cs="Arial"/>
        </w:rPr>
        <w:t>In my experience, I found several issues that are associated with both external and internal organisation environments. As a front desk administrator, I can depict one particular issue which is staff engagement with the guests. Often staff are not self-motivated or enthusiastic to welcome the guests and interact with them. There are a lot of tourists who are interested in the local environment where effective engagement creates a brand impression for the hotel. However, I found there is a lack of staff in motivation which can be sorted out with Herzberg’s two-factor theory</w:t>
      </w:r>
      <w:r w:rsidR="00095516" w:rsidRPr="004F35A2">
        <w:rPr>
          <w:rFonts w:ascii="Arial" w:hAnsi="Arial" w:cs="Arial"/>
        </w:rPr>
        <w:t xml:space="preserve"> (Ryan, 2015)</w:t>
      </w:r>
      <w:r w:rsidRPr="004F35A2">
        <w:rPr>
          <w:rFonts w:ascii="Arial" w:hAnsi="Arial" w:cs="Arial"/>
        </w:rPr>
        <w:t>.  </w:t>
      </w:r>
    </w:p>
    <w:p w14:paraId="112FA1F8" w14:textId="77777777" w:rsidR="002D4D38" w:rsidRPr="004F35A2" w:rsidRDefault="002D4D38" w:rsidP="002D4D38">
      <w:pPr>
        <w:spacing w:after="0" w:line="240" w:lineRule="auto"/>
        <w:rPr>
          <w:rFonts w:ascii="Arial" w:hAnsi="Arial" w:cs="Arial"/>
        </w:rPr>
      </w:pPr>
    </w:p>
    <w:p w14:paraId="4C7FA7E1" w14:textId="5D98151F" w:rsidR="009730E5" w:rsidRPr="004F35A2" w:rsidRDefault="009730E5" w:rsidP="009730E5">
      <w:pPr>
        <w:rPr>
          <w:rFonts w:ascii="Arial" w:hAnsi="Arial" w:cs="Arial"/>
        </w:rPr>
      </w:pPr>
      <w:r w:rsidRPr="004F35A2">
        <w:rPr>
          <w:rFonts w:ascii="Arial" w:hAnsi="Arial" w:cs="Arial"/>
          <w:b/>
          <w:bCs/>
        </w:rPr>
        <w:t>Herzberg’s two-factor theory </w:t>
      </w:r>
    </w:p>
    <w:p w14:paraId="1402C724" w14:textId="4869906A" w:rsidR="00A702C0" w:rsidRPr="004F35A2" w:rsidRDefault="009730E5" w:rsidP="002D4D38">
      <w:pPr>
        <w:spacing w:after="0" w:line="240" w:lineRule="auto"/>
        <w:rPr>
          <w:rFonts w:ascii="Arial" w:hAnsi="Arial" w:cs="Arial"/>
        </w:rPr>
      </w:pPr>
      <w:r w:rsidRPr="004F35A2">
        <w:rPr>
          <w:rFonts w:ascii="Arial" w:hAnsi="Arial" w:cs="Arial"/>
        </w:rPr>
        <w:t xml:space="preserve">Under the following scenario, I found that my organisation of mine followed Herzberg two two-factor theory. The company </w:t>
      </w:r>
      <w:proofErr w:type="spellStart"/>
      <w:r w:rsidRPr="004F35A2">
        <w:rPr>
          <w:rFonts w:ascii="Arial" w:hAnsi="Arial" w:cs="Arial"/>
        </w:rPr>
        <w:t>utlised</w:t>
      </w:r>
      <w:proofErr w:type="spellEnd"/>
      <w:r w:rsidRPr="004F35A2">
        <w:rPr>
          <w:rFonts w:ascii="Arial" w:hAnsi="Arial" w:cs="Arial"/>
        </w:rPr>
        <w:t xml:space="preserve"> the theory while providing two key components. One is the award or recognition of monthly best staff and the other component is providing training opportunities</w:t>
      </w:r>
      <w:r w:rsidR="00095516" w:rsidRPr="004F35A2">
        <w:rPr>
          <w:rFonts w:ascii="Arial" w:hAnsi="Arial" w:cs="Arial"/>
        </w:rPr>
        <w:t xml:space="preserve"> (Stello, 2011)</w:t>
      </w:r>
      <w:r w:rsidRPr="004F35A2">
        <w:rPr>
          <w:rFonts w:ascii="Arial" w:hAnsi="Arial" w:cs="Arial"/>
        </w:rPr>
        <w:t xml:space="preserve">. The training opportunity works as a self-motivating factor for staff which allows them to serve guests in a prepared way. The award facilities work as an internal motivating factor where staff recognise themself as competitive in their workplace. </w:t>
      </w:r>
    </w:p>
    <w:p w14:paraId="11E22309" w14:textId="747EFB1A" w:rsidR="00A702C0" w:rsidRPr="004F35A2" w:rsidRDefault="00A702C0" w:rsidP="009730E5">
      <w:pPr>
        <w:rPr>
          <w:rFonts w:ascii="Arial" w:hAnsi="Arial" w:cs="Arial"/>
        </w:rPr>
      </w:pPr>
      <w:r w:rsidRPr="004F35A2">
        <w:rPr>
          <w:rFonts w:ascii="Arial" w:hAnsi="Arial" w:cs="Arial"/>
          <w:noProof/>
        </w:rPr>
        <w:drawing>
          <wp:inline distT="0" distB="0" distL="0" distR="0" wp14:anchorId="64EA1DBE" wp14:editId="699E2F06">
            <wp:extent cx="5943600" cy="3343275"/>
            <wp:effectExtent l="0" t="0" r="0" b="9525"/>
            <wp:docPr id="5" name="Picture 2" descr="Herzberg's Two Factor Theory - SlideBaza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zberg's Two Factor Theory - SlideBaza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79AE284" w14:textId="48A5F411" w:rsidR="00FF47E7" w:rsidRPr="004F35A2" w:rsidRDefault="00FF47E7" w:rsidP="00FF47E7">
      <w:pPr>
        <w:ind w:left="720"/>
        <w:rPr>
          <w:rFonts w:ascii="Arial" w:hAnsi="Arial" w:cs="Arial"/>
          <w:b/>
          <w:bCs/>
        </w:rPr>
      </w:pPr>
      <w:r w:rsidRPr="004F35A2">
        <w:rPr>
          <w:rFonts w:ascii="Arial" w:hAnsi="Arial" w:cs="Arial"/>
          <w:b/>
          <w:bCs/>
        </w:rPr>
        <w:t>Figure: Herzberg two factors (Sundari, Gottumukkala and Prameela, 2020)</w:t>
      </w:r>
    </w:p>
    <w:p w14:paraId="58583EC0" w14:textId="3A19B754" w:rsidR="009730E5" w:rsidRPr="004F35A2" w:rsidRDefault="009730E5" w:rsidP="009730E5">
      <w:pPr>
        <w:rPr>
          <w:rFonts w:ascii="Arial" w:hAnsi="Arial" w:cs="Arial"/>
        </w:rPr>
      </w:pPr>
      <w:r w:rsidRPr="004F35A2">
        <w:rPr>
          <w:rFonts w:ascii="Arial" w:hAnsi="Arial" w:cs="Arial"/>
        </w:rPr>
        <w:t>According to theory, </w:t>
      </w:r>
    </w:p>
    <w:p w14:paraId="4C6C27B0" w14:textId="77777777" w:rsidR="009730E5" w:rsidRPr="004F35A2" w:rsidRDefault="009730E5" w:rsidP="009730E5">
      <w:pPr>
        <w:rPr>
          <w:rFonts w:ascii="Arial" w:hAnsi="Arial" w:cs="Arial"/>
        </w:rPr>
      </w:pPr>
      <w:r w:rsidRPr="004F35A2">
        <w:rPr>
          <w:rFonts w:ascii="Arial" w:hAnsi="Arial" w:cs="Arial"/>
          <w:b/>
          <w:bCs/>
        </w:rPr>
        <w:t>The Hygiene Factor:</w:t>
      </w:r>
      <w:r w:rsidRPr="004F35A2">
        <w:rPr>
          <w:rFonts w:ascii="Arial" w:hAnsi="Arial" w:cs="Arial"/>
        </w:rPr>
        <w:t xml:space="preserve"> The training facilities provided by my company to the staff.  </w:t>
      </w:r>
    </w:p>
    <w:p w14:paraId="3CDB205F" w14:textId="69FC4D4F" w:rsidR="009730E5" w:rsidRPr="004F35A2" w:rsidRDefault="009730E5" w:rsidP="009730E5">
      <w:pPr>
        <w:rPr>
          <w:rFonts w:ascii="Arial" w:hAnsi="Arial" w:cs="Arial"/>
        </w:rPr>
      </w:pPr>
      <w:r w:rsidRPr="004F35A2">
        <w:rPr>
          <w:rFonts w:ascii="Arial" w:hAnsi="Arial" w:cs="Arial"/>
          <w:b/>
          <w:bCs/>
        </w:rPr>
        <w:lastRenderedPageBreak/>
        <w:t>The motivating Factor:</w:t>
      </w:r>
      <w:r w:rsidRPr="004F35A2">
        <w:rPr>
          <w:rFonts w:ascii="Arial" w:hAnsi="Arial" w:cs="Arial"/>
        </w:rPr>
        <w:t xml:space="preserve"> Here the award system by the hospitality company works as a motivating factor for staff. </w:t>
      </w:r>
    </w:p>
    <w:p w14:paraId="67B92E2D" w14:textId="3A2304E6" w:rsidR="009730E5" w:rsidRPr="004F35A2" w:rsidRDefault="009730E5" w:rsidP="002D4D38">
      <w:pPr>
        <w:spacing w:after="0" w:line="240" w:lineRule="auto"/>
        <w:rPr>
          <w:rFonts w:ascii="Arial" w:hAnsi="Arial" w:cs="Arial"/>
        </w:rPr>
      </w:pPr>
      <w:r w:rsidRPr="004F35A2">
        <w:rPr>
          <w:rFonts w:ascii="Arial" w:hAnsi="Arial" w:cs="Arial"/>
        </w:rPr>
        <w:t>The proposal set by Herzberg two factors identifies the importance of motivating factors that can resolve the organisational issue as per my observance</w:t>
      </w:r>
      <w:r w:rsidR="00FF47E7" w:rsidRPr="004F35A2">
        <w:rPr>
          <w:rFonts w:ascii="Arial" w:hAnsi="Arial" w:cs="Arial"/>
          <w:color w:val="000000"/>
        </w:rPr>
        <w:t xml:space="preserve"> </w:t>
      </w:r>
      <w:r w:rsidR="00FF47E7" w:rsidRPr="004F35A2">
        <w:rPr>
          <w:rFonts w:ascii="Arial" w:hAnsi="Arial" w:cs="Arial"/>
        </w:rPr>
        <w:t>(Sundari, Gottumukkala and Prameela, 2020)</w:t>
      </w:r>
      <w:r w:rsidRPr="004F35A2">
        <w:rPr>
          <w:rFonts w:ascii="Arial" w:hAnsi="Arial" w:cs="Arial"/>
        </w:rPr>
        <w:t>.  I emphasize that the opportunity to learn and grow works as self-motivation which can help staff to be proactive</w:t>
      </w:r>
      <w:r w:rsidR="006465EE" w:rsidRPr="004F35A2">
        <w:rPr>
          <w:rFonts w:ascii="Arial" w:hAnsi="Arial" w:cs="Arial"/>
        </w:rPr>
        <w:t xml:space="preserve"> (Nimri </w:t>
      </w:r>
      <w:r w:rsidR="006465EE" w:rsidRPr="004F35A2">
        <w:rPr>
          <w:rFonts w:ascii="Arial" w:hAnsi="Arial" w:cs="Arial"/>
          <w:i/>
          <w:iCs/>
        </w:rPr>
        <w:t>et al.</w:t>
      </w:r>
      <w:r w:rsidR="006465EE" w:rsidRPr="004F35A2">
        <w:rPr>
          <w:rFonts w:ascii="Arial" w:hAnsi="Arial" w:cs="Arial"/>
        </w:rPr>
        <w:t>, 2020)</w:t>
      </w:r>
      <w:r w:rsidRPr="004F35A2">
        <w:rPr>
          <w:rFonts w:ascii="Arial" w:hAnsi="Arial" w:cs="Arial"/>
        </w:rPr>
        <w:t>. The result of this will bring enthusiasm among the staff that ultimately solves the issues arrived at in the organisation. </w:t>
      </w:r>
    </w:p>
    <w:p w14:paraId="55F1B885" w14:textId="5DEC4792" w:rsidR="009730E5" w:rsidRPr="004F35A2" w:rsidRDefault="009730E5" w:rsidP="00F6055E">
      <w:pPr>
        <w:pStyle w:val="Heading1"/>
      </w:pPr>
      <w:bookmarkStart w:id="4" w:name="_Toc159348929"/>
      <w:r w:rsidRPr="004F35A2">
        <w:t>Section 4 Future Action Plan</w:t>
      </w:r>
      <w:bookmarkEnd w:id="4"/>
      <w:r w:rsidRPr="004F35A2">
        <w:t> </w:t>
      </w:r>
    </w:p>
    <w:p w14:paraId="0AD435A3" w14:textId="064695B9" w:rsidR="009730E5" w:rsidRPr="004F35A2" w:rsidRDefault="009730E5" w:rsidP="002D4D38">
      <w:pPr>
        <w:spacing w:after="0" w:line="240" w:lineRule="auto"/>
        <w:rPr>
          <w:rFonts w:ascii="Arial" w:hAnsi="Arial" w:cs="Arial"/>
        </w:rPr>
      </w:pPr>
      <w:r w:rsidRPr="004F35A2">
        <w:rPr>
          <w:rFonts w:ascii="Arial" w:hAnsi="Arial" w:cs="Arial"/>
        </w:rPr>
        <w:t>Based on the following experience, I have developed a future action plan that can align my work-based skills</w:t>
      </w:r>
      <w:r w:rsidR="00F553DB" w:rsidRPr="004F35A2">
        <w:rPr>
          <w:rFonts w:ascii="Arial" w:hAnsi="Arial" w:cs="Arial"/>
          <w:color w:val="000000"/>
        </w:rPr>
        <w:t xml:space="preserve"> </w:t>
      </w:r>
      <w:r w:rsidR="00F553DB" w:rsidRPr="004F35A2">
        <w:rPr>
          <w:rFonts w:ascii="Arial" w:hAnsi="Arial" w:cs="Arial"/>
        </w:rPr>
        <w:t>(</w:t>
      </w:r>
      <w:proofErr w:type="spellStart"/>
      <w:r w:rsidR="00F553DB" w:rsidRPr="004F35A2">
        <w:rPr>
          <w:rFonts w:ascii="Arial" w:hAnsi="Arial" w:cs="Arial"/>
        </w:rPr>
        <w:t>Alfayad</w:t>
      </w:r>
      <w:proofErr w:type="spellEnd"/>
      <w:r w:rsidR="00F553DB" w:rsidRPr="004F35A2">
        <w:rPr>
          <w:rFonts w:ascii="Arial" w:hAnsi="Arial" w:cs="Arial"/>
        </w:rPr>
        <w:t xml:space="preserve"> and Arif, 2017)</w:t>
      </w:r>
      <w:r w:rsidRPr="004F35A2">
        <w:rPr>
          <w:rFonts w:ascii="Arial" w:hAnsi="Arial" w:cs="Arial"/>
        </w:rPr>
        <w:t>. This can enhance my technical knowledge and guest service standards. </w:t>
      </w:r>
    </w:p>
    <w:p w14:paraId="5C1B154C" w14:textId="77777777" w:rsidR="002D4D38" w:rsidRPr="004F35A2" w:rsidRDefault="002D4D38" w:rsidP="002D4D38">
      <w:pPr>
        <w:spacing w:after="0" w:line="240" w:lineRule="auto"/>
        <w:rPr>
          <w:rFonts w:ascii="Arial" w:hAnsi="Arial" w:cs="Arial"/>
        </w:rPr>
      </w:pPr>
    </w:p>
    <w:p w14:paraId="340273DE" w14:textId="5779869F" w:rsidR="009730E5" w:rsidRPr="004F35A2" w:rsidRDefault="009730E5" w:rsidP="002D4D38">
      <w:pPr>
        <w:spacing w:after="0" w:line="240" w:lineRule="auto"/>
        <w:rPr>
          <w:rFonts w:ascii="Arial" w:hAnsi="Arial" w:cs="Arial"/>
        </w:rPr>
      </w:pPr>
      <w:r w:rsidRPr="004F35A2">
        <w:rPr>
          <w:rFonts w:ascii="Arial" w:hAnsi="Arial" w:cs="Arial"/>
          <w:b/>
          <w:bCs/>
        </w:rPr>
        <w:t>Developing Guest Service Knowledge</w:t>
      </w:r>
      <w:r w:rsidRPr="004F35A2">
        <w:rPr>
          <w:rFonts w:ascii="Arial" w:hAnsi="Arial" w:cs="Arial"/>
        </w:rPr>
        <w:t>: I plan to enrol in online courses or workshops which are associated with my experiences</w:t>
      </w:r>
      <w:r w:rsidR="00F553DB" w:rsidRPr="004F35A2">
        <w:rPr>
          <w:rFonts w:ascii="Arial" w:hAnsi="Arial" w:cs="Arial"/>
          <w:color w:val="000000"/>
        </w:rPr>
        <w:t xml:space="preserve"> </w:t>
      </w:r>
      <w:r w:rsidR="00F553DB" w:rsidRPr="004F35A2">
        <w:rPr>
          <w:rFonts w:ascii="Arial" w:hAnsi="Arial" w:cs="Arial"/>
        </w:rPr>
        <w:t>(Gabriel, Alcantara and Alvarez, 2020)</w:t>
      </w:r>
      <w:r w:rsidRPr="004F35A2">
        <w:rPr>
          <w:rFonts w:ascii="Arial" w:hAnsi="Arial" w:cs="Arial"/>
        </w:rPr>
        <w:t xml:space="preserve">. These workshops and courses can be pairings, </w:t>
      </w:r>
      <w:proofErr w:type="gramStart"/>
      <w:r w:rsidRPr="004F35A2">
        <w:rPr>
          <w:rFonts w:ascii="Arial" w:hAnsi="Arial" w:cs="Arial"/>
        </w:rPr>
        <w:t>mixology</w:t>
      </w:r>
      <w:proofErr w:type="gramEnd"/>
      <w:r w:rsidRPr="004F35A2">
        <w:rPr>
          <w:rFonts w:ascii="Arial" w:hAnsi="Arial" w:cs="Arial"/>
        </w:rPr>
        <w:t xml:space="preserve"> and project management to enhance my knowledge. </w:t>
      </w:r>
    </w:p>
    <w:p w14:paraId="25008520" w14:textId="77777777" w:rsidR="002D4D38" w:rsidRPr="004F35A2" w:rsidRDefault="002D4D38" w:rsidP="002D4D38">
      <w:pPr>
        <w:spacing w:after="0" w:line="240" w:lineRule="auto"/>
        <w:rPr>
          <w:rFonts w:ascii="Arial" w:hAnsi="Arial" w:cs="Arial"/>
        </w:rPr>
      </w:pPr>
    </w:p>
    <w:p w14:paraId="42369FF7" w14:textId="416F9DEE" w:rsidR="009730E5" w:rsidRPr="004F35A2" w:rsidRDefault="009730E5" w:rsidP="002D4D38">
      <w:pPr>
        <w:spacing w:after="0" w:line="240" w:lineRule="auto"/>
        <w:rPr>
          <w:rFonts w:ascii="Arial" w:hAnsi="Arial" w:cs="Arial"/>
        </w:rPr>
      </w:pPr>
      <w:r w:rsidRPr="004F35A2">
        <w:rPr>
          <w:rFonts w:ascii="Arial" w:hAnsi="Arial" w:cs="Arial"/>
          <w:b/>
          <w:bCs/>
        </w:rPr>
        <w:t>Refining Guest Service Skills</w:t>
      </w:r>
      <w:r w:rsidRPr="004F35A2">
        <w:rPr>
          <w:rFonts w:ascii="Arial" w:hAnsi="Arial" w:cs="Arial"/>
        </w:rPr>
        <w:t>: I have the intention to enhance my active listening, empathy and conflict resolution techniques</w:t>
      </w:r>
      <w:r w:rsidR="00F553DB" w:rsidRPr="004F35A2">
        <w:rPr>
          <w:rFonts w:ascii="Arial" w:hAnsi="Arial" w:cs="Arial"/>
          <w:color w:val="000000"/>
        </w:rPr>
        <w:t xml:space="preserve"> </w:t>
      </w:r>
      <w:r w:rsidR="00F553DB" w:rsidRPr="004F35A2">
        <w:rPr>
          <w:rFonts w:ascii="Arial" w:hAnsi="Arial" w:cs="Arial"/>
        </w:rPr>
        <w:t>(Griffin, 2021)</w:t>
      </w:r>
      <w:r w:rsidRPr="004F35A2">
        <w:rPr>
          <w:rFonts w:ascii="Arial" w:hAnsi="Arial" w:cs="Arial"/>
        </w:rPr>
        <w:t>. This can be conducted through role-playing exercise and simulations. </w:t>
      </w:r>
    </w:p>
    <w:p w14:paraId="123F9CA9" w14:textId="77777777" w:rsidR="002D4D38" w:rsidRPr="004F35A2" w:rsidRDefault="002D4D38" w:rsidP="002D4D38">
      <w:pPr>
        <w:spacing w:after="0" w:line="240" w:lineRule="auto"/>
        <w:rPr>
          <w:rFonts w:ascii="Arial" w:hAnsi="Arial" w:cs="Arial"/>
        </w:rPr>
      </w:pPr>
    </w:p>
    <w:p w14:paraId="551749EA" w14:textId="7830C8CB" w:rsidR="009730E5" w:rsidRPr="004F35A2" w:rsidRDefault="009730E5" w:rsidP="002D4D38">
      <w:pPr>
        <w:spacing w:after="0" w:line="240" w:lineRule="auto"/>
        <w:rPr>
          <w:rFonts w:ascii="Arial" w:hAnsi="Arial" w:cs="Arial"/>
        </w:rPr>
      </w:pPr>
      <w:r w:rsidRPr="004F35A2">
        <w:rPr>
          <w:rFonts w:ascii="Arial" w:hAnsi="Arial" w:cs="Arial"/>
          <w:b/>
          <w:bCs/>
        </w:rPr>
        <w:t>Strengthening Leadership Skills</w:t>
      </w:r>
      <w:r w:rsidRPr="004F35A2">
        <w:rPr>
          <w:rFonts w:ascii="Arial" w:hAnsi="Arial" w:cs="Arial"/>
        </w:rPr>
        <w:t>: I found that handling staff and motivating them to regulate tasks is a priority</w:t>
      </w:r>
      <w:r w:rsidR="00F553DB" w:rsidRPr="004F35A2">
        <w:rPr>
          <w:rFonts w:ascii="Arial" w:hAnsi="Arial" w:cs="Arial"/>
          <w:color w:val="000000"/>
        </w:rPr>
        <w:t xml:space="preserve"> </w:t>
      </w:r>
      <w:r w:rsidR="00F553DB" w:rsidRPr="004F35A2">
        <w:rPr>
          <w:rFonts w:ascii="Arial" w:hAnsi="Arial" w:cs="Arial"/>
        </w:rPr>
        <w:t>(Gabriel, Alcantara and Alvarez, 2020)</w:t>
      </w:r>
      <w:r w:rsidRPr="004F35A2">
        <w:rPr>
          <w:rFonts w:ascii="Arial" w:hAnsi="Arial" w:cs="Arial"/>
        </w:rPr>
        <w:t>. Hence, I seek to aim for opportunities to shadow leadership roles within the hotel. I can practice this actively in team meetings and contribute to the project discussions.  </w:t>
      </w:r>
    </w:p>
    <w:p w14:paraId="62DD79AA" w14:textId="77777777" w:rsidR="002D4D38" w:rsidRPr="004F35A2" w:rsidRDefault="002D4D38" w:rsidP="002D4D38">
      <w:pPr>
        <w:spacing w:after="0" w:line="240" w:lineRule="auto"/>
        <w:rPr>
          <w:rFonts w:ascii="Arial" w:hAnsi="Arial" w:cs="Arial"/>
        </w:rPr>
      </w:pPr>
    </w:p>
    <w:p w14:paraId="136CBC3E" w14:textId="699570BD" w:rsidR="009730E5" w:rsidRPr="004F35A2" w:rsidRDefault="009730E5" w:rsidP="002D4D38">
      <w:pPr>
        <w:spacing w:after="0" w:line="240" w:lineRule="auto"/>
        <w:rPr>
          <w:rFonts w:ascii="Arial" w:hAnsi="Arial" w:cs="Arial"/>
        </w:rPr>
      </w:pPr>
      <w:r w:rsidRPr="004F35A2">
        <w:rPr>
          <w:rFonts w:ascii="Arial" w:hAnsi="Arial" w:cs="Arial"/>
          <w:b/>
          <w:bCs/>
        </w:rPr>
        <w:t>Mastering Opera Software</w:t>
      </w:r>
      <w:r w:rsidRPr="004F35A2">
        <w:rPr>
          <w:rFonts w:ascii="Arial" w:hAnsi="Arial" w:cs="Arial"/>
        </w:rPr>
        <w:t>: I plan to explore advanced functions of opera software which can assist my work activities</w:t>
      </w:r>
      <w:r w:rsidR="00472AEC" w:rsidRPr="004F35A2">
        <w:rPr>
          <w:rFonts w:ascii="Arial" w:hAnsi="Arial" w:cs="Arial"/>
          <w:color w:val="000000"/>
        </w:rPr>
        <w:t xml:space="preserve"> </w:t>
      </w:r>
      <w:r w:rsidR="00472AEC" w:rsidRPr="004F35A2">
        <w:rPr>
          <w:rFonts w:ascii="Arial" w:hAnsi="Arial" w:cs="Arial"/>
        </w:rPr>
        <w:t>(Griffin, 2021)</w:t>
      </w:r>
      <w:r w:rsidRPr="004F35A2">
        <w:rPr>
          <w:rFonts w:ascii="Arial" w:hAnsi="Arial" w:cs="Arial"/>
        </w:rPr>
        <w:t>. The result of this can optimize my efficiency and contribute to department operations. </w:t>
      </w:r>
    </w:p>
    <w:p w14:paraId="032899D0" w14:textId="428217CF" w:rsidR="009730E5" w:rsidRPr="004F35A2" w:rsidRDefault="009730E5" w:rsidP="00F6055E">
      <w:pPr>
        <w:pStyle w:val="Heading1"/>
      </w:pPr>
      <w:bookmarkStart w:id="5" w:name="_Toc159348930"/>
      <w:r w:rsidRPr="004F35A2">
        <w:t>Conclusion</w:t>
      </w:r>
      <w:bookmarkEnd w:id="5"/>
      <w:r w:rsidRPr="004F35A2">
        <w:t> </w:t>
      </w:r>
    </w:p>
    <w:p w14:paraId="47A16102" w14:textId="6D31920F" w:rsidR="009730E5" w:rsidRDefault="009730E5" w:rsidP="002D4D38">
      <w:pPr>
        <w:spacing w:after="0" w:line="240" w:lineRule="auto"/>
      </w:pPr>
      <w:r w:rsidRPr="004F35A2">
        <w:rPr>
          <w:rFonts w:ascii="Arial" w:hAnsi="Arial" w:cs="Arial"/>
        </w:rPr>
        <w:t>My experience in Delta Hotel as a front desk administrator guided my work-based skills, technical knowledge and guest service standards. It highlighted the value of personal and vocational development in shaping future career aspirations within the hospitality industry.</w:t>
      </w:r>
      <w:r w:rsidRPr="009730E5">
        <w:t> </w:t>
      </w:r>
    </w:p>
    <w:p w14:paraId="713331DD" w14:textId="77777777" w:rsidR="009730E5" w:rsidRDefault="009730E5" w:rsidP="009730E5"/>
    <w:p w14:paraId="0DE115AD" w14:textId="32730D69" w:rsidR="00F607EF" w:rsidRDefault="00F607EF">
      <w:pPr>
        <w:spacing w:line="259" w:lineRule="auto"/>
        <w:jc w:val="left"/>
      </w:pPr>
      <w:r>
        <w:br w:type="page"/>
      </w:r>
    </w:p>
    <w:p w14:paraId="410B8DA9" w14:textId="4B398854" w:rsidR="00215CAA" w:rsidRPr="00215CAA" w:rsidRDefault="00215CAA" w:rsidP="00F6055E">
      <w:pPr>
        <w:pStyle w:val="Heading1"/>
      </w:pPr>
      <w:bookmarkStart w:id="6" w:name="_Toc159348931"/>
      <w:r w:rsidRPr="00215CAA">
        <w:lastRenderedPageBreak/>
        <w:t>Reference</w:t>
      </w:r>
      <w:r w:rsidR="004D349B">
        <w:t>s</w:t>
      </w:r>
      <w:bookmarkEnd w:id="6"/>
    </w:p>
    <w:p w14:paraId="6D35C648" w14:textId="77777777" w:rsidR="000A136F" w:rsidRDefault="00215CAA" w:rsidP="00983BFA">
      <w:pPr>
        <w:spacing w:after="0" w:line="240" w:lineRule="auto"/>
      </w:pPr>
      <w:proofErr w:type="spellStart"/>
      <w:r w:rsidRPr="00215CAA">
        <w:t>Adeani</w:t>
      </w:r>
      <w:proofErr w:type="spellEnd"/>
      <w:r w:rsidRPr="00215CAA">
        <w:t xml:space="preserve">, I. S., </w:t>
      </w:r>
      <w:proofErr w:type="spellStart"/>
      <w:r w:rsidRPr="00215CAA">
        <w:t>Febriani</w:t>
      </w:r>
      <w:proofErr w:type="spellEnd"/>
      <w:r w:rsidRPr="00215CAA">
        <w:t xml:space="preserve">, R. B. and </w:t>
      </w:r>
      <w:proofErr w:type="spellStart"/>
      <w:r w:rsidRPr="00215CAA">
        <w:t>Syafryadin</w:t>
      </w:r>
      <w:proofErr w:type="spellEnd"/>
      <w:r w:rsidRPr="00215CAA">
        <w:t>, S. (2020) “Using Gibbs</w:t>
      </w:r>
      <w:r>
        <w:rPr>
          <w:rFonts w:ascii="Tahoma" w:hAnsi="Tahoma" w:cs="Tahoma"/>
        </w:rPr>
        <w:t xml:space="preserve"> </w:t>
      </w:r>
      <w:r w:rsidRPr="00215CAA">
        <w:t>reflective cycle in making reflections of literary analysis,” </w:t>
      </w:r>
      <w:r w:rsidRPr="00215CAA">
        <w:rPr>
          <w:i/>
          <w:iCs/>
        </w:rPr>
        <w:t>Indonesian EFL journal</w:t>
      </w:r>
      <w:r w:rsidRPr="00215CAA">
        <w:t xml:space="preserve">, 6(2), p. 139. </w:t>
      </w:r>
    </w:p>
    <w:p w14:paraId="6E798137" w14:textId="755428E2" w:rsidR="00215CAA" w:rsidRDefault="000A136F" w:rsidP="00983BFA">
      <w:pPr>
        <w:spacing w:after="0" w:line="240" w:lineRule="auto"/>
      </w:pPr>
      <w:r>
        <w:t>Available at: http;//</w:t>
      </w:r>
      <w:proofErr w:type="spellStart"/>
      <w:r w:rsidR="00215CAA" w:rsidRPr="00215CAA">
        <w:t>doi:</w:t>
      </w:r>
      <w:r>
        <w:t>org</w:t>
      </w:r>
      <w:proofErr w:type="spellEnd"/>
      <w:r>
        <w:t>/</w:t>
      </w:r>
      <w:r w:rsidR="00215CAA" w:rsidRPr="00215CAA">
        <w:t>10.25134/</w:t>
      </w:r>
      <w:proofErr w:type="spellStart"/>
      <w:r w:rsidRPr="00215CAA">
        <w:t>ieflj</w:t>
      </w:r>
      <w:proofErr w:type="spellEnd"/>
      <w:r w:rsidRPr="00215CAA">
        <w:t>. v</w:t>
      </w:r>
      <w:r w:rsidR="00215CAA" w:rsidRPr="00215CAA">
        <w:t>6i2.3382</w:t>
      </w:r>
    </w:p>
    <w:p w14:paraId="0780BDBE" w14:textId="1B5B9861" w:rsidR="000A136F" w:rsidRDefault="000A136F" w:rsidP="00983BFA">
      <w:pPr>
        <w:spacing w:after="0" w:line="240" w:lineRule="auto"/>
      </w:pPr>
      <w:r>
        <w:t>(Accessed: 6</w:t>
      </w:r>
      <w:r w:rsidRPr="000A136F">
        <w:rPr>
          <w:vertAlign w:val="superscript"/>
        </w:rPr>
        <w:t>th</w:t>
      </w:r>
      <w:r>
        <w:t xml:space="preserve"> Feb 2024) </w:t>
      </w:r>
    </w:p>
    <w:p w14:paraId="3B753E73" w14:textId="77777777" w:rsidR="00983BFA" w:rsidRPr="00215CAA" w:rsidRDefault="00983BFA" w:rsidP="00983BFA">
      <w:pPr>
        <w:spacing w:after="0" w:line="240" w:lineRule="auto"/>
      </w:pPr>
    </w:p>
    <w:p w14:paraId="4A3DE4D6" w14:textId="1CE30ABB" w:rsidR="00215CAA" w:rsidRDefault="00215CAA" w:rsidP="00983BFA">
      <w:pPr>
        <w:spacing w:after="0" w:line="240" w:lineRule="auto"/>
      </w:pPr>
      <w:proofErr w:type="spellStart"/>
      <w:r w:rsidRPr="00215CAA">
        <w:t>Alfayad</w:t>
      </w:r>
      <w:proofErr w:type="spellEnd"/>
      <w:r w:rsidRPr="00215CAA">
        <w:t>, Z. and Arif, L. S. (2017) “Employee voice and job satisfaction: An application of Herzberg two-factor theory,” </w:t>
      </w:r>
      <w:r w:rsidRPr="00215CAA">
        <w:rPr>
          <w:i/>
          <w:iCs/>
        </w:rPr>
        <w:t>International Review of Management and Marketing</w:t>
      </w:r>
      <w:r w:rsidRPr="00215CAA">
        <w:t>, 7(1), pp. 150–156.</w:t>
      </w:r>
    </w:p>
    <w:p w14:paraId="3E34D569" w14:textId="77777777" w:rsidR="00983BFA" w:rsidRPr="00215CAA" w:rsidRDefault="00983BFA" w:rsidP="00983BFA">
      <w:pPr>
        <w:spacing w:after="0" w:line="240" w:lineRule="auto"/>
      </w:pPr>
    </w:p>
    <w:p w14:paraId="23A38396" w14:textId="77777777" w:rsidR="000F21CB" w:rsidRDefault="00215CAA" w:rsidP="00983BFA">
      <w:pPr>
        <w:spacing w:after="0" w:line="240" w:lineRule="auto"/>
      </w:pPr>
      <w:r w:rsidRPr="00215CAA">
        <w:t>Gabriel, A. G., Alcantara, G. M. and Alvarez, J. D. G. (2020) “How do millennial managers lead older employees? The Philippine workplace experience,” </w:t>
      </w:r>
      <w:r w:rsidRPr="00215CAA">
        <w:rPr>
          <w:i/>
          <w:iCs/>
        </w:rPr>
        <w:t>SAGE open</w:t>
      </w:r>
      <w:r w:rsidRPr="00215CAA">
        <w:t xml:space="preserve">, 10(1), p. 215824402091465. </w:t>
      </w:r>
    </w:p>
    <w:p w14:paraId="3F61D05C" w14:textId="7A044A86" w:rsidR="00215CAA" w:rsidRDefault="000F21CB" w:rsidP="00983BFA">
      <w:pPr>
        <w:spacing w:after="0" w:line="240" w:lineRule="auto"/>
      </w:pPr>
      <w:r>
        <w:t xml:space="preserve">Available at: </w:t>
      </w:r>
      <w:hyperlink r:id="rId9" w:history="1">
        <w:r w:rsidRPr="009365C9">
          <w:rPr>
            <w:rStyle w:val="Hyperlink"/>
          </w:rPr>
          <w:t>http://doi:org/10.1177/2158244020914651</w:t>
        </w:r>
      </w:hyperlink>
    </w:p>
    <w:p w14:paraId="02E95384" w14:textId="1E8F8184" w:rsidR="000F21CB" w:rsidRDefault="000F21CB" w:rsidP="00983BFA">
      <w:pPr>
        <w:spacing w:after="0" w:line="240" w:lineRule="auto"/>
      </w:pPr>
      <w:r>
        <w:t>(Accessed: 6</w:t>
      </w:r>
      <w:r w:rsidRPr="000F21CB">
        <w:rPr>
          <w:vertAlign w:val="superscript"/>
        </w:rPr>
        <w:t>th</w:t>
      </w:r>
      <w:r>
        <w:t xml:space="preserve"> Feb 2024)</w:t>
      </w:r>
    </w:p>
    <w:p w14:paraId="6AF4B0F8" w14:textId="77777777" w:rsidR="00EF182B" w:rsidRDefault="00EF182B" w:rsidP="00983BFA">
      <w:pPr>
        <w:spacing w:after="0" w:line="240" w:lineRule="auto"/>
      </w:pPr>
    </w:p>
    <w:p w14:paraId="5DFD8E65" w14:textId="77777777" w:rsidR="00EF182B" w:rsidRDefault="00215CAA" w:rsidP="00983BFA">
      <w:pPr>
        <w:spacing w:after="0" w:line="240" w:lineRule="auto"/>
      </w:pPr>
      <w:r w:rsidRPr="00215CAA">
        <w:t>Griffin, W. C. (2021) “The future of hospitality education: A reflection,” </w:t>
      </w:r>
      <w:r w:rsidRPr="00215CAA">
        <w:rPr>
          <w:i/>
          <w:iCs/>
        </w:rPr>
        <w:t>Journal of hospitality &amp; tourism research</w:t>
      </w:r>
      <w:r w:rsidRPr="00215CAA">
        <w:t xml:space="preserve">, 45(5), pp. 939–941. </w:t>
      </w:r>
    </w:p>
    <w:p w14:paraId="108397D6" w14:textId="2EB94104" w:rsidR="00215CAA" w:rsidRDefault="00EF182B" w:rsidP="00983BFA">
      <w:pPr>
        <w:spacing w:after="0" w:line="240" w:lineRule="auto"/>
      </w:pPr>
      <w:r>
        <w:t xml:space="preserve">Available at: </w:t>
      </w:r>
      <w:hyperlink r:id="rId10" w:history="1">
        <w:r w:rsidRPr="009365C9">
          <w:rPr>
            <w:rStyle w:val="Hyperlink"/>
          </w:rPr>
          <w:t>http://doi:org/10.1177/10963480211000828</w:t>
        </w:r>
      </w:hyperlink>
    </w:p>
    <w:p w14:paraId="4C94C6D9" w14:textId="022A6B6D" w:rsidR="00EF182B" w:rsidRDefault="00EF182B" w:rsidP="00983BFA">
      <w:pPr>
        <w:spacing w:after="0" w:line="240" w:lineRule="auto"/>
      </w:pPr>
      <w:r>
        <w:t>(Accessed: 3</w:t>
      </w:r>
      <w:r w:rsidRPr="00EF182B">
        <w:rPr>
          <w:vertAlign w:val="superscript"/>
        </w:rPr>
        <w:t>rd</w:t>
      </w:r>
      <w:r>
        <w:t xml:space="preserve"> Feb 2024) </w:t>
      </w:r>
    </w:p>
    <w:p w14:paraId="62653952" w14:textId="77777777" w:rsidR="00983BFA" w:rsidRPr="00215CAA" w:rsidRDefault="00983BFA" w:rsidP="00983BFA">
      <w:pPr>
        <w:spacing w:after="0" w:line="240" w:lineRule="auto"/>
      </w:pPr>
    </w:p>
    <w:p w14:paraId="1CCFC13B" w14:textId="77777777" w:rsidR="00EF182B" w:rsidRDefault="00215CAA" w:rsidP="00983BFA">
      <w:pPr>
        <w:spacing w:after="0" w:line="240" w:lineRule="auto"/>
      </w:pPr>
      <w:r w:rsidRPr="00215CAA">
        <w:t>Liu-Lastres, B., Wen, H. and Huang, W.-J. (2023) “A reflection on the Great Resignation in the hospitality and tourism industry,” </w:t>
      </w:r>
      <w:r w:rsidRPr="00215CAA">
        <w:rPr>
          <w:i/>
          <w:iCs/>
        </w:rPr>
        <w:t>International journal of contemporary hospitality management</w:t>
      </w:r>
      <w:r w:rsidRPr="00215CAA">
        <w:t xml:space="preserve">, 35(1), pp. 235–249. </w:t>
      </w:r>
    </w:p>
    <w:p w14:paraId="68042343" w14:textId="50E393B1" w:rsidR="00215CAA" w:rsidRDefault="00EF182B" w:rsidP="00983BFA">
      <w:pPr>
        <w:spacing w:after="0" w:line="240" w:lineRule="auto"/>
      </w:pPr>
      <w:r>
        <w:t xml:space="preserve">Available at: </w:t>
      </w:r>
      <w:hyperlink r:id="rId11" w:history="1">
        <w:r w:rsidRPr="009365C9">
          <w:rPr>
            <w:rStyle w:val="Hyperlink"/>
          </w:rPr>
          <w:t>http://doi:org/10.1108/ijchm-05-2022-0551</w:t>
        </w:r>
      </w:hyperlink>
    </w:p>
    <w:p w14:paraId="5C5A3B04" w14:textId="3DE55E01" w:rsidR="00EF182B" w:rsidRDefault="00EF182B" w:rsidP="00983BFA">
      <w:pPr>
        <w:spacing w:after="0" w:line="240" w:lineRule="auto"/>
      </w:pPr>
      <w:r>
        <w:t>(Accessed: 5</w:t>
      </w:r>
      <w:r w:rsidRPr="00EF182B">
        <w:rPr>
          <w:vertAlign w:val="superscript"/>
        </w:rPr>
        <w:t>th</w:t>
      </w:r>
      <w:r>
        <w:t xml:space="preserve"> Feb 2024) </w:t>
      </w:r>
    </w:p>
    <w:p w14:paraId="2BA5F18F" w14:textId="77777777" w:rsidR="00983BFA" w:rsidRPr="00215CAA" w:rsidRDefault="00983BFA" w:rsidP="00983BFA">
      <w:pPr>
        <w:spacing w:after="0" w:line="240" w:lineRule="auto"/>
      </w:pPr>
    </w:p>
    <w:p w14:paraId="0F62EEA4" w14:textId="77777777" w:rsidR="00EF182B" w:rsidRDefault="00215CAA" w:rsidP="00983BFA">
      <w:pPr>
        <w:spacing w:after="0" w:line="240" w:lineRule="auto"/>
      </w:pPr>
      <w:r w:rsidRPr="00215CAA">
        <w:t>Ryan, C. (2015) “Trends in hospitality management research: a personal reflection,” </w:t>
      </w:r>
      <w:r w:rsidRPr="00215CAA">
        <w:rPr>
          <w:i/>
          <w:iCs/>
        </w:rPr>
        <w:t>International journal of contemporary hospitality management</w:t>
      </w:r>
      <w:r w:rsidRPr="00215CAA">
        <w:t xml:space="preserve">, 27(3), pp. 340–361. </w:t>
      </w:r>
    </w:p>
    <w:p w14:paraId="30B18A19" w14:textId="55264498" w:rsidR="00215CAA" w:rsidRDefault="00EF182B" w:rsidP="00983BFA">
      <w:pPr>
        <w:spacing w:after="0" w:line="240" w:lineRule="auto"/>
      </w:pPr>
      <w:r>
        <w:t xml:space="preserve">Available at: </w:t>
      </w:r>
      <w:hyperlink r:id="rId12" w:history="1">
        <w:r w:rsidRPr="009365C9">
          <w:rPr>
            <w:rStyle w:val="Hyperlink"/>
          </w:rPr>
          <w:t>http://doi:org/10.1108/ijchm-12-2013-0544</w:t>
        </w:r>
      </w:hyperlink>
    </w:p>
    <w:p w14:paraId="2D1FE60C" w14:textId="594C1672" w:rsidR="00EF182B" w:rsidRDefault="00EF182B" w:rsidP="00983BFA">
      <w:pPr>
        <w:spacing w:after="0" w:line="240" w:lineRule="auto"/>
      </w:pPr>
      <w:r>
        <w:t>(Accessed: 5</w:t>
      </w:r>
      <w:r w:rsidRPr="00EF182B">
        <w:rPr>
          <w:vertAlign w:val="superscript"/>
        </w:rPr>
        <w:t>th</w:t>
      </w:r>
      <w:r>
        <w:t xml:space="preserve"> Feb 2024) </w:t>
      </w:r>
    </w:p>
    <w:p w14:paraId="7261130C" w14:textId="77777777" w:rsidR="00983BFA" w:rsidRDefault="00983BFA" w:rsidP="00983BFA">
      <w:pPr>
        <w:spacing w:after="0" w:line="240" w:lineRule="auto"/>
      </w:pPr>
    </w:p>
    <w:p w14:paraId="4112CA48" w14:textId="3EC9D5C6" w:rsidR="00423915" w:rsidRDefault="00423915" w:rsidP="00983BFA">
      <w:pPr>
        <w:spacing w:after="0" w:line="240" w:lineRule="auto"/>
      </w:pPr>
      <w:r w:rsidRPr="00423915">
        <w:t xml:space="preserve">Roy, R. and </w:t>
      </w:r>
      <w:proofErr w:type="spellStart"/>
      <w:r w:rsidRPr="00423915">
        <w:t>Uekusa</w:t>
      </w:r>
      <w:proofErr w:type="spellEnd"/>
      <w:r w:rsidRPr="00423915">
        <w:t xml:space="preserve">, S. (2020) “Collaborative </w:t>
      </w:r>
      <w:r w:rsidR="00001F5E" w:rsidRPr="00423915">
        <w:t>autoethnography: ‘Self-reflection</w:t>
      </w:r>
      <w:r w:rsidRPr="00423915">
        <w:t>’ as a timely alternative research approach during the global pandemic,” </w:t>
      </w:r>
      <w:r w:rsidRPr="00423915">
        <w:rPr>
          <w:i/>
          <w:iCs/>
        </w:rPr>
        <w:t>Qualitative Research Journal</w:t>
      </w:r>
      <w:r w:rsidRPr="00423915">
        <w:t>, 20(4), pp. 383–392.</w:t>
      </w:r>
    </w:p>
    <w:p w14:paraId="29FBB77A" w14:textId="0E4168EA" w:rsidR="00983BFA" w:rsidRDefault="004624B2" w:rsidP="00983BFA">
      <w:pPr>
        <w:spacing w:after="0" w:line="240" w:lineRule="auto"/>
      </w:pPr>
      <w:r>
        <w:t>Available at: DOI:</w:t>
      </w:r>
      <w:hyperlink r:id="rId13" w:tgtFrame="_blank" w:history="1">
        <w:r>
          <w:rPr>
            <w:rStyle w:val="Hyperlink"/>
          </w:rPr>
          <w:t>10.1108/QRJ-06-2020-0054</w:t>
        </w:r>
      </w:hyperlink>
    </w:p>
    <w:p w14:paraId="5C85990D" w14:textId="77777777" w:rsidR="004624B2" w:rsidRDefault="004624B2" w:rsidP="004624B2">
      <w:pPr>
        <w:spacing w:after="0" w:line="240" w:lineRule="auto"/>
      </w:pPr>
      <w:r>
        <w:t>(Accessed: 5</w:t>
      </w:r>
      <w:r w:rsidRPr="00EF182B">
        <w:rPr>
          <w:vertAlign w:val="superscript"/>
        </w:rPr>
        <w:t>th</w:t>
      </w:r>
      <w:r>
        <w:t xml:space="preserve"> Feb 2024) </w:t>
      </w:r>
    </w:p>
    <w:p w14:paraId="00899A16" w14:textId="77777777" w:rsidR="004624B2" w:rsidRPr="00215CAA" w:rsidRDefault="004624B2" w:rsidP="00983BFA">
      <w:pPr>
        <w:spacing w:after="0" w:line="240" w:lineRule="auto"/>
      </w:pPr>
    </w:p>
    <w:p w14:paraId="2729654A" w14:textId="70012F92" w:rsidR="00215CAA" w:rsidRDefault="00215CAA" w:rsidP="00983BFA">
      <w:pPr>
        <w:spacing w:after="0" w:line="240" w:lineRule="auto"/>
      </w:pPr>
      <w:r w:rsidRPr="00215CAA">
        <w:t>Stello, C. M. (2011) “Herzberg’s two-factor theory of job satisfaction: An integrative literature review,” </w:t>
      </w:r>
      <w:r w:rsidRPr="00215CAA">
        <w:rPr>
          <w:i/>
          <w:iCs/>
        </w:rPr>
        <w:t>Policy and Development</w:t>
      </w:r>
      <w:r w:rsidRPr="00215CAA">
        <w:t>.</w:t>
      </w:r>
    </w:p>
    <w:p w14:paraId="7FDAD12F" w14:textId="77777777" w:rsidR="00983BFA" w:rsidRPr="00215CAA" w:rsidRDefault="00983BFA" w:rsidP="00983BFA">
      <w:pPr>
        <w:spacing w:after="0" w:line="240" w:lineRule="auto"/>
      </w:pPr>
    </w:p>
    <w:p w14:paraId="7A1F7C68" w14:textId="77777777" w:rsidR="00215CAA" w:rsidRDefault="00215CAA" w:rsidP="00983BFA">
      <w:pPr>
        <w:spacing w:after="0" w:line="240" w:lineRule="auto"/>
      </w:pPr>
      <w:r w:rsidRPr="00215CAA">
        <w:t xml:space="preserve">Sundari, K. N., Gottumukkala, M. and Prameela, T. (2020) “Millennial Managers Expectations </w:t>
      </w:r>
      <w:proofErr w:type="gramStart"/>
      <w:r w:rsidRPr="00215CAA">
        <w:t>From</w:t>
      </w:r>
      <w:proofErr w:type="gramEnd"/>
      <w:r w:rsidRPr="00215CAA">
        <w:t xml:space="preserve"> Their Work Place-A Case Study,” </w:t>
      </w:r>
      <w:r w:rsidRPr="00215CAA">
        <w:rPr>
          <w:i/>
          <w:iCs/>
        </w:rPr>
        <w:t>Academic Leadership-Online Journal</w:t>
      </w:r>
      <w:r w:rsidRPr="00215CAA">
        <w:t>, 21(7), pp. 31–38.</w:t>
      </w:r>
    </w:p>
    <w:p w14:paraId="6D919C11" w14:textId="77777777" w:rsidR="00983BFA" w:rsidRPr="00215CAA" w:rsidRDefault="00983BFA" w:rsidP="00983BFA">
      <w:pPr>
        <w:spacing w:after="0" w:line="240" w:lineRule="auto"/>
      </w:pPr>
    </w:p>
    <w:p w14:paraId="05BC399D" w14:textId="34247EE3" w:rsidR="005A73C7" w:rsidRDefault="006465EE" w:rsidP="00983BFA">
      <w:pPr>
        <w:spacing w:after="0" w:line="240" w:lineRule="auto"/>
      </w:pPr>
      <w:r w:rsidRPr="006465EE">
        <w:lastRenderedPageBreak/>
        <w:t>Nimri, R. </w:t>
      </w:r>
      <w:r w:rsidRPr="006465EE">
        <w:rPr>
          <w:i/>
          <w:iCs/>
        </w:rPr>
        <w:t>et al.</w:t>
      </w:r>
      <w:r w:rsidRPr="006465EE">
        <w:t xml:space="preserve"> (2020) “Realizing dignity in housekeeping work: Evidence of </w:t>
      </w:r>
      <w:r w:rsidR="00285F4B" w:rsidRPr="006465EE">
        <w:t>five-star</w:t>
      </w:r>
      <w:r w:rsidRPr="006465EE">
        <w:t xml:space="preserve"> hotels,” </w:t>
      </w:r>
      <w:r w:rsidRPr="006465EE">
        <w:rPr>
          <w:i/>
          <w:iCs/>
        </w:rPr>
        <w:t>Journal of human resources in hospitality &amp; tourism</w:t>
      </w:r>
      <w:r w:rsidRPr="006465EE">
        <w:t xml:space="preserve">, 19(3), pp. 368–387. </w:t>
      </w:r>
    </w:p>
    <w:p w14:paraId="417D2526" w14:textId="52A20A91" w:rsidR="006465EE" w:rsidRDefault="005A73C7" w:rsidP="00983BFA">
      <w:pPr>
        <w:spacing w:after="0" w:line="240" w:lineRule="auto"/>
      </w:pPr>
      <w:r>
        <w:t xml:space="preserve">Available at: </w:t>
      </w:r>
      <w:hyperlink r:id="rId14" w:history="1">
        <w:r w:rsidRPr="009365C9">
          <w:rPr>
            <w:rStyle w:val="Hyperlink"/>
          </w:rPr>
          <w:t>http://doi:org/10.1080/15332845.2020.1737770</w:t>
        </w:r>
      </w:hyperlink>
    </w:p>
    <w:p w14:paraId="142909B3" w14:textId="041C8E9B" w:rsidR="005A73C7" w:rsidRPr="006465EE" w:rsidRDefault="005A73C7" w:rsidP="00983BFA">
      <w:pPr>
        <w:spacing w:after="0" w:line="240" w:lineRule="auto"/>
      </w:pPr>
      <w:r>
        <w:t>(Accessed: 18</w:t>
      </w:r>
      <w:r w:rsidRPr="005A73C7">
        <w:rPr>
          <w:vertAlign w:val="superscript"/>
        </w:rPr>
        <w:t>th</w:t>
      </w:r>
      <w:r>
        <w:t xml:space="preserve"> Feb 2024) </w:t>
      </w:r>
    </w:p>
    <w:p w14:paraId="02D64792" w14:textId="77777777" w:rsidR="009730E5" w:rsidRDefault="009730E5" w:rsidP="009730E5"/>
    <w:p w14:paraId="72387205" w14:textId="77777777" w:rsidR="009730E5" w:rsidRDefault="009730E5" w:rsidP="009730E5"/>
    <w:p w14:paraId="22524988" w14:textId="77777777" w:rsidR="00961F1B" w:rsidRDefault="00961F1B"/>
    <w:sectPr w:rsidR="00961F1B" w:rsidSect="00D06C3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3EAC4" w14:textId="77777777" w:rsidR="00D06C3D" w:rsidRDefault="00D06C3D" w:rsidP="00721882">
      <w:pPr>
        <w:spacing w:after="0" w:line="240" w:lineRule="auto"/>
      </w:pPr>
      <w:r>
        <w:separator/>
      </w:r>
    </w:p>
  </w:endnote>
  <w:endnote w:type="continuationSeparator" w:id="0">
    <w:p w14:paraId="1B1FD1DE" w14:textId="77777777" w:rsidR="00D06C3D" w:rsidRDefault="00D06C3D" w:rsidP="00721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EAE34" w14:textId="77777777" w:rsidR="00D06C3D" w:rsidRDefault="00D06C3D" w:rsidP="00721882">
      <w:pPr>
        <w:spacing w:after="0" w:line="240" w:lineRule="auto"/>
      </w:pPr>
      <w:r>
        <w:separator/>
      </w:r>
    </w:p>
  </w:footnote>
  <w:footnote w:type="continuationSeparator" w:id="0">
    <w:p w14:paraId="2FADA718" w14:textId="77777777" w:rsidR="00D06C3D" w:rsidRDefault="00D06C3D" w:rsidP="007218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2MrYwN7EwMTczNrJU0lEKTi0uzszPAykwrAUA0+BA5iwAAAA="/>
  </w:docVars>
  <w:rsids>
    <w:rsidRoot w:val="009730E5"/>
    <w:rsid w:val="00001F5E"/>
    <w:rsid w:val="0002744E"/>
    <w:rsid w:val="000463F9"/>
    <w:rsid w:val="00095516"/>
    <w:rsid w:val="000A136F"/>
    <w:rsid w:val="000F21CB"/>
    <w:rsid w:val="001548E8"/>
    <w:rsid w:val="00215CAA"/>
    <w:rsid w:val="00285F4B"/>
    <w:rsid w:val="002B1602"/>
    <w:rsid w:val="002D4D38"/>
    <w:rsid w:val="00343074"/>
    <w:rsid w:val="003A616B"/>
    <w:rsid w:val="003E5769"/>
    <w:rsid w:val="00423915"/>
    <w:rsid w:val="004363B3"/>
    <w:rsid w:val="004624B2"/>
    <w:rsid w:val="00472AEC"/>
    <w:rsid w:val="004D349B"/>
    <w:rsid w:val="004F35A2"/>
    <w:rsid w:val="00543BCA"/>
    <w:rsid w:val="005A73C7"/>
    <w:rsid w:val="006363C4"/>
    <w:rsid w:val="006465EE"/>
    <w:rsid w:val="00652665"/>
    <w:rsid w:val="006676CC"/>
    <w:rsid w:val="00721882"/>
    <w:rsid w:val="007419F7"/>
    <w:rsid w:val="0075358F"/>
    <w:rsid w:val="00851736"/>
    <w:rsid w:val="00895A8B"/>
    <w:rsid w:val="00961F1B"/>
    <w:rsid w:val="009730E5"/>
    <w:rsid w:val="00983BFA"/>
    <w:rsid w:val="00A702C0"/>
    <w:rsid w:val="00A72D37"/>
    <w:rsid w:val="00AD126A"/>
    <w:rsid w:val="00B340F6"/>
    <w:rsid w:val="00B56C52"/>
    <w:rsid w:val="00BA5CE9"/>
    <w:rsid w:val="00BE4D6B"/>
    <w:rsid w:val="00BF0AB6"/>
    <w:rsid w:val="00C33F16"/>
    <w:rsid w:val="00D06C3D"/>
    <w:rsid w:val="00EA1D12"/>
    <w:rsid w:val="00EF182B"/>
    <w:rsid w:val="00F26183"/>
    <w:rsid w:val="00F524A8"/>
    <w:rsid w:val="00F553DB"/>
    <w:rsid w:val="00F6055E"/>
    <w:rsid w:val="00F607EF"/>
    <w:rsid w:val="00FF47E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0D989E"/>
  <w15:chartTrackingRefBased/>
  <w15:docId w15:val="{BB6D28C4-C4EF-4396-9A68-3A2AE7E88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9F7"/>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6055E"/>
    <w:pPr>
      <w:keepNext/>
      <w:keepLines/>
      <w:spacing w:before="240" w:after="0"/>
      <w:jc w:val="left"/>
      <w:outlineLvl w:val="0"/>
    </w:pPr>
    <w:rPr>
      <w:rFonts w:eastAsiaTheme="majorEastAsia" w:cstheme="majorBidi"/>
      <w:b/>
      <w:bCs/>
      <w:color w:val="000000" w:themeColor="text1"/>
      <w:sz w:val="32"/>
      <w:szCs w:val="32"/>
    </w:rPr>
  </w:style>
  <w:style w:type="paragraph" w:styleId="Heading2">
    <w:name w:val="heading 2"/>
    <w:basedOn w:val="Normal"/>
    <w:next w:val="Normal"/>
    <w:link w:val="Heading2Char"/>
    <w:autoRedefine/>
    <w:uiPriority w:val="9"/>
    <w:unhideWhenUsed/>
    <w:qFormat/>
    <w:rsid w:val="006676CC"/>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B56C52"/>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55E"/>
    <w:rPr>
      <w:rFonts w:ascii="Times New Roman" w:eastAsiaTheme="majorEastAsia" w:hAnsi="Times New Roman" w:cstheme="majorBidi"/>
      <w:b/>
      <w:bCs/>
      <w:color w:val="000000" w:themeColor="text1"/>
      <w:kern w:val="0"/>
      <w:sz w:val="32"/>
      <w:szCs w:val="32"/>
      <w14:ligatures w14:val="none"/>
    </w:rPr>
  </w:style>
  <w:style w:type="character" w:customStyle="1" w:styleId="Heading2Char">
    <w:name w:val="Heading 2 Char"/>
    <w:basedOn w:val="DefaultParagraphFont"/>
    <w:link w:val="Heading2"/>
    <w:uiPriority w:val="9"/>
    <w:rsid w:val="006676CC"/>
    <w:rPr>
      <w:rFonts w:ascii="Times New Roman" w:eastAsiaTheme="majorEastAsia" w:hAnsi="Times New Roman" w:cstheme="majorBidi"/>
      <w:b/>
      <w:color w:val="000000" w:themeColor="text1"/>
      <w:sz w:val="26"/>
      <w:szCs w:val="26"/>
    </w:rPr>
  </w:style>
  <w:style w:type="paragraph" w:customStyle="1" w:styleId="Table">
    <w:name w:val="Table"/>
    <w:basedOn w:val="Normal"/>
    <w:next w:val="TableofAuthorities"/>
    <w:qFormat/>
    <w:rsid w:val="00895A8B"/>
  </w:style>
  <w:style w:type="paragraph" w:styleId="TableofAuthorities">
    <w:name w:val="table of authorities"/>
    <w:basedOn w:val="Normal"/>
    <w:next w:val="Normal"/>
    <w:uiPriority w:val="99"/>
    <w:semiHidden/>
    <w:unhideWhenUsed/>
    <w:rsid w:val="00895A8B"/>
    <w:pPr>
      <w:spacing w:after="0"/>
      <w:ind w:left="240" w:hanging="240"/>
    </w:pPr>
  </w:style>
  <w:style w:type="character" w:customStyle="1" w:styleId="Heading3Char">
    <w:name w:val="Heading 3 Char"/>
    <w:basedOn w:val="DefaultParagraphFont"/>
    <w:link w:val="Heading3"/>
    <w:uiPriority w:val="9"/>
    <w:rsid w:val="00B56C52"/>
    <w:rPr>
      <w:rFonts w:ascii="Times New Roman" w:eastAsiaTheme="majorEastAsia" w:hAnsi="Times New Roman" w:cstheme="majorBidi"/>
      <w:color w:val="000000" w:themeColor="text1"/>
      <w:kern w:val="0"/>
      <w:sz w:val="24"/>
      <w:szCs w:val="24"/>
      <w14:ligatures w14:val="none"/>
    </w:rPr>
  </w:style>
  <w:style w:type="paragraph" w:styleId="TOCHeading">
    <w:name w:val="TOC Heading"/>
    <w:basedOn w:val="Heading1"/>
    <w:next w:val="Normal"/>
    <w:uiPriority w:val="39"/>
    <w:unhideWhenUsed/>
    <w:qFormat/>
    <w:rsid w:val="009730E5"/>
    <w:pPr>
      <w:spacing w:line="259" w:lineRule="auto"/>
      <w:outlineLvl w:val="9"/>
    </w:pPr>
    <w:rPr>
      <w:rFonts w:asciiTheme="majorHAnsi" w:hAnsiTheme="majorHAnsi"/>
      <w:b w:val="0"/>
      <w:bCs w:val="0"/>
      <w:color w:val="2F5496" w:themeColor="accent1" w:themeShade="BF"/>
      <w:lang w:val="en-US"/>
    </w:rPr>
  </w:style>
  <w:style w:type="paragraph" w:styleId="TOC1">
    <w:name w:val="toc 1"/>
    <w:basedOn w:val="Normal"/>
    <w:next w:val="Normal"/>
    <w:autoRedefine/>
    <w:uiPriority w:val="39"/>
    <w:unhideWhenUsed/>
    <w:rsid w:val="009730E5"/>
    <w:pPr>
      <w:spacing w:after="100"/>
    </w:pPr>
  </w:style>
  <w:style w:type="character" w:styleId="Hyperlink">
    <w:name w:val="Hyperlink"/>
    <w:basedOn w:val="DefaultParagraphFont"/>
    <w:uiPriority w:val="99"/>
    <w:unhideWhenUsed/>
    <w:rsid w:val="009730E5"/>
    <w:rPr>
      <w:color w:val="0563C1" w:themeColor="hyperlink"/>
      <w:u w:val="single"/>
    </w:rPr>
  </w:style>
  <w:style w:type="paragraph" w:styleId="Header">
    <w:name w:val="header"/>
    <w:basedOn w:val="Normal"/>
    <w:link w:val="HeaderChar"/>
    <w:uiPriority w:val="99"/>
    <w:unhideWhenUsed/>
    <w:rsid w:val="00721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882"/>
    <w:rPr>
      <w:rFonts w:ascii="Times New Roman" w:hAnsi="Times New Roman"/>
      <w:kern w:val="0"/>
      <w:sz w:val="24"/>
      <w14:ligatures w14:val="none"/>
    </w:rPr>
  </w:style>
  <w:style w:type="paragraph" w:styleId="Footer">
    <w:name w:val="footer"/>
    <w:basedOn w:val="Normal"/>
    <w:link w:val="FooterChar"/>
    <w:uiPriority w:val="99"/>
    <w:unhideWhenUsed/>
    <w:rsid w:val="00721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882"/>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5A73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0155">
      <w:bodyDiv w:val="1"/>
      <w:marLeft w:val="0"/>
      <w:marRight w:val="0"/>
      <w:marTop w:val="0"/>
      <w:marBottom w:val="0"/>
      <w:divBdr>
        <w:top w:val="none" w:sz="0" w:space="0" w:color="auto"/>
        <w:left w:val="none" w:sz="0" w:space="0" w:color="auto"/>
        <w:bottom w:val="none" w:sz="0" w:space="0" w:color="auto"/>
        <w:right w:val="none" w:sz="0" w:space="0" w:color="auto"/>
      </w:divBdr>
    </w:div>
    <w:div w:id="309362661">
      <w:bodyDiv w:val="1"/>
      <w:marLeft w:val="0"/>
      <w:marRight w:val="0"/>
      <w:marTop w:val="0"/>
      <w:marBottom w:val="0"/>
      <w:divBdr>
        <w:top w:val="none" w:sz="0" w:space="0" w:color="auto"/>
        <w:left w:val="none" w:sz="0" w:space="0" w:color="auto"/>
        <w:bottom w:val="none" w:sz="0" w:space="0" w:color="auto"/>
        <w:right w:val="none" w:sz="0" w:space="0" w:color="auto"/>
      </w:divBdr>
      <w:divsChild>
        <w:div w:id="1263299202">
          <w:marLeft w:val="0"/>
          <w:marRight w:val="0"/>
          <w:marTop w:val="0"/>
          <w:marBottom w:val="0"/>
          <w:divBdr>
            <w:top w:val="none" w:sz="0" w:space="0" w:color="auto"/>
            <w:left w:val="none" w:sz="0" w:space="0" w:color="auto"/>
            <w:bottom w:val="none" w:sz="0" w:space="0" w:color="auto"/>
            <w:right w:val="none" w:sz="0" w:space="0" w:color="auto"/>
          </w:divBdr>
          <w:divsChild>
            <w:div w:id="1008407419">
              <w:marLeft w:val="0"/>
              <w:marRight w:val="0"/>
              <w:marTop w:val="0"/>
              <w:marBottom w:val="0"/>
              <w:divBdr>
                <w:top w:val="none" w:sz="0" w:space="0" w:color="auto"/>
                <w:left w:val="none" w:sz="0" w:space="0" w:color="auto"/>
                <w:bottom w:val="none" w:sz="0" w:space="0" w:color="auto"/>
                <w:right w:val="none" w:sz="0" w:space="0" w:color="auto"/>
              </w:divBdr>
            </w:div>
            <w:div w:id="1721976672">
              <w:marLeft w:val="0"/>
              <w:marRight w:val="0"/>
              <w:marTop w:val="0"/>
              <w:marBottom w:val="0"/>
              <w:divBdr>
                <w:top w:val="none" w:sz="0" w:space="0" w:color="auto"/>
                <w:left w:val="none" w:sz="0" w:space="0" w:color="auto"/>
                <w:bottom w:val="none" w:sz="0" w:space="0" w:color="auto"/>
                <w:right w:val="none" w:sz="0" w:space="0" w:color="auto"/>
              </w:divBdr>
            </w:div>
            <w:div w:id="1047334532">
              <w:marLeft w:val="0"/>
              <w:marRight w:val="0"/>
              <w:marTop w:val="0"/>
              <w:marBottom w:val="0"/>
              <w:divBdr>
                <w:top w:val="none" w:sz="0" w:space="0" w:color="auto"/>
                <w:left w:val="none" w:sz="0" w:space="0" w:color="auto"/>
                <w:bottom w:val="none" w:sz="0" w:space="0" w:color="auto"/>
                <w:right w:val="none" w:sz="0" w:space="0" w:color="auto"/>
              </w:divBdr>
            </w:div>
            <w:div w:id="1637179237">
              <w:marLeft w:val="0"/>
              <w:marRight w:val="0"/>
              <w:marTop w:val="0"/>
              <w:marBottom w:val="0"/>
              <w:divBdr>
                <w:top w:val="none" w:sz="0" w:space="0" w:color="auto"/>
                <w:left w:val="none" w:sz="0" w:space="0" w:color="auto"/>
                <w:bottom w:val="none" w:sz="0" w:space="0" w:color="auto"/>
                <w:right w:val="none" w:sz="0" w:space="0" w:color="auto"/>
              </w:divBdr>
            </w:div>
            <w:div w:id="1408921950">
              <w:marLeft w:val="0"/>
              <w:marRight w:val="0"/>
              <w:marTop w:val="0"/>
              <w:marBottom w:val="0"/>
              <w:divBdr>
                <w:top w:val="none" w:sz="0" w:space="0" w:color="auto"/>
                <w:left w:val="none" w:sz="0" w:space="0" w:color="auto"/>
                <w:bottom w:val="none" w:sz="0" w:space="0" w:color="auto"/>
                <w:right w:val="none" w:sz="0" w:space="0" w:color="auto"/>
              </w:divBdr>
            </w:div>
            <w:div w:id="1136876662">
              <w:marLeft w:val="0"/>
              <w:marRight w:val="0"/>
              <w:marTop w:val="0"/>
              <w:marBottom w:val="0"/>
              <w:divBdr>
                <w:top w:val="none" w:sz="0" w:space="0" w:color="auto"/>
                <w:left w:val="none" w:sz="0" w:space="0" w:color="auto"/>
                <w:bottom w:val="none" w:sz="0" w:space="0" w:color="auto"/>
                <w:right w:val="none" w:sz="0" w:space="0" w:color="auto"/>
              </w:divBdr>
            </w:div>
            <w:div w:id="102741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938284">
      <w:bodyDiv w:val="1"/>
      <w:marLeft w:val="0"/>
      <w:marRight w:val="0"/>
      <w:marTop w:val="0"/>
      <w:marBottom w:val="0"/>
      <w:divBdr>
        <w:top w:val="none" w:sz="0" w:space="0" w:color="auto"/>
        <w:left w:val="none" w:sz="0" w:space="0" w:color="auto"/>
        <w:bottom w:val="none" w:sz="0" w:space="0" w:color="auto"/>
        <w:right w:val="none" w:sz="0" w:space="0" w:color="auto"/>
      </w:divBdr>
    </w:div>
    <w:div w:id="1562713627">
      <w:bodyDiv w:val="1"/>
      <w:marLeft w:val="0"/>
      <w:marRight w:val="0"/>
      <w:marTop w:val="0"/>
      <w:marBottom w:val="0"/>
      <w:divBdr>
        <w:top w:val="none" w:sz="0" w:space="0" w:color="auto"/>
        <w:left w:val="none" w:sz="0" w:space="0" w:color="auto"/>
        <w:bottom w:val="none" w:sz="0" w:space="0" w:color="auto"/>
        <w:right w:val="none" w:sz="0" w:space="0" w:color="auto"/>
      </w:divBdr>
    </w:div>
    <w:div w:id="1834906889">
      <w:bodyDiv w:val="1"/>
      <w:marLeft w:val="0"/>
      <w:marRight w:val="0"/>
      <w:marTop w:val="0"/>
      <w:marBottom w:val="0"/>
      <w:divBdr>
        <w:top w:val="none" w:sz="0" w:space="0" w:color="auto"/>
        <w:left w:val="none" w:sz="0" w:space="0" w:color="auto"/>
        <w:bottom w:val="none" w:sz="0" w:space="0" w:color="auto"/>
        <w:right w:val="none" w:sz="0" w:space="0" w:color="auto"/>
      </w:divBdr>
    </w:div>
    <w:div w:id="192040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dx.doi.org/10.1108/QRJ-06-2020-005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oi:org/10.1108/ijchm-12-2013-054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oi:org/10.1108/ijchm-05-2022-055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doi:org/10.1177/10963480211000828" TargetMode="External"/><Relationship Id="rId4" Type="http://schemas.openxmlformats.org/officeDocument/2006/relationships/webSettings" Target="webSettings.xml"/><Relationship Id="rId9" Type="http://schemas.openxmlformats.org/officeDocument/2006/relationships/hyperlink" Target="http://doi:org/10.1177/2158244020914651" TargetMode="External"/><Relationship Id="rId14" Type="http://schemas.openxmlformats.org/officeDocument/2006/relationships/hyperlink" Target="http://doi:org/10.1080/15332845.2020.1737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1188A-C786-40DE-B9A6-9E9FD3BE1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1710</Words>
  <Characters>9749</Characters>
  <Application>Microsoft Office Word</Application>
  <DocSecurity>0</DocSecurity>
  <Lines>81</Lines>
  <Paragraphs>22</Paragraphs>
  <ScaleCrop>false</ScaleCrop>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cp:lastModifiedBy>
  <cp:revision>8</cp:revision>
  <dcterms:created xsi:type="dcterms:W3CDTF">2024-02-21T01:08:00Z</dcterms:created>
  <dcterms:modified xsi:type="dcterms:W3CDTF">2024-02-21T01:14:00Z</dcterms:modified>
</cp:coreProperties>
</file>