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FAA19" w14:textId="77777777" w:rsidR="00760682" w:rsidRDefault="00760682" w:rsidP="003B5B20">
      <w:pPr>
        <w:pStyle w:val="Title"/>
      </w:pPr>
    </w:p>
    <w:p w14:paraId="5D471013" w14:textId="77777777" w:rsidR="00760682" w:rsidRDefault="00760682" w:rsidP="003B5B20">
      <w:pPr>
        <w:pStyle w:val="Title"/>
      </w:pPr>
    </w:p>
    <w:p w14:paraId="6B4E5D61" w14:textId="77777777" w:rsidR="00760682" w:rsidRDefault="00760682" w:rsidP="003B5B20">
      <w:pPr>
        <w:pStyle w:val="Title"/>
      </w:pPr>
    </w:p>
    <w:p w14:paraId="04CD7708" w14:textId="77777777" w:rsidR="00760682" w:rsidRDefault="00760682" w:rsidP="003B5B20">
      <w:pPr>
        <w:pStyle w:val="Title"/>
      </w:pPr>
    </w:p>
    <w:p w14:paraId="3DF2645A" w14:textId="77777777" w:rsidR="00760682" w:rsidRDefault="00760682" w:rsidP="003B5B20">
      <w:pPr>
        <w:pStyle w:val="Title"/>
      </w:pPr>
    </w:p>
    <w:p w14:paraId="0FD1B8FD" w14:textId="77777777" w:rsidR="00760682" w:rsidRDefault="00760682" w:rsidP="003B5B20">
      <w:pPr>
        <w:pStyle w:val="Title"/>
      </w:pPr>
    </w:p>
    <w:p w14:paraId="08008C22" w14:textId="77777777" w:rsidR="00760682" w:rsidRDefault="00760682" w:rsidP="003B5B20">
      <w:pPr>
        <w:pStyle w:val="Title"/>
      </w:pPr>
    </w:p>
    <w:p w14:paraId="6C527043" w14:textId="7BB2735C" w:rsidR="003B5B20" w:rsidRPr="003B5B20" w:rsidRDefault="003B5B20" w:rsidP="003B5B20">
      <w:pPr>
        <w:pStyle w:val="Title"/>
      </w:pPr>
      <w:r w:rsidRPr="003B5B20">
        <w:t>MODULE CODE/ COD Y MODIWL: LCBB4004</w:t>
      </w:r>
    </w:p>
    <w:p w14:paraId="31A9A471" w14:textId="77777777" w:rsidR="003B5B20" w:rsidRPr="003B5B20" w:rsidRDefault="003B5B20" w:rsidP="003B5B20">
      <w:pPr>
        <w:pStyle w:val="Title"/>
      </w:pPr>
    </w:p>
    <w:p w14:paraId="54163E51" w14:textId="3F96081D" w:rsidR="003B5B20" w:rsidRDefault="003B5B20" w:rsidP="003B5B20">
      <w:pPr>
        <w:pStyle w:val="Title"/>
      </w:pPr>
      <w:r w:rsidRPr="003B5B20">
        <w:t>MARKETING FUNDAMENTALS</w:t>
      </w:r>
    </w:p>
    <w:p w14:paraId="79C2108E" w14:textId="77777777" w:rsidR="007529D7" w:rsidRPr="007529D7" w:rsidRDefault="007529D7" w:rsidP="007529D7"/>
    <w:p w14:paraId="21C7BAAA" w14:textId="3C270275" w:rsidR="003B5B20" w:rsidRDefault="007529D7" w:rsidP="007529D7">
      <w:pPr>
        <w:pStyle w:val="NoSpacing"/>
        <w:rPr>
          <w:rFonts w:ascii="Times New Roman" w:hAnsi="Times New Roman" w:cs="Times New Roman"/>
          <w:w w:val="105"/>
        </w:rPr>
      </w:pPr>
      <w:r>
        <w:rPr>
          <w:rFonts w:ascii="Times New Roman" w:hAnsi="Times New Roman" w:cs="Times New Roman"/>
          <w:b/>
          <w:bCs/>
        </w:rPr>
        <w:t xml:space="preserve">                                        </w:t>
      </w:r>
      <w:r w:rsidR="003B5B20" w:rsidRPr="007529D7">
        <w:rPr>
          <w:rFonts w:ascii="Times New Roman" w:hAnsi="Times New Roman" w:cs="Times New Roman"/>
          <w:b/>
          <w:bCs/>
        </w:rPr>
        <w:t>Name</w:t>
      </w:r>
      <w:r w:rsidR="003B5B20" w:rsidRPr="005335A6">
        <w:rPr>
          <w:rFonts w:ascii="Times New Roman" w:hAnsi="Times New Roman" w:cs="Times New Roman"/>
        </w:rPr>
        <w:t>:</w:t>
      </w:r>
      <w:r w:rsidR="00656549" w:rsidRPr="005335A6">
        <w:rPr>
          <w:rFonts w:ascii="Times New Roman" w:hAnsi="Times New Roman" w:cs="Times New Roman"/>
        </w:rPr>
        <w:t xml:space="preserve"> </w:t>
      </w:r>
      <w:r w:rsidR="00656549" w:rsidRPr="005335A6">
        <w:rPr>
          <w:rFonts w:ascii="Times New Roman" w:hAnsi="Times New Roman" w:cs="Times New Roman"/>
          <w:w w:val="105"/>
        </w:rPr>
        <w:t xml:space="preserve">Dorin Barban </w:t>
      </w:r>
    </w:p>
    <w:p w14:paraId="740B1AFA" w14:textId="77777777" w:rsidR="007529D7" w:rsidRPr="007529D7" w:rsidRDefault="007529D7" w:rsidP="007529D7">
      <w:pPr>
        <w:pStyle w:val="NoSpacing"/>
        <w:jc w:val="center"/>
        <w:rPr>
          <w:rFonts w:ascii="Times New Roman" w:hAnsi="Times New Roman" w:cs="Times New Roman"/>
          <w:w w:val="105"/>
        </w:rPr>
      </w:pPr>
    </w:p>
    <w:p w14:paraId="1AE2BD2B" w14:textId="7FE3C601" w:rsidR="003B5B20" w:rsidRPr="005335A6" w:rsidRDefault="007529D7" w:rsidP="007529D7">
      <w:pPr>
        <w:rPr>
          <w:rFonts w:ascii="Arial" w:eastAsia="Arial" w:hAnsi="Arial" w:cs="Arial"/>
          <w:sz w:val="28"/>
          <w:szCs w:val="28"/>
        </w:rPr>
      </w:pPr>
      <w:r>
        <w:rPr>
          <w:b/>
          <w:bCs/>
        </w:rPr>
        <w:t xml:space="preserve">                              </w:t>
      </w:r>
      <w:r w:rsidR="003B5B20" w:rsidRPr="00E43A92">
        <w:rPr>
          <w:b/>
          <w:bCs/>
        </w:rPr>
        <w:t>Student Number:</w:t>
      </w:r>
      <w:r w:rsidR="00656549">
        <w:rPr>
          <w:b/>
          <w:bCs/>
        </w:rPr>
        <w:t xml:space="preserve"> </w:t>
      </w:r>
      <w:r w:rsidR="00656549" w:rsidRPr="005335A6">
        <w:rPr>
          <w:w w:val="105"/>
          <w:sz w:val="28"/>
          <w:szCs w:val="28"/>
        </w:rPr>
        <w:t>2114965</w:t>
      </w:r>
    </w:p>
    <w:p w14:paraId="678A1A3E" w14:textId="2C14F16C" w:rsidR="003B5B20" w:rsidRPr="00E43A92" w:rsidRDefault="007B1BFA" w:rsidP="007B1BFA">
      <w:pPr>
        <w:rPr>
          <w:rFonts w:ascii="Arial" w:eastAsia="Arial" w:hAnsi="Arial" w:cs="Arial"/>
          <w:b/>
          <w:bCs/>
        </w:rPr>
      </w:pPr>
      <w:r>
        <w:rPr>
          <w:b/>
          <w:bCs/>
        </w:rPr>
        <w:t xml:space="preserve">                                     </w:t>
      </w:r>
      <w:r w:rsidR="003B5B20" w:rsidRPr="00E43A92">
        <w:rPr>
          <w:b/>
          <w:bCs/>
        </w:rPr>
        <w:t>Module Title:</w:t>
      </w:r>
      <w:r w:rsidR="001D1FA7" w:rsidRPr="001D1FA7">
        <w:rPr>
          <w:b/>
          <w:sz w:val="32"/>
          <w:szCs w:val="32"/>
        </w:rPr>
        <w:t xml:space="preserve"> </w:t>
      </w:r>
      <w:r w:rsidR="001D1FA7" w:rsidRPr="007B1BFA">
        <w:rPr>
          <w:bCs/>
          <w:sz w:val="28"/>
          <w:szCs w:val="28"/>
        </w:rPr>
        <w:t>Marketing Fundamentals</w:t>
      </w:r>
    </w:p>
    <w:p w14:paraId="4B8E80E8" w14:textId="4F9918AE" w:rsidR="00C8635D" w:rsidRPr="007B1BFA" w:rsidRDefault="00510F8B" w:rsidP="00C8635D">
      <w:pPr>
        <w:spacing w:before="120" w:after="120"/>
        <w:rPr>
          <w:rFonts w:ascii="Arial" w:eastAsia="Calibri" w:hAnsi="Arial" w:cs="Arial"/>
          <w:color w:val="FF0000"/>
          <w:sz w:val="28"/>
          <w:szCs w:val="28"/>
        </w:rPr>
      </w:pPr>
      <w:r>
        <w:t xml:space="preserve">                             </w:t>
      </w:r>
      <w:r w:rsidR="003B5B20" w:rsidRPr="00C8635D">
        <w:rPr>
          <w:b/>
          <w:bCs/>
        </w:rPr>
        <w:t>Assignment Title</w:t>
      </w:r>
      <w:r w:rsidR="00C8635D" w:rsidRPr="00C8635D">
        <w:rPr>
          <w:b/>
          <w:bCs/>
        </w:rPr>
        <w:t>:</w:t>
      </w:r>
      <w:r w:rsidR="00C8635D">
        <w:rPr>
          <w:b/>
          <w:bCs/>
        </w:rPr>
        <w:t xml:space="preserve"> </w:t>
      </w:r>
      <w:r w:rsidR="007B1BFA" w:rsidRPr="007B1BFA">
        <w:rPr>
          <w:sz w:val="28"/>
          <w:szCs w:val="28"/>
        </w:rPr>
        <w:t>Individual Essay</w:t>
      </w:r>
    </w:p>
    <w:p w14:paraId="58B8AA9E" w14:textId="7C697298" w:rsidR="00510F8B" w:rsidRPr="00C8635D" w:rsidRDefault="00C8635D" w:rsidP="00C8635D">
      <w:pPr>
        <w:spacing w:before="120" w:after="120"/>
        <w:rPr>
          <w:rFonts w:ascii="Arial" w:eastAsia="Calibri" w:hAnsi="Arial" w:cs="Arial"/>
          <w:b/>
          <w:bCs/>
          <w:color w:val="FF0000"/>
          <w:sz w:val="22"/>
        </w:rPr>
      </w:pPr>
      <w:r>
        <w:rPr>
          <w:rFonts w:ascii="Arial" w:eastAsia="Calibri" w:hAnsi="Arial" w:cs="Arial"/>
          <w:b/>
          <w:bCs/>
          <w:color w:val="FF0000"/>
          <w:sz w:val="22"/>
        </w:rPr>
        <w:t xml:space="preserve">           </w:t>
      </w:r>
      <w:r>
        <w:rPr>
          <w:b/>
          <w:bCs/>
        </w:rPr>
        <w:t xml:space="preserve"> </w:t>
      </w:r>
      <w:r w:rsidR="00510F8B">
        <w:rPr>
          <w:b/>
          <w:bCs/>
        </w:rPr>
        <w:t xml:space="preserve">   </w:t>
      </w:r>
      <w:r w:rsidR="003B5B20" w:rsidRPr="00E43A92">
        <w:rPr>
          <w:b/>
          <w:bCs/>
        </w:rPr>
        <w:t xml:space="preserve">Module Lecturer’s Name: </w:t>
      </w:r>
      <w:r w:rsidR="00510F8B" w:rsidRPr="007B1BFA">
        <w:rPr>
          <w:sz w:val="28"/>
          <w:szCs w:val="28"/>
        </w:rPr>
        <w:t>Dr Oluwaseun (Olu) Adegbite</w:t>
      </w:r>
    </w:p>
    <w:p w14:paraId="3F764EEF" w14:textId="77777777" w:rsidR="00510F8B" w:rsidRPr="00510F8B" w:rsidRDefault="00510F8B" w:rsidP="00510F8B">
      <w:pPr>
        <w:pStyle w:val="NoSpacing"/>
        <w:jc w:val="center"/>
        <w:rPr>
          <w:sz w:val="32"/>
          <w:szCs w:val="32"/>
        </w:rPr>
      </w:pPr>
    </w:p>
    <w:p w14:paraId="51F3D572" w14:textId="38BEF101" w:rsidR="00760682" w:rsidRPr="00E43A92" w:rsidRDefault="00760682" w:rsidP="003B5B20">
      <w:pPr>
        <w:jc w:val="center"/>
        <w:rPr>
          <w:b/>
          <w:bCs/>
        </w:rPr>
      </w:pPr>
    </w:p>
    <w:p w14:paraId="5F3E0E6B" w14:textId="77777777" w:rsidR="00760682" w:rsidRDefault="00760682">
      <w:pPr>
        <w:spacing w:line="259" w:lineRule="auto"/>
        <w:jc w:val="left"/>
      </w:pPr>
      <w:r>
        <w:br w:type="page"/>
      </w:r>
    </w:p>
    <w:sdt>
      <w:sdtPr>
        <w:id w:val="1466703205"/>
        <w:docPartObj>
          <w:docPartGallery w:val="Table of Contents"/>
          <w:docPartUnique/>
        </w:docPartObj>
      </w:sdtPr>
      <w:sdtEndPr>
        <w:rPr>
          <w:b/>
          <w:bCs/>
          <w:noProof/>
        </w:rPr>
      </w:sdtEndPr>
      <w:sdtContent>
        <w:p w14:paraId="222ABF17" w14:textId="40998C7F" w:rsidR="00760682" w:rsidRPr="00760682" w:rsidRDefault="00760682" w:rsidP="00760682">
          <w:pPr>
            <w:rPr>
              <w:b/>
              <w:bCs/>
            </w:rPr>
          </w:pPr>
          <w:r w:rsidRPr="00760682">
            <w:rPr>
              <w:b/>
              <w:bCs/>
            </w:rPr>
            <w:t>Table of Contents</w:t>
          </w:r>
        </w:p>
        <w:p w14:paraId="3ADA26E7" w14:textId="35BCD6C5" w:rsidR="00E43A92" w:rsidRDefault="00760682">
          <w:pPr>
            <w:pStyle w:val="TOC1"/>
            <w:tabs>
              <w:tab w:val="right" w:leader="dot" w:pos="9016"/>
            </w:tabs>
            <w:rPr>
              <w:noProof/>
            </w:rPr>
          </w:pPr>
          <w:r>
            <w:fldChar w:fldCharType="begin"/>
          </w:r>
          <w:r>
            <w:instrText xml:space="preserve"> TOC \o "1-3" \h \z \u </w:instrText>
          </w:r>
          <w:r>
            <w:fldChar w:fldCharType="separate"/>
          </w:r>
          <w:hyperlink w:anchor="_Toc96366348" w:history="1">
            <w:r w:rsidR="00E43A92" w:rsidRPr="00ED1A5E">
              <w:rPr>
                <w:rStyle w:val="Hyperlink"/>
                <w:b/>
                <w:bCs/>
                <w:noProof/>
              </w:rPr>
              <w:t>Introduction</w:t>
            </w:r>
            <w:r w:rsidR="00E43A92">
              <w:rPr>
                <w:noProof/>
                <w:webHidden/>
              </w:rPr>
              <w:tab/>
            </w:r>
            <w:r w:rsidR="00E43A92">
              <w:rPr>
                <w:noProof/>
                <w:webHidden/>
              </w:rPr>
              <w:fldChar w:fldCharType="begin"/>
            </w:r>
            <w:r w:rsidR="00E43A92">
              <w:rPr>
                <w:noProof/>
                <w:webHidden/>
              </w:rPr>
              <w:instrText xml:space="preserve"> PAGEREF _Toc96366348 \h </w:instrText>
            </w:r>
            <w:r w:rsidR="00E43A92">
              <w:rPr>
                <w:noProof/>
                <w:webHidden/>
              </w:rPr>
            </w:r>
            <w:r w:rsidR="00E43A92">
              <w:rPr>
                <w:noProof/>
                <w:webHidden/>
              </w:rPr>
              <w:fldChar w:fldCharType="separate"/>
            </w:r>
            <w:r w:rsidR="00E43A92">
              <w:rPr>
                <w:noProof/>
                <w:webHidden/>
              </w:rPr>
              <w:t>3</w:t>
            </w:r>
            <w:r w:rsidR="00E43A92">
              <w:rPr>
                <w:noProof/>
                <w:webHidden/>
              </w:rPr>
              <w:fldChar w:fldCharType="end"/>
            </w:r>
          </w:hyperlink>
        </w:p>
        <w:p w14:paraId="5E134EE6" w14:textId="1C49289B" w:rsidR="00E43A92" w:rsidRDefault="002430EB">
          <w:pPr>
            <w:pStyle w:val="TOC1"/>
            <w:tabs>
              <w:tab w:val="right" w:leader="dot" w:pos="9016"/>
            </w:tabs>
            <w:rPr>
              <w:noProof/>
            </w:rPr>
          </w:pPr>
          <w:hyperlink w:anchor="_Toc96366349" w:history="1">
            <w:r w:rsidR="00E43A92" w:rsidRPr="00ED1A5E">
              <w:rPr>
                <w:rStyle w:val="Hyperlink"/>
                <w:b/>
                <w:bCs/>
                <w:noProof/>
              </w:rPr>
              <w:t>Discussion</w:t>
            </w:r>
            <w:r w:rsidR="00E43A92">
              <w:rPr>
                <w:noProof/>
                <w:webHidden/>
              </w:rPr>
              <w:tab/>
            </w:r>
            <w:r w:rsidR="00E43A92">
              <w:rPr>
                <w:noProof/>
                <w:webHidden/>
              </w:rPr>
              <w:fldChar w:fldCharType="begin"/>
            </w:r>
            <w:r w:rsidR="00E43A92">
              <w:rPr>
                <w:noProof/>
                <w:webHidden/>
              </w:rPr>
              <w:instrText xml:space="preserve"> PAGEREF _Toc96366349 \h </w:instrText>
            </w:r>
            <w:r w:rsidR="00E43A92">
              <w:rPr>
                <w:noProof/>
                <w:webHidden/>
              </w:rPr>
            </w:r>
            <w:r w:rsidR="00E43A92">
              <w:rPr>
                <w:noProof/>
                <w:webHidden/>
              </w:rPr>
              <w:fldChar w:fldCharType="separate"/>
            </w:r>
            <w:r w:rsidR="00E43A92">
              <w:rPr>
                <w:noProof/>
                <w:webHidden/>
              </w:rPr>
              <w:t>3</w:t>
            </w:r>
            <w:r w:rsidR="00E43A92">
              <w:rPr>
                <w:noProof/>
                <w:webHidden/>
              </w:rPr>
              <w:fldChar w:fldCharType="end"/>
            </w:r>
          </w:hyperlink>
        </w:p>
        <w:p w14:paraId="25C6A55F" w14:textId="43827075" w:rsidR="00E43A92" w:rsidRDefault="002430EB">
          <w:pPr>
            <w:pStyle w:val="TOC1"/>
            <w:tabs>
              <w:tab w:val="right" w:leader="dot" w:pos="9016"/>
            </w:tabs>
            <w:rPr>
              <w:noProof/>
            </w:rPr>
          </w:pPr>
          <w:hyperlink w:anchor="_Toc96366350" w:history="1">
            <w:r w:rsidR="00E43A92" w:rsidRPr="00ED1A5E">
              <w:rPr>
                <w:rStyle w:val="Hyperlink"/>
                <w:b/>
                <w:bCs/>
                <w:noProof/>
              </w:rPr>
              <w:t>Conclusion</w:t>
            </w:r>
            <w:r w:rsidR="00E43A92">
              <w:rPr>
                <w:noProof/>
                <w:webHidden/>
              </w:rPr>
              <w:tab/>
            </w:r>
            <w:r w:rsidR="00E43A92">
              <w:rPr>
                <w:noProof/>
                <w:webHidden/>
              </w:rPr>
              <w:fldChar w:fldCharType="begin"/>
            </w:r>
            <w:r w:rsidR="00E43A92">
              <w:rPr>
                <w:noProof/>
                <w:webHidden/>
              </w:rPr>
              <w:instrText xml:space="preserve"> PAGEREF _Toc96366350 \h </w:instrText>
            </w:r>
            <w:r w:rsidR="00E43A92">
              <w:rPr>
                <w:noProof/>
                <w:webHidden/>
              </w:rPr>
            </w:r>
            <w:r w:rsidR="00E43A92">
              <w:rPr>
                <w:noProof/>
                <w:webHidden/>
              </w:rPr>
              <w:fldChar w:fldCharType="separate"/>
            </w:r>
            <w:r w:rsidR="00E43A92">
              <w:rPr>
                <w:noProof/>
                <w:webHidden/>
              </w:rPr>
              <w:t>7</w:t>
            </w:r>
            <w:r w:rsidR="00E43A92">
              <w:rPr>
                <w:noProof/>
                <w:webHidden/>
              </w:rPr>
              <w:fldChar w:fldCharType="end"/>
            </w:r>
          </w:hyperlink>
        </w:p>
        <w:p w14:paraId="50C302DB" w14:textId="2BF75F48" w:rsidR="00E43A92" w:rsidRDefault="002430EB">
          <w:pPr>
            <w:pStyle w:val="TOC1"/>
            <w:tabs>
              <w:tab w:val="right" w:leader="dot" w:pos="9016"/>
            </w:tabs>
            <w:rPr>
              <w:noProof/>
            </w:rPr>
          </w:pPr>
          <w:hyperlink w:anchor="_Toc96366351" w:history="1">
            <w:r w:rsidR="00E43A92" w:rsidRPr="00ED1A5E">
              <w:rPr>
                <w:rStyle w:val="Hyperlink"/>
                <w:b/>
                <w:bCs/>
                <w:noProof/>
              </w:rPr>
              <w:t>Reference</w:t>
            </w:r>
            <w:r w:rsidR="00E43A92">
              <w:rPr>
                <w:noProof/>
                <w:webHidden/>
              </w:rPr>
              <w:tab/>
            </w:r>
            <w:r w:rsidR="00E43A92">
              <w:rPr>
                <w:noProof/>
                <w:webHidden/>
              </w:rPr>
              <w:fldChar w:fldCharType="begin"/>
            </w:r>
            <w:r w:rsidR="00E43A92">
              <w:rPr>
                <w:noProof/>
                <w:webHidden/>
              </w:rPr>
              <w:instrText xml:space="preserve"> PAGEREF _Toc96366351 \h </w:instrText>
            </w:r>
            <w:r w:rsidR="00E43A92">
              <w:rPr>
                <w:noProof/>
                <w:webHidden/>
              </w:rPr>
            </w:r>
            <w:r w:rsidR="00E43A92">
              <w:rPr>
                <w:noProof/>
                <w:webHidden/>
              </w:rPr>
              <w:fldChar w:fldCharType="separate"/>
            </w:r>
            <w:r w:rsidR="00E43A92">
              <w:rPr>
                <w:noProof/>
                <w:webHidden/>
              </w:rPr>
              <w:t>8</w:t>
            </w:r>
            <w:r w:rsidR="00E43A92">
              <w:rPr>
                <w:noProof/>
                <w:webHidden/>
              </w:rPr>
              <w:fldChar w:fldCharType="end"/>
            </w:r>
          </w:hyperlink>
        </w:p>
        <w:p w14:paraId="5CF18BC1" w14:textId="64516120" w:rsidR="00760682" w:rsidRDefault="00760682" w:rsidP="00760682">
          <w:r>
            <w:rPr>
              <w:b/>
              <w:bCs/>
              <w:noProof/>
            </w:rPr>
            <w:fldChar w:fldCharType="end"/>
          </w:r>
        </w:p>
      </w:sdtContent>
    </w:sdt>
    <w:p w14:paraId="60CB559B" w14:textId="795202D3" w:rsidR="00760682" w:rsidRDefault="00760682">
      <w:pPr>
        <w:spacing w:line="259" w:lineRule="auto"/>
        <w:jc w:val="left"/>
      </w:pPr>
      <w:r>
        <w:br w:type="page"/>
      </w:r>
    </w:p>
    <w:p w14:paraId="5A4353FC" w14:textId="741F69FE" w:rsidR="00554DB9" w:rsidRDefault="00760682" w:rsidP="00760682">
      <w:pPr>
        <w:pStyle w:val="Heading1"/>
        <w:rPr>
          <w:b/>
          <w:bCs/>
        </w:rPr>
      </w:pPr>
      <w:bookmarkStart w:id="0" w:name="_Toc96366348"/>
      <w:r w:rsidRPr="00760682">
        <w:rPr>
          <w:b/>
          <w:bCs/>
        </w:rPr>
        <w:lastRenderedPageBreak/>
        <w:t>Introduction</w:t>
      </w:r>
      <w:bookmarkEnd w:id="0"/>
    </w:p>
    <w:p w14:paraId="743233F9" w14:textId="331F9DE2" w:rsidR="00E029F2" w:rsidRPr="00E029F2" w:rsidRDefault="00E029F2" w:rsidP="00E029F2">
      <w:r>
        <w:t>In the changing business environment</w:t>
      </w:r>
      <w:r w:rsidR="00551773">
        <w:t xml:space="preserve">, marketing organisations </w:t>
      </w:r>
      <w:r w:rsidR="00996849">
        <w:t>play an important role in the companies which includes marketing decisions</w:t>
      </w:r>
      <w:r w:rsidR="00D16435">
        <w:t xml:space="preserve">, </w:t>
      </w:r>
      <w:r w:rsidR="00996849">
        <w:t xml:space="preserve">planning for success, and creating value for their customers. </w:t>
      </w:r>
      <w:r w:rsidR="00333F48">
        <w:t xml:space="preserve">The main motive of </w:t>
      </w:r>
      <w:r w:rsidR="00015F98">
        <w:t xml:space="preserve">a </w:t>
      </w:r>
      <w:r w:rsidR="00333F48">
        <w:t xml:space="preserve">marketing organisation is to retain the customers by providing new opportunities to achieve customer loyalty as well as success in the business. </w:t>
      </w:r>
      <w:r w:rsidR="00996849">
        <w:t>Marketing creates value by</w:t>
      </w:r>
      <w:r w:rsidR="00D16435">
        <w:t xml:space="preserve"> developing</w:t>
      </w:r>
      <w:r w:rsidR="00996849">
        <w:t xml:space="preserve"> </w:t>
      </w:r>
      <w:r w:rsidR="00DE3423">
        <w:t>a</w:t>
      </w:r>
      <w:r w:rsidR="00996849">
        <w:t xml:space="preserve"> connection between people and companies, products and customers. </w:t>
      </w:r>
      <w:r w:rsidR="00333F48">
        <w:t xml:space="preserve">In other words, it means satisfying the customers by providing services or products which result in fulfilling customers’ needs or wants. </w:t>
      </w:r>
      <w:r w:rsidR="00996849">
        <w:t xml:space="preserve">Moreover, marketing can affect the customer value </w:t>
      </w:r>
      <w:r w:rsidR="00823171">
        <w:t>by providing service and useful products that the customers perceive worthy of their money, time, and energy.</w:t>
      </w:r>
      <w:r w:rsidR="00333F48">
        <w:t xml:space="preserve"> Creating value refers to exploiting the benefits with a reasonable price point.</w:t>
      </w:r>
      <w:r w:rsidR="00505400">
        <w:t xml:space="preserve"> </w:t>
      </w:r>
      <w:r w:rsidR="00823171">
        <w:t xml:space="preserve">On the other hand, the marketing objectives of the business are influenced by many potential internal and external stakeholders. </w:t>
      </w:r>
      <w:r w:rsidR="003C4B9E">
        <w:t xml:space="preserve">In this assignment, a brief description </w:t>
      </w:r>
      <w:r w:rsidR="007D33F9">
        <w:t xml:space="preserve">of the </w:t>
      </w:r>
      <w:r w:rsidR="003C4B9E">
        <w:t xml:space="preserve">marketing </w:t>
      </w:r>
      <w:r w:rsidR="00532163">
        <w:t>organisations</w:t>
      </w:r>
      <w:r w:rsidR="007D33F9">
        <w:t xml:space="preserve"> that create value for their customers </w:t>
      </w:r>
      <w:r w:rsidR="00532163">
        <w:t xml:space="preserve">as well as a discussion about the roles of internal and external stakeholders and their impacts on the marketing activities of an organisation has been put </w:t>
      </w:r>
      <w:r w:rsidR="00333F48">
        <w:t>forward</w:t>
      </w:r>
      <w:r w:rsidR="00532163">
        <w:t xml:space="preserve">. </w:t>
      </w:r>
    </w:p>
    <w:p w14:paraId="4A7E65D5" w14:textId="2629290C" w:rsidR="00760682" w:rsidRDefault="00760682" w:rsidP="00760682">
      <w:pPr>
        <w:pStyle w:val="Heading1"/>
        <w:rPr>
          <w:b/>
          <w:bCs/>
        </w:rPr>
      </w:pPr>
      <w:bookmarkStart w:id="1" w:name="_Toc96366349"/>
      <w:r w:rsidRPr="00760682">
        <w:rPr>
          <w:b/>
          <w:bCs/>
        </w:rPr>
        <w:t>Discussion</w:t>
      </w:r>
      <w:bookmarkEnd w:id="1"/>
      <w:r w:rsidRPr="00760682">
        <w:rPr>
          <w:b/>
          <w:bCs/>
        </w:rPr>
        <w:t xml:space="preserve"> </w:t>
      </w:r>
    </w:p>
    <w:p w14:paraId="1418758C" w14:textId="4B87EDB6" w:rsidR="00760682" w:rsidRDefault="004934AB" w:rsidP="00760682">
      <w:r>
        <w:t xml:space="preserve">As stated by </w:t>
      </w:r>
      <w:r w:rsidR="007D5A93">
        <w:rPr>
          <w:shd w:val="clear" w:color="auto" w:fill="FFFFFF"/>
        </w:rPr>
        <w:t>Weinstein</w:t>
      </w:r>
      <w:r w:rsidR="00B56D88">
        <w:rPr>
          <w:shd w:val="clear" w:color="auto" w:fill="FFFFFF"/>
        </w:rPr>
        <w:t xml:space="preserve"> </w:t>
      </w:r>
      <w:r w:rsidR="007D5A93">
        <w:rPr>
          <w:shd w:val="clear" w:color="auto" w:fill="FFFFFF"/>
        </w:rPr>
        <w:t>and Johnson (2020</w:t>
      </w:r>
      <w:r>
        <w:t xml:space="preserve">), marketing is known </w:t>
      </w:r>
      <w:r w:rsidR="00264894">
        <w:t>for the set of activities that is related to communication, delivery, and exchange offering in which a company starts promoting the buying or selling of services and products</w:t>
      </w:r>
      <w:r>
        <w:t xml:space="preserve">. </w:t>
      </w:r>
      <w:r w:rsidR="00A00B48">
        <w:t>The</w:t>
      </w:r>
      <w:r w:rsidR="00264894">
        <w:t xml:space="preserve"> main function of marketing is to </w:t>
      </w:r>
      <w:r w:rsidR="00A00B48">
        <w:t>offer</w:t>
      </w:r>
      <w:r w:rsidR="00264894">
        <w:t xml:space="preserve"> value to their customers</w:t>
      </w:r>
      <w:r w:rsidR="00A00B48">
        <w:t xml:space="preserve"> which provide the business to gain growth, profit, and retain. In addition, marketing is responsible for identifying customers and their needs. The art of </w:t>
      </w:r>
      <w:r w:rsidR="00AD4479">
        <w:t xml:space="preserve">the </w:t>
      </w:r>
      <w:r w:rsidR="00A00B48">
        <w:t xml:space="preserve">exchange </w:t>
      </w:r>
      <w:r w:rsidR="00AD4479">
        <w:t xml:space="preserve">process in marketing includes the customer, the provider, the products as well as the transactions. As suggested by </w:t>
      </w:r>
      <w:r w:rsidR="004D2243">
        <w:rPr>
          <w:shd w:val="clear" w:color="auto" w:fill="FFFFFF"/>
        </w:rPr>
        <w:t>Varadarajan (2020</w:t>
      </w:r>
      <w:r w:rsidR="00AD4479">
        <w:t>), while exchanging from individuals on both sides, it tries to maximize sales with minimum costs which helps to gain profitable outcomes</w:t>
      </w:r>
      <w:r w:rsidR="009E20CF">
        <w:t>.</w:t>
      </w:r>
    </w:p>
    <w:p w14:paraId="2A3410DF" w14:textId="39EB344A" w:rsidR="00195847" w:rsidRDefault="00195847" w:rsidP="00760682">
      <w:r>
        <w:t xml:space="preserve">According to </w:t>
      </w:r>
      <w:r w:rsidR="00FA3F6F">
        <w:rPr>
          <w:shd w:val="clear" w:color="auto" w:fill="FFFFFF"/>
        </w:rPr>
        <w:t xml:space="preserve">Rahimian </w:t>
      </w:r>
      <w:r w:rsidR="00FA3F6F" w:rsidRPr="00FA3F6F">
        <w:rPr>
          <w:i/>
          <w:iCs/>
          <w:shd w:val="clear" w:color="auto" w:fill="FFFFFF"/>
        </w:rPr>
        <w:t>et al.</w:t>
      </w:r>
      <w:r w:rsidR="00FA3F6F">
        <w:rPr>
          <w:shd w:val="clear" w:color="auto" w:fill="FFFFFF"/>
        </w:rPr>
        <w:t xml:space="preserve"> (2020</w:t>
      </w:r>
      <w:r>
        <w:t xml:space="preserve">), the main motive of all businesses is to search and keep the customers. </w:t>
      </w:r>
      <w:r w:rsidR="0063221A">
        <w:t>Marketing is a tool that helps business to achieve their goals and success by creating value from the connections between customers and companies, products</w:t>
      </w:r>
      <w:r w:rsidR="005F6436">
        <w:t>,</w:t>
      </w:r>
      <w:r w:rsidR="0063221A">
        <w:t xml:space="preserve"> and people. </w:t>
      </w:r>
      <w:r w:rsidR="001A6D78">
        <w:t xml:space="preserve">The first role of marketing is to create value by identifying the needs or wants of customers which can be addressed significantly by the marketing organisation. Likewise, the second role is to satisfy these customers by providing services or products </w:t>
      </w:r>
      <w:r w:rsidR="006F0F3F">
        <w:t xml:space="preserve">which result in fulfilling customers’ needs or wants. The main motive for customer satisfaction is that everyone enjoys the benefits from the exchanges as customers feel happy with the value in exchange of payment and vice-versa. </w:t>
      </w:r>
      <w:r w:rsidR="004000F6">
        <w:t xml:space="preserve">Effecting marketing also includes retaining customers which play an important </w:t>
      </w:r>
      <w:r w:rsidR="004000F6">
        <w:lastRenderedPageBreak/>
        <w:t xml:space="preserve">role in marketing. The main job of a marketing organisation is to retain the customers by providing new opportunities to achieve customer loyalty as well as </w:t>
      </w:r>
      <w:r w:rsidR="00333F48">
        <w:t>success in the</w:t>
      </w:r>
      <w:r w:rsidR="004000F6">
        <w:t xml:space="preserve"> business.</w:t>
      </w:r>
    </w:p>
    <w:p w14:paraId="6D3E931E" w14:textId="67B6ABD5" w:rsidR="000022A0" w:rsidRPr="00D253B7" w:rsidRDefault="000022A0" w:rsidP="00760682">
      <w:pPr>
        <w:rPr>
          <w:shd w:val="clear" w:color="auto" w:fill="FFFFFF"/>
        </w:rPr>
      </w:pPr>
      <w:r>
        <w:t xml:space="preserve">Based on </w:t>
      </w:r>
      <w:r w:rsidR="00D253B7">
        <w:rPr>
          <w:shd w:val="clear" w:color="auto" w:fill="FFFFFF"/>
        </w:rPr>
        <w:t xml:space="preserve">Donner </w:t>
      </w:r>
      <w:r w:rsidR="00D253B7" w:rsidRPr="00D253B7">
        <w:rPr>
          <w:i/>
          <w:iCs/>
          <w:shd w:val="clear" w:color="auto" w:fill="FFFFFF"/>
        </w:rPr>
        <w:t>et al.</w:t>
      </w:r>
      <w:r w:rsidR="00D253B7">
        <w:rPr>
          <w:shd w:val="clear" w:color="auto" w:fill="FFFFFF"/>
        </w:rPr>
        <w:t xml:space="preserve"> (2020</w:t>
      </w:r>
      <w:r>
        <w:t>), the companies need to develop a marketing strategy for making decisions related to the direction that the marketing process and the company will be taking place</w:t>
      </w:r>
      <w:r w:rsidR="0067465B">
        <w:t xml:space="preserve">. The companies concentrate on products, customers, sales, or production. </w:t>
      </w:r>
      <w:r w:rsidR="00BB0B33">
        <w:t xml:space="preserve">Due to changing business environment, the companies need to focus </w:t>
      </w:r>
      <w:r w:rsidR="00547FC3">
        <w:t>on</w:t>
      </w:r>
      <w:r w:rsidR="00BB0B33">
        <w:t xml:space="preserve"> their marketing efforts as per the changing environment. </w:t>
      </w:r>
      <w:r w:rsidR="007A280D">
        <w:t xml:space="preserve">As suggested by </w:t>
      </w:r>
      <w:r w:rsidR="00D253B7">
        <w:rPr>
          <w:shd w:val="clear" w:color="auto" w:fill="FFFFFF"/>
        </w:rPr>
        <w:t xml:space="preserve">Tumbas </w:t>
      </w:r>
      <w:r w:rsidR="00D253B7" w:rsidRPr="00733608">
        <w:rPr>
          <w:i/>
          <w:iCs/>
          <w:shd w:val="clear" w:color="auto" w:fill="FFFFFF"/>
        </w:rPr>
        <w:t>et al.</w:t>
      </w:r>
      <w:r w:rsidR="00D253B7">
        <w:rPr>
          <w:shd w:val="clear" w:color="auto" w:fill="FFFFFF"/>
        </w:rPr>
        <w:t xml:space="preserve"> (2020</w:t>
      </w:r>
      <w:r w:rsidR="007A280D">
        <w:t>), the companies focus on marketing concepts when they have a good idea or knowledge about the customers’ needs which is related to making decisions in marketing, products as well as creating a strategy on the given information.</w:t>
      </w:r>
      <w:r w:rsidR="00E5042E">
        <w:t xml:space="preserve"> The marketing concept is based on customers’ needs to create value other than focusing on other factors like an innovative invention or production capacity. For instance, Nike focuses on the marketing concept in which they </w:t>
      </w:r>
      <w:r w:rsidR="00F634B1">
        <w:t>achieve</w:t>
      </w:r>
      <w:r w:rsidR="00E5042E">
        <w:t xml:space="preserve"> success </w:t>
      </w:r>
      <w:r w:rsidR="00AA4951">
        <w:t>by doing better performance than the other companies at understanding, communicating, creating, and delivering value to their target c</w:t>
      </w:r>
      <w:r w:rsidR="00A87E28">
        <w:t>onsumers</w:t>
      </w:r>
      <w:r w:rsidR="00F634B1">
        <w:t>,</w:t>
      </w:r>
      <w:r w:rsidR="00AA4951">
        <w:t xml:space="preserve"> </w:t>
      </w:r>
      <w:r w:rsidR="00F634B1">
        <w:t>(</w:t>
      </w:r>
      <w:r w:rsidR="00F634B1" w:rsidRPr="00733B24">
        <w:t>Danziger, 2018</w:t>
      </w:r>
      <w:r w:rsidR="00F634B1">
        <w:t>)</w:t>
      </w:r>
    </w:p>
    <w:p w14:paraId="1831CE8C" w14:textId="0AE4D21F" w:rsidR="00733B24" w:rsidRDefault="00733B24" w:rsidP="00F96FF9">
      <w:r>
        <w:t>On the other hand, the product concept focuses on the company’s technology and innovation in which the companies invest more capital in showcasing and building remarkable features in products</w:t>
      </w:r>
      <w:r w:rsidR="00AF58FA">
        <w:t>,</w:t>
      </w:r>
      <w:r w:rsidR="00733608">
        <w:rPr>
          <w:shd w:val="clear" w:color="auto" w:fill="FFFFFF"/>
        </w:rPr>
        <w:t xml:space="preserve"> (Pandey and Kumar 2020</w:t>
      </w:r>
      <w:r w:rsidR="00AF58FA">
        <w:t>)</w:t>
      </w:r>
      <w:r>
        <w:t xml:space="preserve">. This </w:t>
      </w:r>
      <w:r w:rsidR="00192BA6">
        <w:t>concept mainly concentrates on technically superior or reasonable products which will be easy to sell the product itself rather.</w:t>
      </w:r>
      <w:r w:rsidR="00C825A1">
        <w:t xml:space="preserve"> Moreover, this marketing strategy identifies the features that need to be innovated as per the customers’ needs and wants which result in effective selling of the product</w:t>
      </w:r>
      <w:r w:rsidR="00786D17">
        <w:t xml:space="preserve"> as well as creating value to their customers</w:t>
      </w:r>
      <w:r w:rsidR="00C825A1">
        <w:t xml:space="preserve">. </w:t>
      </w:r>
      <w:r w:rsidR="00F96FF9">
        <w:t xml:space="preserve">For instance, Walmart focuses on the product concept in which they approach </w:t>
      </w:r>
      <w:r w:rsidR="000D470A">
        <w:t xml:space="preserve">showcasing impressive features and </w:t>
      </w:r>
      <w:r w:rsidR="00F96FF9">
        <w:t xml:space="preserve">innovating new products at a reasonable price. This concept provides </w:t>
      </w:r>
      <w:r w:rsidR="00E87781">
        <w:t>profit</w:t>
      </w:r>
      <w:r w:rsidR="009112C9">
        <w:t xml:space="preserve"> </w:t>
      </w:r>
      <w:r w:rsidR="00AF58FA">
        <w:t>to Walmart</w:t>
      </w:r>
      <w:r w:rsidR="00F96FF9">
        <w:t xml:space="preserve"> </w:t>
      </w:r>
      <w:r w:rsidR="00AF58FA">
        <w:t>by</w:t>
      </w:r>
      <w:r w:rsidR="00F96FF9">
        <w:t xml:space="preserve"> selling the products</w:t>
      </w:r>
      <w:r w:rsidR="00AF58FA">
        <w:t xml:space="preserve"> </w:t>
      </w:r>
      <w:r w:rsidR="00E05A56">
        <w:t xml:space="preserve">massively </w:t>
      </w:r>
      <w:r w:rsidR="009112C9">
        <w:t xml:space="preserve">and creating value </w:t>
      </w:r>
      <w:r w:rsidR="00E05A56">
        <w:t>for</w:t>
      </w:r>
      <w:r w:rsidR="00AF58FA">
        <w:t xml:space="preserve"> the</w:t>
      </w:r>
      <w:r w:rsidR="009112C9">
        <w:t>ir</w:t>
      </w:r>
      <w:r w:rsidR="00AF58FA">
        <w:t xml:space="preserve"> customers</w:t>
      </w:r>
      <w:r w:rsidR="00F96FF9">
        <w:t xml:space="preserve"> as compared to other companies, (</w:t>
      </w:r>
      <w:r w:rsidR="00F96FF9" w:rsidRPr="00F96FF9">
        <w:t>Banker,</w:t>
      </w:r>
      <w:r w:rsidR="00F96FF9">
        <w:t xml:space="preserve"> </w:t>
      </w:r>
      <w:r w:rsidR="00F96FF9" w:rsidRPr="00F96FF9">
        <w:t>2021</w:t>
      </w:r>
      <w:r w:rsidR="00F96FF9">
        <w:t>)</w:t>
      </w:r>
    </w:p>
    <w:p w14:paraId="519C18BB" w14:textId="3DBECB12" w:rsidR="00AF58FA" w:rsidRDefault="00AF58FA" w:rsidP="00F96FF9">
      <w:r>
        <w:t xml:space="preserve">As suggested by </w:t>
      </w:r>
      <w:r w:rsidR="00D90449">
        <w:rPr>
          <w:shd w:val="clear" w:color="auto" w:fill="FFFFFF"/>
        </w:rPr>
        <w:t>Lim (2020</w:t>
      </w:r>
      <w:r>
        <w:t xml:space="preserve">), </w:t>
      </w:r>
      <w:r w:rsidR="00150272">
        <w:t xml:space="preserve">the sales concept basically concentrates on the good salesperson with the correct tools as well as getting incentives as per selling the products or services. </w:t>
      </w:r>
      <w:r w:rsidR="000A4457">
        <w:t xml:space="preserve">The companies with good dedicated salesperson teams fit in this concept. </w:t>
      </w:r>
      <w:r w:rsidR="00044B9B">
        <w:t xml:space="preserve">In addition, this concept refers to the sales of products and services without knowing the actual needs and wants of the customers. </w:t>
      </w:r>
      <w:r w:rsidR="000A4457">
        <w:t xml:space="preserve">Sales and marketing tools consist of promotions, sales methods, and other activities which is related to sales. </w:t>
      </w:r>
      <w:r w:rsidR="00044B9B">
        <w:t>The main motive is to achieve profit through sales volume and creating value for their customer</w:t>
      </w:r>
      <w:r w:rsidR="00A551E1">
        <w:t xml:space="preserve"> which helps in the growth and development of the company</w:t>
      </w:r>
      <w:r w:rsidR="00044B9B">
        <w:t xml:space="preserve">. </w:t>
      </w:r>
      <w:r w:rsidR="000A4457">
        <w:t xml:space="preserve">For instance, the companies like </w:t>
      </w:r>
      <w:r w:rsidR="00EC5CBE">
        <w:t xml:space="preserve">Samsung </w:t>
      </w:r>
      <w:r w:rsidR="000A4457">
        <w:t xml:space="preserve">generally concentrate on the selling process which can </w:t>
      </w:r>
      <w:r w:rsidR="000A4457">
        <w:lastRenderedPageBreak/>
        <w:t>ignore customers’ preferences or manipulate the customers to buy their products from the good salesperson, (</w:t>
      </w:r>
      <w:r w:rsidR="004F4F5A">
        <w:rPr>
          <w:shd w:val="clear" w:color="auto" w:fill="FFFFFF"/>
        </w:rPr>
        <w:t>Morgan, 2018</w:t>
      </w:r>
      <w:r w:rsidR="000A4457">
        <w:t xml:space="preserve">). This company focuses on selling products </w:t>
      </w:r>
      <w:r w:rsidR="00D8400B">
        <w:t xml:space="preserve">that are not the </w:t>
      </w:r>
      <w:r w:rsidR="000A4457">
        <w:t>necessary</w:t>
      </w:r>
      <w:r w:rsidR="004F4F5A">
        <w:t xml:space="preserve"> </w:t>
      </w:r>
      <w:r w:rsidR="000A4457">
        <w:t>needs of the customers</w:t>
      </w:r>
      <w:r w:rsidR="00511807">
        <w:t xml:space="preserve"> which achieve success</w:t>
      </w:r>
      <w:r w:rsidR="00E05A56">
        <w:t>, creating value</w:t>
      </w:r>
      <w:r w:rsidR="00511807">
        <w:t xml:space="preserve"> and growth as compared to the other com</w:t>
      </w:r>
      <w:r w:rsidR="00E05A56">
        <w:t xml:space="preserve">panies. </w:t>
      </w:r>
    </w:p>
    <w:p w14:paraId="173B73DB" w14:textId="77101FCB" w:rsidR="00D65A85" w:rsidRDefault="009468E6" w:rsidP="00F96FF9">
      <w:r>
        <w:t>On the contrary, t</w:t>
      </w:r>
      <w:r w:rsidR="00D65A85">
        <w:t xml:space="preserve">he production concept refers to the </w:t>
      </w:r>
      <w:r w:rsidR="00264DC0">
        <w:t xml:space="preserve">organisations making efforts </w:t>
      </w:r>
      <w:r w:rsidR="00A9306D">
        <w:t>to obtain low production costs, mass distribution as well as highly efficient processes which helps to provide low-cost products at the best reasonable price</w:t>
      </w:r>
      <w:r>
        <w:t xml:space="preserve"> other than providing suitable products as per the needs of the customers in which they are ready to pay more. </w:t>
      </w:r>
      <w:r w:rsidR="008938F0">
        <w:t xml:space="preserve">In other words, the companies focus on reducing the overall operation and logistics cost per unit and provide their products in a cheap or affordable way to their customer. </w:t>
      </w:r>
      <w:r w:rsidR="00B65BD8">
        <w:t>The major advantage of this concept is to achieve economic scale as well as produce more quality products at an affordable price which certainly creates value for their customers. The advantage for the customers is that they can get the products anywhere and in a reasonable way.</w:t>
      </w:r>
      <w:r w:rsidR="002658BC">
        <w:t xml:space="preserve"> For instance, </w:t>
      </w:r>
      <w:r w:rsidR="00A81AA1">
        <w:t xml:space="preserve">the companies like Costco focuses on low-cost products which are readily available and widely successful in seeking economic profits </w:t>
      </w:r>
      <w:r w:rsidR="00E149A5">
        <w:t xml:space="preserve">and growth </w:t>
      </w:r>
      <w:r w:rsidR="00A81AA1">
        <w:t xml:space="preserve">in the </w:t>
      </w:r>
      <w:r w:rsidR="00012216">
        <w:t>manufacturing sectors</w:t>
      </w:r>
      <w:r w:rsidR="00A81AA1">
        <w:t xml:space="preserve"> </w:t>
      </w:r>
      <w:r w:rsidR="00012216">
        <w:t xml:space="preserve">as well as </w:t>
      </w:r>
      <w:r w:rsidR="00A81AA1">
        <w:t>creating value for their customers</w:t>
      </w:r>
      <w:r w:rsidR="00E149A5">
        <w:t>, (</w:t>
      </w:r>
      <w:r w:rsidR="00E149A5">
        <w:rPr>
          <w:shd w:val="clear" w:color="auto" w:fill="FFFFFF"/>
        </w:rPr>
        <w:t>Loeb, 2021</w:t>
      </w:r>
      <w:r w:rsidR="00E149A5">
        <w:t>).</w:t>
      </w:r>
    </w:p>
    <w:p w14:paraId="284975B7" w14:textId="6AFF60CA" w:rsidR="00D65A85" w:rsidRDefault="00547710" w:rsidP="00F96FF9">
      <w:r>
        <w:t xml:space="preserve">From the above context, it acknowledges the importance of production, product features, and sales by keeping in mind a marketing strategy that will result in greater success and growth of the company. In addition, collecting information regarding customers’ needs or wants and competitors’ capabilities can be used to create value for the customers which will provide advantages to compete with the other companies.  </w:t>
      </w:r>
    </w:p>
    <w:p w14:paraId="3F90A676" w14:textId="7F70CB90" w:rsidR="006E419C" w:rsidRDefault="006E419C" w:rsidP="00F96FF9">
      <w:r>
        <w:t xml:space="preserve">Marketing is known for helping companies to understand, reach and create value for their customers. The term value means the measure of the benefit gained from selling the products or services </w:t>
      </w:r>
      <w:r w:rsidR="00D54929">
        <w:t>compared</w:t>
      </w:r>
      <w:r>
        <w:t xml:space="preserve"> to the full cost of the goods, (</w:t>
      </w:r>
      <w:r w:rsidR="00D54929">
        <w:rPr>
          <w:shd w:val="clear" w:color="auto" w:fill="FFFFFF"/>
        </w:rPr>
        <w:t>Liebowitz and Beckman 2020</w:t>
      </w:r>
      <w:r>
        <w:t xml:space="preserve">). Value needs to be created for the marketing exchange process. In addition, the marketer needs to understand </w:t>
      </w:r>
      <w:r w:rsidR="00A8469C">
        <w:t xml:space="preserve">the greatest value for the target customers which can be used as information to develop a total contribution that creates value. </w:t>
      </w:r>
      <w:r w:rsidR="0038371F">
        <w:t>On the contrary, price plays a vital role in addressing the value but it is not only reflecting on value. Value is considered much more than the price</w:t>
      </w:r>
      <w:r w:rsidR="00F276F5">
        <w:t>, for example,</w:t>
      </w:r>
      <w:r w:rsidR="0038371F">
        <w:t xml:space="preserve"> two products </w:t>
      </w:r>
      <w:r w:rsidR="00922C07">
        <w:t>are</w:t>
      </w:r>
      <w:r w:rsidR="0038371F">
        <w:t xml:space="preserve"> having </w:t>
      </w:r>
      <w:r w:rsidR="00F276F5">
        <w:t xml:space="preserve">the </w:t>
      </w:r>
      <w:r w:rsidR="0038371F">
        <w:t xml:space="preserve">same ingredients </w:t>
      </w:r>
      <w:r w:rsidR="00F276F5">
        <w:t xml:space="preserve">but customers will choose the high-priced products due to the brand name which means the brand is adding value to the business. </w:t>
      </w:r>
      <w:r w:rsidR="00922C07">
        <w:t xml:space="preserve">On the other hand, customers abandon online orders because of too many steps in the purchasing process which can add costs that will be subtracted from the value of customers’ </w:t>
      </w:r>
      <w:r w:rsidR="00922C07">
        <w:lastRenderedPageBreak/>
        <w:t xml:space="preserve">preference. </w:t>
      </w:r>
      <w:r w:rsidR="005250BD">
        <w:t>I</w:t>
      </w:r>
      <w:r w:rsidR="00BD68F9">
        <w:t xml:space="preserve">t is very challenging to determine the value </w:t>
      </w:r>
      <w:r w:rsidR="00D7163D">
        <w:t>of a contribution and combine it with the target customer’s needs and wants.</w:t>
      </w:r>
      <w:r w:rsidR="005250BD">
        <w:t xml:space="preserve"> Therefore, it is important to keep in mind about the value which can impact the buying decision for the customers in day-to-day life. </w:t>
      </w:r>
    </w:p>
    <w:p w14:paraId="55A3D814" w14:textId="7F5054E5" w:rsidR="00FC2A79" w:rsidRDefault="00F412EC" w:rsidP="00F96FF9">
      <w:r>
        <w:t>Based on the above context,</w:t>
      </w:r>
      <w:r w:rsidR="00FC2A79">
        <w:t xml:space="preserve"> it has been discussed about the complexity in understanding the </w:t>
      </w:r>
      <w:r w:rsidR="00437B21">
        <w:t xml:space="preserve">customer’s preference regarding value. </w:t>
      </w:r>
      <w:r>
        <w:t>It is essential for the companies</w:t>
      </w:r>
      <w:r w:rsidR="00437B21">
        <w:t xml:space="preserve"> to understand and enhance the value of </w:t>
      </w:r>
      <w:r>
        <w:t>their</w:t>
      </w:r>
      <w:r w:rsidR="00437B21">
        <w:t xml:space="preserve"> offering as well as</w:t>
      </w:r>
      <w:r w:rsidR="00845CA7">
        <w:t xml:space="preserve"> communicate the important activities of values to the potential customers</w:t>
      </w:r>
      <w:r w:rsidR="00437B21">
        <w:t xml:space="preserve">. This process is done by creating a value proposition that focuses on the marketing efforts with uniqueness to benefits customers. </w:t>
      </w:r>
      <w:r w:rsidR="00AD41CE">
        <w:t xml:space="preserve">As indicated by </w:t>
      </w:r>
      <w:r w:rsidR="00D54929">
        <w:rPr>
          <w:shd w:val="clear" w:color="auto" w:fill="FFFFFF"/>
        </w:rPr>
        <w:t>Camilleri (2020</w:t>
      </w:r>
      <w:r w:rsidR="00AD41CE">
        <w:t xml:space="preserve">), a customer value proposition means the promise of potential value in which the business offers the essence to the customers that makes the </w:t>
      </w:r>
      <w:r w:rsidR="00672621">
        <w:t>customers</w:t>
      </w:r>
      <w:r w:rsidR="00AD41CE">
        <w:t xml:space="preserve"> choose to be </w:t>
      </w:r>
      <w:r w:rsidR="00FB0D7F">
        <w:t>involved</w:t>
      </w:r>
      <w:r w:rsidR="00AD41CE">
        <w:t xml:space="preserve"> with the business. </w:t>
      </w:r>
      <w:r w:rsidR="00672621">
        <w:t xml:space="preserve">In other words, the promise of value refers to the solution in which the business offers help to the customer for solving the problem. </w:t>
      </w:r>
    </w:p>
    <w:p w14:paraId="597EE3A5" w14:textId="1D97817D" w:rsidR="005F6436" w:rsidRDefault="005F6436" w:rsidP="00F96FF9">
      <w:r>
        <w:t xml:space="preserve">As argued by </w:t>
      </w:r>
      <w:r w:rsidR="00FD72F3">
        <w:rPr>
          <w:shd w:val="clear" w:color="auto" w:fill="FFFFFF"/>
        </w:rPr>
        <w:t xml:space="preserve">Othman </w:t>
      </w:r>
      <w:r w:rsidR="00FD72F3" w:rsidRPr="00FD72F3">
        <w:rPr>
          <w:i/>
          <w:iCs/>
          <w:shd w:val="clear" w:color="auto" w:fill="FFFFFF"/>
        </w:rPr>
        <w:t>et al.</w:t>
      </w:r>
      <w:r w:rsidR="00FD72F3">
        <w:rPr>
          <w:shd w:val="clear" w:color="auto" w:fill="FFFFFF"/>
        </w:rPr>
        <w:t xml:space="preserve"> (2020</w:t>
      </w:r>
      <w:r>
        <w:t>), based on the customer value proposition model, there are three types of value which are social value, emotional value</w:t>
      </w:r>
      <w:r w:rsidR="00C431AC">
        <w:t>,</w:t>
      </w:r>
      <w:r>
        <w:t xml:space="preserve"> and functional value. </w:t>
      </w:r>
      <w:r w:rsidR="00C431AC">
        <w:t>Social value refers to the sense of the relationship between customers and the business by using images or symbols. This concept is used by many companies like Zara clothing stores which often try to introduce their new products in a trendy environment that makes the customers feel the cutting edge of fashion, (</w:t>
      </w:r>
      <w:r w:rsidR="000970E0">
        <w:rPr>
          <w:shd w:val="clear" w:color="auto" w:fill="FFFFFF"/>
        </w:rPr>
        <w:t>Danziger, 2018</w:t>
      </w:r>
      <w:r w:rsidR="00C431AC">
        <w:t xml:space="preserve">). This helps the company to gain growth </w:t>
      </w:r>
      <w:r w:rsidR="00721F4F">
        <w:t>and create</w:t>
      </w:r>
      <w:r w:rsidR="00C431AC">
        <w:t xml:space="preserve"> value for </w:t>
      </w:r>
      <w:r w:rsidR="004A33EA">
        <w:t>its</w:t>
      </w:r>
      <w:r w:rsidR="00C431AC">
        <w:t xml:space="preserve"> customers</w:t>
      </w:r>
      <w:r w:rsidR="004A33EA">
        <w:t>. Likewise, emotional value involves the ability to suggest an affective or an emotional respons</w:t>
      </w:r>
      <w:r w:rsidR="00C46328">
        <w:t xml:space="preserve">e which can help the business to attract a lot of customers for buying the products or taking the services. For instance, the companies like </w:t>
      </w:r>
      <w:r w:rsidR="00C9626D">
        <w:t>Starbucks are currently producing a line of different types of coffees. This is designed to attract customers for a sense of nostalgia, (</w:t>
      </w:r>
      <w:r w:rsidR="000970E0">
        <w:rPr>
          <w:shd w:val="clear" w:color="auto" w:fill="FFFFFF"/>
        </w:rPr>
        <w:t>Mainwaring, 2021</w:t>
      </w:r>
      <w:r w:rsidR="00C9626D">
        <w:t>).</w:t>
      </w:r>
      <w:r w:rsidR="000933AA">
        <w:t xml:space="preserve"> In addition, functional value means the products or services have the capability to work on the basis of utilitarian or physical performance. Physical performance </w:t>
      </w:r>
      <w:r w:rsidR="00D461FA">
        <w:t>is related</w:t>
      </w:r>
      <w:r w:rsidR="000933AA">
        <w:t xml:space="preserve"> to the </w:t>
      </w:r>
      <w:r w:rsidR="00D461FA">
        <w:t>features</w:t>
      </w:r>
      <w:r w:rsidR="000933AA">
        <w:t xml:space="preserve"> which can be measured such as speed of service, quality, reliability, and </w:t>
      </w:r>
      <w:r w:rsidR="000265EE">
        <w:t>appropriate performance.</w:t>
      </w:r>
      <w:r w:rsidR="00296143">
        <w:t xml:space="preserve"> </w:t>
      </w:r>
      <w:r w:rsidR="00E42EA2">
        <w:t xml:space="preserve">On the other hand, the functional value must </w:t>
      </w:r>
      <w:r w:rsidR="00197529">
        <w:t>reflect</w:t>
      </w:r>
      <w:r w:rsidR="00E42EA2">
        <w:t xml:space="preserve"> about the products or the services that provide the correct characteristics, as well as functional value, needs to be related to the final outcomes produced by the companies. </w:t>
      </w:r>
      <w:r w:rsidR="00197529">
        <w:t xml:space="preserve">For instance, the companies like </w:t>
      </w:r>
      <w:r w:rsidR="00BF0FF2">
        <w:t xml:space="preserve">Apple </w:t>
      </w:r>
      <w:r w:rsidR="00296143">
        <w:t>I</w:t>
      </w:r>
      <w:r w:rsidR="00BF0FF2">
        <w:t xml:space="preserve">nc. </w:t>
      </w:r>
      <w:r w:rsidR="00296143">
        <w:t>have</w:t>
      </w:r>
      <w:r w:rsidR="00BF0FF2">
        <w:t xml:space="preserve"> a good function</w:t>
      </w:r>
      <w:r w:rsidR="00296143">
        <w:t xml:space="preserve">al </w:t>
      </w:r>
      <w:r w:rsidR="00BF0FF2">
        <w:t xml:space="preserve">value which helps the company to gain growth and </w:t>
      </w:r>
      <w:r w:rsidR="00CE4893">
        <w:t xml:space="preserve">create value </w:t>
      </w:r>
      <w:r w:rsidR="006324CB">
        <w:t>for</w:t>
      </w:r>
      <w:r w:rsidR="00CE4893">
        <w:t xml:space="preserve"> their customers</w:t>
      </w:r>
      <w:r w:rsidR="00296143">
        <w:t>, (</w:t>
      </w:r>
      <w:r w:rsidR="000970E0">
        <w:rPr>
          <w:shd w:val="clear" w:color="auto" w:fill="FFFFFF"/>
        </w:rPr>
        <w:t>Moorman, 2018</w:t>
      </w:r>
      <w:r w:rsidR="00296143">
        <w:t>).</w:t>
      </w:r>
    </w:p>
    <w:p w14:paraId="3198A562" w14:textId="77777777" w:rsidR="00611A10" w:rsidRDefault="00611A10" w:rsidP="00611A10">
      <w:r>
        <w:t xml:space="preserve">It has been analysed from the above context that marketing organisations significantly create value for the customers which results in organisational growth and success but the need to </w:t>
      </w:r>
      <w:r>
        <w:lastRenderedPageBreak/>
        <w:t xml:space="preserve">consider the influence of potential internal and external stakeholders of the organisation towards marketing activities is highly essential to consider. On the other hand, </w:t>
      </w:r>
      <w:r>
        <w:rPr>
          <w:shd w:val="clear" w:color="auto" w:fill="FFFFFF"/>
        </w:rPr>
        <w:t>Marques</w:t>
      </w:r>
      <w:r w:rsidRPr="002E18A2">
        <w:rPr>
          <w:i/>
          <w:iCs/>
          <w:shd w:val="clear" w:color="auto" w:fill="FFFFFF"/>
        </w:rPr>
        <w:t xml:space="preserve"> et al.</w:t>
      </w:r>
      <w:r>
        <w:rPr>
          <w:shd w:val="clear" w:color="auto" w:fill="FFFFFF"/>
        </w:rPr>
        <w:t xml:space="preserve"> (2019</w:t>
      </w:r>
      <w:r>
        <w:t xml:space="preserve">) argued that as per the stakeholder theory, organisational management is highly impacted by the perspectives as well as opinions of external and internal stakeholders. In addition, a stakeholder is any community, group, or individual that influences the operations and various activities of the organisation which means their voice is highly significant in how the organisation functions. Likewise, the internal stakeholders are groups or individuals who are financially and directly integrated into the operational process. The three major internal stakeholders of an organisation are managers, employees, and owners and their impacts on the operational and marketing activities of an organisation are essential to consider for the growth and success of the firm. </w:t>
      </w:r>
    </w:p>
    <w:p w14:paraId="480D7E90" w14:textId="77777777" w:rsidR="00611A10" w:rsidRDefault="00611A10" w:rsidP="00611A10">
      <w:pPr>
        <w:jc w:val="center"/>
      </w:pPr>
      <w:r>
        <w:rPr>
          <w:noProof/>
        </w:rPr>
        <w:drawing>
          <wp:inline distT="0" distB="0" distL="0" distR="0" wp14:anchorId="705E1EE1" wp14:editId="02447366">
            <wp:extent cx="4874456" cy="2346374"/>
            <wp:effectExtent l="0" t="25400" r="0" b="158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48BD2B9C" w14:textId="77777777" w:rsidR="00611A10" w:rsidRPr="002B51CE" w:rsidRDefault="00611A10" w:rsidP="00611A10">
      <w:pPr>
        <w:jc w:val="center"/>
        <w:rPr>
          <w:b/>
          <w:bCs/>
        </w:rPr>
      </w:pPr>
      <w:r w:rsidRPr="002B51CE">
        <w:rPr>
          <w:b/>
          <w:bCs/>
        </w:rPr>
        <w:t>Fig: 1 (Influence of internal stakeholders of a firm towards marketing activities)</w:t>
      </w:r>
    </w:p>
    <w:p w14:paraId="1C3EDC96" w14:textId="77777777" w:rsidR="00611A10" w:rsidRPr="002B51CE" w:rsidRDefault="00611A10" w:rsidP="00611A10">
      <w:pPr>
        <w:jc w:val="center"/>
        <w:rPr>
          <w:b/>
          <w:bCs/>
        </w:rPr>
      </w:pPr>
      <w:r w:rsidRPr="002B51CE">
        <w:rPr>
          <w:b/>
          <w:bCs/>
        </w:rPr>
        <w:t>Source: (The writer)</w:t>
      </w:r>
    </w:p>
    <w:p w14:paraId="32A122F6" w14:textId="77777777" w:rsidR="00611A10" w:rsidRDefault="00611A10" w:rsidP="00611A10">
      <w:r>
        <w:t xml:space="preserve">Based on the above figure, it has been comprehended that employee are the primary internal stakeholders of a firm who have both time and financial investments in the organisation while playing a significant role in the operations, strategy, and tactics carried out by the organisation. It is essential for organisations to take into account employee values, opinions, and concerns in shaping the mission, strategy, and vision of the firm, </w:t>
      </w:r>
      <w:r>
        <w:rPr>
          <w:shd w:val="clear" w:color="auto" w:fill="FFFFFF"/>
        </w:rPr>
        <w:t>Lehtinen</w:t>
      </w:r>
      <w:r w:rsidRPr="0032769C">
        <w:rPr>
          <w:i/>
          <w:iCs/>
          <w:shd w:val="clear" w:color="auto" w:fill="FFFFFF"/>
        </w:rPr>
        <w:t xml:space="preserve"> </w:t>
      </w:r>
      <w:r w:rsidRPr="002E18A2">
        <w:rPr>
          <w:i/>
          <w:iCs/>
          <w:shd w:val="clear" w:color="auto" w:fill="FFFFFF"/>
        </w:rPr>
        <w:t>et al.</w:t>
      </w:r>
      <w:r>
        <w:rPr>
          <w:shd w:val="clear" w:color="auto" w:fill="FFFFFF"/>
        </w:rPr>
        <w:t xml:space="preserve"> (2019</w:t>
      </w:r>
      <w:r>
        <w:t xml:space="preserve">). In terms of marketing activities, it is essential for an organisation to create a culture of internal marketing as it has a tremendous impact on employee retention and engagement. As a result, employees that believe in the brand or the organisations’ products and services are more likely to become brand ambassadors on social media, more motivated, communicate their enthusiasm to the customers and increase their productivity. This positively leads to internal marketing which in </w:t>
      </w:r>
      <w:r>
        <w:lastRenderedPageBreak/>
        <w:t xml:space="preserve">turn engages employees to take part collaboratively for accomplishing a common goal. Other than that, </w:t>
      </w:r>
      <w:r>
        <w:rPr>
          <w:shd w:val="clear" w:color="auto" w:fill="FFFFFF"/>
        </w:rPr>
        <w:t>Erhardt</w:t>
      </w:r>
      <w:r w:rsidRPr="0032769C">
        <w:rPr>
          <w:i/>
          <w:iCs/>
          <w:shd w:val="clear" w:color="auto" w:fill="FFFFFF"/>
        </w:rPr>
        <w:t xml:space="preserve"> </w:t>
      </w:r>
      <w:r w:rsidRPr="002E18A2">
        <w:rPr>
          <w:i/>
          <w:iCs/>
          <w:shd w:val="clear" w:color="auto" w:fill="FFFFFF"/>
        </w:rPr>
        <w:t>et al.</w:t>
      </w:r>
      <w:r>
        <w:rPr>
          <w:shd w:val="clear" w:color="auto" w:fill="FFFFFF"/>
        </w:rPr>
        <w:t xml:space="preserve"> (2019</w:t>
      </w:r>
      <w:r>
        <w:t>) stated that employees can suggest ideas regardless of a job title for achieving the marketing task successfully while continuously enhancing the way they serve the external customers. By building an ambiance of loyalty, trust, and confidence among the customers, employees have an opportunity to contribute to creating an excellent customer experience leading to a positive brand image in the marketplace. Hence, it can be stated that employees play a significant role in positively influencing the marketing activities of an organisation leading to a boost in sales and wider market share for the organisation.</w:t>
      </w:r>
    </w:p>
    <w:p w14:paraId="6AC7013F" w14:textId="77777777" w:rsidR="00611A10" w:rsidRDefault="00611A10" w:rsidP="00611A10">
      <w:r>
        <w:t xml:space="preserve">On the other hand, managers are also the major internal stakeholders of an organisation who play a significant role in identifying the strategy of the organisation and a substantial voice in operational decisions including marketing. It has been well stated by </w:t>
      </w:r>
      <w:r>
        <w:rPr>
          <w:shd w:val="clear" w:color="auto" w:fill="FFFFFF"/>
        </w:rPr>
        <w:t>Winkler</w:t>
      </w:r>
      <w:r w:rsidRPr="0032769C">
        <w:rPr>
          <w:i/>
          <w:iCs/>
          <w:shd w:val="clear" w:color="auto" w:fill="FFFFFF"/>
        </w:rPr>
        <w:t xml:space="preserve"> </w:t>
      </w:r>
      <w:r w:rsidRPr="002E18A2">
        <w:rPr>
          <w:i/>
          <w:iCs/>
          <w:shd w:val="clear" w:color="auto" w:fill="FFFFFF"/>
        </w:rPr>
        <w:t>et al.</w:t>
      </w:r>
      <w:r>
        <w:rPr>
          <w:shd w:val="clear" w:color="auto" w:fill="FFFFFF"/>
        </w:rPr>
        <w:t xml:space="preserve"> (2019</w:t>
      </w:r>
      <w:r>
        <w:t>), in the context of marketing, managers are accountable for the decisions made as well as act as a medium of contact between the board of directors, shareholders as well as the organisation itself. Likewise, managers in the marketing organisation analyses marketing trends with a focus on evaluating new or unexploited markets for the products and services of the organisation. In addition, by identifying the purchasing patterns of consumers and sales forecasting, managers contribute to the marketing activities in terms of analysing off-peak and peak demand periods as well as estimating future performance of the products and services of the organisation, (</w:t>
      </w:r>
      <w:r>
        <w:rPr>
          <w:shd w:val="clear" w:color="auto" w:fill="FFFFFF"/>
        </w:rPr>
        <w:t>Svensson and Hambrick, 2019</w:t>
      </w:r>
      <w:r>
        <w:t>). Also, it is their duty to ensure that employees offer excellent customer service to their clients for developing lasting relationships. By such analysis and forecasting, managers further assist organisations to enhance marketing activities which in turn ensures the organisation remains competitive and attracts a wider customer segment.</w:t>
      </w:r>
    </w:p>
    <w:p w14:paraId="6F87AB78" w14:textId="77777777" w:rsidR="00611A10" w:rsidRDefault="00611A10" w:rsidP="00611A10">
      <w:r>
        <w:t>With regards to internal stakeholders, owners are the individuals who have significant shares of the organisation and in a publicly traded organisation, it can include shareholders, as per (</w:t>
      </w:r>
      <w:r>
        <w:rPr>
          <w:shd w:val="clear" w:color="auto" w:fill="FFFFFF"/>
        </w:rPr>
        <w:t>Giacomarra</w:t>
      </w:r>
      <w:r w:rsidRPr="0032769C">
        <w:rPr>
          <w:i/>
          <w:iCs/>
          <w:shd w:val="clear" w:color="auto" w:fill="FFFFFF"/>
        </w:rPr>
        <w:t xml:space="preserve"> </w:t>
      </w:r>
      <w:r w:rsidRPr="002E18A2">
        <w:rPr>
          <w:i/>
          <w:iCs/>
          <w:shd w:val="clear" w:color="auto" w:fill="FFFFFF"/>
        </w:rPr>
        <w:t>et al.</w:t>
      </w:r>
      <w:r>
        <w:rPr>
          <w:shd w:val="clear" w:color="auto" w:fill="FFFFFF"/>
        </w:rPr>
        <w:t xml:space="preserve"> 2019</w:t>
      </w:r>
      <w:r>
        <w:t xml:space="preserve">). Additionally, owners are responsible for the influence the organisation has as well as have a substantial role in strategy formulation for different business functions including marketing. This internal stakeholder often makes important decisions in terms of both external and internal stakeholders of the organisation which in turn influences different operational activities. Likewise, in terms of marketing, it is the duty and responsibility of the owners to establish the strategy of the organisation which is the key goal of the marketing plan and relevant activities. As the strategy of the organisation establishes what kind of businesses the organisation will be in along with potential objectives for each, the owners are liable to show the direction and assist the individual action plans for marketing at each step. </w:t>
      </w:r>
      <w:r>
        <w:lastRenderedPageBreak/>
        <w:t xml:space="preserve">Other than that, </w:t>
      </w:r>
      <w:r>
        <w:rPr>
          <w:shd w:val="clear" w:color="auto" w:fill="FFFFFF"/>
        </w:rPr>
        <w:t>Weerakkody</w:t>
      </w:r>
      <w:r w:rsidRPr="0032769C">
        <w:rPr>
          <w:i/>
          <w:iCs/>
          <w:shd w:val="clear" w:color="auto" w:fill="FFFFFF"/>
        </w:rPr>
        <w:t xml:space="preserve"> </w:t>
      </w:r>
      <w:r w:rsidRPr="002E18A2">
        <w:rPr>
          <w:i/>
          <w:iCs/>
          <w:shd w:val="clear" w:color="auto" w:fill="FFFFFF"/>
        </w:rPr>
        <w:t>et al.</w:t>
      </w:r>
      <w:r>
        <w:rPr>
          <w:shd w:val="clear" w:color="auto" w:fill="FFFFFF"/>
        </w:rPr>
        <w:t xml:space="preserve"> (2019</w:t>
      </w:r>
      <w:r>
        <w:t>) further indicated that owners are responsible for developing the marketing plan to drive sales while enhancing sales revenue by getting involved in marketing activities including social media marketing, establishing campaigns, doing email marketing, as well as placing adverts as required. Hence, it can be stated that owners play a significant role in marketing activities while positively influencing and contributing to such aspects.</w:t>
      </w:r>
    </w:p>
    <w:p w14:paraId="42CA15DA" w14:textId="77777777" w:rsidR="00611A10" w:rsidRDefault="00611A10" w:rsidP="00611A10">
      <w:pPr>
        <w:jc w:val="center"/>
      </w:pPr>
      <w:r>
        <w:rPr>
          <w:noProof/>
        </w:rPr>
        <w:drawing>
          <wp:inline distT="0" distB="0" distL="0" distR="0" wp14:anchorId="7DCA2D0F" wp14:editId="36AFC8BB">
            <wp:extent cx="4698610" cy="2205697"/>
            <wp:effectExtent l="0" t="25400" r="0" b="1714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DB51E64" w14:textId="77777777" w:rsidR="00611A10" w:rsidRPr="002B51CE" w:rsidRDefault="00611A10" w:rsidP="00611A10">
      <w:pPr>
        <w:jc w:val="center"/>
        <w:rPr>
          <w:b/>
          <w:bCs/>
        </w:rPr>
      </w:pPr>
      <w:r w:rsidRPr="002B51CE">
        <w:rPr>
          <w:b/>
          <w:bCs/>
        </w:rPr>
        <w:t xml:space="preserve">Fig: </w:t>
      </w:r>
      <w:r>
        <w:rPr>
          <w:b/>
          <w:bCs/>
        </w:rPr>
        <w:t>2</w:t>
      </w:r>
      <w:r w:rsidRPr="002B51CE">
        <w:rPr>
          <w:b/>
          <w:bCs/>
        </w:rPr>
        <w:t xml:space="preserve"> (Influence of </w:t>
      </w:r>
      <w:r>
        <w:rPr>
          <w:b/>
          <w:bCs/>
        </w:rPr>
        <w:t>external</w:t>
      </w:r>
      <w:r w:rsidRPr="002B51CE">
        <w:rPr>
          <w:b/>
          <w:bCs/>
        </w:rPr>
        <w:t xml:space="preserve"> stakeholders of a firm towards marketing activities)</w:t>
      </w:r>
    </w:p>
    <w:p w14:paraId="085BC623" w14:textId="77777777" w:rsidR="00611A10" w:rsidRDefault="00611A10" w:rsidP="00611A10">
      <w:pPr>
        <w:jc w:val="center"/>
        <w:rPr>
          <w:b/>
          <w:bCs/>
        </w:rPr>
      </w:pPr>
      <w:r w:rsidRPr="002B51CE">
        <w:rPr>
          <w:b/>
          <w:bCs/>
        </w:rPr>
        <w:t>Source: (The writer)</w:t>
      </w:r>
    </w:p>
    <w:p w14:paraId="43CCDE18" w14:textId="77777777" w:rsidR="00611A10" w:rsidRDefault="00611A10" w:rsidP="00611A10">
      <w:r>
        <w:t>Based on the above-figure, there are potential external stakeholders for businesses that must be considered when carrying out marketing and other operational activities along with decision-making aspects for addressing values and morals in managing an organisation in terms of stakeholder theory, (</w:t>
      </w:r>
      <w:r>
        <w:rPr>
          <w:shd w:val="clear" w:color="auto" w:fill="FFFFFF"/>
        </w:rPr>
        <w:t>Derakhshan</w:t>
      </w:r>
      <w:r w:rsidRPr="0032769C">
        <w:rPr>
          <w:i/>
          <w:iCs/>
          <w:shd w:val="clear" w:color="auto" w:fill="FFFFFF"/>
        </w:rPr>
        <w:t xml:space="preserve"> </w:t>
      </w:r>
      <w:r w:rsidRPr="002E18A2">
        <w:rPr>
          <w:i/>
          <w:iCs/>
          <w:shd w:val="clear" w:color="auto" w:fill="FFFFFF"/>
        </w:rPr>
        <w:t>et al.</w:t>
      </w:r>
      <w:r>
        <w:rPr>
          <w:shd w:val="clear" w:color="auto" w:fill="FFFFFF"/>
        </w:rPr>
        <w:t xml:space="preserve"> 2019</w:t>
      </w:r>
      <w:r>
        <w:t xml:space="preserve">). Likewise, the three major external stakeholders who directly influence the marketing activities of an organisation are customers, suppliers, and the government. The major purpose of every organisation is to offer products and services that can fulfill the needs and demands of the customer which means that the importance to comprehend the needs of the customer base while optimising marketing operations is essential for managing a business. Other than that, the marketing organisation must focus on interacting with customers through user testing groups, social media, storefronts, and emails along with adequate delivery of products and services have become a substantial aspect of maintaining a strong community. In other words, customers play a vital part in shaping and establishing the marketing strategy of the organisation as their trends, habits, and trajectories in terms of user data need to be well anticipated by organisations for fulfilling their needs and refining their value proposition. As a result, organisations can experience a boost in sales and revenue which </w:t>
      </w:r>
      <w:r>
        <w:lastRenderedPageBreak/>
        <w:t>can offer competitiveness and success in the marketplace by providing a satisfying experience and developing a committed relationship with the customers.</w:t>
      </w:r>
    </w:p>
    <w:p w14:paraId="25710D18" w14:textId="77777777" w:rsidR="00611A10" w:rsidRDefault="00611A10" w:rsidP="00611A10">
      <w:r>
        <w:t xml:space="preserve">On the other hand, </w:t>
      </w:r>
      <w:r>
        <w:rPr>
          <w:shd w:val="clear" w:color="auto" w:fill="FFFFFF"/>
        </w:rPr>
        <w:t>Hur</w:t>
      </w:r>
      <w:r w:rsidRPr="0032769C">
        <w:rPr>
          <w:i/>
          <w:iCs/>
          <w:shd w:val="clear" w:color="auto" w:fill="FFFFFF"/>
        </w:rPr>
        <w:t xml:space="preserve"> </w:t>
      </w:r>
      <w:r w:rsidRPr="002E18A2">
        <w:rPr>
          <w:i/>
          <w:iCs/>
          <w:shd w:val="clear" w:color="auto" w:fill="FFFFFF"/>
        </w:rPr>
        <w:t>et al.</w:t>
      </w:r>
      <w:r>
        <w:rPr>
          <w:shd w:val="clear" w:color="auto" w:fill="FFFFFF"/>
        </w:rPr>
        <w:t xml:space="preserve"> (2019</w:t>
      </w:r>
      <w:r>
        <w:t>) argued that suppliers and other strategic alliances of an organisation are interrelated where the success of one can positively influence the success of another. This means suppliers are closely linked to organisations and their marketing activities as key external stakeholders. Additionally, the need for effective supply chain management is essential to create better customer value which requires relationship marketing that focuses on developing, enhancing, and maintaining multiple relationships in a supply chain. Suppliers offer the resources and materials required by the organisation for producing its products and services which means an issue or conflict with a supplier can create serious problems for organisations in terms of marketing strategy. Other than that, suppliers can track several elements by brand such as cost trends, price sensitivity, the effectiveness of promotion campaign as well as advertising effectiveness whereas marketing managers track products and service progress by competitor, region, and channel, (</w:t>
      </w:r>
      <w:r>
        <w:rPr>
          <w:shd w:val="clear" w:color="auto" w:fill="FFFFFF"/>
        </w:rPr>
        <w:t>Richards and Morton, 2019</w:t>
      </w:r>
      <w:r>
        <w:t>). This means that suppliers are closely linked to marketing operations as their pricing and relationship with the organisation are interrelated which directly influences costs, assets, and sales of the organisation in the marketplace. Hence, it is essential for organisations to foster a healthy relationship with suppliers as their resources and materials are used to develop products and services that can fulfill the needs and demands of customers.</w:t>
      </w:r>
    </w:p>
    <w:p w14:paraId="584F4D9C" w14:textId="0DDA1733" w:rsidR="00611A10" w:rsidRDefault="00611A10" w:rsidP="00F96FF9">
      <w:r>
        <w:t>Lastly, the government is considered as a primary external stakeholder of an organisation considering the profit and operational motive integrated, as suggested by (</w:t>
      </w:r>
      <w:r>
        <w:rPr>
          <w:shd w:val="clear" w:color="auto" w:fill="FFFFFF"/>
        </w:rPr>
        <w:t>Herold and Lee, 2019</w:t>
      </w:r>
      <w:r>
        <w:t xml:space="preserve">). In addition, governments offer a national defense, define and protect property rights, address environmental concerns as well as attempt to make markets more competitive. This means the government plays an economic role in a market economy. Other than that, the government further increases efficiency, fosters macroeconomic stability and growth, provides infrastructure, and promotes equity which can be well capitalised by the organisations while adhering to policies and guidelines in terms of marketing activities. For instance, government policy directly influences interest rates which increase or decrease the cost of borrowing in the marketplace. As a result, it directly impacts consumer spending based on which organisations need to strategize their marketing and operational activities in terms of the policies of the government. In addition, the government creates special agencies to control and monitor different business activities including marketing whether they are ethical or not. Hence, it can </w:t>
      </w:r>
      <w:r>
        <w:lastRenderedPageBreak/>
        <w:t>be stated government plays an important role in influencing different business aspects including the marketing organisation at a significant level.</w:t>
      </w:r>
    </w:p>
    <w:p w14:paraId="40E59F55" w14:textId="17203FBA" w:rsidR="00674234" w:rsidRDefault="00674234" w:rsidP="00674234">
      <w:pPr>
        <w:pStyle w:val="Heading1"/>
        <w:rPr>
          <w:b/>
          <w:bCs/>
        </w:rPr>
      </w:pPr>
      <w:bookmarkStart w:id="2" w:name="_Toc96366350"/>
      <w:r w:rsidRPr="00674234">
        <w:rPr>
          <w:b/>
          <w:bCs/>
        </w:rPr>
        <w:t>Conclusion</w:t>
      </w:r>
      <w:bookmarkEnd w:id="2"/>
      <w:r w:rsidRPr="00674234">
        <w:rPr>
          <w:b/>
          <w:bCs/>
        </w:rPr>
        <w:t xml:space="preserve"> </w:t>
      </w:r>
    </w:p>
    <w:p w14:paraId="03F139F2" w14:textId="64124388" w:rsidR="00483FA7" w:rsidRDefault="00674234" w:rsidP="00483FA7">
      <w:r>
        <w:t xml:space="preserve">From the above context, it </w:t>
      </w:r>
      <w:r w:rsidR="000053C8">
        <w:t xml:space="preserve">can be </w:t>
      </w:r>
      <w:r>
        <w:t>concluded that marketing strategy plays a vital role in the business to achieve their goals.</w:t>
      </w:r>
      <w:r w:rsidR="000D7ABD" w:rsidRPr="000D7ABD">
        <w:t xml:space="preserve"> </w:t>
      </w:r>
      <w:r w:rsidR="000D7ABD">
        <w:t>Marketing refers to creating value by identifying the needs or wants of customers which can be addressed significantly by the marketing organisation. Likewise, to satisfy these customers by providing services or products</w:t>
      </w:r>
      <w:r w:rsidR="005C5BC9">
        <w:t xml:space="preserve">, it can </w:t>
      </w:r>
      <w:r w:rsidR="000D7ABD">
        <w:t xml:space="preserve">result in fulfilling customers’ needs or wants. </w:t>
      </w:r>
      <w:r>
        <w:t xml:space="preserve"> The companies need to develop a marketing strategy for making decisions related to the direction that the marketing process and the company will be taking place to achieve growth, success and creates value for their customers. Moreover, marketing acknowledges the importance of production, product features, and sales by keeping in mind a marketing strategy that will result in greater success and development of the company. In addition, collecting information regarding customers’ needs or wants and competitors’ capabilities can be used to create value for the customers which will provide advantages to compete with the other companies. </w:t>
      </w:r>
      <w:r w:rsidR="000D7ABD">
        <w:t>A customer value proposition focuses on the marketing efforts with uniqueness to benefits customers.</w:t>
      </w:r>
      <w:r w:rsidR="00483FA7" w:rsidRPr="00483FA7">
        <w:t xml:space="preserve"> </w:t>
      </w:r>
      <w:r w:rsidR="00483FA7">
        <w:t>In addition, it has been identified that the employees, managers, and owners of an organisation are the major internal stakeholders whereas the customers, suppliers, and the government are the major external stakeholders of an organisation and their impacts on the marketing along with other operational activities towards the organisation needs to be well considered. As a result, growth, and success are inevitable for every company in the global marketplace while creating customer value at an elevated level through effective marketing approaches.</w:t>
      </w:r>
    </w:p>
    <w:p w14:paraId="22D3E7CF" w14:textId="5848BCDF" w:rsidR="00674234" w:rsidRDefault="00674234" w:rsidP="00674234"/>
    <w:p w14:paraId="4B396EDA" w14:textId="3670BBA7" w:rsidR="00674234" w:rsidRPr="00674234" w:rsidRDefault="00674234" w:rsidP="00674234"/>
    <w:p w14:paraId="0FEF092D" w14:textId="77777777" w:rsidR="00674234" w:rsidRDefault="00674234" w:rsidP="00F96FF9"/>
    <w:p w14:paraId="2BE876AC" w14:textId="77777777" w:rsidR="005F6436" w:rsidRDefault="005F6436" w:rsidP="00F96FF9"/>
    <w:p w14:paraId="1EC0C89C" w14:textId="77777777" w:rsidR="00D8400B" w:rsidRDefault="00D8400B" w:rsidP="00F96FF9"/>
    <w:p w14:paraId="63BC35E4" w14:textId="77777777" w:rsidR="000D470A" w:rsidRDefault="000D470A" w:rsidP="00F96FF9"/>
    <w:p w14:paraId="73F7A2FC" w14:textId="4F6A2F76" w:rsidR="00F634B1" w:rsidRDefault="00674234">
      <w:pPr>
        <w:spacing w:line="259" w:lineRule="auto"/>
        <w:jc w:val="left"/>
      </w:pPr>
      <w:r>
        <w:br w:type="page"/>
      </w:r>
    </w:p>
    <w:p w14:paraId="0B56B547" w14:textId="13EF2774" w:rsidR="008307A7" w:rsidRPr="0092322A" w:rsidRDefault="00F634B1" w:rsidP="0092322A">
      <w:pPr>
        <w:pStyle w:val="Heading1"/>
        <w:rPr>
          <w:b/>
          <w:bCs/>
        </w:rPr>
      </w:pPr>
      <w:bookmarkStart w:id="3" w:name="_Toc96366351"/>
      <w:r w:rsidRPr="00510479">
        <w:rPr>
          <w:b/>
          <w:bCs/>
        </w:rPr>
        <w:lastRenderedPageBreak/>
        <w:t>Reference</w:t>
      </w:r>
      <w:bookmarkEnd w:id="3"/>
      <w:r w:rsidR="00B82EBC">
        <w:rPr>
          <w:b/>
          <w:bCs/>
        </w:rPr>
        <w:t>s</w:t>
      </w:r>
    </w:p>
    <w:p w14:paraId="187522FC" w14:textId="77777777" w:rsidR="008307A7" w:rsidRDefault="008307A7" w:rsidP="00AF58FA">
      <w:pPr>
        <w:rPr>
          <w:shd w:val="clear" w:color="auto" w:fill="FFFFFF"/>
        </w:rPr>
      </w:pPr>
      <w:r>
        <w:rPr>
          <w:shd w:val="clear" w:color="auto" w:fill="FFFFFF"/>
        </w:rPr>
        <w:t>Banker, S., 2021. </w:t>
      </w:r>
      <w:r>
        <w:rPr>
          <w:i/>
          <w:iCs/>
          <w:shd w:val="clear" w:color="auto" w:fill="FFFFFF"/>
        </w:rPr>
        <w:t>Walmart’s Massive Investment In A Supply Chain Transformation</w:t>
      </w:r>
      <w:r>
        <w:rPr>
          <w:shd w:val="clear" w:color="auto" w:fill="FFFFFF"/>
        </w:rPr>
        <w:t>. [online] Forbes. Available at: &lt;https://www.forbes.com/sites/stevebanker/2021/04/23/walmarts-massive-investment-in-a-supply-chain-transformation/?sh=50e4c593340e&gt; [Accessed 21 February 2022].</w:t>
      </w:r>
    </w:p>
    <w:p w14:paraId="60CBEE3E" w14:textId="77777777" w:rsidR="008307A7" w:rsidRDefault="008307A7" w:rsidP="00510479">
      <w:pPr>
        <w:rPr>
          <w:shd w:val="clear" w:color="auto" w:fill="FFFFFF"/>
        </w:rPr>
      </w:pPr>
      <w:bookmarkStart w:id="4" w:name="_Hlk96366224"/>
      <w:r>
        <w:rPr>
          <w:shd w:val="clear" w:color="auto" w:fill="FFFFFF"/>
        </w:rPr>
        <w:t>Camilleri, M.A., 2020</w:t>
      </w:r>
      <w:bookmarkEnd w:id="4"/>
      <w:r>
        <w:rPr>
          <w:shd w:val="clear" w:color="auto" w:fill="FFFFFF"/>
        </w:rPr>
        <w:t>. The use of data-driven technologies for customer-centric marketing. </w:t>
      </w:r>
      <w:r>
        <w:rPr>
          <w:i/>
          <w:iCs/>
          <w:shd w:val="clear" w:color="auto" w:fill="FFFFFF"/>
        </w:rPr>
        <w:t>International Journal of Big Data Management</w:t>
      </w:r>
      <w:r>
        <w:rPr>
          <w:shd w:val="clear" w:color="auto" w:fill="FFFFFF"/>
        </w:rPr>
        <w:t>, </w:t>
      </w:r>
      <w:r>
        <w:rPr>
          <w:i/>
          <w:iCs/>
          <w:shd w:val="clear" w:color="auto" w:fill="FFFFFF"/>
        </w:rPr>
        <w:t>1</w:t>
      </w:r>
      <w:r>
        <w:rPr>
          <w:shd w:val="clear" w:color="auto" w:fill="FFFFFF"/>
        </w:rPr>
        <w:t>(1), pp.50-63.</w:t>
      </w:r>
    </w:p>
    <w:p w14:paraId="0A7FB26B" w14:textId="77777777" w:rsidR="008307A7" w:rsidRDefault="008307A7" w:rsidP="00AF58FA">
      <w:pPr>
        <w:rPr>
          <w:shd w:val="clear" w:color="auto" w:fill="FFFFFF"/>
        </w:rPr>
      </w:pPr>
      <w:r>
        <w:rPr>
          <w:shd w:val="clear" w:color="auto" w:fill="FFFFFF"/>
        </w:rPr>
        <w:t>Danziger, P., 2018. </w:t>
      </w:r>
      <w:r>
        <w:rPr>
          <w:i/>
          <w:iCs/>
          <w:shd w:val="clear" w:color="auto" w:fill="FFFFFF"/>
        </w:rPr>
        <w:t>Nike's New Consumer Experience Distribution Strategy Hits The Ground Running</w:t>
      </w:r>
      <w:r>
        <w:rPr>
          <w:shd w:val="clear" w:color="auto" w:fill="FFFFFF"/>
        </w:rPr>
        <w:t>. [online] Forbes. Available at: &lt;https://www.forbes.com/sites/pamdanziger/2018/12/01/nikes-new-consumer-experience-distribution-strategy-hits-the-ground-running/?sh=35c464e9f1d0&gt; [Accessed 21 February 2022].</w:t>
      </w:r>
    </w:p>
    <w:p w14:paraId="5FEC69F1" w14:textId="77777777" w:rsidR="008307A7" w:rsidRDefault="008307A7" w:rsidP="000970E0">
      <w:pPr>
        <w:rPr>
          <w:shd w:val="clear" w:color="auto" w:fill="FFFFFF"/>
        </w:rPr>
      </w:pPr>
      <w:r>
        <w:rPr>
          <w:shd w:val="clear" w:color="auto" w:fill="FFFFFF"/>
        </w:rPr>
        <w:t>Danziger, P., 2018. </w:t>
      </w:r>
      <w:r>
        <w:rPr>
          <w:i/>
          <w:iCs/>
          <w:shd w:val="clear" w:color="auto" w:fill="FFFFFF"/>
        </w:rPr>
        <w:t>Why Zara Succeeds: It Focuses On Pulling People In, Not Pushing Product Out</w:t>
      </w:r>
      <w:r>
        <w:rPr>
          <w:shd w:val="clear" w:color="auto" w:fill="FFFFFF"/>
        </w:rPr>
        <w:t>. [online] Forbes. Available at: &lt;https://www.forbes.com/sites/pamdanziger/2018/04/23/zaras-difference-pull-people-in-not-push-product-out/?sh=66c292fa23cb&gt; [Accessed 21 February 2022].</w:t>
      </w:r>
    </w:p>
    <w:p w14:paraId="0BA92FCD" w14:textId="77777777" w:rsidR="008307A7" w:rsidRDefault="008307A7" w:rsidP="008307A7">
      <w:pPr>
        <w:rPr>
          <w:shd w:val="clear" w:color="auto" w:fill="FFFFFF"/>
        </w:rPr>
      </w:pPr>
      <w:r>
        <w:rPr>
          <w:shd w:val="clear" w:color="auto" w:fill="FFFFFF"/>
        </w:rPr>
        <w:t>Derakhshan, R., Turner, R. and Mancini, M., 2019. Project governance and stakeholders: a literature review. </w:t>
      </w:r>
      <w:r>
        <w:rPr>
          <w:i/>
          <w:iCs/>
          <w:shd w:val="clear" w:color="auto" w:fill="FFFFFF"/>
        </w:rPr>
        <w:t>International Journal of Project Management</w:t>
      </w:r>
      <w:r>
        <w:rPr>
          <w:shd w:val="clear" w:color="auto" w:fill="FFFFFF"/>
        </w:rPr>
        <w:t>, </w:t>
      </w:r>
      <w:r>
        <w:rPr>
          <w:i/>
          <w:iCs/>
          <w:shd w:val="clear" w:color="auto" w:fill="FFFFFF"/>
        </w:rPr>
        <w:t>37</w:t>
      </w:r>
      <w:r>
        <w:rPr>
          <w:shd w:val="clear" w:color="auto" w:fill="FFFFFF"/>
        </w:rPr>
        <w:t>(1), pp.98-116.</w:t>
      </w:r>
    </w:p>
    <w:p w14:paraId="749B7880" w14:textId="77777777" w:rsidR="008307A7" w:rsidRDefault="008307A7" w:rsidP="00510479">
      <w:pPr>
        <w:rPr>
          <w:shd w:val="clear" w:color="auto" w:fill="FFFFFF"/>
        </w:rPr>
      </w:pPr>
      <w:bookmarkStart w:id="5" w:name="_Hlk96365885"/>
      <w:r>
        <w:rPr>
          <w:shd w:val="clear" w:color="auto" w:fill="FFFFFF"/>
        </w:rPr>
        <w:t>Donner, M., Gohier, R. and de Vries, H., 2020</w:t>
      </w:r>
      <w:bookmarkEnd w:id="5"/>
      <w:r>
        <w:rPr>
          <w:shd w:val="clear" w:color="auto" w:fill="FFFFFF"/>
        </w:rPr>
        <w:t>. A new circular business model typology for creating value from agro-waste. Science of the Total Environment, 716, p.137065.</w:t>
      </w:r>
    </w:p>
    <w:p w14:paraId="0B6ACD13" w14:textId="77777777" w:rsidR="008307A7" w:rsidRDefault="008307A7" w:rsidP="008307A7">
      <w:pPr>
        <w:rPr>
          <w:shd w:val="clear" w:color="auto" w:fill="FFFFFF"/>
        </w:rPr>
      </w:pPr>
      <w:r>
        <w:rPr>
          <w:shd w:val="clear" w:color="auto" w:fill="FFFFFF"/>
        </w:rPr>
        <w:t>Erhardt, N., Martin-Rios, C. and Chan, E., 2019. Value co-creation in sport entertainment between internal and external stakeholders. </w:t>
      </w:r>
      <w:r>
        <w:rPr>
          <w:i/>
          <w:iCs/>
          <w:shd w:val="clear" w:color="auto" w:fill="FFFFFF"/>
        </w:rPr>
        <w:t>International Journal of contemporary hospitality management</w:t>
      </w:r>
      <w:r>
        <w:rPr>
          <w:shd w:val="clear" w:color="auto" w:fill="FFFFFF"/>
        </w:rPr>
        <w:t>.</w:t>
      </w:r>
    </w:p>
    <w:p w14:paraId="1B4A0E13" w14:textId="77777777" w:rsidR="008307A7" w:rsidRDefault="008307A7" w:rsidP="008307A7">
      <w:pPr>
        <w:rPr>
          <w:shd w:val="clear" w:color="auto" w:fill="FFFFFF"/>
        </w:rPr>
      </w:pPr>
      <w:r>
        <w:rPr>
          <w:shd w:val="clear" w:color="auto" w:fill="FFFFFF"/>
        </w:rPr>
        <w:t>Giacomarra, M., Crescimanno, M., Sakka, G. and Galati, A., 2019. Stakeholder engagement toward value co-creation in the F&amp;B packaging industry. </w:t>
      </w:r>
      <w:r>
        <w:rPr>
          <w:i/>
          <w:iCs/>
          <w:shd w:val="clear" w:color="auto" w:fill="FFFFFF"/>
        </w:rPr>
        <w:t>EuroMed Journal of Business</w:t>
      </w:r>
      <w:r>
        <w:rPr>
          <w:shd w:val="clear" w:color="auto" w:fill="FFFFFF"/>
        </w:rPr>
        <w:t>.</w:t>
      </w:r>
    </w:p>
    <w:p w14:paraId="030A9CEA" w14:textId="77777777" w:rsidR="008307A7" w:rsidRDefault="008307A7" w:rsidP="008307A7">
      <w:pPr>
        <w:rPr>
          <w:shd w:val="clear" w:color="auto" w:fill="FFFFFF"/>
        </w:rPr>
      </w:pPr>
      <w:r>
        <w:rPr>
          <w:shd w:val="clear" w:color="auto" w:fill="FFFFFF"/>
        </w:rPr>
        <w:t>Herold, D.M. and Lee, K.H., 2019. The influence of internal and external pressures on carbon management practices and disclosure strategies. </w:t>
      </w:r>
      <w:r>
        <w:rPr>
          <w:i/>
          <w:iCs/>
          <w:shd w:val="clear" w:color="auto" w:fill="FFFFFF"/>
        </w:rPr>
        <w:t>Australasian Journal of Environmental Management</w:t>
      </w:r>
      <w:r>
        <w:rPr>
          <w:shd w:val="clear" w:color="auto" w:fill="FFFFFF"/>
        </w:rPr>
        <w:t>, </w:t>
      </w:r>
      <w:r>
        <w:rPr>
          <w:i/>
          <w:iCs/>
          <w:shd w:val="clear" w:color="auto" w:fill="FFFFFF"/>
        </w:rPr>
        <w:t>26</w:t>
      </w:r>
      <w:r>
        <w:rPr>
          <w:shd w:val="clear" w:color="auto" w:fill="FFFFFF"/>
        </w:rPr>
        <w:t>(1), pp.63-81.</w:t>
      </w:r>
    </w:p>
    <w:p w14:paraId="49325E5A" w14:textId="77777777" w:rsidR="008307A7" w:rsidRDefault="008307A7" w:rsidP="008307A7">
      <w:pPr>
        <w:rPr>
          <w:shd w:val="clear" w:color="auto" w:fill="FFFFFF"/>
        </w:rPr>
      </w:pPr>
      <w:r>
        <w:rPr>
          <w:shd w:val="clear" w:color="auto" w:fill="FFFFFF"/>
        </w:rPr>
        <w:t xml:space="preserve">Hur, W.M., Moon, T.W. and Choi, W.H., 2019. When are internal and external corporate social responsibility initiatives amplified? Employee engagement in corporate social responsibility </w:t>
      </w:r>
      <w:r>
        <w:rPr>
          <w:shd w:val="clear" w:color="auto" w:fill="FFFFFF"/>
        </w:rPr>
        <w:lastRenderedPageBreak/>
        <w:t>initiatives on prosocial and proactive behaviors. </w:t>
      </w:r>
      <w:r>
        <w:rPr>
          <w:i/>
          <w:iCs/>
          <w:shd w:val="clear" w:color="auto" w:fill="FFFFFF"/>
        </w:rPr>
        <w:t>Corporate Social Responsibility and Environmental Management</w:t>
      </w:r>
      <w:r>
        <w:rPr>
          <w:shd w:val="clear" w:color="auto" w:fill="FFFFFF"/>
        </w:rPr>
        <w:t>, </w:t>
      </w:r>
      <w:r>
        <w:rPr>
          <w:i/>
          <w:iCs/>
          <w:shd w:val="clear" w:color="auto" w:fill="FFFFFF"/>
        </w:rPr>
        <w:t>26</w:t>
      </w:r>
      <w:r>
        <w:rPr>
          <w:shd w:val="clear" w:color="auto" w:fill="FFFFFF"/>
        </w:rPr>
        <w:t>(4), pp.849-858.</w:t>
      </w:r>
    </w:p>
    <w:p w14:paraId="2C5A7605" w14:textId="77777777" w:rsidR="008307A7" w:rsidRDefault="008307A7" w:rsidP="008307A7">
      <w:pPr>
        <w:rPr>
          <w:shd w:val="clear" w:color="auto" w:fill="FFFFFF"/>
        </w:rPr>
      </w:pPr>
      <w:r>
        <w:rPr>
          <w:shd w:val="clear" w:color="auto" w:fill="FFFFFF"/>
        </w:rPr>
        <w:t>Lehtinen, J., Aaltonen, K. and Rajala, R., 2019. Stakeholder management in complex product systems: Practices and rationales for engagement and disengagement. </w:t>
      </w:r>
      <w:r>
        <w:rPr>
          <w:i/>
          <w:iCs/>
          <w:shd w:val="clear" w:color="auto" w:fill="FFFFFF"/>
        </w:rPr>
        <w:t>Industrial marketing management</w:t>
      </w:r>
      <w:r>
        <w:rPr>
          <w:shd w:val="clear" w:color="auto" w:fill="FFFFFF"/>
        </w:rPr>
        <w:t>, </w:t>
      </w:r>
      <w:r>
        <w:rPr>
          <w:i/>
          <w:iCs/>
          <w:shd w:val="clear" w:color="auto" w:fill="FFFFFF"/>
        </w:rPr>
        <w:t>79</w:t>
      </w:r>
      <w:r>
        <w:rPr>
          <w:shd w:val="clear" w:color="auto" w:fill="FFFFFF"/>
        </w:rPr>
        <w:t>, pp.58-70.</w:t>
      </w:r>
    </w:p>
    <w:p w14:paraId="256E67B3" w14:textId="77777777" w:rsidR="008307A7" w:rsidRDefault="008307A7" w:rsidP="00510479">
      <w:pPr>
        <w:rPr>
          <w:shd w:val="clear" w:color="auto" w:fill="FFFFFF"/>
        </w:rPr>
      </w:pPr>
      <w:bookmarkStart w:id="6" w:name="_Hlk96366174"/>
      <w:r>
        <w:rPr>
          <w:shd w:val="clear" w:color="auto" w:fill="FFFFFF"/>
        </w:rPr>
        <w:t>Liebowitz, J. and Beckman, T., 2020</w:t>
      </w:r>
      <w:bookmarkEnd w:id="6"/>
      <w:r>
        <w:rPr>
          <w:shd w:val="clear" w:color="auto" w:fill="FFFFFF"/>
        </w:rPr>
        <w:t>. </w:t>
      </w:r>
      <w:r>
        <w:rPr>
          <w:i/>
          <w:iCs/>
          <w:shd w:val="clear" w:color="auto" w:fill="FFFFFF"/>
        </w:rPr>
        <w:t>Knowledge organizations: What every manager should know</w:t>
      </w:r>
      <w:r>
        <w:rPr>
          <w:shd w:val="clear" w:color="auto" w:fill="FFFFFF"/>
        </w:rPr>
        <w:t>. CRC press.</w:t>
      </w:r>
    </w:p>
    <w:p w14:paraId="178CF541" w14:textId="77777777" w:rsidR="008307A7" w:rsidRDefault="008307A7" w:rsidP="00510479">
      <w:pPr>
        <w:rPr>
          <w:shd w:val="clear" w:color="auto" w:fill="FFFFFF"/>
        </w:rPr>
      </w:pPr>
      <w:bookmarkStart w:id="7" w:name="_Hlk96366138"/>
      <w:r>
        <w:rPr>
          <w:shd w:val="clear" w:color="auto" w:fill="FFFFFF"/>
        </w:rPr>
        <w:t>Lim, W.M., 2020</w:t>
      </w:r>
      <w:bookmarkEnd w:id="7"/>
      <w:r>
        <w:rPr>
          <w:shd w:val="clear" w:color="auto" w:fill="FFFFFF"/>
        </w:rPr>
        <w:t>. The sharing economy: A marketing perspective. </w:t>
      </w:r>
      <w:r>
        <w:rPr>
          <w:i/>
          <w:iCs/>
          <w:shd w:val="clear" w:color="auto" w:fill="FFFFFF"/>
        </w:rPr>
        <w:t>Australasian Marketing Journal (AMJ)</w:t>
      </w:r>
      <w:r>
        <w:rPr>
          <w:shd w:val="clear" w:color="auto" w:fill="FFFFFF"/>
        </w:rPr>
        <w:t>, </w:t>
      </w:r>
      <w:r>
        <w:rPr>
          <w:i/>
          <w:iCs/>
          <w:shd w:val="clear" w:color="auto" w:fill="FFFFFF"/>
        </w:rPr>
        <w:t>28</w:t>
      </w:r>
      <w:r>
        <w:rPr>
          <w:shd w:val="clear" w:color="auto" w:fill="FFFFFF"/>
        </w:rPr>
        <w:t>(3), pp.4-13.</w:t>
      </w:r>
    </w:p>
    <w:p w14:paraId="15A96D12" w14:textId="77777777" w:rsidR="008307A7" w:rsidRDefault="008307A7" w:rsidP="00A81AA1">
      <w:pPr>
        <w:rPr>
          <w:shd w:val="clear" w:color="auto" w:fill="FFFFFF"/>
        </w:rPr>
      </w:pPr>
      <w:r>
        <w:rPr>
          <w:shd w:val="clear" w:color="auto" w:fill="FFFFFF"/>
        </w:rPr>
        <w:t>Loeb, W., 2021. </w:t>
      </w:r>
      <w:r>
        <w:rPr>
          <w:i/>
          <w:iCs/>
          <w:shd w:val="clear" w:color="auto" w:fill="FFFFFF"/>
        </w:rPr>
        <w:t>Costco’s Growth Is Still Ahead As Sales And Earnings Continue To Soar</w:t>
      </w:r>
      <w:r>
        <w:rPr>
          <w:shd w:val="clear" w:color="auto" w:fill="FFFFFF"/>
        </w:rPr>
        <w:t>. [online] Forbes. Available at: &lt;https://www.forbes.com/sites/walterloeb/2021/05/28/costcos-growth-is-still-ahead--sales-and-earnings-continue-to-soar/?sh=1277f720771d&gt; [Accessed 21 February 2022].</w:t>
      </w:r>
    </w:p>
    <w:p w14:paraId="1FCA16B2" w14:textId="77777777" w:rsidR="008307A7" w:rsidRDefault="008307A7" w:rsidP="000970E0">
      <w:pPr>
        <w:rPr>
          <w:shd w:val="clear" w:color="auto" w:fill="FFFFFF"/>
        </w:rPr>
      </w:pPr>
      <w:r>
        <w:rPr>
          <w:shd w:val="clear" w:color="auto" w:fill="FFFFFF"/>
        </w:rPr>
        <w:t>Mainwaring, S., 2021. </w:t>
      </w:r>
      <w:r>
        <w:rPr>
          <w:i/>
          <w:iCs/>
          <w:shd w:val="clear" w:color="auto" w:fill="FFFFFF"/>
        </w:rPr>
        <w:t>Purpose At Work: How Starbucks Scales Impact By Listening To All The Stakeholders In Our Shared Future</w:t>
      </w:r>
      <w:r>
        <w:rPr>
          <w:shd w:val="clear" w:color="auto" w:fill="FFFFFF"/>
        </w:rPr>
        <w:t>. [online] Forbes. Available at: &lt;https://www.forbes.com/sites/simonmainwaring/2021/07/07/purpose-at-work-how-starbucks-scales-impact-by-listening-to-all-the-stakeholders-in-our-shared-future/?sh=40658a315bfc&gt; [Accessed 21 February 2022].</w:t>
      </w:r>
    </w:p>
    <w:p w14:paraId="26D56543" w14:textId="77777777" w:rsidR="008307A7" w:rsidRDefault="008307A7" w:rsidP="008307A7">
      <w:pPr>
        <w:rPr>
          <w:shd w:val="clear" w:color="auto" w:fill="FFFFFF"/>
        </w:rPr>
      </w:pPr>
      <w:r>
        <w:rPr>
          <w:shd w:val="clear" w:color="auto" w:fill="FFFFFF"/>
        </w:rPr>
        <w:t>Marques, P., Bernardo, M., Presas, P. and Simon, A., 2019. Corporate social responsibility in a local subsidiary: internal and external stakeholders’ power. </w:t>
      </w:r>
      <w:r>
        <w:rPr>
          <w:i/>
          <w:iCs/>
          <w:shd w:val="clear" w:color="auto" w:fill="FFFFFF"/>
        </w:rPr>
        <w:t>EuroMed Journal of Business</w:t>
      </w:r>
      <w:r>
        <w:rPr>
          <w:shd w:val="clear" w:color="auto" w:fill="FFFFFF"/>
        </w:rPr>
        <w:t>.</w:t>
      </w:r>
    </w:p>
    <w:p w14:paraId="639A7076" w14:textId="77777777" w:rsidR="008307A7" w:rsidRDefault="008307A7" w:rsidP="000970E0">
      <w:pPr>
        <w:rPr>
          <w:shd w:val="clear" w:color="auto" w:fill="FFFFFF"/>
        </w:rPr>
      </w:pPr>
      <w:r>
        <w:rPr>
          <w:shd w:val="clear" w:color="auto" w:fill="FFFFFF"/>
        </w:rPr>
        <w:t>Moorman, C., 2018. </w:t>
      </w:r>
      <w:r>
        <w:rPr>
          <w:i/>
          <w:iCs/>
          <w:shd w:val="clear" w:color="auto" w:fill="FFFFFF"/>
        </w:rPr>
        <w:t>Why Apple Is Still A Great Marketer And What You Can Learn</w:t>
      </w:r>
      <w:r>
        <w:rPr>
          <w:shd w:val="clear" w:color="auto" w:fill="FFFFFF"/>
        </w:rPr>
        <w:t>. [online] Forbes. Available at: &lt;https://www.forbes.com/sites/christinemoorman/2018/01/12/why-apple-is-still-a-great-marketer-and-what-you-can-learn/?sh=2037f34f15bd&gt; [Accessed 21 February 2022].</w:t>
      </w:r>
    </w:p>
    <w:p w14:paraId="36D956C1" w14:textId="77777777" w:rsidR="008307A7" w:rsidRDefault="008307A7" w:rsidP="004F4F5A">
      <w:pPr>
        <w:rPr>
          <w:shd w:val="clear" w:color="auto" w:fill="FFFFFF"/>
        </w:rPr>
      </w:pPr>
      <w:r>
        <w:rPr>
          <w:shd w:val="clear" w:color="auto" w:fill="FFFFFF"/>
        </w:rPr>
        <w:t>Morgan, B., 2018. </w:t>
      </w:r>
      <w:r>
        <w:rPr>
          <w:i/>
          <w:iCs/>
          <w:shd w:val="clear" w:color="auto" w:fill="FFFFFF"/>
        </w:rPr>
        <w:t>The Connected Customer With Samsung</w:t>
      </w:r>
      <w:r>
        <w:rPr>
          <w:shd w:val="clear" w:color="auto" w:fill="FFFFFF"/>
        </w:rPr>
        <w:t>. [online] Forbes. Available at: &lt;https://www.forbes.com/sites/blakemorgan/2018/01/29/the-connected-customer-with-samsung/?sh=29115cf038e4&gt; [Accessed 21 February 2022].</w:t>
      </w:r>
    </w:p>
    <w:p w14:paraId="4AE1F591" w14:textId="77777777" w:rsidR="008307A7" w:rsidRPr="005E02E3" w:rsidRDefault="008307A7" w:rsidP="00510479">
      <w:bookmarkStart w:id="8" w:name="_Hlk96366260"/>
      <w:r>
        <w:rPr>
          <w:shd w:val="clear" w:color="auto" w:fill="FFFFFF"/>
        </w:rPr>
        <w:t>Othman, B.A., Harun, A., De Almeida, N.M. and Sadq, Z.M., 2020</w:t>
      </w:r>
      <w:bookmarkEnd w:id="8"/>
      <w:r>
        <w:rPr>
          <w:shd w:val="clear" w:color="auto" w:fill="FFFFFF"/>
        </w:rPr>
        <w:t xml:space="preserve">. The effects on customer satisfaction and customer loyalty by integrating marketing communication and after sale </w:t>
      </w:r>
      <w:r>
        <w:rPr>
          <w:shd w:val="clear" w:color="auto" w:fill="FFFFFF"/>
        </w:rPr>
        <w:lastRenderedPageBreak/>
        <w:t>service into the traditional marketing mix model of Umrah travel services in Malaysia. </w:t>
      </w:r>
      <w:r>
        <w:rPr>
          <w:i/>
          <w:iCs/>
          <w:shd w:val="clear" w:color="auto" w:fill="FFFFFF"/>
        </w:rPr>
        <w:t>Journal of islamic marketing</w:t>
      </w:r>
      <w:r>
        <w:rPr>
          <w:shd w:val="clear" w:color="auto" w:fill="FFFFFF"/>
        </w:rPr>
        <w:t>.</w:t>
      </w:r>
    </w:p>
    <w:p w14:paraId="59969224" w14:textId="77777777" w:rsidR="008307A7" w:rsidRDefault="008307A7" w:rsidP="00510479">
      <w:pPr>
        <w:rPr>
          <w:shd w:val="clear" w:color="auto" w:fill="FFFFFF"/>
        </w:rPr>
      </w:pPr>
      <w:bookmarkStart w:id="9" w:name="_Hlk96365967"/>
      <w:r>
        <w:rPr>
          <w:shd w:val="clear" w:color="auto" w:fill="FFFFFF"/>
        </w:rPr>
        <w:t>Pandey, S. and Kumar, D., 2020</w:t>
      </w:r>
      <w:bookmarkEnd w:id="9"/>
      <w:r>
        <w:rPr>
          <w:shd w:val="clear" w:color="auto" w:fill="FFFFFF"/>
        </w:rPr>
        <w:t>. Customer-to-customer value co-creation in different service settings. Qualitative Market Research: An International Journal.</w:t>
      </w:r>
    </w:p>
    <w:p w14:paraId="00716073" w14:textId="77777777" w:rsidR="008307A7" w:rsidRDefault="008307A7" w:rsidP="00510479">
      <w:pPr>
        <w:rPr>
          <w:shd w:val="clear" w:color="auto" w:fill="FFFFFF"/>
        </w:rPr>
      </w:pPr>
      <w:bookmarkStart w:id="10" w:name="_Hlk96365846"/>
      <w:r>
        <w:rPr>
          <w:shd w:val="clear" w:color="auto" w:fill="FFFFFF"/>
        </w:rPr>
        <w:t>Rahimian, S., ShamiZanjani, M., Manian, A. and Esfiddani, M.R., 2020</w:t>
      </w:r>
      <w:bookmarkEnd w:id="10"/>
      <w:r>
        <w:rPr>
          <w:shd w:val="clear" w:color="auto" w:fill="FFFFFF"/>
        </w:rPr>
        <w:t>. Developing a Customer Experience Management Framework in Hoteling Industry: A Systematic Review of Theoretical Foundations. Journal of Business Management, 12(3), pp.523-547.</w:t>
      </w:r>
    </w:p>
    <w:p w14:paraId="188DC870" w14:textId="77777777" w:rsidR="008307A7" w:rsidRDefault="008307A7" w:rsidP="008307A7">
      <w:pPr>
        <w:rPr>
          <w:shd w:val="clear" w:color="auto" w:fill="FFFFFF"/>
        </w:rPr>
      </w:pPr>
      <w:r>
        <w:rPr>
          <w:shd w:val="clear" w:color="auto" w:fill="FFFFFF"/>
        </w:rPr>
        <w:t>Richards, D.W. and Morton, E., 2019. Conceptualising financial advice in Australia: The impact of business models and external stakeholders on client’s best interest practice. </w:t>
      </w:r>
      <w:r>
        <w:rPr>
          <w:i/>
          <w:iCs/>
          <w:shd w:val="clear" w:color="auto" w:fill="FFFFFF"/>
        </w:rPr>
        <w:t>Financial Services Review</w:t>
      </w:r>
      <w:r>
        <w:rPr>
          <w:shd w:val="clear" w:color="auto" w:fill="FFFFFF"/>
        </w:rPr>
        <w:t>, </w:t>
      </w:r>
      <w:r>
        <w:rPr>
          <w:i/>
          <w:iCs/>
          <w:shd w:val="clear" w:color="auto" w:fill="FFFFFF"/>
        </w:rPr>
        <w:t>28</w:t>
      </w:r>
      <w:r>
        <w:rPr>
          <w:shd w:val="clear" w:color="auto" w:fill="FFFFFF"/>
        </w:rPr>
        <w:t>(2), pp.133-158.</w:t>
      </w:r>
    </w:p>
    <w:p w14:paraId="124F2E0F" w14:textId="77777777" w:rsidR="008307A7" w:rsidRPr="0009317B" w:rsidRDefault="008307A7" w:rsidP="008307A7">
      <w:r>
        <w:rPr>
          <w:shd w:val="clear" w:color="auto" w:fill="FFFFFF"/>
        </w:rPr>
        <w:t>Svensson, P.G. and Hambrick, M.E., 2019. Exploring how external stakeholders shape social innovation in sport for development and peace. </w:t>
      </w:r>
      <w:r>
        <w:rPr>
          <w:i/>
          <w:iCs/>
          <w:shd w:val="clear" w:color="auto" w:fill="FFFFFF"/>
        </w:rPr>
        <w:t>Sport Management Review</w:t>
      </w:r>
      <w:r>
        <w:rPr>
          <w:shd w:val="clear" w:color="auto" w:fill="FFFFFF"/>
        </w:rPr>
        <w:t>, </w:t>
      </w:r>
      <w:r>
        <w:rPr>
          <w:i/>
          <w:iCs/>
          <w:shd w:val="clear" w:color="auto" w:fill="FFFFFF"/>
        </w:rPr>
        <w:t>22</w:t>
      </w:r>
      <w:r>
        <w:rPr>
          <w:shd w:val="clear" w:color="auto" w:fill="FFFFFF"/>
        </w:rPr>
        <w:t>(4), pp.540-552.</w:t>
      </w:r>
    </w:p>
    <w:p w14:paraId="02A6AB5D" w14:textId="77777777" w:rsidR="008307A7" w:rsidRDefault="008307A7" w:rsidP="00510479">
      <w:pPr>
        <w:rPr>
          <w:shd w:val="clear" w:color="auto" w:fill="FFFFFF"/>
        </w:rPr>
      </w:pPr>
      <w:bookmarkStart w:id="11" w:name="_Hlk96365933"/>
      <w:r>
        <w:rPr>
          <w:shd w:val="clear" w:color="auto" w:fill="FFFFFF"/>
        </w:rPr>
        <w:t>Tumbas, S., Berente, N. and vom Brocke, J., 2020</w:t>
      </w:r>
      <w:bookmarkEnd w:id="11"/>
      <w:r>
        <w:rPr>
          <w:shd w:val="clear" w:color="auto" w:fill="FFFFFF"/>
        </w:rPr>
        <w:t>. Three types of chief digital officers and the reasons organizations adopt the role. In Strategic Information Management (pp. 292-308). Routledge.</w:t>
      </w:r>
    </w:p>
    <w:p w14:paraId="4F08C991" w14:textId="77777777" w:rsidR="008307A7" w:rsidRDefault="008307A7" w:rsidP="00510479">
      <w:pPr>
        <w:rPr>
          <w:shd w:val="clear" w:color="auto" w:fill="FFFFFF"/>
        </w:rPr>
      </w:pPr>
      <w:bookmarkStart w:id="12" w:name="_Hlk96365821"/>
      <w:r>
        <w:rPr>
          <w:shd w:val="clear" w:color="auto" w:fill="FFFFFF"/>
        </w:rPr>
        <w:t>Varadarajan, R., 2020</w:t>
      </w:r>
      <w:bookmarkEnd w:id="12"/>
      <w:r>
        <w:rPr>
          <w:shd w:val="clear" w:color="auto" w:fill="FFFFFF"/>
        </w:rPr>
        <w:t>. Customer information resources advantage, marketing strategy and business performance: A market resources based view. Industrial Marketing Management, 89, pp.89-97.</w:t>
      </w:r>
    </w:p>
    <w:p w14:paraId="1F299968" w14:textId="77777777" w:rsidR="008307A7" w:rsidRDefault="008307A7" w:rsidP="008307A7">
      <w:pPr>
        <w:rPr>
          <w:shd w:val="clear" w:color="auto" w:fill="FFFFFF"/>
        </w:rPr>
      </w:pPr>
      <w:r>
        <w:rPr>
          <w:shd w:val="clear" w:color="auto" w:fill="FFFFFF"/>
        </w:rPr>
        <w:t>Weerakkody, V., El-Haddadeh, R., Sivarajah, U., Omar, A. and Molnar, A., 2019. A case analysis of E-government service delivery through a service chain dimension. </w:t>
      </w:r>
      <w:r>
        <w:rPr>
          <w:i/>
          <w:iCs/>
          <w:shd w:val="clear" w:color="auto" w:fill="FFFFFF"/>
        </w:rPr>
        <w:t>International Journal of Information Management</w:t>
      </w:r>
      <w:r>
        <w:rPr>
          <w:shd w:val="clear" w:color="auto" w:fill="FFFFFF"/>
        </w:rPr>
        <w:t>, </w:t>
      </w:r>
      <w:r>
        <w:rPr>
          <w:i/>
          <w:iCs/>
          <w:shd w:val="clear" w:color="auto" w:fill="FFFFFF"/>
        </w:rPr>
        <w:t>47</w:t>
      </w:r>
      <w:r>
        <w:rPr>
          <w:shd w:val="clear" w:color="auto" w:fill="FFFFFF"/>
        </w:rPr>
        <w:t>, pp.233-238.</w:t>
      </w:r>
    </w:p>
    <w:p w14:paraId="19EEF5CA" w14:textId="77777777" w:rsidR="008307A7" w:rsidRDefault="008307A7" w:rsidP="00510479">
      <w:pPr>
        <w:rPr>
          <w:shd w:val="clear" w:color="auto" w:fill="FFFFFF"/>
        </w:rPr>
      </w:pPr>
      <w:bookmarkStart w:id="13" w:name="_Hlk96365780"/>
      <w:r>
        <w:rPr>
          <w:shd w:val="clear" w:color="auto" w:fill="FFFFFF"/>
        </w:rPr>
        <w:t>Weinstein, A. and Johnson, W.C., 2020</w:t>
      </w:r>
      <w:bookmarkEnd w:id="13"/>
      <w:r>
        <w:rPr>
          <w:shd w:val="clear" w:color="auto" w:fill="FFFFFF"/>
        </w:rPr>
        <w:t>. Designing and delivering superior customer value: concepts, cases, and applications. CRC press.</w:t>
      </w:r>
    </w:p>
    <w:p w14:paraId="7F57F309" w14:textId="77777777" w:rsidR="008307A7" w:rsidRDefault="008307A7" w:rsidP="008307A7">
      <w:pPr>
        <w:rPr>
          <w:shd w:val="clear" w:color="auto" w:fill="FFFFFF"/>
        </w:rPr>
      </w:pPr>
      <w:r>
        <w:rPr>
          <w:shd w:val="clear" w:color="auto" w:fill="FFFFFF"/>
        </w:rPr>
        <w:t>Winkler, A.L.P., Brown, J.A. and Finegold, D.L., 2019. Employees as conduits for effective stakeholder engagement: An example from B corporations. </w:t>
      </w:r>
      <w:r>
        <w:rPr>
          <w:i/>
          <w:iCs/>
          <w:shd w:val="clear" w:color="auto" w:fill="FFFFFF"/>
        </w:rPr>
        <w:t>Journal of Business Ethics</w:t>
      </w:r>
      <w:r>
        <w:rPr>
          <w:shd w:val="clear" w:color="auto" w:fill="FFFFFF"/>
        </w:rPr>
        <w:t>, </w:t>
      </w:r>
      <w:r>
        <w:rPr>
          <w:i/>
          <w:iCs/>
          <w:shd w:val="clear" w:color="auto" w:fill="FFFFFF"/>
        </w:rPr>
        <w:t>160</w:t>
      </w:r>
      <w:r>
        <w:rPr>
          <w:shd w:val="clear" w:color="auto" w:fill="FFFFFF"/>
        </w:rPr>
        <w:t>(4), pp.913-936.</w:t>
      </w:r>
    </w:p>
    <w:p w14:paraId="36561F8B" w14:textId="77777777" w:rsidR="008307A7" w:rsidRDefault="008307A7" w:rsidP="00510479">
      <w:pPr>
        <w:rPr>
          <w:shd w:val="clear" w:color="auto" w:fill="FFFFFF"/>
        </w:rPr>
      </w:pPr>
    </w:p>
    <w:sectPr w:rsidR="008307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arajita">
    <w:panose1 w:val="02020603050405020304"/>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5AF1"/>
    <w:multiLevelType w:val="hybridMultilevel"/>
    <w:tmpl w:val="339A14AC"/>
    <w:lvl w:ilvl="0" w:tplc="5B928920">
      <w:start w:val="1"/>
      <w:numFmt w:val="bullet"/>
      <w:lvlText w:val="•"/>
      <w:lvlJc w:val="left"/>
      <w:pPr>
        <w:ind w:left="0" w:firstLine="0"/>
      </w:pPr>
    </w:lvl>
    <w:lvl w:ilvl="1" w:tplc="0D8E7C68">
      <w:numFmt w:val="decimal"/>
      <w:lvlText w:val=""/>
      <w:lvlJc w:val="left"/>
      <w:pPr>
        <w:ind w:left="0" w:firstLine="0"/>
      </w:pPr>
    </w:lvl>
    <w:lvl w:ilvl="2" w:tplc="281E8BAE">
      <w:numFmt w:val="decimal"/>
      <w:lvlText w:val=""/>
      <w:lvlJc w:val="left"/>
      <w:pPr>
        <w:ind w:left="0" w:firstLine="0"/>
      </w:pPr>
    </w:lvl>
    <w:lvl w:ilvl="3" w:tplc="3B14BA04">
      <w:numFmt w:val="decimal"/>
      <w:lvlText w:val=""/>
      <w:lvlJc w:val="left"/>
      <w:pPr>
        <w:ind w:left="0" w:firstLine="0"/>
      </w:pPr>
    </w:lvl>
    <w:lvl w:ilvl="4" w:tplc="DE90E8AC">
      <w:numFmt w:val="decimal"/>
      <w:lvlText w:val=""/>
      <w:lvlJc w:val="left"/>
      <w:pPr>
        <w:ind w:left="0" w:firstLine="0"/>
      </w:pPr>
    </w:lvl>
    <w:lvl w:ilvl="5" w:tplc="AE905F04">
      <w:numFmt w:val="decimal"/>
      <w:lvlText w:val=""/>
      <w:lvlJc w:val="left"/>
      <w:pPr>
        <w:ind w:left="0" w:firstLine="0"/>
      </w:pPr>
    </w:lvl>
    <w:lvl w:ilvl="6" w:tplc="A798EB40">
      <w:numFmt w:val="decimal"/>
      <w:lvlText w:val=""/>
      <w:lvlJc w:val="left"/>
      <w:pPr>
        <w:ind w:left="0" w:firstLine="0"/>
      </w:pPr>
    </w:lvl>
    <w:lvl w:ilvl="7" w:tplc="A1329B52">
      <w:numFmt w:val="decimal"/>
      <w:lvlText w:val=""/>
      <w:lvlJc w:val="left"/>
      <w:pPr>
        <w:ind w:left="0" w:firstLine="0"/>
      </w:pPr>
    </w:lvl>
    <w:lvl w:ilvl="8" w:tplc="11622466">
      <w:numFmt w:val="decimal"/>
      <w:lvlText w:val=""/>
      <w:lvlJc w:val="left"/>
      <w:pPr>
        <w:ind w:left="0" w:firstLine="0"/>
      </w:pPr>
    </w:lvl>
  </w:abstractNum>
  <w:abstractNum w:abstractNumId="1" w15:restartNumberingAfterBreak="0">
    <w:nsid w:val="00BC63B9"/>
    <w:multiLevelType w:val="hybridMultilevel"/>
    <w:tmpl w:val="E06E64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2554A5"/>
    <w:multiLevelType w:val="hybridMultilevel"/>
    <w:tmpl w:val="1AD48FA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3FDC1CAD"/>
    <w:multiLevelType w:val="hybridMultilevel"/>
    <w:tmpl w:val="A27AB8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5A140E9"/>
    <w:multiLevelType w:val="hybridMultilevel"/>
    <w:tmpl w:val="FE44191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 w15:restartNumberingAfterBreak="0">
    <w:nsid w:val="704838FF"/>
    <w:multiLevelType w:val="hybridMultilevel"/>
    <w:tmpl w:val="934AE27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774273C9"/>
    <w:multiLevelType w:val="hybridMultilevel"/>
    <w:tmpl w:val="922C15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4"/>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D19"/>
    <w:rsid w:val="000022A0"/>
    <w:rsid w:val="000053C8"/>
    <w:rsid w:val="00012216"/>
    <w:rsid w:val="00015F98"/>
    <w:rsid w:val="00023B57"/>
    <w:rsid w:val="00024027"/>
    <w:rsid w:val="000265EE"/>
    <w:rsid w:val="0004062A"/>
    <w:rsid w:val="00044B9B"/>
    <w:rsid w:val="00050C80"/>
    <w:rsid w:val="00051D00"/>
    <w:rsid w:val="00052007"/>
    <w:rsid w:val="00052947"/>
    <w:rsid w:val="00092F81"/>
    <w:rsid w:val="000933AA"/>
    <w:rsid w:val="000970E0"/>
    <w:rsid w:val="000A4457"/>
    <w:rsid w:val="000B34BD"/>
    <w:rsid w:val="000D470A"/>
    <w:rsid w:val="000D7ABD"/>
    <w:rsid w:val="000E5D68"/>
    <w:rsid w:val="00101AAF"/>
    <w:rsid w:val="001107CD"/>
    <w:rsid w:val="00126757"/>
    <w:rsid w:val="00141BA0"/>
    <w:rsid w:val="00150272"/>
    <w:rsid w:val="001518A4"/>
    <w:rsid w:val="00175F5E"/>
    <w:rsid w:val="00190E4D"/>
    <w:rsid w:val="00191E38"/>
    <w:rsid w:val="00192BA6"/>
    <w:rsid w:val="00195847"/>
    <w:rsid w:val="00195A4F"/>
    <w:rsid w:val="00197529"/>
    <w:rsid w:val="001A6D78"/>
    <w:rsid w:val="001D1FA7"/>
    <w:rsid w:val="00214DDD"/>
    <w:rsid w:val="0023497C"/>
    <w:rsid w:val="002430EB"/>
    <w:rsid w:val="00252E65"/>
    <w:rsid w:val="00263645"/>
    <w:rsid w:val="00264894"/>
    <w:rsid w:val="00264DC0"/>
    <w:rsid w:val="002658BC"/>
    <w:rsid w:val="00296143"/>
    <w:rsid w:val="002C132A"/>
    <w:rsid w:val="002D2CA5"/>
    <w:rsid w:val="002D7884"/>
    <w:rsid w:val="00306D19"/>
    <w:rsid w:val="003078F3"/>
    <w:rsid w:val="00310E1F"/>
    <w:rsid w:val="00333F48"/>
    <w:rsid w:val="003373D5"/>
    <w:rsid w:val="003646D8"/>
    <w:rsid w:val="0038371F"/>
    <w:rsid w:val="003B22A2"/>
    <w:rsid w:val="003B305A"/>
    <w:rsid w:val="003B5B20"/>
    <w:rsid w:val="003C1120"/>
    <w:rsid w:val="003C4B9E"/>
    <w:rsid w:val="004000F6"/>
    <w:rsid w:val="00403FEC"/>
    <w:rsid w:val="004071EB"/>
    <w:rsid w:val="004140C3"/>
    <w:rsid w:val="00433C0A"/>
    <w:rsid w:val="004344D4"/>
    <w:rsid w:val="0043762C"/>
    <w:rsid w:val="00437B21"/>
    <w:rsid w:val="00441F48"/>
    <w:rsid w:val="004435A2"/>
    <w:rsid w:val="0044442D"/>
    <w:rsid w:val="004500B0"/>
    <w:rsid w:val="00466EEB"/>
    <w:rsid w:val="00483FA7"/>
    <w:rsid w:val="00490FA2"/>
    <w:rsid w:val="004934AB"/>
    <w:rsid w:val="004A33EA"/>
    <w:rsid w:val="004B1651"/>
    <w:rsid w:val="004D1CCF"/>
    <w:rsid w:val="004D2243"/>
    <w:rsid w:val="004E1C52"/>
    <w:rsid w:val="004F4F5A"/>
    <w:rsid w:val="00505400"/>
    <w:rsid w:val="00510479"/>
    <w:rsid w:val="00510F8B"/>
    <w:rsid w:val="00511807"/>
    <w:rsid w:val="00514095"/>
    <w:rsid w:val="005167A4"/>
    <w:rsid w:val="005250BD"/>
    <w:rsid w:val="00532163"/>
    <w:rsid w:val="005335A6"/>
    <w:rsid w:val="00547710"/>
    <w:rsid w:val="00547FC3"/>
    <w:rsid w:val="005512BB"/>
    <w:rsid w:val="00551773"/>
    <w:rsid w:val="00554DB9"/>
    <w:rsid w:val="00556DA3"/>
    <w:rsid w:val="005636EF"/>
    <w:rsid w:val="00563CFE"/>
    <w:rsid w:val="00583B03"/>
    <w:rsid w:val="0059419F"/>
    <w:rsid w:val="005B23F1"/>
    <w:rsid w:val="005B26E5"/>
    <w:rsid w:val="005C5BC9"/>
    <w:rsid w:val="005D1A3E"/>
    <w:rsid w:val="005D2C65"/>
    <w:rsid w:val="005E02E3"/>
    <w:rsid w:val="005F6436"/>
    <w:rsid w:val="00611A10"/>
    <w:rsid w:val="00612D32"/>
    <w:rsid w:val="0061393E"/>
    <w:rsid w:val="00617A40"/>
    <w:rsid w:val="00630302"/>
    <w:rsid w:val="00630749"/>
    <w:rsid w:val="0063221A"/>
    <w:rsid w:val="006324CB"/>
    <w:rsid w:val="00656549"/>
    <w:rsid w:val="00672621"/>
    <w:rsid w:val="00674234"/>
    <w:rsid w:val="0067465B"/>
    <w:rsid w:val="006827AC"/>
    <w:rsid w:val="00686917"/>
    <w:rsid w:val="006E419C"/>
    <w:rsid w:val="006E43A2"/>
    <w:rsid w:val="006F0F3F"/>
    <w:rsid w:val="007064BE"/>
    <w:rsid w:val="00721F4F"/>
    <w:rsid w:val="00733608"/>
    <w:rsid w:val="00733B24"/>
    <w:rsid w:val="007529D7"/>
    <w:rsid w:val="00755C14"/>
    <w:rsid w:val="007563D3"/>
    <w:rsid w:val="00760682"/>
    <w:rsid w:val="00761654"/>
    <w:rsid w:val="0076573B"/>
    <w:rsid w:val="007722B5"/>
    <w:rsid w:val="00786D17"/>
    <w:rsid w:val="00791B10"/>
    <w:rsid w:val="007A280D"/>
    <w:rsid w:val="007A4E1E"/>
    <w:rsid w:val="007A625B"/>
    <w:rsid w:val="007A7A1A"/>
    <w:rsid w:val="007B1BFA"/>
    <w:rsid w:val="007D2575"/>
    <w:rsid w:val="007D33F9"/>
    <w:rsid w:val="007D5A93"/>
    <w:rsid w:val="007F1EBB"/>
    <w:rsid w:val="007F3103"/>
    <w:rsid w:val="00813A60"/>
    <w:rsid w:val="00823171"/>
    <w:rsid w:val="008307A7"/>
    <w:rsid w:val="0084383A"/>
    <w:rsid w:val="00845CA7"/>
    <w:rsid w:val="008675D7"/>
    <w:rsid w:val="00867F15"/>
    <w:rsid w:val="008938F0"/>
    <w:rsid w:val="008A20D5"/>
    <w:rsid w:val="008B10A4"/>
    <w:rsid w:val="008D1B9B"/>
    <w:rsid w:val="008D3EAA"/>
    <w:rsid w:val="008D40F2"/>
    <w:rsid w:val="008E2794"/>
    <w:rsid w:val="008F27D3"/>
    <w:rsid w:val="009112C9"/>
    <w:rsid w:val="00917B72"/>
    <w:rsid w:val="00922C07"/>
    <w:rsid w:val="0092322A"/>
    <w:rsid w:val="00930A97"/>
    <w:rsid w:val="00935A04"/>
    <w:rsid w:val="009468E6"/>
    <w:rsid w:val="0098586D"/>
    <w:rsid w:val="00996849"/>
    <w:rsid w:val="009C191A"/>
    <w:rsid w:val="009C57DD"/>
    <w:rsid w:val="009E20CF"/>
    <w:rsid w:val="009F695F"/>
    <w:rsid w:val="00A00B48"/>
    <w:rsid w:val="00A245D7"/>
    <w:rsid w:val="00A31082"/>
    <w:rsid w:val="00A35214"/>
    <w:rsid w:val="00A551E1"/>
    <w:rsid w:val="00A67754"/>
    <w:rsid w:val="00A72F23"/>
    <w:rsid w:val="00A81AA1"/>
    <w:rsid w:val="00A8469C"/>
    <w:rsid w:val="00A87E28"/>
    <w:rsid w:val="00A91EE1"/>
    <w:rsid w:val="00A9306D"/>
    <w:rsid w:val="00A93726"/>
    <w:rsid w:val="00AA0F9D"/>
    <w:rsid w:val="00AA4951"/>
    <w:rsid w:val="00AB615F"/>
    <w:rsid w:val="00AB722B"/>
    <w:rsid w:val="00AD41CE"/>
    <w:rsid w:val="00AD4479"/>
    <w:rsid w:val="00AF334E"/>
    <w:rsid w:val="00AF58FA"/>
    <w:rsid w:val="00B1696A"/>
    <w:rsid w:val="00B37EE6"/>
    <w:rsid w:val="00B423F1"/>
    <w:rsid w:val="00B4560F"/>
    <w:rsid w:val="00B56D88"/>
    <w:rsid w:val="00B652AE"/>
    <w:rsid w:val="00B65BD8"/>
    <w:rsid w:val="00B73186"/>
    <w:rsid w:val="00B81939"/>
    <w:rsid w:val="00B82EBC"/>
    <w:rsid w:val="00B938E6"/>
    <w:rsid w:val="00BB0B33"/>
    <w:rsid w:val="00BB1082"/>
    <w:rsid w:val="00BD3573"/>
    <w:rsid w:val="00BD68F9"/>
    <w:rsid w:val="00BF0FF2"/>
    <w:rsid w:val="00BF3AAD"/>
    <w:rsid w:val="00C176D5"/>
    <w:rsid w:val="00C42EA7"/>
    <w:rsid w:val="00C431AC"/>
    <w:rsid w:val="00C43807"/>
    <w:rsid w:val="00C46328"/>
    <w:rsid w:val="00C825A1"/>
    <w:rsid w:val="00C8635D"/>
    <w:rsid w:val="00C9626D"/>
    <w:rsid w:val="00CA75D7"/>
    <w:rsid w:val="00CC5736"/>
    <w:rsid w:val="00CD287B"/>
    <w:rsid w:val="00CE1B9E"/>
    <w:rsid w:val="00CE4893"/>
    <w:rsid w:val="00CF7A00"/>
    <w:rsid w:val="00D01054"/>
    <w:rsid w:val="00D16435"/>
    <w:rsid w:val="00D253B7"/>
    <w:rsid w:val="00D40FDC"/>
    <w:rsid w:val="00D461FA"/>
    <w:rsid w:val="00D54929"/>
    <w:rsid w:val="00D636AC"/>
    <w:rsid w:val="00D65A85"/>
    <w:rsid w:val="00D7163D"/>
    <w:rsid w:val="00D8400B"/>
    <w:rsid w:val="00D90449"/>
    <w:rsid w:val="00D92A7E"/>
    <w:rsid w:val="00DE3423"/>
    <w:rsid w:val="00E029F2"/>
    <w:rsid w:val="00E05A56"/>
    <w:rsid w:val="00E10183"/>
    <w:rsid w:val="00E149A5"/>
    <w:rsid w:val="00E14D60"/>
    <w:rsid w:val="00E20986"/>
    <w:rsid w:val="00E22185"/>
    <w:rsid w:val="00E42E88"/>
    <w:rsid w:val="00E42EA2"/>
    <w:rsid w:val="00E439EE"/>
    <w:rsid w:val="00E43A92"/>
    <w:rsid w:val="00E45C38"/>
    <w:rsid w:val="00E5042E"/>
    <w:rsid w:val="00E55DE4"/>
    <w:rsid w:val="00E60CEB"/>
    <w:rsid w:val="00E87781"/>
    <w:rsid w:val="00EB49E1"/>
    <w:rsid w:val="00EB5EB2"/>
    <w:rsid w:val="00EB681A"/>
    <w:rsid w:val="00EC5CBE"/>
    <w:rsid w:val="00F036A3"/>
    <w:rsid w:val="00F276F5"/>
    <w:rsid w:val="00F412EC"/>
    <w:rsid w:val="00F47AA3"/>
    <w:rsid w:val="00F634B1"/>
    <w:rsid w:val="00F7020F"/>
    <w:rsid w:val="00F87A4E"/>
    <w:rsid w:val="00F96FF9"/>
    <w:rsid w:val="00FA3F6F"/>
    <w:rsid w:val="00FB0D7F"/>
    <w:rsid w:val="00FB5E53"/>
    <w:rsid w:val="00FC2A79"/>
    <w:rsid w:val="00FD72F3"/>
    <w:rsid w:val="00FE4CC0"/>
    <w:rsid w:val="00FF3612"/>
    <w:rsid w:val="00FF6C51"/>
    <w:rsid w:val="00FF7F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A9633"/>
  <w15:chartTrackingRefBased/>
  <w15:docId w15:val="{D0852500-9740-4CC5-88C9-52EE3C75B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D1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6D19"/>
    <w:pPr>
      <w:keepNext/>
      <w:keepLines/>
      <w:spacing w:before="240" w:after="0"/>
      <w:outlineLvl w:val="0"/>
    </w:pPr>
    <w:rPr>
      <w:rFonts w:eastAsiaTheme="majorEastAsia" w:cstheme="majorBidi"/>
      <w:color w:val="000000" w:themeColor="text1"/>
      <w:szCs w:val="32"/>
    </w:rPr>
  </w:style>
  <w:style w:type="paragraph" w:styleId="Heading2">
    <w:name w:val="heading 2"/>
    <w:basedOn w:val="Normal"/>
    <w:next w:val="Normal"/>
    <w:link w:val="Heading2Char"/>
    <w:uiPriority w:val="9"/>
    <w:semiHidden/>
    <w:unhideWhenUsed/>
    <w:qFormat/>
    <w:rsid w:val="00306D19"/>
    <w:pPr>
      <w:keepNext/>
      <w:keepLines/>
      <w:spacing w:before="40" w:after="0"/>
      <w:outlineLvl w:val="1"/>
    </w:pPr>
    <w:rPr>
      <w:rFonts w:eastAsiaTheme="majorEastAsia" w:cstheme="majorBidi"/>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6D19"/>
    <w:pPr>
      <w:spacing w:after="0"/>
      <w:contextualSpacing/>
      <w:jc w:val="center"/>
    </w:pPr>
    <w:rPr>
      <w:rFonts w:eastAsiaTheme="majorEastAsia" w:cstheme="majorBidi"/>
      <w:b/>
      <w:color w:val="4472C4" w:themeColor="accent1"/>
      <w:spacing w:val="-10"/>
      <w:kern w:val="28"/>
      <w:sz w:val="32"/>
      <w:szCs w:val="56"/>
      <w:u w:val="single"/>
    </w:rPr>
  </w:style>
  <w:style w:type="character" w:customStyle="1" w:styleId="TitleChar">
    <w:name w:val="Title Char"/>
    <w:basedOn w:val="DefaultParagraphFont"/>
    <w:link w:val="Title"/>
    <w:uiPriority w:val="10"/>
    <w:rsid w:val="00306D19"/>
    <w:rPr>
      <w:rFonts w:ascii="Times New Roman" w:eastAsiaTheme="majorEastAsia" w:hAnsi="Times New Roman" w:cstheme="majorBidi"/>
      <w:b/>
      <w:color w:val="4472C4" w:themeColor="accent1"/>
      <w:spacing w:val="-10"/>
      <w:kern w:val="28"/>
      <w:sz w:val="32"/>
      <w:szCs w:val="56"/>
      <w:u w:val="single"/>
    </w:rPr>
  </w:style>
  <w:style w:type="character" w:customStyle="1" w:styleId="Heading1Char">
    <w:name w:val="Heading 1 Char"/>
    <w:basedOn w:val="DefaultParagraphFont"/>
    <w:link w:val="Heading1"/>
    <w:uiPriority w:val="9"/>
    <w:rsid w:val="00306D19"/>
    <w:rPr>
      <w:rFonts w:ascii="Times New Roman" w:eastAsiaTheme="majorEastAsia" w:hAnsi="Times New Roman" w:cstheme="majorBidi"/>
      <w:color w:val="000000" w:themeColor="text1"/>
      <w:sz w:val="24"/>
      <w:szCs w:val="32"/>
    </w:rPr>
  </w:style>
  <w:style w:type="character" w:customStyle="1" w:styleId="Heading2Char">
    <w:name w:val="Heading 2 Char"/>
    <w:basedOn w:val="DefaultParagraphFont"/>
    <w:link w:val="Heading2"/>
    <w:uiPriority w:val="9"/>
    <w:semiHidden/>
    <w:rsid w:val="00306D19"/>
    <w:rPr>
      <w:rFonts w:ascii="Times New Roman" w:eastAsiaTheme="majorEastAsia" w:hAnsi="Times New Roman" w:cstheme="majorBidi"/>
      <w:sz w:val="20"/>
      <w:szCs w:val="26"/>
    </w:rPr>
  </w:style>
  <w:style w:type="character" w:styleId="Hyperlink">
    <w:name w:val="Hyperlink"/>
    <w:basedOn w:val="DefaultParagraphFont"/>
    <w:uiPriority w:val="99"/>
    <w:unhideWhenUsed/>
    <w:rsid w:val="00C43807"/>
    <w:rPr>
      <w:color w:val="0563C1" w:themeColor="hyperlink"/>
      <w:u w:val="single"/>
    </w:rPr>
  </w:style>
  <w:style w:type="paragraph" w:styleId="ListParagraph">
    <w:name w:val="List Paragraph"/>
    <w:basedOn w:val="Normal"/>
    <w:link w:val="ListParagraphChar"/>
    <w:uiPriority w:val="34"/>
    <w:qFormat/>
    <w:rsid w:val="00433C0A"/>
    <w:pPr>
      <w:ind w:left="720"/>
      <w:contextualSpacing/>
    </w:pPr>
  </w:style>
  <w:style w:type="character" w:customStyle="1" w:styleId="ListParagraphChar">
    <w:name w:val="List Paragraph Char"/>
    <w:link w:val="ListParagraph"/>
    <w:uiPriority w:val="34"/>
    <w:locked/>
    <w:rsid w:val="00101AAF"/>
    <w:rPr>
      <w:rFonts w:ascii="Times New Roman" w:hAnsi="Times New Roman"/>
      <w:sz w:val="24"/>
    </w:rPr>
  </w:style>
  <w:style w:type="paragraph" w:styleId="TOCHeading">
    <w:name w:val="TOC Heading"/>
    <w:basedOn w:val="Heading1"/>
    <w:next w:val="Normal"/>
    <w:uiPriority w:val="39"/>
    <w:unhideWhenUsed/>
    <w:qFormat/>
    <w:rsid w:val="00760682"/>
    <w:pPr>
      <w:spacing w:line="259" w:lineRule="auto"/>
      <w:jc w:val="left"/>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E43A92"/>
    <w:pPr>
      <w:spacing w:after="100"/>
    </w:pPr>
  </w:style>
  <w:style w:type="paragraph" w:styleId="NoSpacing">
    <w:name w:val="No Spacing"/>
    <w:uiPriority w:val="1"/>
    <w:qFormat/>
    <w:rsid w:val="00656549"/>
    <w:pPr>
      <w:spacing w:after="0" w:line="240" w:lineRule="auto"/>
    </w:pPr>
    <w:rPr>
      <w:rFonts w:ascii="Aparajita" w:hAnsi="Aparajita" w:cs="Aparajita"/>
      <w:color w:val="000000" w:themeColor="text1"/>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891165">
      <w:bodyDiv w:val="1"/>
      <w:marLeft w:val="0"/>
      <w:marRight w:val="0"/>
      <w:marTop w:val="0"/>
      <w:marBottom w:val="0"/>
      <w:divBdr>
        <w:top w:val="none" w:sz="0" w:space="0" w:color="auto"/>
        <w:left w:val="none" w:sz="0" w:space="0" w:color="auto"/>
        <w:bottom w:val="none" w:sz="0" w:space="0" w:color="auto"/>
        <w:right w:val="none" w:sz="0" w:space="0" w:color="auto"/>
      </w:divBdr>
    </w:div>
    <w:div w:id="616373189">
      <w:bodyDiv w:val="1"/>
      <w:marLeft w:val="0"/>
      <w:marRight w:val="0"/>
      <w:marTop w:val="0"/>
      <w:marBottom w:val="0"/>
      <w:divBdr>
        <w:top w:val="none" w:sz="0" w:space="0" w:color="auto"/>
        <w:left w:val="none" w:sz="0" w:space="0" w:color="auto"/>
        <w:bottom w:val="none" w:sz="0" w:space="0" w:color="auto"/>
        <w:right w:val="none" w:sz="0" w:space="0" w:color="auto"/>
      </w:divBdr>
    </w:div>
    <w:div w:id="1476023207">
      <w:bodyDiv w:val="1"/>
      <w:marLeft w:val="0"/>
      <w:marRight w:val="0"/>
      <w:marTop w:val="0"/>
      <w:marBottom w:val="0"/>
      <w:divBdr>
        <w:top w:val="none" w:sz="0" w:space="0" w:color="auto"/>
        <w:left w:val="none" w:sz="0" w:space="0" w:color="auto"/>
        <w:bottom w:val="none" w:sz="0" w:space="0" w:color="auto"/>
        <w:right w:val="none" w:sz="0" w:space="0" w:color="auto"/>
      </w:divBdr>
    </w:div>
    <w:div w:id="1651473807">
      <w:bodyDiv w:val="1"/>
      <w:marLeft w:val="0"/>
      <w:marRight w:val="0"/>
      <w:marTop w:val="0"/>
      <w:marBottom w:val="0"/>
      <w:divBdr>
        <w:top w:val="none" w:sz="0" w:space="0" w:color="auto"/>
        <w:left w:val="none" w:sz="0" w:space="0" w:color="auto"/>
        <w:bottom w:val="none" w:sz="0" w:space="0" w:color="auto"/>
        <w:right w:val="none" w:sz="0" w:space="0" w:color="auto"/>
      </w:divBdr>
    </w:div>
    <w:div w:id="205889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9D0AD3-68F1-4525-8FA1-74ECE8DE6B23}"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IN"/>
        </a:p>
      </dgm:t>
    </dgm:pt>
    <dgm:pt modelId="{10B9FEE6-3737-4BE9-9035-F6B6B46272D6}">
      <dgm:prSet phldrT="[Text]"/>
      <dgm:spPr/>
      <dgm:t>
        <a:bodyPr/>
        <a:lstStyle/>
        <a:p>
          <a:pPr algn="ctr"/>
          <a:r>
            <a:rPr lang="en-IN">
              <a:latin typeface="Times New Roman" panose="02020603050405020304" pitchFamily="18" charset="0"/>
              <a:cs typeface="Times New Roman" panose="02020603050405020304" pitchFamily="18" charset="0"/>
            </a:rPr>
            <a:t>Internal stakeholders of a firm</a:t>
          </a:r>
        </a:p>
      </dgm:t>
    </dgm:pt>
    <dgm:pt modelId="{E3864BDE-C1D5-44B5-B073-D57E9A0D61A7}" type="parTrans" cxnId="{9F0E530D-E9CA-485E-8803-F00EDF5853F7}">
      <dgm:prSet/>
      <dgm:spPr/>
      <dgm:t>
        <a:bodyPr/>
        <a:lstStyle/>
        <a:p>
          <a:pPr algn="ctr"/>
          <a:endParaRPr lang="en-IN">
            <a:latin typeface="Times New Roman" panose="02020603050405020304" pitchFamily="18" charset="0"/>
            <a:cs typeface="Times New Roman" panose="02020603050405020304" pitchFamily="18" charset="0"/>
          </a:endParaRPr>
        </a:p>
      </dgm:t>
    </dgm:pt>
    <dgm:pt modelId="{79E749B5-47ED-4F12-B4BC-9279A36D10E9}" type="sibTrans" cxnId="{9F0E530D-E9CA-485E-8803-F00EDF5853F7}">
      <dgm:prSet/>
      <dgm:spPr/>
      <dgm:t>
        <a:bodyPr/>
        <a:lstStyle/>
        <a:p>
          <a:pPr algn="ctr"/>
          <a:endParaRPr lang="en-IN">
            <a:latin typeface="Times New Roman" panose="02020603050405020304" pitchFamily="18" charset="0"/>
            <a:cs typeface="Times New Roman" panose="02020603050405020304" pitchFamily="18" charset="0"/>
          </a:endParaRPr>
        </a:p>
      </dgm:t>
    </dgm:pt>
    <dgm:pt modelId="{C30E57D7-0F18-4ADD-B0F7-ADA71AEC9571}">
      <dgm:prSet phldrT="[Text]"/>
      <dgm:spPr/>
      <dgm:t>
        <a:bodyPr/>
        <a:lstStyle/>
        <a:p>
          <a:pPr algn="ctr"/>
          <a:r>
            <a:rPr lang="en-IN">
              <a:latin typeface="Times New Roman" panose="02020603050405020304" pitchFamily="18" charset="0"/>
              <a:cs typeface="Times New Roman" panose="02020603050405020304" pitchFamily="18" charset="0"/>
            </a:rPr>
            <a:t>Employees</a:t>
          </a:r>
        </a:p>
      </dgm:t>
    </dgm:pt>
    <dgm:pt modelId="{D760F734-A2F7-4A24-8508-904A36C5C422}" type="parTrans" cxnId="{5E697D8D-217E-447D-B61C-AB83E5C28ADD}">
      <dgm:prSet/>
      <dgm:spPr/>
      <dgm:t>
        <a:bodyPr/>
        <a:lstStyle/>
        <a:p>
          <a:pPr algn="ctr"/>
          <a:endParaRPr lang="en-IN">
            <a:latin typeface="Times New Roman" panose="02020603050405020304" pitchFamily="18" charset="0"/>
            <a:cs typeface="Times New Roman" panose="02020603050405020304" pitchFamily="18" charset="0"/>
          </a:endParaRPr>
        </a:p>
      </dgm:t>
    </dgm:pt>
    <dgm:pt modelId="{E351F372-9896-4110-96C8-5D4A12DBBC3B}" type="sibTrans" cxnId="{5E697D8D-217E-447D-B61C-AB83E5C28ADD}">
      <dgm:prSet/>
      <dgm:spPr/>
      <dgm:t>
        <a:bodyPr/>
        <a:lstStyle/>
        <a:p>
          <a:pPr algn="ctr"/>
          <a:endParaRPr lang="en-IN">
            <a:latin typeface="Times New Roman" panose="02020603050405020304" pitchFamily="18" charset="0"/>
            <a:cs typeface="Times New Roman" panose="02020603050405020304" pitchFamily="18" charset="0"/>
          </a:endParaRPr>
        </a:p>
      </dgm:t>
    </dgm:pt>
    <dgm:pt modelId="{32D016E5-2B36-462A-B4EE-ADBF02B2A222}">
      <dgm:prSet phldrT="[Text]"/>
      <dgm:spPr/>
      <dgm:t>
        <a:bodyPr/>
        <a:lstStyle/>
        <a:p>
          <a:pPr algn="ctr"/>
          <a:r>
            <a:rPr lang="en-IN">
              <a:latin typeface="Times New Roman" panose="02020603050405020304" pitchFamily="18" charset="0"/>
              <a:cs typeface="Times New Roman" panose="02020603050405020304" pitchFamily="18" charset="0"/>
            </a:rPr>
            <a:t>Managers</a:t>
          </a:r>
        </a:p>
      </dgm:t>
    </dgm:pt>
    <dgm:pt modelId="{EFDC59D6-6CED-4B74-B70D-805AFF44DBBF}" type="parTrans" cxnId="{FE2DCA77-55B0-41CE-9885-B2A4A2FA17F3}">
      <dgm:prSet/>
      <dgm:spPr/>
      <dgm:t>
        <a:bodyPr/>
        <a:lstStyle/>
        <a:p>
          <a:pPr algn="ctr"/>
          <a:endParaRPr lang="en-IN">
            <a:latin typeface="Times New Roman" panose="02020603050405020304" pitchFamily="18" charset="0"/>
            <a:cs typeface="Times New Roman" panose="02020603050405020304" pitchFamily="18" charset="0"/>
          </a:endParaRPr>
        </a:p>
      </dgm:t>
    </dgm:pt>
    <dgm:pt modelId="{757CB459-8E0E-4A08-B3BC-47E1193CC045}" type="sibTrans" cxnId="{FE2DCA77-55B0-41CE-9885-B2A4A2FA17F3}">
      <dgm:prSet/>
      <dgm:spPr/>
      <dgm:t>
        <a:bodyPr/>
        <a:lstStyle/>
        <a:p>
          <a:pPr algn="ctr"/>
          <a:endParaRPr lang="en-IN">
            <a:latin typeface="Times New Roman" panose="02020603050405020304" pitchFamily="18" charset="0"/>
            <a:cs typeface="Times New Roman" panose="02020603050405020304" pitchFamily="18" charset="0"/>
          </a:endParaRPr>
        </a:p>
      </dgm:t>
    </dgm:pt>
    <dgm:pt modelId="{2B6E279A-8418-4150-BB7C-3B3454FFB317}">
      <dgm:prSet phldrT="[Text]"/>
      <dgm:spPr/>
      <dgm:t>
        <a:bodyPr/>
        <a:lstStyle/>
        <a:p>
          <a:pPr algn="ctr"/>
          <a:r>
            <a:rPr lang="en-IN">
              <a:latin typeface="Times New Roman" panose="02020603050405020304" pitchFamily="18" charset="0"/>
              <a:cs typeface="Times New Roman" panose="02020603050405020304" pitchFamily="18" charset="0"/>
            </a:rPr>
            <a:t>Owners</a:t>
          </a:r>
        </a:p>
      </dgm:t>
    </dgm:pt>
    <dgm:pt modelId="{85634DEE-0F90-4BA9-80CA-FEA047B71008}" type="parTrans" cxnId="{07AAFDBC-8548-4087-9995-ACE132CA92F3}">
      <dgm:prSet/>
      <dgm:spPr/>
      <dgm:t>
        <a:bodyPr/>
        <a:lstStyle/>
        <a:p>
          <a:pPr algn="ctr"/>
          <a:endParaRPr lang="en-IN">
            <a:latin typeface="Times New Roman" panose="02020603050405020304" pitchFamily="18" charset="0"/>
            <a:cs typeface="Times New Roman" panose="02020603050405020304" pitchFamily="18" charset="0"/>
          </a:endParaRPr>
        </a:p>
      </dgm:t>
    </dgm:pt>
    <dgm:pt modelId="{EE966D22-BC43-4F8D-888A-D4AD3648E75A}" type="sibTrans" cxnId="{07AAFDBC-8548-4087-9995-ACE132CA92F3}">
      <dgm:prSet/>
      <dgm:spPr/>
      <dgm:t>
        <a:bodyPr/>
        <a:lstStyle/>
        <a:p>
          <a:pPr algn="ctr"/>
          <a:endParaRPr lang="en-IN">
            <a:latin typeface="Times New Roman" panose="02020603050405020304" pitchFamily="18" charset="0"/>
            <a:cs typeface="Times New Roman" panose="02020603050405020304" pitchFamily="18" charset="0"/>
          </a:endParaRPr>
        </a:p>
      </dgm:t>
    </dgm:pt>
    <dgm:pt modelId="{4280BF9D-56A8-4723-92D6-604D5BF01570}" type="pres">
      <dgm:prSet presAssocID="{F19D0AD3-68F1-4525-8FA1-74ECE8DE6B23}" presName="Name0" presStyleCnt="0">
        <dgm:presLayoutVars>
          <dgm:chPref val="1"/>
          <dgm:dir/>
          <dgm:animOne val="branch"/>
          <dgm:animLvl val="lvl"/>
          <dgm:resizeHandles val="exact"/>
        </dgm:presLayoutVars>
      </dgm:prSet>
      <dgm:spPr/>
    </dgm:pt>
    <dgm:pt modelId="{1B7F8DFC-5E48-4C2C-9881-A1AB13051DF1}" type="pres">
      <dgm:prSet presAssocID="{10B9FEE6-3737-4BE9-9035-F6B6B46272D6}" presName="root1" presStyleCnt="0"/>
      <dgm:spPr/>
    </dgm:pt>
    <dgm:pt modelId="{CD336B34-C178-4C33-92EA-87999C86E7D9}" type="pres">
      <dgm:prSet presAssocID="{10B9FEE6-3737-4BE9-9035-F6B6B46272D6}" presName="LevelOneTextNode" presStyleLbl="node0" presStyleIdx="0" presStyleCnt="1">
        <dgm:presLayoutVars>
          <dgm:chPref val="3"/>
        </dgm:presLayoutVars>
      </dgm:prSet>
      <dgm:spPr/>
    </dgm:pt>
    <dgm:pt modelId="{2D98BB06-4C9C-47B0-89D7-FCE61BC6E43C}" type="pres">
      <dgm:prSet presAssocID="{10B9FEE6-3737-4BE9-9035-F6B6B46272D6}" presName="level2hierChild" presStyleCnt="0"/>
      <dgm:spPr/>
    </dgm:pt>
    <dgm:pt modelId="{68D5C451-1A15-4DEA-A961-81890AF95442}" type="pres">
      <dgm:prSet presAssocID="{D760F734-A2F7-4A24-8508-904A36C5C422}" presName="conn2-1" presStyleLbl="parChTrans1D2" presStyleIdx="0" presStyleCnt="3"/>
      <dgm:spPr/>
    </dgm:pt>
    <dgm:pt modelId="{165D7143-ED73-4A7E-8587-28B532B262B3}" type="pres">
      <dgm:prSet presAssocID="{D760F734-A2F7-4A24-8508-904A36C5C422}" presName="connTx" presStyleLbl="parChTrans1D2" presStyleIdx="0" presStyleCnt="3"/>
      <dgm:spPr/>
    </dgm:pt>
    <dgm:pt modelId="{92236E87-6AA6-4F9F-A9E0-E8399031F508}" type="pres">
      <dgm:prSet presAssocID="{C30E57D7-0F18-4ADD-B0F7-ADA71AEC9571}" presName="root2" presStyleCnt="0"/>
      <dgm:spPr/>
    </dgm:pt>
    <dgm:pt modelId="{183ECC7D-671B-40D1-A312-CF0126D9C1CA}" type="pres">
      <dgm:prSet presAssocID="{C30E57D7-0F18-4ADD-B0F7-ADA71AEC9571}" presName="LevelTwoTextNode" presStyleLbl="node2" presStyleIdx="0" presStyleCnt="3">
        <dgm:presLayoutVars>
          <dgm:chPref val="3"/>
        </dgm:presLayoutVars>
      </dgm:prSet>
      <dgm:spPr/>
    </dgm:pt>
    <dgm:pt modelId="{8C177EC3-0334-4194-94E8-01D4AD4518C9}" type="pres">
      <dgm:prSet presAssocID="{C30E57D7-0F18-4ADD-B0F7-ADA71AEC9571}" presName="level3hierChild" presStyleCnt="0"/>
      <dgm:spPr/>
    </dgm:pt>
    <dgm:pt modelId="{DB59E374-85DB-4DAA-8AB5-416701098D98}" type="pres">
      <dgm:prSet presAssocID="{EFDC59D6-6CED-4B74-B70D-805AFF44DBBF}" presName="conn2-1" presStyleLbl="parChTrans1D2" presStyleIdx="1" presStyleCnt="3"/>
      <dgm:spPr/>
    </dgm:pt>
    <dgm:pt modelId="{CC0EBB94-EDF4-4E7A-BEB1-47DF88D653A3}" type="pres">
      <dgm:prSet presAssocID="{EFDC59D6-6CED-4B74-B70D-805AFF44DBBF}" presName="connTx" presStyleLbl="parChTrans1D2" presStyleIdx="1" presStyleCnt="3"/>
      <dgm:spPr/>
    </dgm:pt>
    <dgm:pt modelId="{5B499862-E641-4A3F-A155-8817BE86F731}" type="pres">
      <dgm:prSet presAssocID="{32D016E5-2B36-462A-B4EE-ADBF02B2A222}" presName="root2" presStyleCnt="0"/>
      <dgm:spPr/>
    </dgm:pt>
    <dgm:pt modelId="{72DDADA1-360E-4BF8-9D67-C293C8F5956A}" type="pres">
      <dgm:prSet presAssocID="{32D016E5-2B36-462A-B4EE-ADBF02B2A222}" presName="LevelTwoTextNode" presStyleLbl="node2" presStyleIdx="1" presStyleCnt="3">
        <dgm:presLayoutVars>
          <dgm:chPref val="3"/>
        </dgm:presLayoutVars>
      </dgm:prSet>
      <dgm:spPr/>
    </dgm:pt>
    <dgm:pt modelId="{6938D0A9-7F71-4631-8877-4AF63213463E}" type="pres">
      <dgm:prSet presAssocID="{32D016E5-2B36-462A-B4EE-ADBF02B2A222}" presName="level3hierChild" presStyleCnt="0"/>
      <dgm:spPr/>
    </dgm:pt>
    <dgm:pt modelId="{96CA7FEA-04FF-4CBD-AFC0-B03296F8D33D}" type="pres">
      <dgm:prSet presAssocID="{85634DEE-0F90-4BA9-80CA-FEA047B71008}" presName="conn2-1" presStyleLbl="parChTrans1D2" presStyleIdx="2" presStyleCnt="3"/>
      <dgm:spPr/>
    </dgm:pt>
    <dgm:pt modelId="{F0F598D9-0091-4F65-85B2-117D5C25B902}" type="pres">
      <dgm:prSet presAssocID="{85634DEE-0F90-4BA9-80CA-FEA047B71008}" presName="connTx" presStyleLbl="parChTrans1D2" presStyleIdx="2" presStyleCnt="3"/>
      <dgm:spPr/>
    </dgm:pt>
    <dgm:pt modelId="{B2508FC8-DC09-421A-A7CD-2510B921AEBD}" type="pres">
      <dgm:prSet presAssocID="{2B6E279A-8418-4150-BB7C-3B3454FFB317}" presName="root2" presStyleCnt="0"/>
      <dgm:spPr/>
    </dgm:pt>
    <dgm:pt modelId="{FD915164-ED56-4FA0-90A9-49B83C8D58F5}" type="pres">
      <dgm:prSet presAssocID="{2B6E279A-8418-4150-BB7C-3B3454FFB317}" presName="LevelTwoTextNode" presStyleLbl="node2" presStyleIdx="2" presStyleCnt="3">
        <dgm:presLayoutVars>
          <dgm:chPref val="3"/>
        </dgm:presLayoutVars>
      </dgm:prSet>
      <dgm:spPr/>
    </dgm:pt>
    <dgm:pt modelId="{1C3D2577-C216-4DB4-9C5A-51A7D2B337DF}" type="pres">
      <dgm:prSet presAssocID="{2B6E279A-8418-4150-BB7C-3B3454FFB317}" presName="level3hierChild" presStyleCnt="0"/>
      <dgm:spPr/>
    </dgm:pt>
  </dgm:ptLst>
  <dgm:cxnLst>
    <dgm:cxn modelId="{18162F09-DC95-4DBC-9B57-00E6E932B7AC}" type="presOf" srcId="{EFDC59D6-6CED-4B74-B70D-805AFF44DBBF}" destId="{DB59E374-85DB-4DAA-8AB5-416701098D98}" srcOrd="0" destOrd="0" presId="urn:microsoft.com/office/officeart/2008/layout/HorizontalMultiLevelHierarchy"/>
    <dgm:cxn modelId="{9F0E530D-E9CA-485E-8803-F00EDF5853F7}" srcId="{F19D0AD3-68F1-4525-8FA1-74ECE8DE6B23}" destId="{10B9FEE6-3737-4BE9-9035-F6B6B46272D6}" srcOrd="0" destOrd="0" parTransId="{E3864BDE-C1D5-44B5-B073-D57E9A0D61A7}" sibTransId="{79E749B5-47ED-4F12-B4BC-9279A36D10E9}"/>
    <dgm:cxn modelId="{FB109B10-D6E2-4B64-885F-BD21E5438447}" type="presOf" srcId="{F19D0AD3-68F1-4525-8FA1-74ECE8DE6B23}" destId="{4280BF9D-56A8-4723-92D6-604D5BF01570}" srcOrd="0" destOrd="0" presId="urn:microsoft.com/office/officeart/2008/layout/HorizontalMultiLevelHierarchy"/>
    <dgm:cxn modelId="{FE285219-5989-45E1-B6BB-C475C7286E13}" type="presOf" srcId="{2B6E279A-8418-4150-BB7C-3B3454FFB317}" destId="{FD915164-ED56-4FA0-90A9-49B83C8D58F5}" srcOrd="0" destOrd="0" presId="urn:microsoft.com/office/officeart/2008/layout/HorizontalMultiLevelHierarchy"/>
    <dgm:cxn modelId="{74AC341F-837F-420A-B161-3245C6C0A2FC}" type="presOf" srcId="{85634DEE-0F90-4BA9-80CA-FEA047B71008}" destId="{96CA7FEA-04FF-4CBD-AFC0-B03296F8D33D}" srcOrd="0" destOrd="0" presId="urn:microsoft.com/office/officeart/2008/layout/HorizontalMultiLevelHierarchy"/>
    <dgm:cxn modelId="{2CF21B2E-3550-4424-9FC8-6403B486F32D}" type="presOf" srcId="{85634DEE-0F90-4BA9-80CA-FEA047B71008}" destId="{F0F598D9-0091-4F65-85B2-117D5C25B902}" srcOrd="1" destOrd="0" presId="urn:microsoft.com/office/officeart/2008/layout/HorizontalMultiLevelHierarchy"/>
    <dgm:cxn modelId="{68720038-F4C6-4070-BC70-086137228C96}" type="presOf" srcId="{32D016E5-2B36-462A-B4EE-ADBF02B2A222}" destId="{72DDADA1-360E-4BF8-9D67-C293C8F5956A}" srcOrd="0" destOrd="0" presId="urn:microsoft.com/office/officeart/2008/layout/HorizontalMultiLevelHierarchy"/>
    <dgm:cxn modelId="{23021F46-9378-4A6C-A061-2B3332587140}" type="presOf" srcId="{EFDC59D6-6CED-4B74-B70D-805AFF44DBBF}" destId="{CC0EBB94-EDF4-4E7A-BEB1-47DF88D653A3}" srcOrd="1" destOrd="0" presId="urn:microsoft.com/office/officeart/2008/layout/HorizontalMultiLevelHierarchy"/>
    <dgm:cxn modelId="{FE2DCA77-55B0-41CE-9885-B2A4A2FA17F3}" srcId="{10B9FEE6-3737-4BE9-9035-F6B6B46272D6}" destId="{32D016E5-2B36-462A-B4EE-ADBF02B2A222}" srcOrd="1" destOrd="0" parTransId="{EFDC59D6-6CED-4B74-B70D-805AFF44DBBF}" sibTransId="{757CB459-8E0E-4A08-B3BC-47E1193CC045}"/>
    <dgm:cxn modelId="{33FCFF7D-FF1C-4A0C-B2BC-7A92032FD2F7}" type="presOf" srcId="{D760F734-A2F7-4A24-8508-904A36C5C422}" destId="{68D5C451-1A15-4DEA-A961-81890AF95442}" srcOrd="0" destOrd="0" presId="urn:microsoft.com/office/officeart/2008/layout/HorizontalMultiLevelHierarchy"/>
    <dgm:cxn modelId="{FA558585-18C8-4F97-A101-001498AA9180}" type="presOf" srcId="{10B9FEE6-3737-4BE9-9035-F6B6B46272D6}" destId="{CD336B34-C178-4C33-92EA-87999C86E7D9}" srcOrd="0" destOrd="0" presId="urn:microsoft.com/office/officeart/2008/layout/HorizontalMultiLevelHierarchy"/>
    <dgm:cxn modelId="{5E697D8D-217E-447D-B61C-AB83E5C28ADD}" srcId="{10B9FEE6-3737-4BE9-9035-F6B6B46272D6}" destId="{C30E57D7-0F18-4ADD-B0F7-ADA71AEC9571}" srcOrd="0" destOrd="0" parTransId="{D760F734-A2F7-4A24-8508-904A36C5C422}" sibTransId="{E351F372-9896-4110-96C8-5D4A12DBBC3B}"/>
    <dgm:cxn modelId="{07AAFDBC-8548-4087-9995-ACE132CA92F3}" srcId="{10B9FEE6-3737-4BE9-9035-F6B6B46272D6}" destId="{2B6E279A-8418-4150-BB7C-3B3454FFB317}" srcOrd="2" destOrd="0" parTransId="{85634DEE-0F90-4BA9-80CA-FEA047B71008}" sibTransId="{EE966D22-BC43-4F8D-888A-D4AD3648E75A}"/>
    <dgm:cxn modelId="{EDBB62C6-89A1-4535-8375-E40BE85ACA69}" type="presOf" srcId="{D760F734-A2F7-4A24-8508-904A36C5C422}" destId="{165D7143-ED73-4A7E-8587-28B532B262B3}" srcOrd="1" destOrd="0" presId="urn:microsoft.com/office/officeart/2008/layout/HorizontalMultiLevelHierarchy"/>
    <dgm:cxn modelId="{17276ED1-11BF-4E50-9427-F78B4DB9C275}" type="presOf" srcId="{C30E57D7-0F18-4ADD-B0F7-ADA71AEC9571}" destId="{183ECC7D-671B-40D1-A312-CF0126D9C1CA}" srcOrd="0" destOrd="0" presId="urn:microsoft.com/office/officeart/2008/layout/HorizontalMultiLevelHierarchy"/>
    <dgm:cxn modelId="{FEEBEBFA-15D6-4E80-AF62-24405DC0706A}" type="presParOf" srcId="{4280BF9D-56A8-4723-92D6-604D5BF01570}" destId="{1B7F8DFC-5E48-4C2C-9881-A1AB13051DF1}" srcOrd="0" destOrd="0" presId="urn:microsoft.com/office/officeart/2008/layout/HorizontalMultiLevelHierarchy"/>
    <dgm:cxn modelId="{41818865-99B7-4CF7-B212-7A1A035893EC}" type="presParOf" srcId="{1B7F8DFC-5E48-4C2C-9881-A1AB13051DF1}" destId="{CD336B34-C178-4C33-92EA-87999C86E7D9}" srcOrd="0" destOrd="0" presId="urn:microsoft.com/office/officeart/2008/layout/HorizontalMultiLevelHierarchy"/>
    <dgm:cxn modelId="{D4EDB2D4-52D8-49C8-B82E-D7E3238A8EC1}" type="presParOf" srcId="{1B7F8DFC-5E48-4C2C-9881-A1AB13051DF1}" destId="{2D98BB06-4C9C-47B0-89D7-FCE61BC6E43C}" srcOrd="1" destOrd="0" presId="urn:microsoft.com/office/officeart/2008/layout/HorizontalMultiLevelHierarchy"/>
    <dgm:cxn modelId="{0EAF04C5-9B30-4AC7-9DA0-59F5CE115056}" type="presParOf" srcId="{2D98BB06-4C9C-47B0-89D7-FCE61BC6E43C}" destId="{68D5C451-1A15-4DEA-A961-81890AF95442}" srcOrd="0" destOrd="0" presId="urn:microsoft.com/office/officeart/2008/layout/HorizontalMultiLevelHierarchy"/>
    <dgm:cxn modelId="{3C08FC76-5875-431F-8619-522B0A685F98}" type="presParOf" srcId="{68D5C451-1A15-4DEA-A961-81890AF95442}" destId="{165D7143-ED73-4A7E-8587-28B532B262B3}" srcOrd="0" destOrd="0" presId="urn:microsoft.com/office/officeart/2008/layout/HorizontalMultiLevelHierarchy"/>
    <dgm:cxn modelId="{092221B6-4AF0-40EA-A894-C8288AE741F9}" type="presParOf" srcId="{2D98BB06-4C9C-47B0-89D7-FCE61BC6E43C}" destId="{92236E87-6AA6-4F9F-A9E0-E8399031F508}" srcOrd="1" destOrd="0" presId="urn:microsoft.com/office/officeart/2008/layout/HorizontalMultiLevelHierarchy"/>
    <dgm:cxn modelId="{1599216F-5F42-4C3F-B897-BBB385AAAE78}" type="presParOf" srcId="{92236E87-6AA6-4F9F-A9E0-E8399031F508}" destId="{183ECC7D-671B-40D1-A312-CF0126D9C1CA}" srcOrd="0" destOrd="0" presId="urn:microsoft.com/office/officeart/2008/layout/HorizontalMultiLevelHierarchy"/>
    <dgm:cxn modelId="{232526DA-B62D-4020-AC46-7D361B31BABF}" type="presParOf" srcId="{92236E87-6AA6-4F9F-A9E0-E8399031F508}" destId="{8C177EC3-0334-4194-94E8-01D4AD4518C9}" srcOrd="1" destOrd="0" presId="urn:microsoft.com/office/officeart/2008/layout/HorizontalMultiLevelHierarchy"/>
    <dgm:cxn modelId="{18180659-61D3-4E30-8891-EC853101460A}" type="presParOf" srcId="{2D98BB06-4C9C-47B0-89D7-FCE61BC6E43C}" destId="{DB59E374-85DB-4DAA-8AB5-416701098D98}" srcOrd="2" destOrd="0" presId="urn:microsoft.com/office/officeart/2008/layout/HorizontalMultiLevelHierarchy"/>
    <dgm:cxn modelId="{9C705713-ED98-4DF7-AF9E-73E2224806D2}" type="presParOf" srcId="{DB59E374-85DB-4DAA-8AB5-416701098D98}" destId="{CC0EBB94-EDF4-4E7A-BEB1-47DF88D653A3}" srcOrd="0" destOrd="0" presId="urn:microsoft.com/office/officeart/2008/layout/HorizontalMultiLevelHierarchy"/>
    <dgm:cxn modelId="{D83FB750-50CC-44DC-9C0B-9D1A1445FE1E}" type="presParOf" srcId="{2D98BB06-4C9C-47B0-89D7-FCE61BC6E43C}" destId="{5B499862-E641-4A3F-A155-8817BE86F731}" srcOrd="3" destOrd="0" presId="urn:microsoft.com/office/officeart/2008/layout/HorizontalMultiLevelHierarchy"/>
    <dgm:cxn modelId="{B5A286A2-61B8-41B1-8897-6C8A7977F9AB}" type="presParOf" srcId="{5B499862-E641-4A3F-A155-8817BE86F731}" destId="{72DDADA1-360E-4BF8-9D67-C293C8F5956A}" srcOrd="0" destOrd="0" presId="urn:microsoft.com/office/officeart/2008/layout/HorizontalMultiLevelHierarchy"/>
    <dgm:cxn modelId="{C2D36566-A3BE-4642-92E0-743BFF4B0DB3}" type="presParOf" srcId="{5B499862-E641-4A3F-A155-8817BE86F731}" destId="{6938D0A9-7F71-4631-8877-4AF63213463E}" srcOrd="1" destOrd="0" presId="urn:microsoft.com/office/officeart/2008/layout/HorizontalMultiLevelHierarchy"/>
    <dgm:cxn modelId="{E4AEB4FB-61AD-4A72-8072-FE691470B6EA}" type="presParOf" srcId="{2D98BB06-4C9C-47B0-89D7-FCE61BC6E43C}" destId="{96CA7FEA-04FF-4CBD-AFC0-B03296F8D33D}" srcOrd="4" destOrd="0" presId="urn:microsoft.com/office/officeart/2008/layout/HorizontalMultiLevelHierarchy"/>
    <dgm:cxn modelId="{50E4384B-4ED7-478A-8FBD-C9F3561716F7}" type="presParOf" srcId="{96CA7FEA-04FF-4CBD-AFC0-B03296F8D33D}" destId="{F0F598D9-0091-4F65-85B2-117D5C25B902}" srcOrd="0" destOrd="0" presId="urn:microsoft.com/office/officeart/2008/layout/HorizontalMultiLevelHierarchy"/>
    <dgm:cxn modelId="{13225A3E-AB3B-4A2B-BA76-4DCB5844D474}" type="presParOf" srcId="{2D98BB06-4C9C-47B0-89D7-FCE61BC6E43C}" destId="{B2508FC8-DC09-421A-A7CD-2510B921AEBD}" srcOrd="5" destOrd="0" presId="urn:microsoft.com/office/officeart/2008/layout/HorizontalMultiLevelHierarchy"/>
    <dgm:cxn modelId="{877AB5A1-CA83-4A2E-96F8-083DA089BF74}" type="presParOf" srcId="{B2508FC8-DC09-421A-A7CD-2510B921AEBD}" destId="{FD915164-ED56-4FA0-90A9-49B83C8D58F5}" srcOrd="0" destOrd="0" presId="urn:microsoft.com/office/officeart/2008/layout/HorizontalMultiLevelHierarchy"/>
    <dgm:cxn modelId="{C4ACD86E-B1E0-48B9-9E51-55F5339C1D2B}" type="presParOf" srcId="{B2508FC8-DC09-421A-A7CD-2510B921AEBD}" destId="{1C3D2577-C216-4DB4-9C5A-51A7D2B337DF}" srcOrd="1" destOrd="0" presId="urn:microsoft.com/office/officeart/2008/layout/HorizontalMultiLevelHierarchy"/>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19D0AD3-68F1-4525-8FA1-74ECE8DE6B23}"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IN"/>
        </a:p>
      </dgm:t>
    </dgm:pt>
    <dgm:pt modelId="{10B9FEE6-3737-4BE9-9035-F6B6B46272D6}">
      <dgm:prSet phldrT="[Text]"/>
      <dgm:spPr/>
      <dgm:t>
        <a:bodyPr/>
        <a:lstStyle/>
        <a:p>
          <a:pPr algn="ctr"/>
          <a:r>
            <a:rPr lang="en-IN">
              <a:latin typeface="Times New Roman" panose="02020603050405020304" pitchFamily="18" charset="0"/>
              <a:cs typeface="Times New Roman" panose="02020603050405020304" pitchFamily="18" charset="0"/>
            </a:rPr>
            <a:t>External stakeholders of a firm</a:t>
          </a:r>
        </a:p>
      </dgm:t>
    </dgm:pt>
    <dgm:pt modelId="{E3864BDE-C1D5-44B5-B073-D57E9A0D61A7}" type="parTrans" cxnId="{9F0E530D-E9CA-485E-8803-F00EDF5853F7}">
      <dgm:prSet/>
      <dgm:spPr/>
      <dgm:t>
        <a:bodyPr/>
        <a:lstStyle/>
        <a:p>
          <a:pPr algn="ctr"/>
          <a:endParaRPr lang="en-IN">
            <a:latin typeface="Times New Roman" panose="02020603050405020304" pitchFamily="18" charset="0"/>
            <a:cs typeface="Times New Roman" panose="02020603050405020304" pitchFamily="18" charset="0"/>
          </a:endParaRPr>
        </a:p>
      </dgm:t>
    </dgm:pt>
    <dgm:pt modelId="{79E749B5-47ED-4F12-B4BC-9279A36D10E9}" type="sibTrans" cxnId="{9F0E530D-E9CA-485E-8803-F00EDF5853F7}">
      <dgm:prSet/>
      <dgm:spPr/>
      <dgm:t>
        <a:bodyPr/>
        <a:lstStyle/>
        <a:p>
          <a:pPr algn="ctr"/>
          <a:endParaRPr lang="en-IN">
            <a:latin typeface="Times New Roman" panose="02020603050405020304" pitchFamily="18" charset="0"/>
            <a:cs typeface="Times New Roman" panose="02020603050405020304" pitchFamily="18" charset="0"/>
          </a:endParaRPr>
        </a:p>
      </dgm:t>
    </dgm:pt>
    <dgm:pt modelId="{C30E57D7-0F18-4ADD-B0F7-ADA71AEC9571}">
      <dgm:prSet phldrT="[Text]"/>
      <dgm:spPr/>
      <dgm:t>
        <a:bodyPr/>
        <a:lstStyle/>
        <a:p>
          <a:pPr algn="ctr"/>
          <a:r>
            <a:rPr lang="en-IN">
              <a:latin typeface="Times New Roman" panose="02020603050405020304" pitchFamily="18" charset="0"/>
              <a:cs typeface="Times New Roman" panose="02020603050405020304" pitchFamily="18" charset="0"/>
            </a:rPr>
            <a:t>Customers</a:t>
          </a:r>
        </a:p>
      </dgm:t>
    </dgm:pt>
    <dgm:pt modelId="{D760F734-A2F7-4A24-8508-904A36C5C422}" type="parTrans" cxnId="{5E697D8D-217E-447D-B61C-AB83E5C28ADD}">
      <dgm:prSet/>
      <dgm:spPr/>
      <dgm:t>
        <a:bodyPr/>
        <a:lstStyle/>
        <a:p>
          <a:pPr algn="ctr"/>
          <a:endParaRPr lang="en-IN">
            <a:latin typeface="Times New Roman" panose="02020603050405020304" pitchFamily="18" charset="0"/>
            <a:cs typeface="Times New Roman" panose="02020603050405020304" pitchFamily="18" charset="0"/>
          </a:endParaRPr>
        </a:p>
      </dgm:t>
    </dgm:pt>
    <dgm:pt modelId="{E351F372-9896-4110-96C8-5D4A12DBBC3B}" type="sibTrans" cxnId="{5E697D8D-217E-447D-B61C-AB83E5C28ADD}">
      <dgm:prSet/>
      <dgm:spPr/>
      <dgm:t>
        <a:bodyPr/>
        <a:lstStyle/>
        <a:p>
          <a:pPr algn="ctr"/>
          <a:endParaRPr lang="en-IN">
            <a:latin typeface="Times New Roman" panose="02020603050405020304" pitchFamily="18" charset="0"/>
            <a:cs typeface="Times New Roman" panose="02020603050405020304" pitchFamily="18" charset="0"/>
          </a:endParaRPr>
        </a:p>
      </dgm:t>
    </dgm:pt>
    <dgm:pt modelId="{32D016E5-2B36-462A-B4EE-ADBF02B2A222}">
      <dgm:prSet phldrT="[Text]"/>
      <dgm:spPr/>
      <dgm:t>
        <a:bodyPr/>
        <a:lstStyle/>
        <a:p>
          <a:pPr algn="ctr"/>
          <a:r>
            <a:rPr lang="en-IN">
              <a:latin typeface="Times New Roman" panose="02020603050405020304" pitchFamily="18" charset="0"/>
              <a:cs typeface="Times New Roman" panose="02020603050405020304" pitchFamily="18" charset="0"/>
            </a:rPr>
            <a:t>Suppliers</a:t>
          </a:r>
        </a:p>
      </dgm:t>
    </dgm:pt>
    <dgm:pt modelId="{EFDC59D6-6CED-4B74-B70D-805AFF44DBBF}" type="parTrans" cxnId="{FE2DCA77-55B0-41CE-9885-B2A4A2FA17F3}">
      <dgm:prSet/>
      <dgm:spPr/>
      <dgm:t>
        <a:bodyPr/>
        <a:lstStyle/>
        <a:p>
          <a:pPr algn="ctr"/>
          <a:endParaRPr lang="en-IN">
            <a:latin typeface="Times New Roman" panose="02020603050405020304" pitchFamily="18" charset="0"/>
            <a:cs typeface="Times New Roman" panose="02020603050405020304" pitchFamily="18" charset="0"/>
          </a:endParaRPr>
        </a:p>
      </dgm:t>
    </dgm:pt>
    <dgm:pt modelId="{757CB459-8E0E-4A08-B3BC-47E1193CC045}" type="sibTrans" cxnId="{FE2DCA77-55B0-41CE-9885-B2A4A2FA17F3}">
      <dgm:prSet/>
      <dgm:spPr/>
      <dgm:t>
        <a:bodyPr/>
        <a:lstStyle/>
        <a:p>
          <a:pPr algn="ctr"/>
          <a:endParaRPr lang="en-IN">
            <a:latin typeface="Times New Roman" panose="02020603050405020304" pitchFamily="18" charset="0"/>
            <a:cs typeface="Times New Roman" panose="02020603050405020304" pitchFamily="18" charset="0"/>
          </a:endParaRPr>
        </a:p>
      </dgm:t>
    </dgm:pt>
    <dgm:pt modelId="{2B6E279A-8418-4150-BB7C-3B3454FFB317}">
      <dgm:prSet phldrT="[Text]"/>
      <dgm:spPr/>
      <dgm:t>
        <a:bodyPr/>
        <a:lstStyle/>
        <a:p>
          <a:pPr algn="ctr"/>
          <a:r>
            <a:rPr lang="en-IN">
              <a:latin typeface="Times New Roman" panose="02020603050405020304" pitchFamily="18" charset="0"/>
              <a:cs typeface="Times New Roman" panose="02020603050405020304" pitchFamily="18" charset="0"/>
            </a:rPr>
            <a:t>Government</a:t>
          </a:r>
        </a:p>
      </dgm:t>
    </dgm:pt>
    <dgm:pt modelId="{85634DEE-0F90-4BA9-80CA-FEA047B71008}" type="parTrans" cxnId="{07AAFDBC-8548-4087-9995-ACE132CA92F3}">
      <dgm:prSet/>
      <dgm:spPr/>
      <dgm:t>
        <a:bodyPr/>
        <a:lstStyle/>
        <a:p>
          <a:pPr algn="ctr"/>
          <a:endParaRPr lang="en-IN">
            <a:latin typeface="Times New Roman" panose="02020603050405020304" pitchFamily="18" charset="0"/>
            <a:cs typeface="Times New Roman" panose="02020603050405020304" pitchFamily="18" charset="0"/>
          </a:endParaRPr>
        </a:p>
      </dgm:t>
    </dgm:pt>
    <dgm:pt modelId="{EE966D22-BC43-4F8D-888A-D4AD3648E75A}" type="sibTrans" cxnId="{07AAFDBC-8548-4087-9995-ACE132CA92F3}">
      <dgm:prSet/>
      <dgm:spPr/>
      <dgm:t>
        <a:bodyPr/>
        <a:lstStyle/>
        <a:p>
          <a:pPr algn="ctr"/>
          <a:endParaRPr lang="en-IN">
            <a:latin typeface="Times New Roman" panose="02020603050405020304" pitchFamily="18" charset="0"/>
            <a:cs typeface="Times New Roman" panose="02020603050405020304" pitchFamily="18" charset="0"/>
          </a:endParaRPr>
        </a:p>
      </dgm:t>
    </dgm:pt>
    <dgm:pt modelId="{4280BF9D-56A8-4723-92D6-604D5BF01570}" type="pres">
      <dgm:prSet presAssocID="{F19D0AD3-68F1-4525-8FA1-74ECE8DE6B23}" presName="Name0" presStyleCnt="0">
        <dgm:presLayoutVars>
          <dgm:chPref val="1"/>
          <dgm:dir/>
          <dgm:animOne val="branch"/>
          <dgm:animLvl val="lvl"/>
          <dgm:resizeHandles val="exact"/>
        </dgm:presLayoutVars>
      </dgm:prSet>
      <dgm:spPr/>
    </dgm:pt>
    <dgm:pt modelId="{1B7F8DFC-5E48-4C2C-9881-A1AB13051DF1}" type="pres">
      <dgm:prSet presAssocID="{10B9FEE6-3737-4BE9-9035-F6B6B46272D6}" presName="root1" presStyleCnt="0"/>
      <dgm:spPr/>
    </dgm:pt>
    <dgm:pt modelId="{CD336B34-C178-4C33-92EA-87999C86E7D9}" type="pres">
      <dgm:prSet presAssocID="{10B9FEE6-3737-4BE9-9035-F6B6B46272D6}" presName="LevelOneTextNode" presStyleLbl="node0" presStyleIdx="0" presStyleCnt="1">
        <dgm:presLayoutVars>
          <dgm:chPref val="3"/>
        </dgm:presLayoutVars>
      </dgm:prSet>
      <dgm:spPr/>
    </dgm:pt>
    <dgm:pt modelId="{2D98BB06-4C9C-47B0-89D7-FCE61BC6E43C}" type="pres">
      <dgm:prSet presAssocID="{10B9FEE6-3737-4BE9-9035-F6B6B46272D6}" presName="level2hierChild" presStyleCnt="0"/>
      <dgm:spPr/>
    </dgm:pt>
    <dgm:pt modelId="{68D5C451-1A15-4DEA-A961-81890AF95442}" type="pres">
      <dgm:prSet presAssocID="{D760F734-A2F7-4A24-8508-904A36C5C422}" presName="conn2-1" presStyleLbl="parChTrans1D2" presStyleIdx="0" presStyleCnt="3"/>
      <dgm:spPr/>
    </dgm:pt>
    <dgm:pt modelId="{165D7143-ED73-4A7E-8587-28B532B262B3}" type="pres">
      <dgm:prSet presAssocID="{D760F734-A2F7-4A24-8508-904A36C5C422}" presName="connTx" presStyleLbl="parChTrans1D2" presStyleIdx="0" presStyleCnt="3"/>
      <dgm:spPr/>
    </dgm:pt>
    <dgm:pt modelId="{92236E87-6AA6-4F9F-A9E0-E8399031F508}" type="pres">
      <dgm:prSet presAssocID="{C30E57D7-0F18-4ADD-B0F7-ADA71AEC9571}" presName="root2" presStyleCnt="0"/>
      <dgm:spPr/>
    </dgm:pt>
    <dgm:pt modelId="{183ECC7D-671B-40D1-A312-CF0126D9C1CA}" type="pres">
      <dgm:prSet presAssocID="{C30E57D7-0F18-4ADD-B0F7-ADA71AEC9571}" presName="LevelTwoTextNode" presStyleLbl="node2" presStyleIdx="0" presStyleCnt="3">
        <dgm:presLayoutVars>
          <dgm:chPref val="3"/>
        </dgm:presLayoutVars>
      </dgm:prSet>
      <dgm:spPr/>
    </dgm:pt>
    <dgm:pt modelId="{8C177EC3-0334-4194-94E8-01D4AD4518C9}" type="pres">
      <dgm:prSet presAssocID="{C30E57D7-0F18-4ADD-B0F7-ADA71AEC9571}" presName="level3hierChild" presStyleCnt="0"/>
      <dgm:spPr/>
    </dgm:pt>
    <dgm:pt modelId="{DB59E374-85DB-4DAA-8AB5-416701098D98}" type="pres">
      <dgm:prSet presAssocID="{EFDC59D6-6CED-4B74-B70D-805AFF44DBBF}" presName="conn2-1" presStyleLbl="parChTrans1D2" presStyleIdx="1" presStyleCnt="3"/>
      <dgm:spPr/>
    </dgm:pt>
    <dgm:pt modelId="{CC0EBB94-EDF4-4E7A-BEB1-47DF88D653A3}" type="pres">
      <dgm:prSet presAssocID="{EFDC59D6-6CED-4B74-B70D-805AFF44DBBF}" presName="connTx" presStyleLbl="parChTrans1D2" presStyleIdx="1" presStyleCnt="3"/>
      <dgm:spPr/>
    </dgm:pt>
    <dgm:pt modelId="{5B499862-E641-4A3F-A155-8817BE86F731}" type="pres">
      <dgm:prSet presAssocID="{32D016E5-2B36-462A-B4EE-ADBF02B2A222}" presName="root2" presStyleCnt="0"/>
      <dgm:spPr/>
    </dgm:pt>
    <dgm:pt modelId="{72DDADA1-360E-4BF8-9D67-C293C8F5956A}" type="pres">
      <dgm:prSet presAssocID="{32D016E5-2B36-462A-B4EE-ADBF02B2A222}" presName="LevelTwoTextNode" presStyleLbl="node2" presStyleIdx="1" presStyleCnt="3">
        <dgm:presLayoutVars>
          <dgm:chPref val="3"/>
        </dgm:presLayoutVars>
      </dgm:prSet>
      <dgm:spPr/>
    </dgm:pt>
    <dgm:pt modelId="{6938D0A9-7F71-4631-8877-4AF63213463E}" type="pres">
      <dgm:prSet presAssocID="{32D016E5-2B36-462A-B4EE-ADBF02B2A222}" presName="level3hierChild" presStyleCnt="0"/>
      <dgm:spPr/>
    </dgm:pt>
    <dgm:pt modelId="{96CA7FEA-04FF-4CBD-AFC0-B03296F8D33D}" type="pres">
      <dgm:prSet presAssocID="{85634DEE-0F90-4BA9-80CA-FEA047B71008}" presName="conn2-1" presStyleLbl="parChTrans1D2" presStyleIdx="2" presStyleCnt="3"/>
      <dgm:spPr/>
    </dgm:pt>
    <dgm:pt modelId="{F0F598D9-0091-4F65-85B2-117D5C25B902}" type="pres">
      <dgm:prSet presAssocID="{85634DEE-0F90-4BA9-80CA-FEA047B71008}" presName="connTx" presStyleLbl="parChTrans1D2" presStyleIdx="2" presStyleCnt="3"/>
      <dgm:spPr/>
    </dgm:pt>
    <dgm:pt modelId="{B2508FC8-DC09-421A-A7CD-2510B921AEBD}" type="pres">
      <dgm:prSet presAssocID="{2B6E279A-8418-4150-BB7C-3B3454FFB317}" presName="root2" presStyleCnt="0"/>
      <dgm:spPr/>
    </dgm:pt>
    <dgm:pt modelId="{FD915164-ED56-4FA0-90A9-49B83C8D58F5}" type="pres">
      <dgm:prSet presAssocID="{2B6E279A-8418-4150-BB7C-3B3454FFB317}" presName="LevelTwoTextNode" presStyleLbl="node2" presStyleIdx="2" presStyleCnt="3">
        <dgm:presLayoutVars>
          <dgm:chPref val="3"/>
        </dgm:presLayoutVars>
      </dgm:prSet>
      <dgm:spPr/>
    </dgm:pt>
    <dgm:pt modelId="{1C3D2577-C216-4DB4-9C5A-51A7D2B337DF}" type="pres">
      <dgm:prSet presAssocID="{2B6E279A-8418-4150-BB7C-3B3454FFB317}" presName="level3hierChild" presStyleCnt="0"/>
      <dgm:spPr/>
    </dgm:pt>
  </dgm:ptLst>
  <dgm:cxnLst>
    <dgm:cxn modelId="{18162F09-DC95-4DBC-9B57-00E6E932B7AC}" type="presOf" srcId="{EFDC59D6-6CED-4B74-B70D-805AFF44DBBF}" destId="{DB59E374-85DB-4DAA-8AB5-416701098D98}" srcOrd="0" destOrd="0" presId="urn:microsoft.com/office/officeart/2008/layout/HorizontalMultiLevelHierarchy"/>
    <dgm:cxn modelId="{9F0E530D-E9CA-485E-8803-F00EDF5853F7}" srcId="{F19D0AD3-68F1-4525-8FA1-74ECE8DE6B23}" destId="{10B9FEE6-3737-4BE9-9035-F6B6B46272D6}" srcOrd="0" destOrd="0" parTransId="{E3864BDE-C1D5-44B5-B073-D57E9A0D61A7}" sibTransId="{79E749B5-47ED-4F12-B4BC-9279A36D10E9}"/>
    <dgm:cxn modelId="{FB109B10-D6E2-4B64-885F-BD21E5438447}" type="presOf" srcId="{F19D0AD3-68F1-4525-8FA1-74ECE8DE6B23}" destId="{4280BF9D-56A8-4723-92D6-604D5BF01570}" srcOrd="0" destOrd="0" presId="urn:microsoft.com/office/officeart/2008/layout/HorizontalMultiLevelHierarchy"/>
    <dgm:cxn modelId="{FE285219-5989-45E1-B6BB-C475C7286E13}" type="presOf" srcId="{2B6E279A-8418-4150-BB7C-3B3454FFB317}" destId="{FD915164-ED56-4FA0-90A9-49B83C8D58F5}" srcOrd="0" destOrd="0" presId="urn:microsoft.com/office/officeart/2008/layout/HorizontalMultiLevelHierarchy"/>
    <dgm:cxn modelId="{74AC341F-837F-420A-B161-3245C6C0A2FC}" type="presOf" srcId="{85634DEE-0F90-4BA9-80CA-FEA047B71008}" destId="{96CA7FEA-04FF-4CBD-AFC0-B03296F8D33D}" srcOrd="0" destOrd="0" presId="urn:microsoft.com/office/officeart/2008/layout/HorizontalMultiLevelHierarchy"/>
    <dgm:cxn modelId="{2CF21B2E-3550-4424-9FC8-6403B486F32D}" type="presOf" srcId="{85634DEE-0F90-4BA9-80CA-FEA047B71008}" destId="{F0F598D9-0091-4F65-85B2-117D5C25B902}" srcOrd="1" destOrd="0" presId="urn:microsoft.com/office/officeart/2008/layout/HorizontalMultiLevelHierarchy"/>
    <dgm:cxn modelId="{68720038-F4C6-4070-BC70-086137228C96}" type="presOf" srcId="{32D016E5-2B36-462A-B4EE-ADBF02B2A222}" destId="{72DDADA1-360E-4BF8-9D67-C293C8F5956A}" srcOrd="0" destOrd="0" presId="urn:microsoft.com/office/officeart/2008/layout/HorizontalMultiLevelHierarchy"/>
    <dgm:cxn modelId="{23021F46-9378-4A6C-A061-2B3332587140}" type="presOf" srcId="{EFDC59D6-6CED-4B74-B70D-805AFF44DBBF}" destId="{CC0EBB94-EDF4-4E7A-BEB1-47DF88D653A3}" srcOrd="1" destOrd="0" presId="urn:microsoft.com/office/officeart/2008/layout/HorizontalMultiLevelHierarchy"/>
    <dgm:cxn modelId="{FE2DCA77-55B0-41CE-9885-B2A4A2FA17F3}" srcId="{10B9FEE6-3737-4BE9-9035-F6B6B46272D6}" destId="{32D016E5-2B36-462A-B4EE-ADBF02B2A222}" srcOrd="1" destOrd="0" parTransId="{EFDC59D6-6CED-4B74-B70D-805AFF44DBBF}" sibTransId="{757CB459-8E0E-4A08-B3BC-47E1193CC045}"/>
    <dgm:cxn modelId="{33FCFF7D-FF1C-4A0C-B2BC-7A92032FD2F7}" type="presOf" srcId="{D760F734-A2F7-4A24-8508-904A36C5C422}" destId="{68D5C451-1A15-4DEA-A961-81890AF95442}" srcOrd="0" destOrd="0" presId="urn:microsoft.com/office/officeart/2008/layout/HorizontalMultiLevelHierarchy"/>
    <dgm:cxn modelId="{FA558585-18C8-4F97-A101-001498AA9180}" type="presOf" srcId="{10B9FEE6-3737-4BE9-9035-F6B6B46272D6}" destId="{CD336B34-C178-4C33-92EA-87999C86E7D9}" srcOrd="0" destOrd="0" presId="urn:microsoft.com/office/officeart/2008/layout/HorizontalMultiLevelHierarchy"/>
    <dgm:cxn modelId="{5E697D8D-217E-447D-B61C-AB83E5C28ADD}" srcId="{10B9FEE6-3737-4BE9-9035-F6B6B46272D6}" destId="{C30E57D7-0F18-4ADD-B0F7-ADA71AEC9571}" srcOrd="0" destOrd="0" parTransId="{D760F734-A2F7-4A24-8508-904A36C5C422}" sibTransId="{E351F372-9896-4110-96C8-5D4A12DBBC3B}"/>
    <dgm:cxn modelId="{07AAFDBC-8548-4087-9995-ACE132CA92F3}" srcId="{10B9FEE6-3737-4BE9-9035-F6B6B46272D6}" destId="{2B6E279A-8418-4150-BB7C-3B3454FFB317}" srcOrd="2" destOrd="0" parTransId="{85634DEE-0F90-4BA9-80CA-FEA047B71008}" sibTransId="{EE966D22-BC43-4F8D-888A-D4AD3648E75A}"/>
    <dgm:cxn modelId="{EDBB62C6-89A1-4535-8375-E40BE85ACA69}" type="presOf" srcId="{D760F734-A2F7-4A24-8508-904A36C5C422}" destId="{165D7143-ED73-4A7E-8587-28B532B262B3}" srcOrd="1" destOrd="0" presId="urn:microsoft.com/office/officeart/2008/layout/HorizontalMultiLevelHierarchy"/>
    <dgm:cxn modelId="{17276ED1-11BF-4E50-9427-F78B4DB9C275}" type="presOf" srcId="{C30E57D7-0F18-4ADD-B0F7-ADA71AEC9571}" destId="{183ECC7D-671B-40D1-A312-CF0126D9C1CA}" srcOrd="0" destOrd="0" presId="urn:microsoft.com/office/officeart/2008/layout/HorizontalMultiLevelHierarchy"/>
    <dgm:cxn modelId="{FEEBEBFA-15D6-4E80-AF62-24405DC0706A}" type="presParOf" srcId="{4280BF9D-56A8-4723-92D6-604D5BF01570}" destId="{1B7F8DFC-5E48-4C2C-9881-A1AB13051DF1}" srcOrd="0" destOrd="0" presId="urn:microsoft.com/office/officeart/2008/layout/HorizontalMultiLevelHierarchy"/>
    <dgm:cxn modelId="{41818865-99B7-4CF7-B212-7A1A035893EC}" type="presParOf" srcId="{1B7F8DFC-5E48-4C2C-9881-A1AB13051DF1}" destId="{CD336B34-C178-4C33-92EA-87999C86E7D9}" srcOrd="0" destOrd="0" presId="urn:microsoft.com/office/officeart/2008/layout/HorizontalMultiLevelHierarchy"/>
    <dgm:cxn modelId="{D4EDB2D4-52D8-49C8-B82E-D7E3238A8EC1}" type="presParOf" srcId="{1B7F8DFC-5E48-4C2C-9881-A1AB13051DF1}" destId="{2D98BB06-4C9C-47B0-89D7-FCE61BC6E43C}" srcOrd="1" destOrd="0" presId="urn:microsoft.com/office/officeart/2008/layout/HorizontalMultiLevelHierarchy"/>
    <dgm:cxn modelId="{0EAF04C5-9B30-4AC7-9DA0-59F5CE115056}" type="presParOf" srcId="{2D98BB06-4C9C-47B0-89D7-FCE61BC6E43C}" destId="{68D5C451-1A15-4DEA-A961-81890AF95442}" srcOrd="0" destOrd="0" presId="urn:microsoft.com/office/officeart/2008/layout/HorizontalMultiLevelHierarchy"/>
    <dgm:cxn modelId="{3C08FC76-5875-431F-8619-522B0A685F98}" type="presParOf" srcId="{68D5C451-1A15-4DEA-A961-81890AF95442}" destId="{165D7143-ED73-4A7E-8587-28B532B262B3}" srcOrd="0" destOrd="0" presId="urn:microsoft.com/office/officeart/2008/layout/HorizontalMultiLevelHierarchy"/>
    <dgm:cxn modelId="{092221B6-4AF0-40EA-A894-C8288AE741F9}" type="presParOf" srcId="{2D98BB06-4C9C-47B0-89D7-FCE61BC6E43C}" destId="{92236E87-6AA6-4F9F-A9E0-E8399031F508}" srcOrd="1" destOrd="0" presId="urn:microsoft.com/office/officeart/2008/layout/HorizontalMultiLevelHierarchy"/>
    <dgm:cxn modelId="{1599216F-5F42-4C3F-B897-BBB385AAAE78}" type="presParOf" srcId="{92236E87-6AA6-4F9F-A9E0-E8399031F508}" destId="{183ECC7D-671B-40D1-A312-CF0126D9C1CA}" srcOrd="0" destOrd="0" presId="urn:microsoft.com/office/officeart/2008/layout/HorizontalMultiLevelHierarchy"/>
    <dgm:cxn modelId="{232526DA-B62D-4020-AC46-7D361B31BABF}" type="presParOf" srcId="{92236E87-6AA6-4F9F-A9E0-E8399031F508}" destId="{8C177EC3-0334-4194-94E8-01D4AD4518C9}" srcOrd="1" destOrd="0" presId="urn:microsoft.com/office/officeart/2008/layout/HorizontalMultiLevelHierarchy"/>
    <dgm:cxn modelId="{18180659-61D3-4E30-8891-EC853101460A}" type="presParOf" srcId="{2D98BB06-4C9C-47B0-89D7-FCE61BC6E43C}" destId="{DB59E374-85DB-4DAA-8AB5-416701098D98}" srcOrd="2" destOrd="0" presId="urn:microsoft.com/office/officeart/2008/layout/HorizontalMultiLevelHierarchy"/>
    <dgm:cxn modelId="{9C705713-ED98-4DF7-AF9E-73E2224806D2}" type="presParOf" srcId="{DB59E374-85DB-4DAA-8AB5-416701098D98}" destId="{CC0EBB94-EDF4-4E7A-BEB1-47DF88D653A3}" srcOrd="0" destOrd="0" presId="urn:microsoft.com/office/officeart/2008/layout/HorizontalMultiLevelHierarchy"/>
    <dgm:cxn modelId="{D83FB750-50CC-44DC-9C0B-9D1A1445FE1E}" type="presParOf" srcId="{2D98BB06-4C9C-47B0-89D7-FCE61BC6E43C}" destId="{5B499862-E641-4A3F-A155-8817BE86F731}" srcOrd="3" destOrd="0" presId="urn:microsoft.com/office/officeart/2008/layout/HorizontalMultiLevelHierarchy"/>
    <dgm:cxn modelId="{B5A286A2-61B8-41B1-8897-6C8A7977F9AB}" type="presParOf" srcId="{5B499862-E641-4A3F-A155-8817BE86F731}" destId="{72DDADA1-360E-4BF8-9D67-C293C8F5956A}" srcOrd="0" destOrd="0" presId="urn:microsoft.com/office/officeart/2008/layout/HorizontalMultiLevelHierarchy"/>
    <dgm:cxn modelId="{C2D36566-A3BE-4642-92E0-743BFF4B0DB3}" type="presParOf" srcId="{5B499862-E641-4A3F-A155-8817BE86F731}" destId="{6938D0A9-7F71-4631-8877-4AF63213463E}" srcOrd="1" destOrd="0" presId="urn:microsoft.com/office/officeart/2008/layout/HorizontalMultiLevelHierarchy"/>
    <dgm:cxn modelId="{E4AEB4FB-61AD-4A72-8072-FE691470B6EA}" type="presParOf" srcId="{2D98BB06-4C9C-47B0-89D7-FCE61BC6E43C}" destId="{96CA7FEA-04FF-4CBD-AFC0-B03296F8D33D}" srcOrd="4" destOrd="0" presId="urn:microsoft.com/office/officeart/2008/layout/HorizontalMultiLevelHierarchy"/>
    <dgm:cxn modelId="{50E4384B-4ED7-478A-8FBD-C9F3561716F7}" type="presParOf" srcId="{96CA7FEA-04FF-4CBD-AFC0-B03296F8D33D}" destId="{F0F598D9-0091-4F65-85B2-117D5C25B902}" srcOrd="0" destOrd="0" presId="urn:microsoft.com/office/officeart/2008/layout/HorizontalMultiLevelHierarchy"/>
    <dgm:cxn modelId="{13225A3E-AB3B-4A2B-BA76-4DCB5844D474}" type="presParOf" srcId="{2D98BB06-4C9C-47B0-89D7-FCE61BC6E43C}" destId="{B2508FC8-DC09-421A-A7CD-2510B921AEBD}" srcOrd="5" destOrd="0" presId="urn:microsoft.com/office/officeart/2008/layout/HorizontalMultiLevelHierarchy"/>
    <dgm:cxn modelId="{877AB5A1-CA83-4A2E-96F8-083DA089BF74}" type="presParOf" srcId="{B2508FC8-DC09-421A-A7CD-2510B921AEBD}" destId="{FD915164-ED56-4FA0-90A9-49B83C8D58F5}" srcOrd="0" destOrd="0" presId="urn:microsoft.com/office/officeart/2008/layout/HorizontalMultiLevelHierarchy"/>
    <dgm:cxn modelId="{C4ACD86E-B1E0-48B9-9E51-55F5339C1D2B}" type="presParOf" srcId="{B2508FC8-DC09-421A-A7CD-2510B921AEBD}" destId="{1C3D2577-C216-4DB4-9C5A-51A7D2B337DF}" srcOrd="1" destOrd="0" presId="urn:microsoft.com/office/officeart/2008/layout/HorizontalMultiLevelHierarchy"/>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CA7FEA-04FF-4CBD-AFC0-B03296F8D33D}">
      <dsp:nvSpPr>
        <dsp:cNvPr id="0" name=""/>
        <dsp:cNvSpPr/>
      </dsp:nvSpPr>
      <dsp:spPr>
        <a:xfrm>
          <a:off x="1782777" y="1173187"/>
          <a:ext cx="292452" cy="557263"/>
        </a:xfrm>
        <a:custGeom>
          <a:avLst/>
          <a:gdLst/>
          <a:ahLst/>
          <a:cxnLst/>
          <a:rect l="0" t="0" r="0" b="0"/>
          <a:pathLst>
            <a:path>
              <a:moveTo>
                <a:pt x="0" y="0"/>
              </a:moveTo>
              <a:lnTo>
                <a:pt x="146226" y="0"/>
              </a:lnTo>
              <a:lnTo>
                <a:pt x="146226" y="557263"/>
              </a:lnTo>
              <a:lnTo>
                <a:pt x="292452" y="55726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anose="02020603050405020304" pitchFamily="18" charset="0"/>
            <a:cs typeface="Times New Roman" panose="02020603050405020304" pitchFamily="18" charset="0"/>
          </a:endParaRPr>
        </a:p>
      </dsp:txBody>
      <dsp:txXfrm>
        <a:off x="1913269" y="1436085"/>
        <a:ext cx="31467" cy="31467"/>
      </dsp:txXfrm>
    </dsp:sp>
    <dsp:sp modelId="{DB59E374-85DB-4DAA-8AB5-416701098D98}">
      <dsp:nvSpPr>
        <dsp:cNvPr id="0" name=""/>
        <dsp:cNvSpPr/>
      </dsp:nvSpPr>
      <dsp:spPr>
        <a:xfrm>
          <a:off x="1782777" y="1127467"/>
          <a:ext cx="292452" cy="91440"/>
        </a:xfrm>
        <a:custGeom>
          <a:avLst/>
          <a:gdLst/>
          <a:ahLst/>
          <a:cxnLst/>
          <a:rect l="0" t="0" r="0" b="0"/>
          <a:pathLst>
            <a:path>
              <a:moveTo>
                <a:pt x="0" y="45720"/>
              </a:moveTo>
              <a:lnTo>
                <a:pt x="292452"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anose="02020603050405020304" pitchFamily="18" charset="0"/>
            <a:cs typeface="Times New Roman" panose="02020603050405020304" pitchFamily="18" charset="0"/>
          </a:endParaRPr>
        </a:p>
      </dsp:txBody>
      <dsp:txXfrm>
        <a:off x="1921692" y="1165875"/>
        <a:ext cx="14622" cy="14622"/>
      </dsp:txXfrm>
    </dsp:sp>
    <dsp:sp modelId="{68D5C451-1A15-4DEA-A961-81890AF95442}">
      <dsp:nvSpPr>
        <dsp:cNvPr id="0" name=""/>
        <dsp:cNvSpPr/>
      </dsp:nvSpPr>
      <dsp:spPr>
        <a:xfrm>
          <a:off x="1782777" y="615923"/>
          <a:ext cx="292452" cy="557263"/>
        </a:xfrm>
        <a:custGeom>
          <a:avLst/>
          <a:gdLst/>
          <a:ahLst/>
          <a:cxnLst/>
          <a:rect l="0" t="0" r="0" b="0"/>
          <a:pathLst>
            <a:path>
              <a:moveTo>
                <a:pt x="0" y="557263"/>
              </a:moveTo>
              <a:lnTo>
                <a:pt x="146226" y="557263"/>
              </a:lnTo>
              <a:lnTo>
                <a:pt x="146226" y="0"/>
              </a:lnTo>
              <a:lnTo>
                <a:pt x="292452"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anose="02020603050405020304" pitchFamily="18" charset="0"/>
            <a:cs typeface="Times New Roman" panose="02020603050405020304" pitchFamily="18" charset="0"/>
          </a:endParaRPr>
        </a:p>
      </dsp:txBody>
      <dsp:txXfrm>
        <a:off x="1913269" y="878821"/>
        <a:ext cx="31467" cy="31467"/>
      </dsp:txXfrm>
    </dsp:sp>
    <dsp:sp modelId="{CD336B34-C178-4C33-92EA-87999C86E7D9}">
      <dsp:nvSpPr>
        <dsp:cNvPr id="0" name=""/>
        <dsp:cNvSpPr/>
      </dsp:nvSpPr>
      <dsp:spPr>
        <a:xfrm rot="16200000">
          <a:off x="386684" y="950281"/>
          <a:ext cx="2346374" cy="44581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Internal stakeholders of a firm</a:t>
          </a:r>
        </a:p>
      </dsp:txBody>
      <dsp:txXfrm>
        <a:off x="386684" y="950281"/>
        <a:ext cx="2346374" cy="445811"/>
      </dsp:txXfrm>
    </dsp:sp>
    <dsp:sp modelId="{183ECC7D-671B-40D1-A312-CF0126D9C1CA}">
      <dsp:nvSpPr>
        <dsp:cNvPr id="0" name=""/>
        <dsp:cNvSpPr/>
      </dsp:nvSpPr>
      <dsp:spPr>
        <a:xfrm>
          <a:off x="2075229" y="393017"/>
          <a:ext cx="1462260" cy="44581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Employees</a:t>
          </a:r>
        </a:p>
      </dsp:txBody>
      <dsp:txXfrm>
        <a:off x="2075229" y="393017"/>
        <a:ext cx="1462260" cy="445811"/>
      </dsp:txXfrm>
    </dsp:sp>
    <dsp:sp modelId="{72DDADA1-360E-4BF8-9D67-C293C8F5956A}">
      <dsp:nvSpPr>
        <dsp:cNvPr id="0" name=""/>
        <dsp:cNvSpPr/>
      </dsp:nvSpPr>
      <dsp:spPr>
        <a:xfrm>
          <a:off x="2075229" y="950281"/>
          <a:ext cx="1462260" cy="44581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Managers</a:t>
          </a:r>
        </a:p>
      </dsp:txBody>
      <dsp:txXfrm>
        <a:off x="2075229" y="950281"/>
        <a:ext cx="1462260" cy="445811"/>
      </dsp:txXfrm>
    </dsp:sp>
    <dsp:sp modelId="{FD915164-ED56-4FA0-90A9-49B83C8D58F5}">
      <dsp:nvSpPr>
        <dsp:cNvPr id="0" name=""/>
        <dsp:cNvSpPr/>
      </dsp:nvSpPr>
      <dsp:spPr>
        <a:xfrm>
          <a:off x="2075229" y="1507545"/>
          <a:ext cx="1462260" cy="44581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Owners</a:t>
          </a:r>
        </a:p>
      </dsp:txBody>
      <dsp:txXfrm>
        <a:off x="2075229" y="1507545"/>
        <a:ext cx="1462260" cy="4458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CA7FEA-04FF-4CBD-AFC0-B03296F8D33D}">
      <dsp:nvSpPr>
        <dsp:cNvPr id="0" name=""/>
        <dsp:cNvSpPr/>
      </dsp:nvSpPr>
      <dsp:spPr>
        <a:xfrm>
          <a:off x="1734091" y="1102848"/>
          <a:ext cx="274918" cy="523853"/>
        </a:xfrm>
        <a:custGeom>
          <a:avLst/>
          <a:gdLst/>
          <a:ahLst/>
          <a:cxnLst/>
          <a:rect l="0" t="0" r="0" b="0"/>
          <a:pathLst>
            <a:path>
              <a:moveTo>
                <a:pt x="0" y="0"/>
              </a:moveTo>
              <a:lnTo>
                <a:pt x="137459" y="0"/>
              </a:lnTo>
              <a:lnTo>
                <a:pt x="137459" y="523853"/>
              </a:lnTo>
              <a:lnTo>
                <a:pt x="274918" y="52385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anose="02020603050405020304" pitchFamily="18" charset="0"/>
            <a:cs typeface="Times New Roman" panose="02020603050405020304" pitchFamily="18" charset="0"/>
          </a:endParaRPr>
        </a:p>
      </dsp:txBody>
      <dsp:txXfrm>
        <a:off x="1856760" y="1349984"/>
        <a:ext cx="29580" cy="29580"/>
      </dsp:txXfrm>
    </dsp:sp>
    <dsp:sp modelId="{DB59E374-85DB-4DAA-8AB5-416701098D98}">
      <dsp:nvSpPr>
        <dsp:cNvPr id="0" name=""/>
        <dsp:cNvSpPr/>
      </dsp:nvSpPr>
      <dsp:spPr>
        <a:xfrm>
          <a:off x="1734091" y="1057128"/>
          <a:ext cx="274918" cy="91440"/>
        </a:xfrm>
        <a:custGeom>
          <a:avLst/>
          <a:gdLst/>
          <a:ahLst/>
          <a:cxnLst/>
          <a:rect l="0" t="0" r="0" b="0"/>
          <a:pathLst>
            <a:path>
              <a:moveTo>
                <a:pt x="0" y="45720"/>
              </a:moveTo>
              <a:lnTo>
                <a:pt x="274918"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anose="02020603050405020304" pitchFamily="18" charset="0"/>
            <a:cs typeface="Times New Roman" panose="02020603050405020304" pitchFamily="18" charset="0"/>
          </a:endParaRPr>
        </a:p>
      </dsp:txBody>
      <dsp:txXfrm>
        <a:off x="1864678" y="1095975"/>
        <a:ext cx="13745" cy="13745"/>
      </dsp:txXfrm>
    </dsp:sp>
    <dsp:sp modelId="{68D5C451-1A15-4DEA-A961-81890AF95442}">
      <dsp:nvSpPr>
        <dsp:cNvPr id="0" name=""/>
        <dsp:cNvSpPr/>
      </dsp:nvSpPr>
      <dsp:spPr>
        <a:xfrm>
          <a:off x="1734091" y="578995"/>
          <a:ext cx="274918" cy="523853"/>
        </a:xfrm>
        <a:custGeom>
          <a:avLst/>
          <a:gdLst/>
          <a:ahLst/>
          <a:cxnLst/>
          <a:rect l="0" t="0" r="0" b="0"/>
          <a:pathLst>
            <a:path>
              <a:moveTo>
                <a:pt x="0" y="523853"/>
              </a:moveTo>
              <a:lnTo>
                <a:pt x="137459" y="523853"/>
              </a:lnTo>
              <a:lnTo>
                <a:pt x="137459" y="0"/>
              </a:lnTo>
              <a:lnTo>
                <a:pt x="27491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latin typeface="Times New Roman" panose="02020603050405020304" pitchFamily="18" charset="0"/>
            <a:cs typeface="Times New Roman" panose="02020603050405020304" pitchFamily="18" charset="0"/>
          </a:endParaRPr>
        </a:p>
      </dsp:txBody>
      <dsp:txXfrm>
        <a:off x="1856760" y="826131"/>
        <a:ext cx="29580" cy="29580"/>
      </dsp:txXfrm>
    </dsp:sp>
    <dsp:sp modelId="{CD336B34-C178-4C33-92EA-87999C86E7D9}">
      <dsp:nvSpPr>
        <dsp:cNvPr id="0" name=""/>
        <dsp:cNvSpPr/>
      </dsp:nvSpPr>
      <dsp:spPr>
        <a:xfrm rot="16200000">
          <a:off x="421702" y="893307"/>
          <a:ext cx="2205697" cy="4190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anose="02020603050405020304" pitchFamily="18" charset="0"/>
              <a:cs typeface="Times New Roman" panose="02020603050405020304" pitchFamily="18" charset="0"/>
            </a:rPr>
            <a:t>External stakeholders of a firm</a:t>
          </a:r>
        </a:p>
      </dsp:txBody>
      <dsp:txXfrm>
        <a:off x="421702" y="893307"/>
        <a:ext cx="2205697" cy="419082"/>
      </dsp:txXfrm>
    </dsp:sp>
    <dsp:sp modelId="{183ECC7D-671B-40D1-A312-CF0126D9C1CA}">
      <dsp:nvSpPr>
        <dsp:cNvPr id="0" name=""/>
        <dsp:cNvSpPr/>
      </dsp:nvSpPr>
      <dsp:spPr>
        <a:xfrm>
          <a:off x="2009010" y="369454"/>
          <a:ext cx="1374590" cy="4190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anose="02020603050405020304" pitchFamily="18" charset="0"/>
              <a:cs typeface="Times New Roman" panose="02020603050405020304" pitchFamily="18" charset="0"/>
            </a:rPr>
            <a:t>Customers</a:t>
          </a:r>
        </a:p>
      </dsp:txBody>
      <dsp:txXfrm>
        <a:off x="2009010" y="369454"/>
        <a:ext cx="1374590" cy="419082"/>
      </dsp:txXfrm>
    </dsp:sp>
    <dsp:sp modelId="{72DDADA1-360E-4BF8-9D67-C293C8F5956A}">
      <dsp:nvSpPr>
        <dsp:cNvPr id="0" name=""/>
        <dsp:cNvSpPr/>
      </dsp:nvSpPr>
      <dsp:spPr>
        <a:xfrm>
          <a:off x="2009010" y="893307"/>
          <a:ext cx="1374590" cy="4190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anose="02020603050405020304" pitchFamily="18" charset="0"/>
              <a:cs typeface="Times New Roman" panose="02020603050405020304" pitchFamily="18" charset="0"/>
            </a:rPr>
            <a:t>Suppliers</a:t>
          </a:r>
        </a:p>
      </dsp:txBody>
      <dsp:txXfrm>
        <a:off x="2009010" y="893307"/>
        <a:ext cx="1374590" cy="419082"/>
      </dsp:txXfrm>
    </dsp:sp>
    <dsp:sp modelId="{FD915164-ED56-4FA0-90A9-49B83C8D58F5}">
      <dsp:nvSpPr>
        <dsp:cNvPr id="0" name=""/>
        <dsp:cNvSpPr/>
      </dsp:nvSpPr>
      <dsp:spPr>
        <a:xfrm>
          <a:off x="2009010" y="1417160"/>
          <a:ext cx="1374590" cy="4190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IN" sz="1500" kern="1200">
              <a:latin typeface="Times New Roman" panose="02020603050405020304" pitchFamily="18" charset="0"/>
              <a:cs typeface="Times New Roman" panose="02020603050405020304" pitchFamily="18" charset="0"/>
            </a:rPr>
            <a:t>Government</a:t>
          </a:r>
        </a:p>
      </dsp:txBody>
      <dsp:txXfrm>
        <a:off x="2009010" y="1417160"/>
        <a:ext cx="1374590" cy="419082"/>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794195-13B3-4B3E-A297-6452D91AB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14</Pages>
  <Words>4491</Words>
  <Characters>25600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preetyroy117@outlook.com</dc:creator>
  <cp:keywords/>
  <dc:description/>
  <cp:lastModifiedBy>Dorin Barban (2114965)</cp:lastModifiedBy>
  <cp:revision>12</cp:revision>
  <dcterms:created xsi:type="dcterms:W3CDTF">2022-04-10T10:14:00Z</dcterms:created>
  <dcterms:modified xsi:type="dcterms:W3CDTF">2022-04-10T10:25:00Z</dcterms:modified>
</cp:coreProperties>
</file>