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BB00F0" w:rsidRDefault="00BB00F0">
      <w:pPr>
        <w:pStyle w:val="NoSpacing"/>
        <w:pageBreakBefore/>
        <w:jc w:val="center"/>
        <w:rPr>
          <w:rFonts w:ascii="Times" w:hAnsi="Times" w:cs="Times"/>
          <w:b/>
          <w:bCs/>
          <w:sz w:val="72"/>
          <w:szCs w:val="72"/>
        </w:rPr>
      </w:pPr>
    </w:p>
    <w:p w:rsidR="00BB00F0" w:rsidRDefault="00BB00F0">
      <w:pPr>
        <w:pStyle w:val="NoSpacing"/>
        <w:jc w:val="center"/>
        <w:rPr>
          <w:rFonts w:ascii="Times" w:hAnsi="Times" w:cs="Times"/>
          <w:b/>
          <w:bCs/>
          <w:sz w:val="72"/>
          <w:szCs w:val="72"/>
        </w:rPr>
      </w:pPr>
    </w:p>
    <w:p w:rsidR="002F2D93" w:rsidRDefault="002F2D93">
      <w:pPr>
        <w:pStyle w:val="NoSpacing"/>
        <w:jc w:val="center"/>
        <w:rPr>
          <w:rFonts w:ascii="Times" w:hAnsi="Times" w:cs="Times"/>
          <w:b/>
          <w:bCs/>
          <w:sz w:val="72"/>
          <w:szCs w:val="72"/>
        </w:rPr>
      </w:pPr>
    </w:p>
    <w:p w:rsidR="002F2D93" w:rsidRDefault="00D87F11">
      <w:pPr>
        <w:pStyle w:val="NoSpacing"/>
        <w:jc w:val="center"/>
        <w:rPr>
          <w:rFonts w:ascii="Times" w:hAnsi="Times" w:cs="Times"/>
          <w:b/>
          <w:bCs/>
          <w:sz w:val="72"/>
          <w:szCs w:val="72"/>
        </w:rPr>
      </w:pPr>
      <w:r w:rsidRPr="00D87F11">
        <w:rPr>
          <w:rFonts w:ascii="Times" w:hAnsi="Times" w:cs="Times"/>
          <w:b/>
          <w:bCs/>
          <w:sz w:val="72"/>
          <w:szCs w:val="72"/>
        </w:rPr>
        <w:t>BMSW 4005</w:t>
      </w:r>
      <w:r w:rsidRPr="00D87F11">
        <w:rPr>
          <w:rFonts w:ascii="Times" w:hAnsi="Times" w:cs="Times"/>
          <w:b/>
          <w:bCs/>
          <w:sz w:val="72"/>
          <w:szCs w:val="72"/>
        </w:rPr>
        <w:cr/>
      </w:r>
    </w:p>
    <w:p w:rsidR="00EE18E9" w:rsidRPr="00EE18E9" w:rsidRDefault="00EE18E9">
      <w:pPr>
        <w:pStyle w:val="NoSpacing"/>
        <w:jc w:val="center"/>
        <w:rPr>
          <w:rFonts w:ascii="Times" w:hAnsi="Times" w:cs="Times"/>
          <w:b/>
          <w:bCs/>
          <w:sz w:val="28"/>
          <w:szCs w:val="28"/>
        </w:rPr>
      </w:pPr>
      <w:r w:rsidRPr="00EE18E9">
        <w:rPr>
          <w:rFonts w:ascii="Times" w:hAnsi="Times" w:cs="Times"/>
          <w:b/>
          <w:bCs/>
          <w:sz w:val="28"/>
          <w:szCs w:val="28"/>
        </w:rPr>
        <w:t>( Task-1 &amp; Task-3)</w:t>
      </w:r>
    </w:p>
    <w:p w:rsidR="00D87F11" w:rsidRPr="00EE18E9" w:rsidRDefault="00D87F11">
      <w:pPr>
        <w:pStyle w:val="NoSpacing"/>
        <w:jc w:val="center"/>
        <w:rPr>
          <w:rFonts w:ascii="Times" w:hAnsi="Times" w:cs="Times"/>
          <w:b/>
          <w:bCs/>
          <w:sz w:val="28"/>
          <w:szCs w:val="28"/>
        </w:rPr>
      </w:pPr>
    </w:p>
    <w:p w:rsidR="00D87F11" w:rsidRDefault="00D87F11">
      <w:pPr>
        <w:pStyle w:val="NoSpacing"/>
        <w:jc w:val="center"/>
        <w:rPr>
          <w:rFonts w:ascii="Times" w:hAnsi="Times" w:cs="Times"/>
          <w:b/>
          <w:bCs/>
          <w:sz w:val="72"/>
          <w:szCs w:val="72"/>
        </w:rPr>
      </w:pPr>
    </w:p>
    <w:p w:rsidR="00D87F11" w:rsidRDefault="00D87F11">
      <w:pPr>
        <w:pStyle w:val="NoSpacing"/>
        <w:jc w:val="center"/>
        <w:rPr>
          <w:rFonts w:ascii="Times" w:hAnsi="Times" w:cs="Times"/>
          <w:b/>
          <w:bCs/>
          <w:sz w:val="72"/>
          <w:szCs w:val="72"/>
        </w:rPr>
      </w:pPr>
    </w:p>
    <w:p w:rsidR="00D87F11" w:rsidRDefault="00D87F11">
      <w:pPr>
        <w:pStyle w:val="NoSpacing"/>
        <w:jc w:val="center"/>
        <w:rPr>
          <w:rFonts w:ascii="Times" w:hAnsi="Times" w:cs="Times"/>
          <w:b/>
          <w:bCs/>
          <w:sz w:val="72"/>
          <w:szCs w:val="72"/>
        </w:rPr>
      </w:pPr>
    </w:p>
    <w:p w:rsidR="00D87F11" w:rsidRDefault="00D87F11">
      <w:pPr>
        <w:pStyle w:val="NoSpacing"/>
        <w:jc w:val="center"/>
        <w:rPr>
          <w:rFonts w:ascii="Times" w:hAnsi="Times" w:cs="Times"/>
          <w:b/>
          <w:bCs/>
          <w:sz w:val="72"/>
          <w:szCs w:val="72"/>
        </w:rPr>
      </w:pPr>
    </w:p>
    <w:p w:rsidR="00D87F11" w:rsidRDefault="00D87F11">
      <w:pPr>
        <w:pStyle w:val="NoSpacing"/>
        <w:jc w:val="center"/>
        <w:rPr>
          <w:rFonts w:ascii="Times" w:hAnsi="Times" w:cs="Times"/>
          <w:b/>
          <w:bCs/>
          <w:sz w:val="72"/>
          <w:szCs w:val="72"/>
        </w:rPr>
      </w:pPr>
    </w:p>
    <w:p w:rsidR="00D87F11" w:rsidRDefault="0073309B" w:rsidP="00EE18E9">
      <w:pPr>
        <w:pStyle w:val="NoSpacing"/>
        <w:jc w:val="center"/>
        <w:rPr>
          <w:rFonts w:ascii="Times" w:hAnsi="Times" w:cs="Times"/>
          <w:b/>
          <w:bCs/>
          <w:sz w:val="32"/>
          <w:szCs w:val="32"/>
        </w:rPr>
      </w:pPr>
      <w:bookmarkStart w:id="0" w:name="_GoBack"/>
      <w:r w:rsidRPr="00EE18E9">
        <w:rPr>
          <w:rFonts w:ascii="Times" w:hAnsi="Times" w:cs="Times"/>
          <w:b/>
          <w:bCs/>
          <w:sz w:val="32"/>
          <w:szCs w:val="32"/>
        </w:rPr>
        <w:t xml:space="preserve">Submitted by: Daniela </w:t>
      </w:r>
      <w:proofErr w:type="spellStart"/>
      <w:r w:rsidRPr="00EE18E9">
        <w:rPr>
          <w:rFonts w:ascii="Times" w:hAnsi="Times" w:cs="Times"/>
          <w:b/>
          <w:bCs/>
          <w:sz w:val="32"/>
          <w:szCs w:val="32"/>
        </w:rPr>
        <w:t>Apetrei</w:t>
      </w:r>
      <w:proofErr w:type="spellEnd"/>
    </w:p>
    <w:p w:rsidR="00EE18E9" w:rsidRDefault="00EE18E9" w:rsidP="00EE18E9">
      <w:pPr>
        <w:pStyle w:val="NoSpacing"/>
        <w:jc w:val="center"/>
        <w:rPr>
          <w:rFonts w:ascii="Times" w:hAnsi="Times" w:cs="Times"/>
          <w:b/>
          <w:bCs/>
          <w:sz w:val="32"/>
          <w:szCs w:val="32"/>
        </w:rPr>
      </w:pPr>
      <w:r>
        <w:rPr>
          <w:rFonts w:ascii="Times" w:hAnsi="Times" w:cs="Times"/>
          <w:b/>
          <w:bCs/>
          <w:sz w:val="32"/>
          <w:szCs w:val="32"/>
        </w:rPr>
        <w:t>Id:- 2016760</w:t>
      </w:r>
    </w:p>
    <w:bookmarkEnd w:id="0"/>
    <w:p w:rsidR="00EE18E9" w:rsidRPr="00EE18E9" w:rsidRDefault="00EE18E9" w:rsidP="00EE18E9">
      <w:pPr>
        <w:pStyle w:val="NoSpacing"/>
        <w:rPr>
          <w:rFonts w:ascii="Times" w:hAnsi="Times" w:cs="Times"/>
          <w:b/>
          <w:bCs/>
          <w:sz w:val="32"/>
          <w:szCs w:val="32"/>
        </w:rPr>
      </w:pPr>
    </w:p>
    <w:p w:rsidR="00BB00F0" w:rsidRDefault="00BB00F0">
      <w:pPr>
        <w:pStyle w:val="ContentsHeading"/>
        <w:pageBreakBefore/>
      </w:pPr>
      <w:r>
        <w:lastRenderedPageBreak/>
        <w:t>Table of Contents</w:t>
      </w:r>
    </w:p>
    <w:sdt>
      <w:sdtPr>
        <w:rPr>
          <w:rFonts w:ascii="Times New Roman" w:eastAsia="Calibri" w:hAnsi="Times New Roman" w:cs="Times New Roman"/>
          <w:b w:val="0"/>
          <w:bCs w:val="0"/>
          <w:color w:val="000000"/>
          <w:sz w:val="24"/>
          <w:szCs w:val="22"/>
          <w:lang w:val="en-GB" w:eastAsia="ar-SA"/>
        </w:rPr>
        <w:id w:val="8067920"/>
        <w:docPartObj>
          <w:docPartGallery w:val="Table of Contents"/>
          <w:docPartUnique/>
        </w:docPartObj>
      </w:sdtPr>
      <w:sdtEndPr/>
      <w:sdtContent>
        <w:p w:rsidR="00C63504" w:rsidRDefault="00C63504">
          <w:pPr>
            <w:pStyle w:val="TOCHeading"/>
          </w:pPr>
          <w:r>
            <w:t>Contents</w:t>
          </w:r>
        </w:p>
        <w:p w:rsidR="00C63504" w:rsidRDefault="00A64F97">
          <w:pPr>
            <w:pStyle w:val="TOC1"/>
            <w:rPr>
              <w:rFonts w:asciiTheme="minorHAnsi" w:eastAsiaTheme="minorEastAsia" w:hAnsiTheme="minorHAnsi" w:cstheme="minorBidi"/>
              <w:noProof/>
              <w:color w:val="auto"/>
              <w:sz w:val="22"/>
              <w:lang w:val="en-US" w:eastAsia="en-US"/>
            </w:rPr>
          </w:pPr>
          <w:r>
            <w:fldChar w:fldCharType="begin"/>
          </w:r>
          <w:r w:rsidR="00C63504">
            <w:instrText xml:space="preserve"> TOC \o "1-3" \h \z \u </w:instrText>
          </w:r>
          <w:r>
            <w:fldChar w:fldCharType="separate"/>
          </w:r>
          <w:hyperlink w:anchor="_Toc90558919" w:history="1">
            <w:r w:rsidR="00C63504" w:rsidRPr="00910C10">
              <w:rPr>
                <w:rStyle w:val="Hyperlink"/>
                <w:noProof/>
              </w:rPr>
              <w:t>INTRODUCTION</w:t>
            </w:r>
            <w:r w:rsidR="00C63504">
              <w:rPr>
                <w:noProof/>
                <w:webHidden/>
              </w:rPr>
              <w:tab/>
            </w:r>
            <w:r>
              <w:rPr>
                <w:noProof/>
                <w:webHidden/>
              </w:rPr>
              <w:fldChar w:fldCharType="begin"/>
            </w:r>
            <w:r w:rsidR="00C63504">
              <w:rPr>
                <w:noProof/>
                <w:webHidden/>
              </w:rPr>
              <w:instrText xml:space="preserve"> PAGEREF _Toc90558919 \h </w:instrText>
            </w:r>
            <w:r>
              <w:rPr>
                <w:noProof/>
                <w:webHidden/>
              </w:rPr>
            </w:r>
            <w:r>
              <w:rPr>
                <w:noProof/>
                <w:webHidden/>
              </w:rPr>
              <w:fldChar w:fldCharType="separate"/>
            </w:r>
            <w:r w:rsidR="00C63504">
              <w:rPr>
                <w:noProof/>
                <w:webHidden/>
              </w:rPr>
              <w:t>1</w:t>
            </w:r>
            <w:r>
              <w:rPr>
                <w:noProof/>
                <w:webHidden/>
              </w:rPr>
              <w:fldChar w:fldCharType="end"/>
            </w:r>
          </w:hyperlink>
        </w:p>
        <w:p w:rsidR="00C63504" w:rsidRDefault="00AD6CF2">
          <w:pPr>
            <w:pStyle w:val="TOC1"/>
            <w:rPr>
              <w:rFonts w:asciiTheme="minorHAnsi" w:eastAsiaTheme="minorEastAsia" w:hAnsiTheme="minorHAnsi" w:cstheme="minorBidi"/>
              <w:noProof/>
              <w:color w:val="auto"/>
              <w:sz w:val="22"/>
              <w:lang w:val="en-US" w:eastAsia="en-US"/>
            </w:rPr>
          </w:pPr>
          <w:hyperlink w:anchor="_Toc90558920" w:history="1">
            <w:r w:rsidR="00C63504" w:rsidRPr="00910C10">
              <w:rPr>
                <w:rStyle w:val="Hyperlink"/>
                <w:noProof/>
              </w:rPr>
              <w:t>MAIN BODY</w:t>
            </w:r>
            <w:r w:rsidR="00C63504">
              <w:rPr>
                <w:noProof/>
                <w:webHidden/>
              </w:rPr>
              <w:tab/>
            </w:r>
            <w:r w:rsidR="00A64F97">
              <w:rPr>
                <w:noProof/>
                <w:webHidden/>
              </w:rPr>
              <w:fldChar w:fldCharType="begin"/>
            </w:r>
            <w:r w:rsidR="00C63504">
              <w:rPr>
                <w:noProof/>
                <w:webHidden/>
              </w:rPr>
              <w:instrText xml:space="preserve"> PAGEREF _Toc90558920 \h </w:instrText>
            </w:r>
            <w:r w:rsidR="00A64F97">
              <w:rPr>
                <w:noProof/>
                <w:webHidden/>
              </w:rPr>
            </w:r>
            <w:r w:rsidR="00A64F97">
              <w:rPr>
                <w:noProof/>
                <w:webHidden/>
              </w:rPr>
              <w:fldChar w:fldCharType="separate"/>
            </w:r>
            <w:r w:rsidR="00C63504">
              <w:rPr>
                <w:noProof/>
                <w:webHidden/>
              </w:rPr>
              <w:t>1</w:t>
            </w:r>
            <w:r w:rsidR="00A64F97">
              <w:rPr>
                <w:noProof/>
                <w:webHidden/>
              </w:rPr>
              <w:fldChar w:fldCharType="end"/>
            </w:r>
          </w:hyperlink>
        </w:p>
        <w:p w:rsidR="00C63504" w:rsidRDefault="00AD6CF2">
          <w:pPr>
            <w:pStyle w:val="TOC1"/>
            <w:rPr>
              <w:rFonts w:asciiTheme="minorHAnsi" w:eastAsiaTheme="minorEastAsia" w:hAnsiTheme="minorHAnsi" w:cstheme="minorBidi"/>
              <w:noProof/>
              <w:color w:val="auto"/>
              <w:sz w:val="22"/>
              <w:lang w:val="en-US" w:eastAsia="en-US"/>
            </w:rPr>
          </w:pPr>
          <w:hyperlink w:anchor="_Toc90558921" w:history="1">
            <w:r w:rsidR="00C63504" w:rsidRPr="00910C10">
              <w:rPr>
                <w:rStyle w:val="Hyperlink"/>
                <w:noProof/>
              </w:rPr>
              <w:t>Task 1</w:t>
            </w:r>
            <w:r w:rsidR="00C63504">
              <w:rPr>
                <w:noProof/>
                <w:webHidden/>
              </w:rPr>
              <w:tab/>
            </w:r>
            <w:r w:rsidR="00A64F97">
              <w:rPr>
                <w:noProof/>
                <w:webHidden/>
              </w:rPr>
              <w:fldChar w:fldCharType="begin"/>
            </w:r>
            <w:r w:rsidR="00C63504">
              <w:rPr>
                <w:noProof/>
                <w:webHidden/>
              </w:rPr>
              <w:instrText xml:space="preserve"> PAGEREF _Toc90558921 \h </w:instrText>
            </w:r>
            <w:r w:rsidR="00A64F97">
              <w:rPr>
                <w:noProof/>
                <w:webHidden/>
              </w:rPr>
            </w:r>
            <w:r w:rsidR="00A64F97">
              <w:rPr>
                <w:noProof/>
                <w:webHidden/>
              </w:rPr>
              <w:fldChar w:fldCharType="separate"/>
            </w:r>
            <w:r w:rsidR="00C63504">
              <w:rPr>
                <w:noProof/>
                <w:webHidden/>
              </w:rPr>
              <w:t>1</w:t>
            </w:r>
            <w:r w:rsidR="00A64F97">
              <w:rPr>
                <w:noProof/>
                <w:webHidden/>
              </w:rPr>
              <w:fldChar w:fldCharType="end"/>
            </w:r>
          </w:hyperlink>
        </w:p>
        <w:p w:rsidR="00C63504" w:rsidRDefault="00AD6CF2">
          <w:pPr>
            <w:pStyle w:val="TOC2"/>
            <w:rPr>
              <w:rFonts w:asciiTheme="minorHAnsi" w:eastAsiaTheme="minorEastAsia" w:hAnsiTheme="minorHAnsi" w:cstheme="minorBidi"/>
              <w:noProof/>
              <w:color w:val="auto"/>
              <w:sz w:val="22"/>
              <w:lang w:val="en-US" w:eastAsia="en-US"/>
            </w:rPr>
          </w:pPr>
          <w:hyperlink w:anchor="_Toc90558922" w:history="1">
            <w:r w:rsidR="00C63504" w:rsidRPr="00910C10">
              <w:rPr>
                <w:rStyle w:val="Hyperlink"/>
                <w:noProof/>
              </w:rPr>
              <w:t>Open Book Assessment</w:t>
            </w:r>
            <w:r w:rsidR="00C63504">
              <w:rPr>
                <w:noProof/>
                <w:webHidden/>
              </w:rPr>
              <w:tab/>
            </w:r>
            <w:r w:rsidR="00A64F97">
              <w:rPr>
                <w:noProof/>
                <w:webHidden/>
              </w:rPr>
              <w:fldChar w:fldCharType="begin"/>
            </w:r>
            <w:r w:rsidR="00C63504">
              <w:rPr>
                <w:noProof/>
                <w:webHidden/>
              </w:rPr>
              <w:instrText xml:space="preserve"> PAGEREF _Toc90558922 \h </w:instrText>
            </w:r>
            <w:r w:rsidR="00A64F97">
              <w:rPr>
                <w:noProof/>
                <w:webHidden/>
              </w:rPr>
            </w:r>
            <w:r w:rsidR="00A64F97">
              <w:rPr>
                <w:noProof/>
                <w:webHidden/>
              </w:rPr>
              <w:fldChar w:fldCharType="separate"/>
            </w:r>
            <w:r w:rsidR="00C63504">
              <w:rPr>
                <w:noProof/>
                <w:webHidden/>
              </w:rPr>
              <w:t>1</w:t>
            </w:r>
            <w:r w:rsidR="00A64F97">
              <w:rPr>
                <w:noProof/>
                <w:webHidden/>
              </w:rPr>
              <w:fldChar w:fldCharType="end"/>
            </w:r>
          </w:hyperlink>
        </w:p>
        <w:p w:rsidR="00C63504" w:rsidRDefault="00C63504" w:rsidP="00EE18E9">
          <w:pPr>
            <w:pStyle w:val="TOC1"/>
            <w:rPr>
              <w:rFonts w:asciiTheme="minorHAnsi" w:eastAsiaTheme="minorEastAsia" w:hAnsiTheme="minorHAnsi" w:cstheme="minorBidi"/>
              <w:noProof/>
              <w:color w:val="auto"/>
              <w:sz w:val="22"/>
              <w:lang w:val="en-US" w:eastAsia="en-US"/>
            </w:rPr>
          </w:pPr>
        </w:p>
        <w:p w:rsidR="00C63504" w:rsidRDefault="00AD6CF2">
          <w:pPr>
            <w:pStyle w:val="TOC1"/>
            <w:rPr>
              <w:rFonts w:asciiTheme="minorHAnsi" w:eastAsiaTheme="minorEastAsia" w:hAnsiTheme="minorHAnsi" w:cstheme="minorBidi"/>
              <w:noProof/>
              <w:color w:val="auto"/>
              <w:sz w:val="22"/>
              <w:lang w:val="en-US" w:eastAsia="en-US"/>
            </w:rPr>
          </w:pPr>
          <w:hyperlink w:anchor="_Toc90558925" w:history="1">
            <w:r w:rsidR="00C63504" w:rsidRPr="00910C10">
              <w:rPr>
                <w:rStyle w:val="Hyperlink"/>
                <w:noProof/>
              </w:rPr>
              <w:t>TASK 3- Reflective portfolio</w:t>
            </w:r>
            <w:r w:rsidR="00C63504">
              <w:rPr>
                <w:noProof/>
                <w:webHidden/>
              </w:rPr>
              <w:tab/>
            </w:r>
            <w:r w:rsidR="00A64F97">
              <w:rPr>
                <w:noProof/>
                <w:webHidden/>
              </w:rPr>
              <w:fldChar w:fldCharType="begin"/>
            </w:r>
            <w:r w:rsidR="00C63504">
              <w:rPr>
                <w:noProof/>
                <w:webHidden/>
              </w:rPr>
              <w:instrText xml:space="preserve"> PAGEREF _Toc90558925 \h </w:instrText>
            </w:r>
            <w:r w:rsidR="00A64F97">
              <w:rPr>
                <w:noProof/>
                <w:webHidden/>
              </w:rPr>
            </w:r>
            <w:r w:rsidR="00A64F97">
              <w:rPr>
                <w:noProof/>
                <w:webHidden/>
              </w:rPr>
              <w:fldChar w:fldCharType="separate"/>
            </w:r>
            <w:r w:rsidR="00C63504">
              <w:rPr>
                <w:noProof/>
                <w:webHidden/>
              </w:rPr>
              <w:t>2</w:t>
            </w:r>
            <w:r w:rsidR="00A64F97">
              <w:rPr>
                <w:noProof/>
                <w:webHidden/>
              </w:rPr>
              <w:fldChar w:fldCharType="end"/>
            </w:r>
          </w:hyperlink>
        </w:p>
        <w:p w:rsidR="00C63504" w:rsidRDefault="00AD6CF2">
          <w:pPr>
            <w:pStyle w:val="TOC2"/>
            <w:rPr>
              <w:rFonts w:asciiTheme="minorHAnsi" w:eastAsiaTheme="minorEastAsia" w:hAnsiTheme="minorHAnsi" w:cstheme="minorBidi"/>
              <w:noProof/>
              <w:color w:val="auto"/>
              <w:sz w:val="22"/>
              <w:lang w:val="en-US" w:eastAsia="en-US"/>
            </w:rPr>
          </w:pPr>
          <w:hyperlink w:anchor="_Toc90558926" w:history="1">
            <w:r w:rsidR="00C63504" w:rsidRPr="00910C10">
              <w:rPr>
                <w:rStyle w:val="Hyperlink"/>
                <w:noProof/>
              </w:rPr>
              <w:t>Audit your own skills and competencies</w:t>
            </w:r>
            <w:r w:rsidR="00C63504">
              <w:rPr>
                <w:noProof/>
                <w:webHidden/>
              </w:rPr>
              <w:tab/>
            </w:r>
            <w:r w:rsidR="00A64F97">
              <w:rPr>
                <w:noProof/>
                <w:webHidden/>
              </w:rPr>
              <w:fldChar w:fldCharType="begin"/>
            </w:r>
            <w:r w:rsidR="00C63504">
              <w:rPr>
                <w:noProof/>
                <w:webHidden/>
              </w:rPr>
              <w:instrText xml:space="preserve"> PAGEREF _Toc90558926 \h </w:instrText>
            </w:r>
            <w:r w:rsidR="00A64F97">
              <w:rPr>
                <w:noProof/>
                <w:webHidden/>
              </w:rPr>
            </w:r>
            <w:r w:rsidR="00A64F97">
              <w:rPr>
                <w:noProof/>
                <w:webHidden/>
              </w:rPr>
              <w:fldChar w:fldCharType="separate"/>
            </w:r>
            <w:r w:rsidR="00C63504">
              <w:rPr>
                <w:noProof/>
                <w:webHidden/>
              </w:rPr>
              <w:t>2</w:t>
            </w:r>
            <w:r w:rsidR="00A64F97">
              <w:rPr>
                <w:noProof/>
                <w:webHidden/>
              </w:rPr>
              <w:fldChar w:fldCharType="end"/>
            </w:r>
          </w:hyperlink>
        </w:p>
        <w:p w:rsidR="00C63504" w:rsidRDefault="00AD6CF2">
          <w:pPr>
            <w:pStyle w:val="TOC2"/>
            <w:rPr>
              <w:rFonts w:asciiTheme="minorHAnsi" w:eastAsiaTheme="minorEastAsia" w:hAnsiTheme="minorHAnsi" w:cstheme="minorBidi"/>
              <w:noProof/>
              <w:color w:val="auto"/>
              <w:sz w:val="22"/>
              <w:lang w:val="en-US" w:eastAsia="en-US"/>
            </w:rPr>
          </w:pPr>
          <w:hyperlink w:anchor="_Toc90558927" w:history="1">
            <w:r w:rsidR="00C63504" w:rsidRPr="00910C10">
              <w:rPr>
                <w:rStyle w:val="Hyperlink"/>
                <w:noProof/>
              </w:rPr>
              <w:t>Skills required to be an ‘effective’ Manager</w:t>
            </w:r>
            <w:r w:rsidR="00C63504">
              <w:rPr>
                <w:noProof/>
                <w:webHidden/>
              </w:rPr>
              <w:tab/>
            </w:r>
            <w:r w:rsidR="00A64F97">
              <w:rPr>
                <w:noProof/>
                <w:webHidden/>
              </w:rPr>
              <w:fldChar w:fldCharType="begin"/>
            </w:r>
            <w:r w:rsidR="00C63504">
              <w:rPr>
                <w:noProof/>
                <w:webHidden/>
              </w:rPr>
              <w:instrText xml:space="preserve"> PAGEREF _Toc90558927 \h </w:instrText>
            </w:r>
            <w:r w:rsidR="00A64F97">
              <w:rPr>
                <w:noProof/>
                <w:webHidden/>
              </w:rPr>
            </w:r>
            <w:r w:rsidR="00A64F97">
              <w:rPr>
                <w:noProof/>
                <w:webHidden/>
              </w:rPr>
              <w:fldChar w:fldCharType="separate"/>
            </w:r>
            <w:r w:rsidR="00C63504">
              <w:rPr>
                <w:noProof/>
                <w:webHidden/>
              </w:rPr>
              <w:t>4</w:t>
            </w:r>
            <w:r w:rsidR="00A64F97">
              <w:rPr>
                <w:noProof/>
                <w:webHidden/>
              </w:rPr>
              <w:fldChar w:fldCharType="end"/>
            </w:r>
          </w:hyperlink>
        </w:p>
        <w:p w:rsidR="00C63504" w:rsidRDefault="00AD6CF2">
          <w:pPr>
            <w:pStyle w:val="TOC2"/>
            <w:rPr>
              <w:rFonts w:asciiTheme="minorHAnsi" w:eastAsiaTheme="minorEastAsia" w:hAnsiTheme="minorHAnsi" w:cstheme="minorBidi"/>
              <w:noProof/>
              <w:color w:val="auto"/>
              <w:sz w:val="22"/>
              <w:lang w:val="en-US" w:eastAsia="en-US"/>
            </w:rPr>
          </w:pPr>
          <w:hyperlink w:anchor="_Toc90558928" w:history="1">
            <w:r w:rsidR="00C63504" w:rsidRPr="00910C10">
              <w:rPr>
                <w:rStyle w:val="Hyperlink"/>
                <w:noProof/>
              </w:rPr>
              <w:t>Suitable reflective model</w:t>
            </w:r>
            <w:r w:rsidR="00C63504">
              <w:rPr>
                <w:noProof/>
                <w:webHidden/>
              </w:rPr>
              <w:tab/>
            </w:r>
            <w:r w:rsidR="00A64F97">
              <w:rPr>
                <w:noProof/>
                <w:webHidden/>
              </w:rPr>
              <w:fldChar w:fldCharType="begin"/>
            </w:r>
            <w:r w:rsidR="00C63504">
              <w:rPr>
                <w:noProof/>
                <w:webHidden/>
              </w:rPr>
              <w:instrText xml:space="preserve"> PAGEREF _Toc90558928 \h </w:instrText>
            </w:r>
            <w:r w:rsidR="00A64F97">
              <w:rPr>
                <w:noProof/>
                <w:webHidden/>
              </w:rPr>
            </w:r>
            <w:r w:rsidR="00A64F97">
              <w:rPr>
                <w:noProof/>
                <w:webHidden/>
              </w:rPr>
              <w:fldChar w:fldCharType="separate"/>
            </w:r>
            <w:r w:rsidR="00C63504">
              <w:rPr>
                <w:noProof/>
                <w:webHidden/>
              </w:rPr>
              <w:t>6</w:t>
            </w:r>
            <w:r w:rsidR="00A64F97">
              <w:rPr>
                <w:noProof/>
                <w:webHidden/>
              </w:rPr>
              <w:fldChar w:fldCharType="end"/>
            </w:r>
          </w:hyperlink>
        </w:p>
        <w:p w:rsidR="00C63504" w:rsidRDefault="00AD6CF2">
          <w:pPr>
            <w:pStyle w:val="TOC1"/>
            <w:rPr>
              <w:rFonts w:asciiTheme="minorHAnsi" w:eastAsiaTheme="minorEastAsia" w:hAnsiTheme="minorHAnsi" w:cstheme="minorBidi"/>
              <w:noProof/>
              <w:color w:val="auto"/>
              <w:sz w:val="22"/>
              <w:lang w:val="en-US" w:eastAsia="en-US"/>
            </w:rPr>
          </w:pPr>
          <w:hyperlink w:anchor="_Toc90558929" w:history="1">
            <w:r w:rsidR="00C63504" w:rsidRPr="00910C10">
              <w:rPr>
                <w:rStyle w:val="Hyperlink"/>
                <w:noProof/>
              </w:rPr>
              <w:t>CONCLUSION</w:t>
            </w:r>
            <w:r w:rsidR="00C63504">
              <w:rPr>
                <w:noProof/>
                <w:webHidden/>
              </w:rPr>
              <w:tab/>
            </w:r>
            <w:r w:rsidR="00A64F97">
              <w:rPr>
                <w:noProof/>
                <w:webHidden/>
              </w:rPr>
              <w:fldChar w:fldCharType="begin"/>
            </w:r>
            <w:r w:rsidR="00C63504">
              <w:rPr>
                <w:noProof/>
                <w:webHidden/>
              </w:rPr>
              <w:instrText xml:space="preserve"> PAGEREF _Toc90558929 \h </w:instrText>
            </w:r>
            <w:r w:rsidR="00A64F97">
              <w:rPr>
                <w:noProof/>
                <w:webHidden/>
              </w:rPr>
            </w:r>
            <w:r w:rsidR="00A64F97">
              <w:rPr>
                <w:noProof/>
                <w:webHidden/>
              </w:rPr>
              <w:fldChar w:fldCharType="separate"/>
            </w:r>
            <w:r w:rsidR="00C63504">
              <w:rPr>
                <w:noProof/>
                <w:webHidden/>
              </w:rPr>
              <w:t>9</w:t>
            </w:r>
            <w:r w:rsidR="00A64F97">
              <w:rPr>
                <w:noProof/>
                <w:webHidden/>
              </w:rPr>
              <w:fldChar w:fldCharType="end"/>
            </w:r>
          </w:hyperlink>
        </w:p>
        <w:p w:rsidR="00C63504" w:rsidRDefault="00AD6CF2">
          <w:pPr>
            <w:pStyle w:val="TOC1"/>
            <w:rPr>
              <w:rFonts w:asciiTheme="minorHAnsi" w:eastAsiaTheme="minorEastAsia" w:hAnsiTheme="minorHAnsi" w:cstheme="minorBidi"/>
              <w:noProof/>
              <w:color w:val="auto"/>
              <w:sz w:val="22"/>
              <w:lang w:val="en-US" w:eastAsia="en-US"/>
            </w:rPr>
          </w:pPr>
          <w:hyperlink w:anchor="_Toc90558930" w:history="1">
            <w:r w:rsidR="00C63504" w:rsidRPr="00910C10">
              <w:rPr>
                <w:rStyle w:val="Hyperlink"/>
                <w:noProof/>
              </w:rPr>
              <w:t>REFERENCES</w:t>
            </w:r>
            <w:r w:rsidR="00C63504">
              <w:rPr>
                <w:noProof/>
                <w:webHidden/>
              </w:rPr>
              <w:tab/>
            </w:r>
            <w:r w:rsidR="00A64F97">
              <w:rPr>
                <w:noProof/>
                <w:webHidden/>
              </w:rPr>
              <w:fldChar w:fldCharType="begin"/>
            </w:r>
            <w:r w:rsidR="00C63504">
              <w:rPr>
                <w:noProof/>
                <w:webHidden/>
              </w:rPr>
              <w:instrText xml:space="preserve"> PAGEREF _Toc90558930 \h </w:instrText>
            </w:r>
            <w:r w:rsidR="00A64F97">
              <w:rPr>
                <w:noProof/>
                <w:webHidden/>
              </w:rPr>
            </w:r>
            <w:r w:rsidR="00A64F97">
              <w:rPr>
                <w:noProof/>
                <w:webHidden/>
              </w:rPr>
              <w:fldChar w:fldCharType="separate"/>
            </w:r>
            <w:r w:rsidR="00C63504">
              <w:rPr>
                <w:noProof/>
                <w:webHidden/>
              </w:rPr>
              <w:t>10</w:t>
            </w:r>
            <w:r w:rsidR="00A64F97">
              <w:rPr>
                <w:noProof/>
                <w:webHidden/>
              </w:rPr>
              <w:fldChar w:fldCharType="end"/>
            </w:r>
          </w:hyperlink>
        </w:p>
        <w:p w:rsidR="00C63504" w:rsidRDefault="00A64F97">
          <w:r>
            <w:fldChar w:fldCharType="end"/>
          </w:r>
        </w:p>
      </w:sdtContent>
    </w:sdt>
    <w:p w:rsidR="00BB00F0" w:rsidRDefault="00BB00F0">
      <w:pPr>
        <w:pStyle w:val="ContentsHeading"/>
        <w:sectPr w:rsidR="00BB00F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rsidR="00CE08FD" w:rsidRDefault="000912F2" w:rsidP="000912F2">
      <w:pPr>
        <w:pStyle w:val="Heading1"/>
      </w:pPr>
      <w:bookmarkStart w:id="1" w:name="_Toc90558919"/>
      <w:r>
        <w:lastRenderedPageBreak/>
        <w:t>INTRODUCTION</w:t>
      </w:r>
      <w:bookmarkEnd w:id="1"/>
    </w:p>
    <w:p w:rsidR="00180CEE" w:rsidRDefault="00F6645B" w:rsidP="007A4328">
      <w:pPr>
        <w:ind w:firstLine="720"/>
      </w:pPr>
      <w:r>
        <w:t xml:space="preserve">The professional and career development </w:t>
      </w:r>
      <w:r w:rsidR="009A3BBE">
        <w:t>is a continuous process that has been addressed as per attaining direct focus toward learning so that preferred career outcome has been attained over a regular period of time</w:t>
      </w:r>
      <w:r w:rsidR="001E0CA1">
        <w:t xml:space="preserve"> </w:t>
      </w:r>
      <w:r w:rsidR="001E0CA1" w:rsidRPr="001E0CA1">
        <w:t>(Pugh and Broome, 2020)</w:t>
      </w:r>
      <w:r w:rsidR="009A3BBE">
        <w:t xml:space="preserve">. The professional development is a basis through which individual is able to attain direct focus towards career advancement and it is also being related to </w:t>
      </w:r>
      <w:r w:rsidR="00677249">
        <w:t>suitable function</w:t>
      </w:r>
      <w:r w:rsidR="009A3BBE">
        <w:t xml:space="preserve"> and discipline with respect of </w:t>
      </w:r>
      <w:r w:rsidR="00506400">
        <w:t xml:space="preserve">certain organisation. </w:t>
      </w:r>
      <w:r w:rsidR="00FC352B">
        <w:t xml:space="preserve">The report below is </w:t>
      </w:r>
      <w:r w:rsidR="00786E19">
        <w:t xml:space="preserve">based on a case </w:t>
      </w:r>
      <w:r w:rsidR="009B3FD8">
        <w:t>study related</w:t>
      </w:r>
      <w:r w:rsidR="00786E19">
        <w:t xml:space="preserve"> to Graduates Labour Market Outcome </w:t>
      </w:r>
      <w:r w:rsidR="00D23DC7">
        <w:t>during</w:t>
      </w:r>
      <w:r w:rsidR="00786E19">
        <w:t xml:space="preserve"> the </w:t>
      </w:r>
      <w:proofErr w:type="spellStart"/>
      <w:r w:rsidR="00456248">
        <w:t>Covid</w:t>
      </w:r>
      <w:proofErr w:type="spellEnd"/>
      <w:r w:rsidR="00456248">
        <w:t xml:space="preserve"> 19</w:t>
      </w:r>
      <w:r w:rsidR="00786E19">
        <w:t xml:space="preserve"> Pandemi</w:t>
      </w:r>
      <w:r w:rsidR="007A4328">
        <w:t>c</w:t>
      </w:r>
      <w:r w:rsidR="009B3FD8">
        <w:t xml:space="preserve"> and that is furthermore dependent over </w:t>
      </w:r>
      <w:r w:rsidR="00786E19">
        <w:t>Occupation Switches and Skill Mismatch</w:t>
      </w:r>
      <w:r w:rsidR="00D23DC7">
        <w:t>.</w:t>
      </w:r>
    </w:p>
    <w:p w:rsidR="00180CEE" w:rsidRPr="00635980" w:rsidRDefault="00635980" w:rsidP="00635980">
      <w:pPr>
        <w:pStyle w:val="Heading1"/>
      </w:pPr>
      <w:bookmarkStart w:id="2" w:name="_Toc90558920"/>
      <w:r>
        <w:t>MAIN BODY</w:t>
      </w:r>
      <w:bookmarkEnd w:id="2"/>
    </w:p>
    <w:p w:rsidR="003A3CDE" w:rsidRDefault="00501046" w:rsidP="003A3CDE">
      <w:pPr>
        <w:pStyle w:val="Heading1"/>
      </w:pPr>
      <w:bookmarkStart w:id="3" w:name="_Toc90558921"/>
      <w:r>
        <w:t>Task 1</w:t>
      </w:r>
      <w:bookmarkEnd w:id="3"/>
      <w:r>
        <w:t xml:space="preserve"> </w:t>
      </w:r>
    </w:p>
    <w:p w:rsidR="00501046" w:rsidRPr="00501046" w:rsidRDefault="00501046" w:rsidP="00501046">
      <w:pPr>
        <w:pStyle w:val="Heading2"/>
      </w:pPr>
      <w:bookmarkStart w:id="4" w:name="_Toc90558922"/>
      <w:r>
        <w:t>Open Book Assessment</w:t>
      </w:r>
      <w:bookmarkEnd w:id="4"/>
    </w:p>
    <w:p w:rsidR="00180CEE" w:rsidRDefault="00E24789" w:rsidP="007C444F">
      <w:pPr>
        <w:ind w:firstLine="720"/>
      </w:pPr>
      <w:r>
        <w:t xml:space="preserve">The impact of </w:t>
      </w:r>
      <w:proofErr w:type="spellStart"/>
      <w:r>
        <w:t>Covid</w:t>
      </w:r>
      <w:proofErr w:type="spellEnd"/>
      <w:r>
        <w:t xml:space="preserve"> 19 affects the working and suitability of labour market as well within which preferred outcome has been achieved with respect </w:t>
      </w:r>
      <w:r w:rsidR="00695174">
        <w:t>of graduate</w:t>
      </w:r>
      <w:r>
        <w:t xml:space="preserve"> workers in </w:t>
      </w:r>
      <w:r w:rsidR="007B0D0E">
        <w:t>UK and</w:t>
      </w:r>
      <w:r>
        <w:t xml:space="preserve"> in this direct focus and concern is attained towards occupational shift, unemployment and skill mismatch. </w:t>
      </w:r>
      <w:r w:rsidR="007B0D0E">
        <w:t>There is an unprecedented change within the labour market as government also scrambled so as to presence the respective jobs</w:t>
      </w:r>
      <w:r w:rsidR="001E0CA1">
        <w:t xml:space="preserve"> </w:t>
      </w:r>
      <w:r w:rsidR="001E0CA1" w:rsidRPr="001E0CA1">
        <w:t>(</w:t>
      </w:r>
      <w:proofErr w:type="spellStart"/>
      <w:r w:rsidR="001E0CA1" w:rsidRPr="001E0CA1">
        <w:t>Aucejo</w:t>
      </w:r>
      <w:proofErr w:type="spellEnd"/>
      <w:r w:rsidR="001E0CA1" w:rsidRPr="001E0CA1">
        <w:t xml:space="preserve"> and et. al., 2020)</w:t>
      </w:r>
      <w:r w:rsidR="007B0D0E">
        <w:t xml:space="preserve">. In respect of this critical fallout has been considered that is quite insufficient as well. Due to pandemic many of countries has been facing the skills mismatch and it is a condition within which supply of labour didn’t match with the respective demand. In addition, pandemic make it even worse under which productivity has even reduces and there is a loss of 6% to 11% that inappropriately resulted into unrealised form of working. In respect of this government also take responsible action so as to not only address the short term challenge but also assure to capitalise and rebuild the human capital for future period of time. </w:t>
      </w:r>
    </w:p>
    <w:p w:rsidR="006F50A5" w:rsidRDefault="007B0D0E" w:rsidP="007C444F">
      <w:pPr>
        <w:ind w:firstLine="720"/>
      </w:pPr>
      <w:r>
        <w:t xml:space="preserve">The </w:t>
      </w:r>
      <w:r w:rsidR="009F0292">
        <w:t xml:space="preserve">impact of crisis also affects the overall economic aspects of nation as well and it even worsening or challenging the labour market and its respective fundamentals along with accelerating of digital disruption. In this the fixing of skill mismatch is considered as the most critical aspects and in this there is a requirement to get analyse about the change within the working competency so that valuable changes has and preferred implications has been altered that is in form of educational as well as training towards social safety nets. Furthermore it is hard to estimate about the overall change that is imposed during pandemic along with this it also </w:t>
      </w:r>
      <w:r w:rsidR="009F0292">
        <w:lastRenderedPageBreak/>
        <w:t xml:space="preserve">affect the global </w:t>
      </w:r>
      <w:r w:rsidR="00F5303B">
        <w:t>market force</w:t>
      </w:r>
      <w:r w:rsidR="009F0292">
        <w:t xml:space="preserve"> and its landscape. The impact is widely considered different of </w:t>
      </w:r>
      <w:r w:rsidR="00F5303B">
        <w:t>a sector that directly affects</w:t>
      </w:r>
      <w:r w:rsidR="009F0292">
        <w:t xml:space="preserve"> the valuable measure that usually hardest hit the working as within this 80% of jobs has been layoff and it has been varied through manufacturing, retailing, catering, travel, accommodation and construction</w:t>
      </w:r>
      <w:r w:rsidR="001E0CA1">
        <w:t xml:space="preserve"> </w:t>
      </w:r>
      <w:r w:rsidR="001E0CA1" w:rsidRPr="001E0CA1">
        <w:t>(von Wachter, 2020)</w:t>
      </w:r>
      <w:r w:rsidR="009F0292">
        <w:t>.</w:t>
      </w:r>
      <w:r w:rsidR="00F5303B">
        <w:t xml:space="preserve"> In concern of this it is essential to having secured employment and income so that they are able to prevent the working and reduction within labour supply chain with this swift respond has been processed. The redeployment measures usually comprised of temporary reallocation of workers and it is mostly processed within private sector and also </w:t>
      </w:r>
      <w:r w:rsidR="006F50A5">
        <w:t>is</w:t>
      </w:r>
      <w:r w:rsidR="00F5303B">
        <w:t xml:space="preserve"> within the role that is dependent over critical public services as like social service and health care. </w:t>
      </w:r>
    </w:p>
    <w:p w:rsidR="007B0D0E" w:rsidRDefault="00F5303B" w:rsidP="007C444F">
      <w:pPr>
        <w:ind w:firstLine="720"/>
      </w:pPr>
      <w:r>
        <w:t xml:space="preserve">In addition, government also provide safety nets so as for gig workers along with this subsidized training program has been processed so that business are enable to fall within labour demand and also provide workers so as to fulfil the experienced shortage </w:t>
      </w:r>
      <w:r w:rsidR="000E6399">
        <w:t>of businesses.</w:t>
      </w:r>
      <w:r w:rsidR="001131B0">
        <w:t xml:space="preserve"> The global unemployment has been expected so as to attain rebalance within the end of 2020 as pandemic also get triggered the overall struc</w:t>
      </w:r>
      <w:r w:rsidR="0040734C">
        <w:t>ture of business on wider basis. I</w:t>
      </w:r>
      <w:r w:rsidR="001131B0">
        <w:t>t is also being related to remote as well as flex</w:t>
      </w:r>
      <w:r w:rsidR="0040734C">
        <w:t xml:space="preserve">ible arrangement of working and in this ability to meet the expectation of short term has been fulfilled on equal basis and also secured the strength of human capital for long term. </w:t>
      </w:r>
      <w:r w:rsidR="001131B0">
        <w:t xml:space="preserve"> </w:t>
      </w:r>
    </w:p>
    <w:p w:rsidR="003A3CDE" w:rsidRDefault="003A3CDE" w:rsidP="00EE18E9">
      <w:pPr>
        <w:pStyle w:val="Heading1"/>
      </w:pPr>
    </w:p>
    <w:p w:rsidR="00B730B4" w:rsidRPr="00B730B4" w:rsidRDefault="00B730B4" w:rsidP="00B730B4"/>
    <w:p w:rsidR="00180CEE" w:rsidRDefault="003A3CDE" w:rsidP="00BE2ECE">
      <w:pPr>
        <w:pStyle w:val="Heading1"/>
      </w:pPr>
      <w:bookmarkStart w:id="5" w:name="_Toc90558925"/>
      <w:r>
        <w:t>TASK 3</w:t>
      </w:r>
      <w:r w:rsidR="00BE2ECE">
        <w:t xml:space="preserve">- </w:t>
      </w:r>
      <w:r>
        <w:t>Reflective portfolio</w:t>
      </w:r>
      <w:bookmarkEnd w:id="5"/>
    </w:p>
    <w:p w:rsidR="00B730B4" w:rsidRPr="00B730B4" w:rsidRDefault="00BE2ECE" w:rsidP="00BE2ECE">
      <w:pPr>
        <w:pStyle w:val="Heading2"/>
      </w:pPr>
      <w:bookmarkStart w:id="6" w:name="_Toc90558926"/>
      <w:r>
        <w:t>Audit your own skills and competencies</w:t>
      </w:r>
      <w:bookmarkEnd w:id="6"/>
    </w:p>
    <w:p w:rsidR="00847380" w:rsidRDefault="00847380" w:rsidP="00847380">
      <w:pPr>
        <w:rPr>
          <w:b/>
          <w:bCs/>
          <w:i/>
          <w:iCs/>
        </w:rPr>
      </w:pPr>
      <w:r>
        <w:rPr>
          <w:b/>
          <w:bCs/>
          <w:u w:val="single"/>
        </w:rPr>
        <w:t>Personal Skill- Audit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890"/>
        <w:gridCol w:w="4646"/>
        <w:gridCol w:w="568"/>
        <w:gridCol w:w="536"/>
        <w:gridCol w:w="568"/>
        <w:gridCol w:w="615"/>
        <w:gridCol w:w="579"/>
      </w:tblGrid>
      <w:tr w:rsidR="00847380" w:rsidTr="00B46C5B">
        <w:tc>
          <w:tcPr>
            <w:tcW w:w="1890" w:type="dxa"/>
            <w:tcBorders>
              <w:top w:val="single" w:sz="1" w:space="0" w:color="000000"/>
              <w:left w:val="single" w:sz="1" w:space="0" w:color="000000"/>
              <w:bottom w:val="single" w:sz="1" w:space="0" w:color="000000"/>
            </w:tcBorders>
            <w:shd w:val="clear" w:color="auto" w:fill="FFFFFF"/>
          </w:tcPr>
          <w:p w:rsidR="00847380" w:rsidRDefault="00847380" w:rsidP="00CA41CB">
            <w:pPr>
              <w:pStyle w:val="TableContents"/>
              <w:jc w:val="center"/>
              <w:rPr>
                <w:b/>
                <w:bCs/>
                <w:i/>
                <w:iCs/>
              </w:rPr>
            </w:pPr>
            <w:r>
              <w:rPr>
                <w:b/>
                <w:bCs/>
                <w:i/>
                <w:iCs/>
              </w:rPr>
              <w:t xml:space="preserve">Skills </w:t>
            </w:r>
          </w:p>
        </w:tc>
        <w:tc>
          <w:tcPr>
            <w:tcW w:w="4646" w:type="dxa"/>
            <w:tcBorders>
              <w:top w:val="single" w:sz="1" w:space="0" w:color="000000"/>
              <w:left w:val="single" w:sz="1" w:space="0" w:color="000000"/>
              <w:bottom w:val="single" w:sz="1" w:space="0" w:color="000000"/>
            </w:tcBorders>
            <w:shd w:val="clear" w:color="auto" w:fill="FFFFFF"/>
          </w:tcPr>
          <w:p w:rsidR="00847380" w:rsidRDefault="00847380" w:rsidP="00CA41CB">
            <w:pPr>
              <w:pStyle w:val="TableContents"/>
              <w:jc w:val="center"/>
              <w:rPr>
                <w:b/>
                <w:bCs/>
                <w:i/>
                <w:iCs/>
              </w:rPr>
            </w:pPr>
            <w:r>
              <w:rPr>
                <w:b/>
                <w:bCs/>
                <w:i/>
                <w:iCs/>
              </w:rPr>
              <w:t>Personal Audit Questionnaire</w:t>
            </w:r>
          </w:p>
        </w:tc>
        <w:tc>
          <w:tcPr>
            <w:tcW w:w="568" w:type="dxa"/>
            <w:tcBorders>
              <w:top w:val="single" w:sz="1" w:space="0" w:color="000000"/>
              <w:left w:val="single" w:sz="1" w:space="0" w:color="000000"/>
              <w:bottom w:val="single" w:sz="1" w:space="0" w:color="000000"/>
            </w:tcBorders>
            <w:shd w:val="clear" w:color="auto" w:fill="FFFFFF"/>
          </w:tcPr>
          <w:p w:rsidR="00847380" w:rsidRDefault="00847380" w:rsidP="00CA41CB">
            <w:pPr>
              <w:pStyle w:val="TableContents"/>
              <w:jc w:val="center"/>
              <w:rPr>
                <w:b/>
                <w:bCs/>
                <w:i/>
                <w:iCs/>
              </w:rPr>
            </w:pPr>
            <w:r>
              <w:rPr>
                <w:b/>
                <w:bCs/>
                <w:i/>
                <w:iCs/>
              </w:rPr>
              <w:t>1</w:t>
            </w:r>
          </w:p>
        </w:tc>
        <w:tc>
          <w:tcPr>
            <w:tcW w:w="536" w:type="dxa"/>
            <w:tcBorders>
              <w:top w:val="single" w:sz="1" w:space="0" w:color="000000"/>
              <w:left w:val="single" w:sz="1" w:space="0" w:color="000000"/>
              <w:bottom w:val="single" w:sz="1" w:space="0" w:color="000000"/>
            </w:tcBorders>
            <w:shd w:val="clear" w:color="auto" w:fill="FFFFFF"/>
          </w:tcPr>
          <w:p w:rsidR="00847380" w:rsidRDefault="00847380" w:rsidP="00CA41CB">
            <w:pPr>
              <w:pStyle w:val="TableContents"/>
              <w:jc w:val="center"/>
              <w:rPr>
                <w:b/>
                <w:bCs/>
                <w:i/>
                <w:iCs/>
              </w:rPr>
            </w:pPr>
            <w:r>
              <w:rPr>
                <w:b/>
                <w:bCs/>
                <w:i/>
                <w:iCs/>
              </w:rPr>
              <w:t>2</w:t>
            </w:r>
          </w:p>
        </w:tc>
        <w:tc>
          <w:tcPr>
            <w:tcW w:w="568" w:type="dxa"/>
            <w:tcBorders>
              <w:top w:val="single" w:sz="1" w:space="0" w:color="000000"/>
              <w:left w:val="single" w:sz="1" w:space="0" w:color="000000"/>
              <w:bottom w:val="single" w:sz="1" w:space="0" w:color="000000"/>
            </w:tcBorders>
            <w:shd w:val="clear" w:color="auto" w:fill="FFFFFF"/>
          </w:tcPr>
          <w:p w:rsidR="00847380" w:rsidRDefault="00847380" w:rsidP="00CA41CB">
            <w:pPr>
              <w:pStyle w:val="TableContents"/>
              <w:jc w:val="center"/>
              <w:rPr>
                <w:b/>
                <w:bCs/>
                <w:i/>
                <w:iCs/>
              </w:rPr>
            </w:pPr>
            <w:r>
              <w:rPr>
                <w:b/>
                <w:bCs/>
                <w:i/>
                <w:iCs/>
              </w:rPr>
              <w:t>3</w:t>
            </w:r>
          </w:p>
        </w:tc>
        <w:tc>
          <w:tcPr>
            <w:tcW w:w="615" w:type="dxa"/>
            <w:tcBorders>
              <w:top w:val="single" w:sz="1" w:space="0" w:color="000000"/>
              <w:left w:val="single" w:sz="1" w:space="0" w:color="000000"/>
              <w:bottom w:val="single" w:sz="1" w:space="0" w:color="000000"/>
            </w:tcBorders>
            <w:shd w:val="clear" w:color="auto" w:fill="FFFFFF"/>
          </w:tcPr>
          <w:p w:rsidR="00847380" w:rsidRDefault="00847380" w:rsidP="00CA41CB">
            <w:pPr>
              <w:pStyle w:val="TableContents"/>
              <w:jc w:val="center"/>
              <w:rPr>
                <w:b/>
                <w:bCs/>
                <w:i/>
                <w:iCs/>
              </w:rPr>
            </w:pPr>
            <w:r>
              <w:rPr>
                <w:b/>
                <w:bCs/>
                <w:i/>
                <w:iCs/>
              </w:rPr>
              <w:t>4</w:t>
            </w:r>
          </w:p>
        </w:tc>
        <w:tc>
          <w:tcPr>
            <w:tcW w:w="579" w:type="dxa"/>
            <w:tcBorders>
              <w:top w:val="single" w:sz="1" w:space="0" w:color="000000"/>
              <w:left w:val="single" w:sz="1" w:space="0" w:color="000000"/>
              <w:bottom w:val="single" w:sz="1" w:space="0" w:color="000000"/>
              <w:right w:val="single" w:sz="1" w:space="0" w:color="000000"/>
            </w:tcBorders>
            <w:shd w:val="clear" w:color="auto" w:fill="FFFFFF"/>
          </w:tcPr>
          <w:p w:rsidR="00847380" w:rsidRDefault="00847380" w:rsidP="00CA41CB">
            <w:pPr>
              <w:pStyle w:val="TableContents"/>
              <w:jc w:val="center"/>
            </w:pPr>
            <w:r>
              <w:rPr>
                <w:b/>
                <w:bCs/>
                <w:i/>
                <w:iCs/>
              </w:rPr>
              <w:t>5</w:t>
            </w:r>
          </w:p>
        </w:tc>
      </w:tr>
      <w:tr w:rsidR="00847380" w:rsidTr="00B46C5B">
        <w:tc>
          <w:tcPr>
            <w:tcW w:w="1890" w:type="dxa"/>
            <w:vMerge w:val="restart"/>
            <w:tcBorders>
              <w:left w:val="single" w:sz="1" w:space="0" w:color="000000"/>
              <w:bottom w:val="single" w:sz="1" w:space="0" w:color="000000"/>
            </w:tcBorders>
            <w:shd w:val="clear" w:color="auto" w:fill="FFFFFF"/>
          </w:tcPr>
          <w:p w:rsidR="00847380" w:rsidRPr="00AD0009" w:rsidRDefault="00180B8B" w:rsidP="00CA41CB">
            <w:pPr>
              <w:jc w:val="center"/>
              <w:rPr>
                <w:b/>
                <w:i/>
              </w:rPr>
            </w:pPr>
            <w:r>
              <w:rPr>
                <w:b/>
                <w:i/>
              </w:rPr>
              <w:t>Communication skills</w:t>
            </w:r>
          </w:p>
          <w:p w:rsidR="00847380" w:rsidRPr="00AD0009" w:rsidRDefault="00847380" w:rsidP="00CA41CB">
            <w:pPr>
              <w:jc w:val="center"/>
              <w:rPr>
                <w:b/>
                <w:i/>
              </w:rPr>
            </w:pPr>
          </w:p>
        </w:tc>
        <w:tc>
          <w:tcPr>
            <w:tcW w:w="4646" w:type="dxa"/>
            <w:tcBorders>
              <w:left w:val="single" w:sz="1" w:space="0" w:color="000000"/>
              <w:bottom w:val="single" w:sz="1" w:space="0" w:color="000000"/>
            </w:tcBorders>
            <w:shd w:val="clear" w:color="auto" w:fill="FFFFFF"/>
          </w:tcPr>
          <w:p w:rsidR="00847380" w:rsidRDefault="00B63A9C" w:rsidP="00CA41CB">
            <w:pPr>
              <w:pStyle w:val="TableContents"/>
              <w:rPr>
                <w:b/>
                <w:bCs/>
              </w:rPr>
            </w:pPr>
            <w:r w:rsidRPr="00B63A9C">
              <w:t>Excellent interpersonal and influencing skills</w:t>
            </w: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36" w:type="dxa"/>
            <w:tcBorders>
              <w:left w:val="single" w:sz="1" w:space="0" w:color="000000"/>
              <w:bottom w:val="single" w:sz="1" w:space="0" w:color="000000"/>
            </w:tcBorders>
            <w:shd w:val="clear" w:color="auto" w:fill="FFFFFF"/>
          </w:tcPr>
          <w:p w:rsidR="00847380" w:rsidRDefault="00847380" w:rsidP="00CA41CB">
            <w:pPr>
              <w:pStyle w:val="TableContents"/>
              <w:jc w:val="center"/>
              <w:rPr>
                <w:b/>
                <w:bCs/>
              </w:rPr>
            </w:pP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615"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79" w:type="dxa"/>
            <w:tcBorders>
              <w:left w:val="single" w:sz="1" w:space="0" w:color="000000"/>
              <w:bottom w:val="single" w:sz="1" w:space="0" w:color="000000"/>
              <w:right w:val="single" w:sz="1" w:space="0" w:color="000000"/>
            </w:tcBorders>
            <w:shd w:val="clear" w:color="auto" w:fill="FFFFFF"/>
          </w:tcPr>
          <w:p w:rsidR="00847380" w:rsidRDefault="007137A5" w:rsidP="00CA41CB">
            <w:pPr>
              <w:pStyle w:val="TableContents"/>
              <w:snapToGrid w:val="0"/>
              <w:jc w:val="center"/>
              <w:rPr>
                <w:b/>
                <w:bCs/>
              </w:rPr>
            </w:pPr>
            <w:r>
              <w:rPr>
                <w:b/>
                <w:bCs/>
              </w:rPr>
              <w:t>*</w:t>
            </w:r>
          </w:p>
        </w:tc>
      </w:tr>
      <w:tr w:rsidR="00847380" w:rsidTr="00B46C5B">
        <w:tc>
          <w:tcPr>
            <w:tcW w:w="1890" w:type="dxa"/>
            <w:vMerge/>
            <w:tcBorders>
              <w:left w:val="single" w:sz="1" w:space="0" w:color="000000"/>
              <w:bottom w:val="single" w:sz="1" w:space="0" w:color="000000"/>
            </w:tcBorders>
            <w:shd w:val="clear" w:color="auto" w:fill="FFFFFF"/>
          </w:tcPr>
          <w:p w:rsidR="00847380" w:rsidRPr="00AD0009" w:rsidRDefault="00847380" w:rsidP="00CA41CB">
            <w:pPr>
              <w:jc w:val="center"/>
              <w:rPr>
                <w:b/>
                <w:i/>
                <w:iCs/>
              </w:rPr>
            </w:pPr>
          </w:p>
        </w:tc>
        <w:tc>
          <w:tcPr>
            <w:tcW w:w="4646" w:type="dxa"/>
            <w:tcBorders>
              <w:left w:val="single" w:sz="1" w:space="0" w:color="000000"/>
              <w:bottom w:val="single" w:sz="1" w:space="0" w:color="000000"/>
            </w:tcBorders>
            <w:shd w:val="clear" w:color="auto" w:fill="FFFFFF"/>
          </w:tcPr>
          <w:p w:rsidR="00847380" w:rsidRDefault="00B63A9C" w:rsidP="00CA41CB">
            <w:pPr>
              <w:pStyle w:val="TableContents"/>
              <w:rPr>
                <w:b/>
                <w:bCs/>
              </w:rPr>
            </w:pPr>
            <w:r w:rsidRPr="00B63A9C">
              <w:t>strong presentational skills</w:t>
            </w: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jc w:val="center"/>
              <w:rPr>
                <w:b/>
                <w:bCs/>
              </w:rPr>
            </w:pPr>
          </w:p>
        </w:tc>
        <w:tc>
          <w:tcPr>
            <w:tcW w:w="536"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615"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79" w:type="dxa"/>
            <w:tcBorders>
              <w:left w:val="single" w:sz="1" w:space="0" w:color="000000"/>
              <w:bottom w:val="single" w:sz="1" w:space="0" w:color="000000"/>
              <w:right w:val="single" w:sz="1" w:space="0" w:color="000000"/>
            </w:tcBorders>
            <w:shd w:val="clear" w:color="auto" w:fill="FFFFFF"/>
          </w:tcPr>
          <w:p w:rsidR="00847380" w:rsidRDefault="00647D39" w:rsidP="00CA41CB">
            <w:pPr>
              <w:pStyle w:val="TableContents"/>
              <w:snapToGrid w:val="0"/>
              <w:jc w:val="center"/>
              <w:rPr>
                <w:b/>
                <w:bCs/>
              </w:rPr>
            </w:pPr>
            <w:r>
              <w:rPr>
                <w:b/>
                <w:bCs/>
              </w:rPr>
              <w:t>*</w:t>
            </w:r>
          </w:p>
        </w:tc>
      </w:tr>
      <w:tr w:rsidR="00847380" w:rsidTr="00B46C5B">
        <w:tc>
          <w:tcPr>
            <w:tcW w:w="1890" w:type="dxa"/>
            <w:vMerge w:val="restart"/>
            <w:tcBorders>
              <w:left w:val="single" w:sz="1" w:space="0" w:color="000000"/>
              <w:bottom w:val="single" w:sz="1" w:space="0" w:color="000000"/>
            </w:tcBorders>
            <w:shd w:val="clear" w:color="auto" w:fill="FFFFFF"/>
          </w:tcPr>
          <w:p w:rsidR="00847380" w:rsidRPr="00AD0009" w:rsidRDefault="00847380" w:rsidP="00651916">
            <w:pPr>
              <w:jc w:val="center"/>
              <w:rPr>
                <w:b/>
                <w:i/>
              </w:rPr>
            </w:pPr>
            <w:r w:rsidRPr="00AD0009">
              <w:rPr>
                <w:b/>
                <w:i/>
              </w:rPr>
              <w:t xml:space="preserve">Administrative </w:t>
            </w:r>
            <w:r w:rsidR="00651916">
              <w:rPr>
                <w:b/>
                <w:i/>
              </w:rPr>
              <w:t>Skills</w:t>
            </w:r>
          </w:p>
        </w:tc>
        <w:tc>
          <w:tcPr>
            <w:tcW w:w="4646" w:type="dxa"/>
            <w:tcBorders>
              <w:left w:val="single" w:sz="1" w:space="0" w:color="000000"/>
              <w:bottom w:val="single" w:sz="1" w:space="0" w:color="000000"/>
            </w:tcBorders>
            <w:shd w:val="clear" w:color="auto" w:fill="FFFFFF"/>
          </w:tcPr>
          <w:p w:rsidR="00847380" w:rsidRDefault="00276869" w:rsidP="00CA41CB">
            <w:pPr>
              <w:pStyle w:val="TableContents"/>
              <w:rPr>
                <w:b/>
                <w:bCs/>
              </w:rPr>
            </w:pPr>
            <w:r>
              <w:t>Enlisting of polices and procedure</w:t>
            </w: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36"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68" w:type="dxa"/>
            <w:tcBorders>
              <w:left w:val="single" w:sz="1" w:space="0" w:color="000000"/>
              <w:bottom w:val="single" w:sz="1" w:space="0" w:color="000000"/>
            </w:tcBorders>
            <w:shd w:val="clear" w:color="auto" w:fill="FFFFFF"/>
          </w:tcPr>
          <w:p w:rsidR="00847380" w:rsidRDefault="00895EE2" w:rsidP="00CA41CB">
            <w:pPr>
              <w:pStyle w:val="TableContents"/>
              <w:snapToGrid w:val="0"/>
              <w:jc w:val="center"/>
              <w:rPr>
                <w:b/>
                <w:bCs/>
              </w:rPr>
            </w:pPr>
            <w:r>
              <w:rPr>
                <w:b/>
                <w:bCs/>
              </w:rPr>
              <w:t>*</w:t>
            </w:r>
          </w:p>
        </w:tc>
        <w:tc>
          <w:tcPr>
            <w:tcW w:w="615"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79" w:type="dxa"/>
            <w:tcBorders>
              <w:left w:val="single" w:sz="1" w:space="0" w:color="000000"/>
              <w:bottom w:val="single" w:sz="1" w:space="0" w:color="000000"/>
              <w:right w:val="single" w:sz="1" w:space="0" w:color="000000"/>
            </w:tcBorders>
            <w:shd w:val="clear" w:color="auto" w:fill="FFFFFF"/>
          </w:tcPr>
          <w:p w:rsidR="00847380" w:rsidRDefault="00847380" w:rsidP="00CA41CB">
            <w:pPr>
              <w:pStyle w:val="TableContents"/>
              <w:snapToGrid w:val="0"/>
              <w:jc w:val="center"/>
              <w:rPr>
                <w:b/>
                <w:bCs/>
              </w:rPr>
            </w:pPr>
          </w:p>
        </w:tc>
      </w:tr>
      <w:tr w:rsidR="00847380" w:rsidTr="00B46C5B">
        <w:tc>
          <w:tcPr>
            <w:tcW w:w="1890" w:type="dxa"/>
            <w:vMerge/>
            <w:tcBorders>
              <w:left w:val="single" w:sz="1" w:space="0" w:color="000000"/>
              <w:bottom w:val="single" w:sz="1" w:space="0" w:color="000000"/>
            </w:tcBorders>
            <w:shd w:val="clear" w:color="auto" w:fill="FFFFFF"/>
          </w:tcPr>
          <w:p w:rsidR="00847380" w:rsidRPr="00AD0009" w:rsidRDefault="00847380" w:rsidP="00CA41CB">
            <w:pPr>
              <w:jc w:val="center"/>
              <w:rPr>
                <w:b/>
                <w:i/>
                <w:iCs/>
              </w:rPr>
            </w:pPr>
          </w:p>
        </w:tc>
        <w:tc>
          <w:tcPr>
            <w:tcW w:w="4646" w:type="dxa"/>
            <w:tcBorders>
              <w:left w:val="single" w:sz="1" w:space="0" w:color="000000"/>
              <w:bottom w:val="single" w:sz="1" w:space="0" w:color="000000"/>
            </w:tcBorders>
            <w:shd w:val="clear" w:color="auto" w:fill="FFFFFF"/>
          </w:tcPr>
          <w:p w:rsidR="00847380" w:rsidRPr="005274F3" w:rsidRDefault="00276869" w:rsidP="00CA41CB">
            <w:pPr>
              <w:pStyle w:val="TableContents"/>
            </w:pPr>
            <w:r>
              <w:t>T</w:t>
            </w:r>
            <w:r w:rsidRPr="00276869">
              <w:t>echnical, human, and conceptua</w:t>
            </w:r>
            <w:r>
              <w:t>l basis</w:t>
            </w: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36"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68" w:type="dxa"/>
            <w:tcBorders>
              <w:left w:val="single" w:sz="1" w:space="0" w:color="000000"/>
              <w:bottom w:val="single" w:sz="1" w:space="0" w:color="000000"/>
            </w:tcBorders>
            <w:shd w:val="clear" w:color="auto" w:fill="FFFFFF"/>
          </w:tcPr>
          <w:p w:rsidR="00847380" w:rsidRDefault="00A952C2" w:rsidP="00CA41CB">
            <w:pPr>
              <w:pStyle w:val="TableContents"/>
              <w:snapToGrid w:val="0"/>
              <w:jc w:val="center"/>
              <w:rPr>
                <w:b/>
                <w:bCs/>
              </w:rPr>
            </w:pPr>
            <w:r>
              <w:rPr>
                <w:b/>
                <w:bCs/>
              </w:rPr>
              <w:t>*</w:t>
            </w:r>
          </w:p>
        </w:tc>
        <w:tc>
          <w:tcPr>
            <w:tcW w:w="615"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79" w:type="dxa"/>
            <w:tcBorders>
              <w:left w:val="single" w:sz="1" w:space="0" w:color="000000"/>
              <w:bottom w:val="single" w:sz="1" w:space="0" w:color="000000"/>
              <w:right w:val="single" w:sz="1" w:space="0" w:color="000000"/>
            </w:tcBorders>
            <w:shd w:val="clear" w:color="auto" w:fill="FFFFFF"/>
          </w:tcPr>
          <w:p w:rsidR="00847380" w:rsidRDefault="00847380" w:rsidP="00CA41CB">
            <w:pPr>
              <w:pStyle w:val="TableContents"/>
              <w:snapToGrid w:val="0"/>
              <w:jc w:val="center"/>
              <w:rPr>
                <w:b/>
                <w:bCs/>
              </w:rPr>
            </w:pPr>
          </w:p>
        </w:tc>
      </w:tr>
      <w:tr w:rsidR="00847380" w:rsidTr="00B46C5B">
        <w:tc>
          <w:tcPr>
            <w:tcW w:w="1890" w:type="dxa"/>
            <w:vMerge/>
            <w:tcBorders>
              <w:left w:val="single" w:sz="1" w:space="0" w:color="000000"/>
              <w:bottom w:val="single" w:sz="1" w:space="0" w:color="000000"/>
            </w:tcBorders>
            <w:shd w:val="clear" w:color="auto" w:fill="FFFFFF"/>
          </w:tcPr>
          <w:p w:rsidR="00847380" w:rsidRPr="00AD0009" w:rsidRDefault="00847380" w:rsidP="00CA41CB">
            <w:pPr>
              <w:jc w:val="center"/>
              <w:rPr>
                <w:b/>
                <w:i/>
                <w:iCs/>
              </w:rPr>
            </w:pPr>
          </w:p>
        </w:tc>
        <w:tc>
          <w:tcPr>
            <w:tcW w:w="4646" w:type="dxa"/>
            <w:tcBorders>
              <w:left w:val="single" w:sz="1" w:space="0" w:color="000000"/>
              <w:bottom w:val="single" w:sz="1" w:space="0" w:color="000000"/>
            </w:tcBorders>
            <w:shd w:val="clear" w:color="auto" w:fill="FFFFFF"/>
          </w:tcPr>
          <w:p w:rsidR="00847380" w:rsidRDefault="009E36B3" w:rsidP="00CA41CB">
            <w:pPr>
              <w:pStyle w:val="TableContents"/>
              <w:rPr>
                <w:b/>
                <w:bCs/>
              </w:rPr>
            </w:pPr>
            <w:r>
              <w:t>E</w:t>
            </w:r>
            <w:r w:rsidRPr="009E36B3">
              <w:t>valuating the efficiency</w:t>
            </w: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36"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r>
              <w:rPr>
                <w:b/>
                <w:bCs/>
              </w:rPr>
              <w:t>*</w:t>
            </w: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615"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79" w:type="dxa"/>
            <w:tcBorders>
              <w:left w:val="single" w:sz="1" w:space="0" w:color="000000"/>
              <w:bottom w:val="single" w:sz="1" w:space="0" w:color="000000"/>
              <w:right w:val="single" w:sz="1" w:space="0" w:color="000000"/>
            </w:tcBorders>
            <w:shd w:val="clear" w:color="auto" w:fill="FFFFFF"/>
          </w:tcPr>
          <w:p w:rsidR="00847380" w:rsidRDefault="00847380" w:rsidP="00CA41CB">
            <w:pPr>
              <w:pStyle w:val="TableContents"/>
              <w:snapToGrid w:val="0"/>
              <w:jc w:val="center"/>
              <w:rPr>
                <w:b/>
                <w:bCs/>
              </w:rPr>
            </w:pPr>
          </w:p>
        </w:tc>
      </w:tr>
      <w:tr w:rsidR="00847380" w:rsidTr="00B46C5B">
        <w:tc>
          <w:tcPr>
            <w:tcW w:w="1890" w:type="dxa"/>
            <w:vMerge w:val="restart"/>
            <w:tcBorders>
              <w:left w:val="single" w:sz="1" w:space="0" w:color="000000"/>
              <w:bottom w:val="single" w:sz="1" w:space="0" w:color="000000"/>
            </w:tcBorders>
            <w:shd w:val="clear" w:color="auto" w:fill="FFFFFF"/>
          </w:tcPr>
          <w:p w:rsidR="00847380" w:rsidRPr="00AD0009" w:rsidRDefault="00651916" w:rsidP="00CA41CB">
            <w:pPr>
              <w:jc w:val="center"/>
              <w:rPr>
                <w:b/>
                <w:i/>
              </w:rPr>
            </w:pPr>
            <w:r>
              <w:rPr>
                <w:b/>
                <w:i/>
              </w:rPr>
              <w:t>Critical thinking skills</w:t>
            </w:r>
          </w:p>
          <w:p w:rsidR="00847380" w:rsidRPr="00AD0009" w:rsidRDefault="00847380" w:rsidP="00CA41CB">
            <w:pPr>
              <w:jc w:val="center"/>
              <w:rPr>
                <w:b/>
                <w:i/>
              </w:rPr>
            </w:pPr>
          </w:p>
        </w:tc>
        <w:tc>
          <w:tcPr>
            <w:tcW w:w="4646" w:type="dxa"/>
            <w:tcBorders>
              <w:left w:val="single" w:sz="1" w:space="0" w:color="000000"/>
              <w:bottom w:val="single" w:sz="1" w:space="0" w:color="000000"/>
            </w:tcBorders>
            <w:shd w:val="clear" w:color="auto" w:fill="FFFFFF"/>
          </w:tcPr>
          <w:p w:rsidR="00847380" w:rsidRDefault="00647D39" w:rsidP="00CA41CB">
            <w:pPr>
              <w:pStyle w:val="TableContents"/>
              <w:rPr>
                <w:b/>
                <w:bCs/>
              </w:rPr>
            </w:pPr>
            <w:r w:rsidRPr="00647D39">
              <w:t>disciplined thinking that is clear</w:t>
            </w: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36"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615" w:type="dxa"/>
            <w:tcBorders>
              <w:left w:val="single" w:sz="1" w:space="0" w:color="000000"/>
              <w:bottom w:val="single" w:sz="1" w:space="0" w:color="000000"/>
            </w:tcBorders>
            <w:shd w:val="clear" w:color="auto" w:fill="FFFFFF"/>
          </w:tcPr>
          <w:p w:rsidR="00847380" w:rsidRDefault="00647D39" w:rsidP="00CA41CB">
            <w:pPr>
              <w:pStyle w:val="TableContents"/>
              <w:jc w:val="center"/>
              <w:rPr>
                <w:b/>
                <w:bCs/>
              </w:rPr>
            </w:pPr>
            <w:r>
              <w:rPr>
                <w:b/>
                <w:bCs/>
              </w:rPr>
              <w:t>*</w:t>
            </w:r>
          </w:p>
        </w:tc>
        <w:tc>
          <w:tcPr>
            <w:tcW w:w="579" w:type="dxa"/>
            <w:tcBorders>
              <w:left w:val="single" w:sz="1" w:space="0" w:color="000000"/>
              <w:bottom w:val="single" w:sz="1" w:space="0" w:color="000000"/>
              <w:right w:val="single" w:sz="1" w:space="0" w:color="000000"/>
            </w:tcBorders>
            <w:shd w:val="clear" w:color="auto" w:fill="FFFFFF"/>
          </w:tcPr>
          <w:p w:rsidR="00847380" w:rsidRDefault="00847380" w:rsidP="00CA41CB">
            <w:pPr>
              <w:pStyle w:val="TableContents"/>
              <w:snapToGrid w:val="0"/>
              <w:jc w:val="center"/>
              <w:rPr>
                <w:b/>
                <w:bCs/>
              </w:rPr>
            </w:pPr>
          </w:p>
        </w:tc>
      </w:tr>
      <w:tr w:rsidR="00847380" w:rsidTr="00B46C5B">
        <w:tc>
          <w:tcPr>
            <w:tcW w:w="1890" w:type="dxa"/>
            <w:vMerge/>
            <w:tcBorders>
              <w:left w:val="single" w:sz="1" w:space="0" w:color="000000"/>
              <w:bottom w:val="single" w:sz="1" w:space="0" w:color="000000"/>
            </w:tcBorders>
            <w:shd w:val="clear" w:color="auto" w:fill="FFFFFF"/>
          </w:tcPr>
          <w:p w:rsidR="00847380" w:rsidRPr="00AD0009" w:rsidRDefault="00847380" w:rsidP="00CA41CB">
            <w:pPr>
              <w:jc w:val="center"/>
              <w:rPr>
                <w:b/>
                <w:i/>
                <w:iCs/>
              </w:rPr>
            </w:pPr>
          </w:p>
        </w:tc>
        <w:tc>
          <w:tcPr>
            <w:tcW w:w="4646" w:type="dxa"/>
            <w:tcBorders>
              <w:left w:val="single" w:sz="1" w:space="0" w:color="000000"/>
              <w:bottom w:val="single" w:sz="1" w:space="0" w:color="000000"/>
            </w:tcBorders>
            <w:shd w:val="clear" w:color="auto" w:fill="FFFFFF"/>
          </w:tcPr>
          <w:p w:rsidR="00847380" w:rsidRDefault="00647D39" w:rsidP="00CA41CB">
            <w:pPr>
              <w:pStyle w:val="TableContents"/>
              <w:rPr>
                <w:b/>
                <w:bCs/>
              </w:rPr>
            </w:pPr>
            <w:r>
              <w:t>I</w:t>
            </w:r>
            <w:r w:rsidRPr="00647D39">
              <w:t>nformed by evidence</w:t>
            </w: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36"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jc w:val="center"/>
              <w:rPr>
                <w:b/>
                <w:bCs/>
              </w:rPr>
            </w:pPr>
          </w:p>
        </w:tc>
        <w:tc>
          <w:tcPr>
            <w:tcW w:w="615"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r>
              <w:rPr>
                <w:b/>
                <w:bCs/>
              </w:rPr>
              <w:t>*</w:t>
            </w:r>
          </w:p>
        </w:tc>
        <w:tc>
          <w:tcPr>
            <w:tcW w:w="579" w:type="dxa"/>
            <w:tcBorders>
              <w:left w:val="single" w:sz="1" w:space="0" w:color="000000"/>
              <w:bottom w:val="single" w:sz="1" w:space="0" w:color="000000"/>
              <w:right w:val="single" w:sz="1" w:space="0" w:color="000000"/>
            </w:tcBorders>
            <w:shd w:val="clear" w:color="auto" w:fill="FFFFFF"/>
          </w:tcPr>
          <w:p w:rsidR="00847380" w:rsidRDefault="00847380" w:rsidP="00CA41CB">
            <w:pPr>
              <w:pStyle w:val="TableContents"/>
              <w:snapToGrid w:val="0"/>
              <w:jc w:val="center"/>
              <w:rPr>
                <w:b/>
                <w:bCs/>
              </w:rPr>
            </w:pPr>
          </w:p>
        </w:tc>
      </w:tr>
      <w:tr w:rsidR="00847380" w:rsidTr="00B46C5B">
        <w:tc>
          <w:tcPr>
            <w:tcW w:w="1890" w:type="dxa"/>
            <w:vMerge w:val="restart"/>
            <w:tcBorders>
              <w:left w:val="single" w:sz="1" w:space="0" w:color="000000"/>
              <w:bottom w:val="single" w:sz="1" w:space="0" w:color="000000"/>
            </w:tcBorders>
            <w:shd w:val="clear" w:color="auto" w:fill="FFFFFF"/>
          </w:tcPr>
          <w:p w:rsidR="00847380" w:rsidRPr="00AD0009" w:rsidRDefault="00C010AA" w:rsidP="00CA41CB">
            <w:pPr>
              <w:jc w:val="center"/>
              <w:rPr>
                <w:b/>
                <w:i/>
              </w:rPr>
            </w:pPr>
            <w:r>
              <w:rPr>
                <w:b/>
                <w:i/>
              </w:rPr>
              <w:t>Problem solving skills</w:t>
            </w:r>
          </w:p>
          <w:p w:rsidR="00847380" w:rsidRPr="00AD0009" w:rsidRDefault="00847380" w:rsidP="00CA41CB">
            <w:pPr>
              <w:jc w:val="center"/>
              <w:rPr>
                <w:b/>
                <w:i/>
              </w:rPr>
            </w:pPr>
          </w:p>
        </w:tc>
        <w:tc>
          <w:tcPr>
            <w:tcW w:w="4646" w:type="dxa"/>
            <w:tcBorders>
              <w:left w:val="single" w:sz="1" w:space="0" w:color="000000"/>
              <w:bottom w:val="single" w:sz="1" w:space="0" w:color="000000"/>
            </w:tcBorders>
            <w:shd w:val="clear" w:color="auto" w:fill="FFFFFF"/>
          </w:tcPr>
          <w:p w:rsidR="00847380" w:rsidRDefault="000A58FB" w:rsidP="00CA41CB">
            <w:pPr>
              <w:pStyle w:val="TableContents"/>
              <w:rPr>
                <w:b/>
                <w:bCs/>
              </w:rPr>
            </w:pPr>
            <w:r>
              <w:t>S</w:t>
            </w:r>
            <w:r w:rsidRPr="000A58FB">
              <w:t>oft skill</w:t>
            </w:r>
          </w:p>
        </w:tc>
        <w:tc>
          <w:tcPr>
            <w:tcW w:w="568" w:type="dxa"/>
            <w:tcBorders>
              <w:left w:val="single" w:sz="1" w:space="0" w:color="000000"/>
              <w:bottom w:val="single" w:sz="1" w:space="0" w:color="000000"/>
            </w:tcBorders>
            <w:shd w:val="clear" w:color="auto" w:fill="FFFFFF"/>
          </w:tcPr>
          <w:p w:rsidR="00847380" w:rsidRDefault="00D313EC" w:rsidP="00CA41CB">
            <w:pPr>
              <w:pStyle w:val="TableContents"/>
              <w:snapToGrid w:val="0"/>
              <w:jc w:val="center"/>
              <w:rPr>
                <w:b/>
                <w:bCs/>
              </w:rPr>
            </w:pPr>
            <w:r>
              <w:rPr>
                <w:b/>
                <w:bCs/>
              </w:rPr>
              <w:t>*</w:t>
            </w:r>
          </w:p>
        </w:tc>
        <w:tc>
          <w:tcPr>
            <w:tcW w:w="536"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615"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79" w:type="dxa"/>
            <w:tcBorders>
              <w:left w:val="single" w:sz="1" w:space="0" w:color="000000"/>
              <w:bottom w:val="single" w:sz="1" w:space="0" w:color="000000"/>
              <w:right w:val="single" w:sz="1" w:space="0" w:color="000000"/>
            </w:tcBorders>
            <w:shd w:val="clear" w:color="auto" w:fill="FFFFFF"/>
          </w:tcPr>
          <w:p w:rsidR="00847380" w:rsidRDefault="00847380" w:rsidP="00CA41CB">
            <w:pPr>
              <w:pStyle w:val="TableContents"/>
              <w:snapToGrid w:val="0"/>
              <w:jc w:val="center"/>
              <w:rPr>
                <w:b/>
                <w:bCs/>
              </w:rPr>
            </w:pPr>
          </w:p>
        </w:tc>
      </w:tr>
      <w:tr w:rsidR="00847380" w:rsidTr="00B46C5B">
        <w:tc>
          <w:tcPr>
            <w:tcW w:w="1890" w:type="dxa"/>
            <w:vMerge/>
            <w:tcBorders>
              <w:left w:val="single" w:sz="1" w:space="0" w:color="000000"/>
              <w:bottom w:val="single" w:sz="1" w:space="0" w:color="000000"/>
            </w:tcBorders>
            <w:shd w:val="clear" w:color="auto" w:fill="FFFFFF"/>
          </w:tcPr>
          <w:p w:rsidR="00847380" w:rsidRPr="00AD0009" w:rsidRDefault="00847380" w:rsidP="00CA41CB">
            <w:pPr>
              <w:jc w:val="center"/>
              <w:rPr>
                <w:b/>
                <w:i/>
                <w:iCs/>
              </w:rPr>
            </w:pPr>
          </w:p>
        </w:tc>
        <w:tc>
          <w:tcPr>
            <w:tcW w:w="4646" w:type="dxa"/>
            <w:tcBorders>
              <w:left w:val="single" w:sz="1" w:space="0" w:color="000000"/>
              <w:bottom w:val="single" w:sz="1" w:space="0" w:color="000000"/>
            </w:tcBorders>
            <w:shd w:val="clear" w:color="auto" w:fill="FFFFFF"/>
          </w:tcPr>
          <w:p w:rsidR="00847380" w:rsidRDefault="000A58FB" w:rsidP="00CA41CB">
            <w:pPr>
              <w:pStyle w:val="TableContents"/>
              <w:rPr>
                <w:b/>
                <w:bCs/>
              </w:rPr>
            </w:pPr>
            <w:r>
              <w:t>Learning</w:t>
            </w:r>
            <w:r w:rsidRPr="000A58FB">
              <w:t xml:space="preserve"> through education or training</w:t>
            </w: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r>
              <w:rPr>
                <w:b/>
                <w:bCs/>
              </w:rPr>
              <w:t>*</w:t>
            </w:r>
          </w:p>
        </w:tc>
        <w:tc>
          <w:tcPr>
            <w:tcW w:w="536" w:type="dxa"/>
            <w:tcBorders>
              <w:left w:val="single" w:sz="1" w:space="0" w:color="000000"/>
              <w:bottom w:val="single" w:sz="1" w:space="0" w:color="000000"/>
            </w:tcBorders>
            <w:shd w:val="clear" w:color="auto" w:fill="FFFFFF"/>
          </w:tcPr>
          <w:p w:rsidR="00847380" w:rsidRDefault="00847380" w:rsidP="00CA41CB">
            <w:pPr>
              <w:pStyle w:val="TableContents"/>
              <w:jc w:val="center"/>
              <w:rPr>
                <w:b/>
                <w:bCs/>
              </w:rPr>
            </w:pPr>
          </w:p>
        </w:tc>
        <w:tc>
          <w:tcPr>
            <w:tcW w:w="568"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615" w:type="dxa"/>
            <w:tcBorders>
              <w:left w:val="single" w:sz="1" w:space="0" w:color="000000"/>
              <w:bottom w:val="single" w:sz="1" w:space="0" w:color="000000"/>
            </w:tcBorders>
            <w:shd w:val="clear" w:color="auto" w:fill="FFFFFF"/>
          </w:tcPr>
          <w:p w:rsidR="00847380" w:rsidRDefault="00847380" w:rsidP="00CA41CB">
            <w:pPr>
              <w:pStyle w:val="TableContents"/>
              <w:snapToGrid w:val="0"/>
              <w:jc w:val="center"/>
              <w:rPr>
                <w:b/>
                <w:bCs/>
              </w:rPr>
            </w:pPr>
          </w:p>
        </w:tc>
        <w:tc>
          <w:tcPr>
            <w:tcW w:w="579" w:type="dxa"/>
            <w:tcBorders>
              <w:left w:val="single" w:sz="1" w:space="0" w:color="000000"/>
              <w:bottom w:val="single" w:sz="1" w:space="0" w:color="000000"/>
              <w:right w:val="single" w:sz="1" w:space="0" w:color="000000"/>
            </w:tcBorders>
            <w:shd w:val="clear" w:color="auto" w:fill="FFFFFF"/>
          </w:tcPr>
          <w:p w:rsidR="00847380" w:rsidRDefault="00847380" w:rsidP="00CA41CB">
            <w:pPr>
              <w:pStyle w:val="TableContents"/>
              <w:snapToGrid w:val="0"/>
              <w:jc w:val="center"/>
              <w:rPr>
                <w:b/>
                <w:bCs/>
              </w:rPr>
            </w:pPr>
          </w:p>
        </w:tc>
      </w:tr>
    </w:tbl>
    <w:p w:rsidR="00847380" w:rsidRDefault="00847380" w:rsidP="00847380">
      <w:r>
        <w:t>1 bad, 2 not bad, 3average, 4 good, 5 excellent</w:t>
      </w:r>
    </w:p>
    <w:p w:rsidR="00180CEE" w:rsidRDefault="00180CEE" w:rsidP="007C444F">
      <w:pPr>
        <w:ind w:firstLine="720"/>
      </w:pPr>
    </w:p>
    <w:p w:rsidR="00AC51A0" w:rsidRDefault="00AC51A0" w:rsidP="00AC51A0">
      <w:pPr>
        <w:rPr>
          <w:b/>
          <w:bCs/>
        </w:rPr>
      </w:pPr>
      <w:r>
        <w:rPr>
          <w:b/>
          <w:bCs/>
          <w:u w:val="single"/>
        </w:rPr>
        <w:t xml:space="preserve">SWOT Analysis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92"/>
      </w:tblGrid>
      <w:tr w:rsidR="00AC51A0" w:rsidTr="00CA41CB">
        <w:tc>
          <w:tcPr>
            <w:tcW w:w="4680" w:type="dxa"/>
            <w:tcBorders>
              <w:top w:val="single" w:sz="1" w:space="0" w:color="000000"/>
              <w:left w:val="single" w:sz="1" w:space="0" w:color="000000"/>
              <w:bottom w:val="single" w:sz="1" w:space="0" w:color="000000"/>
            </w:tcBorders>
            <w:shd w:val="clear" w:color="auto" w:fill="auto"/>
          </w:tcPr>
          <w:p w:rsidR="00AC51A0" w:rsidRPr="009642D7" w:rsidRDefault="00AC51A0" w:rsidP="00CA41CB">
            <w:pPr>
              <w:pStyle w:val="TableContents"/>
              <w:jc w:val="center"/>
              <w:rPr>
                <w:b/>
                <w:bCs/>
                <w:i/>
              </w:rPr>
            </w:pPr>
            <w:r w:rsidRPr="009642D7">
              <w:rPr>
                <w:b/>
                <w:bCs/>
                <w:i/>
              </w:rPr>
              <w:t>Strength</w:t>
            </w:r>
          </w:p>
        </w:tc>
        <w:tc>
          <w:tcPr>
            <w:tcW w:w="4692" w:type="dxa"/>
            <w:tcBorders>
              <w:top w:val="single" w:sz="1" w:space="0" w:color="000000"/>
              <w:left w:val="single" w:sz="1" w:space="0" w:color="000000"/>
              <w:bottom w:val="single" w:sz="1" w:space="0" w:color="000000"/>
              <w:right w:val="single" w:sz="1" w:space="0" w:color="000000"/>
            </w:tcBorders>
            <w:shd w:val="clear" w:color="auto" w:fill="auto"/>
          </w:tcPr>
          <w:p w:rsidR="00AC51A0" w:rsidRPr="009642D7" w:rsidRDefault="00AC51A0" w:rsidP="00CA41CB">
            <w:pPr>
              <w:pStyle w:val="TableContents"/>
              <w:jc w:val="center"/>
              <w:rPr>
                <w:i/>
              </w:rPr>
            </w:pPr>
            <w:r w:rsidRPr="009642D7">
              <w:rPr>
                <w:b/>
                <w:bCs/>
                <w:i/>
              </w:rPr>
              <w:t>Weaknesses</w:t>
            </w:r>
          </w:p>
        </w:tc>
      </w:tr>
      <w:tr w:rsidR="00AC51A0" w:rsidTr="00CA41CB">
        <w:tc>
          <w:tcPr>
            <w:tcW w:w="4680" w:type="dxa"/>
            <w:tcBorders>
              <w:left w:val="single" w:sz="1" w:space="0" w:color="000000"/>
              <w:bottom w:val="single" w:sz="1" w:space="0" w:color="000000"/>
            </w:tcBorders>
            <w:shd w:val="clear" w:color="auto" w:fill="auto"/>
          </w:tcPr>
          <w:p w:rsidR="00AC51A0" w:rsidRDefault="00F431EF" w:rsidP="001E0CA1">
            <w:r>
              <w:t>Communication skills are</w:t>
            </w:r>
            <w:r w:rsidR="00D313EC">
              <w:t xml:space="preserve"> considered as strength of mine as I am able to develop strong relation with others with support of clear transformation of thoughts</w:t>
            </w:r>
            <w:r w:rsidR="001E0CA1">
              <w:t xml:space="preserve"> </w:t>
            </w:r>
            <w:r w:rsidR="001E0CA1" w:rsidRPr="001E0CA1">
              <w:t>(</w:t>
            </w:r>
            <w:proofErr w:type="spellStart"/>
            <w:r w:rsidR="001E0CA1" w:rsidRPr="001E0CA1">
              <w:t>Mantzourani</w:t>
            </w:r>
            <w:proofErr w:type="spellEnd"/>
            <w:r w:rsidR="001E0CA1" w:rsidRPr="001E0CA1">
              <w:t xml:space="preserve"> and et. al., 2021)</w:t>
            </w:r>
            <w:r w:rsidR="00071D4E">
              <w:t>.</w:t>
            </w:r>
          </w:p>
        </w:tc>
        <w:tc>
          <w:tcPr>
            <w:tcW w:w="4692" w:type="dxa"/>
            <w:tcBorders>
              <w:left w:val="single" w:sz="1" w:space="0" w:color="000000"/>
              <w:bottom w:val="single" w:sz="1" w:space="0" w:color="000000"/>
              <w:right w:val="single" w:sz="1" w:space="0" w:color="000000"/>
            </w:tcBorders>
            <w:shd w:val="clear" w:color="auto" w:fill="auto"/>
          </w:tcPr>
          <w:p w:rsidR="00AC51A0" w:rsidRDefault="00895EE2" w:rsidP="00CA41CB">
            <w:r w:rsidRPr="00895EE2">
              <w:t>Administrative Skills</w:t>
            </w:r>
            <w:r w:rsidR="00071D4E">
              <w:t xml:space="preserve"> is a weaken aspect of mine as I am not much clear about </w:t>
            </w:r>
            <w:r w:rsidR="003C36F6">
              <w:t>policies and procedure</w:t>
            </w:r>
            <w:r w:rsidR="00F431EF">
              <w:t xml:space="preserve">. </w:t>
            </w:r>
          </w:p>
        </w:tc>
      </w:tr>
      <w:tr w:rsidR="00AC51A0" w:rsidTr="00CA41CB">
        <w:tc>
          <w:tcPr>
            <w:tcW w:w="4680" w:type="dxa"/>
            <w:tcBorders>
              <w:left w:val="single" w:sz="1" w:space="0" w:color="000000"/>
              <w:bottom w:val="single" w:sz="1" w:space="0" w:color="000000"/>
            </w:tcBorders>
            <w:shd w:val="clear" w:color="auto" w:fill="auto"/>
          </w:tcPr>
          <w:p w:rsidR="00AC51A0" w:rsidRPr="009642D7" w:rsidRDefault="00AC51A0" w:rsidP="00CA41CB">
            <w:pPr>
              <w:pStyle w:val="TableContents"/>
              <w:jc w:val="center"/>
              <w:rPr>
                <w:b/>
                <w:bCs/>
                <w:i/>
              </w:rPr>
            </w:pPr>
            <w:r w:rsidRPr="009642D7">
              <w:rPr>
                <w:b/>
                <w:bCs/>
                <w:i/>
              </w:rPr>
              <w:t>Opportunities</w:t>
            </w:r>
          </w:p>
        </w:tc>
        <w:tc>
          <w:tcPr>
            <w:tcW w:w="4692" w:type="dxa"/>
            <w:tcBorders>
              <w:left w:val="single" w:sz="1" w:space="0" w:color="000000"/>
              <w:bottom w:val="single" w:sz="1" w:space="0" w:color="000000"/>
              <w:right w:val="single" w:sz="1" w:space="0" w:color="000000"/>
            </w:tcBorders>
            <w:shd w:val="clear" w:color="auto" w:fill="auto"/>
          </w:tcPr>
          <w:p w:rsidR="00AC51A0" w:rsidRPr="009642D7" w:rsidRDefault="00AC51A0" w:rsidP="00CA41CB">
            <w:pPr>
              <w:pStyle w:val="TableContents"/>
              <w:jc w:val="center"/>
              <w:rPr>
                <w:i/>
              </w:rPr>
            </w:pPr>
            <w:r w:rsidRPr="009642D7">
              <w:rPr>
                <w:b/>
                <w:bCs/>
                <w:i/>
              </w:rPr>
              <w:t>Threats</w:t>
            </w:r>
          </w:p>
        </w:tc>
      </w:tr>
      <w:tr w:rsidR="00AC51A0" w:rsidTr="00CA41CB">
        <w:tc>
          <w:tcPr>
            <w:tcW w:w="4680" w:type="dxa"/>
            <w:tcBorders>
              <w:left w:val="single" w:sz="1" w:space="0" w:color="000000"/>
              <w:bottom w:val="single" w:sz="1" w:space="0" w:color="000000"/>
            </w:tcBorders>
            <w:shd w:val="clear" w:color="auto" w:fill="auto"/>
          </w:tcPr>
          <w:p w:rsidR="00AC51A0" w:rsidRDefault="00D313EC" w:rsidP="00CA41CB">
            <w:r w:rsidRPr="00D313EC">
              <w:t>Critical thinking skills</w:t>
            </w:r>
            <w:r w:rsidR="004D65D9">
              <w:t xml:space="preserve"> is an opportunity for me as I am able to develop brainstorming but it requires to make précised actions with respect of effectual decision making.</w:t>
            </w:r>
          </w:p>
        </w:tc>
        <w:tc>
          <w:tcPr>
            <w:tcW w:w="4692" w:type="dxa"/>
            <w:tcBorders>
              <w:left w:val="single" w:sz="1" w:space="0" w:color="000000"/>
              <w:bottom w:val="single" w:sz="1" w:space="0" w:color="000000"/>
              <w:right w:val="single" w:sz="1" w:space="0" w:color="000000"/>
            </w:tcBorders>
            <w:shd w:val="clear" w:color="auto" w:fill="auto"/>
          </w:tcPr>
          <w:p w:rsidR="00AC51A0" w:rsidRDefault="00D313EC" w:rsidP="00CA41CB">
            <w:r w:rsidRPr="00D313EC">
              <w:t>Problem solving skills</w:t>
            </w:r>
            <w:r w:rsidR="00B245A6">
              <w:t xml:space="preserve"> is threat for me as I have lesser working experience thus working prospect of mine has been affected on direct basis. </w:t>
            </w:r>
          </w:p>
        </w:tc>
      </w:tr>
    </w:tbl>
    <w:p w:rsidR="00180CEE" w:rsidRDefault="00AC51A0" w:rsidP="00AC51A0">
      <w:pPr>
        <w:rPr>
          <w:szCs w:val="24"/>
        </w:rPr>
      </w:pPr>
      <w:r>
        <w:rPr>
          <w:szCs w:val="24"/>
        </w:rPr>
        <w:tab/>
      </w:r>
    </w:p>
    <w:p w:rsidR="00101943" w:rsidRDefault="00101943">
      <w:pPr>
        <w:suppressAutoHyphens w:val="0"/>
        <w:spacing w:line="240" w:lineRule="auto"/>
        <w:jc w:val="left"/>
      </w:pPr>
      <w:r>
        <w:br w:type="page"/>
      </w:r>
    </w:p>
    <w:p w:rsidR="00847380" w:rsidRDefault="00847380" w:rsidP="00847380">
      <w:pPr>
        <w:rPr>
          <w:b/>
          <w:bCs/>
        </w:rPr>
      </w:pPr>
      <w:r>
        <w:rPr>
          <w:b/>
          <w:bCs/>
          <w:u w:val="single"/>
        </w:rPr>
        <w:lastRenderedPageBreak/>
        <w:t xml:space="preserve">Professional development plan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620"/>
        <w:gridCol w:w="2124"/>
        <w:gridCol w:w="2106"/>
        <w:gridCol w:w="1980"/>
        <w:gridCol w:w="1542"/>
      </w:tblGrid>
      <w:tr w:rsidR="00847380" w:rsidTr="004B4E9F">
        <w:tc>
          <w:tcPr>
            <w:tcW w:w="1620" w:type="dxa"/>
            <w:tcBorders>
              <w:top w:val="single" w:sz="1" w:space="0" w:color="000000"/>
              <w:left w:val="single" w:sz="1" w:space="0" w:color="000000"/>
              <w:bottom w:val="single" w:sz="1" w:space="0" w:color="000000"/>
            </w:tcBorders>
            <w:shd w:val="clear" w:color="auto" w:fill="auto"/>
          </w:tcPr>
          <w:p w:rsidR="00847380" w:rsidRDefault="00847380" w:rsidP="00CA41CB">
            <w:pPr>
              <w:pStyle w:val="TableContents"/>
              <w:jc w:val="center"/>
              <w:rPr>
                <w:b/>
                <w:bCs/>
              </w:rPr>
            </w:pPr>
            <w:r>
              <w:rPr>
                <w:b/>
                <w:bCs/>
              </w:rPr>
              <w:t>What do I want</w:t>
            </w:r>
          </w:p>
        </w:tc>
        <w:tc>
          <w:tcPr>
            <w:tcW w:w="2124" w:type="dxa"/>
            <w:tcBorders>
              <w:top w:val="single" w:sz="1" w:space="0" w:color="000000"/>
              <w:left w:val="single" w:sz="1" w:space="0" w:color="000000"/>
              <w:bottom w:val="single" w:sz="1" w:space="0" w:color="000000"/>
            </w:tcBorders>
            <w:shd w:val="clear" w:color="auto" w:fill="auto"/>
          </w:tcPr>
          <w:p w:rsidR="00847380" w:rsidRDefault="00847380" w:rsidP="00CA41CB">
            <w:pPr>
              <w:pStyle w:val="TableContents"/>
              <w:jc w:val="center"/>
              <w:rPr>
                <w:b/>
                <w:bCs/>
              </w:rPr>
            </w:pPr>
            <w:r>
              <w:rPr>
                <w:b/>
                <w:bCs/>
              </w:rPr>
              <w:t>What will I do to achieve this</w:t>
            </w:r>
          </w:p>
        </w:tc>
        <w:tc>
          <w:tcPr>
            <w:tcW w:w="2106" w:type="dxa"/>
            <w:tcBorders>
              <w:top w:val="single" w:sz="1" w:space="0" w:color="000000"/>
              <w:left w:val="single" w:sz="1" w:space="0" w:color="000000"/>
              <w:bottom w:val="single" w:sz="1" w:space="0" w:color="000000"/>
            </w:tcBorders>
            <w:shd w:val="clear" w:color="auto" w:fill="auto"/>
          </w:tcPr>
          <w:p w:rsidR="00847380" w:rsidRDefault="00847380" w:rsidP="009078D5">
            <w:pPr>
              <w:pStyle w:val="TableContents"/>
              <w:jc w:val="center"/>
              <w:rPr>
                <w:b/>
                <w:bCs/>
              </w:rPr>
            </w:pPr>
            <w:r>
              <w:rPr>
                <w:b/>
                <w:bCs/>
              </w:rPr>
              <w:t>What resources will I need</w:t>
            </w:r>
          </w:p>
        </w:tc>
        <w:tc>
          <w:tcPr>
            <w:tcW w:w="1980" w:type="dxa"/>
            <w:tcBorders>
              <w:top w:val="single" w:sz="1" w:space="0" w:color="000000"/>
              <w:left w:val="single" w:sz="1" w:space="0" w:color="000000"/>
              <w:bottom w:val="single" w:sz="1" w:space="0" w:color="000000"/>
            </w:tcBorders>
            <w:shd w:val="clear" w:color="auto" w:fill="auto"/>
          </w:tcPr>
          <w:p w:rsidR="00847380" w:rsidRDefault="009078D5" w:rsidP="009078D5">
            <w:pPr>
              <w:pStyle w:val="TableContents"/>
              <w:jc w:val="center"/>
              <w:rPr>
                <w:b/>
                <w:bCs/>
              </w:rPr>
            </w:pPr>
            <w:r>
              <w:rPr>
                <w:b/>
                <w:bCs/>
              </w:rPr>
              <w:t>S</w:t>
            </w:r>
            <w:r w:rsidR="00847380">
              <w:rPr>
                <w:b/>
                <w:bCs/>
              </w:rPr>
              <w:t>uccess criteria</w:t>
            </w:r>
          </w:p>
        </w:tc>
        <w:tc>
          <w:tcPr>
            <w:tcW w:w="1542" w:type="dxa"/>
            <w:tcBorders>
              <w:top w:val="single" w:sz="1" w:space="0" w:color="000000"/>
              <w:left w:val="single" w:sz="1" w:space="0" w:color="000000"/>
              <w:bottom w:val="single" w:sz="1" w:space="0" w:color="000000"/>
              <w:right w:val="single" w:sz="1" w:space="0" w:color="000000"/>
            </w:tcBorders>
            <w:shd w:val="clear" w:color="auto" w:fill="auto"/>
          </w:tcPr>
          <w:p w:rsidR="00847380" w:rsidRDefault="00847380" w:rsidP="009078D5">
            <w:pPr>
              <w:pStyle w:val="TableContents"/>
              <w:jc w:val="center"/>
            </w:pPr>
            <w:r>
              <w:rPr>
                <w:b/>
                <w:bCs/>
              </w:rPr>
              <w:t xml:space="preserve">Target accomplished dates </w:t>
            </w:r>
          </w:p>
        </w:tc>
      </w:tr>
      <w:tr w:rsidR="00847380" w:rsidTr="004B4E9F">
        <w:tc>
          <w:tcPr>
            <w:tcW w:w="1620" w:type="dxa"/>
            <w:tcBorders>
              <w:left w:val="single" w:sz="1" w:space="0" w:color="000000"/>
              <w:bottom w:val="single" w:sz="1" w:space="0" w:color="000000"/>
            </w:tcBorders>
            <w:shd w:val="clear" w:color="auto" w:fill="auto"/>
          </w:tcPr>
          <w:p w:rsidR="00847380" w:rsidRPr="00975D24" w:rsidRDefault="00BE3F07" w:rsidP="004B4E9F">
            <w:pPr>
              <w:pStyle w:val="TableContents"/>
              <w:jc w:val="center"/>
              <w:rPr>
                <w:b/>
                <w:i/>
              </w:rPr>
            </w:pPr>
            <w:r w:rsidRPr="00975D24">
              <w:rPr>
                <w:b/>
                <w:i/>
              </w:rPr>
              <w:t>Administrative Skills</w:t>
            </w:r>
          </w:p>
        </w:tc>
        <w:tc>
          <w:tcPr>
            <w:tcW w:w="2124" w:type="dxa"/>
            <w:tcBorders>
              <w:left w:val="single" w:sz="1" w:space="0" w:color="000000"/>
              <w:bottom w:val="single" w:sz="1" w:space="0" w:color="000000"/>
            </w:tcBorders>
            <w:shd w:val="clear" w:color="auto" w:fill="auto"/>
          </w:tcPr>
          <w:p w:rsidR="00847380" w:rsidRDefault="000913F3" w:rsidP="00CA41CB">
            <w:pPr>
              <w:pStyle w:val="TableContents"/>
              <w:snapToGrid w:val="0"/>
            </w:pPr>
            <w:r>
              <w:t xml:space="preserve">I do start analysing and understanding the basic concept behind the </w:t>
            </w:r>
            <w:r w:rsidR="002E19A5">
              <w:t xml:space="preserve">working rules and regulations. </w:t>
            </w:r>
          </w:p>
        </w:tc>
        <w:tc>
          <w:tcPr>
            <w:tcW w:w="2106" w:type="dxa"/>
            <w:tcBorders>
              <w:left w:val="single" w:sz="1" w:space="0" w:color="000000"/>
              <w:bottom w:val="single" w:sz="1" w:space="0" w:color="000000"/>
            </w:tcBorders>
            <w:shd w:val="clear" w:color="auto" w:fill="auto"/>
          </w:tcPr>
          <w:p w:rsidR="00847380" w:rsidRDefault="002E19A5" w:rsidP="00CA41CB">
            <w:pPr>
              <w:pStyle w:val="TableContents"/>
              <w:snapToGrid w:val="0"/>
            </w:pPr>
            <w:r>
              <w:t xml:space="preserve">In this required to strengthen the working aspect related to Human resource management. </w:t>
            </w:r>
          </w:p>
        </w:tc>
        <w:tc>
          <w:tcPr>
            <w:tcW w:w="1980" w:type="dxa"/>
            <w:tcBorders>
              <w:left w:val="single" w:sz="1" w:space="0" w:color="000000"/>
              <w:bottom w:val="single" w:sz="1" w:space="0" w:color="000000"/>
            </w:tcBorders>
            <w:shd w:val="clear" w:color="auto" w:fill="auto"/>
          </w:tcPr>
          <w:p w:rsidR="00847380" w:rsidRDefault="002E19A5" w:rsidP="001E0CA1">
            <w:r>
              <w:t>The success is measured as per attainment of clarity towards administrative regulations</w:t>
            </w:r>
            <w:r w:rsidR="001E0CA1">
              <w:t xml:space="preserve"> </w:t>
            </w:r>
            <w:r w:rsidR="001E0CA1" w:rsidRPr="001E0CA1">
              <w:t>(</w:t>
            </w:r>
            <w:proofErr w:type="spellStart"/>
            <w:r w:rsidR="001E0CA1" w:rsidRPr="001E0CA1">
              <w:t>Lahiri</w:t>
            </w:r>
            <w:proofErr w:type="spellEnd"/>
            <w:r w:rsidR="001E0CA1" w:rsidRPr="001E0CA1">
              <w:t xml:space="preserve">, </w:t>
            </w:r>
            <w:proofErr w:type="spellStart"/>
            <w:r w:rsidR="001E0CA1" w:rsidRPr="001E0CA1">
              <w:t>Lucarotti</w:t>
            </w:r>
            <w:proofErr w:type="spellEnd"/>
            <w:r w:rsidR="001E0CA1" w:rsidRPr="001E0CA1">
              <w:t xml:space="preserve"> and </w:t>
            </w:r>
            <w:proofErr w:type="spellStart"/>
            <w:r w:rsidR="001E0CA1" w:rsidRPr="001E0CA1">
              <w:t>Gortney</w:t>
            </w:r>
            <w:proofErr w:type="spellEnd"/>
            <w:r w:rsidR="001E0CA1" w:rsidRPr="001E0CA1">
              <w:t>, 2021)</w:t>
            </w:r>
            <w:r>
              <w:t>.</w:t>
            </w:r>
          </w:p>
        </w:tc>
        <w:tc>
          <w:tcPr>
            <w:tcW w:w="1542" w:type="dxa"/>
            <w:tcBorders>
              <w:left w:val="single" w:sz="1" w:space="0" w:color="000000"/>
              <w:bottom w:val="single" w:sz="1" w:space="0" w:color="000000"/>
              <w:right w:val="single" w:sz="1" w:space="0" w:color="000000"/>
            </w:tcBorders>
            <w:shd w:val="clear" w:color="auto" w:fill="auto"/>
          </w:tcPr>
          <w:p w:rsidR="00847380" w:rsidRDefault="00170E0F" w:rsidP="00CA41CB">
            <w:pPr>
              <w:pStyle w:val="TableContents"/>
            </w:pPr>
            <w:r>
              <w:t xml:space="preserve">2 </w:t>
            </w:r>
            <w:r w:rsidR="002E19A5">
              <w:t>months</w:t>
            </w:r>
          </w:p>
        </w:tc>
      </w:tr>
      <w:tr w:rsidR="00847380" w:rsidTr="004B4E9F">
        <w:tc>
          <w:tcPr>
            <w:tcW w:w="1620" w:type="dxa"/>
            <w:tcBorders>
              <w:left w:val="single" w:sz="1" w:space="0" w:color="000000"/>
              <w:bottom w:val="single" w:sz="1" w:space="0" w:color="000000"/>
            </w:tcBorders>
            <w:shd w:val="clear" w:color="auto" w:fill="auto"/>
          </w:tcPr>
          <w:p w:rsidR="00847380" w:rsidRPr="00975D24" w:rsidRDefault="00BE3F07" w:rsidP="004B4E9F">
            <w:pPr>
              <w:jc w:val="center"/>
              <w:rPr>
                <w:b/>
                <w:i/>
              </w:rPr>
            </w:pPr>
            <w:r w:rsidRPr="00975D24">
              <w:rPr>
                <w:b/>
                <w:i/>
              </w:rPr>
              <w:t>Problem solving</w:t>
            </w:r>
          </w:p>
        </w:tc>
        <w:tc>
          <w:tcPr>
            <w:tcW w:w="2124" w:type="dxa"/>
            <w:tcBorders>
              <w:left w:val="single" w:sz="1" w:space="0" w:color="000000"/>
              <w:bottom w:val="single" w:sz="1" w:space="0" w:color="000000"/>
            </w:tcBorders>
            <w:shd w:val="clear" w:color="auto" w:fill="auto"/>
          </w:tcPr>
          <w:p w:rsidR="00847380" w:rsidRDefault="00170E0F" w:rsidP="00CA41CB">
            <w:pPr>
              <w:pStyle w:val="TableContents"/>
              <w:snapToGrid w:val="0"/>
            </w:pPr>
            <w:r>
              <w:t>To achieve this it is required to advance learning and working experience</w:t>
            </w:r>
          </w:p>
        </w:tc>
        <w:tc>
          <w:tcPr>
            <w:tcW w:w="2106" w:type="dxa"/>
            <w:tcBorders>
              <w:left w:val="single" w:sz="1" w:space="0" w:color="000000"/>
              <w:bottom w:val="single" w:sz="1" w:space="0" w:color="000000"/>
            </w:tcBorders>
            <w:shd w:val="clear" w:color="auto" w:fill="auto"/>
          </w:tcPr>
          <w:p w:rsidR="00847380" w:rsidRDefault="00170E0F" w:rsidP="00CA41CB">
            <w:pPr>
              <w:pStyle w:val="TableContents"/>
              <w:snapToGrid w:val="0"/>
            </w:pPr>
            <w:r>
              <w:t>For this start working under guidance of higher authority</w:t>
            </w:r>
          </w:p>
        </w:tc>
        <w:tc>
          <w:tcPr>
            <w:tcW w:w="1980" w:type="dxa"/>
            <w:tcBorders>
              <w:left w:val="single" w:sz="1" w:space="0" w:color="000000"/>
              <w:bottom w:val="single" w:sz="1" w:space="0" w:color="000000"/>
            </w:tcBorders>
            <w:shd w:val="clear" w:color="auto" w:fill="auto"/>
          </w:tcPr>
          <w:p w:rsidR="00847380" w:rsidRDefault="00170E0F" w:rsidP="00CA41CB">
            <w:pPr>
              <w:pStyle w:val="TableContents"/>
              <w:snapToGrid w:val="0"/>
            </w:pPr>
            <w:r>
              <w:t>It is measured while attainment of success over regular period of time</w:t>
            </w:r>
          </w:p>
        </w:tc>
        <w:tc>
          <w:tcPr>
            <w:tcW w:w="1542" w:type="dxa"/>
            <w:tcBorders>
              <w:left w:val="single" w:sz="1" w:space="0" w:color="000000"/>
              <w:bottom w:val="single" w:sz="1" w:space="0" w:color="000000"/>
              <w:right w:val="single" w:sz="1" w:space="0" w:color="000000"/>
            </w:tcBorders>
            <w:shd w:val="clear" w:color="auto" w:fill="auto"/>
          </w:tcPr>
          <w:p w:rsidR="00847380" w:rsidRDefault="00170E0F" w:rsidP="00CA41CB">
            <w:pPr>
              <w:pStyle w:val="TableContents"/>
            </w:pPr>
            <w:r>
              <w:t>3 Months</w:t>
            </w:r>
          </w:p>
        </w:tc>
      </w:tr>
    </w:tbl>
    <w:p w:rsidR="00180CEE" w:rsidRDefault="00180CEE" w:rsidP="00170E0F"/>
    <w:p w:rsidR="00180CEE" w:rsidRDefault="00BE2ECE" w:rsidP="00BE2ECE">
      <w:pPr>
        <w:pStyle w:val="Heading2"/>
      </w:pPr>
      <w:bookmarkStart w:id="7" w:name="_Toc90558927"/>
      <w:r>
        <w:t>Skills required to be an ‘effective’ Manager</w:t>
      </w:r>
      <w:bookmarkEnd w:id="7"/>
    </w:p>
    <w:p w:rsidR="00180CEE" w:rsidRDefault="00F33DDB" w:rsidP="007C444F">
      <w:pPr>
        <w:ind w:firstLine="720"/>
      </w:pPr>
      <w:r>
        <w:t>IT sector is considered as the most sector that is comprised of specific knowledge and qualities that is related to information technology. In addition, to be a good and an effective manager it is required to get familiar with many of decision that has been followed by various of working and learning aspects and attribute through which working correspondence and its tendency both get processed in effective and efficient manner. Furthermore, skills required to be an effective manager are as briefly summarised below as:</w:t>
      </w:r>
    </w:p>
    <w:p w:rsidR="00F33DDB" w:rsidRDefault="00F33DDB" w:rsidP="007C444F">
      <w:pPr>
        <w:ind w:firstLine="720"/>
      </w:pPr>
      <w:r w:rsidRPr="00D556C3">
        <w:rPr>
          <w:b/>
          <w:i/>
        </w:rPr>
        <w:t>Good and clear communication</w:t>
      </w:r>
      <w:r>
        <w:t xml:space="preserve">: It is a skill or a fundamental basis that has been required to process effectual interaction and it probably </w:t>
      </w:r>
      <w:r w:rsidR="00E51EE4">
        <w:t>transfers</w:t>
      </w:r>
      <w:r>
        <w:t xml:space="preserve"> the valuable shift within the working consequence and its credibility on direct basis</w:t>
      </w:r>
      <w:r w:rsidR="001E0CA1">
        <w:t xml:space="preserve"> </w:t>
      </w:r>
      <w:r w:rsidR="001E0CA1" w:rsidRPr="001E0CA1">
        <w:t>(Kim, Raza and Seidman, 2019)</w:t>
      </w:r>
      <w:r>
        <w:t xml:space="preserve">. The manager must have able to transform its respective ideas and thoughts with clarity so that other people are able to </w:t>
      </w:r>
      <w:r w:rsidR="00005C7C">
        <w:t xml:space="preserve">process clarity among different thoughts and information. The interaction and </w:t>
      </w:r>
      <w:r w:rsidR="00005C7C">
        <w:lastRenderedPageBreak/>
        <w:t>effectual communication matters the most as it clear numerous working aspects that has been processed without any confusion. In addition, while working in a surround it is required that each and every individual must be clear about their working so that persuasion of thoughts, ideas and information has been developed in systematic manner.</w:t>
      </w:r>
    </w:p>
    <w:p w:rsidR="00E51EE4" w:rsidRDefault="00E51EE4" w:rsidP="007C444F">
      <w:pPr>
        <w:ind w:firstLine="720"/>
      </w:pPr>
      <w:r w:rsidRPr="004F7881">
        <w:rPr>
          <w:b/>
          <w:i/>
        </w:rPr>
        <w:t>Effectual organisation:</w:t>
      </w:r>
      <w:r>
        <w:t xml:space="preserve"> The manager must have an ability to organise the task and different activities that has been required to achieve possible standards and respective objective with clarity and precision. In respect of organised working management is able to organise, schedule and follow respective rules through which involvement and understanding both get emphasised with perfection and adequateness</w:t>
      </w:r>
      <w:r w:rsidR="001E0CA1">
        <w:t xml:space="preserve"> </w:t>
      </w:r>
      <w:r w:rsidR="001E0CA1" w:rsidRPr="001E0CA1">
        <w:t xml:space="preserve">(St John and </w:t>
      </w:r>
      <w:proofErr w:type="spellStart"/>
      <w:r w:rsidR="001E0CA1" w:rsidRPr="001E0CA1">
        <w:t>Keleher</w:t>
      </w:r>
      <w:proofErr w:type="spellEnd"/>
      <w:r w:rsidR="001E0CA1" w:rsidRPr="001E0CA1">
        <w:t>, 2020)</w:t>
      </w:r>
      <w:r>
        <w:t xml:space="preserve">. The working has been processed as per consideration of respective rules and regulation within this individual has been working so as to predict the working values and its attentiveness with clarity and precision. </w:t>
      </w:r>
    </w:p>
    <w:p w:rsidR="00180CEE" w:rsidRDefault="00D76C88" w:rsidP="007C444F">
      <w:pPr>
        <w:ind w:firstLine="720"/>
      </w:pPr>
      <w:r w:rsidRPr="005A45EC">
        <w:rPr>
          <w:b/>
          <w:i/>
        </w:rPr>
        <w:t>Team building</w:t>
      </w:r>
      <w:r>
        <w:t xml:space="preserve">: It is a beneficiary skills that has been  required to be a good manager as it result into intact formation of gathering and it is supported with consideration of </w:t>
      </w:r>
      <w:proofErr w:type="spellStart"/>
      <w:r>
        <w:t>well being</w:t>
      </w:r>
      <w:proofErr w:type="spellEnd"/>
      <w:r>
        <w:t xml:space="preserve"> and long term benefits in terms of attainment of respective objective over a certain period of  time. In addition, the team building is based on different individual with different skill set have worked all together so that standardised goals are attained with prominence. In respect of this, manager assure that adequate level of regularity has been maintained and it is processed mostly through active listening and it turns to advance the working possibility and its competence in better and organised way. Furthermore, manager is able to transform and build profitable trust with all the member of team so that learning and working both get processed in systematic manner. </w:t>
      </w:r>
      <w:r w:rsidR="00BB468C">
        <w:t xml:space="preserve">The health team relies over trust and faith so that they are also being able to process the working with adequate appreciation and commitment. </w:t>
      </w:r>
    </w:p>
    <w:p w:rsidR="00BB468C" w:rsidRDefault="00BB468C" w:rsidP="007C444F">
      <w:pPr>
        <w:ind w:firstLine="720"/>
      </w:pPr>
      <w:r w:rsidRPr="004575DC">
        <w:rPr>
          <w:b/>
          <w:i/>
        </w:rPr>
        <w:t>Leadership</w:t>
      </w:r>
      <w:r>
        <w:t xml:space="preserve">: It is a </w:t>
      </w:r>
      <w:r w:rsidR="004575DC">
        <w:t>skill</w:t>
      </w:r>
      <w:r>
        <w:t xml:space="preserve"> that </w:t>
      </w:r>
      <w:r w:rsidR="004575DC">
        <w:t>is utmost</w:t>
      </w:r>
      <w:r>
        <w:t xml:space="preserve"> requirement of manager and within this he is able to influence and attract many of </w:t>
      </w:r>
      <w:r w:rsidR="00E9191F">
        <w:t xml:space="preserve">workers with </w:t>
      </w:r>
      <w:r w:rsidR="0012189A">
        <w:t>proficiency</w:t>
      </w:r>
      <w:r w:rsidR="001E0CA1">
        <w:t xml:space="preserve"> </w:t>
      </w:r>
      <w:r w:rsidR="001E0CA1" w:rsidRPr="001E0CA1">
        <w:t>(</w:t>
      </w:r>
      <w:proofErr w:type="spellStart"/>
      <w:r w:rsidR="001E0CA1" w:rsidRPr="001E0CA1">
        <w:t>Topol</w:t>
      </w:r>
      <w:proofErr w:type="spellEnd"/>
      <w:r w:rsidR="001E0CA1" w:rsidRPr="001E0CA1">
        <w:t>, 2019)</w:t>
      </w:r>
      <w:r w:rsidR="0012189A">
        <w:t xml:space="preserve">. The manager isn’t only to listen and resolve respective query of employees but they also worked </w:t>
      </w:r>
      <w:r w:rsidR="004575DC">
        <w:t>for to</w:t>
      </w:r>
      <w:r w:rsidR="0012189A">
        <w:t xml:space="preserve"> resolve respective correspondence through which the need to fulfil specific problem and its solution both get processed with effectiveness. The manager also worked for to perceive the work with responsiveness under which each individual of team assure to process clear vision and it is in form of certain direction so that possible range of alteration are achieved in respective period of time. </w:t>
      </w:r>
      <w:r w:rsidR="007439C5">
        <w:t xml:space="preserve">The effectual manager is a good leader and with this they are able to process clear vision an </w:t>
      </w:r>
      <w:r w:rsidR="007306E3">
        <w:lastRenderedPageBreak/>
        <w:t>mission</w:t>
      </w:r>
      <w:r w:rsidR="007439C5">
        <w:t xml:space="preserve"> towards mindset of employees with this team working of working of an individual as well processed with sufficiency. </w:t>
      </w:r>
    </w:p>
    <w:p w:rsidR="00B12937" w:rsidRDefault="00B12937" w:rsidP="007C444F">
      <w:pPr>
        <w:ind w:firstLine="720"/>
      </w:pPr>
      <w:r w:rsidRPr="00276ACC">
        <w:rPr>
          <w:b/>
          <w:i/>
        </w:rPr>
        <w:t>Ability to deal the change with effectiveness:</w:t>
      </w:r>
      <w:r>
        <w:t xml:space="preserve"> The manager required to have this skills and it is correspondence with the fact that change is always being required to deal different situation so that productive and possible change are implement in organised manner. There are various situation and condition has been </w:t>
      </w:r>
      <w:r w:rsidR="00276ACC">
        <w:t>arise</w:t>
      </w:r>
      <w:r>
        <w:t xml:space="preserve"> within the working and many of them is on random basis thus it is required that manager must have an ability to deal with different situation so that précised and valuable changes are altered with ease and clarity. </w:t>
      </w:r>
      <w:r w:rsidR="00D41170">
        <w:t>The manager must be flexible and adaptable so that systematic success and long term benefits and attained with suitability.</w:t>
      </w:r>
    </w:p>
    <w:p w:rsidR="00BB468C" w:rsidRDefault="00FD05A0" w:rsidP="00FD05A0">
      <w:pPr>
        <w:pStyle w:val="Heading2"/>
      </w:pPr>
      <w:bookmarkStart w:id="8" w:name="_Toc90558928"/>
      <w:r>
        <w:t>Suitable reflective model</w:t>
      </w:r>
      <w:bookmarkEnd w:id="8"/>
    </w:p>
    <w:p w:rsidR="00180CEE" w:rsidRDefault="0033147F" w:rsidP="007C444F">
      <w:pPr>
        <w:ind w:firstLine="720"/>
      </w:pPr>
      <w:r>
        <w:t xml:space="preserve">The reflective </w:t>
      </w:r>
      <w:r w:rsidR="00A13CB1">
        <w:t>model assists</w:t>
      </w:r>
      <w:r>
        <w:t xml:space="preserve"> to </w:t>
      </w:r>
      <w:r w:rsidR="00A13CB1">
        <w:t>clarify</w:t>
      </w:r>
      <w:r>
        <w:t xml:space="preserve"> about overall learning, observation and </w:t>
      </w:r>
      <w:r w:rsidR="005525AB">
        <w:t xml:space="preserve">information that </w:t>
      </w:r>
      <w:r w:rsidR="00A13CB1">
        <w:t>have</w:t>
      </w:r>
      <w:r w:rsidR="005525AB">
        <w:t xml:space="preserve"> been attained over respective period of time</w:t>
      </w:r>
      <w:r w:rsidR="001E0CA1">
        <w:t xml:space="preserve"> </w:t>
      </w:r>
      <w:r w:rsidR="001E0CA1" w:rsidRPr="001E0CA1">
        <w:t>(</w:t>
      </w:r>
      <w:proofErr w:type="spellStart"/>
      <w:r w:rsidR="001E0CA1" w:rsidRPr="001E0CA1">
        <w:t>Adeani</w:t>
      </w:r>
      <w:proofErr w:type="spellEnd"/>
      <w:r w:rsidR="001E0CA1" w:rsidRPr="001E0CA1">
        <w:t xml:space="preserve">, </w:t>
      </w:r>
      <w:proofErr w:type="spellStart"/>
      <w:r w:rsidR="001E0CA1" w:rsidRPr="001E0CA1">
        <w:t>Febriani</w:t>
      </w:r>
      <w:proofErr w:type="spellEnd"/>
      <w:r w:rsidR="001E0CA1" w:rsidRPr="001E0CA1">
        <w:t xml:space="preserve"> and </w:t>
      </w:r>
      <w:proofErr w:type="spellStart"/>
      <w:r w:rsidR="001E0CA1" w:rsidRPr="001E0CA1">
        <w:t>Syafryadin</w:t>
      </w:r>
      <w:proofErr w:type="spellEnd"/>
      <w:r w:rsidR="001E0CA1" w:rsidRPr="001E0CA1">
        <w:t>, 2020)</w:t>
      </w:r>
      <w:r w:rsidR="005525AB">
        <w:t xml:space="preserve">. </w:t>
      </w:r>
      <w:r w:rsidR="009B313C">
        <w:t xml:space="preserve">It is dependent over certain practice that is dependent over learning and thoughts that has been generated and develop so as to experience the new and valuable insight which is dependent over </w:t>
      </w:r>
      <w:proofErr w:type="spellStart"/>
      <w:r w:rsidR="009B313C">
        <w:t>self assessment</w:t>
      </w:r>
      <w:proofErr w:type="spellEnd"/>
      <w:r w:rsidR="009B313C">
        <w:t xml:space="preserve"> and practice. In addition, reflection is a part of systematic learning and processed with respect of adequate review of overall thought that allows </w:t>
      </w:r>
      <w:r w:rsidR="00A13CB1">
        <w:t>associating</w:t>
      </w:r>
      <w:r w:rsidR="009B313C">
        <w:t xml:space="preserve"> the different working and learning practice so that proficient experience has been attained over regular period of instance. </w:t>
      </w:r>
    </w:p>
    <w:p w:rsidR="00656211" w:rsidRDefault="00656211" w:rsidP="00656211">
      <w:pPr>
        <w:ind w:firstLine="720"/>
      </w:pPr>
      <w:r w:rsidRPr="001320CE">
        <w:rPr>
          <w:b/>
          <w:i/>
        </w:rPr>
        <w:t>Gibbs' Reflective Cycle</w:t>
      </w:r>
      <w:r>
        <w:t xml:space="preserve">: It is a learning of reflective cycle that was governed by </w:t>
      </w:r>
      <w:r w:rsidR="001320CE" w:rsidRPr="001320CE">
        <w:t>Graham Gibbs in 1988</w:t>
      </w:r>
      <w:r w:rsidR="00CA4AD3">
        <w:t xml:space="preserve"> and it is dependent over structure that has been dependent over possible learning  that is in form of possible experience. If is a framework that often process suitable examination of thoughts and experience that has been processed in cyclic manner so that productive changes has been altered so as to advance repetitive working in advanced manner. In addition, it also allows the individual to learn, understand and plan the working as with respect of various aspects and has been considered as per different basis that is as briefly summarised below as:</w:t>
      </w:r>
    </w:p>
    <w:p w:rsidR="007A436F" w:rsidRDefault="007A436F" w:rsidP="007A436F">
      <w:pPr>
        <w:ind w:firstLine="720"/>
        <w:jc w:val="center"/>
      </w:pPr>
      <w:r>
        <w:rPr>
          <w:noProof/>
          <w:lang w:val="en-IN" w:eastAsia="en-IN"/>
        </w:rPr>
        <w:lastRenderedPageBreak/>
        <w:drawing>
          <wp:inline distT="0" distB="0" distL="0" distR="0">
            <wp:extent cx="3463466" cy="3009900"/>
            <wp:effectExtent l="19050" t="0" r="3634" b="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4"/>
                    <a:srcRect/>
                    <a:stretch>
                      <a:fillRect/>
                    </a:stretch>
                  </pic:blipFill>
                  <pic:spPr bwMode="auto">
                    <a:xfrm>
                      <a:off x="0" y="0"/>
                      <a:ext cx="3463466" cy="3009900"/>
                    </a:xfrm>
                    <a:prstGeom prst="rect">
                      <a:avLst/>
                    </a:prstGeom>
                    <a:noFill/>
                    <a:ln w="9525">
                      <a:noFill/>
                      <a:miter lim="800000"/>
                      <a:headEnd/>
                      <a:tailEnd/>
                    </a:ln>
                  </pic:spPr>
                </pic:pic>
              </a:graphicData>
            </a:graphic>
          </wp:inline>
        </w:drawing>
      </w:r>
    </w:p>
    <w:p w:rsidR="00CA4AD3" w:rsidRPr="00F67628" w:rsidRDefault="00CA4AD3" w:rsidP="00CA4AD3">
      <w:pPr>
        <w:ind w:firstLine="720"/>
      </w:pPr>
      <w:r w:rsidRPr="00D13DA9">
        <w:rPr>
          <w:b/>
          <w:i/>
        </w:rPr>
        <w:t>Description:</w:t>
      </w:r>
      <w:r w:rsidR="00F67628">
        <w:rPr>
          <w:b/>
          <w:i/>
        </w:rPr>
        <w:t xml:space="preserve"> </w:t>
      </w:r>
      <w:r w:rsidR="00F67628">
        <w:t xml:space="preserve">It is an initial stage that is dependent over preferred description of overall experience within this I do learn about the facts that </w:t>
      </w:r>
      <w:proofErr w:type="spellStart"/>
      <w:r w:rsidR="00F67628">
        <w:t>Covid</w:t>
      </w:r>
      <w:proofErr w:type="spellEnd"/>
      <w:r w:rsidR="00F67628">
        <w:t xml:space="preserve"> 19 induces </w:t>
      </w:r>
      <w:r w:rsidR="005A3CA5">
        <w:t xml:space="preserve">vast impact over the learning and living lives of graduate within which people of respective skills didn’t able to perform the respective task and other than this they are usually worked as per suitability and requirement of any job. It lead towards mismanagement and mismatching of skills </w:t>
      </w:r>
      <w:r w:rsidR="00316790">
        <w:t xml:space="preserve">with job along with this in this it is required to analyse and identify the possible shift within learning so that sustained amount of changes has been altered in timely constrained. In respect of this </w:t>
      </w:r>
      <w:r w:rsidR="003C5132">
        <w:t xml:space="preserve">adequate professional development is processed so that individual is able to advance its own working and learning skills with </w:t>
      </w:r>
      <w:r w:rsidR="003970E9">
        <w:t>adequateness</w:t>
      </w:r>
      <w:r w:rsidR="003C5132">
        <w:t xml:space="preserve">. </w:t>
      </w:r>
    </w:p>
    <w:p w:rsidR="00CA4AD3" w:rsidRPr="003970E9" w:rsidRDefault="00CA4AD3" w:rsidP="00CA4AD3">
      <w:pPr>
        <w:ind w:firstLine="720"/>
      </w:pPr>
      <w:r w:rsidRPr="00D13DA9">
        <w:rPr>
          <w:b/>
          <w:i/>
        </w:rPr>
        <w:t xml:space="preserve">Feelings: </w:t>
      </w:r>
      <w:r w:rsidR="003970E9">
        <w:t>It is another stage that required preferred amount of changes within thoughts that relies over certain experience so that possible amount of shit has been attained with respect of availability of own skills and thoughts</w:t>
      </w:r>
      <w:r w:rsidR="001E0CA1">
        <w:t xml:space="preserve"> </w:t>
      </w:r>
      <w:r w:rsidR="001E0CA1" w:rsidRPr="001E0CA1">
        <w:t>(</w:t>
      </w:r>
      <w:proofErr w:type="spellStart"/>
      <w:r w:rsidR="001E0CA1" w:rsidRPr="001E0CA1">
        <w:t>Ardian</w:t>
      </w:r>
      <w:proofErr w:type="spellEnd"/>
      <w:r w:rsidR="001E0CA1" w:rsidRPr="001E0CA1">
        <w:t xml:space="preserve">, </w:t>
      </w:r>
      <w:proofErr w:type="spellStart"/>
      <w:r w:rsidR="001E0CA1" w:rsidRPr="001E0CA1">
        <w:t>Hariyati</w:t>
      </w:r>
      <w:proofErr w:type="spellEnd"/>
      <w:r w:rsidR="001E0CA1" w:rsidRPr="001E0CA1">
        <w:t xml:space="preserve"> and </w:t>
      </w:r>
      <w:proofErr w:type="spellStart"/>
      <w:r w:rsidR="001E0CA1" w:rsidRPr="001E0CA1">
        <w:t>Afifah</w:t>
      </w:r>
      <w:proofErr w:type="spellEnd"/>
      <w:r w:rsidR="001E0CA1" w:rsidRPr="001E0CA1">
        <w:t>, 2019)</w:t>
      </w:r>
      <w:r w:rsidR="003970E9">
        <w:t xml:space="preserve">. In respect of this I feel that individual do have respective skills, knowledge and ability but they aren’t able to match the same so that it is hard to achieve possible success </w:t>
      </w:r>
      <w:r w:rsidR="00103CAF">
        <w:t xml:space="preserve">and development. In constrained of this individual assure to maintain preferred target towards attainment of </w:t>
      </w:r>
      <w:r w:rsidR="006344BC">
        <w:t xml:space="preserve">skills with specialisation so that they are able to be </w:t>
      </w:r>
      <w:r w:rsidR="0058318C">
        <w:t xml:space="preserve">in priority of organisation and achieve balanced development with respect of professionalism. </w:t>
      </w:r>
    </w:p>
    <w:p w:rsidR="00CA4AD3" w:rsidRPr="006335E3" w:rsidRDefault="00CA4AD3" w:rsidP="00CA4AD3">
      <w:pPr>
        <w:ind w:firstLine="720"/>
      </w:pPr>
      <w:r w:rsidRPr="00D13DA9">
        <w:rPr>
          <w:b/>
          <w:i/>
        </w:rPr>
        <w:t>Evaluation:</w:t>
      </w:r>
      <w:r w:rsidR="006335E3">
        <w:rPr>
          <w:b/>
          <w:i/>
        </w:rPr>
        <w:t xml:space="preserve"> </w:t>
      </w:r>
      <w:r w:rsidR="006335E3">
        <w:t xml:space="preserve">In this stage, individual must assure to work with respect of different situation and in this assure that working and learning is processed through clear and honest </w:t>
      </w:r>
      <w:r w:rsidR="006335E3">
        <w:lastRenderedPageBreak/>
        <w:t xml:space="preserve">objective so that attainment of objective and success both get perceived with attentiveness. In addition, </w:t>
      </w:r>
      <w:r w:rsidR="00975725">
        <w:t xml:space="preserve">the graduate workers and general public along with this they are occupational switching has been increases in between quarter 2 i.e. from April to June and in quarter three that is from July to September. It is due to the fact that pandemic and its correspondence has been affected a lot so that working consequence and its adaptability both get affected on direct basis. </w:t>
      </w:r>
    </w:p>
    <w:p w:rsidR="00CA4AD3" w:rsidRPr="00C629E5" w:rsidRDefault="00CA4AD3" w:rsidP="00CA4AD3">
      <w:pPr>
        <w:ind w:firstLine="720"/>
      </w:pPr>
      <w:r w:rsidRPr="00D13DA9">
        <w:rPr>
          <w:b/>
          <w:i/>
        </w:rPr>
        <w:t>Analysis:</w:t>
      </w:r>
      <w:r w:rsidR="00C629E5">
        <w:rPr>
          <w:b/>
          <w:i/>
        </w:rPr>
        <w:t xml:space="preserve"> </w:t>
      </w:r>
      <w:r w:rsidR="00C629E5">
        <w:t xml:space="preserve">In respect of this stage, I do analyse that there is certain decline within the mismatching of skills during the pandemic and it also being hold with respect of adequate consequences. It usually enhance the working possibility as it has been increase with respect of unemployment rate over graduate along with this there is higher proportion of graduate those are overqualified with the different sector such as hospitality and recreation along with this they usually reduce the working activity on drastic manner. </w:t>
      </w:r>
    </w:p>
    <w:p w:rsidR="00CA4AD3" w:rsidRPr="00C629E5" w:rsidRDefault="00CA4AD3" w:rsidP="00CA4AD3">
      <w:pPr>
        <w:ind w:firstLine="720"/>
      </w:pPr>
      <w:r w:rsidRPr="00D13DA9">
        <w:rPr>
          <w:b/>
          <w:i/>
        </w:rPr>
        <w:t>Conclusion:</w:t>
      </w:r>
      <w:r w:rsidR="00C629E5">
        <w:rPr>
          <w:b/>
          <w:i/>
        </w:rPr>
        <w:t xml:space="preserve"> </w:t>
      </w:r>
      <w:r w:rsidR="00C629E5">
        <w:t xml:space="preserve"> In this the second last stage within this it is confirmed that there are various working aspects that has been related to respective unfolding of skills within labour market but it do required that graduate workers are far better in their respective labour market even during the crisis as well and it is as per compared to the </w:t>
      </w:r>
      <w:proofErr w:type="spellStart"/>
      <w:r w:rsidR="00C629E5">
        <w:t>non graduate</w:t>
      </w:r>
      <w:proofErr w:type="spellEnd"/>
      <w:r w:rsidR="00C629E5">
        <w:t xml:space="preserve">. In concern of this it is required that individual must have worked over to sharpen the respective skills and development so that possible amount of change and shift has been altered in systematic manner. </w:t>
      </w:r>
    </w:p>
    <w:p w:rsidR="00CA4AD3" w:rsidRPr="00382224" w:rsidRDefault="00CA4AD3" w:rsidP="00CA4AD3">
      <w:pPr>
        <w:ind w:firstLine="720"/>
      </w:pPr>
      <w:r w:rsidRPr="00D13DA9">
        <w:rPr>
          <w:b/>
          <w:i/>
        </w:rPr>
        <w:t>Action plan:</w:t>
      </w:r>
      <w:r w:rsidR="00382224">
        <w:rPr>
          <w:b/>
          <w:i/>
        </w:rPr>
        <w:t xml:space="preserve"> </w:t>
      </w:r>
      <w:r w:rsidR="00382224">
        <w:t xml:space="preserve">It is the last stage of </w:t>
      </w:r>
      <w:r w:rsidR="000D1CBF">
        <w:t xml:space="preserve">reflective cycle that is dependent over development of adequate plan that is based on strengthen of </w:t>
      </w:r>
      <w:r w:rsidR="00DA5155">
        <w:t xml:space="preserve">development of strengths while working over possible weakness so that preferred amount of changes are altered within the working scenario of graduate workers. In addition, it has been enhanced if workers have </w:t>
      </w:r>
      <w:r w:rsidR="008408F8">
        <w:t xml:space="preserve">an ability to work as by sharpening of respective skills and it is processed as per consideration of personal and professional development so that précised and valuable changes are altered in beneficial manner. </w:t>
      </w:r>
    </w:p>
    <w:p w:rsidR="00180CEE" w:rsidRDefault="00180CEE" w:rsidP="007C444F">
      <w:pPr>
        <w:ind w:firstLine="720"/>
      </w:pPr>
    </w:p>
    <w:p w:rsidR="00180CEE" w:rsidRDefault="00180CEE" w:rsidP="007C444F">
      <w:pPr>
        <w:ind w:firstLine="720"/>
      </w:pPr>
    </w:p>
    <w:p w:rsidR="00180CEE" w:rsidRDefault="00180CEE" w:rsidP="007C444F">
      <w:pPr>
        <w:ind w:firstLine="720"/>
      </w:pPr>
    </w:p>
    <w:p w:rsidR="00180CEE" w:rsidRDefault="00180CEE" w:rsidP="007C444F">
      <w:pPr>
        <w:ind w:firstLine="720"/>
      </w:pPr>
    </w:p>
    <w:p w:rsidR="00180CEE" w:rsidRDefault="00180CEE" w:rsidP="005F0BBF"/>
    <w:p w:rsidR="000B7526" w:rsidRDefault="000B7526">
      <w:pPr>
        <w:suppressAutoHyphens w:val="0"/>
        <w:spacing w:line="240" w:lineRule="auto"/>
        <w:jc w:val="left"/>
        <w:rPr>
          <w:rFonts w:eastAsia="Times New Roman"/>
          <w:b/>
          <w:bCs/>
          <w:sz w:val="28"/>
          <w:szCs w:val="28"/>
        </w:rPr>
      </w:pPr>
      <w:bookmarkStart w:id="9" w:name="_Toc33221103"/>
      <w:bookmarkStart w:id="10" w:name="_Toc33352593"/>
      <w:r>
        <w:br w:type="page"/>
      </w:r>
    </w:p>
    <w:p w:rsidR="00BB00F0" w:rsidRDefault="00BB00F0">
      <w:pPr>
        <w:pStyle w:val="Heading1"/>
        <w:rPr>
          <w:shd w:val="clear" w:color="auto" w:fill="FFFFFF"/>
        </w:rPr>
      </w:pPr>
      <w:bookmarkStart w:id="11" w:name="_Toc90558929"/>
      <w:r>
        <w:lastRenderedPageBreak/>
        <w:t>CONCLUSION</w:t>
      </w:r>
      <w:bookmarkEnd w:id="9"/>
      <w:bookmarkEnd w:id="10"/>
      <w:bookmarkEnd w:id="11"/>
    </w:p>
    <w:p w:rsidR="00BB00F0" w:rsidRDefault="00F85E20" w:rsidP="00F85E20">
      <w:pPr>
        <w:rPr>
          <w:shd w:val="clear" w:color="auto" w:fill="FFFFFF"/>
        </w:rPr>
      </w:pPr>
      <w:r>
        <w:rPr>
          <w:shd w:val="clear" w:color="auto" w:fill="FFFFFF"/>
        </w:rPr>
        <w:tab/>
        <w:t xml:space="preserve">It has been concluded from the above that the </w:t>
      </w:r>
      <w:r w:rsidR="0020411F">
        <w:rPr>
          <w:shd w:val="clear" w:color="auto" w:fill="FFFFFF"/>
        </w:rPr>
        <w:t xml:space="preserve">labour market and its outcome both get affected within the time period of pandemic and it is due to the fact that occupation switch and skills mismatch. The graduate workers are able to change their occupation so that for their survival and attainment of long term success in terms of personal and professional development but it ultimately turns to be the </w:t>
      </w:r>
      <w:r w:rsidR="00392E7A">
        <w:rPr>
          <w:shd w:val="clear" w:color="auto" w:fill="FFFFFF"/>
        </w:rPr>
        <w:t xml:space="preserve">typical for an individual to attain possible success and growth over a respective period of time. In addition, occupation shift always altered the working prominence with this it is required to achieve productive changes and altered in systematic manner. Furthermore, the personal development plan and personal audit has </w:t>
      </w:r>
      <w:r w:rsidR="002D4439">
        <w:rPr>
          <w:shd w:val="clear" w:color="auto" w:fill="FFFFFF"/>
        </w:rPr>
        <w:t>been required</w:t>
      </w:r>
      <w:r w:rsidR="00392E7A">
        <w:rPr>
          <w:shd w:val="clear" w:color="auto" w:fill="FFFFFF"/>
        </w:rPr>
        <w:t xml:space="preserve"> to process long term effectiveness within which individual is able to process sustained changes </w:t>
      </w:r>
      <w:r w:rsidR="004854D8">
        <w:rPr>
          <w:shd w:val="clear" w:color="auto" w:fill="FFFFFF"/>
        </w:rPr>
        <w:t>with effectiveness.</w:t>
      </w:r>
      <w:r w:rsidR="0059580A">
        <w:rPr>
          <w:shd w:val="clear" w:color="auto" w:fill="FFFFFF"/>
        </w:rPr>
        <w:t xml:space="preserve"> Moreover, </w:t>
      </w:r>
      <w:r w:rsidR="00A463CB">
        <w:rPr>
          <w:shd w:val="clear" w:color="auto" w:fill="FFFFFF"/>
        </w:rPr>
        <w:t xml:space="preserve">Gibb’s reflective model has been used to as analyse and understand about different concept that has been learned with </w:t>
      </w:r>
      <w:r w:rsidR="00B5150E">
        <w:rPr>
          <w:shd w:val="clear" w:color="auto" w:fill="FFFFFF"/>
        </w:rPr>
        <w:t>adequateness</w:t>
      </w:r>
      <w:r w:rsidR="00A463CB">
        <w:rPr>
          <w:shd w:val="clear" w:color="auto" w:fill="FFFFFF"/>
        </w:rPr>
        <w:t xml:space="preserve">. </w:t>
      </w:r>
    </w:p>
    <w:p w:rsidR="00BB00F0" w:rsidRDefault="00BB00F0">
      <w:pPr>
        <w:spacing w:line="100" w:lineRule="atLeast"/>
        <w:ind w:left="870" w:hanging="870"/>
        <w:rPr>
          <w:szCs w:val="24"/>
          <w:shd w:val="clear" w:color="auto" w:fill="FFFFFF"/>
          <w:lang w:val="en-US"/>
        </w:rPr>
      </w:pPr>
    </w:p>
    <w:p w:rsidR="00BB00F0" w:rsidRDefault="00BB00F0">
      <w:pPr>
        <w:pStyle w:val="NoSpacing"/>
        <w:jc w:val="center"/>
        <w:rPr>
          <w:rFonts w:ascii="Times New Roman" w:hAnsi="Times New Roman" w:cs="Times New Roman"/>
          <w:shd w:val="clear" w:color="auto" w:fill="FFFFFF"/>
        </w:rPr>
      </w:pPr>
    </w:p>
    <w:p w:rsidR="00BB00F0" w:rsidRDefault="00BB00F0">
      <w:pPr>
        <w:pStyle w:val="NoSpacing"/>
        <w:jc w:val="center"/>
        <w:rPr>
          <w:rFonts w:ascii="Times New Roman" w:hAnsi="Times New Roman" w:cs="Times New Roman"/>
          <w:shd w:val="clear" w:color="auto" w:fill="FFFFFF"/>
        </w:rPr>
      </w:pPr>
    </w:p>
    <w:p w:rsidR="00BB00F0" w:rsidRDefault="00BB00F0">
      <w:pPr>
        <w:pStyle w:val="NoSpacing"/>
        <w:jc w:val="center"/>
        <w:rPr>
          <w:rFonts w:ascii="Times New Roman" w:hAnsi="Times New Roman" w:cs="Times New Roman"/>
          <w:shd w:val="clear" w:color="auto" w:fill="FFFFFF"/>
        </w:rPr>
      </w:pPr>
    </w:p>
    <w:p w:rsidR="00BB00F0" w:rsidRDefault="00BB00F0">
      <w:pPr>
        <w:pStyle w:val="Heading1"/>
        <w:rPr>
          <w:shd w:val="clear" w:color="auto" w:fill="FFFFFF"/>
        </w:rPr>
      </w:pPr>
    </w:p>
    <w:p w:rsidR="00BB00F0" w:rsidRDefault="00BB00F0">
      <w:pPr>
        <w:spacing w:line="100" w:lineRule="atLeast"/>
        <w:ind w:left="855" w:hanging="855"/>
        <w:rPr>
          <w:shd w:val="clear" w:color="auto" w:fill="FFFFFF"/>
        </w:rPr>
      </w:pPr>
    </w:p>
    <w:p w:rsidR="00BB00F0" w:rsidRDefault="00BB00F0">
      <w:pPr>
        <w:pStyle w:val="Heading1"/>
        <w:pageBreakBefore/>
        <w:rPr>
          <w:u w:val="single"/>
        </w:rPr>
      </w:pPr>
      <w:bookmarkStart w:id="12" w:name="_Toc33221104"/>
      <w:bookmarkStart w:id="13" w:name="_Toc33352594"/>
      <w:bookmarkStart w:id="14" w:name="_Toc90558930"/>
      <w:r>
        <w:lastRenderedPageBreak/>
        <w:t>REFERENCES</w:t>
      </w:r>
      <w:bookmarkEnd w:id="12"/>
      <w:bookmarkEnd w:id="13"/>
      <w:bookmarkEnd w:id="14"/>
    </w:p>
    <w:p w:rsidR="00BB00F0" w:rsidRDefault="00BB00F0">
      <w:pPr>
        <w:rPr>
          <w:u w:val="single"/>
        </w:rPr>
      </w:pPr>
      <w:r>
        <w:rPr>
          <w:u w:val="single"/>
        </w:rPr>
        <w:t xml:space="preserve">Books and Journals </w:t>
      </w:r>
    </w:p>
    <w:p w:rsidR="0033147F" w:rsidRPr="0033147F" w:rsidRDefault="0033147F" w:rsidP="0033147F">
      <w:pPr>
        <w:pStyle w:val="BodyText"/>
        <w:ind w:left="720" w:hanging="720"/>
        <w:rPr>
          <w:color w:val="222222"/>
          <w:szCs w:val="24"/>
          <w:shd w:val="clear" w:color="auto" w:fill="FFFFFF"/>
        </w:rPr>
      </w:pPr>
      <w:proofErr w:type="spellStart"/>
      <w:r w:rsidRPr="0033147F">
        <w:rPr>
          <w:color w:val="222222"/>
          <w:szCs w:val="24"/>
          <w:shd w:val="clear" w:color="auto" w:fill="FFFFFF"/>
        </w:rPr>
        <w:t>Adeani</w:t>
      </w:r>
      <w:proofErr w:type="spellEnd"/>
      <w:r w:rsidRPr="0033147F">
        <w:rPr>
          <w:color w:val="222222"/>
          <w:szCs w:val="24"/>
          <w:shd w:val="clear" w:color="auto" w:fill="FFFFFF"/>
        </w:rPr>
        <w:t xml:space="preserve">, I.S., </w:t>
      </w:r>
      <w:proofErr w:type="spellStart"/>
      <w:r w:rsidRPr="0033147F">
        <w:rPr>
          <w:color w:val="222222"/>
          <w:szCs w:val="24"/>
          <w:shd w:val="clear" w:color="auto" w:fill="FFFFFF"/>
        </w:rPr>
        <w:t>Febriani</w:t>
      </w:r>
      <w:proofErr w:type="spellEnd"/>
      <w:r w:rsidRPr="0033147F">
        <w:rPr>
          <w:color w:val="222222"/>
          <w:szCs w:val="24"/>
          <w:shd w:val="clear" w:color="auto" w:fill="FFFFFF"/>
        </w:rPr>
        <w:t xml:space="preserve">, R.B. and </w:t>
      </w:r>
      <w:proofErr w:type="spellStart"/>
      <w:r w:rsidRPr="0033147F">
        <w:rPr>
          <w:color w:val="222222"/>
          <w:szCs w:val="24"/>
          <w:shd w:val="clear" w:color="auto" w:fill="FFFFFF"/>
        </w:rPr>
        <w:t>Syafryadin</w:t>
      </w:r>
      <w:proofErr w:type="spellEnd"/>
      <w:r w:rsidRPr="0033147F">
        <w:rPr>
          <w:color w:val="222222"/>
          <w:szCs w:val="24"/>
          <w:shd w:val="clear" w:color="auto" w:fill="FFFFFF"/>
        </w:rPr>
        <w:t>, S., 2020. USING GIBBS’REFLECTIVE CYCLE IN MAKING REFLECTIONS OF LITERARY ANALYSIS. </w:t>
      </w:r>
      <w:r w:rsidRPr="0033147F">
        <w:rPr>
          <w:i/>
          <w:iCs/>
          <w:color w:val="222222"/>
          <w:szCs w:val="24"/>
          <w:shd w:val="clear" w:color="auto" w:fill="FFFFFF"/>
        </w:rPr>
        <w:t>Indonesian EFL Journal</w:t>
      </w:r>
      <w:r w:rsidRPr="0033147F">
        <w:rPr>
          <w:color w:val="222222"/>
          <w:szCs w:val="24"/>
          <w:shd w:val="clear" w:color="auto" w:fill="FFFFFF"/>
        </w:rPr>
        <w:t>, </w:t>
      </w:r>
      <w:r w:rsidRPr="0033147F">
        <w:rPr>
          <w:i/>
          <w:iCs/>
          <w:color w:val="222222"/>
          <w:szCs w:val="24"/>
          <w:shd w:val="clear" w:color="auto" w:fill="FFFFFF"/>
        </w:rPr>
        <w:t>6</w:t>
      </w:r>
      <w:r w:rsidRPr="0033147F">
        <w:rPr>
          <w:color w:val="222222"/>
          <w:szCs w:val="24"/>
          <w:shd w:val="clear" w:color="auto" w:fill="FFFFFF"/>
        </w:rPr>
        <w:t>(2), pp.139-148.</w:t>
      </w:r>
    </w:p>
    <w:p w:rsidR="0033147F" w:rsidRPr="0033147F" w:rsidRDefault="0033147F" w:rsidP="0033147F">
      <w:pPr>
        <w:pStyle w:val="BodyText"/>
        <w:ind w:left="720" w:hanging="720"/>
        <w:rPr>
          <w:szCs w:val="24"/>
        </w:rPr>
      </w:pPr>
      <w:proofErr w:type="spellStart"/>
      <w:r w:rsidRPr="0033147F">
        <w:rPr>
          <w:color w:val="222222"/>
          <w:szCs w:val="24"/>
          <w:shd w:val="clear" w:color="auto" w:fill="FFFFFF"/>
        </w:rPr>
        <w:t>Ardian</w:t>
      </w:r>
      <w:proofErr w:type="spellEnd"/>
      <w:r w:rsidRPr="0033147F">
        <w:rPr>
          <w:color w:val="222222"/>
          <w:szCs w:val="24"/>
          <w:shd w:val="clear" w:color="auto" w:fill="FFFFFF"/>
        </w:rPr>
        <w:t xml:space="preserve">, P., </w:t>
      </w:r>
      <w:proofErr w:type="spellStart"/>
      <w:r w:rsidRPr="0033147F">
        <w:rPr>
          <w:color w:val="222222"/>
          <w:szCs w:val="24"/>
          <w:shd w:val="clear" w:color="auto" w:fill="FFFFFF"/>
        </w:rPr>
        <w:t>Hariyati</w:t>
      </w:r>
      <w:proofErr w:type="spellEnd"/>
      <w:r w:rsidRPr="0033147F">
        <w:rPr>
          <w:color w:val="222222"/>
          <w:szCs w:val="24"/>
          <w:shd w:val="clear" w:color="auto" w:fill="FFFFFF"/>
        </w:rPr>
        <w:t xml:space="preserve">, R.T.S. and </w:t>
      </w:r>
      <w:proofErr w:type="spellStart"/>
      <w:r w:rsidRPr="0033147F">
        <w:rPr>
          <w:color w:val="222222"/>
          <w:szCs w:val="24"/>
          <w:shd w:val="clear" w:color="auto" w:fill="FFFFFF"/>
        </w:rPr>
        <w:t>Afifah</w:t>
      </w:r>
      <w:proofErr w:type="spellEnd"/>
      <w:r w:rsidRPr="0033147F">
        <w:rPr>
          <w:color w:val="222222"/>
          <w:szCs w:val="24"/>
          <w:shd w:val="clear" w:color="auto" w:fill="FFFFFF"/>
        </w:rPr>
        <w:t>, E., 2019. Correlation between implementation case reflection discussion based on the Graham Gibbs Cycle and nurses’ critical thinking skills. </w:t>
      </w:r>
      <w:proofErr w:type="spellStart"/>
      <w:r w:rsidRPr="0033147F">
        <w:rPr>
          <w:i/>
          <w:iCs/>
          <w:color w:val="222222"/>
          <w:szCs w:val="24"/>
          <w:shd w:val="clear" w:color="auto" w:fill="FFFFFF"/>
        </w:rPr>
        <w:t>Enfermeria</w:t>
      </w:r>
      <w:proofErr w:type="spellEnd"/>
      <w:r w:rsidRPr="0033147F">
        <w:rPr>
          <w:i/>
          <w:iCs/>
          <w:color w:val="222222"/>
          <w:szCs w:val="24"/>
          <w:shd w:val="clear" w:color="auto" w:fill="FFFFFF"/>
        </w:rPr>
        <w:t xml:space="preserve"> </w:t>
      </w:r>
      <w:proofErr w:type="spellStart"/>
      <w:r w:rsidRPr="0033147F">
        <w:rPr>
          <w:i/>
          <w:iCs/>
          <w:color w:val="222222"/>
          <w:szCs w:val="24"/>
          <w:shd w:val="clear" w:color="auto" w:fill="FFFFFF"/>
        </w:rPr>
        <w:t>clinica</w:t>
      </w:r>
      <w:proofErr w:type="spellEnd"/>
      <w:r w:rsidRPr="0033147F">
        <w:rPr>
          <w:color w:val="222222"/>
          <w:szCs w:val="24"/>
          <w:shd w:val="clear" w:color="auto" w:fill="FFFFFF"/>
        </w:rPr>
        <w:t>, </w:t>
      </w:r>
      <w:r w:rsidRPr="0033147F">
        <w:rPr>
          <w:i/>
          <w:iCs/>
          <w:color w:val="222222"/>
          <w:szCs w:val="24"/>
          <w:shd w:val="clear" w:color="auto" w:fill="FFFFFF"/>
        </w:rPr>
        <w:t>29</w:t>
      </w:r>
      <w:r w:rsidRPr="0033147F">
        <w:rPr>
          <w:color w:val="222222"/>
          <w:szCs w:val="24"/>
          <w:shd w:val="clear" w:color="auto" w:fill="FFFFFF"/>
        </w:rPr>
        <w:t xml:space="preserve">, pp.588-593. </w:t>
      </w:r>
    </w:p>
    <w:p w:rsidR="0033147F" w:rsidRPr="0033147F" w:rsidRDefault="0033147F" w:rsidP="0033147F">
      <w:pPr>
        <w:pStyle w:val="BodyText"/>
        <w:ind w:left="720" w:hanging="720"/>
        <w:rPr>
          <w:color w:val="222222"/>
          <w:szCs w:val="24"/>
          <w:shd w:val="clear" w:color="auto" w:fill="FFFFFF"/>
        </w:rPr>
      </w:pPr>
      <w:proofErr w:type="spellStart"/>
      <w:r>
        <w:rPr>
          <w:color w:val="222222"/>
          <w:szCs w:val="24"/>
          <w:shd w:val="clear" w:color="auto" w:fill="FFFFFF"/>
        </w:rPr>
        <w:t>Aucejo</w:t>
      </w:r>
      <w:proofErr w:type="spellEnd"/>
      <w:r>
        <w:rPr>
          <w:color w:val="222222"/>
          <w:szCs w:val="24"/>
          <w:shd w:val="clear" w:color="auto" w:fill="FFFFFF"/>
        </w:rPr>
        <w:t>, E.M. and et. al</w:t>
      </w:r>
      <w:r w:rsidRPr="0033147F">
        <w:rPr>
          <w:color w:val="222222"/>
          <w:szCs w:val="24"/>
          <w:shd w:val="clear" w:color="auto" w:fill="FFFFFF"/>
        </w:rPr>
        <w:t>., 2020. The impact of COVID-19 on student experiences and expectations: Evidence from a survey. </w:t>
      </w:r>
      <w:r w:rsidRPr="0033147F">
        <w:rPr>
          <w:i/>
          <w:iCs/>
          <w:color w:val="222222"/>
          <w:szCs w:val="24"/>
          <w:shd w:val="clear" w:color="auto" w:fill="FFFFFF"/>
        </w:rPr>
        <w:t>Journal of public economics</w:t>
      </w:r>
      <w:r w:rsidRPr="0033147F">
        <w:rPr>
          <w:color w:val="222222"/>
          <w:szCs w:val="24"/>
          <w:shd w:val="clear" w:color="auto" w:fill="FFFFFF"/>
        </w:rPr>
        <w:t>, </w:t>
      </w:r>
      <w:r w:rsidRPr="0033147F">
        <w:rPr>
          <w:i/>
          <w:iCs/>
          <w:color w:val="222222"/>
          <w:szCs w:val="24"/>
          <w:shd w:val="clear" w:color="auto" w:fill="FFFFFF"/>
        </w:rPr>
        <w:t>191</w:t>
      </w:r>
      <w:r w:rsidRPr="0033147F">
        <w:rPr>
          <w:color w:val="222222"/>
          <w:szCs w:val="24"/>
          <w:shd w:val="clear" w:color="auto" w:fill="FFFFFF"/>
        </w:rPr>
        <w:t>, p.104271.</w:t>
      </w:r>
    </w:p>
    <w:p w:rsidR="0033147F" w:rsidRPr="0033147F" w:rsidRDefault="0033147F" w:rsidP="0033147F">
      <w:pPr>
        <w:pStyle w:val="BodyText"/>
        <w:ind w:left="720" w:hanging="720"/>
        <w:rPr>
          <w:color w:val="222222"/>
          <w:szCs w:val="24"/>
          <w:shd w:val="clear" w:color="auto" w:fill="FFFFFF"/>
        </w:rPr>
      </w:pPr>
      <w:r w:rsidRPr="0033147F">
        <w:rPr>
          <w:color w:val="222222"/>
          <w:szCs w:val="24"/>
          <w:shd w:val="clear" w:color="auto" w:fill="FFFFFF"/>
        </w:rPr>
        <w:t>Kim, S., Raza, M. and Seidman, E., 2019. Improving 21st-century teaching skills: The key to effective 21st-century learners. </w:t>
      </w:r>
      <w:r w:rsidRPr="0033147F">
        <w:rPr>
          <w:i/>
          <w:iCs/>
          <w:color w:val="222222"/>
          <w:szCs w:val="24"/>
          <w:shd w:val="clear" w:color="auto" w:fill="FFFFFF"/>
        </w:rPr>
        <w:t>Research in Comparative and International Education</w:t>
      </w:r>
      <w:r w:rsidRPr="0033147F">
        <w:rPr>
          <w:color w:val="222222"/>
          <w:szCs w:val="24"/>
          <w:shd w:val="clear" w:color="auto" w:fill="FFFFFF"/>
        </w:rPr>
        <w:t>, </w:t>
      </w:r>
      <w:r w:rsidRPr="0033147F">
        <w:rPr>
          <w:i/>
          <w:iCs/>
          <w:color w:val="222222"/>
          <w:szCs w:val="24"/>
          <w:shd w:val="clear" w:color="auto" w:fill="FFFFFF"/>
        </w:rPr>
        <w:t>14</w:t>
      </w:r>
      <w:r w:rsidRPr="0033147F">
        <w:rPr>
          <w:color w:val="222222"/>
          <w:szCs w:val="24"/>
          <w:shd w:val="clear" w:color="auto" w:fill="FFFFFF"/>
        </w:rPr>
        <w:t>(1), pp.99-117.</w:t>
      </w:r>
    </w:p>
    <w:p w:rsidR="0033147F" w:rsidRPr="0033147F" w:rsidRDefault="0033147F" w:rsidP="0033147F">
      <w:pPr>
        <w:pStyle w:val="BodyText"/>
        <w:ind w:left="720" w:hanging="720"/>
        <w:rPr>
          <w:color w:val="222222"/>
          <w:szCs w:val="24"/>
          <w:shd w:val="clear" w:color="auto" w:fill="FFFFFF"/>
        </w:rPr>
      </w:pPr>
      <w:proofErr w:type="spellStart"/>
      <w:r w:rsidRPr="0033147F">
        <w:rPr>
          <w:color w:val="222222"/>
          <w:szCs w:val="24"/>
          <w:shd w:val="clear" w:color="auto" w:fill="FFFFFF"/>
        </w:rPr>
        <w:t>Lahiri</w:t>
      </w:r>
      <w:proofErr w:type="spellEnd"/>
      <w:r w:rsidRPr="0033147F">
        <w:rPr>
          <w:color w:val="222222"/>
          <w:szCs w:val="24"/>
          <w:shd w:val="clear" w:color="auto" w:fill="FFFFFF"/>
        </w:rPr>
        <w:t xml:space="preserve">, M., </w:t>
      </w:r>
      <w:proofErr w:type="spellStart"/>
      <w:r w:rsidRPr="0033147F">
        <w:rPr>
          <w:color w:val="222222"/>
          <w:szCs w:val="24"/>
          <w:shd w:val="clear" w:color="auto" w:fill="FFFFFF"/>
        </w:rPr>
        <w:t>Lucarotti</w:t>
      </w:r>
      <w:proofErr w:type="spellEnd"/>
      <w:r w:rsidRPr="0033147F">
        <w:rPr>
          <w:color w:val="222222"/>
          <w:szCs w:val="24"/>
          <w:shd w:val="clear" w:color="auto" w:fill="FFFFFF"/>
        </w:rPr>
        <w:t xml:space="preserve">, R. and </w:t>
      </w:r>
      <w:proofErr w:type="spellStart"/>
      <w:r w:rsidRPr="0033147F">
        <w:rPr>
          <w:color w:val="222222"/>
          <w:szCs w:val="24"/>
          <w:shd w:val="clear" w:color="auto" w:fill="FFFFFF"/>
        </w:rPr>
        <w:t>Gortney</w:t>
      </w:r>
      <w:proofErr w:type="spellEnd"/>
      <w:r w:rsidRPr="0033147F">
        <w:rPr>
          <w:color w:val="222222"/>
          <w:szCs w:val="24"/>
          <w:shd w:val="clear" w:color="auto" w:fill="FFFFFF"/>
        </w:rPr>
        <w:t>, J.S., 2021. Engaging faculty advisors to promote students’ personal and professional development. </w:t>
      </w:r>
      <w:r w:rsidRPr="0033147F">
        <w:rPr>
          <w:i/>
          <w:iCs/>
          <w:color w:val="222222"/>
          <w:szCs w:val="24"/>
          <w:shd w:val="clear" w:color="auto" w:fill="FFFFFF"/>
        </w:rPr>
        <w:t>Currents in Pharmacy Teaching and Learning</w:t>
      </w:r>
      <w:r w:rsidRPr="0033147F">
        <w:rPr>
          <w:color w:val="222222"/>
          <w:szCs w:val="24"/>
          <w:shd w:val="clear" w:color="auto" w:fill="FFFFFF"/>
        </w:rPr>
        <w:t>, </w:t>
      </w:r>
      <w:r w:rsidRPr="0033147F">
        <w:rPr>
          <w:i/>
          <w:iCs/>
          <w:color w:val="222222"/>
          <w:szCs w:val="24"/>
          <w:shd w:val="clear" w:color="auto" w:fill="FFFFFF"/>
        </w:rPr>
        <w:t>13</w:t>
      </w:r>
      <w:r w:rsidRPr="0033147F">
        <w:rPr>
          <w:color w:val="222222"/>
          <w:szCs w:val="24"/>
          <w:shd w:val="clear" w:color="auto" w:fill="FFFFFF"/>
        </w:rPr>
        <w:t>(10), pp.1346-1350.</w:t>
      </w:r>
    </w:p>
    <w:p w:rsidR="0033147F" w:rsidRPr="0033147F" w:rsidRDefault="0033147F" w:rsidP="0033147F">
      <w:pPr>
        <w:pStyle w:val="BodyText"/>
        <w:ind w:left="720" w:hanging="720"/>
        <w:rPr>
          <w:color w:val="222222"/>
          <w:szCs w:val="24"/>
          <w:shd w:val="clear" w:color="auto" w:fill="FFFFFF"/>
        </w:rPr>
      </w:pPr>
      <w:proofErr w:type="spellStart"/>
      <w:r>
        <w:rPr>
          <w:color w:val="222222"/>
          <w:szCs w:val="24"/>
          <w:shd w:val="clear" w:color="auto" w:fill="FFFFFF"/>
        </w:rPr>
        <w:t>Mantzourani</w:t>
      </w:r>
      <w:proofErr w:type="spellEnd"/>
      <w:r>
        <w:rPr>
          <w:color w:val="222222"/>
          <w:szCs w:val="24"/>
          <w:shd w:val="clear" w:color="auto" w:fill="FFFFFF"/>
        </w:rPr>
        <w:t>, E. and et. al</w:t>
      </w:r>
      <w:r w:rsidRPr="0033147F">
        <w:rPr>
          <w:color w:val="222222"/>
          <w:szCs w:val="24"/>
          <w:shd w:val="clear" w:color="auto" w:fill="FFFFFF"/>
        </w:rPr>
        <w:t>., 2021. Reflections of mentors and mentees on a national mentoring programme for pharmacists: An examination into relationships, personal and professional development. </w:t>
      </w:r>
      <w:r w:rsidRPr="0033147F">
        <w:rPr>
          <w:i/>
          <w:iCs/>
          <w:color w:val="222222"/>
          <w:szCs w:val="24"/>
          <w:shd w:val="clear" w:color="auto" w:fill="FFFFFF"/>
        </w:rPr>
        <w:t>Research in Social and Administrative Pharmacy</w:t>
      </w:r>
      <w:r w:rsidRPr="0033147F">
        <w:rPr>
          <w:color w:val="222222"/>
          <w:szCs w:val="24"/>
          <w:shd w:val="clear" w:color="auto" w:fill="FFFFFF"/>
        </w:rPr>
        <w:t>.</w:t>
      </w:r>
    </w:p>
    <w:p w:rsidR="0033147F" w:rsidRPr="0033147F" w:rsidRDefault="0033147F" w:rsidP="0033147F">
      <w:pPr>
        <w:ind w:left="720" w:hanging="720"/>
        <w:rPr>
          <w:szCs w:val="24"/>
        </w:rPr>
      </w:pPr>
      <w:r w:rsidRPr="0033147F">
        <w:rPr>
          <w:szCs w:val="24"/>
        </w:rPr>
        <w:t>Pugh, M. and Broome, N., 2020. Dialogical coaching: An experiential approach to personal and professional development. Consulting Psychology Journal: Practice and Research, 72(3), p.223.</w:t>
      </w:r>
    </w:p>
    <w:p w:rsidR="0033147F" w:rsidRPr="0033147F" w:rsidRDefault="0033147F" w:rsidP="0033147F">
      <w:pPr>
        <w:pStyle w:val="BodyText"/>
        <w:ind w:left="720" w:hanging="720"/>
        <w:rPr>
          <w:color w:val="222222"/>
          <w:szCs w:val="24"/>
          <w:shd w:val="clear" w:color="auto" w:fill="FFFFFF"/>
        </w:rPr>
      </w:pPr>
      <w:r w:rsidRPr="0033147F">
        <w:rPr>
          <w:color w:val="222222"/>
          <w:szCs w:val="24"/>
          <w:shd w:val="clear" w:color="auto" w:fill="FFFFFF"/>
        </w:rPr>
        <w:t xml:space="preserve">St John, W. and </w:t>
      </w:r>
      <w:proofErr w:type="spellStart"/>
      <w:r w:rsidRPr="0033147F">
        <w:rPr>
          <w:color w:val="222222"/>
          <w:szCs w:val="24"/>
          <w:shd w:val="clear" w:color="auto" w:fill="FFFFFF"/>
        </w:rPr>
        <w:t>Keleher</w:t>
      </w:r>
      <w:proofErr w:type="spellEnd"/>
      <w:r w:rsidRPr="0033147F">
        <w:rPr>
          <w:color w:val="222222"/>
          <w:szCs w:val="24"/>
          <w:shd w:val="clear" w:color="auto" w:fill="FFFFFF"/>
        </w:rPr>
        <w:t>, H., 2020. </w:t>
      </w:r>
      <w:r w:rsidRPr="0033147F">
        <w:rPr>
          <w:i/>
          <w:iCs/>
          <w:color w:val="222222"/>
          <w:szCs w:val="24"/>
          <w:shd w:val="clear" w:color="auto" w:fill="FFFFFF"/>
        </w:rPr>
        <w:t>Community nursing practice: Theory, skills and issues</w:t>
      </w:r>
      <w:r w:rsidRPr="0033147F">
        <w:rPr>
          <w:color w:val="222222"/>
          <w:szCs w:val="24"/>
          <w:shd w:val="clear" w:color="auto" w:fill="FFFFFF"/>
        </w:rPr>
        <w:t>. Routledge.</w:t>
      </w:r>
    </w:p>
    <w:p w:rsidR="0033147F" w:rsidRPr="0033147F" w:rsidRDefault="0033147F" w:rsidP="0033147F">
      <w:pPr>
        <w:pStyle w:val="BodyText"/>
        <w:ind w:left="720" w:hanging="720"/>
        <w:rPr>
          <w:color w:val="222222"/>
          <w:szCs w:val="24"/>
          <w:shd w:val="clear" w:color="auto" w:fill="FFFFFF"/>
        </w:rPr>
      </w:pPr>
      <w:proofErr w:type="spellStart"/>
      <w:r w:rsidRPr="0033147F">
        <w:rPr>
          <w:color w:val="222222"/>
          <w:szCs w:val="24"/>
          <w:shd w:val="clear" w:color="auto" w:fill="FFFFFF"/>
        </w:rPr>
        <w:t>Topol</w:t>
      </w:r>
      <w:proofErr w:type="spellEnd"/>
      <w:r w:rsidRPr="0033147F">
        <w:rPr>
          <w:color w:val="222222"/>
          <w:szCs w:val="24"/>
          <w:shd w:val="clear" w:color="auto" w:fill="FFFFFF"/>
        </w:rPr>
        <w:t xml:space="preserve">, E., 2019. The </w:t>
      </w:r>
      <w:proofErr w:type="spellStart"/>
      <w:r w:rsidRPr="0033147F">
        <w:rPr>
          <w:color w:val="222222"/>
          <w:szCs w:val="24"/>
          <w:shd w:val="clear" w:color="auto" w:fill="FFFFFF"/>
        </w:rPr>
        <w:t>Topol</w:t>
      </w:r>
      <w:proofErr w:type="spellEnd"/>
      <w:r w:rsidRPr="0033147F">
        <w:rPr>
          <w:color w:val="222222"/>
          <w:szCs w:val="24"/>
          <w:shd w:val="clear" w:color="auto" w:fill="FFFFFF"/>
        </w:rPr>
        <w:t xml:space="preserve"> Review. </w:t>
      </w:r>
      <w:r w:rsidRPr="0033147F">
        <w:rPr>
          <w:i/>
          <w:iCs/>
          <w:color w:val="222222"/>
          <w:szCs w:val="24"/>
          <w:shd w:val="clear" w:color="auto" w:fill="FFFFFF"/>
        </w:rPr>
        <w:t>Preparing the Healthcare Workforce to Deliver the Digital Future</w:t>
      </w:r>
      <w:r w:rsidRPr="0033147F">
        <w:rPr>
          <w:color w:val="222222"/>
          <w:szCs w:val="24"/>
          <w:shd w:val="clear" w:color="auto" w:fill="FFFFFF"/>
        </w:rPr>
        <w:t>, pp.1-48.</w:t>
      </w:r>
    </w:p>
    <w:p w:rsidR="0033147F" w:rsidRPr="0033147F" w:rsidRDefault="0033147F" w:rsidP="0033147F">
      <w:pPr>
        <w:pStyle w:val="BodyText"/>
        <w:ind w:left="720" w:hanging="720"/>
        <w:rPr>
          <w:szCs w:val="24"/>
        </w:rPr>
      </w:pPr>
      <w:r w:rsidRPr="0033147F">
        <w:rPr>
          <w:szCs w:val="24"/>
        </w:rPr>
        <w:t>von Wachter, T., 2020. Lost generations: long</w:t>
      </w:r>
      <w:r w:rsidRPr="0033147F">
        <w:rPr>
          <w:rFonts w:ascii="Cambria Math" w:hAnsi="Cambria Math"/>
          <w:szCs w:val="24"/>
        </w:rPr>
        <w:t>‐</w:t>
      </w:r>
      <w:r w:rsidRPr="0033147F">
        <w:rPr>
          <w:szCs w:val="24"/>
        </w:rPr>
        <w:t>term effects of the COVID</w:t>
      </w:r>
      <w:r w:rsidRPr="0033147F">
        <w:rPr>
          <w:rFonts w:ascii="Cambria Math" w:hAnsi="Cambria Math"/>
          <w:szCs w:val="24"/>
        </w:rPr>
        <w:t>‐</w:t>
      </w:r>
      <w:r w:rsidRPr="0033147F">
        <w:rPr>
          <w:szCs w:val="24"/>
        </w:rPr>
        <w:t>19 crisis on job losers and labour market entrants, and options for policy. Fiscal Studies, 41(3), pp.549-590.</w:t>
      </w:r>
    </w:p>
    <w:sectPr w:rsidR="0033147F" w:rsidRPr="0033147F" w:rsidSect="00D301BC">
      <w:footerReference w:type="default" r:id="rId1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6CF2" w:rsidRDefault="00AD6CF2">
      <w:pPr>
        <w:spacing w:line="240" w:lineRule="auto"/>
      </w:pPr>
      <w:r>
        <w:separator/>
      </w:r>
    </w:p>
  </w:endnote>
  <w:endnote w:type="continuationSeparator" w:id="0">
    <w:p w:rsidR="00AD6CF2" w:rsidRDefault="00AD6C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Arial"/>
    <w:charset w:val="00"/>
    <w:family w:val="swiss"/>
    <w:pitch w:val="variable"/>
  </w:font>
  <w:font w:name="Tinos">
    <w:altName w:val="MS Mincho"/>
    <w:charset w:val="80"/>
    <w:family w:val="roman"/>
    <w:pitch w:val="variable"/>
  </w:font>
  <w:font w:name="DejaVu Sans Mono">
    <w:altName w:val="MS Gothic"/>
    <w:charset w:val="8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1F3" w:rsidRDefault="00393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1F3" w:rsidRDefault="003931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1F3" w:rsidRDefault="003931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0F0" w:rsidRDefault="00A64F97">
    <w:pPr>
      <w:pStyle w:val="Footer"/>
      <w:jc w:val="center"/>
    </w:pPr>
    <w:r>
      <w:fldChar w:fldCharType="begin"/>
    </w:r>
    <w:r w:rsidR="00BB00F0">
      <w:instrText xml:space="preserve"> PAGE </w:instrText>
    </w:r>
    <w:r>
      <w:fldChar w:fldCharType="separate"/>
    </w:r>
    <w:r w:rsidR="0073309B">
      <w:rPr>
        <w:noProof/>
      </w:rPr>
      <w:t>10</w:t>
    </w:r>
    <w:r>
      <w:fldChar w:fldCharType="end"/>
    </w:r>
  </w:p>
  <w:p w:rsidR="00BB00F0" w:rsidRDefault="00BB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6CF2" w:rsidRDefault="00AD6CF2">
      <w:pPr>
        <w:spacing w:line="240" w:lineRule="auto"/>
      </w:pPr>
      <w:r>
        <w:separator/>
      </w:r>
    </w:p>
  </w:footnote>
  <w:footnote w:type="continuationSeparator" w:id="0">
    <w:p w:rsidR="00AD6CF2" w:rsidRDefault="00AD6C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1F3" w:rsidRDefault="00393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1F3" w:rsidRDefault="00393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1F3" w:rsidRDefault="003931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D6"/>
    <w:rsid w:val="000034E9"/>
    <w:rsid w:val="00005C7C"/>
    <w:rsid w:val="00006C2F"/>
    <w:rsid w:val="00014C9B"/>
    <w:rsid w:val="00032A62"/>
    <w:rsid w:val="00040D35"/>
    <w:rsid w:val="000478A3"/>
    <w:rsid w:val="00056427"/>
    <w:rsid w:val="00062720"/>
    <w:rsid w:val="00065EF8"/>
    <w:rsid w:val="00071D4E"/>
    <w:rsid w:val="00081C4F"/>
    <w:rsid w:val="00083B63"/>
    <w:rsid w:val="000912F2"/>
    <w:rsid w:val="000913F3"/>
    <w:rsid w:val="000A58FB"/>
    <w:rsid w:val="000B18D2"/>
    <w:rsid w:val="000B7526"/>
    <w:rsid w:val="000D1CBF"/>
    <w:rsid w:val="000D42B4"/>
    <w:rsid w:val="000D6117"/>
    <w:rsid w:val="000E5846"/>
    <w:rsid w:val="000E61C1"/>
    <w:rsid w:val="000E6399"/>
    <w:rsid w:val="000F055D"/>
    <w:rsid w:val="00101943"/>
    <w:rsid w:val="001035EE"/>
    <w:rsid w:val="00103CAF"/>
    <w:rsid w:val="001131B0"/>
    <w:rsid w:val="00114CD6"/>
    <w:rsid w:val="0012189A"/>
    <w:rsid w:val="00123AD8"/>
    <w:rsid w:val="00126A99"/>
    <w:rsid w:val="001320CE"/>
    <w:rsid w:val="00142B74"/>
    <w:rsid w:val="0014596A"/>
    <w:rsid w:val="0015319A"/>
    <w:rsid w:val="00157750"/>
    <w:rsid w:val="00165E57"/>
    <w:rsid w:val="00170E0F"/>
    <w:rsid w:val="00175B57"/>
    <w:rsid w:val="00176DB8"/>
    <w:rsid w:val="00180B8B"/>
    <w:rsid w:val="00180CEE"/>
    <w:rsid w:val="00183969"/>
    <w:rsid w:val="00184403"/>
    <w:rsid w:val="00192F4B"/>
    <w:rsid w:val="0019402D"/>
    <w:rsid w:val="001968EF"/>
    <w:rsid w:val="001A6299"/>
    <w:rsid w:val="001B77A0"/>
    <w:rsid w:val="001C0D7D"/>
    <w:rsid w:val="001C511A"/>
    <w:rsid w:val="001C5BFD"/>
    <w:rsid w:val="001C6919"/>
    <w:rsid w:val="001D4296"/>
    <w:rsid w:val="001E0091"/>
    <w:rsid w:val="001E01D4"/>
    <w:rsid w:val="001E0CA1"/>
    <w:rsid w:val="001E5057"/>
    <w:rsid w:val="001F1EEC"/>
    <w:rsid w:val="0020411F"/>
    <w:rsid w:val="0021056A"/>
    <w:rsid w:val="0021226E"/>
    <w:rsid w:val="002124C4"/>
    <w:rsid w:val="002136FD"/>
    <w:rsid w:val="00214437"/>
    <w:rsid w:val="00225CC6"/>
    <w:rsid w:val="002466A6"/>
    <w:rsid w:val="00251206"/>
    <w:rsid w:val="0025237C"/>
    <w:rsid w:val="00253595"/>
    <w:rsid w:val="002657FF"/>
    <w:rsid w:val="00273B6D"/>
    <w:rsid w:val="00276869"/>
    <w:rsid w:val="00276ACC"/>
    <w:rsid w:val="00292AE8"/>
    <w:rsid w:val="002A0946"/>
    <w:rsid w:val="002A6B0F"/>
    <w:rsid w:val="002B2DC3"/>
    <w:rsid w:val="002B4AF0"/>
    <w:rsid w:val="002B5FB0"/>
    <w:rsid w:val="002C42A6"/>
    <w:rsid w:val="002C58CC"/>
    <w:rsid w:val="002C6BD3"/>
    <w:rsid w:val="002D1FCF"/>
    <w:rsid w:val="002D43F1"/>
    <w:rsid w:val="002D4439"/>
    <w:rsid w:val="002E15BD"/>
    <w:rsid w:val="002E19A5"/>
    <w:rsid w:val="002E1C57"/>
    <w:rsid w:val="002E58EB"/>
    <w:rsid w:val="002F2D93"/>
    <w:rsid w:val="002F4C59"/>
    <w:rsid w:val="00316790"/>
    <w:rsid w:val="00330FC9"/>
    <w:rsid w:val="0033147F"/>
    <w:rsid w:val="0034374F"/>
    <w:rsid w:val="00344464"/>
    <w:rsid w:val="00345EE0"/>
    <w:rsid w:val="00355913"/>
    <w:rsid w:val="00376AAB"/>
    <w:rsid w:val="00376AD6"/>
    <w:rsid w:val="00380F3C"/>
    <w:rsid w:val="00382224"/>
    <w:rsid w:val="003859DE"/>
    <w:rsid w:val="00392E7A"/>
    <w:rsid w:val="003931F3"/>
    <w:rsid w:val="003970E9"/>
    <w:rsid w:val="003A0104"/>
    <w:rsid w:val="003A3CDE"/>
    <w:rsid w:val="003A62FD"/>
    <w:rsid w:val="003B3681"/>
    <w:rsid w:val="003C36F6"/>
    <w:rsid w:val="003C39FB"/>
    <w:rsid w:val="003C5132"/>
    <w:rsid w:val="003D24F3"/>
    <w:rsid w:val="003D76BC"/>
    <w:rsid w:val="003F19F0"/>
    <w:rsid w:val="003F2AE1"/>
    <w:rsid w:val="00400297"/>
    <w:rsid w:val="0040734C"/>
    <w:rsid w:val="00407F45"/>
    <w:rsid w:val="0041095A"/>
    <w:rsid w:val="0042046B"/>
    <w:rsid w:val="00423772"/>
    <w:rsid w:val="004318F3"/>
    <w:rsid w:val="00436491"/>
    <w:rsid w:val="00447639"/>
    <w:rsid w:val="00452DD0"/>
    <w:rsid w:val="004541B2"/>
    <w:rsid w:val="00456248"/>
    <w:rsid w:val="004575DC"/>
    <w:rsid w:val="00467232"/>
    <w:rsid w:val="00472F51"/>
    <w:rsid w:val="00483819"/>
    <w:rsid w:val="004854D8"/>
    <w:rsid w:val="0048592C"/>
    <w:rsid w:val="004967CE"/>
    <w:rsid w:val="00497C60"/>
    <w:rsid w:val="004A3FBF"/>
    <w:rsid w:val="004B1242"/>
    <w:rsid w:val="004B4E9F"/>
    <w:rsid w:val="004C5DC6"/>
    <w:rsid w:val="004D65D9"/>
    <w:rsid w:val="004F01CB"/>
    <w:rsid w:val="004F3EFA"/>
    <w:rsid w:val="004F7881"/>
    <w:rsid w:val="00501046"/>
    <w:rsid w:val="00504092"/>
    <w:rsid w:val="00504150"/>
    <w:rsid w:val="0050612C"/>
    <w:rsid w:val="00506400"/>
    <w:rsid w:val="00521E10"/>
    <w:rsid w:val="00522812"/>
    <w:rsid w:val="0052373A"/>
    <w:rsid w:val="0055191D"/>
    <w:rsid w:val="005525AB"/>
    <w:rsid w:val="00554519"/>
    <w:rsid w:val="0056382D"/>
    <w:rsid w:val="00563C4D"/>
    <w:rsid w:val="005748BD"/>
    <w:rsid w:val="0057491F"/>
    <w:rsid w:val="005767A6"/>
    <w:rsid w:val="0058318C"/>
    <w:rsid w:val="0059580A"/>
    <w:rsid w:val="0059796D"/>
    <w:rsid w:val="005A3CA5"/>
    <w:rsid w:val="005A45EC"/>
    <w:rsid w:val="005B71E9"/>
    <w:rsid w:val="005C6E3E"/>
    <w:rsid w:val="005C6E4C"/>
    <w:rsid w:val="005D6589"/>
    <w:rsid w:val="005E7178"/>
    <w:rsid w:val="005F0BBF"/>
    <w:rsid w:val="005F56F0"/>
    <w:rsid w:val="005F6BAB"/>
    <w:rsid w:val="005F7450"/>
    <w:rsid w:val="006007F5"/>
    <w:rsid w:val="0060484F"/>
    <w:rsid w:val="0061562D"/>
    <w:rsid w:val="00617164"/>
    <w:rsid w:val="006335E3"/>
    <w:rsid w:val="006344BC"/>
    <w:rsid w:val="00634F85"/>
    <w:rsid w:val="00635980"/>
    <w:rsid w:val="00647D1C"/>
    <w:rsid w:val="00647D39"/>
    <w:rsid w:val="00651916"/>
    <w:rsid w:val="0065211B"/>
    <w:rsid w:val="00655723"/>
    <w:rsid w:val="00655844"/>
    <w:rsid w:val="00656211"/>
    <w:rsid w:val="00662D77"/>
    <w:rsid w:val="00664208"/>
    <w:rsid w:val="00664EF4"/>
    <w:rsid w:val="0066509F"/>
    <w:rsid w:val="00677249"/>
    <w:rsid w:val="0068674F"/>
    <w:rsid w:val="00695174"/>
    <w:rsid w:val="006A2BB8"/>
    <w:rsid w:val="006B64F0"/>
    <w:rsid w:val="006C3856"/>
    <w:rsid w:val="006C6F5E"/>
    <w:rsid w:val="006E5D0C"/>
    <w:rsid w:val="006E77E0"/>
    <w:rsid w:val="006F4F36"/>
    <w:rsid w:val="006F50A5"/>
    <w:rsid w:val="006F725F"/>
    <w:rsid w:val="00704564"/>
    <w:rsid w:val="00710C2B"/>
    <w:rsid w:val="00711D0D"/>
    <w:rsid w:val="007137A5"/>
    <w:rsid w:val="00716CF9"/>
    <w:rsid w:val="007237BA"/>
    <w:rsid w:val="007306E3"/>
    <w:rsid w:val="00732686"/>
    <w:rsid w:val="0073309B"/>
    <w:rsid w:val="00735D02"/>
    <w:rsid w:val="00737870"/>
    <w:rsid w:val="007439C5"/>
    <w:rsid w:val="00743FF5"/>
    <w:rsid w:val="007471B0"/>
    <w:rsid w:val="00752FB9"/>
    <w:rsid w:val="0076492C"/>
    <w:rsid w:val="0077265B"/>
    <w:rsid w:val="00775F24"/>
    <w:rsid w:val="00786E19"/>
    <w:rsid w:val="00792917"/>
    <w:rsid w:val="007A4328"/>
    <w:rsid w:val="007A436F"/>
    <w:rsid w:val="007A4DA2"/>
    <w:rsid w:val="007B08A0"/>
    <w:rsid w:val="007B0D0E"/>
    <w:rsid w:val="007C11EF"/>
    <w:rsid w:val="007C444F"/>
    <w:rsid w:val="007C7505"/>
    <w:rsid w:val="007F1B4A"/>
    <w:rsid w:val="00804E83"/>
    <w:rsid w:val="00805896"/>
    <w:rsid w:val="00807CB8"/>
    <w:rsid w:val="008163DB"/>
    <w:rsid w:val="0082377D"/>
    <w:rsid w:val="00825F7C"/>
    <w:rsid w:val="0082650A"/>
    <w:rsid w:val="008408F8"/>
    <w:rsid w:val="008428F3"/>
    <w:rsid w:val="00847380"/>
    <w:rsid w:val="00852C51"/>
    <w:rsid w:val="00856F3B"/>
    <w:rsid w:val="0088276B"/>
    <w:rsid w:val="008827B7"/>
    <w:rsid w:val="00883633"/>
    <w:rsid w:val="00891E59"/>
    <w:rsid w:val="00892096"/>
    <w:rsid w:val="00895EE2"/>
    <w:rsid w:val="008A538B"/>
    <w:rsid w:val="008A6B65"/>
    <w:rsid w:val="008B0591"/>
    <w:rsid w:val="008C7E4C"/>
    <w:rsid w:val="008D0E93"/>
    <w:rsid w:val="008D420C"/>
    <w:rsid w:val="008E3AD0"/>
    <w:rsid w:val="008E4070"/>
    <w:rsid w:val="008E7364"/>
    <w:rsid w:val="00900769"/>
    <w:rsid w:val="00904632"/>
    <w:rsid w:val="009078D5"/>
    <w:rsid w:val="00907D9D"/>
    <w:rsid w:val="00911752"/>
    <w:rsid w:val="009160FF"/>
    <w:rsid w:val="00930C4F"/>
    <w:rsid w:val="00932767"/>
    <w:rsid w:val="009378C7"/>
    <w:rsid w:val="00946914"/>
    <w:rsid w:val="0096241F"/>
    <w:rsid w:val="00962B55"/>
    <w:rsid w:val="00963BA7"/>
    <w:rsid w:val="00975725"/>
    <w:rsid w:val="00975D24"/>
    <w:rsid w:val="00986123"/>
    <w:rsid w:val="00987DCA"/>
    <w:rsid w:val="009A3BBE"/>
    <w:rsid w:val="009A4583"/>
    <w:rsid w:val="009A6CA7"/>
    <w:rsid w:val="009B313C"/>
    <w:rsid w:val="009B3FD8"/>
    <w:rsid w:val="009B696C"/>
    <w:rsid w:val="009D3371"/>
    <w:rsid w:val="009E36B3"/>
    <w:rsid w:val="009F0292"/>
    <w:rsid w:val="00A02761"/>
    <w:rsid w:val="00A04D95"/>
    <w:rsid w:val="00A13CB1"/>
    <w:rsid w:val="00A21ACD"/>
    <w:rsid w:val="00A302D2"/>
    <w:rsid w:val="00A463CB"/>
    <w:rsid w:val="00A6061E"/>
    <w:rsid w:val="00A64F97"/>
    <w:rsid w:val="00A66A54"/>
    <w:rsid w:val="00A74822"/>
    <w:rsid w:val="00A952C2"/>
    <w:rsid w:val="00A97939"/>
    <w:rsid w:val="00AA31E6"/>
    <w:rsid w:val="00AA560C"/>
    <w:rsid w:val="00AB01C3"/>
    <w:rsid w:val="00AB0764"/>
    <w:rsid w:val="00AB3EE4"/>
    <w:rsid w:val="00AC1D09"/>
    <w:rsid w:val="00AC26B1"/>
    <w:rsid w:val="00AC2813"/>
    <w:rsid w:val="00AC4E16"/>
    <w:rsid w:val="00AC51A0"/>
    <w:rsid w:val="00AD2CA7"/>
    <w:rsid w:val="00AD6CF2"/>
    <w:rsid w:val="00AE50A7"/>
    <w:rsid w:val="00AE5A8C"/>
    <w:rsid w:val="00AE7653"/>
    <w:rsid w:val="00B028BE"/>
    <w:rsid w:val="00B0324A"/>
    <w:rsid w:val="00B03C9D"/>
    <w:rsid w:val="00B04C8D"/>
    <w:rsid w:val="00B12937"/>
    <w:rsid w:val="00B225A9"/>
    <w:rsid w:val="00B227AE"/>
    <w:rsid w:val="00B245A6"/>
    <w:rsid w:val="00B31887"/>
    <w:rsid w:val="00B401B5"/>
    <w:rsid w:val="00B45968"/>
    <w:rsid w:val="00B46C5B"/>
    <w:rsid w:val="00B46DA3"/>
    <w:rsid w:val="00B5150E"/>
    <w:rsid w:val="00B63A9C"/>
    <w:rsid w:val="00B6669E"/>
    <w:rsid w:val="00B730B4"/>
    <w:rsid w:val="00B736AA"/>
    <w:rsid w:val="00B75D79"/>
    <w:rsid w:val="00B77D7D"/>
    <w:rsid w:val="00B9075A"/>
    <w:rsid w:val="00B97083"/>
    <w:rsid w:val="00B97A5E"/>
    <w:rsid w:val="00BB00F0"/>
    <w:rsid w:val="00BB0B76"/>
    <w:rsid w:val="00BB468C"/>
    <w:rsid w:val="00BD248E"/>
    <w:rsid w:val="00BD4557"/>
    <w:rsid w:val="00BE2598"/>
    <w:rsid w:val="00BE2ECE"/>
    <w:rsid w:val="00BE3F07"/>
    <w:rsid w:val="00BE798B"/>
    <w:rsid w:val="00BF511D"/>
    <w:rsid w:val="00C010AA"/>
    <w:rsid w:val="00C22C76"/>
    <w:rsid w:val="00C24939"/>
    <w:rsid w:val="00C41DC8"/>
    <w:rsid w:val="00C629E5"/>
    <w:rsid w:val="00C63504"/>
    <w:rsid w:val="00C637EC"/>
    <w:rsid w:val="00C6687D"/>
    <w:rsid w:val="00C74954"/>
    <w:rsid w:val="00C80B15"/>
    <w:rsid w:val="00C84796"/>
    <w:rsid w:val="00C91264"/>
    <w:rsid w:val="00C97B84"/>
    <w:rsid w:val="00CA302D"/>
    <w:rsid w:val="00CA4AD3"/>
    <w:rsid w:val="00CA79C8"/>
    <w:rsid w:val="00CC47BC"/>
    <w:rsid w:val="00CC5989"/>
    <w:rsid w:val="00CC5A77"/>
    <w:rsid w:val="00CE08FD"/>
    <w:rsid w:val="00CE492F"/>
    <w:rsid w:val="00D13DA9"/>
    <w:rsid w:val="00D16525"/>
    <w:rsid w:val="00D22ACC"/>
    <w:rsid w:val="00D23DC7"/>
    <w:rsid w:val="00D301BC"/>
    <w:rsid w:val="00D313B1"/>
    <w:rsid w:val="00D313E4"/>
    <w:rsid w:val="00D313EC"/>
    <w:rsid w:val="00D36913"/>
    <w:rsid w:val="00D41170"/>
    <w:rsid w:val="00D41DA2"/>
    <w:rsid w:val="00D556C3"/>
    <w:rsid w:val="00D569EF"/>
    <w:rsid w:val="00D70DC5"/>
    <w:rsid w:val="00D7633D"/>
    <w:rsid w:val="00D76C88"/>
    <w:rsid w:val="00D832FB"/>
    <w:rsid w:val="00D87266"/>
    <w:rsid w:val="00D87F11"/>
    <w:rsid w:val="00D946F0"/>
    <w:rsid w:val="00DA10DC"/>
    <w:rsid w:val="00DA5155"/>
    <w:rsid w:val="00DD5648"/>
    <w:rsid w:val="00DE438C"/>
    <w:rsid w:val="00DF22EA"/>
    <w:rsid w:val="00DF5AFD"/>
    <w:rsid w:val="00DF6CD6"/>
    <w:rsid w:val="00DF79A6"/>
    <w:rsid w:val="00E15E60"/>
    <w:rsid w:val="00E22537"/>
    <w:rsid w:val="00E246BC"/>
    <w:rsid w:val="00E24789"/>
    <w:rsid w:val="00E34AB2"/>
    <w:rsid w:val="00E35FF3"/>
    <w:rsid w:val="00E408C5"/>
    <w:rsid w:val="00E4177C"/>
    <w:rsid w:val="00E51EE4"/>
    <w:rsid w:val="00E53197"/>
    <w:rsid w:val="00E53FE8"/>
    <w:rsid w:val="00E55246"/>
    <w:rsid w:val="00E57DB9"/>
    <w:rsid w:val="00E64095"/>
    <w:rsid w:val="00E77537"/>
    <w:rsid w:val="00E778BE"/>
    <w:rsid w:val="00E9191F"/>
    <w:rsid w:val="00E92390"/>
    <w:rsid w:val="00E936A6"/>
    <w:rsid w:val="00E943AB"/>
    <w:rsid w:val="00EA26A3"/>
    <w:rsid w:val="00EA60C1"/>
    <w:rsid w:val="00EB6416"/>
    <w:rsid w:val="00EC38C5"/>
    <w:rsid w:val="00EC4C94"/>
    <w:rsid w:val="00ED4D51"/>
    <w:rsid w:val="00ED5216"/>
    <w:rsid w:val="00EE18E9"/>
    <w:rsid w:val="00EE5CC6"/>
    <w:rsid w:val="00EF1B7C"/>
    <w:rsid w:val="00EF30E7"/>
    <w:rsid w:val="00EF5723"/>
    <w:rsid w:val="00EF66F9"/>
    <w:rsid w:val="00F043DA"/>
    <w:rsid w:val="00F079FC"/>
    <w:rsid w:val="00F242DD"/>
    <w:rsid w:val="00F33DDB"/>
    <w:rsid w:val="00F40026"/>
    <w:rsid w:val="00F431EF"/>
    <w:rsid w:val="00F5303B"/>
    <w:rsid w:val="00F6088B"/>
    <w:rsid w:val="00F6645B"/>
    <w:rsid w:val="00F67628"/>
    <w:rsid w:val="00F8482E"/>
    <w:rsid w:val="00F85E20"/>
    <w:rsid w:val="00FB4E3B"/>
    <w:rsid w:val="00FB7A59"/>
    <w:rsid w:val="00FC1656"/>
    <w:rsid w:val="00FC352B"/>
    <w:rsid w:val="00FC6F5E"/>
    <w:rsid w:val="00FD05A0"/>
  </w:rsids>
  <m:mathPr>
    <m:mathFont m:val="Cambria Math"/>
    <m:brkBin m:val="before"/>
    <m:brkBinSub m:val="--"/>
    <m:smallFrac/>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EA528E5"/>
  <w15:docId w15:val="{ACA0B874-B050-4424-8DFD-9033EAEC8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301BC"/>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FootnoteReference">
    <w:name w:val="footnote reference"/>
    <w:rsid w:val="00D301BC"/>
    <w:rPr>
      <w:vertAlign w:val="superscript"/>
    </w:rPr>
  </w:style>
  <w:style w:type="character" w:styleId="Emphasis">
    <w:name w:val="Emphasis"/>
    <w:qFormat/>
    <w:rsid w:val="00D301BC"/>
    <w:rPr>
      <w:i/>
      <w:iCs/>
    </w:rPr>
  </w:style>
  <w:style w:type="character" w:styleId="FollowedHyperlink">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BodyText"/>
    <w:rsid w:val="00D301BC"/>
    <w:pPr>
      <w:keepNext/>
      <w:spacing w:before="240" w:after="120"/>
    </w:pPr>
    <w:rPr>
      <w:rFonts w:ascii="Arial" w:eastAsia="Droid Sans" w:hAnsi="Arial" w:cs="DejaVu Sans"/>
      <w:sz w:val="28"/>
      <w:szCs w:val="28"/>
    </w:rPr>
  </w:style>
  <w:style w:type="paragraph" w:styleId="BodyText">
    <w:name w:val="Body Text"/>
    <w:basedOn w:val="Normal"/>
    <w:rsid w:val="00D301BC"/>
  </w:style>
  <w:style w:type="paragraph" w:styleId="List">
    <w:name w:val="List"/>
    <w:basedOn w:val="BodyText"/>
    <w:rsid w:val="00D301BC"/>
    <w:rPr>
      <w:rFonts w:cs="DejaVu Sans"/>
    </w:rPr>
  </w:style>
  <w:style w:type="paragraph" w:styleId="Caption">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Header">
    <w:name w:val="header"/>
    <w:basedOn w:val="Normal"/>
    <w:rsid w:val="00D301BC"/>
    <w:pPr>
      <w:tabs>
        <w:tab w:val="center" w:pos="4680"/>
        <w:tab w:val="right" w:pos="9360"/>
      </w:tabs>
      <w:spacing w:line="240" w:lineRule="auto"/>
    </w:pPr>
  </w:style>
  <w:style w:type="paragraph" w:styleId="Footer">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NoSpacing">
    <w:name w:val="No Spacing"/>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Caption"/>
    <w:rsid w:val="00D301BC"/>
  </w:style>
  <w:style w:type="paragraph" w:styleId="TOC1">
    <w:name w:val="toc 1"/>
    <w:basedOn w:val="Index"/>
    <w:uiPriority w:val="39"/>
    <w:rsid w:val="00D301BC"/>
    <w:pPr>
      <w:tabs>
        <w:tab w:val="right" w:leader="dot" w:pos="9360"/>
      </w:tabs>
    </w:pPr>
  </w:style>
  <w:style w:type="paragraph" w:styleId="TOC2">
    <w:name w:val="toc 2"/>
    <w:basedOn w:val="Index"/>
    <w:uiPriority w:val="39"/>
    <w:rsid w:val="00D301BC"/>
    <w:pPr>
      <w:tabs>
        <w:tab w:val="right" w:leader="dot" w:pos="9077"/>
      </w:tabs>
      <w:ind w:left="283"/>
    </w:pPr>
  </w:style>
  <w:style w:type="paragraph" w:styleId="TOC3">
    <w:name w:val="toc 3"/>
    <w:basedOn w:val="Index"/>
    <w:rsid w:val="00D301BC"/>
    <w:pPr>
      <w:tabs>
        <w:tab w:val="right" w:leader="dot" w:pos="9072"/>
      </w:tabs>
      <w:ind w:left="566"/>
    </w:pPr>
  </w:style>
  <w:style w:type="paragraph" w:styleId="TOC4">
    <w:name w:val="toc 4"/>
    <w:basedOn w:val="Index"/>
    <w:rsid w:val="00D301BC"/>
    <w:pPr>
      <w:tabs>
        <w:tab w:val="right" w:leader="dot" w:pos="8789"/>
      </w:tabs>
      <w:ind w:left="849"/>
    </w:pPr>
  </w:style>
  <w:style w:type="paragraph" w:styleId="TOC5">
    <w:name w:val="toc 5"/>
    <w:basedOn w:val="Index"/>
    <w:rsid w:val="00D301BC"/>
    <w:pPr>
      <w:tabs>
        <w:tab w:val="right" w:leader="dot" w:pos="8506"/>
      </w:tabs>
      <w:ind w:left="1132"/>
    </w:pPr>
  </w:style>
  <w:style w:type="paragraph" w:styleId="TOC6">
    <w:name w:val="toc 6"/>
    <w:basedOn w:val="Index"/>
    <w:rsid w:val="00D301BC"/>
    <w:pPr>
      <w:tabs>
        <w:tab w:val="right" w:leader="dot" w:pos="8223"/>
      </w:tabs>
      <w:ind w:left="1415"/>
    </w:pPr>
  </w:style>
  <w:style w:type="paragraph" w:styleId="TOC7">
    <w:name w:val="toc 7"/>
    <w:basedOn w:val="Index"/>
    <w:rsid w:val="00D301BC"/>
    <w:pPr>
      <w:tabs>
        <w:tab w:val="right" w:leader="dot" w:pos="7940"/>
      </w:tabs>
      <w:ind w:left="1698"/>
    </w:pPr>
  </w:style>
  <w:style w:type="paragraph" w:styleId="TOC8">
    <w:name w:val="toc 8"/>
    <w:basedOn w:val="Index"/>
    <w:rsid w:val="00D301BC"/>
    <w:pPr>
      <w:tabs>
        <w:tab w:val="right" w:leader="dot" w:pos="7657"/>
      </w:tabs>
      <w:ind w:left="1981"/>
    </w:pPr>
  </w:style>
  <w:style w:type="paragraph" w:styleId="TOC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BodyText"/>
    <w:rsid w:val="00D301BC"/>
  </w:style>
  <w:style w:type="paragraph" w:customStyle="1" w:styleId="TableHeading">
    <w:name w:val="Table Heading"/>
    <w:basedOn w:val="TableContents"/>
    <w:rsid w:val="00D301BC"/>
    <w:pPr>
      <w:jc w:val="center"/>
    </w:pPr>
    <w:rPr>
      <w:b/>
      <w:bCs/>
    </w:rPr>
  </w:style>
  <w:style w:type="paragraph" w:styleId="FootnoteText">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CommentReference">
    <w:name w:val="annotation reference"/>
    <w:uiPriority w:val="99"/>
    <w:semiHidden/>
    <w:unhideWhenUsed/>
    <w:rsid w:val="008428F3"/>
    <w:rPr>
      <w:sz w:val="16"/>
      <w:szCs w:val="16"/>
    </w:rPr>
  </w:style>
  <w:style w:type="paragraph" w:styleId="CommentText">
    <w:name w:val="annotation text"/>
    <w:basedOn w:val="Normal"/>
    <w:link w:val="CommentTextChar"/>
    <w:uiPriority w:val="99"/>
    <w:semiHidden/>
    <w:unhideWhenUsed/>
    <w:rsid w:val="008428F3"/>
    <w:rPr>
      <w:sz w:val="20"/>
      <w:szCs w:val="20"/>
    </w:rPr>
  </w:style>
  <w:style w:type="character" w:customStyle="1" w:styleId="CommentTextChar">
    <w:name w:val="Comment Text Char"/>
    <w:basedOn w:val="DefaultParagraphFont"/>
    <w:link w:val="CommentText"/>
    <w:uiPriority w:val="99"/>
    <w:semiHidden/>
    <w:rsid w:val="008428F3"/>
    <w:rPr>
      <w:rFonts w:eastAsia="Calibri"/>
      <w:color w:val="000000"/>
      <w:lang w:val="en-GB" w:eastAsia="ar-SA"/>
    </w:rPr>
  </w:style>
  <w:style w:type="paragraph" w:styleId="BalloonText">
    <w:name w:val="Balloon Text"/>
    <w:basedOn w:val="Normal"/>
    <w:link w:val="BalloonTextChar"/>
    <w:uiPriority w:val="99"/>
    <w:semiHidden/>
    <w:unhideWhenUsed/>
    <w:rsid w:val="00842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F3"/>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iPriority w:val="99"/>
    <w:semiHidden/>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basedOn w:val="DefaultParagraphFont"/>
    <w:uiPriority w:val="22"/>
    <w:qFormat/>
    <w:rsid w:val="006C3856"/>
    <w:rPr>
      <w:b/>
      <w:bCs/>
    </w:rPr>
  </w:style>
  <w:style w:type="table" w:styleId="TableGrid">
    <w:name w:val="Table Grid"/>
    <w:basedOn w:val="TableNormal"/>
    <w:uiPriority w:val="59"/>
    <w:rsid w:val="005E71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C63504"/>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549225814">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 w:id="200258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C2D40-A395-44D4-A133-C3ECAE575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2912</Words>
  <Characters>16602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A.User</cp:lastModifiedBy>
  <cp:revision>2</cp:revision>
  <cp:lastPrinted>1900-01-01T00:00:00Z</cp:lastPrinted>
  <dcterms:created xsi:type="dcterms:W3CDTF">2021-12-16T13:54:00Z</dcterms:created>
  <dcterms:modified xsi:type="dcterms:W3CDTF">2021-12-16T13:54:00Z</dcterms:modified>
</cp:coreProperties>
</file>