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3248" w:rsidRDefault="00933248" w:rsidP="00933248">
      <w:pPr>
        <w:jc w:val="center"/>
        <w:rPr>
          <w:rFonts w:cs="Times New Roman"/>
          <w:color w:val="222222"/>
          <w:sz w:val="52"/>
          <w:shd w:val="clear" w:color="auto" w:fill="FFFFFF"/>
        </w:rPr>
      </w:pPr>
    </w:p>
    <w:p w:rsidR="00933248" w:rsidRDefault="00933248" w:rsidP="00933248">
      <w:pPr>
        <w:jc w:val="center"/>
        <w:rPr>
          <w:rFonts w:cs="Times New Roman"/>
          <w:color w:val="222222"/>
          <w:sz w:val="52"/>
          <w:shd w:val="clear" w:color="auto" w:fill="FFFFFF"/>
        </w:rPr>
      </w:pPr>
    </w:p>
    <w:p w:rsidR="00933248" w:rsidRPr="002A43A4" w:rsidRDefault="00933248" w:rsidP="00933248">
      <w:pPr>
        <w:jc w:val="center"/>
        <w:rPr>
          <w:rFonts w:cs="Times New Roman"/>
          <w:color w:val="222222"/>
          <w:sz w:val="52"/>
          <w:shd w:val="clear" w:color="auto" w:fill="FFFFFF"/>
        </w:rPr>
      </w:pPr>
      <w:r w:rsidRPr="002A43A4">
        <w:rPr>
          <w:rFonts w:cs="Times New Roman"/>
          <w:color w:val="222222"/>
          <w:sz w:val="52"/>
          <w:shd w:val="clear" w:color="auto" w:fill="FFFFFF"/>
        </w:rPr>
        <w:t>Data Handling &amp; Business Intelligence</w:t>
      </w:r>
      <w:r>
        <w:rPr>
          <w:rFonts w:cs="Times New Roman"/>
          <w:color w:val="222222"/>
          <w:sz w:val="52"/>
          <w:shd w:val="clear" w:color="auto" w:fill="FFFFFF"/>
        </w:rPr>
        <w:br/>
      </w:r>
      <w:r w:rsidRPr="002A43A4">
        <w:rPr>
          <w:rFonts w:cs="Times New Roman"/>
          <w:color w:val="222222"/>
          <w:sz w:val="44"/>
          <w:shd w:val="clear" w:color="auto" w:fill="FFFFFF"/>
        </w:rPr>
        <w:t>Assessment 2</w:t>
      </w:r>
    </w:p>
    <w:p w:rsidR="00933248" w:rsidRPr="002A43A4" w:rsidRDefault="00933248" w:rsidP="00933248">
      <w:pPr>
        <w:jc w:val="center"/>
        <w:rPr>
          <w:rFonts w:cs="Times New Roman"/>
          <w:b/>
        </w:rPr>
      </w:pPr>
    </w:p>
    <w:p w:rsidR="00933248" w:rsidRPr="002A43A4" w:rsidRDefault="00933248" w:rsidP="00933248">
      <w:pPr>
        <w:jc w:val="center"/>
        <w:rPr>
          <w:rFonts w:cs="Times New Roman"/>
          <w:b/>
        </w:rPr>
      </w:pPr>
    </w:p>
    <w:p w:rsidR="00933248" w:rsidRDefault="00933248" w:rsidP="00933248">
      <w:pPr>
        <w:jc w:val="right"/>
        <w:rPr>
          <w:rFonts w:cs="Times New Roman"/>
          <w:b/>
        </w:rPr>
      </w:pPr>
    </w:p>
    <w:p w:rsidR="00933248" w:rsidRPr="002A43A4" w:rsidRDefault="00933248" w:rsidP="00933248">
      <w:pPr>
        <w:jc w:val="right"/>
        <w:rPr>
          <w:rFonts w:cs="Times New Roman"/>
          <w:b/>
        </w:rPr>
      </w:pPr>
    </w:p>
    <w:p w:rsidR="00661F03" w:rsidRDefault="00933248" w:rsidP="00933248">
      <w:pPr>
        <w:spacing w:line="276" w:lineRule="auto"/>
        <w:jc w:val="right"/>
        <w:rPr>
          <w:b/>
        </w:rPr>
      </w:pPr>
      <w:r w:rsidRPr="002A43A4">
        <w:rPr>
          <w:rFonts w:cs="Times New Roman"/>
          <w:color w:val="222222"/>
          <w:shd w:val="clear" w:color="auto" w:fill="FFFFFF"/>
        </w:rPr>
        <w:t>Mihail Cristian</w:t>
      </w:r>
      <w:r w:rsidRPr="002A43A4">
        <w:rPr>
          <w:rFonts w:cs="Times New Roman"/>
          <w:color w:val="222222"/>
        </w:rPr>
        <w:br/>
      </w:r>
      <w:r w:rsidRPr="002A43A4">
        <w:rPr>
          <w:rFonts w:cs="Times New Roman"/>
          <w:color w:val="222222"/>
          <w:shd w:val="clear" w:color="auto" w:fill="FFFFFF"/>
        </w:rPr>
        <w:t>Student ID: 2112321</w:t>
      </w:r>
      <w:r w:rsidRPr="002A43A4">
        <w:rPr>
          <w:rFonts w:cs="Times New Roman"/>
          <w:color w:val="222222"/>
        </w:rPr>
        <w:br/>
      </w:r>
      <w:r w:rsidRPr="002A43A4">
        <w:rPr>
          <w:rFonts w:cs="Times New Roman"/>
          <w:color w:val="222222"/>
          <w:shd w:val="clear" w:color="auto" w:fill="FFFFFF"/>
        </w:rPr>
        <w:t>Module: Data Handling &amp; Business Intelligence</w:t>
      </w:r>
      <w:r w:rsidRPr="002A43A4">
        <w:rPr>
          <w:rFonts w:cs="Times New Roman"/>
          <w:color w:val="222222"/>
        </w:rPr>
        <w:br/>
      </w:r>
      <w:r w:rsidRPr="002A43A4">
        <w:rPr>
          <w:rFonts w:cs="Times New Roman"/>
          <w:color w:val="222222"/>
          <w:shd w:val="clear" w:color="auto" w:fill="FFFFFF"/>
        </w:rPr>
        <w:t>Module Code: LCBB5000</w:t>
      </w:r>
      <w:r w:rsidR="00661F03">
        <w:rPr>
          <w:b/>
        </w:rPr>
        <w:br w:type="page"/>
      </w:r>
    </w:p>
    <w:sdt>
      <w:sdtPr>
        <w:rPr>
          <w:rFonts w:ascii="Times New Roman" w:eastAsiaTheme="minorHAnsi" w:hAnsi="Times New Roman" w:cstheme="minorBidi"/>
          <w:color w:val="000000" w:themeColor="text1"/>
          <w:sz w:val="24"/>
          <w:szCs w:val="22"/>
        </w:rPr>
        <w:id w:val="1959752373"/>
        <w:docPartObj>
          <w:docPartGallery w:val="Table of Contents"/>
          <w:docPartUnique/>
        </w:docPartObj>
      </w:sdtPr>
      <w:sdtEndPr>
        <w:rPr>
          <w:b/>
          <w:bCs/>
          <w:noProof/>
        </w:rPr>
      </w:sdtEndPr>
      <w:sdtContent>
        <w:p w:rsidR="00661F03" w:rsidRDefault="00661F03" w:rsidP="00661F03">
          <w:pPr>
            <w:pStyle w:val="a9"/>
          </w:pPr>
          <w:r>
            <w:t>Table of Contents</w:t>
          </w:r>
        </w:p>
        <w:p w:rsidR="00194307" w:rsidRDefault="00661F03">
          <w:pPr>
            <w:pStyle w:val="1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34393786" w:history="1">
            <w:r w:rsidR="00194307" w:rsidRPr="004D0016">
              <w:rPr>
                <w:rStyle w:val="aa"/>
                <w:noProof/>
              </w:rPr>
              <w:t>Part 1</w:t>
            </w:r>
            <w:r w:rsidR="00194307">
              <w:rPr>
                <w:noProof/>
                <w:webHidden/>
              </w:rPr>
              <w:tab/>
            </w:r>
            <w:r w:rsidR="00194307">
              <w:rPr>
                <w:noProof/>
                <w:webHidden/>
              </w:rPr>
              <w:fldChar w:fldCharType="begin"/>
            </w:r>
            <w:r w:rsidR="00194307">
              <w:rPr>
                <w:noProof/>
                <w:webHidden/>
              </w:rPr>
              <w:instrText xml:space="preserve"> PAGEREF _Toc134393786 \h </w:instrText>
            </w:r>
            <w:r w:rsidR="00194307">
              <w:rPr>
                <w:noProof/>
                <w:webHidden/>
              </w:rPr>
            </w:r>
            <w:r w:rsidR="00194307">
              <w:rPr>
                <w:noProof/>
                <w:webHidden/>
              </w:rPr>
              <w:fldChar w:fldCharType="separate"/>
            </w:r>
            <w:r w:rsidR="00194307">
              <w:rPr>
                <w:noProof/>
                <w:webHidden/>
              </w:rPr>
              <w:t>3</w:t>
            </w:r>
            <w:r w:rsidR="00194307">
              <w:rPr>
                <w:noProof/>
                <w:webHidden/>
              </w:rPr>
              <w:fldChar w:fldCharType="end"/>
            </w:r>
          </w:hyperlink>
        </w:p>
        <w:p w:rsidR="00194307" w:rsidRDefault="00504821">
          <w:pPr>
            <w:pStyle w:val="21"/>
            <w:tabs>
              <w:tab w:val="right" w:leader="dot" w:pos="9350"/>
            </w:tabs>
            <w:rPr>
              <w:rFonts w:asciiTheme="minorHAnsi" w:eastAsiaTheme="minorEastAsia" w:hAnsiTheme="minorHAnsi"/>
              <w:noProof/>
              <w:color w:val="auto"/>
              <w:sz w:val="22"/>
            </w:rPr>
          </w:pPr>
          <w:hyperlink w:anchor="_Toc134393787" w:history="1">
            <w:r w:rsidR="00194307" w:rsidRPr="004D0016">
              <w:rPr>
                <w:rStyle w:val="aa"/>
                <w:noProof/>
              </w:rPr>
              <w:t>Graph 1</w:t>
            </w:r>
            <w:r w:rsidR="00194307">
              <w:rPr>
                <w:noProof/>
                <w:webHidden/>
              </w:rPr>
              <w:tab/>
            </w:r>
            <w:r w:rsidR="00194307">
              <w:rPr>
                <w:noProof/>
                <w:webHidden/>
              </w:rPr>
              <w:fldChar w:fldCharType="begin"/>
            </w:r>
            <w:r w:rsidR="00194307">
              <w:rPr>
                <w:noProof/>
                <w:webHidden/>
              </w:rPr>
              <w:instrText xml:space="preserve"> PAGEREF _Toc134393787 \h </w:instrText>
            </w:r>
            <w:r w:rsidR="00194307">
              <w:rPr>
                <w:noProof/>
                <w:webHidden/>
              </w:rPr>
            </w:r>
            <w:r w:rsidR="00194307">
              <w:rPr>
                <w:noProof/>
                <w:webHidden/>
              </w:rPr>
              <w:fldChar w:fldCharType="separate"/>
            </w:r>
            <w:r w:rsidR="00194307">
              <w:rPr>
                <w:noProof/>
                <w:webHidden/>
              </w:rPr>
              <w:t>3</w:t>
            </w:r>
            <w:r w:rsidR="00194307">
              <w:rPr>
                <w:noProof/>
                <w:webHidden/>
              </w:rPr>
              <w:fldChar w:fldCharType="end"/>
            </w:r>
          </w:hyperlink>
        </w:p>
        <w:p w:rsidR="00194307" w:rsidRDefault="00504821">
          <w:pPr>
            <w:pStyle w:val="21"/>
            <w:tabs>
              <w:tab w:val="right" w:leader="dot" w:pos="9350"/>
            </w:tabs>
            <w:rPr>
              <w:rFonts w:asciiTheme="minorHAnsi" w:eastAsiaTheme="minorEastAsia" w:hAnsiTheme="minorHAnsi"/>
              <w:noProof/>
              <w:color w:val="auto"/>
              <w:sz w:val="22"/>
            </w:rPr>
          </w:pPr>
          <w:hyperlink w:anchor="_Toc134393788" w:history="1">
            <w:r w:rsidR="00194307" w:rsidRPr="004D0016">
              <w:rPr>
                <w:rStyle w:val="aa"/>
                <w:noProof/>
              </w:rPr>
              <w:t>Graph 2</w:t>
            </w:r>
            <w:r w:rsidR="00194307">
              <w:rPr>
                <w:noProof/>
                <w:webHidden/>
              </w:rPr>
              <w:tab/>
            </w:r>
            <w:r w:rsidR="00194307">
              <w:rPr>
                <w:noProof/>
                <w:webHidden/>
              </w:rPr>
              <w:fldChar w:fldCharType="begin"/>
            </w:r>
            <w:r w:rsidR="00194307">
              <w:rPr>
                <w:noProof/>
                <w:webHidden/>
              </w:rPr>
              <w:instrText xml:space="preserve"> PAGEREF _Toc134393788 \h </w:instrText>
            </w:r>
            <w:r w:rsidR="00194307">
              <w:rPr>
                <w:noProof/>
                <w:webHidden/>
              </w:rPr>
            </w:r>
            <w:r w:rsidR="00194307">
              <w:rPr>
                <w:noProof/>
                <w:webHidden/>
              </w:rPr>
              <w:fldChar w:fldCharType="separate"/>
            </w:r>
            <w:r w:rsidR="00194307">
              <w:rPr>
                <w:noProof/>
                <w:webHidden/>
              </w:rPr>
              <w:t>3</w:t>
            </w:r>
            <w:r w:rsidR="00194307">
              <w:rPr>
                <w:noProof/>
                <w:webHidden/>
              </w:rPr>
              <w:fldChar w:fldCharType="end"/>
            </w:r>
          </w:hyperlink>
        </w:p>
        <w:p w:rsidR="00194307" w:rsidRDefault="00504821">
          <w:pPr>
            <w:pStyle w:val="21"/>
            <w:tabs>
              <w:tab w:val="right" w:leader="dot" w:pos="9350"/>
            </w:tabs>
            <w:rPr>
              <w:rFonts w:asciiTheme="minorHAnsi" w:eastAsiaTheme="minorEastAsia" w:hAnsiTheme="minorHAnsi"/>
              <w:noProof/>
              <w:color w:val="auto"/>
              <w:sz w:val="22"/>
            </w:rPr>
          </w:pPr>
          <w:hyperlink w:anchor="_Toc134393789" w:history="1">
            <w:r w:rsidR="00194307" w:rsidRPr="004D0016">
              <w:rPr>
                <w:rStyle w:val="aa"/>
                <w:noProof/>
              </w:rPr>
              <w:t>Graph 3</w:t>
            </w:r>
            <w:r w:rsidR="00194307">
              <w:rPr>
                <w:noProof/>
                <w:webHidden/>
              </w:rPr>
              <w:tab/>
            </w:r>
            <w:r w:rsidR="00194307">
              <w:rPr>
                <w:noProof/>
                <w:webHidden/>
              </w:rPr>
              <w:fldChar w:fldCharType="begin"/>
            </w:r>
            <w:r w:rsidR="00194307">
              <w:rPr>
                <w:noProof/>
                <w:webHidden/>
              </w:rPr>
              <w:instrText xml:space="preserve"> PAGEREF _Toc134393789 \h </w:instrText>
            </w:r>
            <w:r w:rsidR="00194307">
              <w:rPr>
                <w:noProof/>
                <w:webHidden/>
              </w:rPr>
            </w:r>
            <w:r w:rsidR="00194307">
              <w:rPr>
                <w:noProof/>
                <w:webHidden/>
              </w:rPr>
              <w:fldChar w:fldCharType="separate"/>
            </w:r>
            <w:r w:rsidR="00194307">
              <w:rPr>
                <w:noProof/>
                <w:webHidden/>
              </w:rPr>
              <w:t>4</w:t>
            </w:r>
            <w:r w:rsidR="00194307">
              <w:rPr>
                <w:noProof/>
                <w:webHidden/>
              </w:rPr>
              <w:fldChar w:fldCharType="end"/>
            </w:r>
          </w:hyperlink>
        </w:p>
        <w:p w:rsidR="00194307" w:rsidRDefault="00504821">
          <w:pPr>
            <w:pStyle w:val="21"/>
            <w:tabs>
              <w:tab w:val="right" w:leader="dot" w:pos="9350"/>
            </w:tabs>
            <w:rPr>
              <w:rFonts w:asciiTheme="minorHAnsi" w:eastAsiaTheme="minorEastAsia" w:hAnsiTheme="minorHAnsi"/>
              <w:noProof/>
              <w:color w:val="auto"/>
              <w:sz w:val="22"/>
            </w:rPr>
          </w:pPr>
          <w:hyperlink w:anchor="_Toc134393790" w:history="1">
            <w:r w:rsidR="00194307" w:rsidRPr="004D0016">
              <w:rPr>
                <w:rStyle w:val="aa"/>
                <w:noProof/>
              </w:rPr>
              <w:t>Graph 4</w:t>
            </w:r>
            <w:r w:rsidR="00194307">
              <w:rPr>
                <w:noProof/>
                <w:webHidden/>
              </w:rPr>
              <w:tab/>
            </w:r>
            <w:r w:rsidR="00194307">
              <w:rPr>
                <w:noProof/>
                <w:webHidden/>
              </w:rPr>
              <w:fldChar w:fldCharType="begin"/>
            </w:r>
            <w:r w:rsidR="00194307">
              <w:rPr>
                <w:noProof/>
                <w:webHidden/>
              </w:rPr>
              <w:instrText xml:space="preserve"> PAGEREF _Toc134393790 \h </w:instrText>
            </w:r>
            <w:r w:rsidR="00194307">
              <w:rPr>
                <w:noProof/>
                <w:webHidden/>
              </w:rPr>
            </w:r>
            <w:r w:rsidR="00194307">
              <w:rPr>
                <w:noProof/>
                <w:webHidden/>
              </w:rPr>
              <w:fldChar w:fldCharType="separate"/>
            </w:r>
            <w:r w:rsidR="00194307">
              <w:rPr>
                <w:noProof/>
                <w:webHidden/>
              </w:rPr>
              <w:t>5</w:t>
            </w:r>
            <w:r w:rsidR="00194307">
              <w:rPr>
                <w:noProof/>
                <w:webHidden/>
              </w:rPr>
              <w:fldChar w:fldCharType="end"/>
            </w:r>
          </w:hyperlink>
        </w:p>
        <w:p w:rsidR="00194307" w:rsidRDefault="00504821">
          <w:pPr>
            <w:pStyle w:val="21"/>
            <w:tabs>
              <w:tab w:val="right" w:leader="dot" w:pos="9350"/>
            </w:tabs>
            <w:rPr>
              <w:rFonts w:asciiTheme="minorHAnsi" w:eastAsiaTheme="minorEastAsia" w:hAnsiTheme="minorHAnsi"/>
              <w:noProof/>
              <w:color w:val="auto"/>
              <w:sz w:val="22"/>
            </w:rPr>
          </w:pPr>
          <w:hyperlink w:anchor="_Toc134393791" w:history="1">
            <w:r w:rsidR="00194307" w:rsidRPr="004D0016">
              <w:rPr>
                <w:rStyle w:val="aa"/>
                <w:noProof/>
              </w:rPr>
              <w:t>Graph 5</w:t>
            </w:r>
            <w:r w:rsidR="00194307">
              <w:rPr>
                <w:noProof/>
                <w:webHidden/>
              </w:rPr>
              <w:tab/>
            </w:r>
            <w:r w:rsidR="00194307">
              <w:rPr>
                <w:noProof/>
                <w:webHidden/>
              </w:rPr>
              <w:fldChar w:fldCharType="begin"/>
            </w:r>
            <w:r w:rsidR="00194307">
              <w:rPr>
                <w:noProof/>
                <w:webHidden/>
              </w:rPr>
              <w:instrText xml:space="preserve"> PAGEREF _Toc134393791 \h </w:instrText>
            </w:r>
            <w:r w:rsidR="00194307">
              <w:rPr>
                <w:noProof/>
                <w:webHidden/>
              </w:rPr>
            </w:r>
            <w:r w:rsidR="00194307">
              <w:rPr>
                <w:noProof/>
                <w:webHidden/>
              </w:rPr>
              <w:fldChar w:fldCharType="separate"/>
            </w:r>
            <w:r w:rsidR="00194307">
              <w:rPr>
                <w:noProof/>
                <w:webHidden/>
              </w:rPr>
              <w:t>5</w:t>
            </w:r>
            <w:r w:rsidR="00194307">
              <w:rPr>
                <w:noProof/>
                <w:webHidden/>
              </w:rPr>
              <w:fldChar w:fldCharType="end"/>
            </w:r>
          </w:hyperlink>
        </w:p>
        <w:p w:rsidR="00194307" w:rsidRDefault="00504821">
          <w:pPr>
            <w:pStyle w:val="21"/>
            <w:tabs>
              <w:tab w:val="right" w:leader="dot" w:pos="9350"/>
            </w:tabs>
            <w:rPr>
              <w:rFonts w:asciiTheme="minorHAnsi" w:eastAsiaTheme="minorEastAsia" w:hAnsiTheme="minorHAnsi"/>
              <w:noProof/>
              <w:color w:val="auto"/>
              <w:sz w:val="22"/>
            </w:rPr>
          </w:pPr>
          <w:hyperlink w:anchor="_Toc134393792" w:history="1">
            <w:r w:rsidR="00194307" w:rsidRPr="004D0016">
              <w:rPr>
                <w:rStyle w:val="aa"/>
                <w:noProof/>
              </w:rPr>
              <w:t>Table 1</w:t>
            </w:r>
            <w:r w:rsidR="00194307">
              <w:rPr>
                <w:noProof/>
                <w:webHidden/>
              </w:rPr>
              <w:tab/>
            </w:r>
            <w:r w:rsidR="00194307">
              <w:rPr>
                <w:noProof/>
                <w:webHidden/>
              </w:rPr>
              <w:fldChar w:fldCharType="begin"/>
            </w:r>
            <w:r w:rsidR="00194307">
              <w:rPr>
                <w:noProof/>
                <w:webHidden/>
              </w:rPr>
              <w:instrText xml:space="preserve"> PAGEREF _Toc134393792 \h </w:instrText>
            </w:r>
            <w:r w:rsidR="00194307">
              <w:rPr>
                <w:noProof/>
                <w:webHidden/>
              </w:rPr>
            </w:r>
            <w:r w:rsidR="00194307">
              <w:rPr>
                <w:noProof/>
                <w:webHidden/>
              </w:rPr>
              <w:fldChar w:fldCharType="separate"/>
            </w:r>
            <w:r w:rsidR="00194307">
              <w:rPr>
                <w:noProof/>
                <w:webHidden/>
              </w:rPr>
              <w:t>6</w:t>
            </w:r>
            <w:r w:rsidR="00194307">
              <w:rPr>
                <w:noProof/>
                <w:webHidden/>
              </w:rPr>
              <w:fldChar w:fldCharType="end"/>
            </w:r>
          </w:hyperlink>
        </w:p>
        <w:p w:rsidR="00194307" w:rsidRDefault="00504821">
          <w:pPr>
            <w:pStyle w:val="21"/>
            <w:tabs>
              <w:tab w:val="right" w:leader="dot" w:pos="9350"/>
            </w:tabs>
            <w:rPr>
              <w:rFonts w:asciiTheme="minorHAnsi" w:eastAsiaTheme="minorEastAsia" w:hAnsiTheme="minorHAnsi"/>
              <w:noProof/>
              <w:color w:val="auto"/>
              <w:sz w:val="22"/>
            </w:rPr>
          </w:pPr>
          <w:hyperlink w:anchor="_Toc134393793" w:history="1">
            <w:r w:rsidR="00194307" w:rsidRPr="004D0016">
              <w:rPr>
                <w:rStyle w:val="aa"/>
                <w:noProof/>
              </w:rPr>
              <w:t>Table 2</w:t>
            </w:r>
            <w:r w:rsidR="00194307">
              <w:rPr>
                <w:noProof/>
                <w:webHidden/>
              </w:rPr>
              <w:tab/>
            </w:r>
            <w:r w:rsidR="00194307">
              <w:rPr>
                <w:noProof/>
                <w:webHidden/>
              </w:rPr>
              <w:fldChar w:fldCharType="begin"/>
            </w:r>
            <w:r w:rsidR="00194307">
              <w:rPr>
                <w:noProof/>
                <w:webHidden/>
              </w:rPr>
              <w:instrText xml:space="preserve"> PAGEREF _Toc134393793 \h </w:instrText>
            </w:r>
            <w:r w:rsidR="00194307">
              <w:rPr>
                <w:noProof/>
                <w:webHidden/>
              </w:rPr>
            </w:r>
            <w:r w:rsidR="00194307">
              <w:rPr>
                <w:noProof/>
                <w:webHidden/>
              </w:rPr>
              <w:fldChar w:fldCharType="separate"/>
            </w:r>
            <w:r w:rsidR="00194307">
              <w:rPr>
                <w:noProof/>
                <w:webHidden/>
              </w:rPr>
              <w:t>6</w:t>
            </w:r>
            <w:r w:rsidR="00194307">
              <w:rPr>
                <w:noProof/>
                <w:webHidden/>
              </w:rPr>
              <w:fldChar w:fldCharType="end"/>
            </w:r>
          </w:hyperlink>
        </w:p>
        <w:p w:rsidR="00194307" w:rsidRDefault="00504821">
          <w:pPr>
            <w:pStyle w:val="11"/>
            <w:tabs>
              <w:tab w:val="right" w:leader="dot" w:pos="9350"/>
            </w:tabs>
            <w:rPr>
              <w:rFonts w:asciiTheme="minorHAnsi" w:eastAsiaTheme="minorEastAsia" w:hAnsiTheme="minorHAnsi"/>
              <w:noProof/>
              <w:color w:val="auto"/>
              <w:sz w:val="22"/>
            </w:rPr>
          </w:pPr>
          <w:hyperlink w:anchor="_Toc134393794" w:history="1">
            <w:r w:rsidR="00194307" w:rsidRPr="004D0016">
              <w:rPr>
                <w:rStyle w:val="aa"/>
                <w:noProof/>
              </w:rPr>
              <w:t>Part 2</w:t>
            </w:r>
            <w:r w:rsidR="00194307">
              <w:rPr>
                <w:noProof/>
                <w:webHidden/>
              </w:rPr>
              <w:tab/>
            </w:r>
            <w:r w:rsidR="00194307">
              <w:rPr>
                <w:noProof/>
                <w:webHidden/>
              </w:rPr>
              <w:fldChar w:fldCharType="begin"/>
            </w:r>
            <w:r w:rsidR="00194307">
              <w:rPr>
                <w:noProof/>
                <w:webHidden/>
              </w:rPr>
              <w:instrText xml:space="preserve"> PAGEREF _Toc134393794 \h </w:instrText>
            </w:r>
            <w:r w:rsidR="00194307">
              <w:rPr>
                <w:noProof/>
                <w:webHidden/>
              </w:rPr>
            </w:r>
            <w:r w:rsidR="00194307">
              <w:rPr>
                <w:noProof/>
                <w:webHidden/>
              </w:rPr>
              <w:fldChar w:fldCharType="separate"/>
            </w:r>
            <w:r w:rsidR="00194307">
              <w:rPr>
                <w:noProof/>
                <w:webHidden/>
              </w:rPr>
              <w:t>7</w:t>
            </w:r>
            <w:r w:rsidR="00194307">
              <w:rPr>
                <w:noProof/>
                <w:webHidden/>
              </w:rPr>
              <w:fldChar w:fldCharType="end"/>
            </w:r>
          </w:hyperlink>
        </w:p>
        <w:p w:rsidR="00661F03" w:rsidRDefault="00661F03">
          <w:r>
            <w:rPr>
              <w:b/>
              <w:bCs/>
              <w:noProof/>
            </w:rPr>
            <w:fldChar w:fldCharType="end"/>
          </w:r>
        </w:p>
      </w:sdtContent>
    </w:sdt>
    <w:p w:rsidR="00661F03" w:rsidRDefault="00661F03">
      <w:pPr>
        <w:spacing w:line="276" w:lineRule="auto"/>
        <w:jc w:val="left"/>
        <w:rPr>
          <w:b/>
        </w:rPr>
      </w:pPr>
      <w:r>
        <w:rPr>
          <w:b/>
        </w:rPr>
        <w:br w:type="page"/>
      </w:r>
    </w:p>
    <w:p w:rsidR="00661F03" w:rsidRDefault="00661F03" w:rsidP="00661F03">
      <w:pPr>
        <w:pStyle w:val="1"/>
      </w:pPr>
      <w:bookmarkStart w:id="0" w:name="_Toc134393786"/>
      <w:r w:rsidRPr="00661F03">
        <w:lastRenderedPageBreak/>
        <w:t>Part 1</w:t>
      </w:r>
      <w:bookmarkEnd w:id="0"/>
    </w:p>
    <w:p w:rsidR="00661F03" w:rsidRDefault="00E2027E" w:rsidP="00661F03">
      <w:r>
        <w:t xml:space="preserve">The report will discuss the hotel reservations </w:t>
      </w:r>
      <w:r w:rsidR="00DB0316">
        <w:t xml:space="preserve">that </w:t>
      </w:r>
      <w:r>
        <w:t>took place in the year 2017 to 2022. The data provide</w:t>
      </w:r>
      <w:r w:rsidR="00B82C7B">
        <w:t>d</w:t>
      </w:r>
      <w:r>
        <w:t xml:space="preserve"> is </w:t>
      </w:r>
      <w:r w:rsidR="00B82C7B">
        <w:t>a</w:t>
      </w:r>
      <w:r>
        <w:t xml:space="preserve">nalyzed using Microsoft </w:t>
      </w:r>
      <w:r w:rsidR="00B82C7B">
        <w:t>E</w:t>
      </w:r>
      <w:r>
        <w:t>xcel functions such as the pivot tables and graphs and charts ha</w:t>
      </w:r>
      <w:r w:rsidR="00B82C7B">
        <w:t>ve</w:t>
      </w:r>
      <w:r>
        <w:t xml:space="preserve"> been prepared to </w:t>
      </w:r>
      <w:r w:rsidR="00925DED">
        <w:t xml:space="preserve">analyze and visualize the data. </w:t>
      </w:r>
    </w:p>
    <w:p w:rsidR="00DB0316" w:rsidRDefault="00DB0316" w:rsidP="00DB0316">
      <w:pPr>
        <w:pStyle w:val="2"/>
      </w:pPr>
      <w:bookmarkStart w:id="1" w:name="_Toc134393787"/>
      <w:r w:rsidRPr="00DB0316">
        <w:t>Graph 1</w:t>
      </w:r>
      <w:bookmarkEnd w:id="1"/>
    </w:p>
    <w:p w:rsidR="00BF3D68" w:rsidRDefault="00BF3D68" w:rsidP="00BF3D68">
      <w:pPr>
        <w:keepNext/>
      </w:pPr>
      <w:r>
        <w:rPr>
          <w:noProof/>
          <w:lang w:val="ru-RU" w:eastAsia="ru-RU"/>
        </w:rPr>
        <w:drawing>
          <wp:inline distT="0" distB="0" distL="0" distR="0" wp14:anchorId="33EAAEC4" wp14:editId="4D3F6DD8">
            <wp:extent cx="4572000" cy="2743200"/>
            <wp:effectExtent l="0" t="0" r="0" b="0"/>
            <wp:docPr id="1" name="Chart 1">
              <a:extLst xmlns:a="http://schemas.openxmlformats.org/drawingml/2006/main">
                <a:ext uri="{FF2B5EF4-FFF2-40B4-BE49-F238E27FC236}">
                  <a16:creationId xmlns:a16="http://schemas.microsoft.com/office/drawing/2014/main" id="{562BE5F2-E41D-492E-ABC0-69DD62F89F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bookmarkStart w:id="2" w:name="_GoBack"/>
      <w:bookmarkEnd w:id="2"/>
    </w:p>
    <w:p w:rsidR="00BF3D68" w:rsidRPr="00BF3D68" w:rsidRDefault="00BF3D68" w:rsidP="00BF3D68">
      <w:pPr>
        <w:pStyle w:val="ab"/>
        <w:rPr>
          <w:sz w:val="24"/>
          <w:szCs w:val="24"/>
        </w:rPr>
      </w:pPr>
      <w:r w:rsidRPr="00BF3D68">
        <w:rPr>
          <w:sz w:val="24"/>
          <w:szCs w:val="24"/>
        </w:rPr>
        <w:t xml:space="preserve">Figure </w:t>
      </w:r>
      <w:r w:rsidRPr="00BF3D68">
        <w:rPr>
          <w:sz w:val="24"/>
          <w:szCs w:val="24"/>
        </w:rPr>
        <w:fldChar w:fldCharType="begin"/>
      </w:r>
      <w:r w:rsidRPr="00BF3D68">
        <w:rPr>
          <w:sz w:val="24"/>
          <w:szCs w:val="24"/>
        </w:rPr>
        <w:instrText xml:space="preserve"> SEQ Figure \* ARABIC </w:instrText>
      </w:r>
      <w:r w:rsidRPr="00BF3D68">
        <w:rPr>
          <w:sz w:val="24"/>
          <w:szCs w:val="24"/>
        </w:rPr>
        <w:fldChar w:fldCharType="separate"/>
      </w:r>
      <w:r>
        <w:rPr>
          <w:noProof/>
          <w:sz w:val="24"/>
          <w:szCs w:val="24"/>
        </w:rPr>
        <w:t>1</w:t>
      </w:r>
      <w:r w:rsidRPr="00BF3D68">
        <w:rPr>
          <w:sz w:val="24"/>
          <w:szCs w:val="24"/>
        </w:rPr>
        <w:fldChar w:fldCharType="end"/>
      </w:r>
      <w:r w:rsidRPr="00BF3D68">
        <w:rPr>
          <w:sz w:val="24"/>
          <w:szCs w:val="24"/>
        </w:rPr>
        <w:t xml:space="preserve"> Number of children and adult</w:t>
      </w:r>
      <w:r w:rsidR="006714A2">
        <w:rPr>
          <w:sz w:val="24"/>
          <w:szCs w:val="24"/>
        </w:rPr>
        <w:t>s</w:t>
      </w:r>
      <w:r w:rsidRPr="00BF3D68">
        <w:rPr>
          <w:sz w:val="24"/>
          <w:szCs w:val="24"/>
        </w:rPr>
        <w:t xml:space="preserve"> in hotel booking</w:t>
      </w:r>
    </w:p>
    <w:p w:rsidR="00925DED" w:rsidRDefault="00F9081A" w:rsidP="00661F03">
      <w:r w:rsidRPr="00F9081A">
        <w:t>The number of adults and children who made reservations at the hotel between the years 2017 and 2022 is shown in the graph that can be seen above. There are 66,926 adults and 3819 children who have made the reservation throughout the course of the six years beginning in 2017 and continuing through 2022.</w:t>
      </w:r>
    </w:p>
    <w:p w:rsidR="00BF3D68" w:rsidRDefault="00BF3D68" w:rsidP="00661F03"/>
    <w:p w:rsidR="00DB0316" w:rsidRDefault="00DB0316" w:rsidP="00DB0316">
      <w:pPr>
        <w:pStyle w:val="2"/>
      </w:pPr>
      <w:bookmarkStart w:id="3" w:name="_Toc134393788"/>
      <w:r>
        <w:t>Graph 2</w:t>
      </w:r>
      <w:bookmarkEnd w:id="3"/>
    </w:p>
    <w:p w:rsidR="00BF3D68" w:rsidRDefault="00BF3D68" w:rsidP="00BF3D68">
      <w:pPr>
        <w:keepNext/>
      </w:pPr>
      <w:r>
        <w:rPr>
          <w:noProof/>
          <w:lang w:val="ru-RU" w:eastAsia="ru-RU"/>
        </w:rPr>
        <w:lastRenderedPageBreak/>
        <w:drawing>
          <wp:inline distT="0" distB="0" distL="0" distR="0" wp14:anchorId="1A61B767" wp14:editId="31C5AB9B">
            <wp:extent cx="4572000" cy="2743200"/>
            <wp:effectExtent l="0" t="0" r="0" b="0"/>
            <wp:docPr id="2" name="Chart 2">
              <a:extLst xmlns:a="http://schemas.openxmlformats.org/drawingml/2006/main">
                <a:ext uri="{FF2B5EF4-FFF2-40B4-BE49-F238E27FC236}">
                  <a16:creationId xmlns:a16="http://schemas.microsoft.com/office/drawing/2014/main" id="{8A4C9BD2-794D-4569-B829-C01B387BF2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F3D68" w:rsidRPr="00BF3D68" w:rsidRDefault="00BF3D68" w:rsidP="00BF3D68">
      <w:pPr>
        <w:pStyle w:val="ab"/>
        <w:rPr>
          <w:sz w:val="24"/>
          <w:szCs w:val="24"/>
        </w:rPr>
      </w:pPr>
      <w:r w:rsidRPr="00BF3D68">
        <w:rPr>
          <w:sz w:val="24"/>
          <w:szCs w:val="24"/>
        </w:rPr>
        <w:t xml:space="preserve">Figure </w:t>
      </w:r>
      <w:r w:rsidRPr="00BF3D68">
        <w:rPr>
          <w:sz w:val="24"/>
          <w:szCs w:val="24"/>
        </w:rPr>
        <w:fldChar w:fldCharType="begin"/>
      </w:r>
      <w:r w:rsidRPr="00BF3D68">
        <w:rPr>
          <w:sz w:val="24"/>
          <w:szCs w:val="24"/>
        </w:rPr>
        <w:instrText xml:space="preserve"> SEQ Figure \* ARABIC </w:instrText>
      </w:r>
      <w:r w:rsidRPr="00BF3D68">
        <w:rPr>
          <w:sz w:val="24"/>
          <w:szCs w:val="24"/>
        </w:rPr>
        <w:fldChar w:fldCharType="separate"/>
      </w:r>
      <w:r>
        <w:rPr>
          <w:noProof/>
          <w:sz w:val="24"/>
          <w:szCs w:val="24"/>
        </w:rPr>
        <w:t>2</w:t>
      </w:r>
      <w:r w:rsidRPr="00BF3D68">
        <w:rPr>
          <w:sz w:val="24"/>
          <w:szCs w:val="24"/>
        </w:rPr>
        <w:fldChar w:fldCharType="end"/>
      </w:r>
      <w:r w:rsidRPr="00BF3D68">
        <w:rPr>
          <w:sz w:val="24"/>
          <w:szCs w:val="24"/>
        </w:rPr>
        <w:t xml:space="preserve"> Meal Plans Selected by adults</w:t>
      </w:r>
    </w:p>
    <w:p w:rsidR="00DB0316" w:rsidRDefault="00F9081A" w:rsidP="00661F03">
      <w:r w:rsidRPr="00F9081A">
        <w:t>According to the analysis that was performed on the graph that was shown earlier, there were a total of 27835 adults who selected Meal Plan 1, 3305 people who purchased Meal Plan 2, and only 5 persons who ordered meal plan 3. There were also 5130 adults who did not pick any meal plan while staying at the hotel.</w:t>
      </w:r>
    </w:p>
    <w:p w:rsidR="00925DED" w:rsidRDefault="00DB0316" w:rsidP="00BF3D68">
      <w:pPr>
        <w:pStyle w:val="2"/>
      </w:pPr>
      <w:bookmarkStart w:id="4" w:name="_Toc134393789"/>
      <w:r>
        <w:t>Graph 3</w:t>
      </w:r>
      <w:bookmarkEnd w:id="4"/>
      <w:r w:rsidR="00925DED">
        <w:t xml:space="preserve"> </w:t>
      </w:r>
    </w:p>
    <w:p w:rsidR="00BF3D68" w:rsidRDefault="00BF3D68" w:rsidP="00BF3D68">
      <w:pPr>
        <w:keepNext/>
      </w:pPr>
      <w:r>
        <w:rPr>
          <w:noProof/>
          <w:lang w:val="ru-RU" w:eastAsia="ru-RU"/>
        </w:rPr>
        <w:lastRenderedPageBreak/>
        <w:drawing>
          <wp:inline distT="0" distB="0" distL="0" distR="0" wp14:anchorId="092A2EDB" wp14:editId="32543F3B">
            <wp:extent cx="4572000" cy="2743200"/>
            <wp:effectExtent l="0" t="0" r="0" b="0"/>
            <wp:docPr id="3" name="Chart 3">
              <a:extLst xmlns:a="http://schemas.openxmlformats.org/drawingml/2006/main">
                <a:ext uri="{FF2B5EF4-FFF2-40B4-BE49-F238E27FC236}">
                  <a16:creationId xmlns:a16="http://schemas.microsoft.com/office/drawing/2014/main" id="{2B97C81C-2911-47CB-8A6B-D43C854211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F3D68" w:rsidRPr="00BF3D68" w:rsidRDefault="00BF3D68" w:rsidP="00BF3D68">
      <w:pPr>
        <w:pStyle w:val="ab"/>
        <w:rPr>
          <w:sz w:val="24"/>
          <w:szCs w:val="24"/>
        </w:rPr>
      </w:pPr>
      <w:r w:rsidRPr="00BF3D68">
        <w:rPr>
          <w:sz w:val="24"/>
          <w:szCs w:val="24"/>
        </w:rPr>
        <w:t xml:space="preserve">Figure </w:t>
      </w:r>
      <w:r w:rsidRPr="00BF3D68">
        <w:rPr>
          <w:sz w:val="24"/>
          <w:szCs w:val="24"/>
        </w:rPr>
        <w:fldChar w:fldCharType="begin"/>
      </w:r>
      <w:r w:rsidRPr="00BF3D68">
        <w:rPr>
          <w:sz w:val="24"/>
          <w:szCs w:val="24"/>
        </w:rPr>
        <w:instrText xml:space="preserve"> SEQ Figure \* ARABIC </w:instrText>
      </w:r>
      <w:r w:rsidRPr="00BF3D68">
        <w:rPr>
          <w:sz w:val="24"/>
          <w:szCs w:val="24"/>
        </w:rPr>
        <w:fldChar w:fldCharType="separate"/>
      </w:r>
      <w:r w:rsidRPr="00BF3D68">
        <w:rPr>
          <w:noProof/>
          <w:sz w:val="24"/>
          <w:szCs w:val="24"/>
        </w:rPr>
        <w:t>3</w:t>
      </w:r>
      <w:r w:rsidRPr="00BF3D68">
        <w:rPr>
          <w:sz w:val="24"/>
          <w:szCs w:val="24"/>
        </w:rPr>
        <w:fldChar w:fldCharType="end"/>
      </w:r>
      <w:r w:rsidRPr="00BF3D68">
        <w:rPr>
          <w:sz w:val="24"/>
          <w:szCs w:val="24"/>
        </w:rPr>
        <w:t xml:space="preserve"> Meal Plans Selected by Children</w:t>
      </w:r>
    </w:p>
    <w:p w:rsidR="00925DED" w:rsidRDefault="00F9081A" w:rsidP="00661F03">
      <w:r w:rsidRPr="00F9081A">
        <w:t>The children's preferences for their meals are shown in the graph that can be seen above. Meal Plan 1 was chosen by a total of 27,835 children, Meal Plan 2 was chosen by 3305 children, and Meal Plan 3 was chosen by a mere 5 children. In addition, 5130 children did not choose any meal plan at all.</w:t>
      </w:r>
      <w:r w:rsidR="00B82C7B">
        <w:t xml:space="preserve">. </w:t>
      </w:r>
    </w:p>
    <w:p w:rsidR="00DB0316" w:rsidRDefault="00DB0316" w:rsidP="00BF3D68">
      <w:pPr>
        <w:pStyle w:val="2"/>
      </w:pPr>
      <w:bookmarkStart w:id="5" w:name="_Toc134393790"/>
      <w:r>
        <w:t>Graph 4</w:t>
      </w:r>
      <w:bookmarkEnd w:id="5"/>
    </w:p>
    <w:p w:rsidR="00BF3D68" w:rsidRDefault="00BF3D68" w:rsidP="00BF3D68">
      <w:pPr>
        <w:keepNext/>
      </w:pPr>
      <w:r>
        <w:rPr>
          <w:noProof/>
          <w:lang w:val="ru-RU" w:eastAsia="ru-RU"/>
        </w:rPr>
        <w:lastRenderedPageBreak/>
        <w:drawing>
          <wp:inline distT="0" distB="0" distL="0" distR="0" wp14:anchorId="4A3E04A5" wp14:editId="484509BA">
            <wp:extent cx="4572000" cy="2743200"/>
            <wp:effectExtent l="0" t="0" r="0" b="0"/>
            <wp:docPr id="4" name="Chart 4">
              <a:extLst xmlns:a="http://schemas.openxmlformats.org/drawingml/2006/main">
                <a:ext uri="{FF2B5EF4-FFF2-40B4-BE49-F238E27FC236}">
                  <a16:creationId xmlns:a16="http://schemas.microsoft.com/office/drawing/2014/main" id="{6C60F22C-D6E2-4C52-89BF-7BF6FFD032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F3D68" w:rsidRPr="00BF3D68" w:rsidRDefault="00BF3D68" w:rsidP="00BF3D68">
      <w:pPr>
        <w:pStyle w:val="ab"/>
        <w:rPr>
          <w:sz w:val="24"/>
          <w:szCs w:val="24"/>
        </w:rPr>
      </w:pPr>
      <w:r w:rsidRPr="00BF3D68">
        <w:rPr>
          <w:sz w:val="24"/>
          <w:szCs w:val="24"/>
        </w:rPr>
        <w:t xml:space="preserve">Figure </w:t>
      </w:r>
      <w:r w:rsidRPr="00BF3D68">
        <w:rPr>
          <w:sz w:val="24"/>
          <w:szCs w:val="24"/>
        </w:rPr>
        <w:fldChar w:fldCharType="begin"/>
      </w:r>
      <w:r w:rsidRPr="00BF3D68">
        <w:rPr>
          <w:sz w:val="24"/>
          <w:szCs w:val="24"/>
        </w:rPr>
        <w:instrText xml:space="preserve"> SEQ Figure \* ARABIC </w:instrText>
      </w:r>
      <w:r w:rsidRPr="00BF3D68">
        <w:rPr>
          <w:sz w:val="24"/>
          <w:szCs w:val="24"/>
        </w:rPr>
        <w:fldChar w:fldCharType="separate"/>
      </w:r>
      <w:r>
        <w:rPr>
          <w:noProof/>
          <w:sz w:val="24"/>
          <w:szCs w:val="24"/>
        </w:rPr>
        <w:t>4</w:t>
      </w:r>
      <w:r w:rsidRPr="00BF3D68">
        <w:rPr>
          <w:sz w:val="24"/>
          <w:szCs w:val="24"/>
        </w:rPr>
        <w:fldChar w:fldCharType="end"/>
      </w:r>
      <w:r w:rsidRPr="00BF3D68">
        <w:rPr>
          <w:sz w:val="24"/>
          <w:szCs w:val="24"/>
        </w:rPr>
        <w:t xml:space="preserve"> Booking status of hotel reservation</w:t>
      </w:r>
    </w:p>
    <w:p w:rsidR="00B82C7B" w:rsidRDefault="00F9081A" w:rsidP="00B82C7B">
      <w:r w:rsidRPr="00F9081A">
        <w:t>The current booking status of the hotel is shown in this graph for each of the six years going from 2017 to 2022. There were a total of 886 booking cancellations in the year 2017, whereas there were 5214 bookings that were not cancelled. In 2018, there were a total of 10305 canceled reservations and 17733 bookings that were not changed or canceled at all. There were a total of 116 bookings that were not canceled in the year 2019, while there were 61 reservations that were canceled. In the year 2020, there were a total of 132 bookings, of which 66 had their reservations canceled while the remaining 132 did not have their reservations canceled. In the year 2021, 53 bookings were canceled, while 139 reservations did not have their reservations canceled. 53 of the reservations were for rooms. In the year 2022, 514 bookings were canceled, but 1056 reservations were not canceled. The number of reservations that were not canceled was 514.</w:t>
      </w:r>
    </w:p>
    <w:p w:rsidR="00DB0316" w:rsidRDefault="00DB0316" w:rsidP="00DB0316">
      <w:pPr>
        <w:pStyle w:val="2"/>
      </w:pPr>
      <w:bookmarkStart w:id="6" w:name="_Toc134393791"/>
      <w:r>
        <w:t>Graph 5</w:t>
      </w:r>
      <w:bookmarkEnd w:id="6"/>
    </w:p>
    <w:p w:rsidR="00BF3D68" w:rsidRDefault="00BF3D68" w:rsidP="00BF3D68">
      <w:pPr>
        <w:keepNext/>
      </w:pPr>
      <w:r>
        <w:rPr>
          <w:noProof/>
          <w:lang w:val="ru-RU" w:eastAsia="ru-RU"/>
        </w:rPr>
        <w:lastRenderedPageBreak/>
        <w:drawing>
          <wp:inline distT="0" distB="0" distL="0" distR="0" wp14:anchorId="1873A294" wp14:editId="2730B938">
            <wp:extent cx="4572000" cy="2743200"/>
            <wp:effectExtent l="0" t="0" r="0" b="0"/>
            <wp:docPr id="5" name="Chart 5">
              <a:extLst xmlns:a="http://schemas.openxmlformats.org/drawingml/2006/main">
                <a:ext uri="{FF2B5EF4-FFF2-40B4-BE49-F238E27FC236}">
                  <a16:creationId xmlns:a16="http://schemas.microsoft.com/office/drawing/2014/main" id="{424967E5-E564-43B4-8D98-0C3FDFCD50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F3D68" w:rsidRPr="00BF3D68" w:rsidRDefault="00BF3D68" w:rsidP="00BF3D68">
      <w:pPr>
        <w:pStyle w:val="ab"/>
      </w:pPr>
      <w:r w:rsidRPr="00BF3D68">
        <w:t xml:space="preserve">Figure </w:t>
      </w:r>
      <w:r w:rsidR="00504821">
        <w:fldChar w:fldCharType="begin"/>
      </w:r>
      <w:r w:rsidR="00504821">
        <w:instrText xml:space="preserve"> SEQ Figure \* ARABIC </w:instrText>
      </w:r>
      <w:r w:rsidR="00504821">
        <w:fldChar w:fldCharType="separate"/>
      </w:r>
      <w:r>
        <w:rPr>
          <w:noProof/>
        </w:rPr>
        <w:t>5</w:t>
      </w:r>
      <w:r w:rsidR="00504821">
        <w:rPr>
          <w:noProof/>
        </w:rPr>
        <w:fldChar w:fldCharType="end"/>
      </w:r>
      <w:r w:rsidRPr="00BF3D68">
        <w:t xml:space="preserve"> Market type of hotel bookings</w:t>
      </w:r>
    </w:p>
    <w:p w:rsidR="00B82C7B" w:rsidRDefault="00B82C7B" w:rsidP="00B82C7B">
      <w:r>
        <w:t>This graph shows the market type of the hotel. There are five market types namely Aviation, Complem</w:t>
      </w:r>
      <w:r w:rsidR="00DB0316">
        <w:t>en</w:t>
      </w:r>
      <w:r>
        <w:t xml:space="preserve">tary, </w:t>
      </w:r>
      <w:r w:rsidR="00DB0316">
        <w:t>Corporate</w:t>
      </w:r>
      <w:r>
        <w:t>, Offline</w:t>
      </w:r>
      <w:r w:rsidR="00DB0316">
        <w:t>,</w:t>
      </w:r>
      <w:r>
        <w:t xml:space="preserve"> and Online. In </w:t>
      </w:r>
      <w:r w:rsidR="00DB0316">
        <w:t xml:space="preserve">the </w:t>
      </w:r>
      <w:r>
        <w:t>year 2018</w:t>
      </w:r>
      <w:r w:rsidR="00DB0316">
        <w:t>,</w:t>
      </w:r>
      <w:r>
        <w:t xml:space="preserve"> the online market type was highest with 18992. The market was high in the year 2018 with 28038. And lowest in the year 2019 with 177. </w:t>
      </w:r>
    </w:p>
    <w:p w:rsidR="0006675A" w:rsidRDefault="0006675A" w:rsidP="0006675A">
      <w:pPr>
        <w:pStyle w:val="2"/>
      </w:pPr>
      <w:bookmarkStart w:id="7" w:name="_Toc134393792"/>
      <w:r>
        <w:t>Table 1</w:t>
      </w:r>
      <w:bookmarkEnd w:id="7"/>
    </w:p>
    <w:tbl>
      <w:tblPr>
        <w:tblW w:w="8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0"/>
        <w:gridCol w:w="1720"/>
        <w:gridCol w:w="1180"/>
        <w:gridCol w:w="1180"/>
        <w:gridCol w:w="1300"/>
        <w:gridCol w:w="1180"/>
      </w:tblGrid>
      <w:tr w:rsidR="0006675A" w:rsidRPr="0006675A" w:rsidTr="0006675A">
        <w:trPr>
          <w:trHeight w:val="300"/>
        </w:trPr>
        <w:tc>
          <w:tcPr>
            <w:tcW w:w="2080"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Children Number</w:t>
            </w:r>
          </w:p>
        </w:tc>
        <w:tc>
          <w:tcPr>
            <w:tcW w:w="1720"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Meal Plan 1</w:t>
            </w:r>
          </w:p>
        </w:tc>
        <w:tc>
          <w:tcPr>
            <w:tcW w:w="1180"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Meal Plan 2</w:t>
            </w:r>
          </w:p>
        </w:tc>
        <w:tc>
          <w:tcPr>
            <w:tcW w:w="1180"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Meal Plan 3</w:t>
            </w:r>
          </w:p>
        </w:tc>
        <w:tc>
          <w:tcPr>
            <w:tcW w:w="1300"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Not Selected</w:t>
            </w:r>
          </w:p>
        </w:tc>
        <w:tc>
          <w:tcPr>
            <w:tcW w:w="1180"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Grand Total</w:t>
            </w:r>
          </w:p>
        </w:tc>
      </w:tr>
      <w:tr w:rsidR="0006675A" w:rsidRPr="0006675A" w:rsidTr="0006675A">
        <w:trPr>
          <w:trHeight w:val="300"/>
        </w:trPr>
        <w:tc>
          <w:tcPr>
            <w:tcW w:w="20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0</w:t>
            </w:r>
          </w:p>
        </w:tc>
        <w:tc>
          <w:tcPr>
            <w:tcW w:w="17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25420</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3134</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5</w:t>
            </w:r>
          </w:p>
        </w:tc>
        <w:tc>
          <w:tcPr>
            <w:tcW w:w="130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5018</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33577</w:t>
            </w:r>
          </w:p>
        </w:tc>
      </w:tr>
      <w:tr w:rsidR="0006675A" w:rsidRPr="0006675A" w:rsidTr="0006675A">
        <w:trPr>
          <w:trHeight w:val="300"/>
        </w:trPr>
        <w:tc>
          <w:tcPr>
            <w:tcW w:w="20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w:t>
            </w:r>
          </w:p>
        </w:tc>
        <w:tc>
          <w:tcPr>
            <w:tcW w:w="17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1422</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106</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p>
        </w:tc>
        <w:tc>
          <w:tcPr>
            <w:tcW w:w="130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90</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1618</w:t>
            </w:r>
          </w:p>
        </w:tc>
      </w:tr>
      <w:tr w:rsidR="0006675A" w:rsidRPr="0006675A" w:rsidTr="0006675A">
        <w:trPr>
          <w:trHeight w:val="300"/>
        </w:trPr>
        <w:tc>
          <w:tcPr>
            <w:tcW w:w="20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w:t>
            </w:r>
          </w:p>
        </w:tc>
        <w:tc>
          <w:tcPr>
            <w:tcW w:w="17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974</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62</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p>
        </w:tc>
        <w:tc>
          <w:tcPr>
            <w:tcW w:w="130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22</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1058</w:t>
            </w:r>
          </w:p>
        </w:tc>
      </w:tr>
      <w:tr w:rsidR="0006675A" w:rsidRPr="0006675A" w:rsidTr="0006675A">
        <w:trPr>
          <w:trHeight w:val="300"/>
        </w:trPr>
        <w:tc>
          <w:tcPr>
            <w:tcW w:w="20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3</w:t>
            </w:r>
          </w:p>
        </w:tc>
        <w:tc>
          <w:tcPr>
            <w:tcW w:w="17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16</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3</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p>
        </w:tc>
        <w:tc>
          <w:tcPr>
            <w:tcW w:w="1300" w:type="dxa"/>
            <w:shd w:val="clear" w:color="auto" w:fill="auto"/>
            <w:noWrap/>
            <w:vAlign w:val="bottom"/>
            <w:hideMark/>
          </w:tcPr>
          <w:p w:rsidR="0006675A" w:rsidRPr="0006675A" w:rsidRDefault="0006675A" w:rsidP="0006675A">
            <w:pPr>
              <w:spacing w:after="0" w:line="240" w:lineRule="auto"/>
              <w:jc w:val="left"/>
              <w:rPr>
                <w:rFonts w:eastAsia="Times New Roman" w:cs="Times New Roman"/>
                <w:color w:val="auto"/>
                <w:sz w:val="20"/>
                <w:szCs w:val="20"/>
              </w:rPr>
            </w:pP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19</w:t>
            </w:r>
          </w:p>
        </w:tc>
      </w:tr>
      <w:tr w:rsidR="0006675A" w:rsidRPr="0006675A" w:rsidTr="0006675A">
        <w:trPr>
          <w:trHeight w:val="300"/>
        </w:trPr>
        <w:tc>
          <w:tcPr>
            <w:tcW w:w="20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9</w:t>
            </w:r>
          </w:p>
        </w:tc>
        <w:tc>
          <w:tcPr>
            <w:tcW w:w="17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p>
        </w:tc>
        <w:tc>
          <w:tcPr>
            <w:tcW w:w="1180" w:type="dxa"/>
            <w:shd w:val="clear" w:color="auto" w:fill="auto"/>
            <w:noWrap/>
            <w:vAlign w:val="bottom"/>
            <w:hideMark/>
          </w:tcPr>
          <w:p w:rsidR="0006675A" w:rsidRPr="0006675A" w:rsidRDefault="0006675A" w:rsidP="0006675A">
            <w:pPr>
              <w:spacing w:after="0" w:line="240" w:lineRule="auto"/>
              <w:jc w:val="left"/>
              <w:rPr>
                <w:rFonts w:eastAsia="Times New Roman" w:cs="Times New Roman"/>
                <w:color w:val="auto"/>
                <w:sz w:val="20"/>
                <w:szCs w:val="20"/>
              </w:rPr>
            </w:pPr>
          </w:p>
        </w:tc>
        <w:tc>
          <w:tcPr>
            <w:tcW w:w="1300" w:type="dxa"/>
            <w:shd w:val="clear" w:color="auto" w:fill="auto"/>
            <w:noWrap/>
            <w:vAlign w:val="bottom"/>
            <w:hideMark/>
          </w:tcPr>
          <w:p w:rsidR="0006675A" w:rsidRPr="0006675A" w:rsidRDefault="0006675A" w:rsidP="0006675A">
            <w:pPr>
              <w:spacing w:after="0" w:line="240" w:lineRule="auto"/>
              <w:jc w:val="left"/>
              <w:rPr>
                <w:rFonts w:eastAsia="Times New Roman" w:cs="Times New Roman"/>
                <w:color w:val="auto"/>
                <w:sz w:val="20"/>
                <w:szCs w:val="20"/>
              </w:rPr>
            </w:pP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w:t>
            </w:r>
          </w:p>
        </w:tc>
      </w:tr>
      <w:tr w:rsidR="0006675A" w:rsidRPr="0006675A" w:rsidTr="0006675A">
        <w:trPr>
          <w:trHeight w:val="300"/>
        </w:trPr>
        <w:tc>
          <w:tcPr>
            <w:tcW w:w="20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10</w:t>
            </w:r>
          </w:p>
        </w:tc>
        <w:tc>
          <w:tcPr>
            <w:tcW w:w="17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p>
        </w:tc>
        <w:tc>
          <w:tcPr>
            <w:tcW w:w="1180" w:type="dxa"/>
            <w:shd w:val="clear" w:color="auto" w:fill="auto"/>
            <w:noWrap/>
            <w:vAlign w:val="bottom"/>
            <w:hideMark/>
          </w:tcPr>
          <w:p w:rsidR="0006675A" w:rsidRPr="0006675A" w:rsidRDefault="0006675A" w:rsidP="0006675A">
            <w:pPr>
              <w:spacing w:after="0" w:line="240" w:lineRule="auto"/>
              <w:jc w:val="left"/>
              <w:rPr>
                <w:rFonts w:eastAsia="Times New Roman" w:cs="Times New Roman"/>
                <w:color w:val="auto"/>
                <w:sz w:val="20"/>
                <w:szCs w:val="20"/>
              </w:rPr>
            </w:pPr>
          </w:p>
        </w:tc>
        <w:tc>
          <w:tcPr>
            <w:tcW w:w="1300" w:type="dxa"/>
            <w:shd w:val="clear" w:color="auto" w:fill="auto"/>
            <w:noWrap/>
            <w:vAlign w:val="bottom"/>
            <w:hideMark/>
          </w:tcPr>
          <w:p w:rsidR="0006675A" w:rsidRPr="0006675A" w:rsidRDefault="0006675A" w:rsidP="0006675A">
            <w:pPr>
              <w:spacing w:after="0" w:line="240" w:lineRule="auto"/>
              <w:jc w:val="left"/>
              <w:rPr>
                <w:rFonts w:eastAsia="Times New Roman" w:cs="Times New Roman"/>
                <w:color w:val="auto"/>
                <w:sz w:val="20"/>
                <w:szCs w:val="20"/>
              </w:rPr>
            </w:pP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w:t>
            </w:r>
          </w:p>
        </w:tc>
      </w:tr>
      <w:tr w:rsidR="0006675A" w:rsidRPr="0006675A" w:rsidTr="0006675A">
        <w:trPr>
          <w:trHeight w:val="300"/>
        </w:trPr>
        <w:tc>
          <w:tcPr>
            <w:tcW w:w="2080"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Grand Total</w:t>
            </w:r>
          </w:p>
        </w:tc>
        <w:tc>
          <w:tcPr>
            <w:tcW w:w="17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b/>
                <w:bCs/>
                <w:color w:val="000000"/>
                <w:sz w:val="22"/>
              </w:rPr>
            </w:pPr>
            <w:r w:rsidRPr="0006675A">
              <w:rPr>
                <w:rFonts w:ascii="Calibri" w:eastAsia="Times New Roman" w:hAnsi="Calibri" w:cs="Calibri"/>
                <w:b/>
                <w:bCs/>
                <w:color w:val="000000"/>
                <w:sz w:val="22"/>
              </w:rPr>
              <w:t>27835</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b/>
                <w:bCs/>
                <w:color w:val="000000"/>
                <w:sz w:val="22"/>
              </w:rPr>
            </w:pPr>
            <w:r w:rsidRPr="0006675A">
              <w:rPr>
                <w:rFonts w:ascii="Calibri" w:eastAsia="Times New Roman" w:hAnsi="Calibri" w:cs="Calibri"/>
                <w:b/>
                <w:bCs/>
                <w:color w:val="000000"/>
                <w:sz w:val="22"/>
              </w:rPr>
              <w:t>3305</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b/>
                <w:bCs/>
                <w:color w:val="000000"/>
                <w:sz w:val="22"/>
              </w:rPr>
            </w:pPr>
            <w:r w:rsidRPr="0006675A">
              <w:rPr>
                <w:rFonts w:ascii="Calibri" w:eastAsia="Times New Roman" w:hAnsi="Calibri" w:cs="Calibri"/>
                <w:b/>
                <w:bCs/>
                <w:color w:val="000000"/>
                <w:sz w:val="22"/>
              </w:rPr>
              <w:t>5</w:t>
            </w:r>
          </w:p>
        </w:tc>
        <w:tc>
          <w:tcPr>
            <w:tcW w:w="130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b/>
                <w:bCs/>
                <w:color w:val="000000"/>
                <w:sz w:val="22"/>
              </w:rPr>
            </w:pPr>
            <w:r w:rsidRPr="0006675A">
              <w:rPr>
                <w:rFonts w:ascii="Calibri" w:eastAsia="Times New Roman" w:hAnsi="Calibri" w:cs="Calibri"/>
                <w:b/>
                <w:bCs/>
                <w:color w:val="000000"/>
                <w:sz w:val="22"/>
              </w:rPr>
              <w:t>5130</w:t>
            </w:r>
          </w:p>
        </w:tc>
        <w:tc>
          <w:tcPr>
            <w:tcW w:w="1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b/>
                <w:bCs/>
                <w:color w:val="000000"/>
                <w:sz w:val="22"/>
              </w:rPr>
            </w:pPr>
            <w:r w:rsidRPr="0006675A">
              <w:rPr>
                <w:rFonts w:ascii="Calibri" w:eastAsia="Times New Roman" w:hAnsi="Calibri" w:cs="Calibri"/>
                <w:b/>
                <w:bCs/>
                <w:color w:val="000000"/>
                <w:sz w:val="22"/>
              </w:rPr>
              <w:t>36275</w:t>
            </w:r>
          </w:p>
        </w:tc>
      </w:tr>
    </w:tbl>
    <w:p w:rsidR="0006675A" w:rsidRDefault="00F9081A" w:rsidP="0006675A">
      <w:r w:rsidRPr="00F9081A">
        <w:t xml:space="preserve">The table that was created earlier and is available above contains information that can be used to determine the status of each reservation as well as the total number of children that are included in each reservation. The ages of the children at the table range from 0 to 10, and there are a total of </w:t>
      </w:r>
      <w:r w:rsidRPr="00F9081A">
        <w:lastRenderedPageBreak/>
        <w:t>10 young children represented here. There are two unique subcategories that may be used to classify the current status of a reservation: reservations that have been canceled and bookings that have not been canceled. There were a total of 33577 reservations made without any children present; there were 1618 reservations made with one kid present; there were 1058 reservations made with two children present; there were 19 reservations made with three children present; there were two reservations made with nine children present; and there was one reservation made with ten children present. The fewest number of bookings were made with a total of 10 children for a single reservation, while the greatest number of reservations were made with absolutely no children at all (33577). The largest number of bookings that were not canceled had zero children and amounted to a total of 22695, while the lowest number of reservations that were canceled had zero children and amounted to a total of 10882. It was found that the number of confirmed bookings that did not end up being canceled exceeded the number of confirmed reservations that ended up being canceled. The total number of bookings that were not canceled came to 24390, while the number of reservations that were canceled came to 11885.</w:t>
      </w:r>
    </w:p>
    <w:p w:rsidR="00F9081A" w:rsidRDefault="00F9081A" w:rsidP="0006675A">
      <w:r w:rsidRPr="00F9081A">
        <w:t xml:space="preserve">Reservation data for a hotel or resort with three distinct meal plans are summarized helpfully in Table 1. There were no children present in 33577 of the total 36275 bookings, hence the bulk of reservations did not involve children. The data also reveals that the most often picked meal plan was Meal Plan 1, with 27835 bookings having Meal Plan 1 as a selection. However, Plan 3 bookings totaled only 5 guests. From the data in the chart, we can also deduce that there were more confirmed bookings that ended up being kept than cancellations. As a whole, 24390 reservations were kept, while 11885 were canceled. This indicates that the hotel has been successful in keeping its reservations, either due to its friendly staff, reasonable rates, or other perks. Hotel management </w:t>
      </w:r>
      <w:r w:rsidRPr="00F9081A">
        <w:lastRenderedPageBreak/>
        <w:t>may use the information in Table 1 to fine-tune their pricing, marketing, and service provisioning in response to guests' individual preferences, demographics, and booking habits.</w:t>
      </w:r>
    </w:p>
    <w:p w:rsidR="0006675A" w:rsidRPr="0006675A" w:rsidRDefault="0006675A" w:rsidP="00194307">
      <w:pPr>
        <w:pStyle w:val="2"/>
      </w:pPr>
      <w:bookmarkStart w:id="8" w:name="_Toc134393793"/>
      <w:r>
        <w:t>Table 2</w:t>
      </w:r>
      <w:bookmarkEnd w:id="8"/>
    </w:p>
    <w:tbl>
      <w:tblPr>
        <w:tblW w:w="92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0"/>
        <w:gridCol w:w="997"/>
        <w:gridCol w:w="1876"/>
        <w:gridCol w:w="1191"/>
        <w:gridCol w:w="841"/>
        <w:gridCol w:w="820"/>
        <w:gridCol w:w="1386"/>
      </w:tblGrid>
      <w:tr w:rsidR="0006675A" w:rsidRPr="0006675A" w:rsidTr="00194307">
        <w:trPr>
          <w:trHeight w:val="300"/>
        </w:trPr>
        <w:tc>
          <w:tcPr>
            <w:tcW w:w="2180" w:type="dxa"/>
            <w:shd w:val="clear" w:color="auto" w:fill="auto"/>
            <w:noWrap/>
            <w:vAlign w:val="bottom"/>
            <w:hideMark/>
          </w:tcPr>
          <w:p w:rsidR="0006675A" w:rsidRPr="0006675A" w:rsidRDefault="0006675A" w:rsidP="0006675A">
            <w:pPr>
              <w:spacing w:after="0" w:line="240" w:lineRule="auto"/>
              <w:jc w:val="left"/>
              <w:rPr>
                <w:rFonts w:eastAsia="Times New Roman" w:cs="Times New Roman"/>
                <w:color w:val="auto"/>
                <w:sz w:val="20"/>
                <w:szCs w:val="24"/>
              </w:rPr>
            </w:pPr>
          </w:p>
        </w:tc>
        <w:tc>
          <w:tcPr>
            <w:tcW w:w="7111" w:type="dxa"/>
            <w:gridSpan w:val="6"/>
            <w:shd w:val="clear" w:color="auto" w:fill="auto"/>
            <w:noWrap/>
            <w:vAlign w:val="bottom"/>
            <w:hideMark/>
          </w:tcPr>
          <w:p w:rsidR="0006675A" w:rsidRPr="0006675A" w:rsidRDefault="0006675A" w:rsidP="0006675A">
            <w:pPr>
              <w:spacing w:after="0" w:line="240" w:lineRule="auto"/>
              <w:jc w:val="center"/>
              <w:rPr>
                <w:rFonts w:ascii="Calibri" w:eastAsia="Times New Roman" w:hAnsi="Calibri" w:cs="Calibri"/>
                <w:b/>
                <w:bCs/>
                <w:color w:val="000000"/>
                <w:sz w:val="22"/>
              </w:rPr>
            </w:pPr>
            <w:r w:rsidRPr="0006675A">
              <w:rPr>
                <w:rFonts w:ascii="Calibri" w:eastAsia="Times New Roman" w:hAnsi="Calibri" w:cs="Calibri"/>
                <w:b/>
                <w:bCs/>
                <w:color w:val="000000"/>
                <w:sz w:val="22"/>
              </w:rPr>
              <w:t>Market Type</w:t>
            </w:r>
          </w:p>
        </w:tc>
      </w:tr>
      <w:tr w:rsidR="0006675A" w:rsidRPr="0006675A" w:rsidTr="00194307">
        <w:trPr>
          <w:trHeight w:val="300"/>
        </w:trPr>
        <w:tc>
          <w:tcPr>
            <w:tcW w:w="2180"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 xml:space="preserve"> Arrival Year</w:t>
            </w:r>
          </w:p>
        </w:tc>
        <w:tc>
          <w:tcPr>
            <w:tcW w:w="997"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Aviation</w:t>
            </w:r>
          </w:p>
        </w:tc>
        <w:tc>
          <w:tcPr>
            <w:tcW w:w="1876"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Complementary</w:t>
            </w:r>
          </w:p>
        </w:tc>
        <w:tc>
          <w:tcPr>
            <w:tcW w:w="1191"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Corporate</w:t>
            </w:r>
          </w:p>
        </w:tc>
        <w:tc>
          <w:tcPr>
            <w:tcW w:w="841"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Offline</w:t>
            </w:r>
          </w:p>
        </w:tc>
        <w:tc>
          <w:tcPr>
            <w:tcW w:w="820"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Online</w:t>
            </w:r>
          </w:p>
        </w:tc>
        <w:tc>
          <w:tcPr>
            <w:tcW w:w="1386"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Grand Total</w:t>
            </w:r>
          </w:p>
        </w:tc>
      </w:tr>
      <w:tr w:rsidR="0006675A" w:rsidRPr="0006675A" w:rsidTr="00194307">
        <w:trPr>
          <w:trHeight w:val="300"/>
        </w:trPr>
        <w:tc>
          <w:tcPr>
            <w:tcW w:w="2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2017</w:t>
            </w:r>
          </w:p>
        </w:tc>
        <w:tc>
          <w:tcPr>
            <w:tcW w:w="997"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p>
        </w:tc>
        <w:tc>
          <w:tcPr>
            <w:tcW w:w="187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128</w:t>
            </w:r>
          </w:p>
        </w:tc>
        <w:tc>
          <w:tcPr>
            <w:tcW w:w="119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476</w:t>
            </w:r>
          </w:p>
        </w:tc>
        <w:tc>
          <w:tcPr>
            <w:tcW w:w="84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2766</w:t>
            </w:r>
          </w:p>
        </w:tc>
        <w:tc>
          <w:tcPr>
            <w:tcW w:w="8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2730</w:t>
            </w:r>
          </w:p>
        </w:tc>
        <w:tc>
          <w:tcPr>
            <w:tcW w:w="138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6100</w:t>
            </w:r>
          </w:p>
        </w:tc>
      </w:tr>
      <w:tr w:rsidR="0006675A" w:rsidRPr="0006675A" w:rsidTr="00194307">
        <w:trPr>
          <w:trHeight w:val="300"/>
        </w:trPr>
        <w:tc>
          <w:tcPr>
            <w:tcW w:w="2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2018</w:t>
            </w:r>
          </w:p>
        </w:tc>
        <w:tc>
          <w:tcPr>
            <w:tcW w:w="997"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121</w:t>
            </w:r>
          </w:p>
        </w:tc>
        <w:tc>
          <w:tcPr>
            <w:tcW w:w="187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228</w:t>
            </w:r>
          </w:p>
        </w:tc>
        <w:tc>
          <w:tcPr>
            <w:tcW w:w="119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1435</w:t>
            </w:r>
          </w:p>
        </w:tc>
        <w:tc>
          <w:tcPr>
            <w:tcW w:w="84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7262</w:t>
            </w:r>
          </w:p>
        </w:tc>
        <w:tc>
          <w:tcPr>
            <w:tcW w:w="8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18992</w:t>
            </w:r>
          </w:p>
        </w:tc>
        <w:tc>
          <w:tcPr>
            <w:tcW w:w="138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28038</w:t>
            </w:r>
          </w:p>
        </w:tc>
      </w:tr>
      <w:tr w:rsidR="0006675A" w:rsidRPr="0006675A" w:rsidTr="00194307">
        <w:trPr>
          <w:trHeight w:val="300"/>
        </w:trPr>
        <w:tc>
          <w:tcPr>
            <w:tcW w:w="2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2019</w:t>
            </w:r>
          </w:p>
        </w:tc>
        <w:tc>
          <w:tcPr>
            <w:tcW w:w="997"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p>
        </w:tc>
        <w:tc>
          <w:tcPr>
            <w:tcW w:w="187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4</w:t>
            </w:r>
          </w:p>
        </w:tc>
        <w:tc>
          <w:tcPr>
            <w:tcW w:w="119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9</w:t>
            </w:r>
          </w:p>
        </w:tc>
        <w:tc>
          <w:tcPr>
            <w:tcW w:w="84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45</w:t>
            </w:r>
          </w:p>
        </w:tc>
        <w:tc>
          <w:tcPr>
            <w:tcW w:w="8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119</w:t>
            </w:r>
          </w:p>
        </w:tc>
        <w:tc>
          <w:tcPr>
            <w:tcW w:w="138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177</w:t>
            </w:r>
          </w:p>
        </w:tc>
      </w:tr>
      <w:tr w:rsidR="0006675A" w:rsidRPr="0006675A" w:rsidTr="00194307">
        <w:trPr>
          <w:trHeight w:val="300"/>
        </w:trPr>
        <w:tc>
          <w:tcPr>
            <w:tcW w:w="2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2020</w:t>
            </w:r>
          </w:p>
        </w:tc>
        <w:tc>
          <w:tcPr>
            <w:tcW w:w="997"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p>
        </w:tc>
        <w:tc>
          <w:tcPr>
            <w:tcW w:w="187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3</w:t>
            </w:r>
          </w:p>
        </w:tc>
        <w:tc>
          <w:tcPr>
            <w:tcW w:w="119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5</w:t>
            </w:r>
          </w:p>
        </w:tc>
        <w:tc>
          <w:tcPr>
            <w:tcW w:w="84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34</w:t>
            </w:r>
          </w:p>
        </w:tc>
        <w:tc>
          <w:tcPr>
            <w:tcW w:w="8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156</w:t>
            </w:r>
          </w:p>
        </w:tc>
        <w:tc>
          <w:tcPr>
            <w:tcW w:w="138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198</w:t>
            </w:r>
          </w:p>
        </w:tc>
      </w:tr>
      <w:tr w:rsidR="0006675A" w:rsidRPr="0006675A" w:rsidTr="00194307">
        <w:trPr>
          <w:trHeight w:val="300"/>
        </w:trPr>
        <w:tc>
          <w:tcPr>
            <w:tcW w:w="2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2021</w:t>
            </w:r>
          </w:p>
        </w:tc>
        <w:tc>
          <w:tcPr>
            <w:tcW w:w="997"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p>
        </w:tc>
        <w:tc>
          <w:tcPr>
            <w:tcW w:w="187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4</w:t>
            </w:r>
          </w:p>
        </w:tc>
        <w:tc>
          <w:tcPr>
            <w:tcW w:w="119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12</w:t>
            </w:r>
          </w:p>
        </w:tc>
        <w:tc>
          <w:tcPr>
            <w:tcW w:w="84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58</w:t>
            </w:r>
          </w:p>
        </w:tc>
        <w:tc>
          <w:tcPr>
            <w:tcW w:w="8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118</w:t>
            </w:r>
          </w:p>
        </w:tc>
        <w:tc>
          <w:tcPr>
            <w:tcW w:w="138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192</w:t>
            </w:r>
          </w:p>
        </w:tc>
      </w:tr>
      <w:tr w:rsidR="0006675A" w:rsidRPr="0006675A" w:rsidTr="00194307">
        <w:trPr>
          <w:trHeight w:val="300"/>
        </w:trPr>
        <w:tc>
          <w:tcPr>
            <w:tcW w:w="218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2022</w:t>
            </w:r>
          </w:p>
        </w:tc>
        <w:tc>
          <w:tcPr>
            <w:tcW w:w="997"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4</w:t>
            </w:r>
          </w:p>
        </w:tc>
        <w:tc>
          <w:tcPr>
            <w:tcW w:w="187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24</w:t>
            </w:r>
          </w:p>
        </w:tc>
        <w:tc>
          <w:tcPr>
            <w:tcW w:w="119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80</w:t>
            </w:r>
          </w:p>
        </w:tc>
        <w:tc>
          <w:tcPr>
            <w:tcW w:w="84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363</w:t>
            </w:r>
          </w:p>
        </w:tc>
        <w:tc>
          <w:tcPr>
            <w:tcW w:w="8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1099</w:t>
            </w:r>
          </w:p>
        </w:tc>
        <w:tc>
          <w:tcPr>
            <w:tcW w:w="138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color w:val="000000"/>
                <w:sz w:val="22"/>
              </w:rPr>
            </w:pPr>
            <w:r w:rsidRPr="0006675A">
              <w:rPr>
                <w:rFonts w:ascii="Calibri" w:eastAsia="Times New Roman" w:hAnsi="Calibri" w:cs="Calibri"/>
                <w:color w:val="000000"/>
                <w:sz w:val="22"/>
              </w:rPr>
              <w:t>1570</w:t>
            </w:r>
          </w:p>
        </w:tc>
      </w:tr>
      <w:tr w:rsidR="0006675A" w:rsidRPr="0006675A" w:rsidTr="00194307">
        <w:trPr>
          <w:trHeight w:val="300"/>
        </w:trPr>
        <w:tc>
          <w:tcPr>
            <w:tcW w:w="2180" w:type="dxa"/>
            <w:shd w:val="clear" w:color="auto" w:fill="auto"/>
            <w:noWrap/>
            <w:vAlign w:val="bottom"/>
            <w:hideMark/>
          </w:tcPr>
          <w:p w:rsidR="0006675A" w:rsidRPr="0006675A" w:rsidRDefault="0006675A" w:rsidP="0006675A">
            <w:pPr>
              <w:spacing w:after="0" w:line="240" w:lineRule="auto"/>
              <w:jc w:val="left"/>
              <w:rPr>
                <w:rFonts w:ascii="Calibri" w:eastAsia="Times New Roman" w:hAnsi="Calibri" w:cs="Calibri"/>
                <w:b/>
                <w:bCs/>
                <w:color w:val="000000"/>
                <w:sz w:val="22"/>
              </w:rPr>
            </w:pPr>
            <w:r w:rsidRPr="0006675A">
              <w:rPr>
                <w:rFonts w:ascii="Calibri" w:eastAsia="Times New Roman" w:hAnsi="Calibri" w:cs="Calibri"/>
                <w:b/>
                <w:bCs/>
                <w:color w:val="000000"/>
                <w:sz w:val="22"/>
              </w:rPr>
              <w:t>Grand Total</w:t>
            </w:r>
          </w:p>
        </w:tc>
        <w:tc>
          <w:tcPr>
            <w:tcW w:w="997"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b/>
                <w:bCs/>
                <w:color w:val="000000"/>
                <w:sz w:val="22"/>
              </w:rPr>
            </w:pPr>
            <w:r w:rsidRPr="0006675A">
              <w:rPr>
                <w:rFonts w:ascii="Calibri" w:eastAsia="Times New Roman" w:hAnsi="Calibri" w:cs="Calibri"/>
                <w:b/>
                <w:bCs/>
                <w:color w:val="000000"/>
                <w:sz w:val="22"/>
              </w:rPr>
              <w:t>125</w:t>
            </w:r>
          </w:p>
        </w:tc>
        <w:tc>
          <w:tcPr>
            <w:tcW w:w="187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b/>
                <w:bCs/>
                <w:color w:val="000000"/>
                <w:sz w:val="22"/>
              </w:rPr>
            </w:pPr>
            <w:r w:rsidRPr="0006675A">
              <w:rPr>
                <w:rFonts w:ascii="Calibri" w:eastAsia="Times New Roman" w:hAnsi="Calibri" w:cs="Calibri"/>
                <w:b/>
                <w:bCs/>
                <w:color w:val="000000"/>
                <w:sz w:val="22"/>
              </w:rPr>
              <w:t>391</w:t>
            </w:r>
          </w:p>
        </w:tc>
        <w:tc>
          <w:tcPr>
            <w:tcW w:w="119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b/>
                <w:bCs/>
                <w:color w:val="000000"/>
                <w:sz w:val="22"/>
              </w:rPr>
            </w:pPr>
            <w:r w:rsidRPr="0006675A">
              <w:rPr>
                <w:rFonts w:ascii="Calibri" w:eastAsia="Times New Roman" w:hAnsi="Calibri" w:cs="Calibri"/>
                <w:b/>
                <w:bCs/>
                <w:color w:val="000000"/>
                <w:sz w:val="22"/>
              </w:rPr>
              <w:t>2017</w:t>
            </w:r>
          </w:p>
        </w:tc>
        <w:tc>
          <w:tcPr>
            <w:tcW w:w="841"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b/>
                <w:bCs/>
                <w:color w:val="000000"/>
                <w:sz w:val="22"/>
              </w:rPr>
            </w:pPr>
            <w:r w:rsidRPr="0006675A">
              <w:rPr>
                <w:rFonts w:ascii="Calibri" w:eastAsia="Times New Roman" w:hAnsi="Calibri" w:cs="Calibri"/>
                <w:b/>
                <w:bCs/>
                <w:color w:val="000000"/>
                <w:sz w:val="22"/>
              </w:rPr>
              <w:t>10528</w:t>
            </w:r>
          </w:p>
        </w:tc>
        <w:tc>
          <w:tcPr>
            <w:tcW w:w="820"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b/>
                <w:bCs/>
                <w:color w:val="000000"/>
                <w:sz w:val="22"/>
              </w:rPr>
            </w:pPr>
            <w:r w:rsidRPr="0006675A">
              <w:rPr>
                <w:rFonts w:ascii="Calibri" w:eastAsia="Times New Roman" w:hAnsi="Calibri" w:cs="Calibri"/>
                <w:b/>
                <w:bCs/>
                <w:color w:val="000000"/>
                <w:sz w:val="22"/>
              </w:rPr>
              <w:t>23214</w:t>
            </w:r>
          </w:p>
        </w:tc>
        <w:tc>
          <w:tcPr>
            <w:tcW w:w="1386" w:type="dxa"/>
            <w:shd w:val="clear" w:color="auto" w:fill="auto"/>
            <w:noWrap/>
            <w:vAlign w:val="bottom"/>
            <w:hideMark/>
          </w:tcPr>
          <w:p w:rsidR="0006675A" w:rsidRPr="0006675A" w:rsidRDefault="0006675A" w:rsidP="0006675A">
            <w:pPr>
              <w:spacing w:after="0" w:line="240" w:lineRule="auto"/>
              <w:jc w:val="right"/>
              <w:rPr>
                <w:rFonts w:ascii="Calibri" w:eastAsia="Times New Roman" w:hAnsi="Calibri" w:cs="Calibri"/>
                <w:b/>
                <w:bCs/>
                <w:color w:val="000000"/>
                <w:sz w:val="22"/>
              </w:rPr>
            </w:pPr>
            <w:r w:rsidRPr="0006675A">
              <w:rPr>
                <w:rFonts w:ascii="Calibri" w:eastAsia="Times New Roman" w:hAnsi="Calibri" w:cs="Calibri"/>
                <w:b/>
                <w:bCs/>
                <w:color w:val="000000"/>
                <w:sz w:val="22"/>
              </w:rPr>
              <w:t>36275</w:t>
            </w:r>
          </w:p>
        </w:tc>
      </w:tr>
    </w:tbl>
    <w:p w:rsidR="0006675A" w:rsidRDefault="00F9081A" w:rsidP="0006675A">
      <w:r w:rsidRPr="00F9081A">
        <w:t>The table that has been displayed above displays all of the bookings that have been made for the years 2017, 2018, 2019, 2020, 2021, and 2022. These years cover the period from 2017 through 2022. There are 365 days in a year, and each and every one of those days is devoted to taking reservations. In 2017, a total of 6100 bookings were made over all 12 months of the year; in 2018, that number was 28038; in 2019, it was 177; in 2020, it was 198; in 2021, it was 192; and in 2022, there were a total of 1570 reservations made. The record for the largest number of reservations ever made is 28038, which was accomplished in the year 2018. There have only been 177 bookings booked so far in the year 2019 so far. This year has the fewest number of reservations scheduled. The tenth month is the one that sees the most reservations with 5317 bookings, while the first month is the one that sees the fewest reservations with 1014 bookings. The ninth month is often when the most bookings are made.</w:t>
      </w:r>
    </w:p>
    <w:p w:rsidR="00F9081A" w:rsidRPr="0006675A" w:rsidRDefault="00F9081A" w:rsidP="0006675A">
      <w:r w:rsidRPr="00F9081A">
        <w:t xml:space="preserve">In 2018, the institution received a record-breaking total of 28,038 bookings, marking a new high point in terms of its overall performance. Possible causes for this trend include successful advertising and promotional activities, as well as a thriving economy. However, 2019 saw the </w:t>
      </w:r>
      <w:r w:rsidRPr="00F9081A">
        <w:lastRenderedPageBreak/>
        <w:t>lowest number of reservations in the establishment's history. This may be due to issues such as a lack of customer service, a failure to promote the business, or a general economic downturn. The information in the table is quite helpful for analyzing the business's efficiency. You may get a good sense of the business's success over the last six years by looking at annual, monthly, and cumulative booking patterns. The business might enhance its marketing efforts, streamline its operations, and better cater to its clientele if it analyzed this data.</w:t>
      </w:r>
    </w:p>
    <w:p w:rsidR="00B82C7B" w:rsidRDefault="00B82C7B" w:rsidP="0002548C">
      <w:pPr>
        <w:pStyle w:val="1"/>
      </w:pPr>
      <w:r>
        <w:t xml:space="preserve"> </w:t>
      </w:r>
      <w:bookmarkStart w:id="9" w:name="_Toc134393794"/>
      <w:r w:rsidR="0002548C">
        <w:t>Part 2</w:t>
      </w:r>
      <w:bookmarkEnd w:id="9"/>
    </w:p>
    <w:p w:rsidR="0002548C" w:rsidRDefault="0002548C" w:rsidP="0002548C">
      <w:r>
        <w:rPr>
          <w:noProof/>
          <w:lang w:val="ru-RU" w:eastAsia="ru-RU"/>
        </w:rPr>
        <w:drawing>
          <wp:inline distT="114300" distB="114300" distL="114300" distR="114300" wp14:anchorId="100D7CDA" wp14:editId="707B75FC">
            <wp:extent cx="5731200" cy="30226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022600"/>
                    </a:xfrm>
                    <a:prstGeom prst="rect">
                      <a:avLst/>
                    </a:prstGeom>
                    <a:ln/>
                  </pic:spPr>
                </pic:pic>
              </a:graphicData>
            </a:graphic>
          </wp:inline>
        </w:drawing>
      </w:r>
    </w:p>
    <w:p w:rsidR="0002548C" w:rsidRDefault="0002548C" w:rsidP="0002548C">
      <w:r>
        <w:t>Females are 1077 and males are 1056.</w:t>
      </w:r>
    </w:p>
    <w:p w:rsidR="0002548C" w:rsidRDefault="0002548C" w:rsidP="0002548C">
      <w:r>
        <w:t>Qualifies for free lunch = 918</w:t>
      </w:r>
    </w:p>
    <w:p w:rsidR="0002548C" w:rsidRDefault="0002548C" w:rsidP="0002548C">
      <w:r>
        <w:t>Does not Qualifies for free lunch = 1215</w:t>
      </w:r>
    </w:p>
    <w:p w:rsidR="0002548C" w:rsidRDefault="0002548C" w:rsidP="0002548C">
      <w:r>
        <w:t>Mean and Median of Students who Qualifies for free lunch = 0.43 and 0.43</w:t>
      </w:r>
    </w:p>
    <w:p w:rsidR="0002548C" w:rsidRPr="00194307" w:rsidRDefault="0002548C" w:rsidP="0002548C">
      <w:r>
        <w:lastRenderedPageBreak/>
        <w:t>Mean and Median of Students who Does not Qualify for free lunch = 0.57 and 0.57</w:t>
      </w:r>
      <w:r>
        <w:rPr>
          <w:szCs w:val="24"/>
        </w:rPr>
        <w:tab/>
      </w:r>
      <w:r>
        <w:rPr>
          <w:szCs w:val="24"/>
        </w:rPr>
        <w:tab/>
      </w:r>
      <w:r>
        <w:rPr>
          <w:szCs w:val="24"/>
        </w:rPr>
        <w:br/>
        <w:t>Mean and median differences of students pre-test and post-test scores = 13.86 and 12, respectively.</w:t>
      </w:r>
    </w:p>
    <w:p w:rsidR="0002548C" w:rsidRDefault="0002548C" w:rsidP="0002548C">
      <w:pPr>
        <w:rPr>
          <w:szCs w:val="24"/>
        </w:rPr>
      </w:pPr>
    </w:p>
    <w:p w:rsidR="0002548C" w:rsidRDefault="0002548C" w:rsidP="0002548C">
      <w:pPr>
        <w:rPr>
          <w:szCs w:val="24"/>
        </w:rPr>
      </w:pPr>
      <w:r>
        <w:rPr>
          <w:noProof/>
          <w:szCs w:val="24"/>
          <w:lang w:val="ru-RU" w:eastAsia="ru-RU"/>
        </w:rPr>
        <w:lastRenderedPageBreak/>
        <w:drawing>
          <wp:inline distT="114300" distB="114300" distL="114300" distR="114300" wp14:anchorId="4B6A26A1" wp14:editId="4258BF7C">
            <wp:extent cx="5731200" cy="24892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2489200"/>
                    </a:xfrm>
                    <a:prstGeom prst="rect">
                      <a:avLst/>
                    </a:prstGeom>
                    <a:ln/>
                  </pic:spPr>
                </pic:pic>
              </a:graphicData>
            </a:graphic>
          </wp:inline>
        </w:drawing>
      </w:r>
      <w:r>
        <w:rPr>
          <w:noProof/>
          <w:szCs w:val="24"/>
          <w:lang w:val="ru-RU" w:eastAsia="ru-RU"/>
        </w:rPr>
        <w:drawing>
          <wp:inline distT="114300" distB="114300" distL="114300" distR="114300" wp14:anchorId="61B6DF72" wp14:editId="3FA70BBB">
            <wp:extent cx="5731200" cy="54737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31200" cy="5473700"/>
                    </a:xfrm>
                    <a:prstGeom prst="rect">
                      <a:avLst/>
                    </a:prstGeom>
                    <a:ln/>
                  </pic:spPr>
                </pic:pic>
              </a:graphicData>
            </a:graphic>
          </wp:inline>
        </w:drawing>
      </w:r>
    </w:p>
    <w:p w:rsidR="0002548C" w:rsidRDefault="0002548C" w:rsidP="0002548C">
      <w:pPr>
        <w:rPr>
          <w:szCs w:val="24"/>
        </w:rPr>
      </w:pPr>
      <w:r>
        <w:rPr>
          <w:szCs w:val="24"/>
        </w:rPr>
        <w:lastRenderedPageBreak/>
        <w:t xml:space="preserve">As seen above there are two clusters formed on two independent variables: Posttest and pretest score. There are 993 students in cluster 1 whereas 1140 students are in cluster 2. However, there should be 918 and 1215 students in cluster 1 and cluster 2, respectively. </w:t>
      </w:r>
    </w:p>
    <w:p w:rsidR="0002548C" w:rsidRPr="0002548C" w:rsidRDefault="0002548C" w:rsidP="0002548C">
      <w:pPr>
        <w:rPr>
          <w:szCs w:val="24"/>
        </w:rPr>
      </w:pPr>
      <w:r>
        <w:rPr>
          <w:szCs w:val="24"/>
        </w:rPr>
        <w:t>Thus, the K means clustering could not classify the students with 100% accuracy though the accuracy is not that bad.</w:t>
      </w:r>
    </w:p>
    <w:p w:rsidR="00B82C7B" w:rsidRPr="00661F03" w:rsidRDefault="00B82C7B" w:rsidP="00B82C7B"/>
    <w:p w:rsidR="00B82C7B" w:rsidRPr="00661F03" w:rsidRDefault="00B82C7B" w:rsidP="00B82C7B">
      <w:r>
        <w:t xml:space="preserve"> </w:t>
      </w:r>
    </w:p>
    <w:p w:rsidR="00B82C7B" w:rsidRPr="00661F03" w:rsidRDefault="00B82C7B" w:rsidP="00B82C7B">
      <w:r>
        <w:t xml:space="preserve"> </w:t>
      </w:r>
    </w:p>
    <w:p w:rsidR="00B82C7B" w:rsidRPr="00661F03" w:rsidRDefault="00B82C7B" w:rsidP="00661F03"/>
    <w:sectPr w:rsidR="00B82C7B" w:rsidRPr="00661F03" w:rsidSect="00661F03">
      <w:headerReference w:type="default" r:id="rId15"/>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4821" w:rsidRDefault="00504821" w:rsidP="00661F03">
      <w:pPr>
        <w:spacing w:after="0" w:line="240" w:lineRule="auto"/>
      </w:pPr>
      <w:r>
        <w:separator/>
      </w:r>
    </w:p>
  </w:endnote>
  <w:endnote w:type="continuationSeparator" w:id="0">
    <w:p w:rsidR="00504821" w:rsidRDefault="00504821" w:rsidP="00661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3175771"/>
      <w:docPartObj>
        <w:docPartGallery w:val="Page Numbers (Bottom of Page)"/>
        <w:docPartUnique/>
      </w:docPartObj>
    </w:sdtPr>
    <w:sdtContent>
      <w:p w:rsidR="00933248" w:rsidRDefault="00933248">
        <w:pPr>
          <w:pStyle w:val="a7"/>
          <w:jc w:val="right"/>
        </w:pPr>
        <w:r>
          <w:fldChar w:fldCharType="begin"/>
        </w:r>
        <w:r>
          <w:instrText>PAGE   \* MERGEFORMAT</w:instrText>
        </w:r>
        <w:r>
          <w:fldChar w:fldCharType="separate"/>
        </w:r>
        <w:r w:rsidRPr="00933248">
          <w:rPr>
            <w:noProof/>
            <w:lang w:val="ru-RU"/>
          </w:rPr>
          <w:t>2</w:t>
        </w:r>
        <w:r>
          <w:fldChar w:fldCharType="end"/>
        </w:r>
      </w:p>
    </w:sdtContent>
  </w:sdt>
  <w:p w:rsidR="00933248" w:rsidRDefault="0093324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4821" w:rsidRDefault="00504821" w:rsidP="00661F03">
      <w:pPr>
        <w:spacing w:after="0" w:line="240" w:lineRule="auto"/>
      </w:pPr>
      <w:r>
        <w:separator/>
      </w:r>
    </w:p>
  </w:footnote>
  <w:footnote w:type="continuationSeparator" w:id="0">
    <w:p w:rsidR="00504821" w:rsidRDefault="00504821" w:rsidP="00661F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F03" w:rsidRDefault="00661F03" w:rsidP="00933248">
    <w:pPr>
      <w:pStyle w:val="a5"/>
    </w:pPr>
  </w:p>
  <w:p w:rsidR="00661F03" w:rsidRDefault="00661F03">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U2M7Q0tjA2NTQ1t7RU0lEKTi0uzszPAykwrAUA/HfuKywAAAA="/>
  </w:docVars>
  <w:rsids>
    <w:rsidRoot w:val="00661F03"/>
    <w:rsid w:val="0002548C"/>
    <w:rsid w:val="0006675A"/>
    <w:rsid w:val="00147371"/>
    <w:rsid w:val="00194307"/>
    <w:rsid w:val="001F4184"/>
    <w:rsid w:val="0025744F"/>
    <w:rsid w:val="003634C7"/>
    <w:rsid w:val="0038398D"/>
    <w:rsid w:val="00504821"/>
    <w:rsid w:val="00661F03"/>
    <w:rsid w:val="00665D68"/>
    <w:rsid w:val="006714A2"/>
    <w:rsid w:val="006A3A09"/>
    <w:rsid w:val="00733714"/>
    <w:rsid w:val="00925DED"/>
    <w:rsid w:val="00933248"/>
    <w:rsid w:val="00B205D0"/>
    <w:rsid w:val="00B6628D"/>
    <w:rsid w:val="00B82C7B"/>
    <w:rsid w:val="00BF3D68"/>
    <w:rsid w:val="00CD3F6B"/>
    <w:rsid w:val="00D863B6"/>
    <w:rsid w:val="00DB0316"/>
    <w:rsid w:val="00E2027E"/>
    <w:rsid w:val="00E46296"/>
    <w:rsid w:val="00E70F1D"/>
    <w:rsid w:val="00F9081A"/>
    <w:rsid w:val="00FF0D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04629"/>
  <w15:chartTrackingRefBased/>
  <w15:docId w15:val="{29454FC0-2328-475D-8286-D81274A5C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70F1D"/>
    <w:pPr>
      <w:spacing w:line="480" w:lineRule="auto"/>
      <w:jc w:val="both"/>
    </w:pPr>
    <w:rPr>
      <w:rFonts w:ascii="Times New Roman" w:hAnsi="Times New Roman"/>
      <w:color w:val="000000" w:themeColor="text1"/>
      <w:sz w:val="24"/>
    </w:rPr>
  </w:style>
  <w:style w:type="paragraph" w:styleId="1">
    <w:name w:val="heading 1"/>
    <w:basedOn w:val="a"/>
    <w:next w:val="a"/>
    <w:link w:val="10"/>
    <w:autoRedefine/>
    <w:uiPriority w:val="9"/>
    <w:qFormat/>
    <w:rsid w:val="00661F03"/>
    <w:pPr>
      <w:outlineLvl w:val="0"/>
    </w:pPr>
    <w:rPr>
      <w:b/>
      <w:szCs w:val="24"/>
    </w:rPr>
  </w:style>
  <w:style w:type="paragraph" w:styleId="2">
    <w:name w:val="heading 2"/>
    <w:basedOn w:val="a"/>
    <w:next w:val="a"/>
    <w:link w:val="20"/>
    <w:autoRedefine/>
    <w:uiPriority w:val="9"/>
    <w:unhideWhenUsed/>
    <w:qFormat/>
    <w:rsid w:val="00DB0316"/>
    <w:pPr>
      <w:outlineLvl w:val="1"/>
    </w:pPr>
    <w:rPr>
      <w:b/>
      <w:sz w:val="22"/>
    </w:rPr>
  </w:style>
  <w:style w:type="paragraph" w:styleId="3">
    <w:name w:val="heading 3"/>
    <w:basedOn w:val="a"/>
    <w:next w:val="a"/>
    <w:link w:val="30"/>
    <w:uiPriority w:val="9"/>
    <w:unhideWhenUsed/>
    <w:qFormat/>
    <w:rsid w:val="00733714"/>
    <w:pPr>
      <w:keepNext/>
      <w:keepLines/>
      <w:spacing w:before="200" w:after="0"/>
      <w:outlineLvl w:val="2"/>
    </w:pPr>
    <w:rPr>
      <w:rFonts w:eastAsiaTheme="majorEastAsia" w:cstheme="majorBidi"/>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661F03"/>
    <w:rPr>
      <w:rFonts w:ascii="Times New Roman" w:hAnsi="Times New Roman"/>
      <w:b/>
      <w:color w:val="000000" w:themeColor="text1"/>
      <w:sz w:val="24"/>
      <w:szCs w:val="24"/>
    </w:rPr>
  </w:style>
  <w:style w:type="character" w:customStyle="1" w:styleId="30">
    <w:name w:val="Заголовок 3 Знак"/>
    <w:basedOn w:val="a0"/>
    <w:link w:val="3"/>
    <w:uiPriority w:val="9"/>
    <w:rsid w:val="00733714"/>
    <w:rPr>
      <w:rFonts w:ascii="Times New Roman" w:eastAsiaTheme="majorEastAsia" w:hAnsi="Times New Roman" w:cstheme="majorBidi"/>
      <w:b/>
      <w:bCs/>
      <w:color w:val="000000" w:themeColor="text1"/>
      <w:sz w:val="24"/>
    </w:rPr>
  </w:style>
  <w:style w:type="character" w:customStyle="1" w:styleId="20">
    <w:name w:val="Заголовок 2 Знак"/>
    <w:basedOn w:val="a0"/>
    <w:link w:val="2"/>
    <w:uiPriority w:val="9"/>
    <w:rsid w:val="00DB0316"/>
    <w:rPr>
      <w:rFonts w:ascii="Times New Roman" w:hAnsi="Times New Roman"/>
      <w:b/>
      <w:color w:val="000000" w:themeColor="text1"/>
    </w:rPr>
  </w:style>
  <w:style w:type="paragraph" w:styleId="a3">
    <w:name w:val="Title"/>
    <w:basedOn w:val="a"/>
    <w:next w:val="a"/>
    <w:link w:val="a4"/>
    <w:uiPriority w:val="10"/>
    <w:qFormat/>
    <w:rsid w:val="00B6628D"/>
    <w:pPr>
      <w:spacing w:after="0"/>
      <w:contextualSpacing/>
      <w:jc w:val="center"/>
    </w:pPr>
    <w:rPr>
      <w:rFonts w:eastAsiaTheme="majorEastAsia" w:cstheme="majorBidi"/>
      <w:b/>
      <w:spacing w:val="-10"/>
      <w:kern w:val="28"/>
      <w:sz w:val="72"/>
      <w:szCs w:val="56"/>
    </w:rPr>
  </w:style>
  <w:style w:type="character" w:customStyle="1" w:styleId="a4">
    <w:name w:val="Заголовок Знак"/>
    <w:basedOn w:val="a0"/>
    <w:link w:val="a3"/>
    <w:uiPriority w:val="10"/>
    <w:rsid w:val="00B6628D"/>
    <w:rPr>
      <w:rFonts w:ascii="Times New Roman" w:eastAsiaTheme="majorEastAsia" w:hAnsi="Times New Roman" w:cstheme="majorBidi"/>
      <w:b/>
      <w:color w:val="000000" w:themeColor="text1"/>
      <w:spacing w:val="-10"/>
      <w:kern w:val="28"/>
      <w:sz w:val="72"/>
      <w:szCs w:val="56"/>
    </w:rPr>
  </w:style>
  <w:style w:type="paragraph" w:styleId="a5">
    <w:name w:val="header"/>
    <w:basedOn w:val="a"/>
    <w:link w:val="a6"/>
    <w:uiPriority w:val="99"/>
    <w:unhideWhenUsed/>
    <w:rsid w:val="00661F03"/>
    <w:pPr>
      <w:tabs>
        <w:tab w:val="center" w:pos="4680"/>
        <w:tab w:val="right" w:pos="9360"/>
      </w:tabs>
      <w:spacing w:after="0" w:line="240" w:lineRule="auto"/>
    </w:pPr>
  </w:style>
  <w:style w:type="character" w:customStyle="1" w:styleId="a6">
    <w:name w:val="Верхний колонтитул Знак"/>
    <w:basedOn w:val="a0"/>
    <w:link w:val="a5"/>
    <w:uiPriority w:val="99"/>
    <w:rsid w:val="00661F03"/>
    <w:rPr>
      <w:rFonts w:ascii="Times New Roman" w:hAnsi="Times New Roman"/>
      <w:color w:val="000000" w:themeColor="text1"/>
      <w:sz w:val="24"/>
    </w:rPr>
  </w:style>
  <w:style w:type="paragraph" w:styleId="a7">
    <w:name w:val="footer"/>
    <w:basedOn w:val="a"/>
    <w:link w:val="a8"/>
    <w:uiPriority w:val="99"/>
    <w:unhideWhenUsed/>
    <w:rsid w:val="00661F03"/>
    <w:pPr>
      <w:tabs>
        <w:tab w:val="center" w:pos="4680"/>
        <w:tab w:val="right" w:pos="9360"/>
      </w:tabs>
      <w:spacing w:after="0" w:line="240" w:lineRule="auto"/>
    </w:pPr>
  </w:style>
  <w:style w:type="character" w:customStyle="1" w:styleId="a8">
    <w:name w:val="Нижний колонтитул Знак"/>
    <w:basedOn w:val="a0"/>
    <w:link w:val="a7"/>
    <w:uiPriority w:val="99"/>
    <w:rsid w:val="00661F03"/>
    <w:rPr>
      <w:rFonts w:ascii="Times New Roman" w:hAnsi="Times New Roman"/>
      <w:color w:val="000000" w:themeColor="text1"/>
      <w:sz w:val="24"/>
    </w:rPr>
  </w:style>
  <w:style w:type="paragraph" w:styleId="a9">
    <w:name w:val="TOC Heading"/>
    <w:basedOn w:val="1"/>
    <w:next w:val="a"/>
    <w:uiPriority w:val="39"/>
    <w:unhideWhenUsed/>
    <w:qFormat/>
    <w:rsid w:val="00661F03"/>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11">
    <w:name w:val="toc 1"/>
    <w:basedOn w:val="a"/>
    <w:next w:val="a"/>
    <w:autoRedefine/>
    <w:uiPriority w:val="39"/>
    <w:unhideWhenUsed/>
    <w:rsid w:val="00DB0316"/>
    <w:pPr>
      <w:spacing w:after="100"/>
    </w:pPr>
  </w:style>
  <w:style w:type="character" w:styleId="aa">
    <w:name w:val="Hyperlink"/>
    <w:basedOn w:val="a0"/>
    <w:uiPriority w:val="99"/>
    <w:unhideWhenUsed/>
    <w:rsid w:val="00DB0316"/>
    <w:rPr>
      <w:color w:val="0000FF" w:themeColor="hyperlink"/>
      <w:u w:val="single"/>
    </w:rPr>
  </w:style>
  <w:style w:type="paragraph" w:styleId="21">
    <w:name w:val="toc 2"/>
    <w:basedOn w:val="a"/>
    <w:next w:val="a"/>
    <w:autoRedefine/>
    <w:uiPriority w:val="39"/>
    <w:unhideWhenUsed/>
    <w:rsid w:val="00BF3D68"/>
    <w:pPr>
      <w:spacing w:after="100"/>
      <w:ind w:left="240"/>
    </w:pPr>
  </w:style>
  <w:style w:type="paragraph" w:styleId="ab">
    <w:name w:val="caption"/>
    <w:basedOn w:val="a"/>
    <w:next w:val="a"/>
    <w:uiPriority w:val="35"/>
    <w:unhideWhenUsed/>
    <w:qFormat/>
    <w:rsid w:val="00BF3D68"/>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9892441">
      <w:bodyDiv w:val="1"/>
      <w:marLeft w:val="0"/>
      <w:marRight w:val="0"/>
      <w:marTop w:val="0"/>
      <w:marBottom w:val="0"/>
      <w:divBdr>
        <w:top w:val="none" w:sz="0" w:space="0" w:color="auto"/>
        <w:left w:val="none" w:sz="0" w:space="0" w:color="auto"/>
        <w:bottom w:val="none" w:sz="0" w:space="0" w:color="auto"/>
        <w:right w:val="none" w:sz="0" w:space="0" w:color="auto"/>
      </w:divBdr>
    </w:div>
    <w:div w:id="408771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Number of Children and adult in hotel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9EB2-49CD-8C3F-E13D85DC2E2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9EB2-49CD-8C3F-E13D85DC2E2C}"/>
              </c:ext>
            </c:extLst>
          </c:dPt>
          <c:cat>
            <c:strRef>
              <c:f>'Charts and Tables'!$A$1:$A$2</c:f>
              <c:strCache>
                <c:ptCount val="2"/>
                <c:pt idx="0">
                  <c:v>Number of Adult</c:v>
                </c:pt>
                <c:pt idx="1">
                  <c:v>Number of Children </c:v>
                </c:pt>
              </c:strCache>
            </c:strRef>
          </c:cat>
          <c:val>
            <c:numRef>
              <c:f>'Charts and Tables'!$B$1:$B$2</c:f>
              <c:numCache>
                <c:formatCode>General</c:formatCode>
                <c:ptCount val="2"/>
                <c:pt idx="0">
                  <c:v>66926</c:v>
                </c:pt>
                <c:pt idx="1">
                  <c:v>3819</c:v>
                </c:pt>
              </c:numCache>
            </c:numRef>
          </c:val>
          <c:extLst>
            <c:ext xmlns:c16="http://schemas.microsoft.com/office/drawing/2014/chart" uri="{C3380CC4-5D6E-409C-BE32-E72D297353CC}">
              <c16:uniqueId val="{00000004-9EB2-49CD-8C3F-E13D85DC2E2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Meal plans selected by adults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ru-RU"/>
        </a:p>
      </c:txPr>
    </c:title>
    <c:autoTitleDeleted val="0"/>
    <c:plotArea>
      <c:layout/>
      <c:barChart>
        <c:barDir val="col"/>
        <c:grouping val="clustered"/>
        <c:varyColors val="0"/>
        <c:ser>
          <c:idx val="0"/>
          <c:order val="0"/>
          <c:tx>
            <c:strRef>
              <c:f>'Charts and Tables'!$I$1</c:f>
              <c:strCache>
                <c:ptCount val="1"/>
                <c:pt idx="0">
                  <c:v>Meal Plan 1</c:v>
                </c:pt>
              </c:strCache>
            </c:strRef>
          </c:tx>
          <c:spPr>
            <a:solidFill>
              <a:schemeClr val="accent1"/>
            </a:solidFill>
            <a:ln>
              <a:noFill/>
            </a:ln>
            <a:effectLst/>
          </c:spPr>
          <c:invertIfNegative val="0"/>
          <c:cat>
            <c:numRef>
              <c:f>'Charts and Tables'!$H$2:$H$6</c:f>
              <c:numCache>
                <c:formatCode>General</c:formatCode>
                <c:ptCount val="5"/>
                <c:pt idx="0">
                  <c:v>0</c:v>
                </c:pt>
                <c:pt idx="1">
                  <c:v>1</c:v>
                </c:pt>
                <c:pt idx="2">
                  <c:v>2</c:v>
                </c:pt>
                <c:pt idx="3">
                  <c:v>3</c:v>
                </c:pt>
                <c:pt idx="4">
                  <c:v>4</c:v>
                </c:pt>
              </c:numCache>
            </c:numRef>
          </c:cat>
          <c:val>
            <c:numRef>
              <c:f>'Charts and Tables'!$I$2:$I$6</c:f>
              <c:numCache>
                <c:formatCode>General</c:formatCode>
                <c:ptCount val="5"/>
                <c:pt idx="0">
                  <c:v>137</c:v>
                </c:pt>
                <c:pt idx="1">
                  <c:v>6469</c:v>
                </c:pt>
                <c:pt idx="2">
                  <c:v>19050</c:v>
                </c:pt>
                <c:pt idx="3">
                  <c:v>2163</c:v>
                </c:pt>
                <c:pt idx="4">
                  <c:v>16</c:v>
                </c:pt>
              </c:numCache>
            </c:numRef>
          </c:val>
          <c:extLst>
            <c:ext xmlns:c16="http://schemas.microsoft.com/office/drawing/2014/chart" uri="{C3380CC4-5D6E-409C-BE32-E72D297353CC}">
              <c16:uniqueId val="{00000000-951F-40F2-8B67-ABAA74BDB6BD}"/>
            </c:ext>
          </c:extLst>
        </c:ser>
        <c:ser>
          <c:idx val="1"/>
          <c:order val="1"/>
          <c:tx>
            <c:strRef>
              <c:f>'Charts and Tables'!$J$1</c:f>
              <c:strCache>
                <c:ptCount val="1"/>
                <c:pt idx="0">
                  <c:v>Meal Plan 2</c:v>
                </c:pt>
              </c:strCache>
            </c:strRef>
          </c:tx>
          <c:spPr>
            <a:solidFill>
              <a:schemeClr val="accent2"/>
            </a:solidFill>
            <a:ln>
              <a:noFill/>
            </a:ln>
            <a:effectLst/>
          </c:spPr>
          <c:invertIfNegative val="0"/>
          <c:cat>
            <c:numRef>
              <c:f>'Charts and Tables'!$H$2:$H$6</c:f>
              <c:numCache>
                <c:formatCode>General</c:formatCode>
                <c:ptCount val="5"/>
                <c:pt idx="0">
                  <c:v>0</c:v>
                </c:pt>
                <c:pt idx="1">
                  <c:v>1</c:v>
                </c:pt>
                <c:pt idx="2">
                  <c:v>2</c:v>
                </c:pt>
                <c:pt idx="3">
                  <c:v>3</c:v>
                </c:pt>
                <c:pt idx="4">
                  <c:v>4</c:v>
                </c:pt>
              </c:numCache>
            </c:numRef>
          </c:cat>
          <c:val>
            <c:numRef>
              <c:f>'Charts and Tables'!$J$2:$J$6</c:f>
              <c:numCache>
                <c:formatCode>General</c:formatCode>
                <c:ptCount val="5"/>
                <c:pt idx="0">
                  <c:v>2</c:v>
                </c:pt>
                <c:pt idx="1">
                  <c:v>535</c:v>
                </c:pt>
                <c:pt idx="2">
                  <c:v>2645</c:v>
                </c:pt>
                <c:pt idx="3">
                  <c:v>123</c:v>
                </c:pt>
              </c:numCache>
            </c:numRef>
          </c:val>
          <c:extLst>
            <c:ext xmlns:c16="http://schemas.microsoft.com/office/drawing/2014/chart" uri="{C3380CC4-5D6E-409C-BE32-E72D297353CC}">
              <c16:uniqueId val="{00000001-951F-40F2-8B67-ABAA74BDB6BD}"/>
            </c:ext>
          </c:extLst>
        </c:ser>
        <c:ser>
          <c:idx val="2"/>
          <c:order val="2"/>
          <c:tx>
            <c:strRef>
              <c:f>'Charts and Tables'!$K$1</c:f>
              <c:strCache>
                <c:ptCount val="1"/>
                <c:pt idx="0">
                  <c:v>Meal Plan 3</c:v>
                </c:pt>
              </c:strCache>
            </c:strRef>
          </c:tx>
          <c:spPr>
            <a:solidFill>
              <a:schemeClr val="accent3"/>
            </a:solidFill>
            <a:ln>
              <a:noFill/>
            </a:ln>
            <a:effectLst/>
          </c:spPr>
          <c:invertIfNegative val="0"/>
          <c:cat>
            <c:numRef>
              <c:f>'Charts and Tables'!$H$2:$H$6</c:f>
              <c:numCache>
                <c:formatCode>General</c:formatCode>
                <c:ptCount val="5"/>
                <c:pt idx="0">
                  <c:v>0</c:v>
                </c:pt>
                <c:pt idx="1">
                  <c:v>1</c:v>
                </c:pt>
                <c:pt idx="2">
                  <c:v>2</c:v>
                </c:pt>
                <c:pt idx="3">
                  <c:v>3</c:v>
                </c:pt>
                <c:pt idx="4">
                  <c:v>4</c:v>
                </c:pt>
              </c:numCache>
            </c:numRef>
          </c:cat>
          <c:val>
            <c:numRef>
              <c:f>'Charts and Tables'!$K$2:$K$6</c:f>
              <c:numCache>
                <c:formatCode>General</c:formatCode>
                <c:ptCount val="5"/>
                <c:pt idx="2">
                  <c:v>5</c:v>
                </c:pt>
              </c:numCache>
            </c:numRef>
          </c:val>
          <c:extLst>
            <c:ext xmlns:c16="http://schemas.microsoft.com/office/drawing/2014/chart" uri="{C3380CC4-5D6E-409C-BE32-E72D297353CC}">
              <c16:uniqueId val="{00000002-951F-40F2-8B67-ABAA74BDB6BD}"/>
            </c:ext>
          </c:extLst>
        </c:ser>
        <c:ser>
          <c:idx val="3"/>
          <c:order val="3"/>
          <c:tx>
            <c:strRef>
              <c:f>'Charts and Tables'!$L$1</c:f>
              <c:strCache>
                <c:ptCount val="1"/>
                <c:pt idx="0">
                  <c:v>Not Selected</c:v>
                </c:pt>
              </c:strCache>
            </c:strRef>
          </c:tx>
          <c:spPr>
            <a:solidFill>
              <a:schemeClr val="accent4"/>
            </a:solidFill>
            <a:ln>
              <a:noFill/>
            </a:ln>
            <a:effectLst/>
          </c:spPr>
          <c:invertIfNegative val="0"/>
          <c:cat>
            <c:numRef>
              <c:f>'Charts and Tables'!$H$2:$H$6</c:f>
              <c:numCache>
                <c:formatCode>General</c:formatCode>
                <c:ptCount val="5"/>
                <c:pt idx="0">
                  <c:v>0</c:v>
                </c:pt>
                <c:pt idx="1">
                  <c:v>1</c:v>
                </c:pt>
                <c:pt idx="2">
                  <c:v>2</c:v>
                </c:pt>
                <c:pt idx="3">
                  <c:v>3</c:v>
                </c:pt>
                <c:pt idx="4">
                  <c:v>4</c:v>
                </c:pt>
              </c:numCache>
            </c:numRef>
          </c:cat>
          <c:val>
            <c:numRef>
              <c:f>'Charts and Tables'!$L$2:$L$6</c:f>
              <c:numCache>
                <c:formatCode>General</c:formatCode>
                <c:ptCount val="5"/>
                <c:pt idx="1">
                  <c:v>691</c:v>
                </c:pt>
                <c:pt idx="2">
                  <c:v>4408</c:v>
                </c:pt>
                <c:pt idx="3">
                  <c:v>31</c:v>
                </c:pt>
              </c:numCache>
            </c:numRef>
          </c:val>
          <c:extLst>
            <c:ext xmlns:c16="http://schemas.microsoft.com/office/drawing/2014/chart" uri="{C3380CC4-5D6E-409C-BE32-E72D297353CC}">
              <c16:uniqueId val="{00000003-951F-40F2-8B67-ABAA74BDB6BD}"/>
            </c:ext>
          </c:extLst>
        </c:ser>
        <c:dLbls>
          <c:showLegendKey val="0"/>
          <c:showVal val="0"/>
          <c:showCatName val="0"/>
          <c:showSerName val="0"/>
          <c:showPercent val="0"/>
          <c:showBubbleSize val="0"/>
        </c:dLbls>
        <c:gapWidth val="267"/>
        <c:overlap val="-43"/>
        <c:axId val="1139167215"/>
        <c:axId val="1253217423"/>
      </c:barChart>
      <c:catAx>
        <c:axId val="1139167215"/>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ru-RU"/>
          </a:p>
        </c:txPr>
        <c:crossAx val="1253217423"/>
        <c:crosses val="autoZero"/>
        <c:auto val="1"/>
        <c:lblAlgn val="ctr"/>
        <c:lblOffset val="100"/>
        <c:noMultiLvlLbl val="0"/>
      </c:catAx>
      <c:valAx>
        <c:axId val="1253217423"/>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u-RU"/>
          </a:p>
        </c:txPr>
        <c:crossAx val="1139167215"/>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u-RU"/>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ru-RU"/>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 Meal Plans selected by children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plotArea>
      <c:layout/>
      <c:barChart>
        <c:barDir val="col"/>
        <c:grouping val="clustered"/>
        <c:varyColors val="0"/>
        <c:ser>
          <c:idx val="0"/>
          <c:order val="0"/>
          <c:tx>
            <c:strRef>
              <c:f>'Charts and Tables'!$P$1</c:f>
              <c:strCache>
                <c:ptCount val="1"/>
                <c:pt idx="0">
                  <c:v>Meal Plan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u-RU"/>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'Charts and Tables'!$O$2:$O$7</c:f>
              <c:numCache>
                <c:formatCode>General</c:formatCode>
                <c:ptCount val="6"/>
                <c:pt idx="0">
                  <c:v>0</c:v>
                </c:pt>
                <c:pt idx="1">
                  <c:v>1</c:v>
                </c:pt>
                <c:pt idx="2">
                  <c:v>2</c:v>
                </c:pt>
                <c:pt idx="3">
                  <c:v>3</c:v>
                </c:pt>
                <c:pt idx="4">
                  <c:v>9</c:v>
                </c:pt>
                <c:pt idx="5">
                  <c:v>10</c:v>
                </c:pt>
              </c:numCache>
            </c:numRef>
          </c:cat>
          <c:val>
            <c:numRef>
              <c:f>'Charts and Tables'!$P$2:$P$7</c:f>
              <c:numCache>
                <c:formatCode>General</c:formatCode>
                <c:ptCount val="6"/>
                <c:pt idx="0">
                  <c:v>25420</c:v>
                </c:pt>
                <c:pt idx="1">
                  <c:v>1422</c:v>
                </c:pt>
                <c:pt idx="2">
                  <c:v>974</c:v>
                </c:pt>
                <c:pt idx="3">
                  <c:v>16</c:v>
                </c:pt>
                <c:pt idx="4">
                  <c:v>2</c:v>
                </c:pt>
                <c:pt idx="5">
                  <c:v>1</c:v>
                </c:pt>
              </c:numCache>
            </c:numRef>
          </c:val>
          <c:extLst>
            <c:ext xmlns:c16="http://schemas.microsoft.com/office/drawing/2014/chart" uri="{C3380CC4-5D6E-409C-BE32-E72D297353CC}">
              <c16:uniqueId val="{00000000-B151-4DA2-BE30-308EE6AEB42A}"/>
            </c:ext>
          </c:extLst>
        </c:ser>
        <c:ser>
          <c:idx val="1"/>
          <c:order val="1"/>
          <c:tx>
            <c:strRef>
              <c:f>'Charts and Tables'!$Q$1</c:f>
              <c:strCache>
                <c:ptCount val="1"/>
                <c:pt idx="0">
                  <c:v>Meal Plan 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u-RU"/>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'Charts and Tables'!$O$2:$O$7</c:f>
              <c:numCache>
                <c:formatCode>General</c:formatCode>
                <c:ptCount val="6"/>
                <c:pt idx="0">
                  <c:v>0</c:v>
                </c:pt>
                <c:pt idx="1">
                  <c:v>1</c:v>
                </c:pt>
                <c:pt idx="2">
                  <c:v>2</c:v>
                </c:pt>
                <c:pt idx="3">
                  <c:v>3</c:v>
                </c:pt>
                <c:pt idx="4">
                  <c:v>9</c:v>
                </c:pt>
                <c:pt idx="5">
                  <c:v>10</c:v>
                </c:pt>
              </c:numCache>
            </c:numRef>
          </c:cat>
          <c:val>
            <c:numRef>
              <c:f>'Charts and Tables'!$Q$2:$Q$7</c:f>
              <c:numCache>
                <c:formatCode>General</c:formatCode>
                <c:ptCount val="6"/>
                <c:pt idx="0">
                  <c:v>3134</c:v>
                </c:pt>
                <c:pt idx="1">
                  <c:v>106</c:v>
                </c:pt>
                <c:pt idx="2">
                  <c:v>62</c:v>
                </c:pt>
                <c:pt idx="3">
                  <c:v>3</c:v>
                </c:pt>
              </c:numCache>
            </c:numRef>
          </c:val>
          <c:extLst>
            <c:ext xmlns:c16="http://schemas.microsoft.com/office/drawing/2014/chart" uri="{C3380CC4-5D6E-409C-BE32-E72D297353CC}">
              <c16:uniqueId val="{00000001-B151-4DA2-BE30-308EE6AEB42A}"/>
            </c:ext>
          </c:extLst>
        </c:ser>
        <c:ser>
          <c:idx val="2"/>
          <c:order val="2"/>
          <c:tx>
            <c:strRef>
              <c:f>'Charts and Tables'!$R$1</c:f>
              <c:strCache>
                <c:ptCount val="1"/>
                <c:pt idx="0">
                  <c:v>Meal Plan 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u-RU"/>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'Charts and Tables'!$O$2:$O$7</c:f>
              <c:numCache>
                <c:formatCode>General</c:formatCode>
                <c:ptCount val="6"/>
                <c:pt idx="0">
                  <c:v>0</c:v>
                </c:pt>
                <c:pt idx="1">
                  <c:v>1</c:v>
                </c:pt>
                <c:pt idx="2">
                  <c:v>2</c:v>
                </c:pt>
                <c:pt idx="3">
                  <c:v>3</c:v>
                </c:pt>
                <c:pt idx="4">
                  <c:v>9</c:v>
                </c:pt>
                <c:pt idx="5">
                  <c:v>10</c:v>
                </c:pt>
              </c:numCache>
            </c:numRef>
          </c:cat>
          <c:val>
            <c:numRef>
              <c:f>'Charts and Tables'!$R$2:$R$7</c:f>
              <c:numCache>
                <c:formatCode>General</c:formatCode>
                <c:ptCount val="6"/>
                <c:pt idx="0">
                  <c:v>5</c:v>
                </c:pt>
              </c:numCache>
            </c:numRef>
          </c:val>
          <c:extLst>
            <c:ext xmlns:c16="http://schemas.microsoft.com/office/drawing/2014/chart" uri="{C3380CC4-5D6E-409C-BE32-E72D297353CC}">
              <c16:uniqueId val="{00000002-B151-4DA2-BE30-308EE6AEB42A}"/>
            </c:ext>
          </c:extLst>
        </c:ser>
        <c:ser>
          <c:idx val="3"/>
          <c:order val="3"/>
          <c:tx>
            <c:strRef>
              <c:f>'Charts and Tables'!$S$1</c:f>
              <c:strCache>
                <c:ptCount val="1"/>
                <c:pt idx="0">
                  <c:v>Not Selected</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u-RU"/>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'Charts and Tables'!$O$2:$O$7</c:f>
              <c:numCache>
                <c:formatCode>General</c:formatCode>
                <c:ptCount val="6"/>
                <c:pt idx="0">
                  <c:v>0</c:v>
                </c:pt>
                <c:pt idx="1">
                  <c:v>1</c:v>
                </c:pt>
                <c:pt idx="2">
                  <c:v>2</c:v>
                </c:pt>
                <c:pt idx="3">
                  <c:v>3</c:v>
                </c:pt>
                <c:pt idx="4">
                  <c:v>9</c:v>
                </c:pt>
                <c:pt idx="5">
                  <c:v>10</c:v>
                </c:pt>
              </c:numCache>
            </c:numRef>
          </c:cat>
          <c:val>
            <c:numRef>
              <c:f>'Charts and Tables'!$S$2:$S$7</c:f>
              <c:numCache>
                <c:formatCode>General</c:formatCode>
                <c:ptCount val="6"/>
                <c:pt idx="0">
                  <c:v>5018</c:v>
                </c:pt>
                <c:pt idx="1">
                  <c:v>90</c:v>
                </c:pt>
                <c:pt idx="2">
                  <c:v>22</c:v>
                </c:pt>
              </c:numCache>
            </c:numRef>
          </c:val>
          <c:extLst>
            <c:ext xmlns:c16="http://schemas.microsoft.com/office/drawing/2014/chart" uri="{C3380CC4-5D6E-409C-BE32-E72D297353CC}">
              <c16:uniqueId val="{00000003-B151-4DA2-BE30-308EE6AEB42A}"/>
            </c:ext>
          </c:extLst>
        </c:ser>
        <c:dLbls>
          <c:dLblPos val="inEnd"/>
          <c:showLegendKey val="0"/>
          <c:showVal val="1"/>
          <c:showCatName val="0"/>
          <c:showSerName val="0"/>
          <c:showPercent val="0"/>
          <c:showBubbleSize val="0"/>
        </c:dLbls>
        <c:gapWidth val="65"/>
        <c:axId val="1139153615"/>
        <c:axId val="1127328223"/>
      </c:barChart>
      <c:catAx>
        <c:axId val="113915361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ru-RU"/>
          </a:p>
        </c:txPr>
        <c:crossAx val="1127328223"/>
        <c:crosses val="autoZero"/>
        <c:auto val="1"/>
        <c:lblAlgn val="ctr"/>
        <c:lblOffset val="100"/>
        <c:noMultiLvlLbl val="0"/>
      </c:catAx>
      <c:valAx>
        <c:axId val="1127328223"/>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139153615"/>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 Booking Status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u-RU"/>
        </a:p>
      </c:txPr>
    </c:title>
    <c:autoTitleDeleted val="0"/>
    <c:plotArea>
      <c:layout/>
      <c:lineChart>
        <c:grouping val="standard"/>
        <c:varyColors val="0"/>
        <c:ser>
          <c:idx val="0"/>
          <c:order val="0"/>
          <c:tx>
            <c:strRef>
              <c:f>'Charts and Tables'!$X$1</c:f>
              <c:strCache>
                <c:ptCount val="1"/>
                <c:pt idx="0">
                  <c:v>Canceled</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'Charts and Tables'!$W$2:$W$7</c:f>
              <c:numCache>
                <c:formatCode>General</c:formatCode>
                <c:ptCount val="6"/>
                <c:pt idx="0">
                  <c:v>2017</c:v>
                </c:pt>
                <c:pt idx="1">
                  <c:v>2018</c:v>
                </c:pt>
                <c:pt idx="2">
                  <c:v>2019</c:v>
                </c:pt>
                <c:pt idx="3">
                  <c:v>2020</c:v>
                </c:pt>
                <c:pt idx="4">
                  <c:v>2021</c:v>
                </c:pt>
                <c:pt idx="5">
                  <c:v>2022</c:v>
                </c:pt>
              </c:numCache>
            </c:numRef>
          </c:cat>
          <c:val>
            <c:numRef>
              <c:f>'Charts and Tables'!$X$2:$X$7</c:f>
              <c:numCache>
                <c:formatCode>General</c:formatCode>
                <c:ptCount val="6"/>
                <c:pt idx="0">
                  <c:v>886</c:v>
                </c:pt>
                <c:pt idx="1">
                  <c:v>10305</c:v>
                </c:pt>
                <c:pt idx="2">
                  <c:v>61</c:v>
                </c:pt>
                <c:pt idx="3">
                  <c:v>66</c:v>
                </c:pt>
                <c:pt idx="4">
                  <c:v>53</c:v>
                </c:pt>
                <c:pt idx="5">
                  <c:v>514</c:v>
                </c:pt>
              </c:numCache>
            </c:numRef>
          </c:val>
          <c:smooth val="0"/>
          <c:extLst>
            <c:ext xmlns:c16="http://schemas.microsoft.com/office/drawing/2014/chart" uri="{C3380CC4-5D6E-409C-BE32-E72D297353CC}">
              <c16:uniqueId val="{00000000-2E00-40F0-BB1A-8F0839069276}"/>
            </c:ext>
          </c:extLst>
        </c:ser>
        <c:ser>
          <c:idx val="1"/>
          <c:order val="1"/>
          <c:tx>
            <c:strRef>
              <c:f>'Charts and Tables'!$Y$1</c:f>
              <c:strCache>
                <c:ptCount val="1"/>
                <c:pt idx="0">
                  <c:v>Not_Canceled</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'Charts and Tables'!$W$2:$W$7</c:f>
              <c:numCache>
                <c:formatCode>General</c:formatCode>
                <c:ptCount val="6"/>
                <c:pt idx="0">
                  <c:v>2017</c:v>
                </c:pt>
                <c:pt idx="1">
                  <c:v>2018</c:v>
                </c:pt>
                <c:pt idx="2">
                  <c:v>2019</c:v>
                </c:pt>
                <c:pt idx="3">
                  <c:v>2020</c:v>
                </c:pt>
                <c:pt idx="4">
                  <c:v>2021</c:v>
                </c:pt>
                <c:pt idx="5">
                  <c:v>2022</c:v>
                </c:pt>
              </c:numCache>
            </c:numRef>
          </c:cat>
          <c:val>
            <c:numRef>
              <c:f>'Charts and Tables'!$Y$2:$Y$7</c:f>
              <c:numCache>
                <c:formatCode>General</c:formatCode>
                <c:ptCount val="6"/>
                <c:pt idx="0">
                  <c:v>5214</c:v>
                </c:pt>
                <c:pt idx="1">
                  <c:v>17733</c:v>
                </c:pt>
                <c:pt idx="2">
                  <c:v>116</c:v>
                </c:pt>
                <c:pt idx="3">
                  <c:v>132</c:v>
                </c:pt>
                <c:pt idx="4">
                  <c:v>139</c:v>
                </c:pt>
                <c:pt idx="5">
                  <c:v>1056</c:v>
                </c:pt>
              </c:numCache>
            </c:numRef>
          </c:val>
          <c:smooth val="0"/>
          <c:extLst>
            <c:ext xmlns:c16="http://schemas.microsoft.com/office/drawing/2014/chart" uri="{C3380CC4-5D6E-409C-BE32-E72D297353CC}">
              <c16:uniqueId val="{00000001-2E00-40F0-BB1A-8F0839069276}"/>
            </c:ext>
          </c:extLst>
        </c:ser>
        <c:dLbls>
          <c:showLegendKey val="0"/>
          <c:showVal val="0"/>
          <c:showCatName val="0"/>
          <c:showSerName val="0"/>
          <c:showPercent val="0"/>
          <c:showBubbleSize val="0"/>
        </c:dLbls>
        <c:smooth val="0"/>
        <c:axId val="1203306159"/>
        <c:axId val="1208486383"/>
        <c:extLst>
          <c:ext xmlns:c15="http://schemas.microsoft.com/office/drawing/2012/chart" uri="{02D57815-91ED-43cb-92C2-25804820EDAC}">
            <c15:filteredLineSeries>
              <c15:ser>
                <c:idx val="2"/>
                <c:order val="2"/>
                <c:tx>
                  <c:strRef>
                    <c:extLst>
                      <c:ext uri="{02D57815-91ED-43cb-92C2-25804820EDAC}">
                        <c15:formulaRef>
                          <c15:sqref>'Charts and Tables'!$Z$1</c15:sqref>
                        </c15:formulaRef>
                      </c:ext>
                    </c:extLst>
                    <c:strCache>
                      <c:ptCount val="1"/>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extLst>
                      <c:ext uri="{02D57815-91ED-43cb-92C2-25804820EDAC}">
                        <c15:formulaRef>
                          <c15:sqref>'Charts and Tables'!$W$2:$W$7</c15:sqref>
                        </c15:formulaRef>
                      </c:ext>
                    </c:extLst>
                    <c:numCache>
                      <c:formatCode>General</c:formatCode>
                      <c:ptCount val="6"/>
                      <c:pt idx="0">
                        <c:v>2017</c:v>
                      </c:pt>
                      <c:pt idx="1">
                        <c:v>2018</c:v>
                      </c:pt>
                      <c:pt idx="2">
                        <c:v>2019</c:v>
                      </c:pt>
                      <c:pt idx="3">
                        <c:v>2020</c:v>
                      </c:pt>
                      <c:pt idx="4">
                        <c:v>2021</c:v>
                      </c:pt>
                      <c:pt idx="5">
                        <c:v>2022</c:v>
                      </c:pt>
                    </c:numCache>
                  </c:numRef>
                </c:cat>
                <c:val>
                  <c:numRef>
                    <c:extLst>
                      <c:ext uri="{02D57815-91ED-43cb-92C2-25804820EDAC}">
                        <c15:formulaRef>
                          <c15:sqref>'Charts and Tables'!$Z$2:$Z$7</c15:sqref>
                        </c15:formulaRef>
                      </c:ext>
                    </c:extLst>
                    <c:numCache>
                      <c:formatCode>General</c:formatCode>
                      <c:ptCount val="6"/>
                    </c:numCache>
                  </c:numRef>
                </c:val>
                <c:smooth val="0"/>
                <c:extLst>
                  <c:ext xmlns:c16="http://schemas.microsoft.com/office/drawing/2014/chart" uri="{C3380CC4-5D6E-409C-BE32-E72D297353CC}">
                    <c16:uniqueId val="{00000002-2E00-40F0-BB1A-8F0839069276}"/>
                  </c:ext>
                </c:extLst>
              </c15:ser>
            </c15:filteredLineSeries>
          </c:ext>
        </c:extLst>
      </c:lineChart>
      <c:catAx>
        <c:axId val="1203306159"/>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1208486383"/>
        <c:crosses val="autoZero"/>
        <c:auto val="1"/>
        <c:lblAlgn val="ctr"/>
        <c:lblOffset val="100"/>
        <c:noMultiLvlLbl val="0"/>
      </c:catAx>
      <c:valAx>
        <c:axId val="1208486383"/>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crossAx val="12033061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u-RU"/>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ru-RU"/>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Market</a:t>
            </a:r>
            <a:r>
              <a:rPr lang="en-US" baseline="0"/>
              <a:t> type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ru-RU"/>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CD1-46C5-B9CD-BEA64411151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CD1-46C5-B9CD-BEA64411151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CD1-46C5-B9CD-BEA64411151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CD1-46C5-B9CD-BEA644111515}"/>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8CD1-46C5-B9CD-BEA64411151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 and Tables'!$AD$1:$AI$1</c:f>
              <c:strCache>
                <c:ptCount val="5"/>
                <c:pt idx="0">
                  <c:v>Aviation</c:v>
                </c:pt>
                <c:pt idx="1">
                  <c:v>Complementary</c:v>
                </c:pt>
                <c:pt idx="2">
                  <c:v>Corporate</c:v>
                </c:pt>
                <c:pt idx="3">
                  <c:v>Offline</c:v>
                </c:pt>
                <c:pt idx="4">
                  <c:v>Online</c:v>
                </c:pt>
              </c:strCache>
              <c:extLst/>
            </c:strRef>
          </c:cat>
          <c:val>
            <c:numRef>
              <c:f>'Charts and Tables'!$AD$2:$AI$2</c:f>
              <c:numCache>
                <c:formatCode>General</c:formatCode>
                <c:ptCount val="5"/>
                <c:pt idx="1">
                  <c:v>128</c:v>
                </c:pt>
                <c:pt idx="2">
                  <c:v>476</c:v>
                </c:pt>
                <c:pt idx="3">
                  <c:v>2766</c:v>
                </c:pt>
                <c:pt idx="4">
                  <c:v>2730</c:v>
                </c:pt>
              </c:numCache>
              <c:extLst/>
            </c:numRef>
          </c:val>
          <c:extLst>
            <c:ext xmlns:c16="http://schemas.microsoft.com/office/drawing/2014/chart" uri="{C3380CC4-5D6E-409C-BE32-E72D297353CC}">
              <c16:uniqueId val="{0000000A-8CD1-46C5-B9CD-BEA644111515}"/>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8CD1-46C5-B9CD-BEA64411151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E-8CD1-46C5-B9CD-BEA64411151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0-8CD1-46C5-B9CD-BEA64411151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2-8CD1-46C5-B9CD-BEA644111515}"/>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4-8CD1-46C5-B9CD-BEA64411151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 and Tables'!$AD$1:$AI$1</c:f>
              <c:strCache>
                <c:ptCount val="5"/>
                <c:pt idx="0">
                  <c:v>Aviation</c:v>
                </c:pt>
                <c:pt idx="1">
                  <c:v>Complementary</c:v>
                </c:pt>
                <c:pt idx="2">
                  <c:v>Corporate</c:v>
                </c:pt>
                <c:pt idx="3">
                  <c:v>Offline</c:v>
                </c:pt>
                <c:pt idx="4">
                  <c:v>Online</c:v>
                </c:pt>
              </c:strCache>
              <c:extLst/>
            </c:strRef>
          </c:cat>
          <c:val>
            <c:numRef>
              <c:f>'Charts and Tables'!$AD$3:$AI$3</c:f>
              <c:numCache>
                <c:formatCode>General</c:formatCode>
                <c:ptCount val="5"/>
                <c:pt idx="0">
                  <c:v>121</c:v>
                </c:pt>
                <c:pt idx="1">
                  <c:v>228</c:v>
                </c:pt>
                <c:pt idx="2">
                  <c:v>1435</c:v>
                </c:pt>
                <c:pt idx="3">
                  <c:v>7262</c:v>
                </c:pt>
                <c:pt idx="4">
                  <c:v>18992</c:v>
                </c:pt>
              </c:numCache>
              <c:extLst/>
            </c:numRef>
          </c:val>
          <c:extLst>
            <c:ext xmlns:c16="http://schemas.microsoft.com/office/drawing/2014/chart" uri="{C3380CC4-5D6E-409C-BE32-E72D297353CC}">
              <c16:uniqueId val="{00000015-8CD1-46C5-B9CD-BEA644111515}"/>
            </c:ext>
          </c:extLst>
        </c:ser>
        <c:ser>
          <c:idx val="2"/>
          <c:order val="2"/>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7-8CD1-46C5-B9CD-BEA64411151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9-8CD1-46C5-B9CD-BEA64411151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B-8CD1-46C5-B9CD-BEA64411151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D-8CD1-46C5-B9CD-BEA644111515}"/>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F-8CD1-46C5-B9CD-BEA64411151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 and Tables'!$AD$1:$AI$1</c:f>
              <c:strCache>
                <c:ptCount val="5"/>
                <c:pt idx="0">
                  <c:v>Aviation</c:v>
                </c:pt>
                <c:pt idx="1">
                  <c:v>Complementary</c:v>
                </c:pt>
                <c:pt idx="2">
                  <c:v>Corporate</c:v>
                </c:pt>
                <c:pt idx="3">
                  <c:v>Offline</c:v>
                </c:pt>
                <c:pt idx="4">
                  <c:v>Online</c:v>
                </c:pt>
              </c:strCache>
              <c:extLst/>
            </c:strRef>
          </c:cat>
          <c:val>
            <c:numRef>
              <c:f>'Charts and Tables'!$AD$4:$AI$4</c:f>
              <c:numCache>
                <c:formatCode>General</c:formatCode>
                <c:ptCount val="5"/>
                <c:pt idx="1">
                  <c:v>4</c:v>
                </c:pt>
                <c:pt idx="2">
                  <c:v>9</c:v>
                </c:pt>
                <c:pt idx="3">
                  <c:v>45</c:v>
                </c:pt>
                <c:pt idx="4">
                  <c:v>119</c:v>
                </c:pt>
              </c:numCache>
              <c:extLst/>
            </c:numRef>
          </c:val>
          <c:extLst>
            <c:ext xmlns:c16="http://schemas.microsoft.com/office/drawing/2014/chart" uri="{C3380CC4-5D6E-409C-BE32-E72D297353CC}">
              <c16:uniqueId val="{00000020-8CD1-46C5-B9CD-BEA644111515}"/>
            </c:ext>
          </c:extLst>
        </c:ser>
        <c:ser>
          <c:idx val="3"/>
          <c:order val="3"/>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2-8CD1-46C5-B9CD-BEA64411151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4-8CD1-46C5-B9CD-BEA64411151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6-8CD1-46C5-B9CD-BEA64411151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8-8CD1-46C5-B9CD-BEA644111515}"/>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A-8CD1-46C5-B9CD-BEA64411151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 and Tables'!$AD$1:$AI$1</c:f>
              <c:strCache>
                <c:ptCount val="5"/>
                <c:pt idx="0">
                  <c:v>Aviation</c:v>
                </c:pt>
                <c:pt idx="1">
                  <c:v>Complementary</c:v>
                </c:pt>
                <c:pt idx="2">
                  <c:v>Corporate</c:v>
                </c:pt>
                <c:pt idx="3">
                  <c:v>Offline</c:v>
                </c:pt>
                <c:pt idx="4">
                  <c:v>Online</c:v>
                </c:pt>
              </c:strCache>
              <c:extLst/>
            </c:strRef>
          </c:cat>
          <c:val>
            <c:numRef>
              <c:f>'Charts and Tables'!$AD$5:$AI$5</c:f>
              <c:numCache>
                <c:formatCode>General</c:formatCode>
                <c:ptCount val="5"/>
                <c:pt idx="1">
                  <c:v>3</c:v>
                </c:pt>
                <c:pt idx="2">
                  <c:v>5</c:v>
                </c:pt>
                <c:pt idx="3">
                  <c:v>34</c:v>
                </c:pt>
                <c:pt idx="4">
                  <c:v>156</c:v>
                </c:pt>
              </c:numCache>
              <c:extLst/>
            </c:numRef>
          </c:val>
          <c:extLst>
            <c:ext xmlns:c16="http://schemas.microsoft.com/office/drawing/2014/chart" uri="{C3380CC4-5D6E-409C-BE32-E72D297353CC}">
              <c16:uniqueId val="{0000002B-8CD1-46C5-B9CD-BEA644111515}"/>
            </c:ext>
          </c:extLst>
        </c:ser>
        <c:ser>
          <c:idx val="4"/>
          <c:order val="4"/>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D-8CD1-46C5-B9CD-BEA64411151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2F-8CD1-46C5-B9CD-BEA64411151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1-8CD1-46C5-B9CD-BEA64411151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3-8CD1-46C5-B9CD-BEA644111515}"/>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5-8CD1-46C5-B9CD-BEA64411151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 and Tables'!$AD$1:$AI$1</c:f>
              <c:strCache>
                <c:ptCount val="5"/>
                <c:pt idx="0">
                  <c:v>Aviation</c:v>
                </c:pt>
                <c:pt idx="1">
                  <c:v>Complementary</c:v>
                </c:pt>
                <c:pt idx="2">
                  <c:v>Corporate</c:v>
                </c:pt>
                <c:pt idx="3">
                  <c:v>Offline</c:v>
                </c:pt>
                <c:pt idx="4">
                  <c:v>Online</c:v>
                </c:pt>
              </c:strCache>
              <c:extLst/>
            </c:strRef>
          </c:cat>
          <c:val>
            <c:numRef>
              <c:f>'Charts and Tables'!$AD$6:$AI$6</c:f>
              <c:numCache>
                <c:formatCode>General</c:formatCode>
                <c:ptCount val="5"/>
                <c:pt idx="1">
                  <c:v>4</c:v>
                </c:pt>
                <c:pt idx="2">
                  <c:v>12</c:v>
                </c:pt>
                <c:pt idx="3">
                  <c:v>58</c:v>
                </c:pt>
                <c:pt idx="4">
                  <c:v>118</c:v>
                </c:pt>
              </c:numCache>
              <c:extLst/>
            </c:numRef>
          </c:val>
          <c:extLst>
            <c:ext xmlns:c16="http://schemas.microsoft.com/office/drawing/2014/chart" uri="{C3380CC4-5D6E-409C-BE32-E72D297353CC}">
              <c16:uniqueId val="{00000036-8CD1-46C5-B9CD-BEA644111515}"/>
            </c:ext>
          </c:extLst>
        </c:ser>
        <c:ser>
          <c:idx val="5"/>
          <c:order val="5"/>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8-8CD1-46C5-B9CD-BEA644111515}"/>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A-8CD1-46C5-B9CD-BEA644111515}"/>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C-8CD1-46C5-B9CD-BEA644111515}"/>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3E-8CD1-46C5-B9CD-BEA644111515}"/>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40-8CD1-46C5-B9CD-BEA64411151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ru-RU"/>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'Charts and Tables'!$AD$1:$AI$1</c:f>
              <c:strCache>
                <c:ptCount val="5"/>
                <c:pt idx="0">
                  <c:v>Aviation</c:v>
                </c:pt>
                <c:pt idx="1">
                  <c:v>Complementary</c:v>
                </c:pt>
                <c:pt idx="2">
                  <c:v>Corporate</c:v>
                </c:pt>
                <c:pt idx="3">
                  <c:v>Offline</c:v>
                </c:pt>
                <c:pt idx="4">
                  <c:v>Online</c:v>
                </c:pt>
              </c:strCache>
              <c:extLst/>
            </c:strRef>
          </c:cat>
          <c:val>
            <c:numRef>
              <c:f>'Charts and Tables'!$AD$7:$AI$7</c:f>
              <c:numCache>
                <c:formatCode>General</c:formatCode>
                <c:ptCount val="5"/>
                <c:pt idx="0">
                  <c:v>4</c:v>
                </c:pt>
                <c:pt idx="1">
                  <c:v>24</c:v>
                </c:pt>
                <c:pt idx="2">
                  <c:v>80</c:v>
                </c:pt>
                <c:pt idx="3">
                  <c:v>363</c:v>
                </c:pt>
                <c:pt idx="4">
                  <c:v>1099</c:v>
                </c:pt>
              </c:numCache>
              <c:extLst/>
            </c:numRef>
          </c:val>
          <c:extLst>
            <c:ext xmlns:c16="http://schemas.microsoft.com/office/drawing/2014/chart" uri="{C3380CC4-5D6E-409C-BE32-E72D297353CC}">
              <c16:uniqueId val="{00000041-8CD1-46C5-B9CD-BEA64411151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ru-RU"/>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ru-RU"/>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FA66FA-31A0-457A-BDCE-DD27967F1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1397</Words>
  <Characters>7964</Characters>
  <Application>Microsoft Office Word</Application>
  <DocSecurity>0</DocSecurity>
  <Lines>66</Lines>
  <Paragraphs>18</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Lilicka .</dc:creator>
  <cp:keywords/>
  <dc:description/>
  <cp:lastModifiedBy>Lilicka .</cp:lastModifiedBy>
  <cp:revision>2</cp:revision>
  <dcterms:created xsi:type="dcterms:W3CDTF">2023-05-07T20:03:00Z</dcterms:created>
  <dcterms:modified xsi:type="dcterms:W3CDTF">2023-05-07T20:03:00Z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e4c1ab90-d9f6-4cde-b483-c1ca7a0b6afa</vt:lpwstr>
  </property>
</Properties>
</file>