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E90328" w14:textId="5EB383AC" w:rsidR="00183603" w:rsidRDefault="000E071C" w:rsidP="00810902">
      <w:pPr>
        <w:spacing w:line="48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27CF4663" wp14:editId="14C620FB">
            <wp:extent cx="5943600" cy="3876040"/>
            <wp:effectExtent l="0" t="0" r="0" b="0"/>
            <wp:docPr id="90994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9454" name="Picture 909945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876040"/>
                    </a:xfrm>
                    <a:prstGeom prst="rect">
                      <a:avLst/>
                    </a:prstGeom>
                  </pic:spPr>
                </pic:pic>
              </a:graphicData>
            </a:graphic>
          </wp:inline>
        </w:drawing>
      </w:r>
    </w:p>
    <w:p w14:paraId="72A0A57D" w14:textId="6D7334C8" w:rsidR="00126D04" w:rsidRPr="00183603" w:rsidRDefault="00B93AE4" w:rsidP="00126D04">
      <w:pPr>
        <w:spacing w:line="480" w:lineRule="auto"/>
        <w:jc w:val="center"/>
        <w:rPr>
          <w:rFonts w:ascii="Times New Roman" w:hAnsi="Times New Roman" w:cs="Times New Roman"/>
          <w:sz w:val="36"/>
          <w:szCs w:val="36"/>
          <w:lang w:val="en-US"/>
        </w:rPr>
      </w:pPr>
      <w:r w:rsidRPr="00AC679D">
        <w:rPr>
          <w:rFonts w:ascii="Times New Roman" w:hAnsi="Times New Roman" w:cs="Times New Roman"/>
          <w:b/>
          <w:bCs/>
          <w:sz w:val="32"/>
          <w:szCs w:val="32"/>
          <w:lang w:val="en-US"/>
        </w:rPr>
        <w:t>Business com</w:t>
      </w:r>
      <w:r w:rsidR="00AC679D" w:rsidRPr="00AC679D">
        <w:rPr>
          <w:rFonts w:ascii="Times New Roman" w:hAnsi="Times New Roman" w:cs="Times New Roman"/>
          <w:b/>
          <w:bCs/>
          <w:sz w:val="32"/>
          <w:szCs w:val="32"/>
          <w:lang w:val="en-US"/>
        </w:rPr>
        <w:t>municatio</w:t>
      </w:r>
      <w:r w:rsidRPr="00AC679D">
        <w:rPr>
          <w:rFonts w:ascii="Times New Roman" w:hAnsi="Times New Roman" w:cs="Times New Roman"/>
          <w:b/>
          <w:bCs/>
          <w:sz w:val="32"/>
          <w:szCs w:val="32"/>
          <w:lang w:val="en-US"/>
        </w:rPr>
        <w:t xml:space="preserve">n and cultural environment </w:t>
      </w:r>
      <w:r w:rsidR="0061250A" w:rsidRPr="00AC679D">
        <w:rPr>
          <w:rFonts w:ascii="Times New Roman" w:hAnsi="Times New Roman" w:cs="Times New Roman"/>
          <w:b/>
          <w:bCs/>
          <w:sz w:val="32"/>
          <w:szCs w:val="32"/>
          <w:lang w:val="en-US"/>
        </w:rPr>
        <w:t>in Primark PLC</w:t>
      </w:r>
      <w:r w:rsidR="00E457E3">
        <w:rPr>
          <w:rFonts w:ascii="Times New Roman" w:hAnsi="Times New Roman" w:cs="Times New Roman"/>
          <w:noProof/>
          <w:sz w:val="36"/>
          <w:szCs w:val="36"/>
          <w:lang w:val="en-US"/>
        </w:rPr>
        <w:drawing>
          <wp:inline distT="0" distB="0" distL="0" distR="0" wp14:anchorId="4ADB52CE" wp14:editId="0A34A952">
            <wp:extent cx="5939790" cy="2488565"/>
            <wp:effectExtent l="0" t="0" r="3810" b="6985"/>
            <wp:docPr id="891420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9790" cy="2488565"/>
                    </a:xfrm>
                    <a:prstGeom prst="rect">
                      <a:avLst/>
                    </a:prstGeom>
                    <a:noFill/>
                    <a:ln>
                      <a:noFill/>
                    </a:ln>
                  </pic:spPr>
                </pic:pic>
              </a:graphicData>
            </a:graphic>
          </wp:inline>
        </w:drawing>
      </w:r>
      <w:r w:rsidR="0061250A">
        <w:rPr>
          <w:rFonts w:ascii="Times New Roman" w:hAnsi="Times New Roman" w:cs="Times New Roman"/>
          <w:sz w:val="36"/>
          <w:szCs w:val="36"/>
          <w:lang w:val="en-US"/>
        </w:rPr>
        <w:t xml:space="preserve"> </w:t>
      </w:r>
    </w:p>
    <w:p w14:paraId="17F9AD5D" w14:textId="251F2892" w:rsidR="00126D04" w:rsidRPr="00126D04" w:rsidRDefault="00100560" w:rsidP="00126D04">
      <w:pPr>
        <w:spacing w:line="480" w:lineRule="auto"/>
        <w:jc w:val="center"/>
        <w:rPr>
          <w:rFonts w:ascii="Times New Roman" w:hAnsi="Times New Roman" w:cs="Times New Roman"/>
          <w:sz w:val="24"/>
          <w:szCs w:val="24"/>
          <w:lang w:val="en-US"/>
        </w:rPr>
      </w:pPr>
      <w:r w:rsidRPr="00126D04">
        <w:rPr>
          <w:rFonts w:ascii="Times New Roman" w:hAnsi="Times New Roman" w:cs="Times New Roman"/>
          <w:sz w:val="24"/>
          <w:szCs w:val="24"/>
          <w:lang w:val="en-US"/>
        </w:rPr>
        <w:t>Student</w:t>
      </w:r>
      <w:r w:rsidR="00412E06">
        <w:rPr>
          <w:rFonts w:ascii="Times New Roman" w:hAnsi="Times New Roman" w:cs="Times New Roman"/>
          <w:sz w:val="24"/>
          <w:szCs w:val="24"/>
          <w:lang w:val="en-US"/>
        </w:rPr>
        <w:t>'</w:t>
      </w:r>
      <w:r w:rsidRPr="00126D04">
        <w:rPr>
          <w:rFonts w:ascii="Times New Roman" w:hAnsi="Times New Roman" w:cs="Times New Roman"/>
          <w:sz w:val="24"/>
          <w:szCs w:val="24"/>
          <w:lang w:val="en-US"/>
        </w:rPr>
        <w:t>s ID</w:t>
      </w:r>
      <w:r w:rsidR="00AC679D">
        <w:rPr>
          <w:rFonts w:ascii="Times New Roman" w:hAnsi="Times New Roman" w:cs="Times New Roman"/>
          <w:sz w:val="24"/>
          <w:szCs w:val="24"/>
          <w:lang w:val="en-US"/>
        </w:rPr>
        <w:t xml:space="preserve"> 2014060</w:t>
      </w:r>
    </w:p>
    <w:p w14:paraId="14F964D9" w14:textId="3764232F" w:rsidR="00466F75" w:rsidRPr="00183603" w:rsidRDefault="00100560" w:rsidP="00EA61A4">
      <w:pPr>
        <w:spacing w:line="480" w:lineRule="auto"/>
        <w:jc w:val="center"/>
        <w:rPr>
          <w:rFonts w:ascii="Times New Roman" w:hAnsi="Times New Roman" w:cs="Times New Roman"/>
          <w:sz w:val="24"/>
          <w:szCs w:val="24"/>
          <w:lang w:val="en-US"/>
        </w:rPr>
      </w:pPr>
      <w:r w:rsidRPr="00126D04">
        <w:rPr>
          <w:rFonts w:ascii="Times New Roman" w:hAnsi="Times New Roman" w:cs="Times New Roman"/>
          <w:sz w:val="24"/>
          <w:szCs w:val="24"/>
          <w:lang w:val="en-US"/>
        </w:rPr>
        <w:t xml:space="preserve"> </w:t>
      </w:r>
      <w:r w:rsidR="004606D4">
        <w:rPr>
          <w:rFonts w:ascii="Times New Roman" w:hAnsi="Times New Roman" w:cs="Times New Roman"/>
          <w:sz w:val="24"/>
          <w:szCs w:val="24"/>
          <w:lang w:val="en-US"/>
        </w:rPr>
        <w:t>n</w:t>
      </w:r>
      <w:r w:rsidRPr="00126D04">
        <w:rPr>
          <w:rFonts w:ascii="Times New Roman" w:hAnsi="Times New Roman" w:cs="Times New Roman"/>
          <w:sz w:val="24"/>
          <w:szCs w:val="24"/>
          <w:lang w:val="en-US"/>
        </w:rPr>
        <w:t>ame</w:t>
      </w:r>
      <w:r w:rsidR="004606D4">
        <w:rPr>
          <w:rFonts w:ascii="Times New Roman" w:hAnsi="Times New Roman" w:cs="Times New Roman"/>
          <w:sz w:val="24"/>
          <w:szCs w:val="24"/>
          <w:lang w:val="en-US"/>
        </w:rPr>
        <w:t>:</w:t>
      </w:r>
      <w:r w:rsidR="00AC679D">
        <w:rPr>
          <w:rFonts w:ascii="Times New Roman" w:hAnsi="Times New Roman" w:cs="Times New Roman"/>
          <w:sz w:val="24"/>
          <w:szCs w:val="24"/>
          <w:lang w:val="en-US"/>
        </w:rPr>
        <w:t xml:space="preserve"> </w:t>
      </w:r>
      <w:r w:rsidR="004606D4">
        <w:rPr>
          <w:rFonts w:ascii="Times New Roman" w:hAnsi="Times New Roman" w:cs="Times New Roman"/>
          <w:sz w:val="24"/>
          <w:szCs w:val="24"/>
          <w:lang w:val="en-US"/>
        </w:rPr>
        <w:t xml:space="preserve">Nikola Nikolov </w:t>
      </w:r>
      <w:r w:rsidRPr="00126D04">
        <w:rPr>
          <w:rFonts w:ascii="Times New Roman" w:hAnsi="Times New Roman" w:cs="Times New Roman"/>
          <w:sz w:val="24"/>
          <w:szCs w:val="24"/>
          <w:lang w:val="en-US"/>
        </w:rPr>
        <w:t>Date</w:t>
      </w:r>
      <w:r w:rsidR="00183603">
        <w:rPr>
          <w:rFonts w:ascii="Times New Roman" w:hAnsi="Times New Roman" w:cs="Times New Roman"/>
          <w:sz w:val="24"/>
          <w:szCs w:val="24"/>
          <w:lang w:val="en-US"/>
        </w:rPr>
        <w:t>30</w:t>
      </w:r>
      <w:r w:rsidR="004606D4">
        <w:rPr>
          <w:rFonts w:ascii="Times New Roman" w:hAnsi="Times New Roman" w:cs="Times New Roman"/>
          <w:sz w:val="24"/>
          <w:szCs w:val="24"/>
          <w:lang w:val="en-US"/>
        </w:rPr>
        <w:t>/04/23</w:t>
      </w:r>
    </w:p>
    <w:sdt>
      <w:sdtPr>
        <w:rPr>
          <w:rFonts w:asciiTheme="minorHAnsi" w:eastAsiaTheme="minorHAnsi" w:hAnsiTheme="minorHAnsi" w:cstheme="minorBidi"/>
          <w:color w:val="auto"/>
          <w:sz w:val="22"/>
          <w:szCs w:val="22"/>
          <w:lang w:val="en-GB"/>
        </w:rPr>
        <w:id w:val="528308200"/>
        <w:docPartObj>
          <w:docPartGallery w:val="Table of Contents"/>
          <w:docPartUnique/>
        </w:docPartObj>
      </w:sdtPr>
      <w:sdtEndPr>
        <w:rPr>
          <w:b/>
          <w:bCs/>
          <w:noProof/>
        </w:rPr>
      </w:sdtEndPr>
      <w:sdtContent>
        <w:p w14:paraId="085147FE" w14:textId="4952FCF4" w:rsidR="007B3BBB" w:rsidRDefault="007B3BBB">
          <w:pPr>
            <w:pStyle w:val="TOCHeading"/>
          </w:pPr>
          <w:r>
            <w:t>Contents</w:t>
          </w:r>
        </w:p>
        <w:p w14:paraId="14CC7C7E" w14:textId="5323D985" w:rsidR="007B3BBB" w:rsidRDefault="007B3BBB">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33785891" w:history="1">
            <w:r w:rsidRPr="000F1807">
              <w:rPr>
                <w:rStyle w:val="Hyperlink"/>
                <w:rFonts w:ascii="Times New Roman" w:hAnsi="Times New Roman" w:cs="Times New Roman"/>
                <w:b/>
                <w:noProof/>
                <w:lang w:val="en-US"/>
              </w:rPr>
              <w:t>Introduction</w:t>
            </w:r>
            <w:r>
              <w:rPr>
                <w:noProof/>
                <w:webHidden/>
              </w:rPr>
              <w:tab/>
            </w:r>
            <w:r>
              <w:rPr>
                <w:noProof/>
                <w:webHidden/>
              </w:rPr>
              <w:fldChar w:fldCharType="begin"/>
            </w:r>
            <w:r>
              <w:rPr>
                <w:noProof/>
                <w:webHidden/>
              </w:rPr>
              <w:instrText xml:space="preserve"> PAGEREF _Toc133785891 \h </w:instrText>
            </w:r>
            <w:r>
              <w:rPr>
                <w:noProof/>
                <w:webHidden/>
              </w:rPr>
            </w:r>
            <w:r>
              <w:rPr>
                <w:noProof/>
                <w:webHidden/>
              </w:rPr>
              <w:fldChar w:fldCharType="separate"/>
            </w:r>
            <w:r>
              <w:rPr>
                <w:noProof/>
                <w:webHidden/>
              </w:rPr>
              <w:t>3</w:t>
            </w:r>
            <w:r>
              <w:rPr>
                <w:noProof/>
                <w:webHidden/>
              </w:rPr>
              <w:fldChar w:fldCharType="end"/>
            </w:r>
          </w:hyperlink>
        </w:p>
        <w:p w14:paraId="03D0975D" w14:textId="063011BC" w:rsidR="007B3BBB" w:rsidRDefault="00C143A2">
          <w:pPr>
            <w:pStyle w:val="TOC1"/>
            <w:tabs>
              <w:tab w:val="right" w:leader="dot" w:pos="9350"/>
            </w:tabs>
            <w:rPr>
              <w:rFonts w:eastAsiaTheme="minorEastAsia"/>
              <w:noProof/>
              <w:lang w:eastAsia="en-GB"/>
            </w:rPr>
          </w:pPr>
          <w:hyperlink w:anchor="_Toc133785892" w:history="1">
            <w:r w:rsidR="007B3BBB" w:rsidRPr="000F1807">
              <w:rPr>
                <w:rStyle w:val="Hyperlink"/>
                <w:rFonts w:ascii="Times New Roman" w:hAnsi="Times New Roman" w:cs="Times New Roman"/>
                <w:b/>
                <w:noProof/>
              </w:rPr>
              <w:t>An Overview of British business communications</w:t>
            </w:r>
            <w:r w:rsidR="007B3BBB">
              <w:rPr>
                <w:noProof/>
                <w:webHidden/>
              </w:rPr>
              <w:tab/>
            </w:r>
            <w:r w:rsidR="007B3BBB">
              <w:rPr>
                <w:noProof/>
                <w:webHidden/>
              </w:rPr>
              <w:fldChar w:fldCharType="begin"/>
            </w:r>
            <w:r w:rsidR="007B3BBB">
              <w:rPr>
                <w:noProof/>
                <w:webHidden/>
              </w:rPr>
              <w:instrText xml:space="preserve"> PAGEREF _Toc133785892 \h </w:instrText>
            </w:r>
            <w:r w:rsidR="007B3BBB">
              <w:rPr>
                <w:noProof/>
                <w:webHidden/>
              </w:rPr>
            </w:r>
            <w:r w:rsidR="007B3BBB">
              <w:rPr>
                <w:noProof/>
                <w:webHidden/>
              </w:rPr>
              <w:fldChar w:fldCharType="separate"/>
            </w:r>
            <w:r w:rsidR="007B3BBB">
              <w:rPr>
                <w:noProof/>
                <w:webHidden/>
              </w:rPr>
              <w:t>3</w:t>
            </w:r>
            <w:r w:rsidR="007B3BBB">
              <w:rPr>
                <w:noProof/>
                <w:webHidden/>
              </w:rPr>
              <w:fldChar w:fldCharType="end"/>
            </w:r>
          </w:hyperlink>
        </w:p>
        <w:p w14:paraId="744B76FD" w14:textId="69AE3B7C" w:rsidR="007B3BBB" w:rsidRDefault="00C143A2">
          <w:pPr>
            <w:pStyle w:val="TOC2"/>
            <w:tabs>
              <w:tab w:val="right" w:leader="dot" w:pos="9350"/>
            </w:tabs>
            <w:rPr>
              <w:rFonts w:eastAsiaTheme="minorEastAsia"/>
              <w:noProof/>
              <w:lang w:eastAsia="en-GB"/>
            </w:rPr>
          </w:pPr>
          <w:hyperlink w:anchor="_Toc133785893" w:history="1">
            <w:r w:rsidR="007B3BBB" w:rsidRPr="000F1807">
              <w:rPr>
                <w:rStyle w:val="Hyperlink"/>
                <w:rFonts w:ascii="Times New Roman" w:hAnsi="Times New Roman" w:cs="Times New Roman"/>
                <w:b/>
                <w:noProof/>
              </w:rPr>
              <w:t>About Primark PLC</w:t>
            </w:r>
            <w:r w:rsidR="007B3BBB">
              <w:rPr>
                <w:noProof/>
                <w:webHidden/>
              </w:rPr>
              <w:tab/>
            </w:r>
            <w:r w:rsidR="007B3BBB">
              <w:rPr>
                <w:noProof/>
                <w:webHidden/>
              </w:rPr>
              <w:fldChar w:fldCharType="begin"/>
            </w:r>
            <w:r w:rsidR="007B3BBB">
              <w:rPr>
                <w:noProof/>
                <w:webHidden/>
              </w:rPr>
              <w:instrText xml:space="preserve"> PAGEREF _Toc133785893 \h </w:instrText>
            </w:r>
            <w:r w:rsidR="007B3BBB">
              <w:rPr>
                <w:noProof/>
                <w:webHidden/>
              </w:rPr>
            </w:r>
            <w:r w:rsidR="007B3BBB">
              <w:rPr>
                <w:noProof/>
                <w:webHidden/>
              </w:rPr>
              <w:fldChar w:fldCharType="separate"/>
            </w:r>
            <w:r w:rsidR="007B3BBB">
              <w:rPr>
                <w:noProof/>
                <w:webHidden/>
              </w:rPr>
              <w:t>4</w:t>
            </w:r>
            <w:r w:rsidR="007B3BBB">
              <w:rPr>
                <w:noProof/>
                <w:webHidden/>
              </w:rPr>
              <w:fldChar w:fldCharType="end"/>
            </w:r>
          </w:hyperlink>
        </w:p>
        <w:p w14:paraId="0E20CE8F" w14:textId="02C78ABB" w:rsidR="007B3BBB" w:rsidRDefault="00C143A2">
          <w:pPr>
            <w:pStyle w:val="TOC1"/>
            <w:tabs>
              <w:tab w:val="right" w:leader="dot" w:pos="9350"/>
            </w:tabs>
            <w:rPr>
              <w:rFonts w:eastAsiaTheme="minorEastAsia"/>
              <w:noProof/>
              <w:lang w:eastAsia="en-GB"/>
            </w:rPr>
          </w:pPr>
          <w:hyperlink w:anchor="_Toc133785894" w:history="1">
            <w:r w:rsidR="007B3BBB" w:rsidRPr="000F1807">
              <w:rPr>
                <w:rStyle w:val="Hyperlink"/>
                <w:rFonts w:ascii="Times New Roman" w:hAnsi="Times New Roman" w:cs="Times New Roman"/>
                <w:b/>
                <w:noProof/>
              </w:rPr>
              <w:t>Theories of intercultural and international communication, and their application on the UK business environment</w:t>
            </w:r>
            <w:r w:rsidR="007B3BBB">
              <w:rPr>
                <w:noProof/>
                <w:webHidden/>
              </w:rPr>
              <w:tab/>
            </w:r>
            <w:r w:rsidR="007B3BBB">
              <w:rPr>
                <w:noProof/>
                <w:webHidden/>
              </w:rPr>
              <w:fldChar w:fldCharType="begin"/>
            </w:r>
            <w:r w:rsidR="007B3BBB">
              <w:rPr>
                <w:noProof/>
                <w:webHidden/>
              </w:rPr>
              <w:instrText xml:space="preserve"> PAGEREF _Toc133785894 \h </w:instrText>
            </w:r>
            <w:r w:rsidR="007B3BBB">
              <w:rPr>
                <w:noProof/>
                <w:webHidden/>
              </w:rPr>
            </w:r>
            <w:r w:rsidR="007B3BBB">
              <w:rPr>
                <w:noProof/>
                <w:webHidden/>
              </w:rPr>
              <w:fldChar w:fldCharType="separate"/>
            </w:r>
            <w:r w:rsidR="007B3BBB">
              <w:rPr>
                <w:noProof/>
                <w:webHidden/>
              </w:rPr>
              <w:t>5</w:t>
            </w:r>
            <w:r w:rsidR="007B3BBB">
              <w:rPr>
                <w:noProof/>
                <w:webHidden/>
              </w:rPr>
              <w:fldChar w:fldCharType="end"/>
            </w:r>
          </w:hyperlink>
        </w:p>
        <w:p w14:paraId="1BA1072A" w14:textId="5D57E752" w:rsidR="007B3BBB" w:rsidRDefault="00C143A2">
          <w:pPr>
            <w:pStyle w:val="TOC1"/>
            <w:tabs>
              <w:tab w:val="right" w:leader="dot" w:pos="9350"/>
            </w:tabs>
            <w:rPr>
              <w:rFonts w:eastAsiaTheme="minorEastAsia"/>
              <w:noProof/>
              <w:lang w:eastAsia="en-GB"/>
            </w:rPr>
          </w:pPr>
          <w:hyperlink w:anchor="_Toc133785895" w:history="1">
            <w:r w:rsidR="007B3BBB" w:rsidRPr="000F1807">
              <w:rPr>
                <w:rStyle w:val="Hyperlink"/>
                <w:rFonts w:ascii="Times New Roman" w:hAnsi="Times New Roman" w:cs="Times New Roman"/>
                <w:b/>
                <w:noProof/>
              </w:rPr>
              <w:t>Cultural sensitivity and diversity within the workforce when conducting business in the UK</w:t>
            </w:r>
            <w:r w:rsidR="007B3BBB">
              <w:rPr>
                <w:noProof/>
                <w:webHidden/>
              </w:rPr>
              <w:tab/>
            </w:r>
            <w:r w:rsidR="007B3BBB">
              <w:rPr>
                <w:noProof/>
                <w:webHidden/>
              </w:rPr>
              <w:fldChar w:fldCharType="begin"/>
            </w:r>
            <w:r w:rsidR="007B3BBB">
              <w:rPr>
                <w:noProof/>
                <w:webHidden/>
              </w:rPr>
              <w:instrText xml:space="preserve"> PAGEREF _Toc133785895 \h </w:instrText>
            </w:r>
            <w:r w:rsidR="007B3BBB">
              <w:rPr>
                <w:noProof/>
                <w:webHidden/>
              </w:rPr>
            </w:r>
            <w:r w:rsidR="007B3BBB">
              <w:rPr>
                <w:noProof/>
                <w:webHidden/>
              </w:rPr>
              <w:fldChar w:fldCharType="separate"/>
            </w:r>
            <w:r w:rsidR="007B3BBB">
              <w:rPr>
                <w:noProof/>
                <w:webHidden/>
              </w:rPr>
              <w:t>7</w:t>
            </w:r>
            <w:r w:rsidR="007B3BBB">
              <w:rPr>
                <w:noProof/>
                <w:webHidden/>
              </w:rPr>
              <w:fldChar w:fldCharType="end"/>
            </w:r>
          </w:hyperlink>
        </w:p>
        <w:p w14:paraId="0B9C871D" w14:textId="3E481979" w:rsidR="007B3BBB" w:rsidRDefault="00C143A2">
          <w:pPr>
            <w:pStyle w:val="TOC1"/>
            <w:tabs>
              <w:tab w:val="right" w:leader="dot" w:pos="9350"/>
            </w:tabs>
            <w:rPr>
              <w:rFonts w:eastAsiaTheme="minorEastAsia"/>
              <w:noProof/>
              <w:lang w:eastAsia="en-GB"/>
            </w:rPr>
          </w:pPr>
          <w:hyperlink w:anchor="_Toc133785896" w:history="1">
            <w:r w:rsidR="007B3BBB" w:rsidRPr="000F1807">
              <w:rPr>
                <w:rStyle w:val="Hyperlink"/>
                <w:rFonts w:ascii="Times New Roman" w:hAnsi="Times New Roman" w:cs="Times New Roman"/>
                <w:b/>
                <w:noProof/>
              </w:rPr>
              <w:t>The communication barriers that are experienced by a diverse workforce in the UK</w:t>
            </w:r>
            <w:r w:rsidR="007B3BBB">
              <w:rPr>
                <w:noProof/>
                <w:webHidden/>
              </w:rPr>
              <w:tab/>
            </w:r>
            <w:r w:rsidR="007B3BBB">
              <w:rPr>
                <w:noProof/>
                <w:webHidden/>
              </w:rPr>
              <w:fldChar w:fldCharType="begin"/>
            </w:r>
            <w:r w:rsidR="007B3BBB">
              <w:rPr>
                <w:noProof/>
                <w:webHidden/>
              </w:rPr>
              <w:instrText xml:space="preserve"> PAGEREF _Toc133785896 \h </w:instrText>
            </w:r>
            <w:r w:rsidR="007B3BBB">
              <w:rPr>
                <w:noProof/>
                <w:webHidden/>
              </w:rPr>
            </w:r>
            <w:r w:rsidR="007B3BBB">
              <w:rPr>
                <w:noProof/>
                <w:webHidden/>
              </w:rPr>
              <w:fldChar w:fldCharType="separate"/>
            </w:r>
            <w:r w:rsidR="007B3BBB">
              <w:rPr>
                <w:noProof/>
                <w:webHidden/>
              </w:rPr>
              <w:t>8</w:t>
            </w:r>
            <w:r w:rsidR="007B3BBB">
              <w:rPr>
                <w:noProof/>
                <w:webHidden/>
              </w:rPr>
              <w:fldChar w:fldCharType="end"/>
            </w:r>
          </w:hyperlink>
        </w:p>
        <w:p w14:paraId="0EF82780" w14:textId="00133C05" w:rsidR="007B3BBB" w:rsidRDefault="00C143A2">
          <w:pPr>
            <w:pStyle w:val="TOC1"/>
            <w:tabs>
              <w:tab w:val="right" w:leader="dot" w:pos="9350"/>
            </w:tabs>
            <w:rPr>
              <w:rFonts w:eastAsiaTheme="minorEastAsia"/>
              <w:noProof/>
              <w:lang w:eastAsia="en-GB"/>
            </w:rPr>
          </w:pPr>
          <w:hyperlink w:anchor="_Toc133785897" w:history="1">
            <w:r w:rsidR="007B3BBB" w:rsidRPr="000F1807">
              <w:rPr>
                <w:rStyle w:val="Hyperlink"/>
                <w:rFonts w:ascii="Times New Roman" w:hAnsi="Times New Roman" w:cs="Times New Roman"/>
                <w:b/>
                <w:noProof/>
              </w:rPr>
              <w:t>Communication strategies and other relevant recommendations for Primark PLC.</w:t>
            </w:r>
            <w:r w:rsidR="007B3BBB">
              <w:rPr>
                <w:noProof/>
                <w:webHidden/>
              </w:rPr>
              <w:tab/>
            </w:r>
            <w:r w:rsidR="007B3BBB">
              <w:rPr>
                <w:noProof/>
                <w:webHidden/>
              </w:rPr>
              <w:fldChar w:fldCharType="begin"/>
            </w:r>
            <w:r w:rsidR="007B3BBB">
              <w:rPr>
                <w:noProof/>
                <w:webHidden/>
              </w:rPr>
              <w:instrText xml:space="preserve"> PAGEREF _Toc133785897 \h </w:instrText>
            </w:r>
            <w:r w:rsidR="007B3BBB">
              <w:rPr>
                <w:noProof/>
                <w:webHidden/>
              </w:rPr>
            </w:r>
            <w:r w:rsidR="007B3BBB">
              <w:rPr>
                <w:noProof/>
                <w:webHidden/>
              </w:rPr>
              <w:fldChar w:fldCharType="separate"/>
            </w:r>
            <w:r w:rsidR="007B3BBB">
              <w:rPr>
                <w:noProof/>
                <w:webHidden/>
              </w:rPr>
              <w:t>10</w:t>
            </w:r>
            <w:r w:rsidR="007B3BBB">
              <w:rPr>
                <w:noProof/>
                <w:webHidden/>
              </w:rPr>
              <w:fldChar w:fldCharType="end"/>
            </w:r>
          </w:hyperlink>
        </w:p>
        <w:p w14:paraId="6110034F" w14:textId="363AACB3" w:rsidR="007B3BBB" w:rsidRDefault="00C143A2">
          <w:pPr>
            <w:pStyle w:val="TOC1"/>
            <w:tabs>
              <w:tab w:val="right" w:leader="dot" w:pos="9350"/>
            </w:tabs>
            <w:rPr>
              <w:rFonts w:eastAsiaTheme="minorEastAsia"/>
              <w:noProof/>
              <w:lang w:eastAsia="en-GB"/>
            </w:rPr>
          </w:pPr>
          <w:hyperlink w:anchor="_Toc133785898" w:history="1">
            <w:r w:rsidR="007B3BBB" w:rsidRPr="000F1807">
              <w:rPr>
                <w:rStyle w:val="Hyperlink"/>
                <w:rFonts w:ascii="Times New Roman" w:hAnsi="Times New Roman" w:cs="Times New Roman"/>
                <w:b/>
                <w:noProof/>
              </w:rPr>
              <w:t>Conclusion</w:t>
            </w:r>
            <w:r w:rsidR="007B3BBB">
              <w:rPr>
                <w:noProof/>
                <w:webHidden/>
              </w:rPr>
              <w:tab/>
            </w:r>
            <w:r w:rsidR="007B3BBB">
              <w:rPr>
                <w:noProof/>
                <w:webHidden/>
              </w:rPr>
              <w:fldChar w:fldCharType="begin"/>
            </w:r>
            <w:r w:rsidR="007B3BBB">
              <w:rPr>
                <w:noProof/>
                <w:webHidden/>
              </w:rPr>
              <w:instrText xml:space="preserve"> PAGEREF _Toc133785898 \h </w:instrText>
            </w:r>
            <w:r w:rsidR="007B3BBB">
              <w:rPr>
                <w:noProof/>
                <w:webHidden/>
              </w:rPr>
            </w:r>
            <w:r w:rsidR="007B3BBB">
              <w:rPr>
                <w:noProof/>
                <w:webHidden/>
              </w:rPr>
              <w:fldChar w:fldCharType="separate"/>
            </w:r>
            <w:r w:rsidR="007B3BBB">
              <w:rPr>
                <w:noProof/>
                <w:webHidden/>
              </w:rPr>
              <w:t>12</w:t>
            </w:r>
            <w:r w:rsidR="007B3BBB">
              <w:rPr>
                <w:noProof/>
                <w:webHidden/>
              </w:rPr>
              <w:fldChar w:fldCharType="end"/>
            </w:r>
          </w:hyperlink>
        </w:p>
        <w:p w14:paraId="3E5BD52D" w14:textId="5E724CBB" w:rsidR="007B3BBB" w:rsidRDefault="00C143A2">
          <w:pPr>
            <w:pStyle w:val="TOC1"/>
            <w:tabs>
              <w:tab w:val="right" w:leader="dot" w:pos="9350"/>
            </w:tabs>
            <w:rPr>
              <w:rFonts w:eastAsiaTheme="minorEastAsia"/>
              <w:noProof/>
              <w:lang w:eastAsia="en-GB"/>
            </w:rPr>
          </w:pPr>
          <w:hyperlink w:anchor="_Toc133785899" w:history="1">
            <w:r w:rsidR="007B3BBB" w:rsidRPr="000F1807">
              <w:rPr>
                <w:rStyle w:val="Hyperlink"/>
                <w:rFonts w:ascii="Times New Roman" w:hAnsi="Times New Roman" w:cs="Times New Roman"/>
                <w:b/>
                <w:noProof/>
              </w:rPr>
              <w:t>References</w:t>
            </w:r>
            <w:r w:rsidR="007B3BBB">
              <w:rPr>
                <w:noProof/>
                <w:webHidden/>
              </w:rPr>
              <w:tab/>
            </w:r>
            <w:r w:rsidR="007B3BBB">
              <w:rPr>
                <w:noProof/>
                <w:webHidden/>
              </w:rPr>
              <w:fldChar w:fldCharType="begin"/>
            </w:r>
            <w:r w:rsidR="007B3BBB">
              <w:rPr>
                <w:noProof/>
                <w:webHidden/>
              </w:rPr>
              <w:instrText xml:space="preserve"> PAGEREF _Toc133785899 \h </w:instrText>
            </w:r>
            <w:r w:rsidR="007B3BBB">
              <w:rPr>
                <w:noProof/>
                <w:webHidden/>
              </w:rPr>
            </w:r>
            <w:r w:rsidR="007B3BBB">
              <w:rPr>
                <w:noProof/>
                <w:webHidden/>
              </w:rPr>
              <w:fldChar w:fldCharType="separate"/>
            </w:r>
            <w:r w:rsidR="007B3BBB">
              <w:rPr>
                <w:noProof/>
                <w:webHidden/>
              </w:rPr>
              <w:t>12</w:t>
            </w:r>
            <w:r w:rsidR="007B3BBB">
              <w:rPr>
                <w:noProof/>
                <w:webHidden/>
              </w:rPr>
              <w:fldChar w:fldCharType="end"/>
            </w:r>
          </w:hyperlink>
        </w:p>
        <w:p w14:paraId="314396FE" w14:textId="61F684D6" w:rsidR="007B3BBB" w:rsidRDefault="007B3BBB">
          <w:r>
            <w:rPr>
              <w:b/>
              <w:bCs/>
              <w:noProof/>
            </w:rPr>
            <w:fldChar w:fldCharType="end"/>
          </w:r>
        </w:p>
      </w:sdtContent>
    </w:sdt>
    <w:p w14:paraId="5ABAF603" w14:textId="77777777" w:rsidR="007B3BBB" w:rsidRDefault="007B3BBB" w:rsidP="00126D04">
      <w:pPr>
        <w:spacing w:line="480" w:lineRule="auto"/>
        <w:jc w:val="both"/>
        <w:rPr>
          <w:rFonts w:ascii="Times New Roman" w:hAnsi="Times New Roman" w:cs="Times New Roman"/>
          <w:b/>
          <w:sz w:val="24"/>
          <w:szCs w:val="24"/>
          <w:lang w:val="en-US"/>
        </w:rPr>
      </w:pPr>
    </w:p>
    <w:p w14:paraId="7506EB93" w14:textId="77777777" w:rsidR="007B3BBB" w:rsidRDefault="007B3BBB" w:rsidP="00126D04">
      <w:pPr>
        <w:spacing w:line="480" w:lineRule="auto"/>
        <w:jc w:val="both"/>
        <w:rPr>
          <w:rFonts w:ascii="Times New Roman" w:hAnsi="Times New Roman" w:cs="Times New Roman"/>
          <w:b/>
          <w:sz w:val="24"/>
          <w:szCs w:val="24"/>
          <w:lang w:val="en-US"/>
        </w:rPr>
      </w:pPr>
    </w:p>
    <w:p w14:paraId="02012149" w14:textId="77777777" w:rsidR="007B3BBB" w:rsidRDefault="007B3BBB" w:rsidP="00126D04">
      <w:pPr>
        <w:spacing w:line="480" w:lineRule="auto"/>
        <w:jc w:val="both"/>
        <w:rPr>
          <w:rFonts w:ascii="Times New Roman" w:hAnsi="Times New Roman" w:cs="Times New Roman"/>
          <w:b/>
          <w:sz w:val="24"/>
          <w:szCs w:val="24"/>
          <w:lang w:val="en-US"/>
        </w:rPr>
      </w:pPr>
    </w:p>
    <w:p w14:paraId="1B9FC074" w14:textId="77777777" w:rsidR="007B3BBB" w:rsidRDefault="007B3BBB" w:rsidP="00126D04">
      <w:pPr>
        <w:spacing w:line="480" w:lineRule="auto"/>
        <w:jc w:val="both"/>
        <w:rPr>
          <w:rFonts w:ascii="Times New Roman" w:hAnsi="Times New Roman" w:cs="Times New Roman"/>
          <w:b/>
          <w:sz w:val="24"/>
          <w:szCs w:val="24"/>
          <w:lang w:val="en-US"/>
        </w:rPr>
      </w:pPr>
    </w:p>
    <w:p w14:paraId="321A4386" w14:textId="77777777" w:rsidR="007B3BBB" w:rsidRDefault="007B3BBB" w:rsidP="00126D04">
      <w:pPr>
        <w:spacing w:line="480" w:lineRule="auto"/>
        <w:jc w:val="both"/>
        <w:rPr>
          <w:rFonts w:ascii="Times New Roman" w:hAnsi="Times New Roman" w:cs="Times New Roman"/>
          <w:b/>
          <w:sz w:val="24"/>
          <w:szCs w:val="24"/>
          <w:lang w:val="en-US"/>
        </w:rPr>
      </w:pPr>
    </w:p>
    <w:p w14:paraId="0830A3A5" w14:textId="77777777" w:rsidR="007B3BBB" w:rsidRDefault="007B3BBB" w:rsidP="00126D04">
      <w:pPr>
        <w:spacing w:line="480" w:lineRule="auto"/>
        <w:jc w:val="both"/>
        <w:rPr>
          <w:rFonts w:ascii="Times New Roman" w:hAnsi="Times New Roman" w:cs="Times New Roman"/>
          <w:b/>
          <w:sz w:val="24"/>
          <w:szCs w:val="24"/>
          <w:lang w:val="en-US"/>
        </w:rPr>
      </w:pPr>
    </w:p>
    <w:p w14:paraId="0C4D6BB4" w14:textId="77777777" w:rsidR="007B3BBB" w:rsidRDefault="007B3BBB" w:rsidP="00126D04">
      <w:pPr>
        <w:spacing w:line="480" w:lineRule="auto"/>
        <w:jc w:val="both"/>
        <w:rPr>
          <w:rFonts w:ascii="Times New Roman" w:hAnsi="Times New Roman" w:cs="Times New Roman"/>
          <w:b/>
          <w:sz w:val="24"/>
          <w:szCs w:val="24"/>
          <w:lang w:val="en-US"/>
        </w:rPr>
      </w:pPr>
    </w:p>
    <w:p w14:paraId="192B137E" w14:textId="77777777" w:rsidR="007B3BBB" w:rsidRDefault="007B3BBB" w:rsidP="00126D04">
      <w:pPr>
        <w:spacing w:line="480" w:lineRule="auto"/>
        <w:jc w:val="both"/>
        <w:rPr>
          <w:rFonts w:ascii="Times New Roman" w:hAnsi="Times New Roman" w:cs="Times New Roman"/>
          <w:b/>
          <w:sz w:val="24"/>
          <w:szCs w:val="24"/>
          <w:lang w:val="en-US"/>
        </w:rPr>
      </w:pPr>
    </w:p>
    <w:p w14:paraId="09FBDB2D" w14:textId="77777777" w:rsidR="007B3BBB" w:rsidRDefault="007B3BBB" w:rsidP="00126D04">
      <w:pPr>
        <w:spacing w:line="480" w:lineRule="auto"/>
        <w:jc w:val="both"/>
        <w:rPr>
          <w:rFonts w:ascii="Times New Roman" w:hAnsi="Times New Roman" w:cs="Times New Roman"/>
          <w:b/>
          <w:sz w:val="24"/>
          <w:szCs w:val="24"/>
          <w:lang w:val="en-US"/>
        </w:rPr>
      </w:pPr>
    </w:p>
    <w:p w14:paraId="04915D71" w14:textId="77777777" w:rsidR="007B3BBB" w:rsidRDefault="007B3BBB" w:rsidP="00126D04">
      <w:pPr>
        <w:spacing w:line="480" w:lineRule="auto"/>
        <w:jc w:val="both"/>
        <w:rPr>
          <w:rFonts w:ascii="Times New Roman" w:hAnsi="Times New Roman" w:cs="Times New Roman"/>
          <w:b/>
          <w:sz w:val="24"/>
          <w:szCs w:val="24"/>
          <w:lang w:val="en-US"/>
        </w:rPr>
      </w:pPr>
    </w:p>
    <w:p w14:paraId="303D2DAA" w14:textId="77777777" w:rsidR="007B3BBB" w:rsidRDefault="007B3BBB" w:rsidP="00126D04">
      <w:pPr>
        <w:spacing w:line="480" w:lineRule="auto"/>
        <w:jc w:val="both"/>
        <w:rPr>
          <w:rFonts w:ascii="Times New Roman" w:hAnsi="Times New Roman" w:cs="Times New Roman"/>
          <w:b/>
          <w:sz w:val="24"/>
          <w:szCs w:val="24"/>
          <w:lang w:val="en-US"/>
        </w:rPr>
      </w:pPr>
    </w:p>
    <w:p w14:paraId="6D850DE2" w14:textId="77777777" w:rsidR="007B3BBB" w:rsidRDefault="007B3BBB" w:rsidP="00126D04">
      <w:pPr>
        <w:spacing w:line="480" w:lineRule="auto"/>
        <w:jc w:val="both"/>
        <w:rPr>
          <w:rFonts w:ascii="Times New Roman" w:hAnsi="Times New Roman" w:cs="Times New Roman"/>
          <w:b/>
          <w:sz w:val="24"/>
          <w:szCs w:val="24"/>
          <w:lang w:val="en-US"/>
        </w:rPr>
      </w:pPr>
    </w:p>
    <w:p w14:paraId="3E9E832B" w14:textId="77777777" w:rsidR="002F6584" w:rsidRPr="00466F75" w:rsidRDefault="00100560" w:rsidP="00466F75">
      <w:pPr>
        <w:pStyle w:val="Heading1"/>
        <w:spacing w:line="480" w:lineRule="auto"/>
        <w:jc w:val="center"/>
        <w:rPr>
          <w:rFonts w:ascii="Times New Roman" w:hAnsi="Times New Roman" w:cs="Times New Roman"/>
          <w:b/>
          <w:color w:val="auto"/>
          <w:sz w:val="28"/>
          <w:szCs w:val="28"/>
          <w:lang w:val="en-US"/>
        </w:rPr>
      </w:pPr>
      <w:bookmarkStart w:id="0" w:name="_Toc133342081"/>
      <w:bookmarkStart w:id="1" w:name="_Toc133785891"/>
      <w:r w:rsidRPr="00466F75">
        <w:rPr>
          <w:rFonts w:ascii="Times New Roman" w:hAnsi="Times New Roman" w:cs="Times New Roman"/>
          <w:b/>
          <w:color w:val="auto"/>
          <w:sz w:val="28"/>
          <w:szCs w:val="28"/>
          <w:lang w:val="en-US"/>
        </w:rPr>
        <w:lastRenderedPageBreak/>
        <w:t>Introduction</w:t>
      </w:r>
      <w:bookmarkEnd w:id="0"/>
      <w:bookmarkEnd w:id="1"/>
    </w:p>
    <w:p w14:paraId="58D4C4C1" w14:textId="77777777" w:rsidR="00D939AF"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sz w:val="24"/>
          <w:szCs w:val="24"/>
          <w:lang w:val="en-US"/>
        </w:rPr>
        <w:t xml:space="preserve">The British Business landscape </w:t>
      </w:r>
      <w:r w:rsidR="00501F02">
        <w:rPr>
          <w:rFonts w:ascii="Times New Roman" w:hAnsi="Times New Roman" w:cs="Times New Roman"/>
          <w:sz w:val="24"/>
          <w:szCs w:val="24"/>
          <w:lang w:val="en-US"/>
        </w:rPr>
        <w:t>comprises</w:t>
      </w:r>
      <w:r w:rsidRPr="00126D04">
        <w:rPr>
          <w:rFonts w:ascii="Times New Roman" w:hAnsi="Times New Roman" w:cs="Times New Roman"/>
          <w:sz w:val="24"/>
          <w:szCs w:val="24"/>
          <w:lang w:val="en-US"/>
        </w:rPr>
        <w:t xml:space="preserve"> diverse workplaces with employees from different social and ethnic backgrounds. </w:t>
      </w:r>
      <w:r w:rsidR="007A29B9" w:rsidRPr="00126D04">
        <w:rPr>
          <w:rFonts w:ascii="Times New Roman" w:hAnsi="Times New Roman" w:cs="Times New Roman"/>
          <w:color w:val="222222"/>
          <w:sz w:val="24"/>
          <w:szCs w:val="24"/>
          <w:shd w:val="clear" w:color="auto" w:fill="FFFFFF"/>
        </w:rPr>
        <w:t>Shore,</w:t>
      </w:r>
      <w:r w:rsidR="00126D04" w:rsidRPr="00126D04">
        <w:rPr>
          <w:rFonts w:ascii="Times New Roman" w:hAnsi="Times New Roman" w:cs="Times New Roman"/>
          <w:color w:val="222222"/>
          <w:sz w:val="24"/>
          <w:szCs w:val="24"/>
          <w:shd w:val="clear" w:color="auto" w:fill="FFFFFF"/>
        </w:rPr>
        <w:t xml:space="preserve"> </w:t>
      </w:r>
      <w:r w:rsidR="007A29B9" w:rsidRPr="00126D04">
        <w:rPr>
          <w:rFonts w:ascii="Times New Roman" w:hAnsi="Times New Roman" w:cs="Times New Roman"/>
          <w:color w:val="222222"/>
          <w:sz w:val="24"/>
          <w:szCs w:val="24"/>
          <w:shd w:val="clear" w:color="auto" w:fill="FFFFFF"/>
        </w:rPr>
        <w:t>Cleveland,</w:t>
      </w:r>
      <w:r w:rsidR="00126D04" w:rsidRPr="00126D04">
        <w:rPr>
          <w:rFonts w:ascii="Times New Roman" w:hAnsi="Times New Roman" w:cs="Times New Roman"/>
          <w:color w:val="222222"/>
          <w:sz w:val="24"/>
          <w:szCs w:val="24"/>
          <w:shd w:val="clear" w:color="auto" w:fill="FFFFFF"/>
        </w:rPr>
        <w:t xml:space="preserve"> </w:t>
      </w:r>
      <w:r w:rsidR="007A29B9" w:rsidRPr="00126D04">
        <w:rPr>
          <w:rFonts w:ascii="Times New Roman" w:hAnsi="Times New Roman" w:cs="Times New Roman"/>
          <w:color w:val="222222"/>
          <w:sz w:val="24"/>
          <w:szCs w:val="24"/>
          <w:shd w:val="clear" w:color="auto" w:fill="FFFFFF"/>
        </w:rPr>
        <w:t>and Sanchez (2018</w:t>
      </w:r>
      <w:r w:rsidRPr="00126D04">
        <w:rPr>
          <w:rFonts w:ascii="Times New Roman" w:hAnsi="Times New Roman" w:cs="Times New Roman"/>
          <w:sz w:val="24"/>
          <w:szCs w:val="24"/>
          <w:lang w:val="en-US"/>
        </w:rPr>
        <w:t>) noted that successful operations and sustainable competitive advantage in this landscape are determined by an organisation's ability to establish</w:t>
      </w:r>
      <w:r w:rsidRPr="00126D04">
        <w:rPr>
          <w:rFonts w:ascii="Times New Roman" w:hAnsi="Times New Roman" w:cs="Times New Roman"/>
          <w:sz w:val="24"/>
          <w:szCs w:val="24"/>
        </w:rPr>
        <w:t xml:space="preserve"> workplace inclusivity strategies and policies, </w:t>
      </w:r>
      <w:r w:rsidR="00412E06">
        <w:rPr>
          <w:rFonts w:ascii="Times New Roman" w:hAnsi="Times New Roman" w:cs="Times New Roman"/>
          <w:sz w:val="24"/>
          <w:szCs w:val="24"/>
        </w:rPr>
        <w:t>including</w:t>
      </w:r>
      <w:r w:rsidRPr="00126D04">
        <w:rPr>
          <w:rFonts w:ascii="Times New Roman" w:hAnsi="Times New Roman" w:cs="Times New Roman"/>
          <w:sz w:val="24"/>
          <w:szCs w:val="24"/>
        </w:rPr>
        <w:t xml:space="preserve"> communication procedures and approaches.</w:t>
      </w:r>
    </w:p>
    <w:p w14:paraId="621AD426" w14:textId="692E0D6D" w:rsidR="00FD2B64" w:rsidRPr="00126D04" w:rsidRDefault="000576C3" w:rsidP="00126D04">
      <w:pPr>
        <w:spacing w:line="480" w:lineRule="auto"/>
        <w:jc w:val="both"/>
        <w:rPr>
          <w:rFonts w:ascii="Times New Roman" w:hAnsi="Times New Roman" w:cs="Times New Roman"/>
          <w:sz w:val="24"/>
          <w:szCs w:val="24"/>
        </w:rPr>
      </w:pPr>
      <w:r>
        <w:rPr>
          <w:rFonts w:ascii="Times New Roman" w:hAnsi="Times New Roman" w:cs="Times New Roman"/>
          <w:sz w:val="24"/>
          <w:szCs w:val="24"/>
          <w:lang w:val="bg-BG"/>
        </w:rPr>
        <w:t>T</w:t>
      </w:r>
      <w:r w:rsidR="00100560" w:rsidRPr="00126D04">
        <w:rPr>
          <w:rFonts w:ascii="Times New Roman" w:hAnsi="Times New Roman" w:cs="Times New Roman"/>
          <w:sz w:val="24"/>
          <w:szCs w:val="24"/>
        </w:rPr>
        <w:t>h</w:t>
      </w:r>
      <w:r w:rsidR="00693C0D">
        <w:rPr>
          <w:rFonts w:ascii="Times New Roman" w:hAnsi="Times New Roman" w:cs="Times New Roman"/>
          <w:sz w:val="24"/>
          <w:szCs w:val="24"/>
        </w:rPr>
        <w:t>is case study aims to describe, define, and evaluate</w:t>
      </w:r>
      <w:r w:rsidR="003D32AE">
        <w:rPr>
          <w:rFonts w:ascii="Times New Roman" w:hAnsi="Times New Roman" w:cs="Times New Roman"/>
          <w:sz w:val="24"/>
          <w:szCs w:val="24"/>
        </w:rPr>
        <w:t xml:space="preserve"> </w:t>
      </w:r>
      <w:r w:rsidR="00B96AC3">
        <w:rPr>
          <w:rFonts w:ascii="Times New Roman" w:hAnsi="Times New Roman" w:cs="Times New Roman"/>
          <w:sz w:val="24"/>
          <w:szCs w:val="24"/>
        </w:rPr>
        <w:t>intercultural and</w:t>
      </w:r>
      <w:r w:rsidR="001C3493">
        <w:rPr>
          <w:rFonts w:ascii="Times New Roman" w:hAnsi="Times New Roman" w:cs="Times New Roman"/>
          <w:sz w:val="24"/>
          <w:szCs w:val="24"/>
        </w:rPr>
        <w:t xml:space="preserve"> </w:t>
      </w:r>
      <w:r w:rsidR="00100560" w:rsidRPr="00126D04">
        <w:rPr>
          <w:rFonts w:ascii="Times New Roman" w:hAnsi="Times New Roman" w:cs="Times New Roman"/>
          <w:sz w:val="24"/>
          <w:szCs w:val="24"/>
        </w:rPr>
        <w:t>international business communication</w:t>
      </w:r>
      <w:r w:rsidR="00B96AC3">
        <w:rPr>
          <w:rFonts w:ascii="Times New Roman" w:hAnsi="Times New Roman" w:cs="Times New Roman"/>
          <w:sz w:val="24"/>
          <w:szCs w:val="24"/>
        </w:rPr>
        <w:t xml:space="preserve">. </w:t>
      </w:r>
      <w:r w:rsidR="00917C74">
        <w:rPr>
          <w:rFonts w:ascii="Times New Roman" w:hAnsi="Times New Roman" w:cs="Times New Roman"/>
          <w:sz w:val="24"/>
          <w:szCs w:val="24"/>
        </w:rPr>
        <w:t>The theories and their application within the UK business landscape are also</w:t>
      </w:r>
      <w:r w:rsidR="00AC6C01">
        <w:rPr>
          <w:rFonts w:ascii="Times New Roman" w:hAnsi="Times New Roman" w:cs="Times New Roman"/>
          <w:sz w:val="24"/>
          <w:szCs w:val="24"/>
        </w:rPr>
        <w:t xml:space="preserve"> presented.</w:t>
      </w:r>
      <w:r w:rsidR="00100560" w:rsidRPr="00126D04">
        <w:rPr>
          <w:rFonts w:ascii="Times New Roman" w:hAnsi="Times New Roman" w:cs="Times New Roman"/>
          <w:sz w:val="24"/>
          <w:szCs w:val="24"/>
        </w:rPr>
        <w:t xml:space="preserve"> The report also evaluates the aspect of cultural sensitivity and diversity when conducting business in the UK a</w:t>
      </w:r>
      <w:r w:rsidR="00097A95">
        <w:rPr>
          <w:rFonts w:ascii="Times New Roman" w:hAnsi="Times New Roman" w:cs="Times New Roman"/>
          <w:sz w:val="24"/>
          <w:szCs w:val="24"/>
        </w:rPr>
        <w:t>nd analyses</w:t>
      </w:r>
      <w:r w:rsidR="00100560" w:rsidRPr="00126D04">
        <w:rPr>
          <w:rFonts w:ascii="Times New Roman" w:hAnsi="Times New Roman" w:cs="Times New Roman"/>
          <w:sz w:val="24"/>
          <w:szCs w:val="24"/>
        </w:rPr>
        <w:t xml:space="preserve"> the different communication barriers when engaging with the diverse UK workforce. </w:t>
      </w:r>
      <w:r w:rsidR="00A92286">
        <w:rPr>
          <w:rFonts w:ascii="Times New Roman" w:hAnsi="Times New Roman" w:cs="Times New Roman"/>
          <w:sz w:val="24"/>
          <w:szCs w:val="24"/>
        </w:rPr>
        <w:t>Finally, t</w:t>
      </w:r>
      <w:r w:rsidR="00100560" w:rsidRPr="00126D04">
        <w:rPr>
          <w:rFonts w:ascii="Times New Roman" w:hAnsi="Times New Roman" w:cs="Times New Roman"/>
          <w:sz w:val="24"/>
          <w:szCs w:val="24"/>
        </w:rPr>
        <w:t xml:space="preserve">he report concludes by providing recommendations on </w:t>
      </w:r>
      <w:r w:rsidR="008576F8" w:rsidRPr="00126D04">
        <w:rPr>
          <w:rFonts w:ascii="Times New Roman" w:hAnsi="Times New Roman" w:cs="Times New Roman"/>
          <w:sz w:val="24"/>
          <w:szCs w:val="24"/>
        </w:rPr>
        <w:t>examples</w:t>
      </w:r>
      <w:r w:rsidR="008576F8">
        <w:rPr>
          <w:rFonts w:ascii="Times New Roman" w:hAnsi="Times New Roman" w:cs="Times New Roman"/>
          <w:sz w:val="24"/>
          <w:szCs w:val="24"/>
        </w:rPr>
        <w:t xml:space="preserve"> of how</w:t>
      </w:r>
      <w:r w:rsidR="00100560" w:rsidRPr="00126D04">
        <w:rPr>
          <w:rFonts w:ascii="Times New Roman" w:hAnsi="Times New Roman" w:cs="Times New Roman"/>
          <w:sz w:val="24"/>
          <w:szCs w:val="24"/>
        </w:rPr>
        <w:t xml:space="preserve"> </w:t>
      </w:r>
      <w:r w:rsidR="000F69FE">
        <w:rPr>
          <w:rFonts w:ascii="Times New Roman" w:hAnsi="Times New Roman" w:cs="Times New Roman"/>
          <w:sz w:val="24"/>
          <w:szCs w:val="24"/>
        </w:rPr>
        <w:t xml:space="preserve">Primark PLC, </w:t>
      </w:r>
      <w:r w:rsidR="008576F8">
        <w:rPr>
          <w:rFonts w:ascii="Times New Roman" w:hAnsi="Times New Roman" w:cs="Times New Roman"/>
          <w:sz w:val="24"/>
          <w:szCs w:val="24"/>
        </w:rPr>
        <w:t xml:space="preserve">an </w:t>
      </w:r>
      <w:r w:rsidR="000F69FE">
        <w:rPr>
          <w:rFonts w:ascii="Times New Roman" w:hAnsi="Times New Roman" w:cs="Times New Roman"/>
          <w:sz w:val="24"/>
          <w:szCs w:val="24"/>
        </w:rPr>
        <w:t>organisation, can overcome the identified communication barriers and</w:t>
      </w:r>
      <w:r w:rsidR="00100560" w:rsidRPr="00126D04">
        <w:rPr>
          <w:rFonts w:ascii="Times New Roman" w:hAnsi="Times New Roman" w:cs="Times New Roman"/>
          <w:sz w:val="24"/>
          <w:szCs w:val="24"/>
        </w:rPr>
        <w:t xml:space="preserve"> other recommendations related to embracing diversity within the workplace.</w:t>
      </w:r>
    </w:p>
    <w:p w14:paraId="3A49933E" w14:textId="77777777" w:rsidR="002F6584" w:rsidRPr="00466F75" w:rsidRDefault="00100560" w:rsidP="00466F75">
      <w:pPr>
        <w:pStyle w:val="Heading1"/>
        <w:spacing w:line="480" w:lineRule="auto"/>
        <w:jc w:val="center"/>
        <w:rPr>
          <w:rFonts w:ascii="Times New Roman" w:hAnsi="Times New Roman" w:cs="Times New Roman"/>
          <w:b/>
          <w:color w:val="auto"/>
          <w:sz w:val="28"/>
          <w:szCs w:val="28"/>
        </w:rPr>
      </w:pPr>
      <w:bookmarkStart w:id="2" w:name="_Toc133342082"/>
      <w:bookmarkStart w:id="3" w:name="_Toc133785892"/>
      <w:r w:rsidRPr="00466F75">
        <w:rPr>
          <w:rFonts w:ascii="Times New Roman" w:hAnsi="Times New Roman" w:cs="Times New Roman"/>
          <w:b/>
          <w:color w:val="auto"/>
          <w:sz w:val="28"/>
          <w:szCs w:val="28"/>
        </w:rPr>
        <w:t xml:space="preserve">An Overview of </w:t>
      </w:r>
      <w:bookmarkStart w:id="4" w:name="_Hlk133340547"/>
      <w:r w:rsidRPr="00466F75">
        <w:rPr>
          <w:rFonts w:ascii="Times New Roman" w:hAnsi="Times New Roman" w:cs="Times New Roman"/>
          <w:b/>
          <w:color w:val="auto"/>
          <w:sz w:val="28"/>
          <w:szCs w:val="28"/>
        </w:rPr>
        <w:t>British business communications</w:t>
      </w:r>
      <w:bookmarkEnd w:id="2"/>
      <w:bookmarkEnd w:id="3"/>
    </w:p>
    <w:bookmarkEnd w:id="4"/>
    <w:p w14:paraId="10A99D1A" w14:textId="573BBD4A" w:rsidR="00381C23"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sz w:val="24"/>
          <w:szCs w:val="24"/>
        </w:rPr>
        <w:t>Businesses in the UK are exposed to a diverse portfolio of internal and external stakeholders</w:t>
      </w:r>
      <w:r w:rsidR="00A562EA">
        <w:rPr>
          <w:rFonts w:ascii="Times New Roman" w:hAnsi="Times New Roman" w:cs="Times New Roman"/>
          <w:sz w:val="24"/>
          <w:szCs w:val="24"/>
        </w:rPr>
        <w:t>,</w:t>
      </w:r>
      <w:r w:rsidR="00972AEB" w:rsidRPr="00126D04">
        <w:rPr>
          <w:rFonts w:ascii="Times New Roman" w:hAnsi="Times New Roman" w:cs="Times New Roman"/>
          <w:sz w:val="24"/>
          <w:szCs w:val="24"/>
        </w:rPr>
        <w:t xml:space="preserve"> according to </w:t>
      </w:r>
      <w:r w:rsidR="00126D04" w:rsidRPr="00126D04">
        <w:rPr>
          <w:rFonts w:ascii="Times New Roman" w:hAnsi="Times New Roman" w:cs="Times New Roman"/>
          <w:color w:val="222222"/>
          <w:sz w:val="24"/>
          <w:szCs w:val="24"/>
          <w:shd w:val="clear" w:color="auto" w:fill="FFFFFF"/>
        </w:rPr>
        <w:t>Cho, Furey, and Mohr (2017</w:t>
      </w:r>
      <w:r w:rsidR="00972AEB" w:rsidRPr="00126D04">
        <w:rPr>
          <w:rFonts w:ascii="Times New Roman" w:hAnsi="Times New Roman" w:cs="Times New Roman"/>
          <w:sz w:val="24"/>
          <w:szCs w:val="24"/>
        </w:rPr>
        <w:t>)</w:t>
      </w:r>
      <w:r w:rsidR="00A562EA">
        <w:rPr>
          <w:rFonts w:ascii="Times New Roman" w:hAnsi="Times New Roman" w:cs="Times New Roman"/>
          <w:sz w:val="24"/>
          <w:szCs w:val="24"/>
        </w:rPr>
        <w:t xml:space="preserve">. </w:t>
      </w:r>
      <w:r w:rsidR="00FE41F1">
        <w:rPr>
          <w:rFonts w:ascii="Times New Roman" w:hAnsi="Times New Roman" w:cs="Times New Roman"/>
          <w:sz w:val="24"/>
          <w:szCs w:val="24"/>
        </w:rPr>
        <w:t>For example, i</w:t>
      </w:r>
      <w:r w:rsidR="00972AEB" w:rsidRPr="00126D04">
        <w:rPr>
          <w:rFonts w:ascii="Times New Roman" w:hAnsi="Times New Roman" w:cs="Times New Roman"/>
          <w:sz w:val="24"/>
          <w:szCs w:val="24"/>
        </w:rPr>
        <w:t>nternal stakeholders</w:t>
      </w:r>
      <w:r w:rsidR="008D5FEF">
        <w:rPr>
          <w:rFonts w:ascii="Times New Roman" w:hAnsi="Times New Roman" w:cs="Times New Roman"/>
          <w:sz w:val="24"/>
          <w:szCs w:val="24"/>
        </w:rPr>
        <w:t>,</w:t>
      </w:r>
      <w:r w:rsidR="00972AEB" w:rsidRPr="00126D04">
        <w:rPr>
          <w:rFonts w:ascii="Times New Roman" w:hAnsi="Times New Roman" w:cs="Times New Roman"/>
          <w:sz w:val="24"/>
          <w:szCs w:val="24"/>
        </w:rPr>
        <w:t xml:space="preserve"> such as employees</w:t>
      </w:r>
      <w:r w:rsidR="000D4C3A">
        <w:rPr>
          <w:rFonts w:ascii="Times New Roman" w:hAnsi="Times New Roman" w:cs="Times New Roman"/>
          <w:sz w:val="24"/>
          <w:szCs w:val="24"/>
        </w:rPr>
        <w:t>,</w:t>
      </w:r>
      <w:r w:rsidR="00972AEB" w:rsidRPr="00126D04">
        <w:rPr>
          <w:rFonts w:ascii="Times New Roman" w:hAnsi="Times New Roman" w:cs="Times New Roman"/>
          <w:sz w:val="24"/>
          <w:szCs w:val="24"/>
        </w:rPr>
        <w:t xml:space="preserve"> are drawn from different ethnic and cultural backgrounds</w:t>
      </w:r>
      <w:r w:rsidR="00A562EA">
        <w:rPr>
          <w:rFonts w:ascii="Times New Roman" w:hAnsi="Times New Roman" w:cs="Times New Roman"/>
          <w:sz w:val="24"/>
          <w:szCs w:val="24"/>
        </w:rPr>
        <w:t>. In contrast,</w:t>
      </w:r>
      <w:r w:rsidR="00972AEB" w:rsidRPr="00126D04">
        <w:rPr>
          <w:rFonts w:ascii="Times New Roman" w:hAnsi="Times New Roman" w:cs="Times New Roman"/>
          <w:sz w:val="24"/>
          <w:szCs w:val="24"/>
        </w:rPr>
        <w:t xml:space="preserve"> external stakeholders</w:t>
      </w:r>
      <w:r w:rsidR="000D4C3A">
        <w:rPr>
          <w:rFonts w:ascii="Times New Roman" w:hAnsi="Times New Roman" w:cs="Times New Roman"/>
          <w:sz w:val="24"/>
          <w:szCs w:val="24"/>
        </w:rPr>
        <w:t>,</w:t>
      </w:r>
      <w:r w:rsidR="00972AEB" w:rsidRPr="00126D04">
        <w:rPr>
          <w:rFonts w:ascii="Times New Roman" w:hAnsi="Times New Roman" w:cs="Times New Roman"/>
          <w:sz w:val="24"/>
          <w:szCs w:val="24"/>
        </w:rPr>
        <w:t xml:space="preserve"> such as consumers</w:t>
      </w:r>
      <w:r w:rsidR="00A562EA">
        <w:rPr>
          <w:rFonts w:ascii="Times New Roman" w:hAnsi="Times New Roman" w:cs="Times New Roman"/>
          <w:sz w:val="24"/>
          <w:szCs w:val="24"/>
        </w:rPr>
        <w:t>,</w:t>
      </w:r>
      <w:r w:rsidR="00972AEB" w:rsidRPr="00126D04">
        <w:rPr>
          <w:rFonts w:ascii="Times New Roman" w:hAnsi="Times New Roman" w:cs="Times New Roman"/>
          <w:sz w:val="24"/>
          <w:szCs w:val="24"/>
        </w:rPr>
        <w:t xml:space="preserve"> </w:t>
      </w:r>
      <w:r w:rsidR="00A562EA">
        <w:rPr>
          <w:rFonts w:ascii="Times New Roman" w:hAnsi="Times New Roman" w:cs="Times New Roman"/>
          <w:sz w:val="24"/>
          <w:szCs w:val="24"/>
        </w:rPr>
        <w:t>have</w:t>
      </w:r>
      <w:r w:rsidR="00972AEB" w:rsidRPr="00126D04">
        <w:rPr>
          <w:rFonts w:ascii="Times New Roman" w:hAnsi="Times New Roman" w:cs="Times New Roman"/>
          <w:sz w:val="24"/>
          <w:szCs w:val="24"/>
        </w:rPr>
        <w:t xml:space="preserve"> different needs and preferences, all </w:t>
      </w:r>
      <w:r w:rsidR="00635307">
        <w:rPr>
          <w:rFonts w:ascii="Times New Roman" w:hAnsi="Times New Roman" w:cs="Times New Roman"/>
          <w:sz w:val="24"/>
          <w:szCs w:val="24"/>
        </w:rPr>
        <w:t>needing</w:t>
      </w:r>
      <w:r w:rsidR="00972AEB" w:rsidRPr="00126D04">
        <w:rPr>
          <w:rFonts w:ascii="Times New Roman" w:hAnsi="Times New Roman" w:cs="Times New Roman"/>
          <w:sz w:val="24"/>
          <w:szCs w:val="24"/>
        </w:rPr>
        <w:t xml:space="preserve"> to be understood, accommodated, and effectively satisfied.</w:t>
      </w:r>
      <w:r w:rsidR="009045A2" w:rsidRPr="00126D04">
        <w:rPr>
          <w:rFonts w:ascii="Times New Roman" w:hAnsi="Times New Roman" w:cs="Times New Roman"/>
          <w:sz w:val="24"/>
          <w:szCs w:val="24"/>
        </w:rPr>
        <w:t xml:space="preserve"> </w:t>
      </w:r>
      <w:r w:rsidR="00126D04" w:rsidRPr="00126D04">
        <w:rPr>
          <w:rFonts w:ascii="Times New Roman" w:hAnsi="Times New Roman" w:cs="Times New Roman"/>
          <w:color w:val="222222"/>
          <w:sz w:val="24"/>
          <w:szCs w:val="24"/>
          <w:shd w:val="clear" w:color="auto" w:fill="FFFFFF"/>
        </w:rPr>
        <w:t>Cornelissen (2020</w:t>
      </w:r>
      <w:r w:rsidR="009045A2" w:rsidRPr="00126D04">
        <w:rPr>
          <w:rFonts w:ascii="Times New Roman" w:hAnsi="Times New Roman" w:cs="Times New Roman"/>
          <w:sz w:val="24"/>
          <w:szCs w:val="24"/>
        </w:rPr>
        <w:t xml:space="preserve">) further noted that engaging with these stakeholders requires </w:t>
      </w:r>
      <w:r w:rsidR="000D4C3A">
        <w:rPr>
          <w:rFonts w:ascii="Times New Roman" w:hAnsi="Times New Roman" w:cs="Times New Roman"/>
          <w:sz w:val="24"/>
          <w:szCs w:val="24"/>
        </w:rPr>
        <w:t>adopting a stakeholder-specific communication strategy</w:t>
      </w:r>
      <w:r w:rsidR="00E541CF">
        <w:rPr>
          <w:rFonts w:ascii="Times New Roman" w:hAnsi="Times New Roman" w:cs="Times New Roman"/>
          <w:sz w:val="24"/>
          <w:szCs w:val="24"/>
        </w:rPr>
        <w:t>. However,</w:t>
      </w:r>
      <w:r w:rsidR="009045A2" w:rsidRPr="00126D04">
        <w:rPr>
          <w:rFonts w:ascii="Times New Roman" w:hAnsi="Times New Roman" w:cs="Times New Roman"/>
          <w:sz w:val="24"/>
          <w:szCs w:val="24"/>
        </w:rPr>
        <w:t xml:space="preserve"> </w:t>
      </w:r>
      <w:r w:rsidR="00E541CF">
        <w:rPr>
          <w:rFonts w:ascii="Times New Roman" w:hAnsi="Times New Roman" w:cs="Times New Roman"/>
          <w:sz w:val="24"/>
          <w:szCs w:val="24"/>
        </w:rPr>
        <w:t>to ensure</w:t>
      </w:r>
      <w:r w:rsidR="009045A2" w:rsidRPr="00126D04">
        <w:rPr>
          <w:rFonts w:ascii="Times New Roman" w:hAnsi="Times New Roman" w:cs="Times New Roman"/>
          <w:sz w:val="24"/>
          <w:szCs w:val="24"/>
        </w:rPr>
        <w:t xml:space="preserve"> that the </w:t>
      </w:r>
      <w:r w:rsidR="001D696B">
        <w:rPr>
          <w:rFonts w:ascii="Times New Roman" w:hAnsi="Times New Roman" w:cs="Times New Roman"/>
          <w:sz w:val="24"/>
          <w:szCs w:val="24"/>
        </w:rPr>
        <w:t>communicated information</w:t>
      </w:r>
      <w:r w:rsidR="009045A2" w:rsidRPr="00126D04">
        <w:rPr>
          <w:rFonts w:ascii="Times New Roman" w:hAnsi="Times New Roman" w:cs="Times New Roman"/>
          <w:sz w:val="24"/>
          <w:szCs w:val="24"/>
        </w:rPr>
        <w:t xml:space="preserve"> can be easily comprehended</w:t>
      </w:r>
      <w:r w:rsidR="00E541CF">
        <w:rPr>
          <w:rFonts w:ascii="Times New Roman" w:hAnsi="Times New Roman" w:cs="Times New Roman"/>
          <w:sz w:val="24"/>
          <w:szCs w:val="24"/>
        </w:rPr>
        <w:t>,</w:t>
      </w:r>
      <w:r w:rsidR="009045A2" w:rsidRPr="00126D04">
        <w:rPr>
          <w:rFonts w:ascii="Times New Roman" w:hAnsi="Times New Roman" w:cs="Times New Roman"/>
          <w:sz w:val="24"/>
          <w:szCs w:val="24"/>
        </w:rPr>
        <w:t xml:space="preserve"> most businesses have adopted a multi-channelled communication strategy</w:t>
      </w:r>
      <w:r w:rsidR="00E541CF">
        <w:rPr>
          <w:rFonts w:ascii="Times New Roman" w:hAnsi="Times New Roman" w:cs="Times New Roman"/>
          <w:sz w:val="24"/>
          <w:szCs w:val="24"/>
        </w:rPr>
        <w:t>, passing information</w:t>
      </w:r>
      <w:r w:rsidR="009045A2" w:rsidRPr="00126D04">
        <w:rPr>
          <w:rFonts w:ascii="Times New Roman" w:hAnsi="Times New Roman" w:cs="Times New Roman"/>
          <w:sz w:val="24"/>
          <w:szCs w:val="24"/>
        </w:rPr>
        <w:t xml:space="preserve"> across </w:t>
      </w:r>
      <w:r w:rsidR="00E541CF" w:rsidRPr="00126D04">
        <w:rPr>
          <w:rFonts w:ascii="Times New Roman" w:hAnsi="Times New Roman" w:cs="Times New Roman"/>
          <w:sz w:val="24"/>
          <w:szCs w:val="24"/>
        </w:rPr>
        <w:t>separate</w:t>
      </w:r>
      <w:r w:rsidR="009045A2" w:rsidRPr="00126D04">
        <w:rPr>
          <w:rFonts w:ascii="Times New Roman" w:hAnsi="Times New Roman" w:cs="Times New Roman"/>
          <w:sz w:val="24"/>
          <w:szCs w:val="24"/>
        </w:rPr>
        <w:t xml:space="preserve"> online and offline </w:t>
      </w:r>
      <w:r w:rsidR="009045A2" w:rsidRPr="00126D04">
        <w:rPr>
          <w:rFonts w:ascii="Times New Roman" w:hAnsi="Times New Roman" w:cs="Times New Roman"/>
          <w:sz w:val="24"/>
          <w:szCs w:val="24"/>
        </w:rPr>
        <w:lastRenderedPageBreak/>
        <w:t xml:space="preserve">channels. </w:t>
      </w:r>
      <w:r w:rsidR="00381C23">
        <w:rPr>
          <w:rFonts w:ascii="Times New Roman" w:hAnsi="Times New Roman" w:cs="Times New Roman"/>
          <w:sz w:val="24"/>
          <w:szCs w:val="24"/>
        </w:rPr>
        <w:t>In addition, t</w:t>
      </w:r>
      <w:r w:rsidR="009045A2" w:rsidRPr="00126D04">
        <w:rPr>
          <w:rFonts w:ascii="Times New Roman" w:hAnsi="Times New Roman" w:cs="Times New Roman"/>
          <w:sz w:val="24"/>
          <w:szCs w:val="24"/>
        </w:rPr>
        <w:t xml:space="preserve">his allows organisations to </w:t>
      </w:r>
      <w:r w:rsidR="00381C23">
        <w:rPr>
          <w:rFonts w:ascii="Times New Roman" w:hAnsi="Times New Roman" w:cs="Times New Roman"/>
          <w:sz w:val="24"/>
          <w:szCs w:val="24"/>
        </w:rPr>
        <w:t>realise the enhanced reach and</w:t>
      </w:r>
      <w:r w:rsidR="009045A2" w:rsidRPr="00126D04">
        <w:rPr>
          <w:rFonts w:ascii="Times New Roman" w:hAnsi="Times New Roman" w:cs="Times New Roman"/>
          <w:sz w:val="24"/>
          <w:szCs w:val="24"/>
        </w:rPr>
        <w:t xml:space="preserve"> provide an opportunity for a personalised communication experience as the relevant stakeholders would pick the communication channel that is most suitable to them.</w:t>
      </w:r>
    </w:p>
    <w:p w14:paraId="33A27868" w14:textId="12E306CD" w:rsidR="00EF2BCC" w:rsidRPr="00126D04" w:rsidRDefault="009045A2" w:rsidP="00126D04">
      <w:pPr>
        <w:spacing w:line="480" w:lineRule="auto"/>
        <w:jc w:val="both"/>
        <w:rPr>
          <w:rFonts w:ascii="Times New Roman" w:hAnsi="Times New Roman" w:cs="Times New Roman"/>
          <w:sz w:val="24"/>
          <w:szCs w:val="24"/>
        </w:rPr>
      </w:pPr>
      <w:r w:rsidRPr="00126D04">
        <w:rPr>
          <w:rFonts w:ascii="Times New Roman" w:hAnsi="Times New Roman" w:cs="Times New Roman"/>
          <w:sz w:val="24"/>
          <w:szCs w:val="24"/>
        </w:rPr>
        <w:t>Furthermore, the increased internet penetration in the UK has led to a significant shift from physical to online communication</w:t>
      </w:r>
      <w:r w:rsidR="000D4C3A">
        <w:rPr>
          <w:rFonts w:ascii="Times New Roman" w:hAnsi="Times New Roman" w:cs="Times New Roman"/>
          <w:sz w:val="24"/>
          <w:szCs w:val="24"/>
        </w:rPr>
        <w:t>,</w:t>
      </w:r>
      <w:r w:rsidRPr="00126D04">
        <w:rPr>
          <w:rFonts w:ascii="Times New Roman" w:hAnsi="Times New Roman" w:cs="Times New Roman"/>
          <w:sz w:val="24"/>
          <w:szCs w:val="24"/>
        </w:rPr>
        <w:t xml:space="preserve"> where brands engage with stakeholders across digital channels such as social media. </w:t>
      </w:r>
      <w:r w:rsidR="00126D04" w:rsidRPr="00126D04">
        <w:rPr>
          <w:rFonts w:ascii="Times New Roman" w:hAnsi="Times New Roman" w:cs="Times New Roman"/>
          <w:color w:val="222222"/>
          <w:sz w:val="24"/>
          <w:szCs w:val="24"/>
          <w:shd w:val="clear" w:color="auto" w:fill="FFFFFF"/>
        </w:rPr>
        <w:t>Luo and Shenkar (2017</w:t>
      </w:r>
      <w:r w:rsidRPr="00126D04">
        <w:rPr>
          <w:rFonts w:ascii="Times New Roman" w:hAnsi="Times New Roman" w:cs="Times New Roman"/>
          <w:sz w:val="24"/>
          <w:szCs w:val="24"/>
        </w:rPr>
        <w:t>)</w:t>
      </w:r>
      <w:r w:rsidR="00E2452F">
        <w:rPr>
          <w:rFonts w:ascii="Times New Roman" w:hAnsi="Times New Roman" w:cs="Times New Roman"/>
          <w:sz w:val="24"/>
          <w:szCs w:val="24"/>
        </w:rPr>
        <w:t xml:space="preserve"> noted that the communicated information must</w:t>
      </w:r>
      <w:r w:rsidRPr="00126D04">
        <w:rPr>
          <w:rFonts w:ascii="Times New Roman" w:hAnsi="Times New Roman" w:cs="Times New Roman"/>
          <w:sz w:val="24"/>
          <w:szCs w:val="24"/>
        </w:rPr>
        <w:t xml:space="preserve"> adhere to </w:t>
      </w:r>
      <w:r w:rsidR="00FE41F1">
        <w:rPr>
          <w:rFonts w:ascii="Times New Roman" w:hAnsi="Times New Roman" w:cs="Times New Roman"/>
          <w:sz w:val="24"/>
          <w:szCs w:val="24"/>
        </w:rPr>
        <w:t>specific</w:t>
      </w:r>
      <w:r w:rsidRPr="00126D04">
        <w:rPr>
          <w:rFonts w:ascii="Times New Roman" w:hAnsi="Times New Roman" w:cs="Times New Roman"/>
          <w:sz w:val="24"/>
          <w:szCs w:val="24"/>
        </w:rPr>
        <w:t xml:space="preserve"> regulatory guidelines</w:t>
      </w:r>
      <w:r w:rsidR="006255FD">
        <w:rPr>
          <w:rFonts w:ascii="Times New Roman" w:hAnsi="Times New Roman" w:cs="Times New Roman"/>
          <w:sz w:val="24"/>
          <w:szCs w:val="24"/>
        </w:rPr>
        <w:t>,</w:t>
      </w:r>
      <w:r w:rsidRPr="00126D04">
        <w:rPr>
          <w:rFonts w:ascii="Times New Roman" w:hAnsi="Times New Roman" w:cs="Times New Roman"/>
          <w:sz w:val="24"/>
          <w:szCs w:val="24"/>
        </w:rPr>
        <w:t xml:space="preserve"> including the Data Protection Act of 1998 and the Equality Act of 2010. Failure to adhere to these regulations may trigger legal sanctions for an organisation, including the withdrawal of operating certifications.</w:t>
      </w:r>
    </w:p>
    <w:p w14:paraId="7AF2012C" w14:textId="77777777" w:rsidR="006974AD" w:rsidRPr="00466F75" w:rsidRDefault="00100560" w:rsidP="00466F75">
      <w:pPr>
        <w:pStyle w:val="Heading2"/>
        <w:spacing w:line="480" w:lineRule="auto"/>
        <w:rPr>
          <w:rFonts w:ascii="Times New Roman" w:hAnsi="Times New Roman" w:cs="Times New Roman"/>
          <w:b/>
          <w:color w:val="auto"/>
        </w:rPr>
      </w:pPr>
      <w:bookmarkStart w:id="5" w:name="_Toc133342083"/>
      <w:bookmarkStart w:id="6" w:name="_Toc133785893"/>
      <w:r w:rsidRPr="00466F75">
        <w:rPr>
          <w:rFonts w:ascii="Times New Roman" w:hAnsi="Times New Roman" w:cs="Times New Roman"/>
          <w:b/>
          <w:color w:val="auto"/>
        </w:rPr>
        <w:t>About Primark PLC</w:t>
      </w:r>
      <w:bookmarkEnd w:id="5"/>
      <w:bookmarkEnd w:id="6"/>
    </w:p>
    <w:p w14:paraId="3123FB8F" w14:textId="558F854C" w:rsidR="006974AD"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sz w:val="24"/>
          <w:szCs w:val="24"/>
        </w:rPr>
        <w:t xml:space="preserve">Founded in 1969 and </w:t>
      </w:r>
      <w:r w:rsidR="002B0896">
        <w:rPr>
          <w:rFonts w:ascii="Times New Roman" w:hAnsi="Times New Roman" w:cs="Times New Roman"/>
          <w:sz w:val="24"/>
          <w:szCs w:val="24"/>
        </w:rPr>
        <w:t>headquartered in Dublin, Ireland, Primark is one of the leading fashion retailers in the UK a</w:t>
      </w:r>
      <w:r w:rsidRPr="00126D04">
        <w:rPr>
          <w:rFonts w:ascii="Times New Roman" w:hAnsi="Times New Roman" w:cs="Times New Roman"/>
          <w:sz w:val="24"/>
          <w:szCs w:val="24"/>
        </w:rPr>
        <w:t>nd Europe (Primark, 2023).</w:t>
      </w:r>
      <w:r w:rsidR="00E63582" w:rsidRPr="00126D04">
        <w:rPr>
          <w:rFonts w:ascii="Times New Roman" w:hAnsi="Times New Roman" w:cs="Times New Roman"/>
          <w:sz w:val="24"/>
          <w:szCs w:val="24"/>
        </w:rPr>
        <w:t xml:space="preserve"> The company has an established operational reputation </w:t>
      </w:r>
      <w:r w:rsidR="002B0896">
        <w:rPr>
          <w:rFonts w:ascii="Times New Roman" w:hAnsi="Times New Roman" w:cs="Times New Roman"/>
          <w:sz w:val="24"/>
          <w:szCs w:val="24"/>
        </w:rPr>
        <w:t>underlined by an employee portfolio of more than 70,000 personnel and</w:t>
      </w:r>
      <w:r w:rsidR="00E63582" w:rsidRPr="00126D04">
        <w:rPr>
          <w:rFonts w:ascii="Times New Roman" w:hAnsi="Times New Roman" w:cs="Times New Roman"/>
          <w:sz w:val="24"/>
          <w:szCs w:val="24"/>
        </w:rPr>
        <w:t xml:space="preserve"> an established market share in more than 14 nations globally.</w:t>
      </w:r>
      <w:r w:rsidR="00DE7599" w:rsidRPr="00126D04">
        <w:rPr>
          <w:rFonts w:ascii="Times New Roman" w:hAnsi="Times New Roman" w:cs="Times New Roman"/>
          <w:sz w:val="24"/>
          <w:szCs w:val="24"/>
        </w:rPr>
        <w:t xml:space="preserve"> This </w:t>
      </w:r>
      <w:r w:rsidR="002B0896">
        <w:rPr>
          <w:rFonts w:ascii="Times New Roman" w:hAnsi="Times New Roman" w:cs="Times New Roman"/>
          <w:sz w:val="24"/>
          <w:szCs w:val="24"/>
        </w:rPr>
        <w:t>comprehensiv</w:t>
      </w:r>
      <w:r w:rsidR="00DE7599" w:rsidRPr="00126D04">
        <w:rPr>
          <w:rFonts w:ascii="Times New Roman" w:hAnsi="Times New Roman" w:cs="Times New Roman"/>
          <w:sz w:val="24"/>
          <w:szCs w:val="24"/>
        </w:rPr>
        <w:t xml:space="preserve">e and established </w:t>
      </w:r>
      <w:r w:rsidR="0097674A" w:rsidRPr="00126D04">
        <w:rPr>
          <w:rFonts w:ascii="Times New Roman" w:hAnsi="Times New Roman" w:cs="Times New Roman"/>
          <w:sz w:val="24"/>
          <w:szCs w:val="24"/>
        </w:rPr>
        <w:t xml:space="preserve">operational </w:t>
      </w:r>
      <w:r w:rsidR="00DE7599" w:rsidRPr="00126D04">
        <w:rPr>
          <w:rFonts w:ascii="Times New Roman" w:hAnsi="Times New Roman" w:cs="Times New Roman"/>
          <w:sz w:val="24"/>
          <w:szCs w:val="24"/>
        </w:rPr>
        <w:t xml:space="preserve">portfolio exposes the organisation to a diverse workforce and consumer base, creating the need </w:t>
      </w:r>
      <w:r w:rsidR="002B0896">
        <w:rPr>
          <w:rFonts w:ascii="Times New Roman" w:hAnsi="Times New Roman" w:cs="Times New Roman"/>
          <w:sz w:val="24"/>
          <w:szCs w:val="24"/>
        </w:rPr>
        <w:t>to establish</w:t>
      </w:r>
      <w:r w:rsidR="00DE7599" w:rsidRPr="00126D04">
        <w:rPr>
          <w:rFonts w:ascii="Times New Roman" w:hAnsi="Times New Roman" w:cs="Times New Roman"/>
          <w:sz w:val="24"/>
          <w:szCs w:val="24"/>
        </w:rPr>
        <w:t xml:space="preserve"> an objective communication strategy </w:t>
      </w:r>
      <w:r w:rsidR="002B0896">
        <w:rPr>
          <w:rFonts w:ascii="Times New Roman" w:hAnsi="Times New Roman" w:cs="Times New Roman"/>
          <w:sz w:val="24"/>
          <w:szCs w:val="24"/>
        </w:rPr>
        <w:t>and</w:t>
      </w:r>
      <w:r w:rsidR="00DE7599" w:rsidRPr="00126D04">
        <w:rPr>
          <w:rFonts w:ascii="Times New Roman" w:hAnsi="Times New Roman" w:cs="Times New Roman"/>
          <w:sz w:val="24"/>
          <w:szCs w:val="24"/>
        </w:rPr>
        <w:t xml:space="preserve"> frameworks to help embrace diversity.</w:t>
      </w:r>
    </w:p>
    <w:p w14:paraId="4C76591E" w14:textId="77777777" w:rsidR="00126D04" w:rsidRDefault="00126D04" w:rsidP="00126D04">
      <w:pPr>
        <w:spacing w:line="480" w:lineRule="auto"/>
        <w:jc w:val="both"/>
        <w:rPr>
          <w:rFonts w:ascii="Times New Roman" w:hAnsi="Times New Roman" w:cs="Times New Roman"/>
          <w:sz w:val="24"/>
          <w:szCs w:val="24"/>
        </w:rPr>
      </w:pPr>
    </w:p>
    <w:p w14:paraId="7345A844" w14:textId="77777777" w:rsidR="00466F75" w:rsidRDefault="00466F75" w:rsidP="00126D04">
      <w:pPr>
        <w:spacing w:line="480" w:lineRule="auto"/>
        <w:jc w:val="both"/>
        <w:rPr>
          <w:rFonts w:ascii="Times New Roman" w:hAnsi="Times New Roman" w:cs="Times New Roman"/>
          <w:sz w:val="24"/>
          <w:szCs w:val="24"/>
        </w:rPr>
      </w:pPr>
    </w:p>
    <w:p w14:paraId="525526C6" w14:textId="77777777" w:rsidR="00466F75" w:rsidRDefault="00466F75" w:rsidP="00126D04">
      <w:pPr>
        <w:spacing w:line="480" w:lineRule="auto"/>
        <w:jc w:val="both"/>
        <w:rPr>
          <w:rFonts w:ascii="Times New Roman" w:hAnsi="Times New Roman" w:cs="Times New Roman"/>
          <w:sz w:val="24"/>
          <w:szCs w:val="24"/>
        </w:rPr>
      </w:pPr>
    </w:p>
    <w:p w14:paraId="27BD4D54" w14:textId="77777777" w:rsidR="00466F75" w:rsidRDefault="00466F75" w:rsidP="00126D04">
      <w:pPr>
        <w:spacing w:line="480" w:lineRule="auto"/>
        <w:jc w:val="both"/>
        <w:rPr>
          <w:rFonts w:ascii="Times New Roman" w:hAnsi="Times New Roman" w:cs="Times New Roman"/>
          <w:sz w:val="24"/>
          <w:szCs w:val="24"/>
        </w:rPr>
      </w:pPr>
    </w:p>
    <w:p w14:paraId="244C495D" w14:textId="77777777" w:rsidR="00466F75" w:rsidRPr="00126D04" w:rsidRDefault="00466F75" w:rsidP="00126D04">
      <w:pPr>
        <w:spacing w:line="480" w:lineRule="auto"/>
        <w:jc w:val="both"/>
        <w:rPr>
          <w:rFonts w:ascii="Times New Roman" w:hAnsi="Times New Roman" w:cs="Times New Roman"/>
          <w:sz w:val="24"/>
          <w:szCs w:val="24"/>
        </w:rPr>
      </w:pPr>
    </w:p>
    <w:p w14:paraId="1DA730F4" w14:textId="77777777" w:rsidR="00346F2B" w:rsidRPr="00466F75" w:rsidRDefault="00100560" w:rsidP="00466F75">
      <w:pPr>
        <w:pStyle w:val="Heading1"/>
        <w:spacing w:line="480" w:lineRule="auto"/>
        <w:jc w:val="center"/>
        <w:rPr>
          <w:rFonts w:ascii="Times New Roman" w:hAnsi="Times New Roman" w:cs="Times New Roman"/>
          <w:b/>
          <w:color w:val="auto"/>
          <w:sz w:val="28"/>
          <w:szCs w:val="28"/>
        </w:rPr>
      </w:pPr>
      <w:bookmarkStart w:id="7" w:name="_Toc133342084"/>
      <w:bookmarkStart w:id="8" w:name="_Toc133785894"/>
      <w:r w:rsidRPr="00466F75">
        <w:rPr>
          <w:rFonts w:ascii="Times New Roman" w:hAnsi="Times New Roman" w:cs="Times New Roman"/>
          <w:b/>
          <w:color w:val="auto"/>
          <w:sz w:val="28"/>
          <w:szCs w:val="28"/>
        </w:rPr>
        <w:lastRenderedPageBreak/>
        <w:t>Theories of intercultural and international communication</w:t>
      </w:r>
      <w:r w:rsidR="003468D3" w:rsidRPr="00466F75">
        <w:rPr>
          <w:rFonts w:ascii="Times New Roman" w:hAnsi="Times New Roman" w:cs="Times New Roman"/>
          <w:b/>
          <w:color w:val="auto"/>
          <w:sz w:val="28"/>
          <w:szCs w:val="28"/>
        </w:rPr>
        <w:t>, and their application on the UK business environment</w:t>
      </w:r>
      <w:bookmarkEnd w:id="7"/>
      <w:bookmarkEnd w:id="8"/>
    </w:p>
    <w:p w14:paraId="320DD503" w14:textId="77777777" w:rsidR="003468D3" w:rsidRPr="00126D04" w:rsidRDefault="00100560" w:rsidP="00126D04">
      <w:pPr>
        <w:spacing w:line="480" w:lineRule="auto"/>
        <w:jc w:val="both"/>
        <w:rPr>
          <w:rFonts w:ascii="Times New Roman" w:hAnsi="Times New Roman" w:cs="Times New Roman"/>
          <w:i/>
          <w:sz w:val="24"/>
          <w:szCs w:val="24"/>
        </w:rPr>
      </w:pPr>
      <w:r w:rsidRPr="00126D04">
        <w:rPr>
          <w:rFonts w:ascii="Times New Roman" w:hAnsi="Times New Roman" w:cs="Times New Roman"/>
          <w:i/>
          <w:sz w:val="24"/>
          <w:szCs w:val="24"/>
        </w:rPr>
        <w:t>Intercultural communication theory by Samovar</w:t>
      </w:r>
    </w:p>
    <w:p w14:paraId="57B19BCC" w14:textId="1FB6B42B" w:rsidR="005E6495"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sz w:val="24"/>
          <w:szCs w:val="24"/>
        </w:rPr>
        <w:t>According to this theory, intercultural communication is the passage of information between individuals whose symbolic systems and cultural orientations are different</w:t>
      </w:r>
      <w:r w:rsidR="002B0896">
        <w:rPr>
          <w:rFonts w:ascii="Times New Roman" w:hAnsi="Times New Roman" w:cs="Times New Roman"/>
          <w:sz w:val="24"/>
          <w:szCs w:val="24"/>
        </w:rPr>
        <w:t xml:space="preserve">, ultimately </w:t>
      </w:r>
      <w:r w:rsidR="00FE41F1">
        <w:rPr>
          <w:rFonts w:ascii="Times New Roman" w:hAnsi="Times New Roman" w:cs="Times New Roman"/>
          <w:sz w:val="24"/>
          <w:szCs w:val="24"/>
        </w:rPr>
        <w:t>altering the communication process</w:t>
      </w:r>
      <w:r w:rsidRPr="00126D04">
        <w:rPr>
          <w:rFonts w:ascii="Times New Roman" w:hAnsi="Times New Roman" w:cs="Times New Roman"/>
          <w:sz w:val="24"/>
          <w:szCs w:val="24"/>
        </w:rPr>
        <w:t xml:space="preserve"> (</w:t>
      </w:r>
      <w:r w:rsidR="00126D04" w:rsidRPr="00126D04">
        <w:rPr>
          <w:rFonts w:ascii="Times New Roman" w:hAnsi="Times New Roman" w:cs="Times New Roman"/>
          <w:color w:val="222222"/>
          <w:sz w:val="24"/>
          <w:szCs w:val="24"/>
          <w:shd w:val="clear" w:color="auto" w:fill="FFFFFF"/>
        </w:rPr>
        <w:t>Hinner, 2017</w:t>
      </w:r>
      <w:r w:rsidRPr="00126D04">
        <w:rPr>
          <w:rFonts w:ascii="Times New Roman" w:hAnsi="Times New Roman" w:cs="Times New Roman"/>
          <w:sz w:val="24"/>
          <w:szCs w:val="24"/>
        </w:rPr>
        <w:t xml:space="preserve">). For effective communication to </w:t>
      </w:r>
      <w:r w:rsidR="002B0896">
        <w:rPr>
          <w:rFonts w:ascii="Times New Roman" w:hAnsi="Times New Roman" w:cs="Times New Roman"/>
          <w:sz w:val="24"/>
          <w:szCs w:val="24"/>
        </w:rPr>
        <w:t>occur</w:t>
      </w:r>
      <w:r w:rsidRPr="00126D04">
        <w:rPr>
          <w:rFonts w:ascii="Times New Roman" w:hAnsi="Times New Roman" w:cs="Times New Roman"/>
          <w:sz w:val="24"/>
          <w:szCs w:val="24"/>
        </w:rPr>
        <w:t xml:space="preserve">, it is </w:t>
      </w:r>
      <w:r w:rsidR="002B0896">
        <w:rPr>
          <w:rFonts w:ascii="Times New Roman" w:hAnsi="Times New Roman" w:cs="Times New Roman"/>
          <w:sz w:val="24"/>
          <w:szCs w:val="24"/>
        </w:rPr>
        <w:t>essential</w:t>
      </w:r>
      <w:r w:rsidRPr="00126D04">
        <w:rPr>
          <w:rFonts w:ascii="Times New Roman" w:hAnsi="Times New Roman" w:cs="Times New Roman"/>
          <w:sz w:val="24"/>
          <w:szCs w:val="24"/>
        </w:rPr>
        <w:t xml:space="preserve"> for the communicating parties to negotiate on common ground and shared meaning which would then be used to influence behaviour. Building on this assertion, </w:t>
      </w:r>
      <w:r w:rsidR="00126D04" w:rsidRPr="00126D04">
        <w:rPr>
          <w:rFonts w:ascii="Times New Roman" w:hAnsi="Times New Roman" w:cs="Times New Roman"/>
          <w:color w:val="222222"/>
          <w:sz w:val="24"/>
          <w:szCs w:val="24"/>
          <w:shd w:val="clear" w:color="auto" w:fill="FFFFFF"/>
        </w:rPr>
        <w:t>Othman and Ruslan (2020</w:t>
      </w:r>
      <w:r w:rsidRPr="00126D04">
        <w:rPr>
          <w:rFonts w:ascii="Times New Roman" w:hAnsi="Times New Roman" w:cs="Times New Roman"/>
          <w:sz w:val="24"/>
          <w:szCs w:val="24"/>
        </w:rPr>
        <w:t xml:space="preserve">) noted that since cultures are different, there is a </w:t>
      </w:r>
      <w:r w:rsidR="00196C12" w:rsidRPr="00126D04">
        <w:rPr>
          <w:rFonts w:ascii="Times New Roman" w:hAnsi="Times New Roman" w:cs="Times New Roman"/>
          <w:sz w:val="24"/>
          <w:szCs w:val="24"/>
        </w:rPr>
        <w:t>high likelihood that disagreements and misunderstandings may occur when individuals with different cultural perspectives communicate. However, to help overcome this barrier, individuals need to be aware of the cultural differences within their environment</w:t>
      </w:r>
      <w:r w:rsidR="002B0896">
        <w:rPr>
          <w:rFonts w:ascii="Times New Roman" w:hAnsi="Times New Roman" w:cs="Times New Roman"/>
          <w:sz w:val="24"/>
          <w:szCs w:val="24"/>
        </w:rPr>
        <w:t>,</w:t>
      </w:r>
      <w:r w:rsidR="00196C12" w:rsidRPr="00126D04">
        <w:rPr>
          <w:rFonts w:ascii="Times New Roman" w:hAnsi="Times New Roman" w:cs="Times New Roman"/>
          <w:sz w:val="24"/>
          <w:szCs w:val="24"/>
        </w:rPr>
        <w:t xml:space="preserve"> as this would help understand how others express and comprehend these differences.</w:t>
      </w:r>
    </w:p>
    <w:p w14:paraId="53B2B46E" w14:textId="337714E6" w:rsidR="003D1BCD"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sz w:val="24"/>
          <w:szCs w:val="24"/>
        </w:rPr>
        <w:t xml:space="preserve">The business environment in the UK is highly multicultural; according to a study by </w:t>
      </w:r>
      <w:r w:rsidR="00126D04" w:rsidRPr="00126D04">
        <w:rPr>
          <w:rFonts w:ascii="Times New Roman" w:hAnsi="Times New Roman" w:cs="Times New Roman"/>
          <w:color w:val="222222"/>
          <w:sz w:val="24"/>
          <w:szCs w:val="24"/>
          <w:shd w:val="clear" w:color="auto" w:fill="FFFFFF"/>
        </w:rPr>
        <w:t>Lindsay (2020</w:t>
      </w:r>
      <w:r w:rsidRPr="00126D04">
        <w:rPr>
          <w:rFonts w:ascii="Times New Roman" w:hAnsi="Times New Roman" w:cs="Times New Roman"/>
          <w:sz w:val="24"/>
          <w:szCs w:val="24"/>
        </w:rPr>
        <w:t xml:space="preserve">), more than 9% of the UK's population </w:t>
      </w:r>
      <w:r w:rsidR="002B0896">
        <w:rPr>
          <w:rFonts w:ascii="Times New Roman" w:hAnsi="Times New Roman" w:cs="Times New Roman"/>
          <w:sz w:val="24"/>
          <w:szCs w:val="24"/>
        </w:rPr>
        <w:t>comprises</w:t>
      </w:r>
      <w:r w:rsidRPr="00126D04">
        <w:rPr>
          <w:rFonts w:ascii="Times New Roman" w:hAnsi="Times New Roman" w:cs="Times New Roman"/>
          <w:sz w:val="24"/>
          <w:szCs w:val="24"/>
        </w:rPr>
        <w:t xml:space="preserve"> non-British individuals</w:t>
      </w:r>
      <w:r w:rsidR="002B0896">
        <w:rPr>
          <w:rFonts w:ascii="Times New Roman" w:hAnsi="Times New Roman" w:cs="Times New Roman"/>
          <w:sz w:val="24"/>
          <w:szCs w:val="24"/>
        </w:rPr>
        <w:t>,</w:t>
      </w:r>
      <w:r w:rsidRPr="00126D04">
        <w:rPr>
          <w:rFonts w:ascii="Times New Roman" w:hAnsi="Times New Roman" w:cs="Times New Roman"/>
          <w:sz w:val="24"/>
          <w:szCs w:val="24"/>
        </w:rPr>
        <w:t xml:space="preserve"> while approximately 9.7 million individuals residing in the UK were born in other countries. Furthermore, all four countries in the UK – Scotland, England, Wales, and Northern Ireland – have </w:t>
      </w:r>
      <w:r w:rsidR="00FE41F1">
        <w:rPr>
          <w:rFonts w:ascii="Times New Roman" w:hAnsi="Times New Roman" w:cs="Times New Roman"/>
          <w:sz w:val="24"/>
          <w:szCs w:val="24"/>
        </w:rPr>
        <w:t>their own</w:t>
      </w:r>
      <w:r w:rsidRPr="00126D04">
        <w:rPr>
          <w:rFonts w:ascii="Times New Roman" w:hAnsi="Times New Roman" w:cs="Times New Roman"/>
          <w:sz w:val="24"/>
          <w:szCs w:val="24"/>
        </w:rPr>
        <w:t xml:space="preserve"> cultures and traditions.</w:t>
      </w:r>
      <w:r w:rsidR="002233E1">
        <w:rPr>
          <w:rFonts w:ascii="Times New Roman" w:hAnsi="Times New Roman" w:cs="Times New Roman"/>
          <w:sz w:val="24"/>
          <w:szCs w:val="24"/>
        </w:rPr>
        <w:t xml:space="preserve"> Hence</w:t>
      </w:r>
      <w:r w:rsidRPr="00126D04">
        <w:rPr>
          <w:rFonts w:ascii="Times New Roman" w:hAnsi="Times New Roman" w:cs="Times New Roman"/>
          <w:sz w:val="24"/>
          <w:szCs w:val="24"/>
        </w:rPr>
        <w:t xml:space="preserve">, this exposes organisations to a high likelihood of misunderstanding </w:t>
      </w:r>
      <w:r w:rsidR="00CD7213">
        <w:rPr>
          <w:rFonts w:ascii="Times New Roman" w:hAnsi="Times New Roman" w:cs="Times New Roman"/>
          <w:sz w:val="24"/>
          <w:szCs w:val="24"/>
        </w:rPr>
        <w:t xml:space="preserve">and </w:t>
      </w:r>
      <w:r w:rsidRPr="00126D04">
        <w:rPr>
          <w:rFonts w:ascii="Times New Roman" w:hAnsi="Times New Roman" w:cs="Times New Roman"/>
          <w:sz w:val="24"/>
          <w:szCs w:val="24"/>
        </w:rPr>
        <w:t>disagreements among stakeholders</w:t>
      </w:r>
      <w:r w:rsidR="00CD7213">
        <w:rPr>
          <w:rFonts w:ascii="Times New Roman" w:hAnsi="Times New Roman" w:cs="Times New Roman"/>
          <w:sz w:val="24"/>
          <w:szCs w:val="24"/>
        </w:rPr>
        <w:t xml:space="preserve"> and</w:t>
      </w:r>
      <w:r w:rsidR="00234CFD">
        <w:rPr>
          <w:rFonts w:ascii="Times New Roman" w:hAnsi="Times New Roman" w:cs="Times New Roman"/>
          <w:sz w:val="24"/>
          <w:szCs w:val="24"/>
        </w:rPr>
        <w:t xml:space="preserve"> compromising</w:t>
      </w:r>
      <w:r w:rsidRPr="00126D04">
        <w:rPr>
          <w:rFonts w:ascii="Times New Roman" w:hAnsi="Times New Roman" w:cs="Times New Roman"/>
          <w:sz w:val="24"/>
          <w:szCs w:val="24"/>
        </w:rPr>
        <w:t xml:space="preserve"> overall performance. </w:t>
      </w:r>
      <w:r w:rsidR="00234CFD" w:rsidRPr="00126D04">
        <w:rPr>
          <w:rFonts w:ascii="Times New Roman" w:hAnsi="Times New Roman" w:cs="Times New Roman"/>
          <w:sz w:val="24"/>
          <w:szCs w:val="24"/>
        </w:rPr>
        <w:t>Nevertheless</w:t>
      </w:r>
      <w:r w:rsidRPr="00126D04">
        <w:rPr>
          <w:rFonts w:ascii="Times New Roman" w:hAnsi="Times New Roman" w:cs="Times New Roman"/>
          <w:sz w:val="24"/>
          <w:szCs w:val="24"/>
        </w:rPr>
        <w:t xml:space="preserve">, </w:t>
      </w:r>
      <w:r w:rsidR="00234CFD">
        <w:rPr>
          <w:rFonts w:ascii="Times New Roman" w:hAnsi="Times New Roman" w:cs="Times New Roman"/>
          <w:sz w:val="24"/>
          <w:szCs w:val="24"/>
        </w:rPr>
        <w:t>leading multinational brands have embarked on stakeholder education on cultural diversity and emotional intelligence to address this challeng</w:t>
      </w:r>
      <w:r w:rsidRPr="00126D04">
        <w:rPr>
          <w:rFonts w:ascii="Times New Roman" w:hAnsi="Times New Roman" w:cs="Times New Roman"/>
          <w:sz w:val="24"/>
          <w:szCs w:val="24"/>
        </w:rPr>
        <w:t>e</w:t>
      </w:r>
      <w:r w:rsidR="00234CFD">
        <w:rPr>
          <w:rFonts w:ascii="Times New Roman" w:hAnsi="Times New Roman" w:cs="Times New Roman"/>
          <w:sz w:val="24"/>
          <w:szCs w:val="24"/>
        </w:rPr>
        <w:t xml:space="preserve">. </w:t>
      </w:r>
      <w:r w:rsidR="00986816">
        <w:rPr>
          <w:rFonts w:ascii="Times New Roman" w:hAnsi="Times New Roman" w:cs="Times New Roman"/>
          <w:sz w:val="24"/>
          <w:szCs w:val="24"/>
        </w:rPr>
        <w:t>Additionally, t</w:t>
      </w:r>
      <w:r w:rsidR="00234CFD">
        <w:rPr>
          <w:rFonts w:ascii="Times New Roman" w:hAnsi="Times New Roman" w:cs="Times New Roman"/>
          <w:sz w:val="24"/>
          <w:szCs w:val="24"/>
        </w:rPr>
        <w:t>his</w:t>
      </w:r>
      <w:r w:rsidRPr="00126D04">
        <w:rPr>
          <w:rFonts w:ascii="Times New Roman" w:hAnsi="Times New Roman" w:cs="Times New Roman"/>
          <w:sz w:val="24"/>
          <w:szCs w:val="24"/>
        </w:rPr>
        <w:t xml:space="preserve"> makes them appreciate and embrace the diversity within their environment and during their engagements.</w:t>
      </w:r>
    </w:p>
    <w:p w14:paraId="09C0B934" w14:textId="77777777" w:rsidR="000D0473" w:rsidRPr="00126D04" w:rsidRDefault="00100560" w:rsidP="00126D04">
      <w:pPr>
        <w:spacing w:line="480" w:lineRule="auto"/>
        <w:jc w:val="both"/>
        <w:rPr>
          <w:rFonts w:ascii="Times New Roman" w:hAnsi="Times New Roman" w:cs="Times New Roman"/>
          <w:i/>
          <w:sz w:val="24"/>
          <w:szCs w:val="24"/>
        </w:rPr>
      </w:pPr>
      <w:r w:rsidRPr="00126D04">
        <w:rPr>
          <w:rFonts w:ascii="Times New Roman" w:hAnsi="Times New Roman" w:cs="Times New Roman"/>
          <w:i/>
          <w:sz w:val="24"/>
          <w:szCs w:val="24"/>
        </w:rPr>
        <w:t>The cultural dimensions theory by Hofstede</w:t>
      </w:r>
    </w:p>
    <w:p w14:paraId="2DED7F56" w14:textId="5D064113" w:rsidR="00F92D67"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sz w:val="24"/>
          <w:szCs w:val="24"/>
        </w:rPr>
        <w:lastRenderedPageBreak/>
        <w:t xml:space="preserve">This theory examines the influence of culture on </w:t>
      </w:r>
      <w:r w:rsidR="00526B57">
        <w:rPr>
          <w:rFonts w:ascii="Times New Roman" w:hAnsi="Times New Roman" w:cs="Times New Roman"/>
          <w:sz w:val="24"/>
          <w:szCs w:val="24"/>
        </w:rPr>
        <w:t xml:space="preserve">an </w:t>
      </w:r>
      <w:r w:rsidRPr="00126D04">
        <w:rPr>
          <w:rFonts w:ascii="Times New Roman" w:hAnsi="Times New Roman" w:cs="Times New Roman"/>
          <w:sz w:val="24"/>
          <w:szCs w:val="24"/>
        </w:rPr>
        <w:t>individual</w:t>
      </w:r>
      <w:r w:rsidR="003253FD">
        <w:rPr>
          <w:rFonts w:ascii="Times New Roman" w:hAnsi="Times New Roman" w:cs="Times New Roman"/>
          <w:sz w:val="24"/>
          <w:szCs w:val="24"/>
        </w:rPr>
        <w:t>'s</w:t>
      </w:r>
      <w:r w:rsidRPr="00126D04">
        <w:rPr>
          <w:rFonts w:ascii="Times New Roman" w:hAnsi="Times New Roman" w:cs="Times New Roman"/>
          <w:sz w:val="24"/>
          <w:szCs w:val="24"/>
        </w:rPr>
        <w:t xml:space="preserve"> values and how these values influence their behaviour and communication (</w:t>
      </w:r>
      <w:r w:rsidR="00126D04" w:rsidRPr="00126D04">
        <w:rPr>
          <w:rFonts w:ascii="Times New Roman" w:hAnsi="Times New Roman" w:cs="Times New Roman"/>
          <w:color w:val="222222"/>
          <w:sz w:val="24"/>
          <w:szCs w:val="24"/>
          <w:shd w:val="clear" w:color="auto" w:fill="FFFFFF"/>
        </w:rPr>
        <w:t>Jackson, 2020</w:t>
      </w:r>
      <w:r w:rsidRPr="00126D04">
        <w:rPr>
          <w:rFonts w:ascii="Times New Roman" w:hAnsi="Times New Roman" w:cs="Times New Roman"/>
          <w:sz w:val="24"/>
          <w:szCs w:val="24"/>
        </w:rPr>
        <w:t xml:space="preserve">). According to </w:t>
      </w:r>
      <w:r w:rsidR="00126D04" w:rsidRPr="00126D04">
        <w:rPr>
          <w:rFonts w:ascii="Times New Roman" w:hAnsi="Times New Roman" w:cs="Times New Roman"/>
          <w:color w:val="222222"/>
          <w:sz w:val="24"/>
          <w:szCs w:val="24"/>
          <w:shd w:val="clear" w:color="auto" w:fill="FFFFFF"/>
        </w:rPr>
        <w:t>Gerlach and Eriksson (2021</w:t>
      </w:r>
      <w:r w:rsidRPr="00126D04">
        <w:rPr>
          <w:rFonts w:ascii="Times New Roman" w:hAnsi="Times New Roman" w:cs="Times New Roman"/>
          <w:sz w:val="24"/>
          <w:szCs w:val="24"/>
        </w:rPr>
        <w:t>), some of the national cultural aspects analysed by Hofstede include the power distance index</w:t>
      </w:r>
      <w:r w:rsidR="00FE41F1">
        <w:rPr>
          <w:rFonts w:ascii="Times New Roman" w:hAnsi="Times New Roman" w:cs="Times New Roman"/>
          <w:sz w:val="24"/>
          <w:szCs w:val="24"/>
        </w:rPr>
        <w:t>,</w:t>
      </w:r>
      <w:r w:rsidR="004A232C">
        <w:rPr>
          <w:rFonts w:ascii="Times New Roman" w:hAnsi="Times New Roman" w:cs="Times New Roman"/>
          <w:sz w:val="24"/>
          <w:szCs w:val="24"/>
        </w:rPr>
        <w:t xml:space="preserve"> referring</w:t>
      </w:r>
      <w:r w:rsidRPr="00126D04">
        <w:rPr>
          <w:rFonts w:ascii="Times New Roman" w:hAnsi="Times New Roman" w:cs="Times New Roman"/>
          <w:sz w:val="24"/>
          <w:szCs w:val="24"/>
        </w:rPr>
        <w:t xml:space="preserve"> to which weak members within an institution can embrace unequal power distribution</w:t>
      </w:r>
      <w:r w:rsidR="004F53A9">
        <w:rPr>
          <w:rFonts w:ascii="Times New Roman" w:hAnsi="Times New Roman" w:cs="Times New Roman"/>
          <w:sz w:val="24"/>
          <w:szCs w:val="24"/>
        </w:rPr>
        <w:t>,</w:t>
      </w:r>
      <w:r w:rsidRPr="00126D04">
        <w:rPr>
          <w:rFonts w:ascii="Times New Roman" w:hAnsi="Times New Roman" w:cs="Times New Roman"/>
          <w:sz w:val="24"/>
          <w:szCs w:val="24"/>
        </w:rPr>
        <w:t xml:space="preserve"> collectivism vs individualism</w:t>
      </w:r>
      <w:r w:rsidR="004F53A9">
        <w:rPr>
          <w:rFonts w:ascii="Times New Roman" w:hAnsi="Times New Roman" w:cs="Times New Roman"/>
          <w:sz w:val="24"/>
          <w:szCs w:val="24"/>
        </w:rPr>
        <w:t>.</w:t>
      </w:r>
      <w:r w:rsidR="00F92D67">
        <w:rPr>
          <w:rFonts w:ascii="Times New Roman" w:hAnsi="Times New Roman" w:cs="Times New Roman"/>
          <w:sz w:val="24"/>
          <w:szCs w:val="24"/>
        </w:rPr>
        <w:t xml:space="preserve"> </w:t>
      </w:r>
      <w:r w:rsidR="00E21155">
        <w:rPr>
          <w:rFonts w:ascii="Times New Roman" w:hAnsi="Times New Roman" w:cs="Times New Roman"/>
          <w:sz w:val="24"/>
          <w:szCs w:val="24"/>
        </w:rPr>
        <w:t xml:space="preserve">However, </w:t>
      </w:r>
      <w:r w:rsidRPr="00126D04">
        <w:rPr>
          <w:rFonts w:ascii="Times New Roman" w:hAnsi="Times New Roman" w:cs="Times New Roman"/>
          <w:sz w:val="24"/>
          <w:szCs w:val="24"/>
        </w:rPr>
        <w:t xml:space="preserve">the </w:t>
      </w:r>
      <w:r w:rsidR="00884CC7" w:rsidRPr="00126D04">
        <w:rPr>
          <w:rFonts w:ascii="Times New Roman" w:hAnsi="Times New Roman" w:cs="Times New Roman"/>
          <w:sz w:val="24"/>
          <w:szCs w:val="24"/>
        </w:rPr>
        <w:t>amount</w:t>
      </w:r>
      <w:r w:rsidR="00884CC7">
        <w:rPr>
          <w:rFonts w:ascii="Times New Roman" w:hAnsi="Times New Roman" w:cs="Times New Roman"/>
          <w:sz w:val="24"/>
          <w:szCs w:val="24"/>
        </w:rPr>
        <w:t xml:space="preserve"> of</w:t>
      </w:r>
      <w:r w:rsidRPr="00126D04">
        <w:rPr>
          <w:rFonts w:ascii="Times New Roman" w:hAnsi="Times New Roman" w:cs="Times New Roman"/>
          <w:sz w:val="24"/>
          <w:szCs w:val="24"/>
        </w:rPr>
        <w:t xml:space="preserve"> which individuals can collaborate within the </w:t>
      </w:r>
      <w:r w:rsidR="00311CA7">
        <w:rPr>
          <w:rFonts w:ascii="Times New Roman" w:hAnsi="Times New Roman" w:cs="Times New Roman"/>
          <w:sz w:val="24"/>
          <w:szCs w:val="24"/>
        </w:rPr>
        <w:t>s</w:t>
      </w:r>
      <w:r w:rsidRPr="00126D04">
        <w:rPr>
          <w:rFonts w:ascii="Times New Roman" w:hAnsi="Times New Roman" w:cs="Times New Roman"/>
          <w:sz w:val="24"/>
          <w:szCs w:val="24"/>
        </w:rPr>
        <w:t>ociety</w:t>
      </w:r>
      <w:r w:rsidR="00311CA7">
        <w:rPr>
          <w:rFonts w:ascii="Times New Roman" w:hAnsi="Times New Roman" w:cs="Times New Roman"/>
          <w:sz w:val="24"/>
          <w:szCs w:val="24"/>
        </w:rPr>
        <w:t>,</w:t>
      </w:r>
      <w:r w:rsidRPr="00126D04">
        <w:rPr>
          <w:rFonts w:ascii="Times New Roman" w:hAnsi="Times New Roman" w:cs="Times New Roman"/>
          <w:sz w:val="24"/>
          <w:szCs w:val="24"/>
        </w:rPr>
        <w:t xml:space="preserve"> uncertainty avoidance which individuals can embrace and a</w:t>
      </w:r>
      <w:r w:rsidR="00311CA7">
        <w:rPr>
          <w:rFonts w:ascii="Times New Roman" w:hAnsi="Times New Roman" w:cs="Times New Roman"/>
          <w:sz w:val="24"/>
          <w:szCs w:val="24"/>
        </w:rPr>
        <w:t>dapt</w:t>
      </w:r>
      <w:r w:rsidRPr="00126D04">
        <w:rPr>
          <w:rFonts w:ascii="Times New Roman" w:hAnsi="Times New Roman" w:cs="Times New Roman"/>
          <w:sz w:val="24"/>
          <w:szCs w:val="24"/>
        </w:rPr>
        <w:t xml:space="preserve"> based on unpredictable events</w:t>
      </w:r>
      <w:r w:rsidR="00F92D67">
        <w:rPr>
          <w:rFonts w:ascii="Times New Roman" w:hAnsi="Times New Roman" w:cs="Times New Roman"/>
          <w:sz w:val="24"/>
          <w:szCs w:val="24"/>
        </w:rPr>
        <w:t>.</w:t>
      </w:r>
    </w:p>
    <w:p w14:paraId="418DC02E" w14:textId="4B5E51AD" w:rsidR="000D0473" w:rsidRPr="00126D04" w:rsidRDefault="00F92D67" w:rsidP="00126D04">
      <w:pPr>
        <w:spacing w:line="480" w:lineRule="auto"/>
        <w:jc w:val="both"/>
        <w:rPr>
          <w:rFonts w:ascii="Times New Roman" w:hAnsi="Times New Roman" w:cs="Times New Roman"/>
          <w:sz w:val="24"/>
          <w:szCs w:val="24"/>
        </w:rPr>
      </w:pPr>
      <w:r>
        <w:rPr>
          <w:rFonts w:ascii="Times New Roman" w:hAnsi="Times New Roman" w:cs="Times New Roman"/>
          <w:sz w:val="24"/>
          <w:szCs w:val="24"/>
        </w:rPr>
        <w:t>F</w:t>
      </w:r>
      <w:r w:rsidR="00100560" w:rsidRPr="00126D04">
        <w:rPr>
          <w:rFonts w:ascii="Times New Roman" w:hAnsi="Times New Roman" w:cs="Times New Roman"/>
          <w:sz w:val="24"/>
          <w:szCs w:val="24"/>
        </w:rPr>
        <w:t>emininity vs masculinity – masculinity refers to an institution's desire for heroism and achievement while femininity refers to the desire for modesty and cooperation; short-term vs long-term orientation which is the association between the past, the present, and the future; restraint vs indulgence</w:t>
      </w:r>
      <w:r w:rsidR="00311CA7">
        <w:rPr>
          <w:rFonts w:ascii="Times New Roman" w:hAnsi="Times New Roman" w:cs="Times New Roman"/>
          <w:sz w:val="24"/>
          <w:szCs w:val="24"/>
        </w:rPr>
        <w:t>,</w:t>
      </w:r>
      <w:r w:rsidR="00100560" w:rsidRPr="00126D04">
        <w:rPr>
          <w:rFonts w:ascii="Times New Roman" w:hAnsi="Times New Roman" w:cs="Times New Roman"/>
          <w:sz w:val="24"/>
          <w:szCs w:val="24"/>
        </w:rPr>
        <w:t xml:space="preserve"> which is the extent to</w:t>
      </w:r>
      <w:r w:rsidR="00311CA7">
        <w:rPr>
          <w:rFonts w:ascii="Times New Roman" w:hAnsi="Times New Roman" w:cs="Times New Roman"/>
          <w:sz w:val="24"/>
          <w:szCs w:val="24"/>
        </w:rPr>
        <w:t xml:space="preserve"> </w:t>
      </w:r>
      <w:r w:rsidR="00100560" w:rsidRPr="00126D04">
        <w:rPr>
          <w:rFonts w:ascii="Times New Roman" w:hAnsi="Times New Roman" w:cs="Times New Roman"/>
          <w:sz w:val="24"/>
          <w:szCs w:val="24"/>
        </w:rPr>
        <w:t>the social norms within an environment allow individuals to explore their desires (</w:t>
      </w:r>
      <w:r w:rsidR="00126D04" w:rsidRPr="00126D04">
        <w:rPr>
          <w:rFonts w:ascii="Times New Roman" w:hAnsi="Times New Roman" w:cs="Times New Roman"/>
          <w:color w:val="222222"/>
          <w:sz w:val="24"/>
          <w:szCs w:val="24"/>
          <w:shd w:val="clear" w:color="auto" w:fill="FFFFFF"/>
        </w:rPr>
        <w:t>Mazanec et al., 2015</w:t>
      </w:r>
      <w:r w:rsidR="00100560" w:rsidRPr="00126D04">
        <w:rPr>
          <w:rFonts w:ascii="Times New Roman" w:hAnsi="Times New Roman" w:cs="Times New Roman"/>
          <w:sz w:val="24"/>
          <w:szCs w:val="24"/>
        </w:rPr>
        <w:t>).</w:t>
      </w:r>
    </w:p>
    <w:p w14:paraId="761278B4" w14:textId="7CFEFFAC" w:rsidR="0066618E"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color w:val="222222"/>
          <w:sz w:val="24"/>
          <w:szCs w:val="24"/>
          <w:shd w:val="clear" w:color="auto" w:fill="FFFFFF"/>
        </w:rPr>
        <w:t>Dimitrov (2018</w:t>
      </w:r>
      <w:r w:rsidR="009D593B" w:rsidRPr="00126D04">
        <w:rPr>
          <w:rFonts w:ascii="Times New Roman" w:hAnsi="Times New Roman" w:cs="Times New Roman"/>
          <w:sz w:val="24"/>
          <w:szCs w:val="24"/>
        </w:rPr>
        <w:t>) noted that the UK business environment has a low power distance which means that individuals</w:t>
      </w:r>
      <w:r w:rsidRPr="00126D04">
        <w:rPr>
          <w:rFonts w:ascii="Times New Roman" w:hAnsi="Times New Roman" w:cs="Times New Roman"/>
          <w:sz w:val="24"/>
          <w:szCs w:val="24"/>
        </w:rPr>
        <w:t xml:space="preserve"> believe in the minimali</w:t>
      </w:r>
      <w:r w:rsidR="00412E06">
        <w:rPr>
          <w:rFonts w:ascii="Times New Roman" w:hAnsi="Times New Roman" w:cs="Times New Roman"/>
          <w:sz w:val="24"/>
          <w:szCs w:val="24"/>
        </w:rPr>
        <w:t>s</w:t>
      </w:r>
      <w:r w:rsidRPr="00126D04">
        <w:rPr>
          <w:rFonts w:ascii="Times New Roman" w:hAnsi="Times New Roman" w:cs="Times New Roman"/>
          <w:sz w:val="24"/>
          <w:szCs w:val="24"/>
        </w:rPr>
        <w:t xml:space="preserve">ation of inequality. Such an environment is characterised by open communication, transparency, and accountability across all levels of the supply chain. In addition, </w:t>
      </w:r>
      <w:r w:rsidRPr="00126D04">
        <w:rPr>
          <w:rFonts w:ascii="Times New Roman" w:hAnsi="Times New Roman" w:cs="Times New Roman"/>
          <w:color w:val="222222"/>
          <w:sz w:val="24"/>
          <w:szCs w:val="24"/>
          <w:shd w:val="clear" w:color="auto" w:fill="FFFFFF"/>
        </w:rPr>
        <w:t>Jackson (2020</w:t>
      </w:r>
      <w:r w:rsidRPr="00126D04">
        <w:rPr>
          <w:rFonts w:ascii="Times New Roman" w:hAnsi="Times New Roman" w:cs="Times New Roman"/>
          <w:sz w:val="24"/>
          <w:szCs w:val="24"/>
        </w:rPr>
        <w:t>) noted that the UK business environment is highly individualistic</w:t>
      </w:r>
      <w:r w:rsidR="005C0154">
        <w:rPr>
          <w:rFonts w:ascii="Times New Roman" w:hAnsi="Times New Roman" w:cs="Times New Roman"/>
          <w:sz w:val="24"/>
          <w:szCs w:val="24"/>
        </w:rPr>
        <w:t>,</w:t>
      </w:r>
      <w:r w:rsidRPr="00126D04">
        <w:rPr>
          <w:rFonts w:ascii="Times New Roman" w:hAnsi="Times New Roman" w:cs="Times New Roman"/>
          <w:sz w:val="24"/>
          <w:szCs w:val="24"/>
        </w:rPr>
        <w:t xml:space="preserve"> with organisations and stakeholders keen to maximise individual value before considering the needs of others. </w:t>
      </w:r>
      <w:r w:rsidR="00F85E72">
        <w:rPr>
          <w:rFonts w:ascii="Times New Roman" w:hAnsi="Times New Roman" w:cs="Times New Roman"/>
          <w:sz w:val="24"/>
          <w:szCs w:val="24"/>
        </w:rPr>
        <w:t>Additionally, t</w:t>
      </w:r>
      <w:r w:rsidRPr="00126D04">
        <w:rPr>
          <w:rFonts w:ascii="Times New Roman" w:hAnsi="Times New Roman" w:cs="Times New Roman"/>
          <w:sz w:val="24"/>
          <w:szCs w:val="24"/>
        </w:rPr>
        <w:t xml:space="preserve">his makes communication in this environment more private and specific as individuals would not want information leaking out to inappropriate parties. </w:t>
      </w:r>
    </w:p>
    <w:p w14:paraId="3DAD82FB" w14:textId="2120389F" w:rsidR="009D593B"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sz w:val="24"/>
          <w:szCs w:val="24"/>
        </w:rPr>
        <w:t xml:space="preserve">Furthermore, </w:t>
      </w:r>
      <w:r w:rsidR="00126D04" w:rsidRPr="00126D04">
        <w:rPr>
          <w:rFonts w:ascii="Times New Roman" w:hAnsi="Times New Roman" w:cs="Times New Roman"/>
          <w:color w:val="222222"/>
          <w:sz w:val="24"/>
          <w:szCs w:val="24"/>
          <w:shd w:val="clear" w:color="auto" w:fill="FFFFFF"/>
        </w:rPr>
        <w:t>Venkateswaran and Ojha (2019</w:t>
      </w:r>
      <w:r w:rsidRPr="00126D04">
        <w:rPr>
          <w:rFonts w:ascii="Times New Roman" w:hAnsi="Times New Roman" w:cs="Times New Roman"/>
          <w:sz w:val="24"/>
          <w:szCs w:val="24"/>
        </w:rPr>
        <w:t xml:space="preserve">) </w:t>
      </w:r>
      <w:r w:rsidR="005C0154" w:rsidRPr="00126D04">
        <w:rPr>
          <w:rFonts w:ascii="Times New Roman" w:hAnsi="Times New Roman" w:cs="Times New Roman"/>
          <w:sz w:val="24"/>
          <w:szCs w:val="24"/>
        </w:rPr>
        <w:t>stated</w:t>
      </w:r>
      <w:r w:rsidRPr="00126D04">
        <w:rPr>
          <w:rFonts w:ascii="Times New Roman" w:hAnsi="Times New Roman" w:cs="Times New Roman"/>
          <w:sz w:val="24"/>
          <w:szCs w:val="24"/>
        </w:rPr>
        <w:t xml:space="preserve"> that the UK is a masculine business environment characterised by the need for achievement and high competition</w:t>
      </w:r>
      <w:r w:rsidR="005C0154">
        <w:rPr>
          <w:rFonts w:ascii="Times New Roman" w:hAnsi="Times New Roman" w:cs="Times New Roman"/>
          <w:sz w:val="24"/>
          <w:szCs w:val="24"/>
        </w:rPr>
        <w:t>. W</w:t>
      </w:r>
      <w:r w:rsidRPr="00126D04">
        <w:rPr>
          <w:rFonts w:ascii="Times New Roman" w:hAnsi="Times New Roman" w:cs="Times New Roman"/>
          <w:sz w:val="24"/>
          <w:szCs w:val="24"/>
        </w:rPr>
        <w:t xml:space="preserve">hile </w:t>
      </w:r>
      <w:r w:rsidR="00126D04" w:rsidRPr="00126D04">
        <w:rPr>
          <w:rFonts w:ascii="Times New Roman" w:hAnsi="Times New Roman" w:cs="Times New Roman"/>
          <w:color w:val="222222"/>
          <w:sz w:val="24"/>
          <w:szCs w:val="24"/>
          <w:shd w:val="clear" w:color="auto" w:fill="FFFFFF"/>
        </w:rPr>
        <w:t>Kaasa (2021</w:t>
      </w:r>
      <w:r w:rsidRPr="00126D04">
        <w:rPr>
          <w:rFonts w:ascii="Times New Roman" w:hAnsi="Times New Roman" w:cs="Times New Roman"/>
          <w:sz w:val="24"/>
          <w:szCs w:val="24"/>
        </w:rPr>
        <w:t xml:space="preserve">) wrote that the UK business environment has low uncertainty avoidance; this implies that the businesses have well-planned strategies to handle uncertainty </w:t>
      </w:r>
      <w:r w:rsidR="005C0154">
        <w:rPr>
          <w:rFonts w:ascii="Times New Roman" w:hAnsi="Times New Roman" w:cs="Times New Roman"/>
          <w:sz w:val="24"/>
          <w:szCs w:val="24"/>
        </w:rPr>
        <w:t>and</w:t>
      </w:r>
      <w:r w:rsidRPr="00126D04">
        <w:rPr>
          <w:rFonts w:ascii="Times New Roman" w:hAnsi="Times New Roman" w:cs="Times New Roman"/>
          <w:sz w:val="24"/>
          <w:szCs w:val="24"/>
        </w:rPr>
        <w:t xml:space="preserve"> the ability to handle the lack of </w:t>
      </w:r>
      <w:r w:rsidRPr="00126D04">
        <w:rPr>
          <w:rFonts w:ascii="Times New Roman" w:hAnsi="Times New Roman" w:cs="Times New Roman"/>
          <w:sz w:val="24"/>
          <w:szCs w:val="24"/>
        </w:rPr>
        <w:lastRenderedPageBreak/>
        <w:t xml:space="preserve">information regarding future occurrences. Moreover, according to a study by </w:t>
      </w:r>
      <w:r w:rsidR="00126D04" w:rsidRPr="00126D04">
        <w:rPr>
          <w:rFonts w:ascii="Times New Roman" w:hAnsi="Times New Roman" w:cs="Times New Roman"/>
          <w:color w:val="222222"/>
          <w:sz w:val="24"/>
          <w:szCs w:val="24"/>
          <w:shd w:val="clear" w:color="auto" w:fill="FFFFFF"/>
        </w:rPr>
        <w:t>Dimitrov (2018</w:t>
      </w:r>
      <w:r w:rsidRPr="00126D04">
        <w:rPr>
          <w:rFonts w:ascii="Times New Roman" w:hAnsi="Times New Roman" w:cs="Times New Roman"/>
          <w:sz w:val="24"/>
          <w:szCs w:val="24"/>
        </w:rPr>
        <w:t>), the UK business environment is long-term oriented as it utilises information from previous experiences to overcome current occurrences and plan for the organisation</w:t>
      </w:r>
      <w:r w:rsidR="00412E06">
        <w:rPr>
          <w:rFonts w:ascii="Times New Roman" w:hAnsi="Times New Roman" w:cs="Times New Roman"/>
          <w:sz w:val="24"/>
          <w:szCs w:val="24"/>
        </w:rPr>
        <w:t>'</w:t>
      </w:r>
      <w:r w:rsidRPr="00126D04">
        <w:rPr>
          <w:rFonts w:ascii="Times New Roman" w:hAnsi="Times New Roman" w:cs="Times New Roman"/>
          <w:sz w:val="24"/>
          <w:szCs w:val="24"/>
        </w:rPr>
        <w:t xml:space="preserve">s future. This helps enhance risk management and resource acquisition. </w:t>
      </w:r>
      <w:r w:rsidR="00126D04" w:rsidRPr="00126D04">
        <w:rPr>
          <w:rFonts w:ascii="Times New Roman" w:hAnsi="Times New Roman" w:cs="Times New Roman"/>
          <w:color w:val="222222"/>
          <w:sz w:val="24"/>
          <w:szCs w:val="24"/>
          <w:shd w:val="clear" w:color="auto" w:fill="FFFFFF"/>
        </w:rPr>
        <w:t>Venkateswaran and Ojha (2019</w:t>
      </w:r>
      <w:r w:rsidRPr="00126D04">
        <w:rPr>
          <w:rFonts w:ascii="Times New Roman" w:hAnsi="Times New Roman" w:cs="Times New Roman"/>
          <w:sz w:val="24"/>
          <w:szCs w:val="24"/>
        </w:rPr>
        <w:t>) noted that businesses in the UK exhibit high indulgence as they always seek to explore new information and technologies to realise enhanced performance and competitive advantage.</w:t>
      </w:r>
    </w:p>
    <w:p w14:paraId="4486BF1C" w14:textId="77777777" w:rsidR="008439FF" w:rsidRPr="00466F75" w:rsidRDefault="00100560" w:rsidP="00466F75">
      <w:pPr>
        <w:pStyle w:val="Heading1"/>
        <w:spacing w:line="480" w:lineRule="auto"/>
        <w:jc w:val="center"/>
        <w:rPr>
          <w:rFonts w:ascii="Times New Roman" w:hAnsi="Times New Roman" w:cs="Times New Roman"/>
          <w:b/>
          <w:color w:val="auto"/>
          <w:sz w:val="28"/>
          <w:szCs w:val="28"/>
        </w:rPr>
      </w:pPr>
      <w:bookmarkStart w:id="9" w:name="_Toc133342085"/>
      <w:bookmarkStart w:id="10" w:name="_Toc133785895"/>
      <w:r w:rsidRPr="00466F75">
        <w:rPr>
          <w:rFonts w:ascii="Times New Roman" w:hAnsi="Times New Roman" w:cs="Times New Roman"/>
          <w:b/>
          <w:color w:val="auto"/>
          <w:sz w:val="28"/>
          <w:szCs w:val="28"/>
        </w:rPr>
        <w:t>Cultural sensitivity and diversity within the workforce when conducting business in the UK</w:t>
      </w:r>
      <w:bookmarkEnd w:id="9"/>
      <w:bookmarkEnd w:id="10"/>
    </w:p>
    <w:p w14:paraId="005E6C8B" w14:textId="0481085F" w:rsidR="00745E5A"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sz w:val="24"/>
          <w:szCs w:val="24"/>
        </w:rPr>
        <w:t>The UK is an extremely diverse nation with data from the 2021 census noting that out of 59.6 million people in Wales and England, 86% were White.</w:t>
      </w:r>
      <w:r w:rsidR="005C0154">
        <w:rPr>
          <w:rFonts w:ascii="Times New Roman" w:hAnsi="Times New Roman" w:cs="Times New Roman"/>
          <w:sz w:val="24"/>
          <w:szCs w:val="24"/>
        </w:rPr>
        <w:t xml:space="preserve"> In addition,</w:t>
      </w:r>
      <w:r w:rsidRPr="00126D04">
        <w:rPr>
          <w:rFonts w:ascii="Times New Roman" w:hAnsi="Times New Roman" w:cs="Times New Roman"/>
          <w:sz w:val="24"/>
          <w:szCs w:val="24"/>
        </w:rPr>
        <w:t xml:space="preserve"> 3.3% were from the Black Ethnic Group, 7.5% were from the Asian Ethnic Group, 2.2% were from the Mixed ethnic group, and 1% were from other undefined ethnic groups (</w:t>
      </w:r>
      <w:r w:rsidR="00126D04" w:rsidRPr="00126D04">
        <w:rPr>
          <w:rFonts w:ascii="Times New Roman" w:hAnsi="Times New Roman" w:cs="Times New Roman"/>
          <w:color w:val="222222"/>
          <w:sz w:val="24"/>
          <w:szCs w:val="24"/>
          <w:shd w:val="clear" w:color="auto" w:fill="FFFFFF"/>
        </w:rPr>
        <w:t>Vacchelli and Mesarič, 2021</w:t>
      </w:r>
      <w:r w:rsidRPr="00126D04">
        <w:rPr>
          <w:rFonts w:ascii="Times New Roman" w:hAnsi="Times New Roman" w:cs="Times New Roman"/>
          <w:sz w:val="24"/>
          <w:szCs w:val="24"/>
        </w:rPr>
        <w:t xml:space="preserve">). Although these figures do not directly translate to employability rates in the UK, a report by </w:t>
      </w:r>
      <w:r w:rsidRPr="00126D04">
        <w:rPr>
          <w:rFonts w:ascii="Times New Roman" w:hAnsi="Times New Roman" w:cs="Times New Roman"/>
          <w:sz w:val="24"/>
          <w:szCs w:val="24"/>
          <w:lang w:val="en-US"/>
        </w:rPr>
        <w:t>United Kingdom Government (2021</w:t>
      </w:r>
      <w:r w:rsidRPr="00126D04">
        <w:rPr>
          <w:rFonts w:ascii="Times New Roman" w:hAnsi="Times New Roman" w:cs="Times New Roman"/>
          <w:sz w:val="24"/>
          <w:szCs w:val="24"/>
        </w:rPr>
        <w:t>) noted that 76% of the White population was employed in 2021 while 67% of the other ethnic groups had employment during the same period. However,</w:t>
      </w:r>
      <w:r w:rsidR="004C2C86">
        <w:rPr>
          <w:rFonts w:ascii="Times New Roman" w:hAnsi="Times New Roman" w:cs="Times New Roman"/>
          <w:sz w:val="24"/>
          <w:szCs w:val="24"/>
        </w:rPr>
        <w:t xml:space="preserve"> </w:t>
      </w:r>
      <w:r w:rsidR="00EC3325">
        <w:rPr>
          <w:rFonts w:ascii="Times New Roman" w:hAnsi="Times New Roman" w:cs="Times New Roman"/>
          <w:sz w:val="24"/>
          <w:szCs w:val="24"/>
        </w:rPr>
        <w:t>according to this case study</w:t>
      </w:r>
      <w:r w:rsidR="004C2C86">
        <w:rPr>
          <w:rFonts w:ascii="Times New Roman" w:hAnsi="Times New Roman" w:cs="Times New Roman"/>
          <w:sz w:val="24"/>
          <w:szCs w:val="24"/>
        </w:rPr>
        <w:t>,</w:t>
      </w:r>
      <w:r w:rsidRPr="00126D04">
        <w:rPr>
          <w:rFonts w:ascii="Times New Roman" w:hAnsi="Times New Roman" w:cs="Times New Roman"/>
          <w:sz w:val="24"/>
          <w:szCs w:val="24"/>
        </w:rPr>
        <w:t xml:space="preserve"> the employment inequality between these two ethnic groups reduced from 16% in 2003 to 9% by the end of 2021</w:t>
      </w:r>
      <w:r w:rsidR="005C0154">
        <w:rPr>
          <w:rFonts w:ascii="Times New Roman" w:hAnsi="Times New Roman" w:cs="Times New Roman"/>
          <w:sz w:val="24"/>
          <w:szCs w:val="24"/>
        </w:rPr>
        <w:t>. T</w:t>
      </w:r>
      <w:r w:rsidRPr="00126D04">
        <w:rPr>
          <w:rFonts w:ascii="Times New Roman" w:hAnsi="Times New Roman" w:cs="Times New Roman"/>
          <w:sz w:val="24"/>
          <w:szCs w:val="24"/>
        </w:rPr>
        <w:t xml:space="preserve">his demographic demonstrates the increased institutional focus on embracing </w:t>
      </w:r>
      <w:r w:rsidR="005C0154">
        <w:rPr>
          <w:rFonts w:ascii="Times New Roman" w:hAnsi="Times New Roman" w:cs="Times New Roman"/>
          <w:sz w:val="24"/>
          <w:szCs w:val="24"/>
        </w:rPr>
        <w:t xml:space="preserve">and reflecting </w:t>
      </w:r>
      <w:r w:rsidR="004C2C86">
        <w:rPr>
          <w:rFonts w:ascii="Times New Roman" w:hAnsi="Times New Roman" w:cs="Times New Roman"/>
          <w:sz w:val="24"/>
          <w:szCs w:val="24"/>
        </w:rPr>
        <w:t xml:space="preserve">the </w:t>
      </w:r>
      <w:r w:rsidR="005C0154">
        <w:rPr>
          <w:rFonts w:ascii="Times New Roman" w:hAnsi="Times New Roman" w:cs="Times New Roman"/>
          <w:sz w:val="24"/>
          <w:szCs w:val="24"/>
        </w:rPr>
        <w:t>diversity</w:t>
      </w:r>
      <w:r w:rsidRPr="00126D04">
        <w:rPr>
          <w:rFonts w:ascii="Times New Roman" w:hAnsi="Times New Roman" w:cs="Times New Roman"/>
          <w:sz w:val="24"/>
          <w:szCs w:val="24"/>
        </w:rPr>
        <w:t xml:space="preserve"> within the workplace.</w:t>
      </w:r>
    </w:p>
    <w:p w14:paraId="4176BC08" w14:textId="6EBF3F3A" w:rsidR="00B4102E"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color w:val="222222"/>
          <w:sz w:val="24"/>
          <w:szCs w:val="24"/>
          <w:shd w:val="clear" w:color="auto" w:fill="FFFFFF"/>
        </w:rPr>
        <w:t>Kakabadse et al. (2015</w:t>
      </w:r>
      <w:r w:rsidRPr="00126D04">
        <w:rPr>
          <w:rFonts w:ascii="Times New Roman" w:hAnsi="Times New Roman" w:cs="Times New Roman"/>
          <w:sz w:val="24"/>
          <w:szCs w:val="24"/>
        </w:rPr>
        <w:t>) noted that with increased global focus by human rights bodies on diversity and inclu</w:t>
      </w:r>
      <w:r w:rsidR="0061358F" w:rsidRPr="00126D04">
        <w:rPr>
          <w:rFonts w:ascii="Times New Roman" w:hAnsi="Times New Roman" w:cs="Times New Roman"/>
          <w:sz w:val="24"/>
          <w:szCs w:val="24"/>
        </w:rPr>
        <w:t>s</w:t>
      </w:r>
      <w:r w:rsidRPr="00126D04">
        <w:rPr>
          <w:rFonts w:ascii="Times New Roman" w:hAnsi="Times New Roman" w:cs="Times New Roman"/>
          <w:sz w:val="24"/>
          <w:szCs w:val="24"/>
        </w:rPr>
        <w:t xml:space="preserve">ivity within the workplace, the UK government has also </w:t>
      </w:r>
      <w:r w:rsidR="005C0154">
        <w:rPr>
          <w:rFonts w:ascii="Times New Roman" w:hAnsi="Times New Roman" w:cs="Times New Roman"/>
          <w:sz w:val="24"/>
          <w:szCs w:val="24"/>
        </w:rPr>
        <w:t>developed</w:t>
      </w:r>
      <w:r w:rsidRPr="00126D04">
        <w:rPr>
          <w:rFonts w:ascii="Times New Roman" w:hAnsi="Times New Roman" w:cs="Times New Roman"/>
          <w:sz w:val="24"/>
          <w:szCs w:val="24"/>
        </w:rPr>
        <w:t xml:space="preserve"> some regulations to show its dedication towards this course</w:t>
      </w:r>
      <w:r w:rsidR="0061358F" w:rsidRPr="00126D04">
        <w:rPr>
          <w:rFonts w:ascii="Times New Roman" w:hAnsi="Times New Roman" w:cs="Times New Roman"/>
          <w:sz w:val="24"/>
          <w:szCs w:val="24"/>
        </w:rPr>
        <w:t>. Failure to adhere to these regulations exposes organisations to significant legal sanctions, fines, and cance</w:t>
      </w:r>
      <w:r w:rsidR="004C2C86">
        <w:rPr>
          <w:rFonts w:ascii="Times New Roman" w:hAnsi="Times New Roman" w:cs="Times New Roman"/>
          <w:sz w:val="24"/>
          <w:szCs w:val="24"/>
        </w:rPr>
        <w:t>l</w:t>
      </w:r>
      <w:r w:rsidR="0061358F" w:rsidRPr="00126D04">
        <w:rPr>
          <w:rFonts w:ascii="Times New Roman" w:hAnsi="Times New Roman" w:cs="Times New Roman"/>
          <w:sz w:val="24"/>
          <w:szCs w:val="24"/>
        </w:rPr>
        <w:t xml:space="preserve">lation of licenses. Some of the </w:t>
      </w:r>
      <w:r w:rsidR="0061358F" w:rsidRPr="00126D04">
        <w:rPr>
          <w:rFonts w:ascii="Times New Roman" w:hAnsi="Times New Roman" w:cs="Times New Roman"/>
          <w:sz w:val="24"/>
          <w:szCs w:val="24"/>
        </w:rPr>
        <w:lastRenderedPageBreak/>
        <w:t>regulations include the Equality Act of 2010</w:t>
      </w:r>
      <w:r w:rsidR="004C2C86">
        <w:rPr>
          <w:rFonts w:ascii="Times New Roman" w:hAnsi="Times New Roman" w:cs="Times New Roman"/>
          <w:sz w:val="24"/>
          <w:szCs w:val="24"/>
        </w:rPr>
        <w:t>,</w:t>
      </w:r>
      <w:r w:rsidR="0061358F" w:rsidRPr="00126D04">
        <w:rPr>
          <w:rFonts w:ascii="Times New Roman" w:hAnsi="Times New Roman" w:cs="Times New Roman"/>
          <w:sz w:val="24"/>
          <w:szCs w:val="24"/>
        </w:rPr>
        <w:t xml:space="preserve"> which prevents any form of discrimination or harassment based on age, gender, race, religious beliefs, and sexual orientation, among others (</w:t>
      </w:r>
      <w:r w:rsidRPr="00126D04">
        <w:rPr>
          <w:rFonts w:ascii="Times New Roman" w:hAnsi="Times New Roman" w:cs="Times New Roman"/>
          <w:color w:val="222222"/>
          <w:sz w:val="24"/>
          <w:szCs w:val="24"/>
          <w:shd w:val="clear" w:color="auto" w:fill="FFFFFF"/>
        </w:rPr>
        <w:t>Noon, 2018</w:t>
      </w:r>
      <w:r w:rsidR="0061358F" w:rsidRPr="00126D04">
        <w:rPr>
          <w:rFonts w:ascii="Times New Roman" w:hAnsi="Times New Roman" w:cs="Times New Roman"/>
          <w:sz w:val="24"/>
          <w:szCs w:val="24"/>
        </w:rPr>
        <w:t>)</w:t>
      </w:r>
      <w:r w:rsidR="004C2C86">
        <w:rPr>
          <w:rFonts w:ascii="Times New Roman" w:hAnsi="Times New Roman" w:cs="Times New Roman"/>
          <w:sz w:val="24"/>
          <w:szCs w:val="24"/>
        </w:rPr>
        <w:t>,</w:t>
      </w:r>
      <w:r w:rsidR="0061358F" w:rsidRPr="00126D04">
        <w:rPr>
          <w:rFonts w:ascii="Times New Roman" w:hAnsi="Times New Roman" w:cs="Times New Roman"/>
          <w:sz w:val="24"/>
          <w:szCs w:val="24"/>
        </w:rPr>
        <w:t xml:space="preserve"> and the Human rights act of 1998</w:t>
      </w:r>
      <w:r w:rsidR="004C2C86">
        <w:rPr>
          <w:rFonts w:ascii="Times New Roman" w:hAnsi="Times New Roman" w:cs="Times New Roman"/>
          <w:sz w:val="24"/>
          <w:szCs w:val="24"/>
        </w:rPr>
        <w:t>,</w:t>
      </w:r>
      <w:r w:rsidR="0061358F" w:rsidRPr="00126D04">
        <w:rPr>
          <w:rFonts w:ascii="Times New Roman" w:hAnsi="Times New Roman" w:cs="Times New Roman"/>
          <w:sz w:val="24"/>
          <w:szCs w:val="24"/>
        </w:rPr>
        <w:t xml:space="preserve"> which articulates the freedoms that all UK citizens, irrespective of their ethnic background, is entitled to (</w:t>
      </w:r>
      <w:r w:rsidRPr="00126D04">
        <w:rPr>
          <w:rFonts w:ascii="Times New Roman" w:hAnsi="Times New Roman" w:cs="Times New Roman"/>
          <w:color w:val="222222"/>
          <w:sz w:val="24"/>
          <w:szCs w:val="24"/>
          <w:shd w:val="clear" w:color="auto" w:fill="FFFFFF"/>
        </w:rPr>
        <w:t>Noon, 2018</w:t>
      </w:r>
      <w:r w:rsidR="0061358F" w:rsidRPr="00126D04">
        <w:rPr>
          <w:rFonts w:ascii="Times New Roman" w:hAnsi="Times New Roman" w:cs="Times New Roman"/>
          <w:sz w:val="24"/>
          <w:szCs w:val="24"/>
        </w:rPr>
        <w:t>).</w:t>
      </w:r>
    </w:p>
    <w:p w14:paraId="031846D8" w14:textId="5B267C98" w:rsidR="00126D04"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sz w:val="24"/>
          <w:szCs w:val="24"/>
        </w:rPr>
        <w:t>Individual companies are also adjusting their business policies and operational models to help accommodate the cultural diversity and sensitivity within the UK</w:t>
      </w:r>
      <w:r w:rsidR="00775095" w:rsidRPr="00126D04">
        <w:rPr>
          <w:rFonts w:ascii="Times New Roman" w:hAnsi="Times New Roman" w:cs="Times New Roman"/>
          <w:sz w:val="24"/>
          <w:szCs w:val="24"/>
        </w:rPr>
        <w:t>; Barclays, a leading multinational banking institution with its headquarters in the UK has implemented a gender equality rule which gives women employees and prospects the same opportunities that male employees are provided (Barclays, 2023). This has allowed the company to embrace gender diversity</w:t>
      </w:r>
      <w:r w:rsidR="004C2C86">
        <w:rPr>
          <w:rFonts w:ascii="Times New Roman" w:hAnsi="Times New Roman" w:cs="Times New Roman"/>
          <w:sz w:val="24"/>
          <w:szCs w:val="24"/>
        </w:rPr>
        <w:t>,</w:t>
      </w:r>
      <w:r w:rsidR="00775095" w:rsidRPr="00126D04">
        <w:rPr>
          <w:rFonts w:ascii="Times New Roman" w:hAnsi="Times New Roman" w:cs="Times New Roman"/>
          <w:sz w:val="24"/>
          <w:szCs w:val="24"/>
        </w:rPr>
        <w:t xml:space="preserve"> a challenge within the UK business environment.</w:t>
      </w:r>
      <w:r w:rsidR="003D3D56" w:rsidRPr="00126D04">
        <w:rPr>
          <w:rFonts w:ascii="Times New Roman" w:hAnsi="Times New Roman" w:cs="Times New Roman"/>
          <w:sz w:val="24"/>
          <w:szCs w:val="24"/>
        </w:rPr>
        <w:t xml:space="preserve"> In addition, Vodafone, a leading telecommunication company in the UK, has established an internal diversity and inclusion policy, </w:t>
      </w:r>
      <w:r w:rsidR="004C2C86">
        <w:rPr>
          <w:rFonts w:ascii="Times New Roman" w:hAnsi="Times New Roman" w:cs="Times New Roman"/>
          <w:sz w:val="24"/>
          <w:szCs w:val="24"/>
        </w:rPr>
        <w:t>supporting</w:t>
      </w:r>
      <w:r w:rsidR="003D3D56" w:rsidRPr="00126D04">
        <w:rPr>
          <w:rFonts w:ascii="Times New Roman" w:hAnsi="Times New Roman" w:cs="Times New Roman"/>
          <w:sz w:val="24"/>
          <w:szCs w:val="24"/>
        </w:rPr>
        <w:t xml:space="preserve"> minority groups and </w:t>
      </w:r>
      <w:r w:rsidR="007C65BC" w:rsidRPr="00126D04">
        <w:rPr>
          <w:rFonts w:ascii="Times New Roman" w:hAnsi="Times New Roman" w:cs="Times New Roman"/>
          <w:sz w:val="24"/>
          <w:szCs w:val="24"/>
        </w:rPr>
        <w:t xml:space="preserve">ensuring that any cases of discrimination are handled </w:t>
      </w:r>
      <w:r w:rsidR="004C2C86">
        <w:rPr>
          <w:rFonts w:ascii="Times New Roman" w:hAnsi="Times New Roman" w:cs="Times New Roman"/>
          <w:sz w:val="24"/>
          <w:szCs w:val="24"/>
        </w:rPr>
        <w:t>in real time</w:t>
      </w:r>
      <w:r w:rsidR="007C65BC" w:rsidRPr="00126D04">
        <w:rPr>
          <w:rFonts w:ascii="Times New Roman" w:hAnsi="Times New Roman" w:cs="Times New Roman"/>
          <w:sz w:val="24"/>
          <w:szCs w:val="24"/>
        </w:rPr>
        <w:t xml:space="preserve"> (Vodafone, 2023). The company is also culturally sensitive in that it allows individual employees to practice their beliefs as long as this does not interfere with the overall organisation functioning; for instance, Muslims working in the company enjoy two paid ten-minute prayer breaks during their shifts (Vodafone, 2023). This allows them to practice their religion without feeling judged and restricted.</w:t>
      </w:r>
    </w:p>
    <w:p w14:paraId="5562765A" w14:textId="77777777" w:rsidR="000F162B" w:rsidRPr="00466F75" w:rsidRDefault="00100560" w:rsidP="00466F75">
      <w:pPr>
        <w:pStyle w:val="Heading1"/>
        <w:spacing w:line="480" w:lineRule="auto"/>
        <w:jc w:val="center"/>
        <w:rPr>
          <w:rFonts w:ascii="Times New Roman" w:hAnsi="Times New Roman" w:cs="Times New Roman"/>
          <w:b/>
          <w:color w:val="auto"/>
          <w:sz w:val="28"/>
          <w:szCs w:val="28"/>
        </w:rPr>
      </w:pPr>
      <w:bookmarkStart w:id="11" w:name="_Toc133342086"/>
      <w:bookmarkStart w:id="12" w:name="_Toc133785896"/>
      <w:r w:rsidRPr="00466F75">
        <w:rPr>
          <w:rFonts w:ascii="Times New Roman" w:hAnsi="Times New Roman" w:cs="Times New Roman"/>
          <w:b/>
          <w:color w:val="auto"/>
          <w:sz w:val="28"/>
          <w:szCs w:val="28"/>
        </w:rPr>
        <w:t>The communication barriers that are experienced by a diverse workforce in the UK</w:t>
      </w:r>
      <w:bookmarkEnd w:id="11"/>
      <w:bookmarkEnd w:id="12"/>
    </w:p>
    <w:p w14:paraId="3D634924" w14:textId="6A95C169" w:rsidR="008439FF"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sz w:val="24"/>
          <w:szCs w:val="24"/>
        </w:rPr>
        <w:t xml:space="preserve">According to the Honey and Mumford communication model, </w:t>
      </w:r>
      <w:r w:rsidR="00A303FE">
        <w:rPr>
          <w:rFonts w:ascii="Times New Roman" w:hAnsi="Times New Roman" w:cs="Times New Roman"/>
          <w:sz w:val="24"/>
          <w:szCs w:val="24"/>
        </w:rPr>
        <w:t>numerous noises within the communication</w:t>
      </w:r>
      <w:r w:rsidR="005F1C58" w:rsidRPr="00126D04">
        <w:rPr>
          <w:rFonts w:ascii="Times New Roman" w:hAnsi="Times New Roman" w:cs="Times New Roman"/>
          <w:sz w:val="24"/>
          <w:szCs w:val="24"/>
        </w:rPr>
        <w:t xml:space="preserve"> act as barriers that affect information transfer, comprehension, and feedback </w:t>
      </w:r>
      <w:r w:rsidR="005F1C58" w:rsidRPr="00126D04">
        <w:rPr>
          <w:rFonts w:ascii="Times New Roman" w:hAnsi="Times New Roman" w:cs="Times New Roman"/>
          <w:sz w:val="24"/>
          <w:szCs w:val="24"/>
        </w:rPr>
        <w:lastRenderedPageBreak/>
        <w:t>provision (</w:t>
      </w:r>
      <w:r w:rsidR="00126D04" w:rsidRPr="00126D04">
        <w:rPr>
          <w:rFonts w:ascii="Times New Roman" w:hAnsi="Times New Roman" w:cs="Times New Roman"/>
          <w:color w:val="222222"/>
          <w:sz w:val="24"/>
          <w:szCs w:val="24"/>
          <w:shd w:val="clear" w:color="auto" w:fill="FFFFFF"/>
        </w:rPr>
        <w:t>Rosyidah et al., 2022</w:t>
      </w:r>
      <w:r w:rsidR="005F1C58" w:rsidRPr="00126D04">
        <w:rPr>
          <w:rFonts w:ascii="Times New Roman" w:hAnsi="Times New Roman" w:cs="Times New Roman"/>
          <w:sz w:val="24"/>
          <w:szCs w:val="24"/>
        </w:rPr>
        <w:t xml:space="preserve">). This section </w:t>
      </w:r>
      <w:r w:rsidR="00A303FE">
        <w:rPr>
          <w:rFonts w:ascii="Times New Roman" w:hAnsi="Times New Roman" w:cs="Times New Roman"/>
          <w:sz w:val="24"/>
          <w:szCs w:val="24"/>
        </w:rPr>
        <w:t>explores</w:t>
      </w:r>
      <w:r w:rsidR="005F1C58" w:rsidRPr="00126D04">
        <w:rPr>
          <w:rFonts w:ascii="Times New Roman" w:hAnsi="Times New Roman" w:cs="Times New Roman"/>
          <w:sz w:val="24"/>
          <w:szCs w:val="24"/>
        </w:rPr>
        <w:t xml:space="preserve"> some communication barriers organisations operating within the diverse UK workforce </w:t>
      </w:r>
      <w:r w:rsidR="00A303FE">
        <w:rPr>
          <w:rFonts w:ascii="Times New Roman" w:hAnsi="Times New Roman" w:cs="Times New Roman"/>
          <w:sz w:val="24"/>
          <w:szCs w:val="24"/>
        </w:rPr>
        <w:t>face</w:t>
      </w:r>
      <w:r w:rsidR="005F1C58" w:rsidRPr="00126D04">
        <w:rPr>
          <w:rFonts w:ascii="Times New Roman" w:hAnsi="Times New Roman" w:cs="Times New Roman"/>
          <w:sz w:val="24"/>
          <w:szCs w:val="24"/>
        </w:rPr>
        <w:t>.</w:t>
      </w:r>
    </w:p>
    <w:p w14:paraId="24F9D0E2" w14:textId="020635A3" w:rsidR="00937F8C"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b/>
          <w:i/>
          <w:sz w:val="24"/>
          <w:szCs w:val="24"/>
        </w:rPr>
        <w:t>Language barrier</w:t>
      </w:r>
      <w:r w:rsidRPr="00126D04">
        <w:rPr>
          <w:rFonts w:ascii="Times New Roman" w:hAnsi="Times New Roman" w:cs="Times New Roman"/>
          <w:sz w:val="24"/>
          <w:szCs w:val="24"/>
        </w:rPr>
        <w:t>:</w:t>
      </w:r>
      <w:r w:rsidR="0074784F" w:rsidRPr="00126D04">
        <w:rPr>
          <w:rFonts w:ascii="Times New Roman" w:hAnsi="Times New Roman" w:cs="Times New Roman"/>
          <w:sz w:val="24"/>
          <w:szCs w:val="24"/>
        </w:rPr>
        <w:t xml:space="preserve"> The different cultural backgrounds from which the modern employee base originates exposes them to different primary languages. </w:t>
      </w:r>
      <w:r w:rsidR="007F4F05">
        <w:rPr>
          <w:rFonts w:ascii="Times New Roman" w:hAnsi="Times New Roman" w:cs="Times New Roman"/>
          <w:sz w:val="24"/>
          <w:szCs w:val="24"/>
        </w:rPr>
        <w:t>However, t</w:t>
      </w:r>
      <w:r w:rsidR="0074784F" w:rsidRPr="00126D04">
        <w:rPr>
          <w:rFonts w:ascii="Times New Roman" w:hAnsi="Times New Roman" w:cs="Times New Roman"/>
          <w:sz w:val="24"/>
          <w:szCs w:val="24"/>
        </w:rPr>
        <w:t xml:space="preserve">his implies that their interaction and communication within the workplace would be significantly affected as it would be </w:t>
      </w:r>
      <w:r w:rsidR="00242A2E" w:rsidRPr="00126D04">
        <w:rPr>
          <w:rFonts w:ascii="Times New Roman" w:hAnsi="Times New Roman" w:cs="Times New Roman"/>
          <w:sz w:val="24"/>
          <w:szCs w:val="24"/>
        </w:rPr>
        <w:t>complicated</w:t>
      </w:r>
      <w:r w:rsidR="0074784F" w:rsidRPr="00126D04">
        <w:rPr>
          <w:rFonts w:ascii="Times New Roman" w:hAnsi="Times New Roman" w:cs="Times New Roman"/>
          <w:sz w:val="24"/>
          <w:szCs w:val="24"/>
        </w:rPr>
        <w:t xml:space="preserve"> for them to understand each other (</w:t>
      </w:r>
      <w:r w:rsidR="00126D04" w:rsidRPr="00126D04">
        <w:rPr>
          <w:rFonts w:ascii="Times New Roman" w:hAnsi="Times New Roman" w:cs="Times New Roman"/>
          <w:color w:val="222222"/>
          <w:sz w:val="24"/>
          <w:szCs w:val="24"/>
          <w:shd w:val="clear" w:color="auto" w:fill="FFFFFF"/>
        </w:rPr>
        <w:t>Rani, 2016</w:t>
      </w:r>
      <w:r w:rsidR="0074784F" w:rsidRPr="00126D04">
        <w:rPr>
          <w:rFonts w:ascii="Times New Roman" w:hAnsi="Times New Roman" w:cs="Times New Roman"/>
          <w:sz w:val="24"/>
          <w:szCs w:val="24"/>
        </w:rPr>
        <w:t xml:space="preserve">). According to </w:t>
      </w:r>
      <w:r w:rsidR="00126D04" w:rsidRPr="00126D04">
        <w:rPr>
          <w:rFonts w:ascii="Times New Roman" w:hAnsi="Times New Roman" w:cs="Times New Roman"/>
          <w:color w:val="222222"/>
          <w:sz w:val="24"/>
          <w:szCs w:val="24"/>
          <w:shd w:val="clear" w:color="auto" w:fill="FFFFFF"/>
        </w:rPr>
        <w:t>Yuriev et al. (2018</w:t>
      </w:r>
      <w:r w:rsidR="0074784F" w:rsidRPr="00126D04">
        <w:rPr>
          <w:rFonts w:ascii="Times New Roman" w:hAnsi="Times New Roman" w:cs="Times New Roman"/>
          <w:sz w:val="24"/>
          <w:szCs w:val="24"/>
        </w:rPr>
        <w:t>), the language barrier within the UK can be exhibited through differences in dialect which create gaps and misunderstandings within the communication channel</w:t>
      </w:r>
      <w:r w:rsidR="007F4F05">
        <w:rPr>
          <w:rFonts w:ascii="Times New Roman" w:hAnsi="Times New Roman" w:cs="Times New Roman"/>
          <w:sz w:val="24"/>
          <w:szCs w:val="24"/>
        </w:rPr>
        <w:t>.</w:t>
      </w:r>
      <w:r w:rsidR="0074784F" w:rsidRPr="00126D04">
        <w:rPr>
          <w:rFonts w:ascii="Times New Roman" w:hAnsi="Times New Roman" w:cs="Times New Roman"/>
          <w:sz w:val="24"/>
          <w:szCs w:val="24"/>
        </w:rPr>
        <w:t xml:space="preserve"> </w:t>
      </w:r>
      <w:r w:rsidR="007F4F05">
        <w:rPr>
          <w:rFonts w:ascii="Times New Roman" w:hAnsi="Times New Roman" w:cs="Times New Roman"/>
          <w:sz w:val="24"/>
          <w:szCs w:val="24"/>
        </w:rPr>
        <w:t>F</w:t>
      </w:r>
      <w:r w:rsidR="0074784F" w:rsidRPr="00126D04">
        <w:rPr>
          <w:rFonts w:ascii="Times New Roman" w:hAnsi="Times New Roman" w:cs="Times New Roman"/>
          <w:sz w:val="24"/>
          <w:szCs w:val="24"/>
        </w:rPr>
        <w:t xml:space="preserve">or instance, an employee from Northern Ireland would find it difficult to understand an employee from Scotland or England despite them speaking the same language due to differences in dialect. </w:t>
      </w:r>
      <w:r w:rsidR="00163709">
        <w:rPr>
          <w:rFonts w:ascii="Times New Roman" w:hAnsi="Times New Roman" w:cs="Times New Roman"/>
          <w:sz w:val="24"/>
          <w:szCs w:val="24"/>
        </w:rPr>
        <w:t>The l</w:t>
      </w:r>
      <w:r w:rsidR="0074784F" w:rsidRPr="00126D04">
        <w:rPr>
          <w:rFonts w:ascii="Times New Roman" w:hAnsi="Times New Roman" w:cs="Times New Roman"/>
          <w:sz w:val="24"/>
          <w:szCs w:val="24"/>
        </w:rPr>
        <w:t>anguage barrier can also be manifested through continued communication using technical language</w:t>
      </w:r>
      <w:r w:rsidR="00163709">
        <w:rPr>
          <w:rFonts w:ascii="Times New Roman" w:hAnsi="Times New Roman" w:cs="Times New Roman"/>
          <w:sz w:val="24"/>
          <w:szCs w:val="24"/>
        </w:rPr>
        <w:t>,</w:t>
      </w:r>
      <w:r w:rsidR="0074784F" w:rsidRPr="00126D04">
        <w:rPr>
          <w:rFonts w:ascii="Times New Roman" w:hAnsi="Times New Roman" w:cs="Times New Roman"/>
          <w:sz w:val="24"/>
          <w:szCs w:val="24"/>
        </w:rPr>
        <w:t xml:space="preserve"> which also serves as jargon; mostly realised when communicating with individuals who are in other departments or industries (</w:t>
      </w:r>
      <w:r w:rsidR="00126D04" w:rsidRPr="00126D04">
        <w:rPr>
          <w:rFonts w:ascii="Times New Roman" w:hAnsi="Times New Roman" w:cs="Times New Roman"/>
          <w:color w:val="222222"/>
          <w:sz w:val="24"/>
          <w:szCs w:val="24"/>
          <w:shd w:val="clear" w:color="auto" w:fill="FFFFFF"/>
        </w:rPr>
        <w:t>Quirk et al., 2018</w:t>
      </w:r>
      <w:r w:rsidR="0074784F" w:rsidRPr="00126D04">
        <w:rPr>
          <w:rFonts w:ascii="Times New Roman" w:hAnsi="Times New Roman" w:cs="Times New Roman"/>
          <w:sz w:val="24"/>
          <w:szCs w:val="24"/>
        </w:rPr>
        <w:t>) – for instance, an individual working within the telecommunication industry would find it difficult communicating with an individual working within the retail industry due to differences in the industry-specific terms used.</w:t>
      </w:r>
    </w:p>
    <w:p w14:paraId="1ECF29AC" w14:textId="43E077A9" w:rsidR="0074784F"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b/>
          <w:i/>
          <w:sz w:val="24"/>
          <w:szCs w:val="24"/>
        </w:rPr>
        <w:t>Distance</w:t>
      </w:r>
      <w:r w:rsidRPr="00126D04">
        <w:rPr>
          <w:rFonts w:ascii="Times New Roman" w:hAnsi="Times New Roman" w:cs="Times New Roman"/>
          <w:sz w:val="24"/>
          <w:szCs w:val="24"/>
        </w:rPr>
        <w:t xml:space="preserve">: This is considered one of the leading physical hindrances to communication as individuals working from different locations may have information delayed or the interpretation done wrongly. This challenge mostly applies to multinational chain stores such as Tesco which have numerous stores scattered around the UK. However, </w:t>
      </w:r>
      <w:r w:rsidR="00126D04" w:rsidRPr="00126D04">
        <w:rPr>
          <w:rFonts w:ascii="Times New Roman" w:hAnsi="Times New Roman" w:cs="Times New Roman"/>
          <w:color w:val="222222"/>
          <w:sz w:val="24"/>
          <w:szCs w:val="24"/>
          <w:shd w:val="clear" w:color="auto" w:fill="FFFFFF"/>
        </w:rPr>
        <w:t>Yuriev et al., (2018</w:t>
      </w:r>
      <w:r w:rsidRPr="00126D04">
        <w:rPr>
          <w:rFonts w:ascii="Times New Roman" w:hAnsi="Times New Roman" w:cs="Times New Roman"/>
          <w:sz w:val="24"/>
          <w:szCs w:val="24"/>
        </w:rPr>
        <w:t>) noted that distance has developed into a major communication barrier, especially after the introduction of hybrid working where some employees work from home while others work from the office. An organisation that lacks sufficient infrastructure risks facing challenges in communication as connectivity would cause a problem or delay in information relay.</w:t>
      </w:r>
    </w:p>
    <w:p w14:paraId="0C7E6E79" w14:textId="70DCBEE5" w:rsidR="002B795A"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b/>
          <w:i/>
          <w:sz w:val="24"/>
          <w:szCs w:val="24"/>
        </w:rPr>
        <w:lastRenderedPageBreak/>
        <w:t>Differences in values and social beliefs</w:t>
      </w:r>
      <w:r w:rsidRPr="00126D04">
        <w:rPr>
          <w:rFonts w:ascii="Times New Roman" w:hAnsi="Times New Roman" w:cs="Times New Roman"/>
          <w:sz w:val="24"/>
          <w:szCs w:val="24"/>
        </w:rPr>
        <w:t>: The diversity within the current workplace exposes most employees to the ignorance of assuming that their cultural beliefs and values are similar to those held by other employees (</w:t>
      </w:r>
      <w:r w:rsidR="00126D04" w:rsidRPr="00126D04">
        <w:rPr>
          <w:rFonts w:ascii="Times New Roman" w:hAnsi="Times New Roman" w:cs="Times New Roman"/>
          <w:color w:val="222222"/>
          <w:sz w:val="24"/>
          <w:szCs w:val="24"/>
          <w:shd w:val="clear" w:color="auto" w:fill="FFFFFF"/>
        </w:rPr>
        <w:t>Rani, 2016</w:t>
      </w:r>
      <w:r w:rsidRPr="00126D04">
        <w:rPr>
          <w:rFonts w:ascii="Times New Roman" w:hAnsi="Times New Roman" w:cs="Times New Roman"/>
          <w:sz w:val="24"/>
          <w:szCs w:val="24"/>
        </w:rPr>
        <w:t>). This ethnocentrism may trigger the expression of offensive sentiments that might be seen as stereotypical or discriminatory, ultimately interfering with the communication process.</w:t>
      </w:r>
    </w:p>
    <w:p w14:paraId="6960DA44" w14:textId="47BB1DB9" w:rsidR="002B795A"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b/>
          <w:i/>
          <w:sz w:val="24"/>
          <w:szCs w:val="24"/>
        </w:rPr>
        <w:t>Lack of</w:t>
      </w:r>
      <w:r w:rsidR="008A183D" w:rsidRPr="00126D04">
        <w:rPr>
          <w:rFonts w:ascii="Times New Roman" w:hAnsi="Times New Roman" w:cs="Times New Roman"/>
          <w:b/>
          <w:i/>
          <w:sz w:val="24"/>
          <w:szCs w:val="24"/>
        </w:rPr>
        <w:t xml:space="preserve"> the right knowledge to manipulate communication tools and lack of tools altogether</w:t>
      </w:r>
      <w:r w:rsidR="008A183D" w:rsidRPr="00126D04">
        <w:rPr>
          <w:rFonts w:ascii="Times New Roman" w:hAnsi="Times New Roman" w:cs="Times New Roman"/>
          <w:sz w:val="24"/>
          <w:szCs w:val="24"/>
        </w:rPr>
        <w:t>: The ever-changing nature of the modern communication landscape requires organisations to adopt the latest technology to facilitate faster information transfer</w:t>
      </w:r>
      <w:r w:rsidR="00A3507B">
        <w:rPr>
          <w:rFonts w:ascii="Times New Roman" w:hAnsi="Times New Roman" w:cs="Times New Roman"/>
          <w:sz w:val="24"/>
          <w:szCs w:val="24"/>
        </w:rPr>
        <w:t xml:space="preserve">. Also, organisations should </w:t>
      </w:r>
      <w:r w:rsidR="008A183D" w:rsidRPr="00126D04">
        <w:rPr>
          <w:rFonts w:ascii="Times New Roman" w:hAnsi="Times New Roman" w:cs="Times New Roman"/>
          <w:sz w:val="24"/>
          <w:szCs w:val="24"/>
        </w:rPr>
        <w:t>conduct comprehensive employee trainin</w:t>
      </w:r>
      <w:r w:rsidR="00BF716D">
        <w:rPr>
          <w:rFonts w:ascii="Times New Roman" w:hAnsi="Times New Roman" w:cs="Times New Roman"/>
          <w:sz w:val="24"/>
          <w:szCs w:val="24"/>
        </w:rPr>
        <w:t xml:space="preserve">g in order to have a competent </w:t>
      </w:r>
      <w:r w:rsidR="00EF26A6">
        <w:rPr>
          <w:rFonts w:ascii="Times New Roman" w:hAnsi="Times New Roman" w:cs="Times New Roman"/>
          <w:sz w:val="24"/>
          <w:szCs w:val="24"/>
        </w:rPr>
        <w:t>staff and</w:t>
      </w:r>
      <w:r w:rsidR="008A183D" w:rsidRPr="00126D04">
        <w:rPr>
          <w:rFonts w:ascii="Times New Roman" w:hAnsi="Times New Roman" w:cs="Times New Roman"/>
          <w:sz w:val="24"/>
          <w:szCs w:val="24"/>
        </w:rPr>
        <w:t xml:space="preserve"> to manipulate this technology. However, a study by </w:t>
      </w:r>
      <w:r w:rsidR="00126D04" w:rsidRPr="00126D04">
        <w:rPr>
          <w:rFonts w:ascii="Times New Roman" w:hAnsi="Times New Roman" w:cs="Times New Roman"/>
          <w:color w:val="222222"/>
          <w:sz w:val="24"/>
          <w:szCs w:val="24"/>
          <w:shd w:val="clear" w:color="auto" w:fill="FFFFFF"/>
        </w:rPr>
        <w:t>Punch (2016</w:t>
      </w:r>
      <w:r w:rsidR="008A183D" w:rsidRPr="00126D04">
        <w:rPr>
          <w:rFonts w:ascii="Times New Roman" w:hAnsi="Times New Roman" w:cs="Times New Roman"/>
          <w:sz w:val="24"/>
          <w:szCs w:val="24"/>
        </w:rPr>
        <w:t xml:space="preserve">) noted that only 46% of </w:t>
      </w:r>
      <w:r w:rsidR="007245B3">
        <w:rPr>
          <w:rFonts w:ascii="Times New Roman" w:hAnsi="Times New Roman" w:cs="Times New Roman"/>
          <w:sz w:val="24"/>
          <w:szCs w:val="24"/>
        </w:rPr>
        <w:t>UK organisations had acquired</w:t>
      </w:r>
      <w:r w:rsidR="008A183D" w:rsidRPr="00126D04">
        <w:rPr>
          <w:rFonts w:ascii="Times New Roman" w:hAnsi="Times New Roman" w:cs="Times New Roman"/>
          <w:sz w:val="24"/>
          <w:szCs w:val="24"/>
        </w:rPr>
        <w:t xml:space="preserve"> state-of-the-art communication infrastructure and conducted comprehensive communication training for employees. </w:t>
      </w:r>
      <w:r w:rsidR="007245B3">
        <w:rPr>
          <w:rFonts w:ascii="Times New Roman" w:hAnsi="Times New Roman" w:cs="Times New Roman"/>
          <w:sz w:val="24"/>
          <w:szCs w:val="24"/>
        </w:rPr>
        <w:t>Furthermore, t</w:t>
      </w:r>
      <w:r w:rsidR="008A183D" w:rsidRPr="00126D04">
        <w:rPr>
          <w:rFonts w:ascii="Times New Roman" w:hAnsi="Times New Roman" w:cs="Times New Roman"/>
          <w:sz w:val="24"/>
          <w:szCs w:val="24"/>
        </w:rPr>
        <w:t>his is majorly attributed to</w:t>
      </w:r>
      <w:r w:rsidR="00E32732" w:rsidRPr="00126D04">
        <w:rPr>
          <w:rFonts w:ascii="Times New Roman" w:hAnsi="Times New Roman" w:cs="Times New Roman"/>
          <w:sz w:val="24"/>
          <w:szCs w:val="24"/>
        </w:rPr>
        <w:t xml:space="preserve"> the high financial investment needed to achieve these transformations</w:t>
      </w:r>
      <w:r w:rsidR="007245B3">
        <w:rPr>
          <w:rFonts w:ascii="Times New Roman" w:hAnsi="Times New Roman" w:cs="Times New Roman"/>
          <w:sz w:val="24"/>
          <w:szCs w:val="24"/>
        </w:rPr>
        <w:t>,</w:t>
      </w:r>
      <w:r w:rsidR="00E32732" w:rsidRPr="00126D04">
        <w:rPr>
          <w:rFonts w:ascii="Times New Roman" w:hAnsi="Times New Roman" w:cs="Times New Roman"/>
          <w:sz w:val="24"/>
          <w:szCs w:val="24"/>
        </w:rPr>
        <w:t xml:space="preserve"> which ultimately compromises the effective transfer of information.</w:t>
      </w:r>
    </w:p>
    <w:p w14:paraId="43A25964" w14:textId="77777777" w:rsidR="00B047FB" w:rsidRPr="00466F75" w:rsidRDefault="00100560" w:rsidP="00466F75">
      <w:pPr>
        <w:pStyle w:val="Heading1"/>
        <w:spacing w:line="480" w:lineRule="auto"/>
        <w:jc w:val="center"/>
        <w:rPr>
          <w:rFonts w:ascii="Times New Roman" w:hAnsi="Times New Roman" w:cs="Times New Roman"/>
          <w:b/>
          <w:color w:val="auto"/>
          <w:sz w:val="28"/>
          <w:szCs w:val="28"/>
        </w:rPr>
      </w:pPr>
      <w:bookmarkStart w:id="13" w:name="_Toc133342087"/>
      <w:bookmarkStart w:id="14" w:name="_Toc133785897"/>
      <w:r w:rsidRPr="00466F75">
        <w:rPr>
          <w:rFonts w:ascii="Times New Roman" w:hAnsi="Times New Roman" w:cs="Times New Roman"/>
          <w:b/>
          <w:color w:val="auto"/>
          <w:sz w:val="28"/>
          <w:szCs w:val="28"/>
        </w:rPr>
        <w:t>Communication strategies and other relevant recommendations for Primark PLC.</w:t>
      </w:r>
      <w:bookmarkEnd w:id="13"/>
      <w:bookmarkEnd w:id="14"/>
    </w:p>
    <w:p w14:paraId="464C2061" w14:textId="38AD247B" w:rsidR="00957D3E"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i/>
          <w:sz w:val="24"/>
          <w:szCs w:val="24"/>
          <w:lang w:val="en-US"/>
        </w:rPr>
        <w:t>Seeking translators, use of simple language, and enrolling employees in language training</w:t>
      </w:r>
      <w:r w:rsidRPr="00126D04">
        <w:rPr>
          <w:rFonts w:ascii="Times New Roman" w:hAnsi="Times New Roman" w:cs="Times New Roman"/>
          <w:sz w:val="24"/>
          <w:szCs w:val="24"/>
          <w:lang w:val="en-US"/>
        </w:rPr>
        <w:t xml:space="preserve">: </w:t>
      </w:r>
      <w:r w:rsidR="00B76AD2">
        <w:rPr>
          <w:rFonts w:ascii="Times New Roman" w:hAnsi="Times New Roman" w:cs="Times New Roman"/>
          <w:sz w:val="24"/>
          <w:szCs w:val="24"/>
        </w:rPr>
        <w:t xml:space="preserve">Primark can overcome language barriers </w:t>
      </w:r>
      <w:r w:rsidR="00F6309E">
        <w:rPr>
          <w:rFonts w:ascii="Times New Roman" w:hAnsi="Times New Roman" w:cs="Times New Roman"/>
          <w:sz w:val="24"/>
          <w:szCs w:val="24"/>
        </w:rPr>
        <w:t>to</w:t>
      </w:r>
      <w:r w:rsidR="00B76AD2">
        <w:rPr>
          <w:rFonts w:ascii="Times New Roman" w:hAnsi="Times New Roman" w:cs="Times New Roman"/>
          <w:sz w:val="24"/>
          <w:szCs w:val="24"/>
        </w:rPr>
        <w:t xml:space="preserve"> effective communication by acquiring</w:t>
      </w:r>
      <w:r w:rsidRPr="00126D04">
        <w:rPr>
          <w:rFonts w:ascii="Times New Roman" w:hAnsi="Times New Roman" w:cs="Times New Roman"/>
          <w:sz w:val="24"/>
          <w:szCs w:val="24"/>
        </w:rPr>
        <w:t xml:space="preserve"> translation services where a specialised linguist would be hired to help relay information to employees using their preferred language. Furthermore, it is </w:t>
      </w:r>
      <w:r w:rsidR="00097921">
        <w:rPr>
          <w:rFonts w:ascii="Times New Roman" w:hAnsi="Times New Roman" w:cs="Times New Roman"/>
          <w:sz w:val="24"/>
          <w:szCs w:val="24"/>
        </w:rPr>
        <w:t>essential</w:t>
      </w:r>
      <w:r w:rsidRPr="00126D04">
        <w:rPr>
          <w:rFonts w:ascii="Times New Roman" w:hAnsi="Times New Roman" w:cs="Times New Roman"/>
          <w:sz w:val="24"/>
          <w:szCs w:val="24"/>
        </w:rPr>
        <w:t xml:space="preserve"> to </w:t>
      </w:r>
      <w:r w:rsidR="00097921">
        <w:rPr>
          <w:rFonts w:ascii="Times New Roman" w:hAnsi="Times New Roman" w:cs="Times New Roman"/>
          <w:sz w:val="24"/>
          <w:szCs w:val="24"/>
        </w:rPr>
        <w:t>communicate information</w:t>
      </w:r>
      <w:r w:rsidRPr="00126D04">
        <w:rPr>
          <w:rFonts w:ascii="Times New Roman" w:hAnsi="Times New Roman" w:cs="Times New Roman"/>
          <w:sz w:val="24"/>
          <w:szCs w:val="24"/>
        </w:rPr>
        <w:t xml:space="preserve"> using simple language to prevent misinterpretation</w:t>
      </w:r>
      <w:r w:rsidR="00097921">
        <w:rPr>
          <w:rFonts w:ascii="Times New Roman" w:hAnsi="Times New Roman" w:cs="Times New Roman"/>
          <w:sz w:val="24"/>
          <w:szCs w:val="24"/>
        </w:rPr>
        <w:t>, especially when it</w:t>
      </w:r>
      <w:r w:rsidRPr="00126D04">
        <w:rPr>
          <w:rFonts w:ascii="Times New Roman" w:hAnsi="Times New Roman" w:cs="Times New Roman"/>
          <w:sz w:val="24"/>
          <w:szCs w:val="24"/>
        </w:rPr>
        <w:t xml:space="preserve"> involves employees from different </w:t>
      </w:r>
      <w:r w:rsidRPr="00126D04">
        <w:rPr>
          <w:rFonts w:ascii="Times New Roman" w:hAnsi="Times New Roman" w:cs="Times New Roman"/>
          <w:sz w:val="24"/>
          <w:szCs w:val="24"/>
        </w:rPr>
        <w:lastRenderedPageBreak/>
        <w:t>departments. The company should also consider enrolling its employees in part-time language classes as a long-term strategy for solving the language barrier challenge.</w:t>
      </w:r>
    </w:p>
    <w:p w14:paraId="7182F4EA" w14:textId="77777777" w:rsidR="00957D3E"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i/>
          <w:sz w:val="24"/>
          <w:szCs w:val="24"/>
        </w:rPr>
        <w:t>Providing needed communication infrastructure to employees</w:t>
      </w:r>
      <w:r w:rsidRPr="00126D04">
        <w:rPr>
          <w:rFonts w:ascii="Times New Roman" w:hAnsi="Times New Roman" w:cs="Times New Roman"/>
          <w:sz w:val="24"/>
          <w:szCs w:val="24"/>
        </w:rPr>
        <w:t>: Distance, as a barrier to communication, limits engagement to telecommunication channels. Thus, as Primark continues to supplement physical working with remote working, it must consider providing its employees with the needed communication infrastructure such as laptops and internet connectivity to help in faster communication. It is also important for the company to ensure that it updates its communication technologies to prevent them from being rendered obsolete.</w:t>
      </w:r>
    </w:p>
    <w:p w14:paraId="47FAA061" w14:textId="3A10A3D0" w:rsidR="00957D3E"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i/>
          <w:sz w:val="24"/>
          <w:szCs w:val="24"/>
        </w:rPr>
        <w:t>Providing cultural sensitivity training to employees</w:t>
      </w:r>
      <w:r w:rsidRPr="00126D04">
        <w:rPr>
          <w:rFonts w:ascii="Times New Roman" w:hAnsi="Times New Roman" w:cs="Times New Roman"/>
          <w:sz w:val="24"/>
          <w:szCs w:val="24"/>
        </w:rPr>
        <w:t xml:space="preserve">: Primark needs to consider </w:t>
      </w:r>
      <w:r w:rsidR="00F6309E">
        <w:rPr>
          <w:rFonts w:ascii="Times New Roman" w:hAnsi="Times New Roman" w:cs="Times New Roman"/>
          <w:sz w:val="24"/>
          <w:szCs w:val="24"/>
        </w:rPr>
        <w:t>adopting a comprehensive cultural training program for its employees</w:t>
      </w:r>
      <w:r w:rsidRPr="00126D04">
        <w:rPr>
          <w:rFonts w:ascii="Times New Roman" w:hAnsi="Times New Roman" w:cs="Times New Roman"/>
          <w:sz w:val="24"/>
          <w:szCs w:val="24"/>
        </w:rPr>
        <w:t xml:space="preserve"> to enlighten them about diverse cultural beliefs and perspectives. </w:t>
      </w:r>
      <w:r w:rsidR="00A32278">
        <w:rPr>
          <w:rFonts w:ascii="Times New Roman" w:hAnsi="Times New Roman" w:cs="Times New Roman"/>
          <w:sz w:val="24"/>
          <w:szCs w:val="24"/>
        </w:rPr>
        <w:t>In addition, this</w:t>
      </w:r>
      <w:r w:rsidRPr="00126D04">
        <w:rPr>
          <w:rFonts w:ascii="Times New Roman" w:hAnsi="Times New Roman" w:cs="Times New Roman"/>
          <w:sz w:val="24"/>
          <w:szCs w:val="24"/>
        </w:rPr>
        <w:t xml:space="preserve"> would allow them to appreciate and embrace cultural diversity, ultimately eliminating ethnocentrism</w:t>
      </w:r>
      <w:r w:rsidR="00F6309E">
        <w:rPr>
          <w:rFonts w:ascii="Times New Roman" w:hAnsi="Times New Roman" w:cs="Times New Roman"/>
          <w:sz w:val="24"/>
          <w:szCs w:val="24"/>
        </w:rPr>
        <w:t>,</w:t>
      </w:r>
      <w:r w:rsidRPr="00126D04">
        <w:rPr>
          <w:rFonts w:ascii="Times New Roman" w:hAnsi="Times New Roman" w:cs="Times New Roman"/>
          <w:sz w:val="24"/>
          <w:szCs w:val="24"/>
        </w:rPr>
        <w:t xml:space="preserve"> a </w:t>
      </w:r>
      <w:r w:rsidR="00A32278">
        <w:rPr>
          <w:rFonts w:ascii="Times New Roman" w:hAnsi="Times New Roman" w:cs="Times New Roman"/>
          <w:sz w:val="24"/>
          <w:szCs w:val="24"/>
        </w:rPr>
        <w:t>significant</w:t>
      </w:r>
      <w:r w:rsidRPr="00126D04">
        <w:rPr>
          <w:rFonts w:ascii="Times New Roman" w:hAnsi="Times New Roman" w:cs="Times New Roman"/>
          <w:sz w:val="24"/>
          <w:szCs w:val="24"/>
        </w:rPr>
        <w:t xml:space="preserve"> cultural barrier to communication.</w:t>
      </w:r>
    </w:p>
    <w:p w14:paraId="74E78E50" w14:textId="3B5063B2" w:rsidR="00957D3E" w:rsidRPr="00126D04" w:rsidRDefault="00A32278" w:rsidP="00126D04">
      <w:pPr>
        <w:spacing w:line="480" w:lineRule="auto"/>
        <w:jc w:val="both"/>
        <w:rPr>
          <w:rFonts w:ascii="Times New Roman" w:hAnsi="Times New Roman" w:cs="Times New Roman"/>
          <w:sz w:val="24"/>
          <w:szCs w:val="24"/>
        </w:rPr>
      </w:pPr>
      <w:r>
        <w:rPr>
          <w:rFonts w:ascii="Times New Roman" w:hAnsi="Times New Roman" w:cs="Times New Roman"/>
          <w:i/>
          <w:sz w:val="24"/>
          <w:szCs w:val="24"/>
        </w:rPr>
        <w:t>It is u</w:t>
      </w:r>
      <w:r w:rsidR="00100560" w:rsidRPr="00126D04">
        <w:rPr>
          <w:rFonts w:ascii="Times New Roman" w:hAnsi="Times New Roman" w:cs="Times New Roman"/>
          <w:i/>
          <w:sz w:val="24"/>
          <w:szCs w:val="24"/>
        </w:rPr>
        <w:t>pdating its internal diversity and inclusivity frameworks t</w:t>
      </w:r>
      <w:r w:rsidR="007A29B9" w:rsidRPr="00126D04">
        <w:rPr>
          <w:rFonts w:ascii="Times New Roman" w:hAnsi="Times New Roman" w:cs="Times New Roman"/>
          <w:i/>
          <w:sz w:val="24"/>
          <w:szCs w:val="24"/>
        </w:rPr>
        <w:t>o</w:t>
      </w:r>
      <w:r w:rsidR="00100560" w:rsidRPr="00126D04">
        <w:rPr>
          <w:rFonts w:ascii="Times New Roman" w:hAnsi="Times New Roman" w:cs="Times New Roman"/>
          <w:i/>
          <w:sz w:val="24"/>
          <w:szCs w:val="24"/>
        </w:rPr>
        <w:t xml:space="preserve"> adhere to set national and international regulations</w:t>
      </w:r>
      <w:r>
        <w:rPr>
          <w:rFonts w:ascii="Times New Roman" w:hAnsi="Times New Roman" w:cs="Times New Roman"/>
          <w:sz w:val="24"/>
          <w:szCs w:val="24"/>
        </w:rPr>
        <w:t xml:space="preserve">. </w:t>
      </w:r>
      <w:r w:rsidR="00100560" w:rsidRPr="00126D04">
        <w:rPr>
          <w:rFonts w:ascii="Times New Roman" w:hAnsi="Times New Roman" w:cs="Times New Roman"/>
          <w:sz w:val="24"/>
          <w:szCs w:val="24"/>
        </w:rPr>
        <w:t>Although Primark already has an inclusivity and diversity policy, it must consider updating these policies based on the dynamic nature of its macro-environment, including new government regulations related to the same.</w:t>
      </w:r>
    </w:p>
    <w:p w14:paraId="724B9489" w14:textId="7F2A2F33" w:rsidR="00957D3E" w:rsidRPr="00126D04" w:rsidRDefault="00100560" w:rsidP="00126D04">
      <w:pPr>
        <w:spacing w:line="480" w:lineRule="auto"/>
        <w:jc w:val="both"/>
        <w:rPr>
          <w:rFonts w:ascii="Times New Roman" w:hAnsi="Times New Roman" w:cs="Times New Roman"/>
          <w:sz w:val="24"/>
          <w:szCs w:val="24"/>
        </w:rPr>
      </w:pPr>
      <w:r w:rsidRPr="00126D04">
        <w:rPr>
          <w:rFonts w:ascii="Times New Roman" w:hAnsi="Times New Roman" w:cs="Times New Roman"/>
          <w:i/>
          <w:sz w:val="24"/>
          <w:szCs w:val="24"/>
        </w:rPr>
        <w:t>Embracing technology to drive innovation and rapid product development</w:t>
      </w:r>
      <w:r w:rsidRPr="00126D04">
        <w:rPr>
          <w:rFonts w:ascii="Times New Roman" w:hAnsi="Times New Roman" w:cs="Times New Roman"/>
          <w:sz w:val="24"/>
          <w:szCs w:val="24"/>
        </w:rPr>
        <w:t>: The UK business environment exhibits high indulgence</w:t>
      </w:r>
      <w:r w:rsidR="00A32278">
        <w:rPr>
          <w:rFonts w:ascii="Times New Roman" w:hAnsi="Times New Roman" w:cs="Times New Roman"/>
          <w:sz w:val="24"/>
          <w:szCs w:val="24"/>
        </w:rPr>
        <w:t xml:space="preserve">. </w:t>
      </w:r>
      <w:r w:rsidR="001476E3">
        <w:rPr>
          <w:rFonts w:ascii="Times New Roman" w:hAnsi="Times New Roman" w:cs="Times New Roman"/>
          <w:sz w:val="24"/>
          <w:szCs w:val="24"/>
        </w:rPr>
        <w:t>Additionally,</w:t>
      </w:r>
      <w:r w:rsidRPr="00126D04">
        <w:rPr>
          <w:rFonts w:ascii="Times New Roman" w:hAnsi="Times New Roman" w:cs="Times New Roman"/>
          <w:sz w:val="24"/>
          <w:szCs w:val="24"/>
        </w:rPr>
        <w:t xml:space="preserve"> organisations </w:t>
      </w:r>
      <w:r w:rsidR="001476E3">
        <w:rPr>
          <w:rFonts w:ascii="Times New Roman" w:hAnsi="Times New Roman" w:cs="Times New Roman"/>
          <w:sz w:val="24"/>
          <w:szCs w:val="24"/>
        </w:rPr>
        <w:t>continually</w:t>
      </w:r>
      <w:r w:rsidR="00A32278">
        <w:rPr>
          <w:rFonts w:ascii="Times New Roman" w:hAnsi="Times New Roman" w:cs="Times New Roman"/>
          <w:sz w:val="24"/>
          <w:szCs w:val="24"/>
        </w:rPr>
        <w:t xml:space="preserve"> seek</w:t>
      </w:r>
      <w:r w:rsidRPr="00126D04">
        <w:rPr>
          <w:rFonts w:ascii="Times New Roman" w:hAnsi="Times New Roman" w:cs="Times New Roman"/>
          <w:sz w:val="24"/>
          <w:szCs w:val="24"/>
        </w:rPr>
        <w:t xml:space="preserve"> to explore new information and technologies to realise competitive advantage and performance. This trend compels Primark PLC </w:t>
      </w:r>
      <w:r w:rsidR="001476E3">
        <w:rPr>
          <w:rFonts w:ascii="Times New Roman" w:hAnsi="Times New Roman" w:cs="Times New Roman"/>
          <w:sz w:val="24"/>
          <w:szCs w:val="24"/>
        </w:rPr>
        <w:t>to consider adopting</w:t>
      </w:r>
      <w:r w:rsidRPr="00126D04">
        <w:rPr>
          <w:rFonts w:ascii="Times New Roman" w:hAnsi="Times New Roman" w:cs="Times New Roman"/>
          <w:sz w:val="24"/>
          <w:szCs w:val="24"/>
        </w:rPr>
        <w:t xml:space="preserve"> technology to help drive innovation and rapid product development, ultimately allowing it to realise a sustainable competitive advantage within the UK market.</w:t>
      </w:r>
    </w:p>
    <w:p w14:paraId="588E472D" w14:textId="77777777" w:rsidR="008016C8" w:rsidRPr="00466F75" w:rsidRDefault="00100560" w:rsidP="00466F75">
      <w:pPr>
        <w:pStyle w:val="Heading1"/>
        <w:spacing w:line="480" w:lineRule="auto"/>
        <w:jc w:val="center"/>
        <w:rPr>
          <w:rFonts w:ascii="Times New Roman" w:hAnsi="Times New Roman" w:cs="Times New Roman"/>
          <w:b/>
          <w:color w:val="auto"/>
          <w:sz w:val="28"/>
          <w:szCs w:val="28"/>
        </w:rPr>
      </w:pPr>
      <w:bookmarkStart w:id="15" w:name="_Toc133342088"/>
      <w:bookmarkStart w:id="16" w:name="_Toc133785898"/>
      <w:r w:rsidRPr="00466F75">
        <w:rPr>
          <w:rFonts w:ascii="Times New Roman" w:hAnsi="Times New Roman" w:cs="Times New Roman"/>
          <w:b/>
          <w:color w:val="auto"/>
          <w:sz w:val="28"/>
          <w:szCs w:val="28"/>
        </w:rPr>
        <w:lastRenderedPageBreak/>
        <w:t>Conclusion</w:t>
      </w:r>
      <w:bookmarkEnd w:id="15"/>
      <w:bookmarkEnd w:id="16"/>
    </w:p>
    <w:p w14:paraId="654D697B" w14:textId="26B3A176" w:rsidR="007A29B9" w:rsidRDefault="00100560" w:rsidP="00126D04">
      <w:pPr>
        <w:spacing w:line="480" w:lineRule="auto"/>
        <w:jc w:val="both"/>
        <w:rPr>
          <w:rFonts w:ascii="Times New Roman" w:hAnsi="Times New Roman" w:cs="Times New Roman"/>
          <w:sz w:val="24"/>
          <w:szCs w:val="24"/>
          <w:lang w:val="en-US"/>
        </w:rPr>
      </w:pPr>
      <w:r w:rsidRPr="00126D04">
        <w:rPr>
          <w:rFonts w:ascii="Times New Roman" w:hAnsi="Times New Roman" w:cs="Times New Roman"/>
          <w:sz w:val="24"/>
          <w:szCs w:val="24"/>
          <w:lang w:val="en-US"/>
        </w:rPr>
        <w:t xml:space="preserve">The British business environment has diverse stakeholders with different needs and preferences. This calls for </w:t>
      </w:r>
      <w:r w:rsidR="009A31BE">
        <w:rPr>
          <w:rFonts w:ascii="Times New Roman" w:hAnsi="Times New Roman" w:cs="Times New Roman"/>
          <w:sz w:val="24"/>
          <w:szCs w:val="24"/>
          <w:lang w:val="en-US"/>
        </w:rPr>
        <w:t>adopting a multi-faceted communication strategy that considers these needs and preferences and embraces</w:t>
      </w:r>
      <w:r w:rsidRPr="00126D04">
        <w:rPr>
          <w:rFonts w:ascii="Times New Roman" w:hAnsi="Times New Roman" w:cs="Times New Roman"/>
          <w:sz w:val="24"/>
          <w:szCs w:val="24"/>
          <w:lang w:val="en-US"/>
        </w:rPr>
        <w:t xml:space="preserve"> modern technology as it is the driver of current information exchange. Furthermore, due to the cultural diversity within this workplace, conflict during communication is inevitable, creating the need for Primark to conduct comprehensive stakeholder training to equip them with knowledge on the diverse cultural landscape</w:t>
      </w:r>
      <w:r w:rsidR="009A31BE">
        <w:rPr>
          <w:rFonts w:ascii="Times New Roman" w:hAnsi="Times New Roman" w:cs="Times New Roman"/>
          <w:sz w:val="24"/>
          <w:szCs w:val="24"/>
          <w:lang w:val="en-US"/>
        </w:rPr>
        <w:t>, ultimately making</w:t>
      </w:r>
      <w:r w:rsidRPr="00126D04">
        <w:rPr>
          <w:rFonts w:ascii="Times New Roman" w:hAnsi="Times New Roman" w:cs="Times New Roman"/>
          <w:sz w:val="24"/>
          <w:szCs w:val="24"/>
          <w:lang w:val="en-US"/>
        </w:rPr>
        <w:t xml:space="preserve"> them embrace and appreciate different perspectives. The government is also keen to </w:t>
      </w:r>
      <w:r w:rsidR="009A31BE">
        <w:rPr>
          <w:rFonts w:ascii="Times New Roman" w:hAnsi="Times New Roman" w:cs="Times New Roman"/>
          <w:sz w:val="24"/>
          <w:szCs w:val="24"/>
          <w:lang w:val="en-US"/>
        </w:rPr>
        <w:t>uphold diversity</w:t>
      </w:r>
      <w:r w:rsidRPr="00126D04">
        <w:rPr>
          <w:rFonts w:ascii="Times New Roman" w:hAnsi="Times New Roman" w:cs="Times New Roman"/>
          <w:sz w:val="24"/>
          <w:szCs w:val="24"/>
          <w:lang w:val="en-US"/>
        </w:rPr>
        <w:t xml:space="preserve"> through </w:t>
      </w:r>
      <w:r w:rsidR="009A31BE">
        <w:rPr>
          <w:rFonts w:ascii="Times New Roman" w:hAnsi="Times New Roman" w:cs="Times New Roman"/>
          <w:sz w:val="24"/>
          <w:szCs w:val="24"/>
          <w:lang w:val="en-US"/>
        </w:rPr>
        <w:t>implementing</w:t>
      </w:r>
      <w:r w:rsidRPr="00126D04">
        <w:rPr>
          <w:rFonts w:ascii="Times New Roman" w:hAnsi="Times New Roman" w:cs="Times New Roman"/>
          <w:sz w:val="24"/>
          <w:szCs w:val="24"/>
          <w:lang w:val="en-US"/>
        </w:rPr>
        <w:t xml:space="preserve"> regulations such as the Human rights act of 1998 and the Equality Act of 2010. However, communicating in this environment exposes organisations to </w:t>
      </w:r>
      <w:r w:rsidR="009A31BE">
        <w:rPr>
          <w:rFonts w:ascii="Times New Roman" w:hAnsi="Times New Roman" w:cs="Times New Roman"/>
          <w:sz w:val="24"/>
          <w:szCs w:val="24"/>
          <w:lang w:val="en-US"/>
        </w:rPr>
        <w:t>several barriers,</w:t>
      </w:r>
      <w:r w:rsidRPr="00126D04">
        <w:rPr>
          <w:rFonts w:ascii="Times New Roman" w:hAnsi="Times New Roman" w:cs="Times New Roman"/>
          <w:sz w:val="24"/>
          <w:szCs w:val="24"/>
          <w:lang w:val="en-US"/>
        </w:rPr>
        <w:t xml:space="preserve"> including language barrier distance, differences in values and social beliefs, and the lack of enough knowledge to manipulate communication technologies. To overcome these challenges, it is recommended that Primark should consider seeking translators, encourage the use of simple language, and enrol its employees in language training. It is also recommended that the organisation should provide needed communication infrastructure together with the provision of cultural sensitivity training to its employees. Other recommendations for the organisation include updating its internal diversity and inclusivity frameworks to adhere to set national and international regulations a</w:t>
      </w:r>
      <w:r w:rsidR="00D42B34">
        <w:rPr>
          <w:rFonts w:ascii="Times New Roman" w:hAnsi="Times New Roman" w:cs="Times New Roman"/>
          <w:sz w:val="24"/>
          <w:szCs w:val="24"/>
          <w:lang w:val="en-US"/>
        </w:rPr>
        <w:t>nd</w:t>
      </w:r>
      <w:r w:rsidRPr="00126D04">
        <w:rPr>
          <w:rFonts w:ascii="Times New Roman" w:hAnsi="Times New Roman" w:cs="Times New Roman"/>
          <w:sz w:val="24"/>
          <w:szCs w:val="24"/>
          <w:lang w:val="en-US"/>
        </w:rPr>
        <w:t xml:space="preserve"> embracing technology to drive innovation and rapid product development.</w:t>
      </w:r>
    </w:p>
    <w:p w14:paraId="65D46F3E" w14:textId="77777777" w:rsidR="00466F75" w:rsidRPr="00126D04" w:rsidRDefault="00466F75" w:rsidP="00126D04">
      <w:pPr>
        <w:spacing w:line="480" w:lineRule="auto"/>
        <w:jc w:val="both"/>
        <w:rPr>
          <w:rFonts w:ascii="Times New Roman" w:hAnsi="Times New Roman" w:cs="Times New Roman"/>
          <w:sz w:val="24"/>
          <w:szCs w:val="24"/>
          <w:lang w:val="en-US"/>
        </w:rPr>
      </w:pPr>
    </w:p>
    <w:p w14:paraId="21BC9C61" w14:textId="77777777" w:rsidR="00126D04" w:rsidRPr="00466F75" w:rsidRDefault="00100560" w:rsidP="00466F75">
      <w:pPr>
        <w:pStyle w:val="Heading1"/>
        <w:spacing w:line="480" w:lineRule="auto"/>
        <w:jc w:val="center"/>
        <w:rPr>
          <w:rFonts w:ascii="Times New Roman" w:hAnsi="Times New Roman" w:cs="Times New Roman"/>
          <w:b/>
          <w:color w:val="auto"/>
          <w:sz w:val="28"/>
          <w:szCs w:val="28"/>
        </w:rPr>
      </w:pPr>
      <w:bookmarkStart w:id="17" w:name="_Toc133342089"/>
      <w:bookmarkStart w:id="18" w:name="_Toc133785899"/>
      <w:r w:rsidRPr="00466F75">
        <w:rPr>
          <w:rFonts w:ascii="Times New Roman" w:hAnsi="Times New Roman" w:cs="Times New Roman"/>
          <w:b/>
          <w:color w:val="auto"/>
          <w:sz w:val="28"/>
          <w:szCs w:val="28"/>
        </w:rPr>
        <w:t>References</w:t>
      </w:r>
      <w:bookmarkEnd w:id="17"/>
      <w:bookmarkEnd w:id="18"/>
    </w:p>
    <w:p w14:paraId="5BC7FC92" w14:textId="77777777" w:rsidR="00466F75" w:rsidRPr="00126D04" w:rsidRDefault="00100560" w:rsidP="00466F75">
      <w:pPr>
        <w:spacing w:line="480" w:lineRule="auto"/>
        <w:ind w:left="720" w:hanging="720"/>
        <w:jc w:val="both"/>
        <w:rPr>
          <w:rFonts w:ascii="Times New Roman" w:hAnsi="Times New Roman" w:cs="Times New Roman"/>
          <w:sz w:val="24"/>
          <w:szCs w:val="24"/>
          <w:lang w:val="en-US"/>
        </w:rPr>
      </w:pPr>
      <w:r w:rsidRPr="00126D04">
        <w:rPr>
          <w:rFonts w:ascii="Times New Roman" w:hAnsi="Times New Roman" w:cs="Times New Roman"/>
          <w:sz w:val="24"/>
          <w:szCs w:val="24"/>
          <w:lang w:val="en-US"/>
        </w:rPr>
        <w:t xml:space="preserve">Barclays. (2023). </w:t>
      </w:r>
      <w:r w:rsidRPr="00126D04">
        <w:rPr>
          <w:rFonts w:ascii="Times New Roman" w:hAnsi="Times New Roman" w:cs="Times New Roman"/>
          <w:i/>
          <w:sz w:val="24"/>
          <w:szCs w:val="24"/>
          <w:lang w:val="en-US"/>
        </w:rPr>
        <w:t>Gender</w:t>
      </w:r>
      <w:r w:rsidRPr="00126D04">
        <w:rPr>
          <w:rFonts w:ascii="Times New Roman" w:hAnsi="Times New Roman" w:cs="Times New Roman"/>
          <w:sz w:val="24"/>
          <w:szCs w:val="24"/>
          <w:lang w:val="en-US"/>
        </w:rPr>
        <w:t xml:space="preserve"> [Online] Available at </w:t>
      </w:r>
      <w:hyperlink r:id="rId9" w:history="1">
        <w:r w:rsidRPr="00126D04">
          <w:rPr>
            <w:rStyle w:val="Hyperlink"/>
            <w:rFonts w:ascii="Times New Roman" w:hAnsi="Times New Roman" w:cs="Times New Roman"/>
            <w:sz w:val="24"/>
            <w:szCs w:val="24"/>
            <w:lang w:val="en-US"/>
          </w:rPr>
          <w:t>https://home.barclays/who-we-are/our-strategy/diversity-and-inclusion/gender/</w:t>
        </w:r>
      </w:hyperlink>
      <w:r w:rsidRPr="00126D04">
        <w:rPr>
          <w:rFonts w:ascii="Times New Roman" w:hAnsi="Times New Roman" w:cs="Times New Roman"/>
          <w:sz w:val="24"/>
          <w:szCs w:val="24"/>
          <w:lang w:val="en-US"/>
        </w:rPr>
        <w:t xml:space="preserve"> [Accessed on 24</w:t>
      </w:r>
      <w:r w:rsidRPr="00126D04">
        <w:rPr>
          <w:rFonts w:ascii="Times New Roman" w:hAnsi="Times New Roman" w:cs="Times New Roman"/>
          <w:sz w:val="24"/>
          <w:szCs w:val="24"/>
          <w:vertAlign w:val="superscript"/>
          <w:lang w:val="en-US"/>
        </w:rPr>
        <w:t>th</w:t>
      </w:r>
      <w:r w:rsidRPr="00126D04">
        <w:rPr>
          <w:rFonts w:ascii="Times New Roman" w:hAnsi="Times New Roman" w:cs="Times New Roman"/>
          <w:sz w:val="24"/>
          <w:szCs w:val="24"/>
          <w:lang w:val="en-US"/>
        </w:rPr>
        <w:t xml:space="preserve"> April 2023]</w:t>
      </w:r>
    </w:p>
    <w:p w14:paraId="223143E2" w14:textId="77777777" w:rsidR="00466F75" w:rsidRPr="00126D04" w:rsidRDefault="00100560" w:rsidP="00466F75">
      <w:pPr>
        <w:spacing w:line="480" w:lineRule="auto"/>
        <w:ind w:left="720" w:hanging="720"/>
        <w:jc w:val="both"/>
        <w:rPr>
          <w:rFonts w:ascii="Times New Roman" w:hAnsi="Times New Roman" w:cs="Times New Roman"/>
          <w:b/>
          <w:sz w:val="24"/>
          <w:szCs w:val="24"/>
        </w:rPr>
      </w:pPr>
      <w:bookmarkStart w:id="19" w:name="_Hlk133340569"/>
      <w:r w:rsidRPr="00126D04">
        <w:rPr>
          <w:rFonts w:ascii="Times New Roman" w:hAnsi="Times New Roman" w:cs="Times New Roman"/>
          <w:color w:val="222222"/>
          <w:sz w:val="24"/>
          <w:szCs w:val="24"/>
          <w:shd w:val="clear" w:color="auto" w:fill="FFFFFF"/>
        </w:rPr>
        <w:lastRenderedPageBreak/>
        <w:t>Cho, M., Furey, L.D. and Mohr</w:t>
      </w:r>
      <w:bookmarkEnd w:id="19"/>
      <w:r w:rsidRPr="00126D04">
        <w:rPr>
          <w:rFonts w:ascii="Times New Roman" w:hAnsi="Times New Roman" w:cs="Times New Roman"/>
          <w:color w:val="222222"/>
          <w:sz w:val="24"/>
          <w:szCs w:val="24"/>
          <w:shd w:val="clear" w:color="auto" w:fill="FFFFFF"/>
        </w:rPr>
        <w:t>, T. (2017). Communicating corporate social responsibility on social media: Strategies, stakeholders, and public engagement on corporate Facebook. </w:t>
      </w:r>
      <w:r w:rsidRPr="00126D04">
        <w:rPr>
          <w:rFonts w:ascii="Times New Roman" w:hAnsi="Times New Roman" w:cs="Times New Roman"/>
          <w:i/>
          <w:iCs/>
          <w:color w:val="222222"/>
          <w:sz w:val="24"/>
          <w:szCs w:val="24"/>
          <w:shd w:val="clear" w:color="auto" w:fill="FFFFFF"/>
        </w:rPr>
        <w:t>Business and professional communication quarterly</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80</w:t>
      </w:r>
      <w:r w:rsidRPr="00126D04">
        <w:rPr>
          <w:rFonts w:ascii="Times New Roman" w:hAnsi="Times New Roman" w:cs="Times New Roman"/>
          <w:color w:val="222222"/>
          <w:sz w:val="24"/>
          <w:szCs w:val="24"/>
          <w:shd w:val="clear" w:color="auto" w:fill="FFFFFF"/>
        </w:rPr>
        <w:t>(1), pp.52-69.</w:t>
      </w:r>
    </w:p>
    <w:p w14:paraId="5705FC95"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20" w:name="_Hlk133340613"/>
      <w:r w:rsidRPr="00126D04">
        <w:rPr>
          <w:rFonts w:ascii="Times New Roman" w:hAnsi="Times New Roman" w:cs="Times New Roman"/>
          <w:color w:val="222222"/>
          <w:sz w:val="24"/>
          <w:szCs w:val="24"/>
          <w:shd w:val="clear" w:color="auto" w:fill="FFFFFF"/>
        </w:rPr>
        <w:t>Cornelissen,</w:t>
      </w:r>
      <w:bookmarkEnd w:id="20"/>
      <w:r w:rsidRPr="00126D04">
        <w:rPr>
          <w:rFonts w:ascii="Times New Roman" w:hAnsi="Times New Roman" w:cs="Times New Roman"/>
          <w:color w:val="222222"/>
          <w:sz w:val="24"/>
          <w:szCs w:val="24"/>
          <w:shd w:val="clear" w:color="auto" w:fill="FFFFFF"/>
        </w:rPr>
        <w:t xml:space="preserve"> J.P. (2020). Corporate communication: A guide to theory and practice. </w:t>
      </w:r>
      <w:r w:rsidRPr="00126D04">
        <w:rPr>
          <w:rFonts w:ascii="Times New Roman" w:hAnsi="Times New Roman" w:cs="Times New Roman"/>
          <w:i/>
          <w:iCs/>
          <w:color w:val="222222"/>
          <w:sz w:val="24"/>
          <w:szCs w:val="24"/>
          <w:shd w:val="clear" w:color="auto" w:fill="FFFFFF"/>
        </w:rPr>
        <w:t>Corporate Communication</w:t>
      </w:r>
      <w:r w:rsidRPr="00126D04">
        <w:rPr>
          <w:rFonts w:ascii="Times New Roman" w:hAnsi="Times New Roman" w:cs="Times New Roman"/>
          <w:color w:val="222222"/>
          <w:sz w:val="24"/>
          <w:szCs w:val="24"/>
          <w:shd w:val="clear" w:color="auto" w:fill="FFFFFF"/>
        </w:rPr>
        <w:t>, pp.1-336.</w:t>
      </w:r>
    </w:p>
    <w:p w14:paraId="1BB7C4E9"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21" w:name="_Hlk133340985"/>
      <w:r w:rsidRPr="00126D04">
        <w:rPr>
          <w:rFonts w:ascii="Times New Roman" w:hAnsi="Times New Roman" w:cs="Times New Roman"/>
          <w:color w:val="222222"/>
          <w:sz w:val="24"/>
          <w:szCs w:val="24"/>
          <w:shd w:val="clear" w:color="auto" w:fill="FFFFFF"/>
        </w:rPr>
        <w:t>Dimitrov,</w:t>
      </w:r>
      <w:bookmarkEnd w:id="21"/>
      <w:r w:rsidRPr="00126D04">
        <w:rPr>
          <w:rFonts w:ascii="Times New Roman" w:hAnsi="Times New Roman" w:cs="Times New Roman"/>
          <w:color w:val="222222"/>
          <w:sz w:val="24"/>
          <w:szCs w:val="24"/>
          <w:shd w:val="clear" w:color="auto" w:fill="FFFFFF"/>
        </w:rPr>
        <w:t xml:space="preserve"> K. (2018). Geert Hofstede et al's set of national cultural dimensions-popularity and criticisms. </w:t>
      </w:r>
      <w:r w:rsidRPr="00126D04">
        <w:rPr>
          <w:rFonts w:ascii="Times New Roman" w:hAnsi="Times New Roman" w:cs="Times New Roman"/>
          <w:i/>
          <w:iCs/>
          <w:color w:val="222222"/>
          <w:sz w:val="24"/>
          <w:szCs w:val="24"/>
          <w:shd w:val="clear" w:color="auto" w:fill="FFFFFF"/>
        </w:rPr>
        <w:t>arXiv preprint arXiv:1810.02621</w:t>
      </w:r>
      <w:r w:rsidRPr="00126D04">
        <w:rPr>
          <w:rFonts w:ascii="Times New Roman" w:hAnsi="Times New Roman" w:cs="Times New Roman"/>
          <w:color w:val="222222"/>
          <w:sz w:val="24"/>
          <w:szCs w:val="24"/>
          <w:shd w:val="clear" w:color="auto" w:fill="FFFFFF"/>
        </w:rPr>
        <w:t>.</w:t>
      </w:r>
    </w:p>
    <w:p w14:paraId="7409DDE2"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22" w:name="_Hlk133340900"/>
      <w:r w:rsidRPr="00126D04">
        <w:rPr>
          <w:rFonts w:ascii="Times New Roman" w:hAnsi="Times New Roman" w:cs="Times New Roman"/>
          <w:color w:val="222222"/>
          <w:sz w:val="24"/>
          <w:szCs w:val="24"/>
          <w:shd w:val="clear" w:color="auto" w:fill="FFFFFF"/>
        </w:rPr>
        <w:t>Gerlach, P. and Eriksson</w:t>
      </w:r>
      <w:bookmarkEnd w:id="22"/>
      <w:r w:rsidRPr="00126D04">
        <w:rPr>
          <w:rFonts w:ascii="Times New Roman" w:hAnsi="Times New Roman" w:cs="Times New Roman"/>
          <w:color w:val="222222"/>
          <w:sz w:val="24"/>
          <w:szCs w:val="24"/>
          <w:shd w:val="clear" w:color="auto" w:fill="FFFFFF"/>
        </w:rPr>
        <w:t>, K. (2021). Measuring cultural dimensions: external validity and internal consistency of Hofstede's VSM 2013 Scales. </w:t>
      </w:r>
      <w:r w:rsidRPr="00126D04">
        <w:rPr>
          <w:rFonts w:ascii="Times New Roman" w:hAnsi="Times New Roman" w:cs="Times New Roman"/>
          <w:i/>
          <w:iCs/>
          <w:color w:val="222222"/>
          <w:sz w:val="24"/>
          <w:szCs w:val="24"/>
          <w:shd w:val="clear" w:color="auto" w:fill="FFFFFF"/>
        </w:rPr>
        <w:t>Frontiers in Psychology</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12</w:t>
      </w:r>
      <w:r w:rsidRPr="00126D04">
        <w:rPr>
          <w:rFonts w:ascii="Times New Roman" w:hAnsi="Times New Roman" w:cs="Times New Roman"/>
          <w:color w:val="222222"/>
          <w:sz w:val="24"/>
          <w:szCs w:val="24"/>
          <w:shd w:val="clear" w:color="auto" w:fill="FFFFFF"/>
        </w:rPr>
        <w:t>, p.662604.</w:t>
      </w:r>
    </w:p>
    <w:p w14:paraId="39920CA1"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23" w:name="_Hlk133340760"/>
      <w:r w:rsidRPr="00126D04">
        <w:rPr>
          <w:rFonts w:ascii="Times New Roman" w:hAnsi="Times New Roman" w:cs="Times New Roman"/>
          <w:color w:val="222222"/>
          <w:sz w:val="24"/>
          <w:szCs w:val="24"/>
          <w:shd w:val="clear" w:color="auto" w:fill="FFFFFF"/>
        </w:rPr>
        <w:t>Hinner,</w:t>
      </w:r>
      <w:bookmarkEnd w:id="23"/>
      <w:r w:rsidRPr="00126D04">
        <w:rPr>
          <w:rFonts w:ascii="Times New Roman" w:hAnsi="Times New Roman" w:cs="Times New Roman"/>
          <w:color w:val="222222"/>
          <w:sz w:val="24"/>
          <w:szCs w:val="24"/>
          <w:shd w:val="clear" w:color="auto" w:fill="FFFFFF"/>
        </w:rPr>
        <w:t xml:space="preserve"> M.B. (2017). Intercultural misunderstandings: causes and solutions. </w:t>
      </w:r>
      <w:r w:rsidRPr="00126D04">
        <w:rPr>
          <w:rFonts w:ascii="Times New Roman" w:hAnsi="Times New Roman" w:cs="Times New Roman"/>
          <w:i/>
          <w:iCs/>
          <w:color w:val="222222"/>
          <w:sz w:val="24"/>
          <w:szCs w:val="24"/>
          <w:shd w:val="clear" w:color="auto" w:fill="FFFFFF"/>
        </w:rPr>
        <w:t>Russian Journal of Linguistics</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21</w:t>
      </w:r>
      <w:r w:rsidRPr="00126D04">
        <w:rPr>
          <w:rFonts w:ascii="Times New Roman" w:hAnsi="Times New Roman" w:cs="Times New Roman"/>
          <w:color w:val="222222"/>
          <w:sz w:val="24"/>
          <w:szCs w:val="24"/>
          <w:shd w:val="clear" w:color="auto" w:fill="FFFFFF"/>
        </w:rPr>
        <w:t>(4), pp.885-909.</w:t>
      </w:r>
    </w:p>
    <w:p w14:paraId="32FB5B20"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24" w:name="_Hlk133340871"/>
      <w:r w:rsidRPr="00126D04">
        <w:rPr>
          <w:rFonts w:ascii="Times New Roman" w:hAnsi="Times New Roman" w:cs="Times New Roman"/>
          <w:color w:val="222222"/>
          <w:sz w:val="24"/>
          <w:szCs w:val="24"/>
          <w:shd w:val="clear" w:color="auto" w:fill="FFFFFF"/>
        </w:rPr>
        <w:t>Jackson</w:t>
      </w:r>
      <w:bookmarkEnd w:id="24"/>
      <w:r w:rsidRPr="00126D04">
        <w:rPr>
          <w:rFonts w:ascii="Times New Roman" w:hAnsi="Times New Roman" w:cs="Times New Roman"/>
          <w:color w:val="222222"/>
          <w:sz w:val="24"/>
          <w:szCs w:val="24"/>
          <w:shd w:val="clear" w:color="auto" w:fill="FFFFFF"/>
        </w:rPr>
        <w:t>, T. (2020). The legacy of Geert Hofstede. </w:t>
      </w:r>
      <w:r w:rsidRPr="00126D04">
        <w:rPr>
          <w:rFonts w:ascii="Times New Roman" w:hAnsi="Times New Roman" w:cs="Times New Roman"/>
          <w:i/>
          <w:iCs/>
          <w:color w:val="222222"/>
          <w:sz w:val="24"/>
          <w:szCs w:val="24"/>
          <w:shd w:val="clear" w:color="auto" w:fill="FFFFFF"/>
        </w:rPr>
        <w:t>International Journal of Cross-Cultural Management</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20</w:t>
      </w:r>
      <w:r w:rsidRPr="00126D04">
        <w:rPr>
          <w:rFonts w:ascii="Times New Roman" w:hAnsi="Times New Roman" w:cs="Times New Roman"/>
          <w:color w:val="222222"/>
          <w:sz w:val="24"/>
          <w:szCs w:val="24"/>
          <w:shd w:val="clear" w:color="auto" w:fill="FFFFFF"/>
        </w:rPr>
        <w:t>(1), pp.3-6.</w:t>
      </w:r>
    </w:p>
    <w:p w14:paraId="6FE39DE8"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25" w:name="_Hlk133341075"/>
      <w:r w:rsidRPr="00126D04">
        <w:rPr>
          <w:rFonts w:ascii="Times New Roman" w:hAnsi="Times New Roman" w:cs="Times New Roman"/>
          <w:color w:val="222222"/>
          <w:sz w:val="24"/>
          <w:szCs w:val="24"/>
          <w:shd w:val="clear" w:color="auto" w:fill="FFFFFF"/>
        </w:rPr>
        <w:t xml:space="preserve">Kaasa, </w:t>
      </w:r>
      <w:bookmarkEnd w:id="25"/>
      <w:r w:rsidRPr="00126D04">
        <w:rPr>
          <w:rFonts w:ascii="Times New Roman" w:hAnsi="Times New Roman" w:cs="Times New Roman"/>
          <w:color w:val="222222"/>
          <w:sz w:val="24"/>
          <w:szCs w:val="24"/>
          <w:shd w:val="clear" w:color="auto" w:fill="FFFFFF"/>
        </w:rPr>
        <w:t>A. (2021). Merging Hofstede, Schwartz, and Inglehart into a single system. </w:t>
      </w:r>
      <w:r w:rsidRPr="00126D04">
        <w:rPr>
          <w:rFonts w:ascii="Times New Roman" w:hAnsi="Times New Roman" w:cs="Times New Roman"/>
          <w:i/>
          <w:iCs/>
          <w:color w:val="222222"/>
          <w:sz w:val="24"/>
          <w:szCs w:val="24"/>
          <w:shd w:val="clear" w:color="auto" w:fill="FFFFFF"/>
        </w:rPr>
        <w:t>Journal of Cross-Cultural Psychology</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52</w:t>
      </w:r>
      <w:r w:rsidRPr="00126D04">
        <w:rPr>
          <w:rFonts w:ascii="Times New Roman" w:hAnsi="Times New Roman" w:cs="Times New Roman"/>
          <w:color w:val="222222"/>
          <w:sz w:val="24"/>
          <w:szCs w:val="24"/>
          <w:shd w:val="clear" w:color="auto" w:fill="FFFFFF"/>
        </w:rPr>
        <w:t>(4), pp.339-353.</w:t>
      </w:r>
    </w:p>
    <w:p w14:paraId="0A2DD1D5"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26" w:name="_Hlk133341189"/>
      <w:r w:rsidRPr="00126D04">
        <w:rPr>
          <w:rFonts w:ascii="Times New Roman" w:hAnsi="Times New Roman" w:cs="Times New Roman"/>
          <w:color w:val="222222"/>
          <w:sz w:val="24"/>
          <w:szCs w:val="24"/>
          <w:shd w:val="clear" w:color="auto" w:fill="FFFFFF"/>
        </w:rPr>
        <w:t>Kakabadse</w:t>
      </w:r>
      <w:bookmarkEnd w:id="26"/>
      <w:r w:rsidRPr="00126D04">
        <w:rPr>
          <w:rFonts w:ascii="Times New Roman" w:hAnsi="Times New Roman" w:cs="Times New Roman"/>
          <w:color w:val="222222"/>
          <w:sz w:val="24"/>
          <w:szCs w:val="24"/>
          <w:shd w:val="clear" w:color="auto" w:fill="FFFFFF"/>
        </w:rPr>
        <w:t>, N.K., Figueira, C., Nicolopoulou, K., Hong Yang, J., Kakabadse, A.P. and Özbilgin, M.F. (2015). Gender diversity and board performance: Women's experiences and perspectives. </w:t>
      </w:r>
      <w:r w:rsidRPr="00126D04">
        <w:rPr>
          <w:rFonts w:ascii="Times New Roman" w:hAnsi="Times New Roman" w:cs="Times New Roman"/>
          <w:i/>
          <w:iCs/>
          <w:color w:val="222222"/>
          <w:sz w:val="24"/>
          <w:szCs w:val="24"/>
          <w:shd w:val="clear" w:color="auto" w:fill="FFFFFF"/>
        </w:rPr>
        <w:t>Human Resource Management</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54</w:t>
      </w:r>
      <w:r w:rsidRPr="00126D04">
        <w:rPr>
          <w:rFonts w:ascii="Times New Roman" w:hAnsi="Times New Roman" w:cs="Times New Roman"/>
          <w:color w:val="222222"/>
          <w:sz w:val="24"/>
          <w:szCs w:val="24"/>
          <w:shd w:val="clear" w:color="auto" w:fill="FFFFFF"/>
        </w:rPr>
        <w:t>(2), pp.265-281.</w:t>
      </w:r>
    </w:p>
    <w:p w14:paraId="1AD7984C"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r w:rsidRPr="00126D04">
        <w:rPr>
          <w:rFonts w:ascii="Times New Roman" w:hAnsi="Times New Roman" w:cs="Times New Roman"/>
          <w:color w:val="222222"/>
          <w:sz w:val="24"/>
          <w:szCs w:val="24"/>
          <w:shd w:val="clear" w:color="auto" w:fill="FFFFFF"/>
        </w:rPr>
        <w:t>Lindsay, J. (2020). Growing interreligious and intercultural competence in the classroom. </w:t>
      </w:r>
      <w:r w:rsidRPr="00126D04">
        <w:rPr>
          <w:rFonts w:ascii="Times New Roman" w:hAnsi="Times New Roman" w:cs="Times New Roman"/>
          <w:i/>
          <w:iCs/>
          <w:color w:val="222222"/>
          <w:sz w:val="24"/>
          <w:szCs w:val="24"/>
          <w:shd w:val="clear" w:color="auto" w:fill="FFFFFF"/>
        </w:rPr>
        <w:t>Teaching Theology &amp; Religion</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23</w:t>
      </w:r>
      <w:r w:rsidRPr="00126D04">
        <w:rPr>
          <w:rFonts w:ascii="Times New Roman" w:hAnsi="Times New Roman" w:cs="Times New Roman"/>
          <w:color w:val="222222"/>
          <w:sz w:val="24"/>
          <w:szCs w:val="24"/>
          <w:shd w:val="clear" w:color="auto" w:fill="FFFFFF"/>
        </w:rPr>
        <w:t>(1), pp.17-33.</w:t>
      </w:r>
    </w:p>
    <w:p w14:paraId="5BFA4CC3" w14:textId="0B873564"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27" w:name="_Hlk133340657"/>
      <w:r w:rsidRPr="00126D04">
        <w:rPr>
          <w:rFonts w:ascii="Times New Roman" w:hAnsi="Times New Roman" w:cs="Times New Roman"/>
          <w:color w:val="222222"/>
          <w:sz w:val="24"/>
          <w:szCs w:val="24"/>
          <w:shd w:val="clear" w:color="auto" w:fill="FFFFFF"/>
        </w:rPr>
        <w:lastRenderedPageBreak/>
        <w:t>Luo, Y. and Shenkar</w:t>
      </w:r>
      <w:bookmarkEnd w:id="27"/>
      <w:r w:rsidRPr="00126D04">
        <w:rPr>
          <w:rFonts w:ascii="Times New Roman" w:hAnsi="Times New Roman" w:cs="Times New Roman"/>
          <w:color w:val="222222"/>
          <w:sz w:val="24"/>
          <w:szCs w:val="24"/>
          <w:shd w:val="clear" w:color="auto" w:fill="FFFFFF"/>
        </w:rPr>
        <w:t>, O. (2017). The multinational corporation as a multilingual community: Language and organi</w:t>
      </w:r>
      <w:r w:rsidR="00412E06">
        <w:rPr>
          <w:rFonts w:ascii="Times New Roman" w:hAnsi="Times New Roman" w:cs="Times New Roman"/>
          <w:color w:val="222222"/>
          <w:sz w:val="24"/>
          <w:szCs w:val="24"/>
          <w:shd w:val="clear" w:color="auto" w:fill="FFFFFF"/>
        </w:rPr>
        <w:t>s</w:t>
      </w:r>
      <w:r w:rsidRPr="00126D04">
        <w:rPr>
          <w:rFonts w:ascii="Times New Roman" w:hAnsi="Times New Roman" w:cs="Times New Roman"/>
          <w:color w:val="222222"/>
          <w:sz w:val="24"/>
          <w:szCs w:val="24"/>
          <w:shd w:val="clear" w:color="auto" w:fill="FFFFFF"/>
        </w:rPr>
        <w:t>ation in a global context. </w:t>
      </w:r>
      <w:r w:rsidRPr="00126D04">
        <w:rPr>
          <w:rFonts w:ascii="Times New Roman" w:hAnsi="Times New Roman" w:cs="Times New Roman"/>
          <w:i/>
          <w:iCs/>
          <w:color w:val="222222"/>
          <w:sz w:val="24"/>
          <w:szCs w:val="24"/>
          <w:shd w:val="clear" w:color="auto" w:fill="FFFFFF"/>
        </w:rPr>
        <w:t>Language in International Business: Developing a Field</w:t>
      </w:r>
      <w:r w:rsidRPr="00126D04">
        <w:rPr>
          <w:rFonts w:ascii="Times New Roman" w:hAnsi="Times New Roman" w:cs="Times New Roman"/>
          <w:color w:val="222222"/>
          <w:sz w:val="24"/>
          <w:szCs w:val="24"/>
          <w:shd w:val="clear" w:color="auto" w:fill="FFFFFF"/>
        </w:rPr>
        <w:t>, pp.59-92.</w:t>
      </w:r>
    </w:p>
    <w:p w14:paraId="2C5FB4AD"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28" w:name="_Hlk133340941"/>
      <w:r w:rsidRPr="00126D04">
        <w:rPr>
          <w:rFonts w:ascii="Times New Roman" w:hAnsi="Times New Roman" w:cs="Times New Roman"/>
          <w:color w:val="222222"/>
          <w:sz w:val="24"/>
          <w:szCs w:val="24"/>
          <w:shd w:val="clear" w:color="auto" w:fill="FFFFFF"/>
        </w:rPr>
        <w:t>Mazanec</w:t>
      </w:r>
      <w:bookmarkEnd w:id="28"/>
      <w:r w:rsidRPr="00126D04">
        <w:rPr>
          <w:rFonts w:ascii="Times New Roman" w:hAnsi="Times New Roman" w:cs="Times New Roman"/>
          <w:color w:val="222222"/>
          <w:sz w:val="24"/>
          <w:szCs w:val="24"/>
          <w:shd w:val="clear" w:color="auto" w:fill="FFFFFF"/>
        </w:rPr>
        <w:t>, J.A., Crotts, J.C., Gursoy, D. and Lu, L. (2015). Homogeneity versus heterogeneity of cultural values: An item-response theoretical approach applying Hofstede's cultural dimensions in a single nation. </w:t>
      </w:r>
      <w:r w:rsidRPr="00126D04">
        <w:rPr>
          <w:rFonts w:ascii="Times New Roman" w:hAnsi="Times New Roman" w:cs="Times New Roman"/>
          <w:i/>
          <w:iCs/>
          <w:color w:val="222222"/>
          <w:sz w:val="24"/>
          <w:szCs w:val="24"/>
          <w:shd w:val="clear" w:color="auto" w:fill="FFFFFF"/>
        </w:rPr>
        <w:t>Tourism Management</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48</w:t>
      </w:r>
      <w:r w:rsidRPr="00126D04">
        <w:rPr>
          <w:rFonts w:ascii="Times New Roman" w:hAnsi="Times New Roman" w:cs="Times New Roman"/>
          <w:color w:val="222222"/>
          <w:sz w:val="24"/>
          <w:szCs w:val="24"/>
          <w:shd w:val="clear" w:color="auto" w:fill="FFFFFF"/>
        </w:rPr>
        <w:t>, pp.299-304.</w:t>
      </w:r>
    </w:p>
    <w:p w14:paraId="6EA31089" w14:textId="5154E6A1"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29" w:name="_Hlk133341304"/>
      <w:r w:rsidRPr="00126D04">
        <w:rPr>
          <w:rFonts w:ascii="Times New Roman" w:hAnsi="Times New Roman" w:cs="Times New Roman"/>
          <w:color w:val="222222"/>
          <w:sz w:val="24"/>
          <w:szCs w:val="24"/>
          <w:shd w:val="clear" w:color="auto" w:fill="FFFFFF"/>
        </w:rPr>
        <w:t xml:space="preserve">Noon, </w:t>
      </w:r>
      <w:bookmarkEnd w:id="29"/>
      <w:r w:rsidRPr="00126D04">
        <w:rPr>
          <w:rFonts w:ascii="Times New Roman" w:hAnsi="Times New Roman" w:cs="Times New Roman"/>
          <w:color w:val="222222"/>
          <w:sz w:val="24"/>
          <w:szCs w:val="24"/>
          <w:shd w:val="clear" w:color="auto" w:fill="FFFFFF"/>
        </w:rPr>
        <w:t xml:space="preserve">M. (2018). Pointless diversity training: Unconscious bias, new racism, and agency. </w:t>
      </w:r>
      <w:r w:rsidRPr="00126D04">
        <w:rPr>
          <w:rFonts w:ascii="Times New Roman" w:hAnsi="Times New Roman" w:cs="Times New Roman"/>
          <w:i/>
          <w:iCs/>
          <w:color w:val="222222"/>
          <w:sz w:val="24"/>
          <w:szCs w:val="24"/>
          <w:shd w:val="clear" w:color="auto" w:fill="FFFFFF"/>
        </w:rPr>
        <w:t xml:space="preserve">Work, employment and </w:t>
      </w:r>
      <w:r w:rsidR="00311CA7">
        <w:rPr>
          <w:rFonts w:ascii="Times New Roman" w:hAnsi="Times New Roman" w:cs="Times New Roman"/>
          <w:i/>
          <w:iCs/>
          <w:color w:val="222222"/>
          <w:sz w:val="24"/>
          <w:szCs w:val="24"/>
          <w:shd w:val="clear" w:color="auto" w:fill="FFFFFF"/>
        </w:rPr>
        <w:t>s</w:t>
      </w:r>
      <w:r w:rsidRPr="00126D04">
        <w:rPr>
          <w:rFonts w:ascii="Times New Roman" w:hAnsi="Times New Roman" w:cs="Times New Roman"/>
          <w:i/>
          <w:iCs/>
          <w:color w:val="222222"/>
          <w:sz w:val="24"/>
          <w:szCs w:val="24"/>
          <w:shd w:val="clear" w:color="auto" w:fill="FFFFFF"/>
        </w:rPr>
        <w:t>ociety</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32</w:t>
      </w:r>
      <w:r w:rsidRPr="00126D04">
        <w:rPr>
          <w:rFonts w:ascii="Times New Roman" w:hAnsi="Times New Roman" w:cs="Times New Roman"/>
          <w:color w:val="222222"/>
          <w:sz w:val="24"/>
          <w:szCs w:val="24"/>
          <w:shd w:val="clear" w:color="auto" w:fill="FFFFFF"/>
        </w:rPr>
        <w:t>(1), pp.198-209.</w:t>
      </w:r>
    </w:p>
    <w:p w14:paraId="00BE40C0"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30" w:name="_Hlk133340707"/>
      <w:r w:rsidRPr="00126D04">
        <w:rPr>
          <w:rFonts w:ascii="Times New Roman" w:hAnsi="Times New Roman" w:cs="Times New Roman"/>
          <w:color w:val="222222"/>
          <w:sz w:val="24"/>
          <w:szCs w:val="24"/>
          <w:shd w:val="clear" w:color="auto" w:fill="FFFFFF"/>
        </w:rPr>
        <w:t>Othman, A. and Ruslan</w:t>
      </w:r>
      <w:bookmarkEnd w:id="30"/>
      <w:r w:rsidRPr="00126D04">
        <w:rPr>
          <w:rFonts w:ascii="Times New Roman" w:hAnsi="Times New Roman" w:cs="Times New Roman"/>
          <w:color w:val="222222"/>
          <w:sz w:val="24"/>
          <w:szCs w:val="24"/>
          <w:shd w:val="clear" w:color="auto" w:fill="FFFFFF"/>
        </w:rPr>
        <w:t>, N. (2020). Intercultural communication experiences among students and teachers: implication to in-service teacher professional development. </w:t>
      </w:r>
      <w:r w:rsidRPr="00126D04">
        <w:rPr>
          <w:rFonts w:ascii="Times New Roman" w:hAnsi="Times New Roman" w:cs="Times New Roman"/>
          <w:i/>
          <w:iCs/>
          <w:color w:val="222222"/>
          <w:sz w:val="24"/>
          <w:szCs w:val="24"/>
          <w:shd w:val="clear" w:color="auto" w:fill="FFFFFF"/>
        </w:rPr>
        <w:t>Journal for multicultural education</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14</w:t>
      </w:r>
      <w:r w:rsidRPr="00126D04">
        <w:rPr>
          <w:rFonts w:ascii="Times New Roman" w:hAnsi="Times New Roman" w:cs="Times New Roman"/>
          <w:color w:val="222222"/>
          <w:sz w:val="24"/>
          <w:szCs w:val="24"/>
          <w:shd w:val="clear" w:color="auto" w:fill="FFFFFF"/>
        </w:rPr>
        <w:t>(3/4), pp.223-238.</w:t>
      </w:r>
    </w:p>
    <w:p w14:paraId="1DC6A54C" w14:textId="77777777" w:rsidR="00466F75" w:rsidRPr="00126D04" w:rsidRDefault="00100560" w:rsidP="00466F75">
      <w:pPr>
        <w:spacing w:line="480" w:lineRule="auto"/>
        <w:ind w:left="720" w:hanging="720"/>
        <w:jc w:val="both"/>
        <w:rPr>
          <w:rFonts w:ascii="Times New Roman" w:hAnsi="Times New Roman" w:cs="Times New Roman"/>
          <w:sz w:val="24"/>
          <w:szCs w:val="24"/>
          <w:lang w:val="en-US"/>
        </w:rPr>
      </w:pPr>
      <w:r w:rsidRPr="00126D04">
        <w:rPr>
          <w:rFonts w:ascii="Times New Roman" w:hAnsi="Times New Roman" w:cs="Times New Roman"/>
          <w:sz w:val="24"/>
          <w:szCs w:val="24"/>
          <w:lang w:val="en-US"/>
        </w:rPr>
        <w:t xml:space="preserve">Primark. (2023). </w:t>
      </w:r>
      <w:r w:rsidRPr="00126D04">
        <w:rPr>
          <w:rFonts w:ascii="Times New Roman" w:hAnsi="Times New Roman" w:cs="Times New Roman"/>
          <w:i/>
          <w:sz w:val="24"/>
          <w:szCs w:val="24"/>
          <w:lang w:val="en-US"/>
        </w:rPr>
        <w:t>About Us</w:t>
      </w:r>
      <w:r w:rsidRPr="00126D04">
        <w:rPr>
          <w:rFonts w:ascii="Times New Roman" w:hAnsi="Times New Roman" w:cs="Times New Roman"/>
          <w:sz w:val="24"/>
          <w:szCs w:val="24"/>
          <w:lang w:val="en-US"/>
        </w:rPr>
        <w:t xml:space="preserve"> [Online] Available at </w:t>
      </w:r>
      <w:hyperlink r:id="rId10" w:history="1">
        <w:r w:rsidRPr="00126D04">
          <w:rPr>
            <w:rStyle w:val="Hyperlink"/>
            <w:rFonts w:ascii="Times New Roman" w:hAnsi="Times New Roman" w:cs="Times New Roman"/>
            <w:sz w:val="24"/>
            <w:szCs w:val="24"/>
            <w:lang w:val="en-US"/>
          </w:rPr>
          <w:t>https://www.primark.com/en-us/aboutus</w:t>
        </w:r>
      </w:hyperlink>
      <w:r w:rsidRPr="00126D04">
        <w:rPr>
          <w:rFonts w:ascii="Times New Roman" w:hAnsi="Times New Roman" w:cs="Times New Roman"/>
          <w:sz w:val="24"/>
          <w:szCs w:val="24"/>
          <w:lang w:val="en-US"/>
        </w:rPr>
        <w:t xml:space="preserve"> [Online] Accessed on 25</w:t>
      </w:r>
      <w:r w:rsidRPr="00126D04">
        <w:rPr>
          <w:rFonts w:ascii="Times New Roman" w:hAnsi="Times New Roman" w:cs="Times New Roman"/>
          <w:sz w:val="24"/>
          <w:szCs w:val="24"/>
          <w:vertAlign w:val="superscript"/>
          <w:lang w:val="en-US"/>
        </w:rPr>
        <w:t>th</w:t>
      </w:r>
      <w:r w:rsidRPr="00126D04">
        <w:rPr>
          <w:rFonts w:ascii="Times New Roman" w:hAnsi="Times New Roman" w:cs="Times New Roman"/>
          <w:sz w:val="24"/>
          <w:szCs w:val="24"/>
          <w:lang w:val="en-US"/>
        </w:rPr>
        <w:t xml:space="preserve"> April 2023]</w:t>
      </w:r>
    </w:p>
    <w:p w14:paraId="68C01A24" w14:textId="77777777" w:rsidR="00466F75" w:rsidRPr="00126D04" w:rsidRDefault="00100560" w:rsidP="00466F75">
      <w:pPr>
        <w:spacing w:line="480" w:lineRule="auto"/>
        <w:ind w:left="720" w:hanging="720"/>
        <w:jc w:val="both"/>
        <w:rPr>
          <w:rFonts w:ascii="Times New Roman" w:hAnsi="Times New Roman" w:cs="Times New Roman"/>
          <w:sz w:val="24"/>
          <w:szCs w:val="24"/>
          <w:lang w:val="en-US"/>
        </w:rPr>
      </w:pPr>
      <w:bookmarkStart w:id="31" w:name="_Hlk133341575"/>
      <w:r w:rsidRPr="00126D04">
        <w:rPr>
          <w:rFonts w:ascii="Times New Roman" w:hAnsi="Times New Roman" w:cs="Times New Roman"/>
          <w:color w:val="222222"/>
          <w:sz w:val="24"/>
          <w:szCs w:val="24"/>
          <w:shd w:val="clear" w:color="auto" w:fill="FFFFFF"/>
        </w:rPr>
        <w:t xml:space="preserve">Punch, </w:t>
      </w:r>
      <w:bookmarkEnd w:id="31"/>
      <w:r w:rsidRPr="00126D04">
        <w:rPr>
          <w:rFonts w:ascii="Times New Roman" w:hAnsi="Times New Roman" w:cs="Times New Roman"/>
          <w:color w:val="222222"/>
          <w:sz w:val="24"/>
          <w:szCs w:val="24"/>
          <w:shd w:val="clear" w:color="auto" w:fill="FFFFFF"/>
        </w:rPr>
        <w:t>R. (2016). Employment and adults who are deaf or hard of hearing: Current status and experiences of barriers, accommodations, and stress in the workplace. </w:t>
      </w:r>
      <w:r w:rsidRPr="00126D04">
        <w:rPr>
          <w:rFonts w:ascii="Times New Roman" w:hAnsi="Times New Roman" w:cs="Times New Roman"/>
          <w:i/>
          <w:iCs/>
          <w:color w:val="222222"/>
          <w:sz w:val="24"/>
          <w:szCs w:val="24"/>
          <w:shd w:val="clear" w:color="auto" w:fill="FFFFFF"/>
        </w:rPr>
        <w:t>American Annals of the Deaf</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161</w:t>
      </w:r>
      <w:r w:rsidRPr="00126D04">
        <w:rPr>
          <w:rFonts w:ascii="Times New Roman" w:hAnsi="Times New Roman" w:cs="Times New Roman"/>
          <w:color w:val="222222"/>
          <w:sz w:val="24"/>
          <w:szCs w:val="24"/>
          <w:shd w:val="clear" w:color="auto" w:fill="FFFFFF"/>
        </w:rPr>
        <w:t>(3), pp.384-397.</w:t>
      </w:r>
    </w:p>
    <w:p w14:paraId="2CB7D200"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32" w:name="_Hlk133341503"/>
      <w:r w:rsidRPr="00126D04">
        <w:rPr>
          <w:rFonts w:ascii="Times New Roman" w:hAnsi="Times New Roman" w:cs="Times New Roman"/>
          <w:color w:val="222222"/>
          <w:sz w:val="24"/>
          <w:szCs w:val="24"/>
          <w:shd w:val="clear" w:color="auto" w:fill="FFFFFF"/>
        </w:rPr>
        <w:t>Quirk</w:t>
      </w:r>
      <w:bookmarkEnd w:id="32"/>
      <w:r w:rsidRPr="00126D04">
        <w:rPr>
          <w:rFonts w:ascii="Times New Roman" w:hAnsi="Times New Roman" w:cs="Times New Roman"/>
          <w:color w:val="222222"/>
          <w:sz w:val="24"/>
          <w:szCs w:val="24"/>
          <w:shd w:val="clear" w:color="auto" w:fill="FFFFFF"/>
        </w:rPr>
        <w:t>, H., Crank, H., Carter, A., Leahy, H. and Copeland, R.J. (2018). Barriers and facilitators to implementing workplace health and wellbeing services in the NHS from the perspective of senior leaders and wellbeing practitioners: a qualitative study. </w:t>
      </w:r>
      <w:r w:rsidRPr="00126D04">
        <w:rPr>
          <w:rFonts w:ascii="Times New Roman" w:hAnsi="Times New Roman" w:cs="Times New Roman"/>
          <w:i/>
          <w:iCs/>
          <w:color w:val="222222"/>
          <w:sz w:val="24"/>
          <w:szCs w:val="24"/>
          <w:shd w:val="clear" w:color="auto" w:fill="FFFFFF"/>
        </w:rPr>
        <w:t>BMC public health</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18</w:t>
      </w:r>
      <w:r w:rsidRPr="00126D04">
        <w:rPr>
          <w:rFonts w:ascii="Times New Roman" w:hAnsi="Times New Roman" w:cs="Times New Roman"/>
          <w:color w:val="222222"/>
          <w:sz w:val="24"/>
          <w:szCs w:val="24"/>
          <w:shd w:val="clear" w:color="auto" w:fill="FFFFFF"/>
        </w:rPr>
        <w:t>(1), pp.1-14.</w:t>
      </w:r>
    </w:p>
    <w:p w14:paraId="23000FFC"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33" w:name="_Hlk133341434"/>
      <w:r w:rsidRPr="00126D04">
        <w:rPr>
          <w:rFonts w:ascii="Times New Roman" w:hAnsi="Times New Roman" w:cs="Times New Roman"/>
          <w:color w:val="222222"/>
          <w:sz w:val="24"/>
          <w:szCs w:val="24"/>
          <w:shd w:val="clear" w:color="auto" w:fill="FFFFFF"/>
        </w:rPr>
        <w:lastRenderedPageBreak/>
        <w:t>Rani,</w:t>
      </w:r>
      <w:bookmarkEnd w:id="33"/>
      <w:r w:rsidRPr="00126D04">
        <w:rPr>
          <w:rFonts w:ascii="Times New Roman" w:hAnsi="Times New Roman" w:cs="Times New Roman"/>
          <w:color w:val="222222"/>
          <w:sz w:val="24"/>
          <w:szCs w:val="24"/>
          <w:shd w:val="clear" w:color="auto" w:fill="FFFFFF"/>
        </w:rPr>
        <w:t xml:space="preserve"> K.U. (2016). Communication barriers. </w:t>
      </w:r>
      <w:r w:rsidRPr="00126D04">
        <w:rPr>
          <w:rFonts w:ascii="Times New Roman" w:hAnsi="Times New Roman" w:cs="Times New Roman"/>
          <w:i/>
          <w:iCs/>
          <w:color w:val="222222"/>
          <w:sz w:val="24"/>
          <w:szCs w:val="24"/>
          <w:shd w:val="clear" w:color="auto" w:fill="FFFFFF"/>
        </w:rPr>
        <w:t>Journal of English Language and Literature</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3</w:t>
      </w:r>
      <w:r w:rsidRPr="00126D04">
        <w:rPr>
          <w:rFonts w:ascii="Times New Roman" w:hAnsi="Times New Roman" w:cs="Times New Roman"/>
          <w:color w:val="222222"/>
          <w:sz w:val="24"/>
          <w:szCs w:val="24"/>
          <w:shd w:val="clear" w:color="auto" w:fill="FFFFFF"/>
        </w:rPr>
        <w:t>(2), pp.74-76.</w:t>
      </w:r>
    </w:p>
    <w:p w14:paraId="5472030C"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34" w:name="_Hlk133341376"/>
      <w:r w:rsidRPr="00126D04">
        <w:rPr>
          <w:rFonts w:ascii="Times New Roman" w:hAnsi="Times New Roman" w:cs="Times New Roman"/>
          <w:color w:val="222222"/>
          <w:sz w:val="24"/>
          <w:szCs w:val="24"/>
          <w:shd w:val="clear" w:color="auto" w:fill="FFFFFF"/>
        </w:rPr>
        <w:t>Rosyidah</w:t>
      </w:r>
      <w:bookmarkEnd w:id="34"/>
      <w:r w:rsidRPr="00126D04">
        <w:rPr>
          <w:rFonts w:ascii="Times New Roman" w:hAnsi="Times New Roman" w:cs="Times New Roman"/>
          <w:color w:val="222222"/>
          <w:sz w:val="24"/>
          <w:szCs w:val="24"/>
          <w:shd w:val="clear" w:color="auto" w:fill="FFFFFF"/>
        </w:rPr>
        <w:t xml:space="preserve">, A.N.K., Umar, U., Hidayati, V.R., Maulyda, M.A. and Amrullah, L.W.Z. (2022). HONEY-MUMFORD LEARNING STYLE: REVIEW OF MATHEMATICAL COMMUNICATION FOR ELEMENTARY SCHOOL STUDENTS IN PROBLEM-SOLVING. </w:t>
      </w:r>
      <w:r w:rsidRPr="00126D04">
        <w:rPr>
          <w:rFonts w:ascii="Times New Roman" w:hAnsi="Times New Roman" w:cs="Times New Roman"/>
          <w:i/>
          <w:iCs/>
          <w:color w:val="222222"/>
          <w:sz w:val="24"/>
          <w:szCs w:val="24"/>
          <w:shd w:val="clear" w:color="auto" w:fill="FFFFFF"/>
        </w:rPr>
        <w:t>AKSIOMA: Jurnal Program Studi Pendidikan Matematika</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11</w:t>
      </w:r>
      <w:r w:rsidRPr="00126D04">
        <w:rPr>
          <w:rFonts w:ascii="Times New Roman" w:hAnsi="Times New Roman" w:cs="Times New Roman"/>
          <w:color w:val="222222"/>
          <w:sz w:val="24"/>
          <w:szCs w:val="24"/>
          <w:shd w:val="clear" w:color="auto" w:fill="FFFFFF"/>
        </w:rPr>
        <w:t>(2), pp.891-905.</w:t>
      </w:r>
    </w:p>
    <w:p w14:paraId="34EBCEA8"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35" w:name="_Hlk133340504"/>
      <w:r w:rsidRPr="00126D04">
        <w:rPr>
          <w:rFonts w:ascii="Times New Roman" w:hAnsi="Times New Roman" w:cs="Times New Roman"/>
          <w:color w:val="222222"/>
          <w:sz w:val="24"/>
          <w:szCs w:val="24"/>
          <w:shd w:val="clear" w:color="auto" w:fill="FFFFFF"/>
        </w:rPr>
        <w:t>Shore, L.M., Cleveland, J.N. and Sanchez</w:t>
      </w:r>
      <w:bookmarkEnd w:id="35"/>
      <w:r w:rsidRPr="00126D04">
        <w:rPr>
          <w:rFonts w:ascii="Times New Roman" w:hAnsi="Times New Roman" w:cs="Times New Roman"/>
          <w:color w:val="222222"/>
          <w:sz w:val="24"/>
          <w:szCs w:val="24"/>
          <w:shd w:val="clear" w:color="auto" w:fill="FFFFFF"/>
        </w:rPr>
        <w:t>, D. (2018). Inclusive workplaces: A review and model. </w:t>
      </w:r>
      <w:r w:rsidRPr="00126D04">
        <w:rPr>
          <w:rFonts w:ascii="Times New Roman" w:hAnsi="Times New Roman" w:cs="Times New Roman"/>
          <w:i/>
          <w:iCs/>
          <w:color w:val="222222"/>
          <w:sz w:val="24"/>
          <w:szCs w:val="24"/>
          <w:shd w:val="clear" w:color="auto" w:fill="FFFFFF"/>
        </w:rPr>
        <w:t>Human Resource Management Review</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28</w:t>
      </w:r>
      <w:r w:rsidRPr="00126D04">
        <w:rPr>
          <w:rFonts w:ascii="Times New Roman" w:hAnsi="Times New Roman" w:cs="Times New Roman"/>
          <w:color w:val="222222"/>
          <w:sz w:val="24"/>
          <w:szCs w:val="24"/>
          <w:shd w:val="clear" w:color="auto" w:fill="FFFFFF"/>
        </w:rPr>
        <w:t>(2), pp.176-189.</w:t>
      </w:r>
    </w:p>
    <w:p w14:paraId="5563E111" w14:textId="77777777" w:rsidR="00466F75" w:rsidRPr="00126D04" w:rsidRDefault="00100560" w:rsidP="00466F75">
      <w:pPr>
        <w:spacing w:line="480" w:lineRule="auto"/>
        <w:ind w:left="720" w:hanging="720"/>
        <w:jc w:val="both"/>
        <w:rPr>
          <w:rFonts w:ascii="Times New Roman" w:hAnsi="Times New Roman" w:cs="Times New Roman"/>
          <w:sz w:val="24"/>
          <w:szCs w:val="24"/>
          <w:lang w:val="en-US"/>
        </w:rPr>
      </w:pPr>
      <w:r w:rsidRPr="00126D04">
        <w:rPr>
          <w:rFonts w:ascii="Times New Roman" w:hAnsi="Times New Roman" w:cs="Times New Roman"/>
          <w:sz w:val="24"/>
          <w:szCs w:val="24"/>
          <w:lang w:val="en-US"/>
        </w:rPr>
        <w:t xml:space="preserve">United Kingdom Government. (2021). </w:t>
      </w:r>
      <w:r w:rsidRPr="00126D04">
        <w:rPr>
          <w:rFonts w:ascii="Times New Roman" w:hAnsi="Times New Roman" w:cs="Times New Roman"/>
          <w:i/>
          <w:sz w:val="24"/>
          <w:szCs w:val="24"/>
          <w:lang w:val="en-US"/>
        </w:rPr>
        <w:t>Employment – ethnicity facts and figures</w:t>
      </w:r>
      <w:r w:rsidRPr="00126D04">
        <w:rPr>
          <w:rFonts w:ascii="Times New Roman" w:hAnsi="Times New Roman" w:cs="Times New Roman"/>
          <w:sz w:val="24"/>
          <w:szCs w:val="24"/>
          <w:lang w:val="en-US"/>
        </w:rPr>
        <w:t xml:space="preserve"> [Online] Available at </w:t>
      </w:r>
      <w:hyperlink r:id="rId11" w:anchor=":~:text=76%25%20of%20white%20people%20were%20employed%20in%202021%2C%20compared%20with,9%20percentage%20points%20in%202021" w:history="1">
        <w:r w:rsidRPr="00126D04">
          <w:rPr>
            <w:rStyle w:val="Hyperlink"/>
            <w:rFonts w:ascii="Times New Roman" w:hAnsi="Times New Roman" w:cs="Times New Roman"/>
            <w:sz w:val="24"/>
            <w:szCs w:val="24"/>
            <w:lang w:val="en-US"/>
          </w:rPr>
          <w:t>https://www.ethnicity-facts-figures.service.gov.uk/work-pay-and-benefits/employment/employment/latest#:~:text=76%25%20of%20white%20people%20were%20employed%20in%202021%2C%20compared%20with,9%20percentage%20points%20in%202021</w:t>
        </w:r>
      </w:hyperlink>
      <w:r w:rsidRPr="00126D04">
        <w:rPr>
          <w:rFonts w:ascii="Times New Roman" w:hAnsi="Times New Roman" w:cs="Times New Roman"/>
          <w:sz w:val="24"/>
          <w:szCs w:val="24"/>
          <w:lang w:val="en-US"/>
        </w:rPr>
        <w:t xml:space="preserve"> [Accessed on 24</w:t>
      </w:r>
      <w:r w:rsidRPr="00126D04">
        <w:rPr>
          <w:rFonts w:ascii="Times New Roman" w:hAnsi="Times New Roman" w:cs="Times New Roman"/>
          <w:sz w:val="24"/>
          <w:szCs w:val="24"/>
          <w:vertAlign w:val="superscript"/>
          <w:lang w:val="en-US"/>
        </w:rPr>
        <w:t>th</w:t>
      </w:r>
      <w:r w:rsidRPr="00126D04">
        <w:rPr>
          <w:rFonts w:ascii="Times New Roman" w:hAnsi="Times New Roman" w:cs="Times New Roman"/>
          <w:sz w:val="24"/>
          <w:szCs w:val="24"/>
          <w:lang w:val="en-US"/>
        </w:rPr>
        <w:t xml:space="preserve"> April 2023]</w:t>
      </w:r>
    </w:p>
    <w:p w14:paraId="73BE2170" w14:textId="3746E03C"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36" w:name="_Hlk133341239"/>
      <w:r w:rsidRPr="00126D04">
        <w:rPr>
          <w:rFonts w:ascii="Times New Roman" w:hAnsi="Times New Roman" w:cs="Times New Roman"/>
          <w:color w:val="222222"/>
          <w:sz w:val="24"/>
          <w:szCs w:val="24"/>
          <w:shd w:val="clear" w:color="auto" w:fill="FFFFFF"/>
        </w:rPr>
        <w:t>Vacchelli, E. and Mesarič</w:t>
      </w:r>
      <w:bookmarkEnd w:id="36"/>
      <w:r w:rsidRPr="00126D04">
        <w:rPr>
          <w:rFonts w:ascii="Times New Roman" w:hAnsi="Times New Roman" w:cs="Times New Roman"/>
          <w:color w:val="222222"/>
          <w:sz w:val="24"/>
          <w:szCs w:val="24"/>
          <w:shd w:val="clear" w:color="auto" w:fill="FFFFFF"/>
        </w:rPr>
        <w:t>, A. (2021). Diversity as discourse and diversity as practice: critical reflections on migrant women</w:t>
      </w:r>
      <w:r w:rsidR="00412E06">
        <w:rPr>
          <w:rFonts w:ascii="Times New Roman" w:hAnsi="Times New Roman" w:cs="Times New Roman"/>
          <w:color w:val="222222"/>
          <w:sz w:val="24"/>
          <w:szCs w:val="24"/>
          <w:shd w:val="clear" w:color="auto" w:fill="FFFFFF"/>
        </w:rPr>
        <w:t>'</w:t>
      </w:r>
      <w:r w:rsidRPr="00126D04">
        <w:rPr>
          <w:rFonts w:ascii="Times New Roman" w:hAnsi="Times New Roman" w:cs="Times New Roman"/>
          <w:color w:val="222222"/>
          <w:sz w:val="24"/>
          <w:szCs w:val="24"/>
          <w:shd w:val="clear" w:color="auto" w:fill="FFFFFF"/>
        </w:rPr>
        <w:t>s experiences of accessing mental health support in London. </w:t>
      </w:r>
      <w:r w:rsidRPr="00126D04">
        <w:rPr>
          <w:rFonts w:ascii="Times New Roman" w:hAnsi="Times New Roman" w:cs="Times New Roman"/>
          <w:i/>
          <w:iCs/>
          <w:color w:val="222222"/>
          <w:sz w:val="24"/>
          <w:szCs w:val="24"/>
          <w:shd w:val="clear" w:color="auto" w:fill="FFFFFF"/>
        </w:rPr>
        <w:t>Identities</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28</w:t>
      </w:r>
      <w:r w:rsidRPr="00126D04">
        <w:rPr>
          <w:rFonts w:ascii="Times New Roman" w:hAnsi="Times New Roman" w:cs="Times New Roman"/>
          <w:color w:val="222222"/>
          <w:sz w:val="24"/>
          <w:szCs w:val="24"/>
          <w:shd w:val="clear" w:color="auto" w:fill="FFFFFF"/>
        </w:rPr>
        <w:t>(4), pp.418-435.</w:t>
      </w:r>
    </w:p>
    <w:p w14:paraId="6015C4D7"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37" w:name="_Hlk133341040"/>
      <w:r w:rsidRPr="00126D04">
        <w:rPr>
          <w:rFonts w:ascii="Times New Roman" w:hAnsi="Times New Roman" w:cs="Times New Roman"/>
          <w:color w:val="222222"/>
          <w:sz w:val="24"/>
          <w:szCs w:val="24"/>
          <w:shd w:val="clear" w:color="auto" w:fill="FFFFFF"/>
        </w:rPr>
        <w:t>Venkateswaran, R.T. and Ojha</w:t>
      </w:r>
      <w:bookmarkEnd w:id="37"/>
      <w:r w:rsidRPr="00126D04">
        <w:rPr>
          <w:rFonts w:ascii="Times New Roman" w:hAnsi="Times New Roman" w:cs="Times New Roman"/>
          <w:color w:val="222222"/>
          <w:sz w:val="24"/>
          <w:szCs w:val="24"/>
          <w:shd w:val="clear" w:color="auto" w:fill="FFFFFF"/>
        </w:rPr>
        <w:t>, A.K. (2019). Abandon Hofstede-based research? Not yet! A perspective from the philosophy of the social sciences. </w:t>
      </w:r>
      <w:r w:rsidRPr="00126D04">
        <w:rPr>
          <w:rFonts w:ascii="Times New Roman" w:hAnsi="Times New Roman" w:cs="Times New Roman"/>
          <w:i/>
          <w:iCs/>
          <w:color w:val="222222"/>
          <w:sz w:val="24"/>
          <w:szCs w:val="24"/>
          <w:shd w:val="clear" w:color="auto" w:fill="FFFFFF"/>
        </w:rPr>
        <w:t>Asia Pacific Business Review</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25</w:t>
      </w:r>
      <w:r w:rsidRPr="00126D04">
        <w:rPr>
          <w:rFonts w:ascii="Times New Roman" w:hAnsi="Times New Roman" w:cs="Times New Roman"/>
          <w:color w:val="222222"/>
          <w:sz w:val="24"/>
          <w:szCs w:val="24"/>
          <w:shd w:val="clear" w:color="auto" w:fill="FFFFFF"/>
        </w:rPr>
        <w:t>(3), pp.413-434.</w:t>
      </w:r>
    </w:p>
    <w:p w14:paraId="3E2D4F63" w14:textId="77777777" w:rsidR="00466F75" w:rsidRPr="00126D04" w:rsidRDefault="00100560" w:rsidP="00466F75">
      <w:pPr>
        <w:spacing w:line="480" w:lineRule="auto"/>
        <w:ind w:left="720" w:hanging="720"/>
        <w:jc w:val="both"/>
        <w:rPr>
          <w:rFonts w:ascii="Times New Roman" w:hAnsi="Times New Roman" w:cs="Times New Roman"/>
          <w:sz w:val="24"/>
          <w:szCs w:val="24"/>
          <w:lang w:val="en-US"/>
        </w:rPr>
      </w:pPr>
      <w:r w:rsidRPr="00126D04">
        <w:rPr>
          <w:rFonts w:ascii="Times New Roman" w:hAnsi="Times New Roman" w:cs="Times New Roman"/>
          <w:sz w:val="24"/>
          <w:szCs w:val="24"/>
          <w:lang w:val="en-US"/>
        </w:rPr>
        <w:t xml:space="preserve">Vodafone. (2023). </w:t>
      </w:r>
      <w:r w:rsidRPr="00126D04">
        <w:rPr>
          <w:rFonts w:ascii="Times New Roman" w:hAnsi="Times New Roman" w:cs="Times New Roman"/>
          <w:i/>
          <w:sz w:val="24"/>
          <w:szCs w:val="24"/>
          <w:lang w:val="en-US"/>
        </w:rPr>
        <w:t>People and Culture</w:t>
      </w:r>
      <w:r w:rsidRPr="00126D04">
        <w:rPr>
          <w:rFonts w:ascii="Times New Roman" w:hAnsi="Times New Roman" w:cs="Times New Roman"/>
          <w:sz w:val="24"/>
          <w:szCs w:val="24"/>
          <w:lang w:val="en-US"/>
        </w:rPr>
        <w:t xml:space="preserve"> [Online] Available at </w:t>
      </w:r>
      <w:hyperlink r:id="rId12" w:history="1">
        <w:r w:rsidRPr="00126D04">
          <w:rPr>
            <w:rStyle w:val="Hyperlink"/>
            <w:rFonts w:ascii="Times New Roman" w:hAnsi="Times New Roman" w:cs="Times New Roman"/>
            <w:sz w:val="24"/>
            <w:szCs w:val="24"/>
            <w:lang w:val="en-US"/>
          </w:rPr>
          <w:t>https://www.vodafone.com/about-vodafone/who-we-are/people-and-culture</w:t>
        </w:r>
      </w:hyperlink>
      <w:r w:rsidRPr="00126D04">
        <w:rPr>
          <w:rFonts w:ascii="Times New Roman" w:hAnsi="Times New Roman" w:cs="Times New Roman"/>
          <w:sz w:val="24"/>
          <w:szCs w:val="24"/>
          <w:lang w:val="en-US"/>
        </w:rPr>
        <w:t xml:space="preserve"> [Accessed on 24th April 2023]</w:t>
      </w:r>
    </w:p>
    <w:p w14:paraId="6B4B564A" w14:textId="77777777" w:rsidR="00466F75" w:rsidRPr="00126D04" w:rsidRDefault="00100560" w:rsidP="00466F75">
      <w:pPr>
        <w:spacing w:line="480" w:lineRule="auto"/>
        <w:ind w:left="720" w:hanging="720"/>
        <w:jc w:val="both"/>
        <w:rPr>
          <w:rFonts w:ascii="Times New Roman" w:hAnsi="Times New Roman" w:cs="Times New Roman"/>
          <w:color w:val="222222"/>
          <w:sz w:val="24"/>
          <w:szCs w:val="24"/>
          <w:shd w:val="clear" w:color="auto" w:fill="FFFFFF"/>
        </w:rPr>
      </w:pPr>
      <w:bookmarkStart w:id="38" w:name="_Hlk133341466"/>
      <w:r w:rsidRPr="00126D04">
        <w:rPr>
          <w:rFonts w:ascii="Times New Roman" w:hAnsi="Times New Roman" w:cs="Times New Roman"/>
          <w:color w:val="222222"/>
          <w:sz w:val="24"/>
          <w:szCs w:val="24"/>
          <w:shd w:val="clear" w:color="auto" w:fill="FFFFFF"/>
        </w:rPr>
        <w:lastRenderedPageBreak/>
        <w:t>Yuriev</w:t>
      </w:r>
      <w:bookmarkEnd w:id="38"/>
      <w:r w:rsidRPr="00126D04">
        <w:rPr>
          <w:rFonts w:ascii="Times New Roman" w:hAnsi="Times New Roman" w:cs="Times New Roman"/>
          <w:color w:val="222222"/>
          <w:sz w:val="24"/>
          <w:szCs w:val="24"/>
          <w:shd w:val="clear" w:color="auto" w:fill="FFFFFF"/>
        </w:rPr>
        <w:t>, A., Boiral, O., Francoeur, V. and Paillé, P. (2018). Overcoming the barriers to pro-environmental behaviors in the workplace: A systematic review. </w:t>
      </w:r>
      <w:r w:rsidRPr="00126D04">
        <w:rPr>
          <w:rFonts w:ascii="Times New Roman" w:hAnsi="Times New Roman" w:cs="Times New Roman"/>
          <w:i/>
          <w:iCs/>
          <w:color w:val="222222"/>
          <w:sz w:val="24"/>
          <w:szCs w:val="24"/>
          <w:shd w:val="clear" w:color="auto" w:fill="FFFFFF"/>
        </w:rPr>
        <w:t>Journal of Cleaner Production</w:t>
      </w:r>
      <w:r w:rsidRPr="00126D04">
        <w:rPr>
          <w:rFonts w:ascii="Times New Roman" w:hAnsi="Times New Roman" w:cs="Times New Roman"/>
          <w:color w:val="222222"/>
          <w:sz w:val="24"/>
          <w:szCs w:val="24"/>
          <w:shd w:val="clear" w:color="auto" w:fill="FFFFFF"/>
        </w:rPr>
        <w:t>, </w:t>
      </w:r>
      <w:r w:rsidRPr="00126D04">
        <w:rPr>
          <w:rFonts w:ascii="Times New Roman" w:hAnsi="Times New Roman" w:cs="Times New Roman"/>
          <w:i/>
          <w:iCs/>
          <w:color w:val="222222"/>
          <w:sz w:val="24"/>
          <w:szCs w:val="24"/>
          <w:shd w:val="clear" w:color="auto" w:fill="FFFFFF"/>
        </w:rPr>
        <w:t>182</w:t>
      </w:r>
      <w:r w:rsidRPr="00126D04">
        <w:rPr>
          <w:rFonts w:ascii="Times New Roman" w:hAnsi="Times New Roman" w:cs="Times New Roman"/>
          <w:color w:val="222222"/>
          <w:sz w:val="24"/>
          <w:szCs w:val="24"/>
          <w:shd w:val="clear" w:color="auto" w:fill="FFFFFF"/>
        </w:rPr>
        <w:t>, pp.379-394.</w:t>
      </w:r>
    </w:p>
    <w:p w14:paraId="443A401B" w14:textId="77777777" w:rsidR="00126D04" w:rsidRPr="00126D04" w:rsidRDefault="00126D04" w:rsidP="00126D04">
      <w:pPr>
        <w:spacing w:line="480" w:lineRule="auto"/>
        <w:jc w:val="both"/>
        <w:rPr>
          <w:rFonts w:ascii="Times New Roman" w:hAnsi="Times New Roman" w:cs="Times New Roman"/>
          <w:sz w:val="24"/>
          <w:szCs w:val="24"/>
        </w:rPr>
      </w:pPr>
    </w:p>
    <w:p w14:paraId="09BA22F4" w14:textId="77777777" w:rsidR="007A29B9" w:rsidRPr="00126D04" w:rsidRDefault="007A29B9" w:rsidP="00126D04">
      <w:pPr>
        <w:spacing w:line="480" w:lineRule="auto"/>
        <w:jc w:val="both"/>
        <w:rPr>
          <w:rFonts w:ascii="Times New Roman" w:hAnsi="Times New Roman" w:cs="Times New Roman"/>
          <w:b/>
          <w:sz w:val="24"/>
          <w:szCs w:val="24"/>
        </w:rPr>
      </w:pPr>
    </w:p>
    <w:p w14:paraId="44DBA7A2" w14:textId="77777777" w:rsidR="008016C8" w:rsidRPr="00126D04" w:rsidRDefault="008016C8" w:rsidP="00126D04">
      <w:pPr>
        <w:spacing w:line="480" w:lineRule="auto"/>
        <w:jc w:val="both"/>
        <w:rPr>
          <w:rFonts w:ascii="Times New Roman" w:hAnsi="Times New Roman" w:cs="Times New Roman"/>
          <w:sz w:val="24"/>
          <w:szCs w:val="24"/>
        </w:rPr>
      </w:pPr>
    </w:p>
    <w:p w14:paraId="39BAC626" w14:textId="77777777" w:rsidR="00B047FB" w:rsidRPr="00126D04" w:rsidRDefault="00B047FB" w:rsidP="00126D04">
      <w:pPr>
        <w:spacing w:line="480" w:lineRule="auto"/>
        <w:jc w:val="both"/>
        <w:rPr>
          <w:rFonts w:ascii="Times New Roman" w:hAnsi="Times New Roman" w:cs="Times New Roman"/>
          <w:sz w:val="24"/>
          <w:szCs w:val="24"/>
        </w:rPr>
      </w:pPr>
    </w:p>
    <w:p w14:paraId="4D50608B" w14:textId="77777777" w:rsidR="005F1C58" w:rsidRPr="00126D04" w:rsidRDefault="005F1C58" w:rsidP="00126D04">
      <w:pPr>
        <w:spacing w:line="480" w:lineRule="auto"/>
        <w:jc w:val="both"/>
        <w:rPr>
          <w:rFonts w:ascii="Times New Roman" w:hAnsi="Times New Roman" w:cs="Times New Roman"/>
          <w:sz w:val="24"/>
          <w:szCs w:val="24"/>
        </w:rPr>
      </w:pPr>
    </w:p>
    <w:p w14:paraId="1F948BF1" w14:textId="77777777" w:rsidR="008439FF" w:rsidRPr="00126D04" w:rsidRDefault="008439FF" w:rsidP="00126D04">
      <w:pPr>
        <w:spacing w:line="480" w:lineRule="auto"/>
        <w:jc w:val="both"/>
        <w:rPr>
          <w:rFonts w:ascii="Times New Roman" w:hAnsi="Times New Roman" w:cs="Times New Roman"/>
          <w:sz w:val="24"/>
          <w:szCs w:val="24"/>
        </w:rPr>
      </w:pPr>
    </w:p>
    <w:p w14:paraId="20C94F0E" w14:textId="77777777" w:rsidR="003D1BCD" w:rsidRPr="00126D04" w:rsidRDefault="003D1BCD" w:rsidP="00126D04">
      <w:pPr>
        <w:spacing w:line="480" w:lineRule="auto"/>
        <w:jc w:val="both"/>
        <w:rPr>
          <w:rFonts w:ascii="Times New Roman" w:hAnsi="Times New Roman" w:cs="Times New Roman"/>
          <w:sz w:val="24"/>
          <w:szCs w:val="24"/>
        </w:rPr>
      </w:pPr>
    </w:p>
    <w:sectPr w:rsidR="003D1BCD" w:rsidRPr="00126D04">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AEBDA" w14:textId="77777777" w:rsidR="000F0040" w:rsidRDefault="000F0040">
      <w:pPr>
        <w:spacing w:after="0" w:line="240" w:lineRule="auto"/>
      </w:pPr>
      <w:r>
        <w:separator/>
      </w:r>
    </w:p>
  </w:endnote>
  <w:endnote w:type="continuationSeparator" w:id="0">
    <w:p w14:paraId="34D17F84" w14:textId="77777777" w:rsidR="000F0040" w:rsidRDefault="000F0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67E1A" w14:textId="77777777" w:rsidR="000F0040" w:rsidRDefault="000F0040">
      <w:pPr>
        <w:spacing w:after="0" w:line="240" w:lineRule="auto"/>
      </w:pPr>
      <w:r>
        <w:separator/>
      </w:r>
    </w:p>
  </w:footnote>
  <w:footnote w:type="continuationSeparator" w:id="0">
    <w:p w14:paraId="531B49FC" w14:textId="77777777" w:rsidR="000F0040" w:rsidRDefault="000F00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73396864"/>
      <w:docPartObj>
        <w:docPartGallery w:val="Page Numbers (Top of Page)"/>
        <w:docPartUnique/>
      </w:docPartObj>
    </w:sdtPr>
    <w:sdtEndPr>
      <w:rPr>
        <w:rFonts w:asciiTheme="minorHAnsi" w:hAnsiTheme="minorHAnsi" w:cstheme="minorBidi"/>
        <w:noProof/>
        <w:sz w:val="22"/>
        <w:szCs w:val="22"/>
      </w:rPr>
    </w:sdtEndPr>
    <w:sdtContent>
      <w:p w14:paraId="32B870D3" w14:textId="77777777" w:rsidR="00126D04" w:rsidRDefault="00100560">
        <w:pPr>
          <w:pStyle w:val="Header"/>
          <w:jc w:val="right"/>
        </w:pPr>
        <w:r w:rsidRPr="00126D04">
          <w:rPr>
            <w:rFonts w:ascii="Times New Roman" w:hAnsi="Times New Roman" w:cs="Times New Roman"/>
            <w:sz w:val="24"/>
            <w:szCs w:val="24"/>
          </w:rPr>
          <w:t xml:space="preserve">International Business Communication </w:t>
        </w:r>
        <w:r w:rsidRPr="00126D04">
          <w:rPr>
            <w:rFonts w:ascii="Times New Roman" w:hAnsi="Times New Roman" w:cs="Times New Roman"/>
            <w:sz w:val="24"/>
            <w:szCs w:val="24"/>
          </w:rPr>
          <w:fldChar w:fldCharType="begin"/>
        </w:r>
        <w:r w:rsidRPr="00126D04">
          <w:rPr>
            <w:rFonts w:ascii="Times New Roman" w:hAnsi="Times New Roman" w:cs="Times New Roman"/>
            <w:sz w:val="24"/>
            <w:szCs w:val="24"/>
          </w:rPr>
          <w:instrText xml:space="preserve"> PAGE   \* MERGEFORMAT </w:instrText>
        </w:r>
        <w:r w:rsidRPr="00126D04">
          <w:rPr>
            <w:rFonts w:ascii="Times New Roman" w:hAnsi="Times New Roman" w:cs="Times New Roman"/>
            <w:sz w:val="24"/>
            <w:szCs w:val="24"/>
          </w:rPr>
          <w:fldChar w:fldCharType="separate"/>
        </w:r>
        <w:r w:rsidRPr="00126D04">
          <w:rPr>
            <w:rFonts w:ascii="Times New Roman" w:hAnsi="Times New Roman" w:cs="Times New Roman"/>
            <w:noProof/>
            <w:sz w:val="24"/>
            <w:szCs w:val="24"/>
          </w:rPr>
          <w:t>2</w:t>
        </w:r>
        <w:r w:rsidRPr="00126D04">
          <w:rPr>
            <w:rFonts w:ascii="Times New Roman" w:hAnsi="Times New Roman" w:cs="Times New Roman"/>
            <w:noProof/>
            <w:sz w:val="24"/>
            <w:szCs w:val="24"/>
          </w:rPr>
          <w:fldChar w:fldCharType="end"/>
        </w:r>
      </w:p>
    </w:sdtContent>
  </w:sdt>
  <w:p w14:paraId="68CD0C2B" w14:textId="77777777" w:rsidR="00126D04" w:rsidRDefault="00126D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0MDIzNTc1NjUzNjJT0lEKTi0uzszPAykwqgUAzW5X/SwAAAA="/>
  </w:docVars>
  <w:rsids>
    <w:rsidRoot w:val="002F6584"/>
    <w:rsid w:val="0001632E"/>
    <w:rsid w:val="000576C3"/>
    <w:rsid w:val="00065FDA"/>
    <w:rsid w:val="00097921"/>
    <w:rsid w:val="00097A95"/>
    <w:rsid w:val="000C474A"/>
    <w:rsid w:val="000D0473"/>
    <w:rsid w:val="000D4C3A"/>
    <w:rsid w:val="000E071C"/>
    <w:rsid w:val="000F0040"/>
    <w:rsid w:val="000F162B"/>
    <w:rsid w:val="000F69FE"/>
    <w:rsid w:val="00100560"/>
    <w:rsid w:val="00126D04"/>
    <w:rsid w:val="00143D9A"/>
    <w:rsid w:val="001476E3"/>
    <w:rsid w:val="00163709"/>
    <w:rsid w:val="00183603"/>
    <w:rsid w:val="00196A6F"/>
    <w:rsid w:val="00196C12"/>
    <w:rsid w:val="001C3493"/>
    <w:rsid w:val="001D696B"/>
    <w:rsid w:val="001E4767"/>
    <w:rsid w:val="002233E1"/>
    <w:rsid w:val="00226548"/>
    <w:rsid w:val="00234CFD"/>
    <w:rsid w:val="00242A2E"/>
    <w:rsid w:val="002726B8"/>
    <w:rsid w:val="002A4D84"/>
    <w:rsid w:val="002B0896"/>
    <w:rsid w:val="002B3DF7"/>
    <w:rsid w:val="002B795A"/>
    <w:rsid w:val="002F6584"/>
    <w:rsid w:val="00307FEC"/>
    <w:rsid w:val="00311CA7"/>
    <w:rsid w:val="003253FD"/>
    <w:rsid w:val="003468D3"/>
    <w:rsid w:val="00346F2B"/>
    <w:rsid w:val="003557AF"/>
    <w:rsid w:val="00381C23"/>
    <w:rsid w:val="003A464B"/>
    <w:rsid w:val="003D1BCD"/>
    <w:rsid w:val="003D32AE"/>
    <w:rsid w:val="003D3B41"/>
    <w:rsid w:val="003D3D56"/>
    <w:rsid w:val="003D61FC"/>
    <w:rsid w:val="00412E06"/>
    <w:rsid w:val="004606D4"/>
    <w:rsid w:val="00466F75"/>
    <w:rsid w:val="00472DEB"/>
    <w:rsid w:val="00473584"/>
    <w:rsid w:val="004A0123"/>
    <w:rsid w:val="004A232C"/>
    <w:rsid w:val="004C2C86"/>
    <w:rsid w:val="004F53A9"/>
    <w:rsid w:val="00501F02"/>
    <w:rsid w:val="0050656F"/>
    <w:rsid w:val="00526B57"/>
    <w:rsid w:val="005645B5"/>
    <w:rsid w:val="00594FF7"/>
    <w:rsid w:val="005A25CB"/>
    <w:rsid w:val="005B68F3"/>
    <w:rsid w:val="005C0154"/>
    <w:rsid w:val="005E6495"/>
    <w:rsid w:val="005F1C58"/>
    <w:rsid w:val="005F6CBC"/>
    <w:rsid w:val="0060156E"/>
    <w:rsid w:val="0061250A"/>
    <w:rsid w:val="0061358F"/>
    <w:rsid w:val="00621D01"/>
    <w:rsid w:val="006255FD"/>
    <w:rsid w:val="00635307"/>
    <w:rsid w:val="006417F2"/>
    <w:rsid w:val="00662924"/>
    <w:rsid w:val="0066618E"/>
    <w:rsid w:val="00693C0D"/>
    <w:rsid w:val="006974AD"/>
    <w:rsid w:val="006D10C1"/>
    <w:rsid w:val="00712D0E"/>
    <w:rsid w:val="007245B3"/>
    <w:rsid w:val="00745E5A"/>
    <w:rsid w:val="0074784F"/>
    <w:rsid w:val="00767798"/>
    <w:rsid w:val="00771938"/>
    <w:rsid w:val="00775095"/>
    <w:rsid w:val="007A29B9"/>
    <w:rsid w:val="007B0D7D"/>
    <w:rsid w:val="007B3BBB"/>
    <w:rsid w:val="007C65BC"/>
    <w:rsid w:val="007E1A63"/>
    <w:rsid w:val="007F4F05"/>
    <w:rsid w:val="008016C8"/>
    <w:rsid w:val="00810902"/>
    <w:rsid w:val="008313BF"/>
    <w:rsid w:val="008439FF"/>
    <w:rsid w:val="008576F8"/>
    <w:rsid w:val="00884CC7"/>
    <w:rsid w:val="008A183D"/>
    <w:rsid w:val="008D1FB6"/>
    <w:rsid w:val="008D5FEF"/>
    <w:rsid w:val="009045A2"/>
    <w:rsid w:val="00917C74"/>
    <w:rsid w:val="00937F8C"/>
    <w:rsid w:val="00957D3E"/>
    <w:rsid w:val="00972AEB"/>
    <w:rsid w:val="0097674A"/>
    <w:rsid w:val="00986816"/>
    <w:rsid w:val="009A31BE"/>
    <w:rsid w:val="009D11B8"/>
    <w:rsid w:val="009D593B"/>
    <w:rsid w:val="00A063C4"/>
    <w:rsid w:val="00A303FE"/>
    <w:rsid w:val="00A32278"/>
    <w:rsid w:val="00A3507B"/>
    <w:rsid w:val="00A37613"/>
    <w:rsid w:val="00A562EA"/>
    <w:rsid w:val="00A868A5"/>
    <w:rsid w:val="00A92286"/>
    <w:rsid w:val="00AC679D"/>
    <w:rsid w:val="00AC6C01"/>
    <w:rsid w:val="00AF0A9D"/>
    <w:rsid w:val="00B047FB"/>
    <w:rsid w:val="00B4102E"/>
    <w:rsid w:val="00B61152"/>
    <w:rsid w:val="00B76AD2"/>
    <w:rsid w:val="00B93AE4"/>
    <w:rsid w:val="00B96AC3"/>
    <w:rsid w:val="00BB33EC"/>
    <w:rsid w:val="00BF716D"/>
    <w:rsid w:val="00BF7BFA"/>
    <w:rsid w:val="00C143A2"/>
    <w:rsid w:val="00CA5E2A"/>
    <w:rsid w:val="00CD7213"/>
    <w:rsid w:val="00D1692A"/>
    <w:rsid w:val="00D42B34"/>
    <w:rsid w:val="00D802D6"/>
    <w:rsid w:val="00D939AF"/>
    <w:rsid w:val="00DA7342"/>
    <w:rsid w:val="00DE7599"/>
    <w:rsid w:val="00E21155"/>
    <w:rsid w:val="00E2452F"/>
    <w:rsid w:val="00E27794"/>
    <w:rsid w:val="00E32732"/>
    <w:rsid w:val="00E457E3"/>
    <w:rsid w:val="00E541CF"/>
    <w:rsid w:val="00E63582"/>
    <w:rsid w:val="00E84F52"/>
    <w:rsid w:val="00EA61A4"/>
    <w:rsid w:val="00EC3325"/>
    <w:rsid w:val="00EF26A6"/>
    <w:rsid w:val="00EF2BCC"/>
    <w:rsid w:val="00F6309E"/>
    <w:rsid w:val="00F85E72"/>
    <w:rsid w:val="00F92D67"/>
    <w:rsid w:val="00FD2B64"/>
    <w:rsid w:val="00FE41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F0E3D"/>
  <w15:chartTrackingRefBased/>
  <w15:docId w15:val="{5160615B-CED1-424F-9B5C-CF62BF566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66F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6F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D11B8"/>
    <w:rPr>
      <w:i/>
      <w:iCs/>
    </w:rPr>
  </w:style>
  <w:style w:type="character" w:styleId="Hyperlink">
    <w:name w:val="Hyperlink"/>
    <w:basedOn w:val="DefaultParagraphFont"/>
    <w:uiPriority w:val="99"/>
    <w:unhideWhenUsed/>
    <w:rsid w:val="00126D04"/>
    <w:rPr>
      <w:color w:val="0563C1" w:themeColor="hyperlink"/>
      <w:u w:val="single"/>
    </w:rPr>
  </w:style>
  <w:style w:type="paragraph" w:styleId="Header">
    <w:name w:val="header"/>
    <w:basedOn w:val="Normal"/>
    <w:link w:val="HeaderChar"/>
    <w:uiPriority w:val="99"/>
    <w:unhideWhenUsed/>
    <w:rsid w:val="00126D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6D04"/>
    <w:rPr>
      <w:lang w:val="en-GB"/>
    </w:rPr>
  </w:style>
  <w:style w:type="paragraph" w:styleId="Footer">
    <w:name w:val="footer"/>
    <w:basedOn w:val="Normal"/>
    <w:link w:val="FooterChar"/>
    <w:uiPriority w:val="99"/>
    <w:unhideWhenUsed/>
    <w:rsid w:val="00126D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6D04"/>
    <w:rPr>
      <w:lang w:val="en-GB"/>
    </w:rPr>
  </w:style>
  <w:style w:type="character" w:customStyle="1" w:styleId="Heading1Char">
    <w:name w:val="Heading 1 Char"/>
    <w:basedOn w:val="DefaultParagraphFont"/>
    <w:link w:val="Heading1"/>
    <w:uiPriority w:val="9"/>
    <w:rsid w:val="00466F75"/>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466F75"/>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466F75"/>
    <w:pPr>
      <w:outlineLvl w:val="9"/>
    </w:pPr>
    <w:rPr>
      <w:lang w:val="en-US"/>
    </w:rPr>
  </w:style>
  <w:style w:type="paragraph" w:styleId="TOC1">
    <w:name w:val="toc 1"/>
    <w:basedOn w:val="Normal"/>
    <w:next w:val="Normal"/>
    <w:autoRedefine/>
    <w:uiPriority w:val="39"/>
    <w:unhideWhenUsed/>
    <w:rsid w:val="00466F75"/>
    <w:pPr>
      <w:spacing w:after="100"/>
    </w:pPr>
  </w:style>
  <w:style w:type="paragraph" w:styleId="TOC2">
    <w:name w:val="toc 2"/>
    <w:basedOn w:val="Normal"/>
    <w:next w:val="Normal"/>
    <w:autoRedefine/>
    <w:uiPriority w:val="39"/>
    <w:unhideWhenUsed/>
    <w:rsid w:val="00466F75"/>
    <w:pPr>
      <w:spacing w:after="100"/>
      <w:ind w:left="220"/>
    </w:pPr>
  </w:style>
  <w:style w:type="paragraph" w:styleId="Revision">
    <w:name w:val="Revision"/>
    <w:hidden/>
    <w:uiPriority w:val="99"/>
    <w:semiHidden/>
    <w:rsid w:val="00594FF7"/>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vodafone.com/about-vodafone/who-we-are/people-and-cultur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thnicity-facts-figures.service.gov.uk/work-pay-and-benefits/employment/employment/lates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rimark.com/en-us/aboutus" TargetMode="External"/><Relationship Id="rId4" Type="http://schemas.openxmlformats.org/officeDocument/2006/relationships/webSettings" Target="webSettings.xml"/><Relationship Id="rId9" Type="http://schemas.openxmlformats.org/officeDocument/2006/relationships/hyperlink" Target="https://home.barclays/who-we-are/our-strategy/diversity-and-inclusion/gend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856E2-75BD-40CB-9E03-6D3A88B0B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4366</TotalTime>
  <Pages>16</Pages>
  <Words>3653</Words>
  <Characters>20824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Nikola Nikolov</cp:lastModifiedBy>
  <cp:revision>103</cp:revision>
  <dcterms:created xsi:type="dcterms:W3CDTF">2023-04-26T07:31:00Z</dcterms:created>
  <dcterms:modified xsi:type="dcterms:W3CDTF">2023-04-30T21:46:00Z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38842b64f315636a483ac12e4c074247e70c08d48f0f70a838022fc36c9a9965</vt:lpwstr>
  </property>
</Properties>
</file>