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284009019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6362906B" w14:textId="00FBDA8B" w:rsidR="00FA78E2" w:rsidRDefault="00FA78E2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74B394D" wp14:editId="7BE2366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11-28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C8A24F1" w14:textId="31F1D001" w:rsidR="00FA78E2" w:rsidRDefault="00450FE5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11/28/2023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574B394D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11-28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C8A24F1" w14:textId="31F1D001" w:rsidR="00FA78E2" w:rsidRDefault="00450FE5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11/28/2023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04E2227" wp14:editId="4080FB13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B81103" w14:textId="40313D21" w:rsidR="00FA78E2" w:rsidRDefault="0000000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FA78E2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Judith Alaba (2014791)</w:t>
                                    </w:r>
                                  </w:sdtContent>
                                </w:sdt>
                              </w:p>
                              <w:p w14:paraId="52716373" w14:textId="5782E5AE" w:rsidR="00FA78E2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FA78E2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4E222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AB81103" w14:textId="40313D21" w:rsidR="00FA78E2" w:rsidRDefault="00000000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FA78E2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Judith Alaba (2014791)</w:t>
                              </w:r>
                            </w:sdtContent>
                          </w:sdt>
                        </w:p>
                        <w:p w14:paraId="52716373" w14:textId="5782E5AE" w:rsidR="00FA78E2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FA78E2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6E3BC8B" w14:textId="58FBC8A8" w:rsidR="00FA78E2" w:rsidRDefault="00A9788E">
          <w:pPr>
            <w:rPr>
              <w:b/>
              <w:b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F2CD7A1" wp14:editId="45482D0A">
                    <wp:simplePos x="0" y="0"/>
                    <wp:positionH relativeFrom="page">
                      <wp:posOffset>3766185</wp:posOffset>
                    </wp:positionH>
                    <wp:positionV relativeFrom="page">
                      <wp:posOffset>1976120</wp:posOffset>
                    </wp:positionV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0117EE" w14:textId="3534CD04" w:rsidR="00FA78E2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A9788E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TRENDS IN BUSINESS INTELLIGENCE</w:t>
                                    </w:r>
                                  </w:sdtContent>
                                </w:sdt>
                              </w:p>
                              <w:p w14:paraId="3BFFE78B" w14:textId="0B044853" w:rsidR="00FA78E2" w:rsidRPr="00A9788E" w:rsidRDefault="00000000">
                                <w:pPr>
                                  <w:spacing w:before="120"/>
                                  <w:rPr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iCs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9788E" w:rsidRPr="00A9788E">
                                      <w:rPr>
                                        <w:i/>
                                        <w:i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BLOG POSTS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2CD7A1" id="Text Box 3" o:spid="_x0000_s1056" type="#_x0000_t202" style="position:absolute;margin-left:296.55pt;margin-top:155.6pt;width:4in;height:84.25pt;z-index:251660288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" filled="f" stroked="f" strokeweight=".5pt">
                    <v:textbox style="mso-fit-shape-to-text:t" inset="0,0,0,0">
                      <w:txbxContent>
                        <w:p w14:paraId="630117EE" w14:textId="3534CD04" w:rsidR="00FA78E2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A9788E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TRENDS IN BUSINESS INTELLIGENCE</w:t>
                              </w:r>
                            </w:sdtContent>
                          </w:sdt>
                        </w:p>
                        <w:p w14:paraId="3BFFE78B" w14:textId="0B044853" w:rsidR="00FA78E2" w:rsidRPr="00A9788E" w:rsidRDefault="00000000">
                          <w:pPr>
                            <w:spacing w:before="120"/>
                            <w:rPr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i/>
                                <w:iCs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A9788E" w:rsidRPr="00A9788E">
                                <w:rPr>
                                  <w:i/>
                                  <w:i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BLOG POSTS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FA78E2">
            <w:rPr>
              <w:b/>
              <w:bCs/>
            </w:rPr>
            <w:br w:type="page"/>
          </w:r>
        </w:p>
      </w:sdtContent>
    </w:sdt>
    <w:p w14:paraId="5CBD7DA6" w14:textId="77777777" w:rsidR="00FA78E2" w:rsidRDefault="00FA78E2" w:rsidP="00B72E48">
      <w:pPr>
        <w:ind w:left="2160" w:firstLine="720"/>
        <w:rPr>
          <w:b/>
          <w:bCs/>
        </w:rPr>
      </w:pPr>
    </w:p>
    <w:p w14:paraId="4EBA0C7E" w14:textId="77777777" w:rsidR="00FA78E2" w:rsidRDefault="00FA78E2" w:rsidP="00B72E48">
      <w:pPr>
        <w:ind w:left="2160" w:firstLine="720"/>
        <w:rPr>
          <w:b/>
          <w:bCs/>
        </w:rPr>
      </w:pPr>
    </w:p>
    <w:p w14:paraId="3227ADC2" w14:textId="77777777" w:rsidR="00FA78E2" w:rsidRDefault="00FA78E2" w:rsidP="00FA78E2">
      <w:pPr>
        <w:ind w:left="2160" w:firstLine="720"/>
        <w:rPr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0148766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F4D1C57" w14:textId="50745472" w:rsidR="00FA78E2" w:rsidRPr="00FA78E2" w:rsidRDefault="00FA78E2" w:rsidP="00FA78E2">
          <w:pPr>
            <w:pStyle w:val="TOCHeading"/>
          </w:pPr>
          <w:r>
            <w:t>Table of Contents</w:t>
          </w:r>
          <w:r>
            <w:rPr>
              <w:rFonts w:eastAsiaTheme="minorEastAsia" w:cs="Times New Roman"/>
            </w:rPr>
            <w:fldChar w:fldCharType="begin"/>
          </w:r>
          <w:r>
            <w:instrText xml:space="preserve"> TOC \o "1-3" \h \z \u </w:instrText>
          </w:r>
          <w:r>
            <w:rPr>
              <w:rFonts w:eastAsiaTheme="minorEastAsia" w:cs="Times New Roman"/>
            </w:rPr>
            <w:fldChar w:fldCharType="separate"/>
          </w:r>
          <w:hyperlink w:anchor="_Toc152000489" w:history="1"/>
        </w:p>
        <w:p w14:paraId="7C452146" w14:textId="77777777" w:rsidR="00FA78E2" w:rsidRPr="00FA78E2" w:rsidRDefault="00000000" w:rsidP="00FA78E2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52000490" w:history="1">
            <w:r w:rsidR="00FA78E2" w:rsidRPr="00B6053B">
              <w:rPr>
                <w:rStyle w:val="Hyperlink"/>
                <w:noProof/>
              </w:rPr>
              <w:t>1.</w:t>
            </w:r>
            <w:r w:rsidR="00FA78E2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FA78E2" w:rsidRPr="00B6053B">
              <w:rPr>
                <w:rStyle w:val="Hyperlink"/>
                <w:noProof/>
              </w:rPr>
              <w:t>INTRODUCTION</w:t>
            </w:r>
            <w:r w:rsidR="00FA78E2">
              <w:rPr>
                <w:noProof/>
                <w:webHidden/>
              </w:rPr>
              <w:tab/>
            </w:r>
            <w:r w:rsidR="00FA78E2">
              <w:rPr>
                <w:noProof/>
                <w:webHidden/>
              </w:rPr>
              <w:fldChar w:fldCharType="begin"/>
            </w:r>
            <w:r w:rsidR="00FA78E2">
              <w:rPr>
                <w:noProof/>
                <w:webHidden/>
              </w:rPr>
              <w:instrText xml:space="preserve"> PAGEREF _Toc152000490 \h </w:instrText>
            </w:r>
            <w:r w:rsidR="00FA78E2">
              <w:rPr>
                <w:noProof/>
                <w:webHidden/>
              </w:rPr>
            </w:r>
            <w:r w:rsidR="00FA78E2">
              <w:rPr>
                <w:noProof/>
                <w:webHidden/>
              </w:rPr>
              <w:fldChar w:fldCharType="separate"/>
            </w:r>
            <w:r w:rsidR="00FA78E2">
              <w:rPr>
                <w:noProof/>
                <w:webHidden/>
              </w:rPr>
              <w:t>3</w:t>
            </w:r>
            <w:r w:rsidR="00FA78E2">
              <w:rPr>
                <w:noProof/>
                <w:webHidden/>
              </w:rPr>
              <w:fldChar w:fldCharType="end"/>
            </w:r>
          </w:hyperlink>
        </w:p>
        <w:p w14:paraId="031A7B63" w14:textId="5C018994" w:rsidR="00FA78E2" w:rsidRDefault="00000000" w:rsidP="00FA78E2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2000491" w:history="1">
            <w:r w:rsidR="00FA78E2" w:rsidRPr="00B6053B">
              <w:rPr>
                <w:rStyle w:val="Hyperlink"/>
                <w:noProof/>
              </w:rPr>
              <w:t>2.</w:t>
            </w:r>
            <w:r w:rsidR="00FA78E2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FA78E2">
              <w:rPr>
                <w:rStyle w:val="Hyperlink"/>
                <w:noProof/>
              </w:rPr>
              <w:t>DATA WAREHOUSING</w:t>
            </w:r>
            <w:r w:rsidR="00FA78E2">
              <w:rPr>
                <w:noProof/>
                <w:webHidden/>
              </w:rPr>
              <w:tab/>
            </w:r>
            <w:r w:rsidR="00FA78E2">
              <w:rPr>
                <w:noProof/>
                <w:webHidden/>
              </w:rPr>
              <w:fldChar w:fldCharType="begin"/>
            </w:r>
            <w:r w:rsidR="00FA78E2">
              <w:rPr>
                <w:noProof/>
                <w:webHidden/>
              </w:rPr>
              <w:instrText xml:space="preserve"> PAGEREF _Toc152000491 \h </w:instrText>
            </w:r>
            <w:r w:rsidR="00FA78E2">
              <w:rPr>
                <w:noProof/>
                <w:webHidden/>
              </w:rPr>
            </w:r>
            <w:r w:rsidR="00FA78E2">
              <w:rPr>
                <w:noProof/>
                <w:webHidden/>
              </w:rPr>
              <w:fldChar w:fldCharType="separate"/>
            </w:r>
            <w:r w:rsidR="00FA78E2">
              <w:rPr>
                <w:noProof/>
                <w:webHidden/>
              </w:rPr>
              <w:t>3</w:t>
            </w:r>
            <w:r w:rsidR="00FA78E2">
              <w:rPr>
                <w:noProof/>
                <w:webHidden/>
              </w:rPr>
              <w:fldChar w:fldCharType="end"/>
            </w:r>
          </w:hyperlink>
        </w:p>
        <w:p w14:paraId="29FC294F" w14:textId="51574D8E" w:rsidR="00FA78E2" w:rsidRDefault="00000000" w:rsidP="00FA78E2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2000492" w:history="1">
            <w:r w:rsidR="00FA78E2" w:rsidRPr="00B6053B">
              <w:rPr>
                <w:rStyle w:val="Hyperlink"/>
                <w:noProof/>
              </w:rPr>
              <w:t>3.</w:t>
            </w:r>
            <w:r w:rsidR="00FA78E2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A9788E">
              <w:rPr>
                <w:rStyle w:val="Hyperlink"/>
                <w:noProof/>
              </w:rPr>
              <w:t>BUSINESS INTELLIGENCE</w:t>
            </w:r>
            <w:r w:rsidR="00FA78E2">
              <w:rPr>
                <w:noProof/>
                <w:webHidden/>
              </w:rPr>
              <w:tab/>
            </w:r>
            <w:r w:rsidR="00FA78E2">
              <w:rPr>
                <w:noProof/>
                <w:webHidden/>
              </w:rPr>
              <w:fldChar w:fldCharType="begin"/>
            </w:r>
            <w:r w:rsidR="00FA78E2">
              <w:rPr>
                <w:noProof/>
                <w:webHidden/>
              </w:rPr>
              <w:instrText xml:space="preserve"> PAGEREF _Toc152000492 \h </w:instrText>
            </w:r>
            <w:r w:rsidR="00FA78E2">
              <w:rPr>
                <w:noProof/>
                <w:webHidden/>
              </w:rPr>
            </w:r>
            <w:r w:rsidR="00FA78E2">
              <w:rPr>
                <w:noProof/>
                <w:webHidden/>
              </w:rPr>
              <w:fldChar w:fldCharType="separate"/>
            </w:r>
            <w:r w:rsidR="00FA78E2">
              <w:rPr>
                <w:noProof/>
                <w:webHidden/>
              </w:rPr>
              <w:t>5</w:t>
            </w:r>
            <w:r w:rsidR="00FA78E2">
              <w:rPr>
                <w:noProof/>
                <w:webHidden/>
              </w:rPr>
              <w:fldChar w:fldCharType="end"/>
            </w:r>
          </w:hyperlink>
        </w:p>
        <w:p w14:paraId="49C972D9" w14:textId="4C541346" w:rsidR="00FA78E2" w:rsidRDefault="00000000" w:rsidP="00FA78E2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2000493" w:history="1">
            <w:r w:rsidR="00FA78E2" w:rsidRPr="00B6053B">
              <w:rPr>
                <w:rStyle w:val="Hyperlink"/>
                <w:noProof/>
              </w:rPr>
              <w:t>4.</w:t>
            </w:r>
            <w:r w:rsidR="00FA78E2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A9788E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>DATA MINING</w:t>
            </w:r>
            <w:r w:rsidR="00FA78E2">
              <w:rPr>
                <w:noProof/>
                <w:webHidden/>
              </w:rPr>
              <w:tab/>
            </w:r>
            <w:r w:rsidR="00FA78E2">
              <w:rPr>
                <w:noProof/>
                <w:webHidden/>
              </w:rPr>
              <w:fldChar w:fldCharType="begin"/>
            </w:r>
            <w:r w:rsidR="00FA78E2">
              <w:rPr>
                <w:noProof/>
                <w:webHidden/>
              </w:rPr>
              <w:instrText xml:space="preserve"> PAGEREF _Toc152000493 \h </w:instrText>
            </w:r>
            <w:r w:rsidR="00FA78E2">
              <w:rPr>
                <w:noProof/>
                <w:webHidden/>
              </w:rPr>
            </w:r>
            <w:r w:rsidR="00FA78E2">
              <w:rPr>
                <w:noProof/>
                <w:webHidden/>
              </w:rPr>
              <w:fldChar w:fldCharType="separate"/>
            </w:r>
            <w:r w:rsidR="00FA78E2">
              <w:rPr>
                <w:noProof/>
                <w:webHidden/>
              </w:rPr>
              <w:t>5</w:t>
            </w:r>
            <w:r w:rsidR="00FA78E2">
              <w:rPr>
                <w:noProof/>
                <w:webHidden/>
              </w:rPr>
              <w:fldChar w:fldCharType="end"/>
            </w:r>
          </w:hyperlink>
        </w:p>
        <w:p w14:paraId="5047D3AF" w14:textId="77777777" w:rsidR="00FA78E2" w:rsidRDefault="00000000" w:rsidP="00FA78E2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2000494" w:history="1">
            <w:r w:rsidR="00FA78E2" w:rsidRPr="00B6053B">
              <w:rPr>
                <w:rStyle w:val="Hyperlink"/>
                <w:noProof/>
              </w:rPr>
              <w:t>5.</w:t>
            </w:r>
            <w:r w:rsidR="00FA78E2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FA78E2">
              <w:rPr>
                <w:rStyle w:val="Hyperlink"/>
                <w:noProof/>
              </w:rPr>
              <w:t>REFERENCE LIST</w:t>
            </w:r>
            <w:r w:rsidR="00FA78E2">
              <w:rPr>
                <w:noProof/>
                <w:webHidden/>
              </w:rPr>
              <w:tab/>
            </w:r>
            <w:r w:rsidR="00FA78E2">
              <w:rPr>
                <w:noProof/>
                <w:webHidden/>
              </w:rPr>
              <w:fldChar w:fldCharType="begin"/>
            </w:r>
            <w:r w:rsidR="00FA78E2">
              <w:rPr>
                <w:noProof/>
                <w:webHidden/>
              </w:rPr>
              <w:instrText xml:space="preserve"> PAGEREF _Toc152000494 \h </w:instrText>
            </w:r>
            <w:r w:rsidR="00FA78E2">
              <w:rPr>
                <w:noProof/>
                <w:webHidden/>
              </w:rPr>
            </w:r>
            <w:r w:rsidR="00FA78E2">
              <w:rPr>
                <w:noProof/>
                <w:webHidden/>
              </w:rPr>
              <w:fldChar w:fldCharType="separate"/>
            </w:r>
            <w:r w:rsidR="00FA78E2">
              <w:rPr>
                <w:noProof/>
                <w:webHidden/>
              </w:rPr>
              <w:t>6</w:t>
            </w:r>
            <w:r w:rsidR="00FA78E2">
              <w:rPr>
                <w:noProof/>
                <w:webHidden/>
              </w:rPr>
              <w:fldChar w:fldCharType="end"/>
            </w:r>
          </w:hyperlink>
        </w:p>
        <w:p w14:paraId="6E90CD25" w14:textId="77777777" w:rsidR="00FA78E2" w:rsidRDefault="00FA78E2" w:rsidP="00FA78E2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</w:p>
        <w:p w14:paraId="441AE5D9" w14:textId="77777777" w:rsidR="00FA78E2" w:rsidRDefault="00FA78E2" w:rsidP="00FA78E2">
          <w:r>
            <w:rPr>
              <w:b/>
              <w:bCs/>
              <w:noProof/>
            </w:rPr>
            <w:fldChar w:fldCharType="end"/>
          </w:r>
        </w:p>
      </w:sdtContent>
    </w:sdt>
    <w:p w14:paraId="07EE933A" w14:textId="77777777" w:rsidR="00C46998" w:rsidRDefault="00C46998" w:rsidP="00C46998">
      <w:pPr>
        <w:rPr>
          <w:b/>
          <w:bCs/>
        </w:rPr>
      </w:pPr>
    </w:p>
    <w:p w14:paraId="491AC231" w14:textId="0241E73C" w:rsidR="00FA78E2" w:rsidRDefault="00C46998" w:rsidP="00C46998">
      <w:pPr>
        <w:rPr>
          <w:b/>
          <w:bCs/>
        </w:rPr>
      </w:pPr>
      <w:r>
        <w:rPr>
          <w:b/>
          <w:bCs/>
        </w:rPr>
        <w:t>Blog URL</w:t>
      </w:r>
      <w:r w:rsidR="00BA668C">
        <w:rPr>
          <w:b/>
          <w:bCs/>
        </w:rPr>
        <w:t xml:space="preserve">:  </w:t>
      </w:r>
      <w:hyperlink r:id="rId6" w:history="1">
        <w:r w:rsidR="00BA668C" w:rsidRPr="00BA668C">
          <w:rPr>
            <w:rStyle w:val="Hyperlink"/>
            <w:b/>
            <w:bCs/>
          </w:rPr>
          <w:t>https://jay-trendsbusinessint</w:t>
        </w:r>
        <w:r w:rsidR="00BA668C" w:rsidRPr="00BA668C">
          <w:rPr>
            <w:rStyle w:val="Hyperlink"/>
            <w:b/>
            <w:bCs/>
          </w:rPr>
          <w:t>e</w:t>
        </w:r>
        <w:r w:rsidR="00BA668C" w:rsidRPr="00BA668C">
          <w:rPr>
            <w:rStyle w:val="Hyperlink"/>
            <w:b/>
            <w:bCs/>
          </w:rPr>
          <w:t>lligence.blogspot.com/</w:t>
        </w:r>
      </w:hyperlink>
      <w:r w:rsidR="00BA668C">
        <w:rPr>
          <w:b/>
          <w:bCs/>
        </w:rPr>
        <w:t xml:space="preserve"> </w:t>
      </w:r>
    </w:p>
    <w:p w14:paraId="561A42F5" w14:textId="77777777" w:rsidR="00FA78E2" w:rsidRDefault="00FA78E2" w:rsidP="00B72E48">
      <w:pPr>
        <w:ind w:left="2160" w:firstLine="720"/>
        <w:rPr>
          <w:b/>
          <w:bCs/>
        </w:rPr>
      </w:pPr>
    </w:p>
    <w:p w14:paraId="1267D7D6" w14:textId="77777777" w:rsidR="00FA78E2" w:rsidRDefault="00FA78E2" w:rsidP="00B72E48">
      <w:pPr>
        <w:ind w:left="2160" w:firstLine="720"/>
        <w:rPr>
          <w:b/>
          <w:bCs/>
        </w:rPr>
      </w:pPr>
    </w:p>
    <w:p w14:paraId="2435E8E6" w14:textId="77777777" w:rsidR="00FA78E2" w:rsidRDefault="00FA78E2" w:rsidP="00B72E48">
      <w:pPr>
        <w:ind w:left="2160" w:firstLine="720"/>
        <w:rPr>
          <w:b/>
          <w:bCs/>
        </w:rPr>
      </w:pPr>
    </w:p>
    <w:p w14:paraId="520A9F17" w14:textId="77777777" w:rsidR="00FA78E2" w:rsidRDefault="00FA78E2" w:rsidP="00B72E48">
      <w:pPr>
        <w:ind w:left="2160" w:firstLine="720"/>
        <w:rPr>
          <w:b/>
          <w:bCs/>
        </w:rPr>
      </w:pPr>
    </w:p>
    <w:p w14:paraId="3E358082" w14:textId="77777777" w:rsidR="00FA78E2" w:rsidRDefault="00FA78E2" w:rsidP="00B72E48">
      <w:pPr>
        <w:ind w:left="2160" w:firstLine="720"/>
        <w:rPr>
          <w:b/>
          <w:bCs/>
        </w:rPr>
      </w:pPr>
    </w:p>
    <w:p w14:paraId="3B63308F" w14:textId="77777777" w:rsidR="00FA78E2" w:rsidRDefault="00FA78E2" w:rsidP="00FA78E2">
      <w:pPr>
        <w:rPr>
          <w:b/>
          <w:bCs/>
        </w:rPr>
      </w:pPr>
    </w:p>
    <w:p w14:paraId="3596D34B" w14:textId="77777777" w:rsidR="00FA78E2" w:rsidRDefault="00FA78E2" w:rsidP="00B72E48">
      <w:pPr>
        <w:ind w:left="2160" w:firstLine="720"/>
        <w:rPr>
          <w:b/>
          <w:bCs/>
        </w:rPr>
      </w:pPr>
    </w:p>
    <w:p w14:paraId="5E1A1E6F" w14:textId="77777777" w:rsidR="00FA78E2" w:rsidRDefault="00FA78E2" w:rsidP="00B72E48">
      <w:pPr>
        <w:ind w:left="2160" w:firstLine="720"/>
        <w:rPr>
          <w:b/>
          <w:bCs/>
        </w:rPr>
      </w:pPr>
    </w:p>
    <w:p w14:paraId="632627ED" w14:textId="77777777" w:rsidR="00FA78E2" w:rsidRDefault="00FA78E2" w:rsidP="00B72E48">
      <w:pPr>
        <w:ind w:left="2160" w:firstLine="720"/>
        <w:rPr>
          <w:b/>
          <w:bCs/>
        </w:rPr>
      </w:pPr>
    </w:p>
    <w:p w14:paraId="124411E4" w14:textId="77777777" w:rsidR="00FA78E2" w:rsidRDefault="00FA78E2" w:rsidP="00FA78E2">
      <w:pPr>
        <w:rPr>
          <w:b/>
          <w:bCs/>
        </w:rPr>
      </w:pPr>
    </w:p>
    <w:p w14:paraId="3A9AF845" w14:textId="77777777" w:rsidR="00FA78E2" w:rsidRDefault="00FA78E2" w:rsidP="00B72E48">
      <w:pPr>
        <w:ind w:left="2160" w:firstLine="720"/>
        <w:rPr>
          <w:b/>
          <w:bCs/>
        </w:rPr>
      </w:pPr>
    </w:p>
    <w:p w14:paraId="595E13FE" w14:textId="77777777" w:rsidR="00FA78E2" w:rsidRDefault="00FA78E2" w:rsidP="00B72E48">
      <w:pPr>
        <w:ind w:left="2160" w:firstLine="720"/>
        <w:rPr>
          <w:b/>
          <w:bCs/>
        </w:rPr>
      </w:pPr>
    </w:p>
    <w:p w14:paraId="5B4F07BE" w14:textId="77777777" w:rsidR="00FA78E2" w:rsidRDefault="00FA78E2" w:rsidP="00B72E48">
      <w:pPr>
        <w:ind w:left="2160" w:firstLine="720"/>
        <w:rPr>
          <w:b/>
          <w:bCs/>
        </w:rPr>
      </w:pPr>
    </w:p>
    <w:p w14:paraId="18D12667" w14:textId="77777777" w:rsidR="00FA78E2" w:rsidRDefault="00FA78E2" w:rsidP="00B72E48">
      <w:pPr>
        <w:ind w:left="2160" w:firstLine="720"/>
        <w:rPr>
          <w:b/>
          <w:bCs/>
        </w:rPr>
      </w:pPr>
    </w:p>
    <w:p w14:paraId="4AAC18A8" w14:textId="77777777" w:rsidR="00FA78E2" w:rsidRDefault="00FA78E2" w:rsidP="00FA78E2">
      <w:pPr>
        <w:rPr>
          <w:b/>
          <w:bCs/>
        </w:rPr>
      </w:pPr>
    </w:p>
    <w:p w14:paraId="36F7FD4F" w14:textId="77777777" w:rsidR="00FA78E2" w:rsidRDefault="00FA78E2" w:rsidP="00B72E48">
      <w:pPr>
        <w:ind w:left="2160" w:firstLine="720"/>
        <w:rPr>
          <w:b/>
          <w:bCs/>
        </w:rPr>
      </w:pPr>
    </w:p>
    <w:p w14:paraId="1E64B88F" w14:textId="77777777" w:rsidR="00FA78E2" w:rsidRDefault="00FA78E2" w:rsidP="00B72E48">
      <w:pPr>
        <w:ind w:left="2160" w:firstLine="720"/>
        <w:rPr>
          <w:b/>
          <w:bCs/>
        </w:rPr>
      </w:pPr>
    </w:p>
    <w:p w14:paraId="08EDF56B" w14:textId="77777777" w:rsidR="00FA78E2" w:rsidRDefault="00FA78E2" w:rsidP="00B72E48">
      <w:pPr>
        <w:ind w:left="2160" w:firstLine="720"/>
        <w:rPr>
          <w:b/>
          <w:bCs/>
        </w:rPr>
      </w:pPr>
    </w:p>
    <w:p w14:paraId="35DADD7A" w14:textId="77777777" w:rsidR="00FA78E2" w:rsidRDefault="00FA78E2" w:rsidP="00B72E48">
      <w:pPr>
        <w:ind w:left="2160" w:firstLine="720"/>
        <w:rPr>
          <w:b/>
          <w:bCs/>
        </w:rPr>
      </w:pPr>
    </w:p>
    <w:p w14:paraId="3C951AF6" w14:textId="77777777" w:rsidR="00A9788E" w:rsidRDefault="00A9788E" w:rsidP="00B72E48">
      <w:pPr>
        <w:ind w:left="2160" w:firstLine="720"/>
        <w:rPr>
          <w:b/>
          <w:bCs/>
        </w:rPr>
      </w:pPr>
    </w:p>
    <w:p w14:paraId="449A1992" w14:textId="77777777" w:rsidR="00C46998" w:rsidRPr="00C46998" w:rsidRDefault="00C46998" w:rsidP="00C46998">
      <w:pPr>
        <w:pStyle w:val="Heading1"/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  <w:u w:val="single"/>
        </w:rPr>
      </w:pPr>
      <w:r w:rsidRPr="00C46998">
        <w:rPr>
          <w:rFonts w:ascii="Calibri" w:hAnsi="Calibri" w:cs="Calibri"/>
          <w:sz w:val="22"/>
          <w:szCs w:val="22"/>
          <w:u w:val="single"/>
        </w:rPr>
        <w:t>Reference list</w:t>
      </w:r>
    </w:p>
    <w:p w14:paraId="66D3C396" w14:textId="4F648FCB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Akter, S. and Wamba, S.F. (2016). Big data analytics in E-commerce: a systematic review and agenda for future research. </w:t>
      </w:r>
      <w:r w:rsidRPr="00C46998">
        <w:rPr>
          <w:rFonts w:ascii="Calibri" w:hAnsi="Calibri" w:cs="Calibri"/>
          <w:i/>
          <w:iCs/>
          <w:sz w:val="22"/>
          <w:szCs w:val="22"/>
        </w:rPr>
        <w:t>Electronic Markets</w:t>
      </w:r>
      <w:r w:rsidRPr="00C46998">
        <w:rPr>
          <w:rFonts w:ascii="Calibri" w:hAnsi="Calibri" w:cs="Calibri"/>
          <w:sz w:val="22"/>
          <w:szCs w:val="22"/>
        </w:rPr>
        <w:t xml:space="preserve">, [online] 26(2), pp.173–194.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://doi.org/10.1007/s12525-016-0219-0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6503519E" w14:textId="67209B4B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Ask, U. (2013). Business Intelligence Practices. </w:t>
      </w:r>
      <w:r w:rsidRPr="00C46998">
        <w:rPr>
          <w:rFonts w:ascii="Calibri" w:hAnsi="Calibri" w:cs="Calibri"/>
          <w:i/>
          <w:iCs/>
          <w:sz w:val="22"/>
          <w:szCs w:val="22"/>
        </w:rPr>
        <w:t>International Journal of Business Intelligence Research</w:t>
      </w:r>
      <w:r w:rsidRPr="00C46998">
        <w:rPr>
          <w:rFonts w:ascii="Calibri" w:hAnsi="Calibri" w:cs="Calibri"/>
          <w:sz w:val="22"/>
          <w:szCs w:val="22"/>
        </w:rPr>
        <w:t xml:space="preserve">, 4(2), pp.1–18.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://doi.org/10.4018/jbir.2013040101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4B5F0B77" w14:textId="6450B698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Bao, R., Chen, Z. and Obaidat, M.S. (2018). Challenges and techniques in </w:t>
      </w:r>
      <w:proofErr w:type="gramStart"/>
      <w:r w:rsidRPr="00C46998">
        <w:rPr>
          <w:rFonts w:ascii="Calibri" w:hAnsi="Calibri" w:cs="Calibri"/>
          <w:sz w:val="22"/>
          <w:szCs w:val="22"/>
        </w:rPr>
        <w:t>Big</w:t>
      </w:r>
      <w:proofErr w:type="gramEnd"/>
      <w:r w:rsidRPr="00C46998">
        <w:rPr>
          <w:rFonts w:ascii="Calibri" w:hAnsi="Calibri" w:cs="Calibri"/>
          <w:sz w:val="22"/>
          <w:szCs w:val="22"/>
        </w:rPr>
        <w:t xml:space="preserve"> data security and privacy: A review. </w:t>
      </w:r>
      <w:r w:rsidRPr="00C46998">
        <w:rPr>
          <w:rFonts w:ascii="Calibri" w:hAnsi="Calibri" w:cs="Calibri"/>
          <w:i/>
          <w:iCs/>
          <w:sz w:val="22"/>
          <w:szCs w:val="22"/>
        </w:rPr>
        <w:t>Security and Privacy</w:t>
      </w:r>
      <w:r w:rsidRPr="00C46998">
        <w:rPr>
          <w:rFonts w:ascii="Calibri" w:hAnsi="Calibri" w:cs="Calibri"/>
          <w:sz w:val="22"/>
          <w:szCs w:val="22"/>
        </w:rPr>
        <w:t xml:space="preserve">, 1(4), p.e13.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://doi.org/10.1002/spy2.13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1847B1BE" w14:textId="28BD7D6B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Berson, A. and Smith, S.J. (1997). </w:t>
      </w:r>
      <w:r w:rsidRPr="00C46998">
        <w:rPr>
          <w:rFonts w:ascii="Calibri" w:hAnsi="Calibri" w:cs="Calibri"/>
          <w:i/>
          <w:iCs/>
          <w:sz w:val="22"/>
          <w:szCs w:val="22"/>
        </w:rPr>
        <w:t>Data warehousing, data mining, and OLAP</w:t>
      </w:r>
      <w:r w:rsidRPr="00C46998">
        <w:rPr>
          <w:rFonts w:ascii="Calibri" w:hAnsi="Calibri" w:cs="Calibri"/>
          <w:sz w:val="22"/>
          <w:szCs w:val="22"/>
        </w:rPr>
        <w:t>. New York: Mc</w:t>
      </w:r>
      <w:r>
        <w:rPr>
          <w:rFonts w:ascii="Calibri" w:hAnsi="Calibri" w:cs="Calibri"/>
          <w:sz w:val="22"/>
          <w:szCs w:val="22"/>
        </w:rPr>
        <w:t>G</w:t>
      </w:r>
      <w:r w:rsidRPr="00C46998">
        <w:rPr>
          <w:rFonts w:ascii="Calibri" w:hAnsi="Calibri" w:cs="Calibri"/>
          <w:sz w:val="22"/>
          <w:szCs w:val="22"/>
        </w:rPr>
        <w:t>raw-Hill.</w:t>
      </w:r>
    </w:p>
    <w:p w14:paraId="117A93E1" w14:textId="1B5CB000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Cao, L. (2013). Combined mining: </w:t>
      </w:r>
      <w:proofErr w:type="spellStart"/>
      <w:r w:rsidRPr="00C46998">
        <w:rPr>
          <w:rFonts w:ascii="Calibri" w:hAnsi="Calibri" w:cs="Calibri"/>
          <w:sz w:val="22"/>
          <w:szCs w:val="22"/>
        </w:rPr>
        <w:t>Analyzing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 object and pattern relations for discovering and constructing complex yet actionable patterns. </w:t>
      </w:r>
      <w:r w:rsidRPr="00C46998">
        <w:rPr>
          <w:rFonts w:ascii="Calibri" w:hAnsi="Calibri" w:cs="Calibri"/>
          <w:i/>
          <w:iCs/>
          <w:sz w:val="22"/>
          <w:szCs w:val="22"/>
        </w:rPr>
        <w:t>Wiley Interdisciplinary Reviews: Data Mining and Knowledge Discovery</w:t>
      </w:r>
      <w:r w:rsidRPr="00C46998">
        <w:rPr>
          <w:rFonts w:ascii="Calibri" w:hAnsi="Calibri" w:cs="Calibri"/>
          <w:sz w:val="22"/>
          <w:szCs w:val="22"/>
        </w:rPr>
        <w:t xml:space="preserve">, 3(2), pp.140–155.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://doi.org/10.1002/widm.1080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2687C7A7" w14:textId="29CFCECA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David, J. (2019). Data Mining and Data Warehousing. </w:t>
      </w:r>
      <w:r w:rsidRPr="00C46998">
        <w:rPr>
          <w:rFonts w:ascii="Calibri" w:hAnsi="Calibri" w:cs="Calibri"/>
          <w:i/>
          <w:iCs/>
          <w:sz w:val="22"/>
          <w:szCs w:val="22"/>
        </w:rPr>
        <w:t>The SIJ Transactions on Computer Science Engineering &amp; its Applications (CSEA)</w:t>
      </w:r>
      <w:r w:rsidRPr="00C46998">
        <w:rPr>
          <w:rFonts w:ascii="Calibri" w:hAnsi="Calibri" w:cs="Calibri"/>
          <w:sz w:val="22"/>
          <w:szCs w:val="22"/>
        </w:rPr>
        <w:t xml:space="preserve">, 1(1), pp.17–19.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://doi.org/10.9756/</w:t>
      </w:r>
      <w:proofErr w:type="spellStart"/>
      <w:r w:rsidRPr="00C46998">
        <w:rPr>
          <w:rFonts w:ascii="Calibri" w:hAnsi="Calibri" w:cs="Calibri"/>
          <w:sz w:val="22"/>
          <w:szCs w:val="22"/>
        </w:rPr>
        <w:t>sijcsea</w:t>
      </w:r>
      <w:proofErr w:type="spellEnd"/>
      <w:r w:rsidRPr="00C46998">
        <w:rPr>
          <w:rFonts w:ascii="Calibri" w:hAnsi="Calibri" w:cs="Calibri"/>
          <w:sz w:val="22"/>
          <w:szCs w:val="22"/>
        </w:rPr>
        <w:t>/v7i3/07010010105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42030BE3" w14:textId="43C6FDAA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proofErr w:type="spellStart"/>
      <w:r w:rsidRPr="00C46998">
        <w:rPr>
          <w:rFonts w:ascii="Calibri" w:hAnsi="Calibri" w:cs="Calibri"/>
          <w:sz w:val="22"/>
          <w:szCs w:val="22"/>
        </w:rPr>
        <w:t>Doganaksoy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N. and Hahn, G.J. (2009). Data Mining: A Gateway to Better Data Gathering. </w:t>
      </w:r>
      <w:r w:rsidRPr="00C46998">
        <w:rPr>
          <w:rFonts w:ascii="Calibri" w:hAnsi="Calibri" w:cs="Calibri"/>
          <w:i/>
          <w:iCs/>
          <w:sz w:val="22"/>
          <w:szCs w:val="22"/>
        </w:rPr>
        <w:t>Statistical Analysis and Data Mining</w:t>
      </w:r>
      <w:r w:rsidRPr="00C46998">
        <w:rPr>
          <w:rFonts w:ascii="Calibri" w:hAnsi="Calibri" w:cs="Calibri"/>
          <w:sz w:val="22"/>
          <w:szCs w:val="22"/>
        </w:rPr>
        <w:t xml:space="preserve">, 1(4), pp.280–283.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://doi.org/10.1002/sam.10015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09EBE27A" w14:textId="749CFABC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El </w:t>
      </w:r>
      <w:proofErr w:type="spellStart"/>
      <w:r w:rsidRPr="00C46998">
        <w:rPr>
          <w:rFonts w:ascii="Calibri" w:hAnsi="Calibri" w:cs="Calibri"/>
          <w:sz w:val="22"/>
          <w:szCs w:val="22"/>
        </w:rPr>
        <w:t>Bousty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H., </w:t>
      </w:r>
      <w:proofErr w:type="spellStart"/>
      <w:r w:rsidRPr="00C46998">
        <w:rPr>
          <w:rFonts w:ascii="Calibri" w:hAnsi="Calibri" w:cs="Calibri"/>
          <w:sz w:val="22"/>
          <w:szCs w:val="22"/>
        </w:rPr>
        <w:t>krit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S., </w:t>
      </w:r>
      <w:proofErr w:type="spellStart"/>
      <w:r w:rsidRPr="00C46998">
        <w:rPr>
          <w:rFonts w:ascii="Calibri" w:hAnsi="Calibri" w:cs="Calibri"/>
          <w:sz w:val="22"/>
          <w:szCs w:val="22"/>
        </w:rPr>
        <w:t>Elasikri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M., Dani, H., Karimi, K., Bendaoud, K. and </w:t>
      </w:r>
      <w:proofErr w:type="spellStart"/>
      <w:r w:rsidRPr="00C46998">
        <w:rPr>
          <w:rFonts w:ascii="Calibri" w:hAnsi="Calibri" w:cs="Calibri"/>
          <w:sz w:val="22"/>
          <w:szCs w:val="22"/>
        </w:rPr>
        <w:t>Kabrane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M. (2018). Investigating Business Intelligence in the era of Big Data. </w:t>
      </w:r>
      <w:r w:rsidRPr="00C46998">
        <w:rPr>
          <w:rFonts w:ascii="Calibri" w:hAnsi="Calibri" w:cs="Calibri"/>
          <w:i/>
          <w:iCs/>
          <w:sz w:val="22"/>
          <w:szCs w:val="22"/>
        </w:rPr>
        <w:t>Proceedings of the Fourth International Conference on Engineering &amp; MIS 2018 - ICEMIS ’18</w:t>
      </w:r>
      <w:r w:rsidRPr="00C46998">
        <w:rPr>
          <w:rFonts w:ascii="Calibri" w:hAnsi="Calibri" w:cs="Calibri"/>
          <w:sz w:val="22"/>
          <w:szCs w:val="22"/>
        </w:rPr>
        <w:t xml:space="preserve">, Article No.: 25.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://doi.org/10.1145/3234698.3234723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395C2216" w14:textId="0B69CE4A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>El-</w:t>
      </w:r>
      <w:proofErr w:type="spellStart"/>
      <w:r w:rsidRPr="00C46998">
        <w:rPr>
          <w:rFonts w:ascii="Calibri" w:hAnsi="Calibri" w:cs="Calibri"/>
          <w:sz w:val="22"/>
          <w:szCs w:val="22"/>
        </w:rPr>
        <w:t>Sappagh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S.H.A., Hendawi, A.M.A. and El </w:t>
      </w:r>
      <w:proofErr w:type="spellStart"/>
      <w:r w:rsidRPr="00C46998">
        <w:rPr>
          <w:rFonts w:ascii="Calibri" w:hAnsi="Calibri" w:cs="Calibri"/>
          <w:sz w:val="22"/>
          <w:szCs w:val="22"/>
        </w:rPr>
        <w:t>Bastawissy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A.H. (2011). A proposed model for data warehouse ETL processes. </w:t>
      </w:r>
      <w:r w:rsidRPr="00C46998">
        <w:rPr>
          <w:rFonts w:ascii="Calibri" w:hAnsi="Calibri" w:cs="Calibri"/>
          <w:i/>
          <w:iCs/>
          <w:sz w:val="22"/>
          <w:szCs w:val="22"/>
        </w:rPr>
        <w:t xml:space="preserve">Journal of King Saud University - Computer and </w:t>
      </w:r>
      <w:r w:rsidRPr="00C46998">
        <w:rPr>
          <w:rFonts w:ascii="Calibri" w:hAnsi="Calibri" w:cs="Calibri"/>
          <w:i/>
          <w:iCs/>
          <w:sz w:val="22"/>
          <w:szCs w:val="22"/>
        </w:rPr>
        <w:lastRenderedPageBreak/>
        <w:t>Information Sciences</w:t>
      </w:r>
      <w:r w:rsidRPr="00C46998">
        <w:rPr>
          <w:rFonts w:ascii="Calibri" w:hAnsi="Calibri" w:cs="Calibri"/>
          <w:sz w:val="22"/>
          <w:szCs w:val="22"/>
        </w:rPr>
        <w:t xml:space="preserve">, [online] 23(2), pp.91–104.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://doi.org/10.1016/j.jksuci.2011.05.005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1E946F93" w14:textId="23B87BD6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>Gonzales, R. and Wareham, J. (2019). Analy</w:t>
      </w:r>
      <w:r>
        <w:rPr>
          <w:rFonts w:ascii="Calibri" w:hAnsi="Calibri" w:cs="Calibri"/>
          <w:sz w:val="22"/>
          <w:szCs w:val="22"/>
        </w:rPr>
        <w:t>s</w:t>
      </w:r>
      <w:r w:rsidRPr="00C46998">
        <w:rPr>
          <w:rFonts w:ascii="Calibri" w:hAnsi="Calibri" w:cs="Calibri"/>
          <w:sz w:val="22"/>
          <w:szCs w:val="22"/>
        </w:rPr>
        <w:t>ing the impact of a business intelligence system and new conceptuali</w:t>
      </w:r>
      <w:r>
        <w:rPr>
          <w:rFonts w:ascii="Calibri" w:hAnsi="Calibri" w:cs="Calibri"/>
          <w:sz w:val="22"/>
          <w:szCs w:val="22"/>
        </w:rPr>
        <w:t>s</w:t>
      </w:r>
      <w:r w:rsidRPr="00C46998">
        <w:rPr>
          <w:rFonts w:ascii="Calibri" w:hAnsi="Calibri" w:cs="Calibri"/>
          <w:sz w:val="22"/>
          <w:szCs w:val="22"/>
        </w:rPr>
        <w:t xml:space="preserve">ations of system use. </w:t>
      </w:r>
      <w:r w:rsidRPr="00C46998">
        <w:rPr>
          <w:rFonts w:ascii="Calibri" w:hAnsi="Calibri" w:cs="Calibri"/>
          <w:i/>
          <w:iCs/>
          <w:sz w:val="22"/>
          <w:szCs w:val="22"/>
        </w:rPr>
        <w:t>Journal of Economics, Finance and Administrative Science</w:t>
      </w:r>
      <w:r w:rsidRPr="00C46998">
        <w:rPr>
          <w:rFonts w:ascii="Calibri" w:hAnsi="Calibri" w:cs="Calibri"/>
          <w:sz w:val="22"/>
          <w:szCs w:val="22"/>
        </w:rPr>
        <w:t xml:space="preserve">, 24(48), pp.345–368.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://doi.org/10.1108/jefas-05-2018-0052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3F891C1D" w14:textId="3785D5DB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Hand, D.J. (2007). Principles of Data Mining. </w:t>
      </w:r>
      <w:r w:rsidRPr="00C46998">
        <w:rPr>
          <w:rFonts w:ascii="Calibri" w:hAnsi="Calibri" w:cs="Calibri"/>
          <w:i/>
          <w:iCs/>
          <w:sz w:val="22"/>
          <w:szCs w:val="22"/>
        </w:rPr>
        <w:t>Drug Safety</w:t>
      </w:r>
      <w:r w:rsidRPr="00C46998">
        <w:rPr>
          <w:rFonts w:ascii="Calibri" w:hAnsi="Calibri" w:cs="Calibri"/>
          <w:sz w:val="22"/>
          <w:szCs w:val="22"/>
        </w:rPr>
        <w:t xml:space="preserve">, 30(7), pp.621–622.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://doi.org/10.2165/00002018-200730070-00010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0A0869D8" w14:textId="1F702096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Hočevar, B. and Jaklič, J. (2010). Assessing Benefits of Business Intelligence Systems – A Case Study. </w:t>
      </w:r>
      <w:r w:rsidRPr="00C46998">
        <w:rPr>
          <w:rFonts w:ascii="Calibri" w:hAnsi="Calibri" w:cs="Calibri"/>
          <w:i/>
          <w:iCs/>
          <w:sz w:val="22"/>
          <w:szCs w:val="22"/>
        </w:rPr>
        <w:t>Management: Journal of Contemporary Management Issues</w:t>
      </w:r>
      <w:r w:rsidRPr="00C46998">
        <w:rPr>
          <w:rFonts w:ascii="Calibri" w:hAnsi="Calibri" w:cs="Calibri"/>
          <w:sz w:val="22"/>
          <w:szCs w:val="22"/>
        </w:rPr>
        <w:t>, [online] 15(1), pp.87–119. Available at: https://hrcak.srce.hr/53609.</w:t>
      </w:r>
    </w:p>
    <w:p w14:paraId="4252FEEB" w14:textId="77777777" w:rsid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Khan, A. (2003). </w:t>
      </w:r>
      <w:r w:rsidRPr="00C46998">
        <w:rPr>
          <w:rFonts w:ascii="Calibri" w:hAnsi="Calibri" w:cs="Calibri"/>
          <w:i/>
          <w:iCs/>
          <w:sz w:val="22"/>
          <w:szCs w:val="22"/>
        </w:rPr>
        <w:t>Data Warehousing 101</w:t>
      </w:r>
      <w:r w:rsidRPr="00C46998">
        <w:rPr>
          <w:rFonts w:ascii="Calibri" w:hAnsi="Calibri" w:cs="Calibri"/>
          <w:sz w:val="22"/>
          <w:szCs w:val="22"/>
        </w:rPr>
        <w:t>. iUniverse.</w:t>
      </w:r>
    </w:p>
    <w:p w14:paraId="15C8CF86" w14:textId="2E20FB3C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 </w:t>
      </w:r>
      <w:r w:rsidRPr="00C46998">
        <w:rPr>
          <w:rFonts w:ascii="Calibri" w:hAnsi="Calibri" w:cs="Calibri"/>
          <w:sz w:val="22"/>
          <w:szCs w:val="22"/>
        </w:rPr>
        <w:t xml:space="preserve">Larose, D.T. and Larose, C.D. (2015). </w:t>
      </w:r>
      <w:r w:rsidRPr="00C46998">
        <w:rPr>
          <w:rFonts w:ascii="Calibri" w:hAnsi="Calibri" w:cs="Calibri"/>
          <w:i/>
          <w:iCs/>
          <w:sz w:val="22"/>
          <w:szCs w:val="22"/>
        </w:rPr>
        <w:t>Data mining and predictive analytics</w:t>
      </w:r>
      <w:r w:rsidRPr="00C46998">
        <w:rPr>
          <w:rFonts w:ascii="Calibri" w:hAnsi="Calibri" w:cs="Calibri"/>
          <w:sz w:val="22"/>
          <w:szCs w:val="22"/>
        </w:rPr>
        <w:t>. Hoboken, Ne</w:t>
      </w:r>
      <w:r w:rsidRPr="00C46998">
        <w:rPr>
          <w:rFonts w:ascii="Calibri" w:hAnsi="Calibri" w:cs="Calibri"/>
          <w:sz w:val="22"/>
          <w:szCs w:val="22"/>
        </w:rPr>
        <w:t xml:space="preserve">w </w:t>
      </w:r>
      <w:r w:rsidRPr="00C46998">
        <w:rPr>
          <w:rFonts w:ascii="Calibri" w:hAnsi="Calibri" w:cs="Calibri"/>
          <w:sz w:val="22"/>
          <w:szCs w:val="22"/>
        </w:rPr>
        <w:t>Jersey: John Wiley &amp; Sons Inc.</w:t>
      </w:r>
    </w:p>
    <w:p w14:paraId="53CE02A6" w14:textId="6B935544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C46998">
        <w:rPr>
          <w:rFonts w:ascii="Calibri" w:hAnsi="Calibri" w:cs="Calibri"/>
          <w:sz w:val="22"/>
          <w:szCs w:val="22"/>
        </w:rPr>
        <w:t xml:space="preserve">M. Olszak, C. and Ziemba, E. (2007). Approach to Building and Implementing Business Intelligence Systems. </w:t>
      </w:r>
      <w:r w:rsidRPr="00C46998">
        <w:rPr>
          <w:rFonts w:ascii="Calibri" w:hAnsi="Calibri" w:cs="Calibri"/>
          <w:i/>
          <w:iCs/>
          <w:sz w:val="22"/>
          <w:szCs w:val="22"/>
        </w:rPr>
        <w:t>Interdisciplinary Journal of Information, Knowledge, and Management</w:t>
      </w:r>
      <w:r w:rsidRPr="00C46998">
        <w:rPr>
          <w:rFonts w:ascii="Calibri" w:hAnsi="Calibri" w:cs="Calibri"/>
          <w:sz w:val="22"/>
          <w:szCs w:val="22"/>
        </w:rPr>
        <w:t xml:space="preserve">, 2, pp.135–148.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://doi.org/10.28945/105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21487246" w14:textId="3C39A50F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McBride, N. (2018). Virtuous Business Intelligence. </w:t>
      </w:r>
      <w:r w:rsidRPr="00C46998">
        <w:rPr>
          <w:rFonts w:ascii="Calibri" w:hAnsi="Calibri" w:cs="Calibri"/>
          <w:i/>
          <w:iCs/>
          <w:sz w:val="22"/>
          <w:szCs w:val="22"/>
        </w:rPr>
        <w:t>International Journal of Business Intelligence Research</w:t>
      </w:r>
      <w:r w:rsidRPr="00C46998">
        <w:rPr>
          <w:rFonts w:ascii="Calibri" w:hAnsi="Calibri" w:cs="Calibri"/>
          <w:sz w:val="22"/>
          <w:szCs w:val="22"/>
        </w:rPr>
        <w:t xml:space="preserve">, 6(2), pp.1–17.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://doi.org/10.4018/ijbir.2015070101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7354A458" w14:textId="580BB9F7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Nguyen, T.M., </w:t>
      </w:r>
      <w:proofErr w:type="spellStart"/>
      <w:r w:rsidRPr="00C46998">
        <w:rPr>
          <w:rFonts w:ascii="Calibri" w:hAnsi="Calibri" w:cs="Calibri"/>
          <w:sz w:val="22"/>
          <w:szCs w:val="22"/>
        </w:rPr>
        <w:t>Brezany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P., Tjoa, A.M. and </w:t>
      </w:r>
      <w:proofErr w:type="spellStart"/>
      <w:r w:rsidRPr="00C46998">
        <w:rPr>
          <w:rFonts w:ascii="Calibri" w:hAnsi="Calibri" w:cs="Calibri"/>
          <w:sz w:val="22"/>
          <w:szCs w:val="22"/>
        </w:rPr>
        <w:t>Weippl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E. (2005). Toward a Grid-Based Zero-Latency Data Warehousing Implementation for Continuous Data Streams Processing. </w:t>
      </w:r>
      <w:r w:rsidRPr="00C46998">
        <w:rPr>
          <w:rFonts w:ascii="Calibri" w:hAnsi="Calibri" w:cs="Calibri"/>
          <w:i/>
          <w:iCs/>
          <w:sz w:val="22"/>
          <w:szCs w:val="22"/>
        </w:rPr>
        <w:t>International Journal of Data Warehousing and Mining</w:t>
      </w:r>
      <w:r w:rsidRPr="00C46998">
        <w:rPr>
          <w:rFonts w:ascii="Calibri" w:hAnsi="Calibri" w:cs="Calibri"/>
          <w:sz w:val="22"/>
          <w:szCs w:val="22"/>
        </w:rPr>
        <w:t xml:space="preserve">, 1(4), pp.22–55.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://doi.org/10.4018/jdwm.2005100102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1131B7A9" w14:textId="1F3F9BA0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proofErr w:type="spellStart"/>
      <w:r w:rsidRPr="00C46998">
        <w:rPr>
          <w:rFonts w:ascii="Calibri" w:hAnsi="Calibri" w:cs="Calibri"/>
          <w:sz w:val="22"/>
          <w:szCs w:val="22"/>
        </w:rPr>
        <w:t>O’neil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P. (2001). </w:t>
      </w:r>
      <w:r w:rsidRPr="00C46998">
        <w:rPr>
          <w:rFonts w:ascii="Calibri" w:hAnsi="Calibri" w:cs="Calibri"/>
          <w:i/>
          <w:iCs/>
          <w:sz w:val="22"/>
          <w:szCs w:val="22"/>
        </w:rPr>
        <w:t>Data warehousing</w:t>
      </w:r>
      <w:r w:rsidRPr="00C46998">
        <w:rPr>
          <w:rFonts w:ascii="Calibri" w:hAnsi="Calibri" w:cs="Calibri"/>
          <w:sz w:val="22"/>
          <w:szCs w:val="22"/>
        </w:rPr>
        <w:t>. New York: Pergamon.</w:t>
      </w:r>
    </w:p>
    <w:p w14:paraId="3B5F9341" w14:textId="62F9C287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proofErr w:type="spellStart"/>
      <w:r w:rsidRPr="00C46998">
        <w:rPr>
          <w:rFonts w:ascii="Calibri" w:hAnsi="Calibri" w:cs="Calibri"/>
          <w:sz w:val="22"/>
          <w:szCs w:val="22"/>
        </w:rPr>
        <w:t>Pagolu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V.S., Reddy, K.N., Panda, G. and Majhi, B. (2016). </w:t>
      </w:r>
      <w:r w:rsidRPr="00C46998">
        <w:rPr>
          <w:rFonts w:ascii="Calibri" w:hAnsi="Calibri" w:cs="Calibri"/>
          <w:i/>
          <w:iCs/>
          <w:sz w:val="22"/>
          <w:szCs w:val="22"/>
        </w:rPr>
        <w:t>Sentiment analysis of Twitter data for predicting stock market movements</w:t>
      </w:r>
      <w:r w:rsidRPr="00C46998">
        <w:rPr>
          <w:rFonts w:ascii="Calibri" w:hAnsi="Calibri" w:cs="Calibri"/>
          <w:sz w:val="22"/>
          <w:szCs w:val="22"/>
        </w:rPr>
        <w:t xml:space="preserve">. [online] IEEE Xplore.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://doi.org/10.1109/SCOPES.2016.7955659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5CA0FBAE" w14:textId="09F6B246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Pieter Adriaans and </w:t>
      </w:r>
      <w:proofErr w:type="spellStart"/>
      <w:r w:rsidRPr="00C46998">
        <w:rPr>
          <w:rFonts w:ascii="Calibri" w:hAnsi="Calibri" w:cs="Calibri"/>
          <w:sz w:val="22"/>
          <w:szCs w:val="22"/>
        </w:rPr>
        <w:t>Dolf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 Zantinge (2019). </w:t>
      </w:r>
      <w:r w:rsidRPr="00C46998">
        <w:rPr>
          <w:rFonts w:ascii="Calibri" w:hAnsi="Calibri" w:cs="Calibri"/>
          <w:i/>
          <w:iCs/>
          <w:sz w:val="22"/>
          <w:szCs w:val="22"/>
        </w:rPr>
        <w:t>Data mining</w:t>
      </w:r>
      <w:r w:rsidRPr="00C46998">
        <w:rPr>
          <w:rFonts w:ascii="Calibri" w:hAnsi="Calibri" w:cs="Calibri"/>
          <w:sz w:val="22"/>
          <w:szCs w:val="22"/>
        </w:rPr>
        <w:t>. New Delhi: Pearson Education.</w:t>
      </w:r>
    </w:p>
    <w:p w14:paraId="26E41E99" w14:textId="5B5B86AE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proofErr w:type="spellStart"/>
      <w:r w:rsidRPr="00C46998">
        <w:rPr>
          <w:rFonts w:ascii="Calibri" w:hAnsi="Calibri" w:cs="Calibri"/>
          <w:sz w:val="22"/>
          <w:szCs w:val="22"/>
        </w:rPr>
        <w:lastRenderedPageBreak/>
        <w:t>Raisinghani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M.S. (2004). </w:t>
      </w:r>
      <w:r w:rsidRPr="00C46998">
        <w:rPr>
          <w:rFonts w:ascii="Calibri" w:hAnsi="Calibri" w:cs="Calibri"/>
          <w:i/>
          <w:iCs/>
          <w:sz w:val="22"/>
          <w:szCs w:val="22"/>
        </w:rPr>
        <w:t>Business intelligence in the digital economy: opportunities, limitations, and risks</w:t>
      </w:r>
      <w:r w:rsidRPr="00C46998">
        <w:rPr>
          <w:rFonts w:ascii="Calibri" w:hAnsi="Calibri" w:cs="Calibri"/>
          <w:sz w:val="22"/>
          <w:szCs w:val="22"/>
        </w:rPr>
        <w:t>. Hershey Pa: Idea Group Pub.</w:t>
      </w:r>
    </w:p>
    <w:p w14:paraId="1876AC00" w14:textId="2C0E349D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C46998">
        <w:rPr>
          <w:rFonts w:ascii="Calibri" w:hAnsi="Calibri" w:cs="Calibri"/>
          <w:sz w:val="22"/>
          <w:szCs w:val="22"/>
        </w:rPr>
        <w:t xml:space="preserve">Rey, T., Kordon, A. and Wells, C. (2012). </w:t>
      </w:r>
      <w:r w:rsidRPr="00C46998">
        <w:rPr>
          <w:rFonts w:ascii="Calibri" w:hAnsi="Calibri" w:cs="Calibri"/>
          <w:i/>
          <w:iCs/>
          <w:sz w:val="22"/>
          <w:szCs w:val="22"/>
        </w:rPr>
        <w:t>Applied Data Mining for Forecasting Using SAS(R)</w:t>
      </w:r>
      <w:r w:rsidRPr="00C46998">
        <w:rPr>
          <w:rFonts w:ascii="Calibri" w:hAnsi="Calibri" w:cs="Calibri"/>
          <w:sz w:val="22"/>
          <w:szCs w:val="22"/>
        </w:rPr>
        <w:t>. SAS Institute.</w:t>
      </w:r>
    </w:p>
    <w:p w14:paraId="1BB13C5E" w14:textId="6A838DBE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Sinha, A.K. (2001). </w:t>
      </w:r>
      <w:r w:rsidRPr="00C46998">
        <w:rPr>
          <w:rFonts w:ascii="Calibri" w:hAnsi="Calibri" w:cs="Calibri"/>
          <w:i/>
          <w:iCs/>
          <w:sz w:val="22"/>
          <w:szCs w:val="22"/>
        </w:rPr>
        <w:t>Data warehousing</w:t>
      </w:r>
      <w:r w:rsidRPr="00C46998">
        <w:rPr>
          <w:rFonts w:ascii="Calibri" w:hAnsi="Calibri" w:cs="Calibri"/>
          <w:sz w:val="22"/>
          <w:szCs w:val="22"/>
        </w:rPr>
        <w:t>. Indianapolis, In Prompt, Cop.</w:t>
      </w:r>
    </w:p>
    <w:p w14:paraId="796596BF" w14:textId="2778D0B1" w:rsidR="00C46998" w:rsidRP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r w:rsidRPr="00C46998">
        <w:rPr>
          <w:rFonts w:ascii="Calibri" w:hAnsi="Calibri" w:cs="Calibri"/>
          <w:sz w:val="22"/>
          <w:szCs w:val="22"/>
        </w:rPr>
        <w:t xml:space="preserve">Tan, P.-N., Steinbach, M., Anuj </w:t>
      </w:r>
      <w:proofErr w:type="spellStart"/>
      <w:r w:rsidRPr="00C46998">
        <w:rPr>
          <w:rFonts w:ascii="Calibri" w:hAnsi="Calibri" w:cs="Calibri"/>
          <w:sz w:val="22"/>
          <w:szCs w:val="22"/>
        </w:rPr>
        <w:t>Karpatne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 and Kumar, V. (2019). </w:t>
      </w:r>
      <w:r w:rsidRPr="00C46998">
        <w:rPr>
          <w:rFonts w:ascii="Calibri" w:hAnsi="Calibri" w:cs="Calibri"/>
          <w:i/>
          <w:iCs/>
          <w:sz w:val="22"/>
          <w:szCs w:val="22"/>
        </w:rPr>
        <w:t>Introduction to data mining</w:t>
      </w:r>
      <w:r w:rsidRPr="00C46998">
        <w:rPr>
          <w:rFonts w:ascii="Calibri" w:hAnsi="Calibri" w:cs="Calibri"/>
          <w:sz w:val="22"/>
          <w:szCs w:val="22"/>
        </w:rPr>
        <w:t>. 2nd ed. New York, N</w:t>
      </w:r>
      <w:r>
        <w:rPr>
          <w:rFonts w:ascii="Calibri" w:hAnsi="Calibri" w:cs="Calibri"/>
          <w:sz w:val="22"/>
          <w:szCs w:val="22"/>
        </w:rPr>
        <w:t>Y</w:t>
      </w:r>
      <w:r w:rsidRPr="00C46998">
        <w:rPr>
          <w:rFonts w:ascii="Calibri" w:hAnsi="Calibri" w:cs="Calibri"/>
          <w:sz w:val="22"/>
          <w:szCs w:val="22"/>
        </w:rPr>
        <w:t>: Pearson Education, Inc.</w:t>
      </w:r>
    </w:p>
    <w:p w14:paraId="49550ADB" w14:textId="7E009A2F" w:rsidR="00C46998" w:rsidRDefault="00C46998" w:rsidP="00C46998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rPr>
          <w:rFonts w:ascii="Calibri" w:hAnsi="Calibri" w:cs="Calibri"/>
          <w:sz w:val="22"/>
          <w:szCs w:val="22"/>
        </w:rPr>
      </w:pPr>
      <w:proofErr w:type="spellStart"/>
      <w:r w:rsidRPr="00C46998">
        <w:rPr>
          <w:rFonts w:ascii="Calibri" w:hAnsi="Calibri" w:cs="Calibri"/>
          <w:sz w:val="22"/>
          <w:szCs w:val="22"/>
        </w:rPr>
        <w:t>Yermish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I., Miori, V., Yi, J., Malhotra, R. and </w:t>
      </w:r>
      <w:proofErr w:type="spellStart"/>
      <w:r w:rsidRPr="00C46998">
        <w:rPr>
          <w:rFonts w:ascii="Calibri" w:hAnsi="Calibri" w:cs="Calibri"/>
          <w:sz w:val="22"/>
          <w:szCs w:val="22"/>
        </w:rPr>
        <w:t>Klimberg</w:t>
      </w:r>
      <w:proofErr w:type="spellEnd"/>
      <w:r w:rsidRPr="00C46998">
        <w:rPr>
          <w:rFonts w:ascii="Calibri" w:hAnsi="Calibri" w:cs="Calibri"/>
          <w:sz w:val="22"/>
          <w:szCs w:val="22"/>
        </w:rPr>
        <w:t xml:space="preserve">, R. (2020). Business Plus Intelligence Plus Technology Equals Business Intelligence. </w:t>
      </w:r>
      <w:r w:rsidRPr="00C46998">
        <w:rPr>
          <w:rFonts w:ascii="Calibri" w:hAnsi="Calibri" w:cs="Calibri"/>
          <w:i/>
          <w:iCs/>
          <w:sz w:val="22"/>
          <w:szCs w:val="22"/>
        </w:rPr>
        <w:t>International Journal of Business Intelligence Research</w:t>
      </w:r>
      <w:r w:rsidRPr="00C46998">
        <w:rPr>
          <w:rFonts w:ascii="Calibri" w:hAnsi="Calibri" w:cs="Calibri"/>
          <w:sz w:val="22"/>
          <w:szCs w:val="22"/>
        </w:rPr>
        <w:t xml:space="preserve">, 1(1), pp.48–63. </w:t>
      </w:r>
      <w:proofErr w:type="spellStart"/>
      <w:proofErr w:type="gramStart"/>
      <w:r w:rsidRPr="00C46998">
        <w:rPr>
          <w:rFonts w:ascii="Calibri" w:hAnsi="Calibri" w:cs="Calibri"/>
          <w:sz w:val="22"/>
          <w:szCs w:val="22"/>
        </w:rPr>
        <w:t>doi:https</w:t>
      </w:r>
      <w:proofErr w:type="spellEnd"/>
      <w:r w:rsidRPr="00C46998">
        <w:rPr>
          <w:rFonts w:ascii="Calibri" w:hAnsi="Calibri" w:cs="Calibri"/>
          <w:sz w:val="22"/>
          <w:szCs w:val="22"/>
        </w:rPr>
        <w:t>://doi.org/10.4018/jbir.2010071704</w:t>
      </w:r>
      <w:proofErr w:type="gramEnd"/>
      <w:r w:rsidRPr="00C46998">
        <w:rPr>
          <w:rFonts w:ascii="Calibri" w:hAnsi="Calibri" w:cs="Calibri"/>
          <w:sz w:val="22"/>
          <w:szCs w:val="22"/>
        </w:rPr>
        <w:t>.</w:t>
      </w:r>
    </w:p>
    <w:p w14:paraId="116293C2" w14:textId="77777777" w:rsidR="00C46998" w:rsidRPr="00C46998" w:rsidRDefault="00C46998" w:rsidP="00C46998">
      <w:pPr>
        <w:pStyle w:val="NormalWeb"/>
        <w:spacing w:before="0" w:beforeAutospacing="0" w:after="240" w:afterAutospacing="0" w:line="360" w:lineRule="auto"/>
        <w:ind w:left="1068"/>
        <w:rPr>
          <w:rFonts w:ascii="Calibri" w:hAnsi="Calibri" w:cs="Calibri"/>
          <w:sz w:val="22"/>
          <w:szCs w:val="22"/>
        </w:rPr>
      </w:pPr>
    </w:p>
    <w:p w14:paraId="1749708A" w14:textId="446E5618" w:rsidR="00D0700E" w:rsidRPr="00C46998" w:rsidRDefault="00D0700E" w:rsidP="00C46998">
      <w:pPr>
        <w:rPr>
          <w:rFonts w:ascii="Calibri" w:hAnsi="Calibri" w:cs="Calibri"/>
          <w:b/>
          <w:bCs/>
        </w:rPr>
      </w:pPr>
    </w:p>
    <w:sectPr w:rsidR="00D0700E" w:rsidRPr="00C46998" w:rsidSect="00FA78E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26AFD"/>
    <w:multiLevelType w:val="hybridMultilevel"/>
    <w:tmpl w:val="641CF59A"/>
    <w:lvl w:ilvl="0" w:tplc="0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C5B2B"/>
    <w:multiLevelType w:val="hybridMultilevel"/>
    <w:tmpl w:val="99F4BF4A"/>
    <w:lvl w:ilvl="0" w:tplc="08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C887330"/>
    <w:multiLevelType w:val="hybridMultilevel"/>
    <w:tmpl w:val="721AA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922DC"/>
    <w:multiLevelType w:val="hybridMultilevel"/>
    <w:tmpl w:val="3A5C6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164531">
    <w:abstractNumId w:val="2"/>
  </w:num>
  <w:num w:numId="2" w16cid:durableId="19162040">
    <w:abstractNumId w:val="1"/>
  </w:num>
  <w:num w:numId="3" w16cid:durableId="888997858">
    <w:abstractNumId w:val="3"/>
  </w:num>
  <w:num w:numId="4" w16cid:durableId="1218781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UzMzMxMTQ3srA0szRS0lEKTi0uzszPAykwrgUAvZ4fsiwAAAA="/>
  </w:docVars>
  <w:rsids>
    <w:rsidRoot w:val="00B72E48"/>
    <w:rsid w:val="001A7772"/>
    <w:rsid w:val="002F1F93"/>
    <w:rsid w:val="003E5E69"/>
    <w:rsid w:val="00450FE5"/>
    <w:rsid w:val="004744DD"/>
    <w:rsid w:val="00635E86"/>
    <w:rsid w:val="006F0DB3"/>
    <w:rsid w:val="0076350B"/>
    <w:rsid w:val="009A13A2"/>
    <w:rsid w:val="00A9788E"/>
    <w:rsid w:val="00AE1583"/>
    <w:rsid w:val="00B72E48"/>
    <w:rsid w:val="00BA668C"/>
    <w:rsid w:val="00C04DFB"/>
    <w:rsid w:val="00C4127B"/>
    <w:rsid w:val="00C46998"/>
    <w:rsid w:val="00C9264B"/>
    <w:rsid w:val="00D0700E"/>
    <w:rsid w:val="00F76B83"/>
    <w:rsid w:val="00FA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AB815C"/>
  <w15:chartTrackingRefBased/>
  <w15:docId w15:val="{1A5AD4C4-49ED-4A84-BED2-3FC27176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07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2E4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0700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07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A78E2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FA78E2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A78E2"/>
    <w:pPr>
      <w:spacing w:after="100"/>
    </w:pPr>
    <w:rPr>
      <w:rFonts w:eastAsiaTheme="minorEastAsia" w:cs="Times New Roman"/>
      <w:lang w:val="en-US"/>
    </w:rPr>
  </w:style>
  <w:style w:type="paragraph" w:styleId="NoSpacing">
    <w:name w:val="No Spacing"/>
    <w:link w:val="NoSpacingChar"/>
    <w:uiPriority w:val="1"/>
    <w:qFormat/>
    <w:rsid w:val="00FA78E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A78E2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469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69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0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jay-trendsbusinessintelligence.blogspot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2023-11-28T00:00:00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719</Words>
  <Characters>4375</Characters>
  <Application>Microsoft Office Word</Application>
  <DocSecurity>0</DocSecurity>
  <Lines>71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TRENDS IN BUSINESS INTELLIGENCE</vt:lpstr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TRENDS IN BUSINESS INTELLIGENCE</dc:title>
  <dc:subject>BLOG POSTS</dc:subject>
  <dc:creator>Judith Alaba (2014791)</dc:creator>
  <cp:keywords/>
  <dc:description/>
  <cp:lastModifiedBy>Judith Alaba (2014791)</cp:lastModifiedBy>
  <cp:revision>2</cp:revision>
  <dcterms:created xsi:type="dcterms:W3CDTF">2023-11-30T16:38:00Z</dcterms:created>
  <dcterms:modified xsi:type="dcterms:W3CDTF">2023-11-30T16:38:00Z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b93bfebb-2e0b-4ca1-aec5-7d0469588f99</vt:lpwstr>
  </property>
</Properties>
</file>