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2A75F" w14:textId="6F5A2144" w:rsidR="00704FAE" w:rsidRDefault="00704FAE" w:rsidP="00704FAE">
      <w:pPr>
        <w:jc w:val="center"/>
        <w:rPr>
          <w:b/>
          <w:bCs/>
        </w:rPr>
      </w:pPr>
      <w:r>
        <w:rPr>
          <w:b/>
          <w:bCs/>
        </w:rPr>
        <w:t xml:space="preserve">ECEY5004 Language </w:t>
      </w:r>
      <w:r w:rsidRPr="00704FAE">
        <w:rPr>
          <w:b/>
          <w:bCs/>
        </w:rPr>
        <w:t>and Literacy in the Digital Age</w:t>
      </w:r>
    </w:p>
    <w:p w14:paraId="44795F2E" w14:textId="12FACE22" w:rsidR="0080043E" w:rsidRPr="00AE1BE5" w:rsidRDefault="00704FAE" w:rsidP="00704FAE">
      <w:pPr>
        <w:spacing w:line="360" w:lineRule="auto"/>
        <w:rPr>
          <w:b/>
          <w:bCs/>
        </w:rPr>
      </w:pPr>
      <w:r>
        <w:rPr>
          <w:b/>
          <w:bCs/>
        </w:rPr>
        <w:t xml:space="preserve">Introduction </w:t>
      </w:r>
    </w:p>
    <w:p w14:paraId="2224B67C" w14:textId="430F33CF" w:rsidR="005B2A01" w:rsidRDefault="00704FAE" w:rsidP="00704FAE">
      <w:pPr>
        <w:spacing w:line="360" w:lineRule="auto"/>
      </w:pPr>
      <w:r>
        <w:t>During the recordings, the storyteller chose ‘We’re Going on a Bear Hunt’ by Michael Rosen as the traditional story, while for the digital story, the storyteller selected ‘Green Eggs and Ham’ by Dr. Seuss. Throughout the storytelling, the storyteller engaged with the children by asking questions related to both books. Storytelling offers many benefits for children, including language development, cognitive skills, Social-Emotional growth, cultural awareness, and diversity, among others (Jan Peterson, 2024).</w:t>
      </w:r>
    </w:p>
    <w:p w14:paraId="14D9B469" w14:textId="1EEB300B" w:rsidR="0080043E" w:rsidRDefault="00E32776" w:rsidP="00704FAE">
      <w:pPr>
        <w:spacing w:line="360" w:lineRule="auto"/>
      </w:pPr>
      <w:r w:rsidRPr="00E32776">
        <w:t>Engaging in daily activities like reading, storytelling, talking, and singing plays a vital role in your child’s overall development.</w:t>
      </w:r>
      <w:r>
        <w:t xml:space="preserve"> </w:t>
      </w:r>
      <w:r w:rsidRPr="00E32776">
        <w:t>These activities can</w:t>
      </w:r>
      <w:r>
        <w:t xml:space="preserve">; </w:t>
      </w:r>
      <w:r w:rsidRPr="00E32776">
        <w:t>Support your child in recognizing sounds, words, and language, laying the foundation for early literacy</w:t>
      </w:r>
      <w:r>
        <w:t xml:space="preserve"> </w:t>
      </w:r>
      <w:r w:rsidRPr="00E32776">
        <w:t>Introduce them to the joy and value of books and stories</w:t>
      </w:r>
      <w:r>
        <w:t xml:space="preserve"> </w:t>
      </w:r>
      <w:r w:rsidRPr="00E32776">
        <w:t>Stimulate their imagination and curiosity</w:t>
      </w:r>
      <w:r>
        <w:t xml:space="preserve"> </w:t>
      </w:r>
      <w:r w:rsidRPr="00E32776">
        <w:t>Enhance brain development, focus, and attention span</w:t>
      </w:r>
      <w:r>
        <w:t xml:space="preserve"> </w:t>
      </w:r>
      <w:r w:rsidRPr="00E32776">
        <w:t>Strengthen their social, emotional, and communication abilities</w:t>
      </w:r>
      <w:r>
        <w:t xml:space="preserve"> </w:t>
      </w:r>
      <w:r w:rsidRPr="00E32776">
        <w:t>Help them understand the world around them, including their own and other cultures</w:t>
      </w:r>
      <w:r>
        <w:t xml:space="preserve"> </w:t>
      </w:r>
      <w:r w:rsidRPr="00E32776">
        <w:t>Reading with your child also strengthens your bond. The shared experience of storytelling fosters closeness and helps nurture your relationship</w:t>
      </w:r>
      <w:r w:rsidR="009261DB">
        <w:t xml:space="preserve">. </w:t>
      </w:r>
      <w:r w:rsidR="009261DB" w:rsidRPr="009261DB">
        <w:t>Reading is just one of many ways to support your child’s language and literacy development.</w:t>
      </w:r>
      <w:r w:rsidR="009261DB">
        <w:t xml:space="preserve"> </w:t>
      </w:r>
      <w:r w:rsidR="009261DB" w:rsidRPr="009261DB">
        <w:t>Engaging in storytelling, singing songs, and reciting rhymes are also excellent ways to build early literacy skills</w:t>
      </w:r>
      <w:r w:rsidR="009261DB">
        <w:t xml:space="preserve">, </w:t>
      </w:r>
      <w:r w:rsidR="009261DB" w:rsidRPr="009261DB">
        <w:t xml:space="preserve">and your child is likely to enjoy them as well. </w:t>
      </w:r>
      <w:r w:rsidR="009261DB">
        <w:t>They</w:t>
      </w:r>
      <w:r w:rsidR="009261DB" w:rsidRPr="009261DB">
        <w:t xml:space="preserve"> may sometimes find these activities even more enjoyable than reading.</w:t>
      </w:r>
      <w:r w:rsidR="009261DB">
        <w:t xml:space="preserve"> </w:t>
      </w:r>
      <w:r w:rsidR="009261DB" w:rsidRPr="009261DB">
        <w:t>You might choose to create your own stories or share stories from your family’s history. Through these shared songs, stories, and conversations, your child will pick up new vocabulary and strengthen their language abilities</w:t>
      </w:r>
      <w:r w:rsidR="009261DB">
        <w:t xml:space="preserve"> </w:t>
      </w:r>
      <w:r>
        <w:t>(</w:t>
      </w:r>
      <w:r w:rsidR="001F1197">
        <w:t xml:space="preserve">Raising </w:t>
      </w:r>
      <w:r w:rsidR="009261DB">
        <w:t>Children</w:t>
      </w:r>
      <w:r w:rsidR="001F1197">
        <w:t xml:space="preserve">, </w:t>
      </w:r>
      <w:r w:rsidR="009261DB">
        <w:t>2023</w:t>
      </w:r>
      <w:r>
        <w:t>)</w:t>
      </w:r>
      <w:r w:rsidR="009261DB">
        <w:t>.</w:t>
      </w:r>
    </w:p>
    <w:p w14:paraId="1AEB5498" w14:textId="4D891E10" w:rsidR="00E32776" w:rsidRPr="00E32776" w:rsidRDefault="00E32776" w:rsidP="00704FAE">
      <w:pPr>
        <w:spacing w:line="360" w:lineRule="auto"/>
      </w:pPr>
      <w:r w:rsidRPr="00E32776">
        <w:t>Digital literacy is more than just understanding how to use technology.</w:t>
      </w:r>
      <w:r w:rsidRPr="00E32776">
        <w:br/>
        <w:t>It involves the knowledge, skills, and mindset children need to navigate the digital world safely and confidently. This includes how they play, engage with others, search for information, and learn using digital tools. What digital literacy looks like can differ depending on a child’s age, cultural background, and environment</w:t>
      </w:r>
      <w:r w:rsidR="001F1197">
        <w:t xml:space="preserve"> (UNICEF, 2019). </w:t>
      </w:r>
      <w:r w:rsidR="009261DB" w:rsidRPr="009261DB">
        <w:t>Hays and Kammer (2023) explain that a digitally literate student today is one who can choose suitable technology for a specific task, use it efficiently, and then responsibly share, communicate, or adapt the information produced. These skills are being cultivated from early childhood, especially through experiences like digital storytelling.</w:t>
      </w:r>
    </w:p>
    <w:p w14:paraId="75A10155" w14:textId="77777777" w:rsidR="00E32776" w:rsidRDefault="00E32776" w:rsidP="00704FAE">
      <w:pPr>
        <w:spacing w:line="360" w:lineRule="auto"/>
      </w:pPr>
    </w:p>
    <w:p w14:paraId="2B486EB3" w14:textId="72026A7E" w:rsidR="00A20281" w:rsidRDefault="0080043E" w:rsidP="00704FAE">
      <w:pPr>
        <w:spacing w:line="360" w:lineRule="auto"/>
        <w:rPr>
          <w:b/>
          <w:bCs/>
        </w:rPr>
      </w:pPr>
      <w:r>
        <w:rPr>
          <w:b/>
          <w:bCs/>
        </w:rPr>
        <w:lastRenderedPageBreak/>
        <w:t xml:space="preserve">Main body </w:t>
      </w:r>
    </w:p>
    <w:p w14:paraId="060BEB7B" w14:textId="2A647733" w:rsidR="0080043E" w:rsidRPr="00192C19" w:rsidRDefault="0085141B" w:rsidP="00704FAE">
      <w:pPr>
        <w:spacing w:line="360" w:lineRule="auto"/>
      </w:pPr>
      <w:r>
        <w:t xml:space="preserve">The storyteller used repetition in both stories, although, during Michael </w:t>
      </w:r>
      <w:r w:rsidR="00687EE3" w:rsidRPr="00687EE3">
        <w:t>Rosen'</w:t>
      </w:r>
      <w:r w:rsidR="00687EE3">
        <w:t>s</w:t>
      </w:r>
      <w:r>
        <w:t xml:space="preserve"> We’re going on a Bear Hunt the storyteller used onomatopoeia to allow the children to be </w:t>
      </w:r>
      <w:r w:rsidR="00704FAE">
        <w:t>a part</w:t>
      </w:r>
      <w:r>
        <w:t xml:space="preserve"> of the story, on the other hand, </w:t>
      </w:r>
      <w:r w:rsidR="00BC0A6A">
        <w:t xml:space="preserve">during Dr. Suess’ Green Eggs and Ham story, the storyteller used rhyming to help the children remember words. </w:t>
      </w:r>
      <w:r w:rsidR="00192C19" w:rsidRPr="00192C19">
        <w:t xml:space="preserve">When selecting storytelling examples to feature, it was important to </w:t>
      </w:r>
      <w:r w:rsidR="00192C19" w:rsidRPr="00192C19">
        <w:t>consider</w:t>
      </w:r>
      <w:r w:rsidR="00192C19" w:rsidRPr="00192C19">
        <w:t xml:space="preserve"> the theoretical foundations behind the story construction and the storyteller’s delivery. This approach helped to effectively demonstrate the positive impact on both children's overall development and their literacy growth.</w:t>
      </w:r>
      <w:r w:rsidR="00192C19">
        <w:t xml:space="preserve"> </w:t>
      </w:r>
      <w:r w:rsidR="00192C19" w:rsidRPr="00192C19">
        <w:t xml:space="preserve">Both selected stories were crafted using rhyme and featured consistent repetition. Early literacy development involves grasping sounds, words, and language, and according to </w:t>
      </w:r>
      <w:r w:rsidR="00192C19" w:rsidRPr="00192C19">
        <w:rPr>
          <w:i/>
          <w:iCs/>
        </w:rPr>
        <w:t>Birth to 5 Matters</w:t>
      </w:r>
      <w:r w:rsidR="00192C19" w:rsidRPr="00192C19">
        <w:t xml:space="preserve"> (n</w:t>
      </w:r>
      <w:r w:rsidR="00192C19">
        <w:t>o date</w:t>
      </w:r>
      <w:r w:rsidR="00192C19" w:rsidRPr="00192C19">
        <w:t xml:space="preserve">), it is encouraged through activities like talking, reading, singing songs, and engaging with rhymes. Sharing stories and singing rhymes with young children supports their preverbal development. As Laing and </w:t>
      </w:r>
      <w:proofErr w:type="spellStart"/>
      <w:r w:rsidR="00192C19" w:rsidRPr="00192C19">
        <w:t>Bergelson</w:t>
      </w:r>
      <w:proofErr w:type="spellEnd"/>
      <w:r w:rsidR="00192C19" w:rsidRPr="00192C19">
        <w:t xml:space="preserve"> (2020) explain, infants’ early babbling allows them to take part in </w:t>
      </w:r>
      <w:proofErr w:type="gramStart"/>
      <w:r w:rsidR="00192C19" w:rsidRPr="00192C19">
        <w:t>proto-conversations</w:t>
      </w:r>
      <w:proofErr w:type="gramEnd"/>
      <w:r w:rsidR="00192C19" w:rsidRPr="00192C19">
        <w:t xml:space="preserve"> with caregivers, even before they are able to form meaningful words.</w:t>
      </w:r>
    </w:p>
    <w:p w14:paraId="66B6C795" w14:textId="26E3FCE6" w:rsidR="007D63F0" w:rsidRDefault="00CB3461" w:rsidP="00704FAE">
      <w:pPr>
        <w:spacing w:line="360" w:lineRule="auto"/>
      </w:pPr>
      <w:r w:rsidRPr="00CB3461">
        <w:t xml:space="preserve">Digital storytelling thrives on platforms like social media, blogs, podcasts, and interactive websites, using technology to reach and captivate wider audiences. By blending multimedia elements—like video, audio, and images—it creates engaging and diverse content that captures attention in the digital world. Its flexibility across different formats allows for more </w:t>
      </w:r>
      <w:r w:rsidR="00345EF1">
        <w:t>personalised</w:t>
      </w:r>
      <w:r w:rsidRPr="00CB3461">
        <w:t xml:space="preserve"> and direct audience connections, enhancing the overall user experience</w:t>
      </w:r>
      <w:r w:rsidR="00A20281">
        <w:t>, however, v</w:t>
      </w:r>
      <w:r w:rsidR="00A20281" w:rsidRPr="00A20281">
        <w:t xml:space="preserve">isual storytelling includes formats such as comics, graphic novels, and picture books, where imagery plays </w:t>
      </w:r>
      <w:r w:rsidR="00704FAE" w:rsidRPr="00A20281">
        <w:t>a significant role</w:t>
      </w:r>
      <w:r w:rsidR="00A20281" w:rsidRPr="00A20281">
        <w:t xml:space="preserve"> in conveying the story. It combines visual elements with text to create a richer, more immersive storytelling experience. Through illustrations, it enhances emotional depth and visual appeal, adding layers of meaning to the narrative</w:t>
      </w:r>
      <w:r w:rsidR="00A20281">
        <w:t xml:space="preserve"> (Kapable, 2024)</w:t>
      </w:r>
      <w:r w:rsidR="007D63F0">
        <w:t>. Storytelling</w:t>
      </w:r>
      <w:r w:rsidR="007D63F0" w:rsidRPr="007D63F0">
        <w:t xml:space="preserve"> has transformed over time, progressing from basic oral traditions to sophisticated digital narratives, mirroring the evolution of technology, culture, and society</w:t>
      </w:r>
      <w:r w:rsidR="007D63F0">
        <w:t xml:space="preserve"> (GoSharper, 2024). </w:t>
      </w:r>
    </w:p>
    <w:p w14:paraId="69283D52" w14:textId="0AD951FA" w:rsidR="007D63F0" w:rsidRPr="007D63F0" w:rsidRDefault="007D63F0" w:rsidP="00704FAE">
      <w:pPr>
        <w:spacing w:line="360" w:lineRule="auto"/>
      </w:pPr>
      <w:r w:rsidRPr="007D63F0">
        <w:t xml:space="preserve">Technological progress in the nineteenth and twentieth centuries significantly reshaped storytelling. Innovations like newspapers, radio, television, and film </w:t>
      </w:r>
      <w:r>
        <w:t>revolutionised</w:t>
      </w:r>
      <w:r w:rsidRPr="007D63F0">
        <w:t xml:space="preserve"> how stories were shared and experienced.</w:t>
      </w:r>
      <w:r>
        <w:t xml:space="preserve"> </w:t>
      </w:r>
      <w:r w:rsidRPr="007D63F0">
        <w:t>Later developments—including mass-market paperbacks, video games, ebooks, social media, and smartphones—accelerated these changes even further. Digital platforms, in particular, have made storytelling more accessible, empowering anyone with internet access to share their stories with audiences around the world</w:t>
      </w:r>
      <w:r>
        <w:t xml:space="preserve"> (Freewrite, 2025). </w:t>
      </w:r>
    </w:p>
    <w:p w14:paraId="7575421E" w14:textId="73E294CC" w:rsidR="00D024AF" w:rsidRPr="00D024AF" w:rsidRDefault="00D024AF" w:rsidP="00704FAE">
      <w:pPr>
        <w:spacing w:line="360" w:lineRule="auto"/>
      </w:pPr>
      <w:r w:rsidRPr="00D024AF">
        <w:t xml:space="preserve">Dr. Seuss books are a powerful resource for fostering early literacy. Many of his works align with findings in memory research, aiding children in acquiring and retaining new vocabulary. Even </w:t>
      </w:r>
      <w:r w:rsidRPr="00D024AF">
        <w:lastRenderedPageBreak/>
        <w:t xml:space="preserve">when young readers don’t fully grasp the playful language, it still helps them become familiar with informal English, laying the groundwork for understanding more formal language later on. As a pioneer in children's literature, Seuss showed through his sixty books that reading plays a vital role in children's joy and success. Known for their </w:t>
      </w:r>
      <w:r>
        <w:t>humour</w:t>
      </w:r>
      <w:r w:rsidRPr="00D024AF">
        <w:t xml:space="preserve"> and vibrant energy, his stories also offer moral messages and employ techniques that support the development of reading skills (Cleveland, 2016).</w:t>
      </w:r>
    </w:p>
    <w:p w14:paraId="0861A5C1" w14:textId="7265EF58" w:rsidR="00687EE3" w:rsidRDefault="00687EE3" w:rsidP="00704FAE">
      <w:pPr>
        <w:spacing w:line="360" w:lineRule="auto"/>
      </w:pPr>
      <w:r w:rsidRPr="00687EE3">
        <w:t xml:space="preserve">The accessibility of digital interactive Dr. Seuss resources also contributed to the decision. As noted by Shorewood Library (2021), Dr. Seuss valued children's intelligence and their natural love of play, inspiring generations of young readers and leaving a lasting impact on children's literature. However, it’s equally important to acknowledge that Dr. Seuss held racist views earlier in his life. In later years, he expressed deep remorse for these beliefs and </w:t>
      </w:r>
      <w:r>
        <w:t>recognised</w:t>
      </w:r>
      <w:r w:rsidRPr="00687EE3">
        <w:t xml:space="preserve"> the damage they had caused.</w:t>
      </w:r>
      <w:r w:rsidR="00192C19">
        <w:t xml:space="preserve"> </w:t>
      </w:r>
      <w:r w:rsidR="00192C19" w:rsidRPr="00192C19">
        <w:t xml:space="preserve">The significance of Dr. Seuss’s writing style in supporting literacy development deserved deeper reflection, particularly considering his later remorse for earlier beliefs he had expressed. Stories like </w:t>
      </w:r>
      <w:r w:rsidR="00192C19" w:rsidRPr="00192C19">
        <w:rPr>
          <w:i/>
          <w:iCs/>
        </w:rPr>
        <w:t>The Lorax</w:t>
      </w:r>
      <w:r w:rsidR="00192C19" w:rsidRPr="00192C19">
        <w:t xml:space="preserve"> and </w:t>
      </w:r>
      <w:r w:rsidR="00192C19" w:rsidRPr="00192C19">
        <w:rPr>
          <w:i/>
          <w:iCs/>
        </w:rPr>
        <w:t>The Grinch</w:t>
      </w:r>
      <w:r w:rsidR="00192C19" w:rsidRPr="00192C19">
        <w:t xml:space="preserve"> had been shared by the author with their own children during early childhood. The interactive features—such as touching images or words that triggered repetition and highlighting—encouraged greater independence, especially during solo play or when the device read the story aloud. Additionally, the inclusion of sound effects and music enriched the experience by conveying added emotion.</w:t>
      </w:r>
    </w:p>
    <w:p w14:paraId="0EBE3BF0" w14:textId="7C2E0C39" w:rsidR="00E55377" w:rsidRPr="00687EE3" w:rsidRDefault="00E55377" w:rsidP="00704FAE">
      <w:pPr>
        <w:spacing w:line="360" w:lineRule="auto"/>
      </w:pPr>
      <w:r w:rsidRPr="00E55377">
        <w:t xml:space="preserve">Dr. </w:t>
      </w:r>
      <w:r>
        <w:t>Seuss'</w:t>
      </w:r>
      <w:r w:rsidRPr="00E55377">
        <w:t xml:space="preserve"> books inspire children to expand their imaginations by interpreting the meanings of made-up words. His frequent use of nonsense language offers a unique </w:t>
      </w:r>
      <w:r>
        <w:t>learning opportunity</w:t>
      </w:r>
      <w:r w:rsidRPr="00E55377">
        <w:t xml:space="preserve">. An activity where students create their own nonsense words can promote vocabulary growth, enhance cognitive development, and strengthen oral expression. By using visual aids and graphic </w:t>
      </w:r>
      <w:r>
        <w:t>organisers</w:t>
      </w:r>
      <w:r w:rsidRPr="00E55377">
        <w:t>, students can identify key characteristics of these invented words and then use those features to construct and articulate definitions.</w:t>
      </w:r>
      <w:r>
        <w:t xml:space="preserve"> </w:t>
      </w:r>
      <w:r w:rsidRPr="00E55377">
        <w:t xml:space="preserve">In addition to their playful language, Dr. </w:t>
      </w:r>
      <w:r>
        <w:t>Seuss'</w:t>
      </w:r>
      <w:r w:rsidRPr="00E55377">
        <w:t xml:space="preserve"> books often convey important messages about morality and character development</w:t>
      </w:r>
      <w:r>
        <w:t xml:space="preserve"> (The Stepping Stones Group, 2021). </w:t>
      </w:r>
    </w:p>
    <w:p w14:paraId="231FCB00" w14:textId="1056E576" w:rsidR="00687EE3" w:rsidRPr="00687EE3" w:rsidRDefault="00687EE3" w:rsidP="00704FAE">
      <w:pPr>
        <w:spacing w:line="360" w:lineRule="auto"/>
      </w:pPr>
      <w:r w:rsidRPr="00687EE3">
        <w:t>Michael Rosen's use of repetition gives the text a rhythmic, musical quality that makes it ideal for reading aloud</w:t>
      </w:r>
      <w:r>
        <w:t xml:space="preserve">, </w:t>
      </w:r>
      <w:r w:rsidRPr="00687EE3">
        <w:t xml:space="preserve">whether in a group setting or one-on-one. Children are likely to delight in participating with both words and actions. Paired with Helen Oxenbury's stunning illustrations, this creates an engaging and entertaining picture book that has become a beloved </w:t>
      </w:r>
      <w:r>
        <w:t>favourite</w:t>
      </w:r>
      <w:r w:rsidRPr="00687EE3">
        <w:t xml:space="preserve"> among families</w:t>
      </w:r>
      <w:r>
        <w:t xml:space="preserve"> (Book Trust, 2015).</w:t>
      </w:r>
    </w:p>
    <w:p w14:paraId="61952C01" w14:textId="4DE6C739" w:rsidR="00CB3461" w:rsidRDefault="00E55377" w:rsidP="00704FAE">
      <w:pPr>
        <w:spacing w:line="360" w:lineRule="auto"/>
      </w:pPr>
      <w:r w:rsidRPr="00E55377">
        <w:t>This timeless children’s story delivers a powerful message about confronting fears and persevering through challenges.</w:t>
      </w:r>
      <w:r>
        <w:t xml:space="preserve"> </w:t>
      </w:r>
      <w:r w:rsidRPr="00E55377">
        <w:t xml:space="preserve">In the narrative, the family comes across several obstacles and </w:t>
      </w:r>
      <w:r w:rsidRPr="00E55377">
        <w:lastRenderedPageBreak/>
        <w:t>consistently responds with, “We can’t go over it, we can’t go under it! We’ve got to go through it!”</w:t>
      </w:r>
      <w:r>
        <w:t xml:space="preserve"> </w:t>
      </w:r>
      <w:r w:rsidRPr="00E55377">
        <w:t>As activity providers, this message resonates deeply</w:t>
      </w:r>
      <w:r w:rsidR="001E16B3">
        <w:t xml:space="preserve"> </w:t>
      </w:r>
      <w:r>
        <w:t xml:space="preserve">(ICAP, 2023). </w:t>
      </w:r>
    </w:p>
    <w:p w14:paraId="09178012" w14:textId="672A87BC" w:rsidR="001E16B3" w:rsidRPr="001E16B3" w:rsidRDefault="001E16B3" w:rsidP="00704FAE">
      <w:pPr>
        <w:spacing w:line="360" w:lineRule="auto"/>
      </w:pPr>
      <w:r w:rsidRPr="001E16B3">
        <w:t xml:space="preserve">The use of touchscreen tablets by young children is increasingly common both at home and in early learning settings. Their user-friendly, touch-based design makes them particularly accessible for preschoolers, potentially supporting engagement with educational apps and aiding development in areas like early literacy (Neumann and Neumann, 2014). Research suggests that tablets can boost foundational literacy skills, such as understanding the alphabet, </w:t>
      </w:r>
      <w:r w:rsidR="00704FAE">
        <w:t>recognising</w:t>
      </w:r>
      <w:r w:rsidRPr="001E16B3">
        <w:t xml:space="preserve"> print concepts, and developing early writing. However, the impact of tablets on literacy learning largely depends on the guidance provided by adults and the quality and accessibility of literacy-oriented apps.</w:t>
      </w:r>
    </w:p>
    <w:p w14:paraId="019A2421" w14:textId="678983E0" w:rsidR="001E16B3" w:rsidRPr="001E16B3" w:rsidRDefault="001E16B3" w:rsidP="00704FAE">
      <w:pPr>
        <w:spacing w:line="360" w:lineRule="auto"/>
      </w:pPr>
      <w:r w:rsidRPr="001E16B3">
        <w:t xml:space="preserve">Hibbin (2016) carried out an in-depth study exploring the wide-ranging benefits of oral storytelling in a primary school setting. The research showed that participating in storytelling activities significantly enhanced the children’s self-confidence. It also helped them express and understand themselves more clearly, leading to greater self-awareness. In addition, the children developed a better understanding of others' perspectives and experiences. This was achieved through both internal </w:t>
      </w:r>
      <w:r w:rsidR="00704FAE" w:rsidRPr="001E16B3">
        <w:t>reflections</w:t>
      </w:r>
      <w:r>
        <w:t xml:space="preserve">, </w:t>
      </w:r>
      <w:r w:rsidRPr="001E16B3">
        <w:t>where children explored their thoughts and emotions</w:t>
      </w:r>
      <w:r>
        <w:t xml:space="preserve">, </w:t>
      </w:r>
      <w:r w:rsidRPr="001E16B3">
        <w:t>and through social interactions with peers, which encouraged shared learning and empathy.</w:t>
      </w:r>
    </w:p>
    <w:p w14:paraId="2F687D50" w14:textId="77777777" w:rsidR="00E369EE" w:rsidRPr="00E369EE" w:rsidRDefault="00E369EE" w:rsidP="00704FAE">
      <w:pPr>
        <w:spacing w:line="360" w:lineRule="auto"/>
      </w:pPr>
      <w:r w:rsidRPr="00E369EE">
        <w:t>In their research, Speaker, Taylor, and Kamen (2004) set out to assess qualitative improvements in verbal fluency—specifically vocabulary use, grammar, sentence length, and structure—among three- to five-year-olds who took part in an intensive storytelling program at preschool. All five children involved in the pilot study demonstrated enhanced language abilities after participating in the four-week program. Notably, there was a clear increase in the richness of their speech and the use of more complex sentence structures during the post-intervention stage. These findings underscore the positive impact of storytelling on children’s overall development, particularly in supporting early literacy skills.</w:t>
      </w:r>
    </w:p>
    <w:p w14:paraId="3A4E8C3C" w14:textId="77777777" w:rsidR="00E369EE" w:rsidRPr="00E369EE" w:rsidRDefault="00E369EE" w:rsidP="00704FAE">
      <w:pPr>
        <w:spacing w:line="360" w:lineRule="auto"/>
      </w:pPr>
      <w:r w:rsidRPr="00E369EE">
        <w:t>Introducing children to digital storytelling allows educators and parents to support the development of essential digital skills, as highlighted by the Curriculum for Wales (2024). This method promotes critical thinking about information sources, builds familiarity with different software tools, and helps children understand key terminology used for searching and navigating text and visual content.</w:t>
      </w:r>
    </w:p>
    <w:p w14:paraId="34D3E2FE" w14:textId="77777777" w:rsidR="001E16B3" w:rsidRPr="00E369EE" w:rsidRDefault="001E16B3" w:rsidP="00704FAE">
      <w:pPr>
        <w:spacing w:line="360" w:lineRule="auto"/>
      </w:pPr>
    </w:p>
    <w:p w14:paraId="07443290" w14:textId="530AA383" w:rsidR="00E55377" w:rsidRPr="00E55377" w:rsidRDefault="00E55377" w:rsidP="00704FAE">
      <w:pPr>
        <w:spacing w:line="360" w:lineRule="auto"/>
        <w:rPr>
          <w:b/>
          <w:bCs/>
        </w:rPr>
      </w:pPr>
      <w:r>
        <w:rPr>
          <w:b/>
          <w:bCs/>
        </w:rPr>
        <w:t>Conclusion</w:t>
      </w:r>
    </w:p>
    <w:p w14:paraId="1603772C" w14:textId="77777777" w:rsidR="009261DB" w:rsidRPr="009261DB" w:rsidRDefault="009261DB" w:rsidP="009261DB">
      <w:pPr>
        <w:spacing w:line="360" w:lineRule="auto"/>
      </w:pPr>
      <w:r w:rsidRPr="009261DB">
        <w:lastRenderedPageBreak/>
        <w:t xml:space="preserve">In conclusion, the exploration of both traditional and digital storytelling, exemplified through </w:t>
      </w:r>
      <w:r w:rsidRPr="009261DB">
        <w:rPr>
          <w:i/>
          <w:iCs/>
        </w:rPr>
        <w:t>We’re Going on a Bear Hunt</w:t>
      </w:r>
      <w:r w:rsidRPr="009261DB">
        <w:t xml:space="preserve"> by Michael Rosen and </w:t>
      </w:r>
      <w:r w:rsidRPr="009261DB">
        <w:rPr>
          <w:i/>
          <w:iCs/>
        </w:rPr>
        <w:t>Green Eggs and Ham</w:t>
      </w:r>
      <w:r w:rsidRPr="009261DB">
        <w:t xml:space="preserve"> by Dr. Seuss, highlights the profound and multifaceted impact storytelling has on children's development. Through the storyteller’s interactive approach—posing questions, using repetition, rhyming, and onomatopoeia—children were actively engaged in the narrative process, enhancing their linguistic, cognitive, social, and emotional growth.</w:t>
      </w:r>
    </w:p>
    <w:p w14:paraId="1DFF9167" w14:textId="77777777" w:rsidR="009261DB" w:rsidRPr="009261DB" w:rsidRDefault="009261DB" w:rsidP="009261DB">
      <w:pPr>
        <w:spacing w:line="360" w:lineRule="auto"/>
      </w:pPr>
      <w:r w:rsidRPr="009261DB">
        <w:t>Beyond simply fostering a love for stories, storytelling promotes foundational skills essential for early literacy, including vocabulary acquisition, sentence structure, and verbal fluency. Research by Hibbin (2016) and Speaker, Taylor, and Kamen (2004) confirms that storytelling encourages self-expression, empathy, and communication skills, while also laying the groundwork for more complex language development.</w:t>
      </w:r>
    </w:p>
    <w:p w14:paraId="7079DBA8" w14:textId="77777777" w:rsidR="009261DB" w:rsidRPr="009261DB" w:rsidRDefault="009261DB" w:rsidP="009261DB">
      <w:pPr>
        <w:spacing w:line="360" w:lineRule="auto"/>
      </w:pPr>
      <w:r w:rsidRPr="009261DB">
        <w:t>With the rise of digital platforms, storytelling has evolved to include multimedia formats that engage children visually and auditorily, supporting diverse learning styles. Digital storytelling, when used effectively and ethically, not only enriches the storytelling experience but also builds crucial digital literacy skills. As noted by UNICEF (2019) and Hays and Kammer (2023), digital competence now involves navigating technology safely, choosing suitable tools, and communicating information responsibly—skills that can be nurtured from early childhood.</w:t>
      </w:r>
    </w:p>
    <w:p w14:paraId="0DECA190" w14:textId="77777777" w:rsidR="009261DB" w:rsidRPr="009261DB" w:rsidRDefault="009261DB" w:rsidP="009261DB">
      <w:pPr>
        <w:spacing w:line="360" w:lineRule="auto"/>
      </w:pPr>
      <w:r w:rsidRPr="009261DB">
        <w:t>Furthermore, engaging in daily activities such as storytelling, singing, and rhyming—as endorsed by Raising Children (2023)—strengthens parent-child bonds while enriching language exposure in fun and meaningful ways. Whether shared through oral traditions or modern digital media, storytelling remains a powerful educational tool, capable of supporting children’s development across all domains and preparing them to thrive in a digitally connected world.</w:t>
      </w:r>
    </w:p>
    <w:p w14:paraId="05B5D5D1" w14:textId="5AE0EC20" w:rsidR="00D524EC" w:rsidRDefault="00D524EC" w:rsidP="009261DB">
      <w:pPr>
        <w:spacing w:line="360" w:lineRule="auto"/>
      </w:pPr>
    </w:p>
    <w:sectPr w:rsidR="00D524E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7875E" w14:textId="77777777" w:rsidR="00EE505D" w:rsidRDefault="00EE505D" w:rsidP="00F341DB">
      <w:pPr>
        <w:spacing w:after="0" w:line="240" w:lineRule="auto"/>
      </w:pPr>
      <w:r>
        <w:separator/>
      </w:r>
    </w:p>
  </w:endnote>
  <w:endnote w:type="continuationSeparator" w:id="0">
    <w:p w14:paraId="6C7F8DC9" w14:textId="77777777" w:rsidR="00EE505D" w:rsidRDefault="00EE505D" w:rsidP="00F34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0386917"/>
      <w:docPartObj>
        <w:docPartGallery w:val="Page Numbers (Bottom of Page)"/>
        <w:docPartUnique/>
      </w:docPartObj>
    </w:sdtPr>
    <w:sdtEndPr>
      <w:rPr>
        <w:noProof/>
      </w:rPr>
    </w:sdtEndPr>
    <w:sdtContent>
      <w:p w14:paraId="6E14BDDD" w14:textId="7F7ECE9F" w:rsidR="00704FAE" w:rsidRDefault="00704F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C513F6" w14:textId="77777777" w:rsidR="00704FAE" w:rsidRDefault="00704F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99F5A" w14:textId="77777777" w:rsidR="00EE505D" w:rsidRDefault="00EE505D" w:rsidP="00F341DB">
      <w:pPr>
        <w:spacing w:after="0" w:line="240" w:lineRule="auto"/>
      </w:pPr>
      <w:r>
        <w:separator/>
      </w:r>
    </w:p>
  </w:footnote>
  <w:footnote w:type="continuationSeparator" w:id="0">
    <w:p w14:paraId="76AAC049" w14:textId="77777777" w:rsidR="00EE505D" w:rsidRDefault="00EE505D" w:rsidP="00F341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186B7" w14:textId="5817B9E6" w:rsidR="00704FAE" w:rsidRDefault="00704FAE">
    <w:pPr>
      <w:pStyle w:val="Header"/>
    </w:pPr>
    <w:r>
      <w:t xml:space="preserve">I have used Grammarly in correspondence with my dyslexia. </w:t>
    </w:r>
    <w:r w:rsidR="00F341DB">
      <w:tab/>
    </w:r>
  </w:p>
  <w:p w14:paraId="5F893945" w14:textId="7CB75F0A" w:rsidR="00F341DB" w:rsidRDefault="00F341DB" w:rsidP="00704FAE">
    <w:pPr>
      <w:pStyle w:val="Header"/>
      <w:jc w:val="right"/>
    </w:pPr>
    <w:r>
      <w:t>Student no: 2208347</w:t>
    </w:r>
  </w:p>
  <w:p w14:paraId="433743CE" w14:textId="6054D4EE" w:rsidR="00F341DB" w:rsidRDefault="00F341DB">
    <w:pPr>
      <w:pStyle w:val="Header"/>
    </w:pPr>
    <w:r>
      <w:tab/>
    </w:r>
    <w:r>
      <w:tab/>
      <w:t>Word count</w:t>
    </w:r>
    <w:r w:rsidR="00192C19">
      <w:t>: 1838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B132B"/>
    <w:multiLevelType w:val="multilevel"/>
    <w:tmpl w:val="3650E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1515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1DB"/>
    <w:rsid w:val="00060227"/>
    <w:rsid w:val="00073BA5"/>
    <w:rsid w:val="00192C19"/>
    <w:rsid w:val="001E16B3"/>
    <w:rsid w:val="001F1197"/>
    <w:rsid w:val="002E7D87"/>
    <w:rsid w:val="00345EF1"/>
    <w:rsid w:val="00363F8B"/>
    <w:rsid w:val="003F3243"/>
    <w:rsid w:val="004A0861"/>
    <w:rsid w:val="004B3961"/>
    <w:rsid w:val="005B2A01"/>
    <w:rsid w:val="005C3712"/>
    <w:rsid w:val="00687EE3"/>
    <w:rsid w:val="00704FAE"/>
    <w:rsid w:val="00734F8A"/>
    <w:rsid w:val="007D63F0"/>
    <w:rsid w:val="0080043E"/>
    <w:rsid w:val="00822818"/>
    <w:rsid w:val="00826466"/>
    <w:rsid w:val="0085141B"/>
    <w:rsid w:val="00866AB5"/>
    <w:rsid w:val="009261DB"/>
    <w:rsid w:val="00987AF1"/>
    <w:rsid w:val="00A20281"/>
    <w:rsid w:val="00AC0FF6"/>
    <w:rsid w:val="00AE1BE5"/>
    <w:rsid w:val="00BC0A6A"/>
    <w:rsid w:val="00BE71B1"/>
    <w:rsid w:val="00CB3461"/>
    <w:rsid w:val="00D024AF"/>
    <w:rsid w:val="00D21BC4"/>
    <w:rsid w:val="00D524EC"/>
    <w:rsid w:val="00DF0B23"/>
    <w:rsid w:val="00E32776"/>
    <w:rsid w:val="00E369EE"/>
    <w:rsid w:val="00E55377"/>
    <w:rsid w:val="00EE505D"/>
    <w:rsid w:val="00F341DB"/>
    <w:rsid w:val="00FE4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1D4209"/>
  <w15:chartTrackingRefBased/>
  <w15:docId w15:val="{08C37DCC-3361-4A9A-AF56-44D23C89A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41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41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41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41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41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41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41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41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41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1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41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41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41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41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41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41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41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41DB"/>
    <w:rPr>
      <w:rFonts w:eastAsiaTheme="majorEastAsia" w:cstheme="majorBidi"/>
      <w:color w:val="272727" w:themeColor="text1" w:themeTint="D8"/>
    </w:rPr>
  </w:style>
  <w:style w:type="paragraph" w:styleId="Title">
    <w:name w:val="Title"/>
    <w:basedOn w:val="Normal"/>
    <w:next w:val="Normal"/>
    <w:link w:val="TitleChar"/>
    <w:uiPriority w:val="10"/>
    <w:qFormat/>
    <w:rsid w:val="00F341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41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41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41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41DB"/>
    <w:pPr>
      <w:spacing w:before="160"/>
      <w:jc w:val="center"/>
    </w:pPr>
    <w:rPr>
      <w:i/>
      <w:iCs/>
      <w:color w:val="404040" w:themeColor="text1" w:themeTint="BF"/>
    </w:rPr>
  </w:style>
  <w:style w:type="character" w:customStyle="1" w:styleId="QuoteChar">
    <w:name w:val="Quote Char"/>
    <w:basedOn w:val="DefaultParagraphFont"/>
    <w:link w:val="Quote"/>
    <w:uiPriority w:val="29"/>
    <w:rsid w:val="00F341DB"/>
    <w:rPr>
      <w:i/>
      <w:iCs/>
      <w:color w:val="404040" w:themeColor="text1" w:themeTint="BF"/>
    </w:rPr>
  </w:style>
  <w:style w:type="paragraph" w:styleId="ListParagraph">
    <w:name w:val="List Paragraph"/>
    <w:basedOn w:val="Normal"/>
    <w:uiPriority w:val="34"/>
    <w:qFormat/>
    <w:rsid w:val="00F341DB"/>
    <w:pPr>
      <w:ind w:left="720"/>
      <w:contextualSpacing/>
    </w:pPr>
  </w:style>
  <w:style w:type="character" w:styleId="IntenseEmphasis">
    <w:name w:val="Intense Emphasis"/>
    <w:basedOn w:val="DefaultParagraphFont"/>
    <w:uiPriority w:val="21"/>
    <w:qFormat/>
    <w:rsid w:val="00F341DB"/>
    <w:rPr>
      <w:i/>
      <w:iCs/>
      <w:color w:val="0F4761" w:themeColor="accent1" w:themeShade="BF"/>
    </w:rPr>
  </w:style>
  <w:style w:type="paragraph" w:styleId="IntenseQuote">
    <w:name w:val="Intense Quote"/>
    <w:basedOn w:val="Normal"/>
    <w:next w:val="Normal"/>
    <w:link w:val="IntenseQuoteChar"/>
    <w:uiPriority w:val="30"/>
    <w:qFormat/>
    <w:rsid w:val="00F341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41DB"/>
    <w:rPr>
      <w:i/>
      <w:iCs/>
      <w:color w:val="0F4761" w:themeColor="accent1" w:themeShade="BF"/>
    </w:rPr>
  </w:style>
  <w:style w:type="character" w:styleId="IntenseReference">
    <w:name w:val="Intense Reference"/>
    <w:basedOn w:val="DefaultParagraphFont"/>
    <w:uiPriority w:val="32"/>
    <w:qFormat/>
    <w:rsid w:val="00F341DB"/>
    <w:rPr>
      <w:b/>
      <w:bCs/>
      <w:smallCaps/>
      <w:color w:val="0F4761" w:themeColor="accent1" w:themeShade="BF"/>
      <w:spacing w:val="5"/>
    </w:rPr>
  </w:style>
  <w:style w:type="paragraph" w:styleId="Header">
    <w:name w:val="header"/>
    <w:basedOn w:val="Normal"/>
    <w:link w:val="HeaderChar"/>
    <w:uiPriority w:val="99"/>
    <w:unhideWhenUsed/>
    <w:rsid w:val="00F341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1DB"/>
  </w:style>
  <w:style w:type="paragraph" w:styleId="Footer">
    <w:name w:val="footer"/>
    <w:basedOn w:val="Normal"/>
    <w:link w:val="FooterChar"/>
    <w:uiPriority w:val="99"/>
    <w:unhideWhenUsed/>
    <w:rsid w:val="00F341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1DB"/>
  </w:style>
  <w:style w:type="paragraph" w:styleId="NormalWeb">
    <w:name w:val="Normal (Web)"/>
    <w:basedOn w:val="Normal"/>
    <w:uiPriority w:val="99"/>
    <w:semiHidden/>
    <w:unhideWhenUsed/>
    <w:rsid w:val="007D63F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9502">
      <w:bodyDiv w:val="1"/>
      <w:marLeft w:val="0"/>
      <w:marRight w:val="0"/>
      <w:marTop w:val="0"/>
      <w:marBottom w:val="0"/>
      <w:divBdr>
        <w:top w:val="none" w:sz="0" w:space="0" w:color="auto"/>
        <w:left w:val="none" w:sz="0" w:space="0" w:color="auto"/>
        <w:bottom w:val="none" w:sz="0" w:space="0" w:color="auto"/>
        <w:right w:val="none" w:sz="0" w:space="0" w:color="auto"/>
      </w:divBdr>
    </w:div>
    <w:div w:id="36442949">
      <w:bodyDiv w:val="1"/>
      <w:marLeft w:val="0"/>
      <w:marRight w:val="0"/>
      <w:marTop w:val="0"/>
      <w:marBottom w:val="0"/>
      <w:divBdr>
        <w:top w:val="none" w:sz="0" w:space="0" w:color="auto"/>
        <w:left w:val="none" w:sz="0" w:space="0" w:color="auto"/>
        <w:bottom w:val="none" w:sz="0" w:space="0" w:color="auto"/>
        <w:right w:val="none" w:sz="0" w:space="0" w:color="auto"/>
      </w:divBdr>
    </w:div>
    <w:div w:id="72313402">
      <w:bodyDiv w:val="1"/>
      <w:marLeft w:val="0"/>
      <w:marRight w:val="0"/>
      <w:marTop w:val="0"/>
      <w:marBottom w:val="0"/>
      <w:divBdr>
        <w:top w:val="none" w:sz="0" w:space="0" w:color="auto"/>
        <w:left w:val="none" w:sz="0" w:space="0" w:color="auto"/>
        <w:bottom w:val="none" w:sz="0" w:space="0" w:color="auto"/>
        <w:right w:val="none" w:sz="0" w:space="0" w:color="auto"/>
      </w:divBdr>
    </w:div>
    <w:div w:id="92212810">
      <w:bodyDiv w:val="1"/>
      <w:marLeft w:val="0"/>
      <w:marRight w:val="0"/>
      <w:marTop w:val="0"/>
      <w:marBottom w:val="0"/>
      <w:divBdr>
        <w:top w:val="none" w:sz="0" w:space="0" w:color="auto"/>
        <w:left w:val="none" w:sz="0" w:space="0" w:color="auto"/>
        <w:bottom w:val="none" w:sz="0" w:space="0" w:color="auto"/>
        <w:right w:val="none" w:sz="0" w:space="0" w:color="auto"/>
      </w:divBdr>
    </w:div>
    <w:div w:id="142815587">
      <w:bodyDiv w:val="1"/>
      <w:marLeft w:val="0"/>
      <w:marRight w:val="0"/>
      <w:marTop w:val="0"/>
      <w:marBottom w:val="0"/>
      <w:divBdr>
        <w:top w:val="none" w:sz="0" w:space="0" w:color="auto"/>
        <w:left w:val="none" w:sz="0" w:space="0" w:color="auto"/>
        <w:bottom w:val="none" w:sz="0" w:space="0" w:color="auto"/>
        <w:right w:val="none" w:sz="0" w:space="0" w:color="auto"/>
      </w:divBdr>
    </w:div>
    <w:div w:id="205259580">
      <w:bodyDiv w:val="1"/>
      <w:marLeft w:val="0"/>
      <w:marRight w:val="0"/>
      <w:marTop w:val="0"/>
      <w:marBottom w:val="0"/>
      <w:divBdr>
        <w:top w:val="none" w:sz="0" w:space="0" w:color="auto"/>
        <w:left w:val="none" w:sz="0" w:space="0" w:color="auto"/>
        <w:bottom w:val="none" w:sz="0" w:space="0" w:color="auto"/>
        <w:right w:val="none" w:sz="0" w:space="0" w:color="auto"/>
      </w:divBdr>
    </w:div>
    <w:div w:id="217668578">
      <w:bodyDiv w:val="1"/>
      <w:marLeft w:val="0"/>
      <w:marRight w:val="0"/>
      <w:marTop w:val="0"/>
      <w:marBottom w:val="0"/>
      <w:divBdr>
        <w:top w:val="none" w:sz="0" w:space="0" w:color="auto"/>
        <w:left w:val="none" w:sz="0" w:space="0" w:color="auto"/>
        <w:bottom w:val="none" w:sz="0" w:space="0" w:color="auto"/>
        <w:right w:val="none" w:sz="0" w:space="0" w:color="auto"/>
      </w:divBdr>
    </w:div>
    <w:div w:id="257102507">
      <w:bodyDiv w:val="1"/>
      <w:marLeft w:val="0"/>
      <w:marRight w:val="0"/>
      <w:marTop w:val="0"/>
      <w:marBottom w:val="0"/>
      <w:divBdr>
        <w:top w:val="none" w:sz="0" w:space="0" w:color="auto"/>
        <w:left w:val="none" w:sz="0" w:space="0" w:color="auto"/>
        <w:bottom w:val="none" w:sz="0" w:space="0" w:color="auto"/>
        <w:right w:val="none" w:sz="0" w:space="0" w:color="auto"/>
      </w:divBdr>
    </w:div>
    <w:div w:id="322591983">
      <w:bodyDiv w:val="1"/>
      <w:marLeft w:val="0"/>
      <w:marRight w:val="0"/>
      <w:marTop w:val="0"/>
      <w:marBottom w:val="0"/>
      <w:divBdr>
        <w:top w:val="none" w:sz="0" w:space="0" w:color="auto"/>
        <w:left w:val="none" w:sz="0" w:space="0" w:color="auto"/>
        <w:bottom w:val="none" w:sz="0" w:space="0" w:color="auto"/>
        <w:right w:val="none" w:sz="0" w:space="0" w:color="auto"/>
      </w:divBdr>
    </w:div>
    <w:div w:id="334967029">
      <w:bodyDiv w:val="1"/>
      <w:marLeft w:val="0"/>
      <w:marRight w:val="0"/>
      <w:marTop w:val="0"/>
      <w:marBottom w:val="0"/>
      <w:divBdr>
        <w:top w:val="none" w:sz="0" w:space="0" w:color="auto"/>
        <w:left w:val="none" w:sz="0" w:space="0" w:color="auto"/>
        <w:bottom w:val="none" w:sz="0" w:space="0" w:color="auto"/>
        <w:right w:val="none" w:sz="0" w:space="0" w:color="auto"/>
      </w:divBdr>
    </w:div>
    <w:div w:id="366222613">
      <w:bodyDiv w:val="1"/>
      <w:marLeft w:val="0"/>
      <w:marRight w:val="0"/>
      <w:marTop w:val="0"/>
      <w:marBottom w:val="0"/>
      <w:divBdr>
        <w:top w:val="none" w:sz="0" w:space="0" w:color="auto"/>
        <w:left w:val="none" w:sz="0" w:space="0" w:color="auto"/>
        <w:bottom w:val="none" w:sz="0" w:space="0" w:color="auto"/>
        <w:right w:val="none" w:sz="0" w:space="0" w:color="auto"/>
      </w:divBdr>
    </w:div>
    <w:div w:id="374279719">
      <w:bodyDiv w:val="1"/>
      <w:marLeft w:val="0"/>
      <w:marRight w:val="0"/>
      <w:marTop w:val="0"/>
      <w:marBottom w:val="0"/>
      <w:divBdr>
        <w:top w:val="none" w:sz="0" w:space="0" w:color="auto"/>
        <w:left w:val="none" w:sz="0" w:space="0" w:color="auto"/>
        <w:bottom w:val="none" w:sz="0" w:space="0" w:color="auto"/>
        <w:right w:val="none" w:sz="0" w:space="0" w:color="auto"/>
      </w:divBdr>
    </w:div>
    <w:div w:id="445976335">
      <w:bodyDiv w:val="1"/>
      <w:marLeft w:val="0"/>
      <w:marRight w:val="0"/>
      <w:marTop w:val="0"/>
      <w:marBottom w:val="0"/>
      <w:divBdr>
        <w:top w:val="none" w:sz="0" w:space="0" w:color="auto"/>
        <w:left w:val="none" w:sz="0" w:space="0" w:color="auto"/>
        <w:bottom w:val="none" w:sz="0" w:space="0" w:color="auto"/>
        <w:right w:val="none" w:sz="0" w:space="0" w:color="auto"/>
      </w:divBdr>
    </w:div>
    <w:div w:id="449325530">
      <w:bodyDiv w:val="1"/>
      <w:marLeft w:val="0"/>
      <w:marRight w:val="0"/>
      <w:marTop w:val="0"/>
      <w:marBottom w:val="0"/>
      <w:divBdr>
        <w:top w:val="none" w:sz="0" w:space="0" w:color="auto"/>
        <w:left w:val="none" w:sz="0" w:space="0" w:color="auto"/>
        <w:bottom w:val="none" w:sz="0" w:space="0" w:color="auto"/>
        <w:right w:val="none" w:sz="0" w:space="0" w:color="auto"/>
      </w:divBdr>
    </w:div>
    <w:div w:id="556937016">
      <w:bodyDiv w:val="1"/>
      <w:marLeft w:val="0"/>
      <w:marRight w:val="0"/>
      <w:marTop w:val="0"/>
      <w:marBottom w:val="0"/>
      <w:divBdr>
        <w:top w:val="none" w:sz="0" w:space="0" w:color="auto"/>
        <w:left w:val="none" w:sz="0" w:space="0" w:color="auto"/>
        <w:bottom w:val="none" w:sz="0" w:space="0" w:color="auto"/>
        <w:right w:val="none" w:sz="0" w:space="0" w:color="auto"/>
      </w:divBdr>
    </w:div>
    <w:div w:id="597836305">
      <w:bodyDiv w:val="1"/>
      <w:marLeft w:val="0"/>
      <w:marRight w:val="0"/>
      <w:marTop w:val="0"/>
      <w:marBottom w:val="0"/>
      <w:divBdr>
        <w:top w:val="none" w:sz="0" w:space="0" w:color="auto"/>
        <w:left w:val="none" w:sz="0" w:space="0" w:color="auto"/>
        <w:bottom w:val="none" w:sz="0" w:space="0" w:color="auto"/>
        <w:right w:val="none" w:sz="0" w:space="0" w:color="auto"/>
      </w:divBdr>
    </w:div>
    <w:div w:id="657344719">
      <w:bodyDiv w:val="1"/>
      <w:marLeft w:val="0"/>
      <w:marRight w:val="0"/>
      <w:marTop w:val="0"/>
      <w:marBottom w:val="0"/>
      <w:divBdr>
        <w:top w:val="none" w:sz="0" w:space="0" w:color="auto"/>
        <w:left w:val="none" w:sz="0" w:space="0" w:color="auto"/>
        <w:bottom w:val="none" w:sz="0" w:space="0" w:color="auto"/>
        <w:right w:val="none" w:sz="0" w:space="0" w:color="auto"/>
      </w:divBdr>
    </w:div>
    <w:div w:id="688607920">
      <w:bodyDiv w:val="1"/>
      <w:marLeft w:val="0"/>
      <w:marRight w:val="0"/>
      <w:marTop w:val="0"/>
      <w:marBottom w:val="0"/>
      <w:divBdr>
        <w:top w:val="none" w:sz="0" w:space="0" w:color="auto"/>
        <w:left w:val="none" w:sz="0" w:space="0" w:color="auto"/>
        <w:bottom w:val="none" w:sz="0" w:space="0" w:color="auto"/>
        <w:right w:val="none" w:sz="0" w:space="0" w:color="auto"/>
      </w:divBdr>
    </w:div>
    <w:div w:id="691952623">
      <w:bodyDiv w:val="1"/>
      <w:marLeft w:val="0"/>
      <w:marRight w:val="0"/>
      <w:marTop w:val="0"/>
      <w:marBottom w:val="0"/>
      <w:divBdr>
        <w:top w:val="none" w:sz="0" w:space="0" w:color="auto"/>
        <w:left w:val="none" w:sz="0" w:space="0" w:color="auto"/>
        <w:bottom w:val="none" w:sz="0" w:space="0" w:color="auto"/>
        <w:right w:val="none" w:sz="0" w:space="0" w:color="auto"/>
      </w:divBdr>
    </w:div>
    <w:div w:id="843011987">
      <w:bodyDiv w:val="1"/>
      <w:marLeft w:val="0"/>
      <w:marRight w:val="0"/>
      <w:marTop w:val="0"/>
      <w:marBottom w:val="0"/>
      <w:divBdr>
        <w:top w:val="none" w:sz="0" w:space="0" w:color="auto"/>
        <w:left w:val="none" w:sz="0" w:space="0" w:color="auto"/>
        <w:bottom w:val="none" w:sz="0" w:space="0" w:color="auto"/>
        <w:right w:val="none" w:sz="0" w:space="0" w:color="auto"/>
      </w:divBdr>
    </w:div>
    <w:div w:id="913977869">
      <w:bodyDiv w:val="1"/>
      <w:marLeft w:val="0"/>
      <w:marRight w:val="0"/>
      <w:marTop w:val="0"/>
      <w:marBottom w:val="0"/>
      <w:divBdr>
        <w:top w:val="none" w:sz="0" w:space="0" w:color="auto"/>
        <w:left w:val="none" w:sz="0" w:space="0" w:color="auto"/>
        <w:bottom w:val="none" w:sz="0" w:space="0" w:color="auto"/>
        <w:right w:val="none" w:sz="0" w:space="0" w:color="auto"/>
      </w:divBdr>
    </w:div>
    <w:div w:id="946346861">
      <w:bodyDiv w:val="1"/>
      <w:marLeft w:val="0"/>
      <w:marRight w:val="0"/>
      <w:marTop w:val="0"/>
      <w:marBottom w:val="0"/>
      <w:divBdr>
        <w:top w:val="none" w:sz="0" w:space="0" w:color="auto"/>
        <w:left w:val="none" w:sz="0" w:space="0" w:color="auto"/>
        <w:bottom w:val="none" w:sz="0" w:space="0" w:color="auto"/>
        <w:right w:val="none" w:sz="0" w:space="0" w:color="auto"/>
      </w:divBdr>
    </w:div>
    <w:div w:id="969020440">
      <w:bodyDiv w:val="1"/>
      <w:marLeft w:val="0"/>
      <w:marRight w:val="0"/>
      <w:marTop w:val="0"/>
      <w:marBottom w:val="0"/>
      <w:divBdr>
        <w:top w:val="none" w:sz="0" w:space="0" w:color="auto"/>
        <w:left w:val="none" w:sz="0" w:space="0" w:color="auto"/>
        <w:bottom w:val="none" w:sz="0" w:space="0" w:color="auto"/>
        <w:right w:val="none" w:sz="0" w:space="0" w:color="auto"/>
      </w:divBdr>
    </w:div>
    <w:div w:id="1086223253">
      <w:bodyDiv w:val="1"/>
      <w:marLeft w:val="0"/>
      <w:marRight w:val="0"/>
      <w:marTop w:val="0"/>
      <w:marBottom w:val="0"/>
      <w:divBdr>
        <w:top w:val="none" w:sz="0" w:space="0" w:color="auto"/>
        <w:left w:val="none" w:sz="0" w:space="0" w:color="auto"/>
        <w:bottom w:val="none" w:sz="0" w:space="0" w:color="auto"/>
        <w:right w:val="none" w:sz="0" w:space="0" w:color="auto"/>
      </w:divBdr>
    </w:div>
    <w:div w:id="1157067031">
      <w:bodyDiv w:val="1"/>
      <w:marLeft w:val="0"/>
      <w:marRight w:val="0"/>
      <w:marTop w:val="0"/>
      <w:marBottom w:val="0"/>
      <w:divBdr>
        <w:top w:val="none" w:sz="0" w:space="0" w:color="auto"/>
        <w:left w:val="none" w:sz="0" w:space="0" w:color="auto"/>
        <w:bottom w:val="none" w:sz="0" w:space="0" w:color="auto"/>
        <w:right w:val="none" w:sz="0" w:space="0" w:color="auto"/>
      </w:divBdr>
    </w:div>
    <w:div w:id="1165705382">
      <w:bodyDiv w:val="1"/>
      <w:marLeft w:val="0"/>
      <w:marRight w:val="0"/>
      <w:marTop w:val="0"/>
      <w:marBottom w:val="0"/>
      <w:divBdr>
        <w:top w:val="none" w:sz="0" w:space="0" w:color="auto"/>
        <w:left w:val="none" w:sz="0" w:space="0" w:color="auto"/>
        <w:bottom w:val="none" w:sz="0" w:space="0" w:color="auto"/>
        <w:right w:val="none" w:sz="0" w:space="0" w:color="auto"/>
      </w:divBdr>
    </w:div>
    <w:div w:id="1254784350">
      <w:bodyDiv w:val="1"/>
      <w:marLeft w:val="0"/>
      <w:marRight w:val="0"/>
      <w:marTop w:val="0"/>
      <w:marBottom w:val="0"/>
      <w:divBdr>
        <w:top w:val="none" w:sz="0" w:space="0" w:color="auto"/>
        <w:left w:val="none" w:sz="0" w:space="0" w:color="auto"/>
        <w:bottom w:val="none" w:sz="0" w:space="0" w:color="auto"/>
        <w:right w:val="none" w:sz="0" w:space="0" w:color="auto"/>
      </w:divBdr>
    </w:div>
    <w:div w:id="1360086103">
      <w:bodyDiv w:val="1"/>
      <w:marLeft w:val="0"/>
      <w:marRight w:val="0"/>
      <w:marTop w:val="0"/>
      <w:marBottom w:val="0"/>
      <w:divBdr>
        <w:top w:val="none" w:sz="0" w:space="0" w:color="auto"/>
        <w:left w:val="none" w:sz="0" w:space="0" w:color="auto"/>
        <w:bottom w:val="none" w:sz="0" w:space="0" w:color="auto"/>
        <w:right w:val="none" w:sz="0" w:space="0" w:color="auto"/>
      </w:divBdr>
    </w:div>
    <w:div w:id="1404067941">
      <w:bodyDiv w:val="1"/>
      <w:marLeft w:val="0"/>
      <w:marRight w:val="0"/>
      <w:marTop w:val="0"/>
      <w:marBottom w:val="0"/>
      <w:divBdr>
        <w:top w:val="none" w:sz="0" w:space="0" w:color="auto"/>
        <w:left w:val="none" w:sz="0" w:space="0" w:color="auto"/>
        <w:bottom w:val="none" w:sz="0" w:space="0" w:color="auto"/>
        <w:right w:val="none" w:sz="0" w:space="0" w:color="auto"/>
      </w:divBdr>
    </w:div>
    <w:div w:id="1432169149">
      <w:bodyDiv w:val="1"/>
      <w:marLeft w:val="0"/>
      <w:marRight w:val="0"/>
      <w:marTop w:val="0"/>
      <w:marBottom w:val="0"/>
      <w:divBdr>
        <w:top w:val="none" w:sz="0" w:space="0" w:color="auto"/>
        <w:left w:val="none" w:sz="0" w:space="0" w:color="auto"/>
        <w:bottom w:val="none" w:sz="0" w:space="0" w:color="auto"/>
        <w:right w:val="none" w:sz="0" w:space="0" w:color="auto"/>
      </w:divBdr>
    </w:div>
    <w:div w:id="1445883667">
      <w:bodyDiv w:val="1"/>
      <w:marLeft w:val="0"/>
      <w:marRight w:val="0"/>
      <w:marTop w:val="0"/>
      <w:marBottom w:val="0"/>
      <w:divBdr>
        <w:top w:val="none" w:sz="0" w:space="0" w:color="auto"/>
        <w:left w:val="none" w:sz="0" w:space="0" w:color="auto"/>
        <w:bottom w:val="none" w:sz="0" w:space="0" w:color="auto"/>
        <w:right w:val="none" w:sz="0" w:space="0" w:color="auto"/>
      </w:divBdr>
    </w:div>
    <w:div w:id="1450124132">
      <w:bodyDiv w:val="1"/>
      <w:marLeft w:val="0"/>
      <w:marRight w:val="0"/>
      <w:marTop w:val="0"/>
      <w:marBottom w:val="0"/>
      <w:divBdr>
        <w:top w:val="none" w:sz="0" w:space="0" w:color="auto"/>
        <w:left w:val="none" w:sz="0" w:space="0" w:color="auto"/>
        <w:bottom w:val="none" w:sz="0" w:space="0" w:color="auto"/>
        <w:right w:val="none" w:sz="0" w:space="0" w:color="auto"/>
      </w:divBdr>
    </w:div>
    <w:div w:id="1550527665">
      <w:bodyDiv w:val="1"/>
      <w:marLeft w:val="0"/>
      <w:marRight w:val="0"/>
      <w:marTop w:val="0"/>
      <w:marBottom w:val="0"/>
      <w:divBdr>
        <w:top w:val="none" w:sz="0" w:space="0" w:color="auto"/>
        <w:left w:val="none" w:sz="0" w:space="0" w:color="auto"/>
        <w:bottom w:val="none" w:sz="0" w:space="0" w:color="auto"/>
        <w:right w:val="none" w:sz="0" w:space="0" w:color="auto"/>
      </w:divBdr>
    </w:div>
    <w:div w:id="1572160977">
      <w:bodyDiv w:val="1"/>
      <w:marLeft w:val="0"/>
      <w:marRight w:val="0"/>
      <w:marTop w:val="0"/>
      <w:marBottom w:val="0"/>
      <w:divBdr>
        <w:top w:val="none" w:sz="0" w:space="0" w:color="auto"/>
        <w:left w:val="none" w:sz="0" w:space="0" w:color="auto"/>
        <w:bottom w:val="none" w:sz="0" w:space="0" w:color="auto"/>
        <w:right w:val="none" w:sz="0" w:space="0" w:color="auto"/>
      </w:divBdr>
    </w:div>
    <w:div w:id="1596553067">
      <w:bodyDiv w:val="1"/>
      <w:marLeft w:val="0"/>
      <w:marRight w:val="0"/>
      <w:marTop w:val="0"/>
      <w:marBottom w:val="0"/>
      <w:divBdr>
        <w:top w:val="none" w:sz="0" w:space="0" w:color="auto"/>
        <w:left w:val="none" w:sz="0" w:space="0" w:color="auto"/>
        <w:bottom w:val="none" w:sz="0" w:space="0" w:color="auto"/>
        <w:right w:val="none" w:sz="0" w:space="0" w:color="auto"/>
      </w:divBdr>
    </w:div>
    <w:div w:id="1636174674">
      <w:bodyDiv w:val="1"/>
      <w:marLeft w:val="0"/>
      <w:marRight w:val="0"/>
      <w:marTop w:val="0"/>
      <w:marBottom w:val="0"/>
      <w:divBdr>
        <w:top w:val="none" w:sz="0" w:space="0" w:color="auto"/>
        <w:left w:val="none" w:sz="0" w:space="0" w:color="auto"/>
        <w:bottom w:val="none" w:sz="0" w:space="0" w:color="auto"/>
        <w:right w:val="none" w:sz="0" w:space="0" w:color="auto"/>
      </w:divBdr>
    </w:div>
    <w:div w:id="1640451226">
      <w:bodyDiv w:val="1"/>
      <w:marLeft w:val="0"/>
      <w:marRight w:val="0"/>
      <w:marTop w:val="0"/>
      <w:marBottom w:val="0"/>
      <w:divBdr>
        <w:top w:val="none" w:sz="0" w:space="0" w:color="auto"/>
        <w:left w:val="none" w:sz="0" w:space="0" w:color="auto"/>
        <w:bottom w:val="none" w:sz="0" w:space="0" w:color="auto"/>
        <w:right w:val="none" w:sz="0" w:space="0" w:color="auto"/>
      </w:divBdr>
    </w:div>
    <w:div w:id="1682975300">
      <w:bodyDiv w:val="1"/>
      <w:marLeft w:val="0"/>
      <w:marRight w:val="0"/>
      <w:marTop w:val="0"/>
      <w:marBottom w:val="0"/>
      <w:divBdr>
        <w:top w:val="none" w:sz="0" w:space="0" w:color="auto"/>
        <w:left w:val="none" w:sz="0" w:space="0" w:color="auto"/>
        <w:bottom w:val="none" w:sz="0" w:space="0" w:color="auto"/>
        <w:right w:val="none" w:sz="0" w:space="0" w:color="auto"/>
      </w:divBdr>
    </w:div>
    <w:div w:id="1707674995">
      <w:bodyDiv w:val="1"/>
      <w:marLeft w:val="0"/>
      <w:marRight w:val="0"/>
      <w:marTop w:val="0"/>
      <w:marBottom w:val="0"/>
      <w:divBdr>
        <w:top w:val="none" w:sz="0" w:space="0" w:color="auto"/>
        <w:left w:val="none" w:sz="0" w:space="0" w:color="auto"/>
        <w:bottom w:val="none" w:sz="0" w:space="0" w:color="auto"/>
        <w:right w:val="none" w:sz="0" w:space="0" w:color="auto"/>
      </w:divBdr>
    </w:div>
    <w:div w:id="1713075916">
      <w:bodyDiv w:val="1"/>
      <w:marLeft w:val="0"/>
      <w:marRight w:val="0"/>
      <w:marTop w:val="0"/>
      <w:marBottom w:val="0"/>
      <w:divBdr>
        <w:top w:val="none" w:sz="0" w:space="0" w:color="auto"/>
        <w:left w:val="none" w:sz="0" w:space="0" w:color="auto"/>
        <w:bottom w:val="none" w:sz="0" w:space="0" w:color="auto"/>
        <w:right w:val="none" w:sz="0" w:space="0" w:color="auto"/>
      </w:divBdr>
    </w:div>
    <w:div w:id="1749690954">
      <w:bodyDiv w:val="1"/>
      <w:marLeft w:val="0"/>
      <w:marRight w:val="0"/>
      <w:marTop w:val="0"/>
      <w:marBottom w:val="0"/>
      <w:divBdr>
        <w:top w:val="none" w:sz="0" w:space="0" w:color="auto"/>
        <w:left w:val="none" w:sz="0" w:space="0" w:color="auto"/>
        <w:bottom w:val="none" w:sz="0" w:space="0" w:color="auto"/>
        <w:right w:val="none" w:sz="0" w:space="0" w:color="auto"/>
      </w:divBdr>
    </w:div>
    <w:div w:id="1832790430">
      <w:bodyDiv w:val="1"/>
      <w:marLeft w:val="0"/>
      <w:marRight w:val="0"/>
      <w:marTop w:val="0"/>
      <w:marBottom w:val="0"/>
      <w:divBdr>
        <w:top w:val="none" w:sz="0" w:space="0" w:color="auto"/>
        <w:left w:val="none" w:sz="0" w:space="0" w:color="auto"/>
        <w:bottom w:val="none" w:sz="0" w:space="0" w:color="auto"/>
        <w:right w:val="none" w:sz="0" w:space="0" w:color="auto"/>
      </w:divBdr>
    </w:div>
    <w:div w:id="1839880608">
      <w:bodyDiv w:val="1"/>
      <w:marLeft w:val="0"/>
      <w:marRight w:val="0"/>
      <w:marTop w:val="0"/>
      <w:marBottom w:val="0"/>
      <w:divBdr>
        <w:top w:val="none" w:sz="0" w:space="0" w:color="auto"/>
        <w:left w:val="none" w:sz="0" w:space="0" w:color="auto"/>
        <w:bottom w:val="none" w:sz="0" w:space="0" w:color="auto"/>
        <w:right w:val="none" w:sz="0" w:space="0" w:color="auto"/>
      </w:divBdr>
    </w:div>
    <w:div w:id="1852723970">
      <w:bodyDiv w:val="1"/>
      <w:marLeft w:val="0"/>
      <w:marRight w:val="0"/>
      <w:marTop w:val="0"/>
      <w:marBottom w:val="0"/>
      <w:divBdr>
        <w:top w:val="none" w:sz="0" w:space="0" w:color="auto"/>
        <w:left w:val="none" w:sz="0" w:space="0" w:color="auto"/>
        <w:bottom w:val="none" w:sz="0" w:space="0" w:color="auto"/>
        <w:right w:val="none" w:sz="0" w:space="0" w:color="auto"/>
      </w:divBdr>
    </w:div>
    <w:div w:id="1984311155">
      <w:bodyDiv w:val="1"/>
      <w:marLeft w:val="0"/>
      <w:marRight w:val="0"/>
      <w:marTop w:val="0"/>
      <w:marBottom w:val="0"/>
      <w:divBdr>
        <w:top w:val="none" w:sz="0" w:space="0" w:color="auto"/>
        <w:left w:val="none" w:sz="0" w:space="0" w:color="auto"/>
        <w:bottom w:val="none" w:sz="0" w:space="0" w:color="auto"/>
        <w:right w:val="none" w:sz="0" w:space="0" w:color="auto"/>
      </w:divBdr>
    </w:div>
    <w:div w:id="1996176545">
      <w:bodyDiv w:val="1"/>
      <w:marLeft w:val="0"/>
      <w:marRight w:val="0"/>
      <w:marTop w:val="0"/>
      <w:marBottom w:val="0"/>
      <w:divBdr>
        <w:top w:val="none" w:sz="0" w:space="0" w:color="auto"/>
        <w:left w:val="none" w:sz="0" w:space="0" w:color="auto"/>
        <w:bottom w:val="none" w:sz="0" w:space="0" w:color="auto"/>
        <w:right w:val="none" w:sz="0" w:space="0" w:color="auto"/>
      </w:divBdr>
    </w:div>
    <w:div w:id="2008438331">
      <w:bodyDiv w:val="1"/>
      <w:marLeft w:val="0"/>
      <w:marRight w:val="0"/>
      <w:marTop w:val="0"/>
      <w:marBottom w:val="0"/>
      <w:divBdr>
        <w:top w:val="none" w:sz="0" w:space="0" w:color="auto"/>
        <w:left w:val="none" w:sz="0" w:space="0" w:color="auto"/>
        <w:bottom w:val="none" w:sz="0" w:space="0" w:color="auto"/>
        <w:right w:val="none" w:sz="0" w:space="0" w:color="auto"/>
      </w:divBdr>
    </w:div>
    <w:div w:id="2020236090">
      <w:bodyDiv w:val="1"/>
      <w:marLeft w:val="0"/>
      <w:marRight w:val="0"/>
      <w:marTop w:val="0"/>
      <w:marBottom w:val="0"/>
      <w:divBdr>
        <w:top w:val="none" w:sz="0" w:space="0" w:color="auto"/>
        <w:left w:val="none" w:sz="0" w:space="0" w:color="auto"/>
        <w:bottom w:val="none" w:sz="0" w:space="0" w:color="auto"/>
        <w:right w:val="none" w:sz="0" w:space="0" w:color="auto"/>
      </w:divBdr>
    </w:div>
    <w:div w:id="2058042642">
      <w:bodyDiv w:val="1"/>
      <w:marLeft w:val="0"/>
      <w:marRight w:val="0"/>
      <w:marTop w:val="0"/>
      <w:marBottom w:val="0"/>
      <w:divBdr>
        <w:top w:val="none" w:sz="0" w:space="0" w:color="auto"/>
        <w:left w:val="none" w:sz="0" w:space="0" w:color="auto"/>
        <w:bottom w:val="none" w:sz="0" w:space="0" w:color="auto"/>
        <w:right w:val="none" w:sz="0" w:space="0" w:color="auto"/>
      </w:divBdr>
    </w:div>
    <w:div w:id="207670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17113</TotalTime>
  <Pages>5</Pages>
  <Words>1838</Words>
  <Characters>11230</Characters>
  <Application>Microsoft Office Word</Application>
  <DocSecurity>0</DocSecurity>
  <Lines>152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 (2208347)</dc:creator>
  <cp:keywords/>
  <dc:description/>
  <cp:lastModifiedBy>Brionny Coombes (2208347)</cp:lastModifiedBy>
  <cp:revision>10</cp:revision>
  <dcterms:created xsi:type="dcterms:W3CDTF">2025-02-20T04:00:00Z</dcterms:created>
  <dcterms:modified xsi:type="dcterms:W3CDTF">2025-05-28T16:52:00Z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753956a5-1087-4ae9-8df1-6e756cb6a5c7</vt:lpwstr>
  </property>
</Properties>
</file>