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1AF" w:rsidRPr="004841AF" w:rsidRDefault="00CF3EC1" w:rsidP="004841AF">
      <w:pPr>
        <w:spacing w:line="276" w:lineRule="auto"/>
        <w:ind w:right="531"/>
        <w:rPr>
          <w:rFonts w:ascii="Arial" w:eastAsia="Times New Roman" w:hAnsi="Arial" w:cs="Arial"/>
          <w:u w:val="single"/>
          <w:lang w:eastAsia="en-GB"/>
        </w:rPr>
      </w:pPr>
      <w:r>
        <w:rPr>
          <w:rFonts w:ascii="Arial" w:eastAsia="Times New Roman" w:hAnsi="Arial" w:cs="Arial"/>
          <w:u w:val="single"/>
          <w:lang w:eastAsia="en-GB"/>
        </w:rPr>
        <w:t>ASSIGNMENT 2 – DAVID MOORE - 2029380</w:t>
      </w:r>
      <w:bookmarkStart w:id="0" w:name="_GoBack"/>
      <w:bookmarkEnd w:id="0"/>
    </w:p>
    <w:p w:rsidR="003662F5" w:rsidRPr="005C4CFE" w:rsidRDefault="004841AF" w:rsidP="003662F5">
      <w:pPr>
        <w:pStyle w:val="ListParagraph"/>
        <w:numPr>
          <w:ilvl w:val="0"/>
          <w:numId w:val="1"/>
        </w:numPr>
        <w:spacing w:line="276" w:lineRule="auto"/>
        <w:ind w:left="567" w:right="531"/>
        <w:rPr>
          <w:rFonts w:ascii="Arial" w:eastAsia="Times New Roman" w:hAnsi="Arial" w:cs="Arial"/>
          <w:lang w:eastAsia="en-GB"/>
        </w:rPr>
      </w:pPr>
      <w:r w:rsidRPr="005C4CFE">
        <w:rPr>
          <w:rFonts w:ascii="Arial" w:eastAsia="Times New Roman" w:hAnsi="Arial" w:cs="Arial"/>
          <w:lang w:eastAsia="en-GB"/>
        </w:rPr>
        <w:t>Identify the key issues and challenges of operational policing in the UK, and consider their impact on individual/group wellbeing. Explain the importance of mental wellbeing in policing. Rather than relying on personal experience, you will need to base your answer on evidence, and use academic research to support your points.</w:t>
      </w:r>
    </w:p>
    <w:p w:rsidR="004841AF" w:rsidRDefault="004841AF" w:rsidP="004841AF">
      <w:pPr>
        <w:pStyle w:val="ListParagraph"/>
        <w:spacing w:line="276" w:lineRule="auto"/>
        <w:ind w:left="567" w:right="531"/>
        <w:rPr>
          <w:rFonts w:ascii="Arial" w:eastAsia="Times New Roman" w:hAnsi="Arial" w:cs="Arial"/>
          <w:lang w:eastAsia="en-GB"/>
        </w:rPr>
      </w:pPr>
    </w:p>
    <w:p w:rsidR="00DA0EA6" w:rsidRPr="00DA0EA6" w:rsidRDefault="00DA0EA6" w:rsidP="00DA0EA6">
      <w:pPr>
        <w:spacing w:line="360" w:lineRule="auto"/>
        <w:ind w:left="560" w:right="540"/>
        <w:rPr>
          <w:rFonts w:ascii="Arial" w:hAnsi="Arial" w:cs="Arial"/>
          <w:sz w:val="24"/>
          <w:szCs w:val="24"/>
        </w:rPr>
      </w:pPr>
      <w:r w:rsidRPr="00DA0EA6">
        <w:rPr>
          <w:rFonts w:ascii="Arial" w:hAnsi="Arial" w:cs="Arial"/>
          <w:sz w:val="24"/>
          <w:szCs w:val="24"/>
        </w:rPr>
        <w:t>Operational policing in the UK is currently undergoing many changes, both in day-to-day dealings as well as within the management structure. These changes can have a major impact on the mental wellbeing of police officers and the importance of an officer’s wellbeing cannot be understated. Police officers have to deal with extremely traumatic incidents on a regular basis such as suicides or physical attacks and these can have a lasting impression on those individuals involved (Hesketh, I. et al. 2019. p370-388).</w:t>
      </w:r>
    </w:p>
    <w:p w:rsidR="00DA0EA6" w:rsidRPr="00DA0EA6" w:rsidRDefault="00DA0EA6" w:rsidP="00DA0EA6">
      <w:pPr>
        <w:spacing w:line="360" w:lineRule="auto"/>
        <w:ind w:left="560" w:right="540"/>
        <w:rPr>
          <w:rFonts w:ascii="Arial" w:hAnsi="Arial" w:cs="Arial"/>
          <w:sz w:val="24"/>
          <w:szCs w:val="24"/>
        </w:rPr>
      </w:pPr>
      <w:r w:rsidRPr="00DA0EA6">
        <w:rPr>
          <w:rFonts w:ascii="Arial" w:hAnsi="Arial" w:cs="Arial"/>
          <w:sz w:val="24"/>
          <w:szCs w:val="24"/>
        </w:rPr>
        <w:t xml:space="preserve"> </w:t>
      </w:r>
    </w:p>
    <w:p w:rsidR="00DA0EA6" w:rsidRPr="00DA0EA6" w:rsidRDefault="00DA0EA6" w:rsidP="00DA0EA6">
      <w:pPr>
        <w:spacing w:line="360" w:lineRule="auto"/>
        <w:ind w:left="560" w:right="540"/>
        <w:rPr>
          <w:rFonts w:ascii="Arial" w:hAnsi="Arial" w:cs="Arial"/>
          <w:sz w:val="24"/>
          <w:szCs w:val="24"/>
        </w:rPr>
      </w:pPr>
      <w:r w:rsidRPr="00DA0EA6">
        <w:rPr>
          <w:rFonts w:ascii="Arial" w:hAnsi="Arial" w:cs="Arial"/>
          <w:sz w:val="24"/>
          <w:szCs w:val="24"/>
        </w:rPr>
        <w:t>Police officers can often refrain from showing their emotions. An issue with policing culture is the lack of opportunity to discuss incidents outside of the work environment, which can cause an officer to bury their feelings and emotions; thus having a negative impact on their mental health and wellbeing. (Pogrebin, M. et al. 1991. P395-403). It is imperative that police forces help their officers and staff with their mental wellbeing, especially after attending major incidents that risk the development of PTSD. “Police forces need to develop systems and processes that can be rapidly deployed to support their response and specialist officers and staff.” (Hesketh, I. et al. 2018. P531-535.).</w:t>
      </w:r>
    </w:p>
    <w:p w:rsidR="00DA0EA6" w:rsidRPr="00DA0EA6" w:rsidRDefault="00DA0EA6" w:rsidP="00DA0EA6">
      <w:pPr>
        <w:spacing w:line="360" w:lineRule="auto"/>
        <w:ind w:left="560" w:right="540"/>
        <w:rPr>
          <w:rFonts w:ascii="Arial" w:hAnsi="Arial" w:cs="Arial"/>
          <w:sz w:val="24"/>
          <w:szCs w:val="24"/>
        </w:rPr>
      </w:pPr>
      <w:r w:rsidRPr="00DA0EA6">
        <w:rPr>
          <w:rFonts w:ascii="Arial" w:hAnsi="Arial" w:cs="Arial"/>
          <w:sz w:val="24"/>
          <w:szCs w:val="24"/>
        </w:rPr>
        <w:t xml:space="preserve"> </w:t>
      </w:r>
    </w:p>
    <w:p w:rsidR="00DA0EA6" w:rsidRDefault="00DA0EA6" w:rsidP="00DA0EA6">
      <w:pPr>
        <w:spacing w:line="360" w:lineRule="auto"/>
        <w:ind w:left="560" w:right="540"/>
        <w:rPr>
          <w:rFonts w:ascii="Arial" w:hAnsi="Arial" w:cs="Arial"/>
          <w:sz w:val="24"/>
          <w:szCs w:val="24"/>
          <w:highlight w:val="white"/>
        </w:rPr>
      </w:pPr>
      <w:r w:rsidRPr="00DA0EA6">
        <w:rPr>
          <w:rFonts w:ascii="Arial" w:hAnsi="Arial" w:cs="Arial"/>
          <w:sz w:val="24"/>
          <w:szCs w:val="24"/>
        </w:rPr>
        <w:t xml:space="preserve">Another issue of operational policing in the UK now is the apparent increase in violent crime in recent years. Acts of violence against the person have increased year on year, increasing a staggering 20% from March 2020 to June 2022, totalling 2.1 million offences a year </w:t>
      </w:r>
      <w:r w:rsidRPr="00DA0EA6">
        <w:rPr>
          <w:rFonts w:ascii="Arial" w:hAnsi="Arial" w:cs="Arial"/>
          <w:sz w:val="24"/>
          <w:szCs w:val="24"/>
          <w:highlight w:val="white"/>
        </w:rPr>
        <w:t xml:space="preserve">(Office for National Statistics, 2022). It is becoming more frequent for officers to attend dangerous incidents that put them in immediate danger, with </w:t>
      </w:r>
      <w:r w:rsidRPr="00DA0EA6">
        <w:rPr>
          <w:rFonts w:ascii="Arial" w:hAnsi="Arial" w:cs="Arial"/>
          <w:sz w:val="24"/>
          <w:szCs w:val="24"/>
          <w:highlight w:val="white"/>
        </w:rPr>
        <w:lastRenderedPageBreak/>
        <w:t>officers often ending up in physical altercations. This has an impact on the physical and mental wellbeing of officers, and it will leave entire teams feeling apprehensive or nervous when being told about an ongoing incident. “</w:t>
      </w:r>
      <w:r w:rsidRPr="00DA0EA6">
        <w:rPr>
          <w:rFonts w:ascii="Arial" w:hAnsi="Arial" w:cs="Arial"/>
          <w:sz w:val="24"/>
          <w:szCs w:val="24"/>
        </w:rPr>
        <w:t>…</w:t>
      </w:r>
      <w:r w:rsidRPr="00DA0EA6">
        <w:rPr>
          <w:rFonts w:ascii="Arial" w:hAnsi="Arial" w:cs="Arial"/>
          <w:sz w:val="24"/>
          <w:szCs w:val="24"/>
          <w:shd w:val="clear" w:color="auto" w:fill="FFFFFF"/>
        </w:rPr>
        <w:t>officers are afraid of being injured or killed because their jobs are dangerous.” (Colmenares, C. 2020).</w:t>
      </w:r>
    </w:p>
    <w:p w:rsidR="00DA0EA6" w:rsidRPr="00DA0EA6" w:rsidRDefault="00DA0EA6" w:rsidP="00DA0EA6">
      <w:pPr>
        <w:spacing w:line="360" w:lineRule="auto"/>
        <w:ind w:left="560" w:right="540"/>
        <w:rPr>
          <w:rFonts w:ascii="Arial" w:hAnsi="Arial" w:cs="Arial"/>
          <w:sz w:val="24"/>
          <w:szCs w:val="24"/>
          <w:highlight w:val="white"/>
        </w:rPr>
      </w:pPr>
    </w:p>
    <w:p w:rsidR="00DA0EA6" w:rsidRDefault="00DA0EA6" w:rsidP="00DA0EA6">
      <w:pPr>
        <w:spacing w:line="360" w:lineRule="auto"/>
        <w:ind w:left="560" w:right="540"/>
        <w:rPr>
          <w:rFonts w:ascii="Arial" w:hAnsi="Arial" w:cs="Arial"/>
          <w:sz w:val="24"/>
          <w:szCs w:val="30"/>
          <w:shd w:val="clear" w:color="auto" w:fill="FFFFFF"/>
        </w:rPr>
      </w:pPr>
      <w:r w:rsidRPr="00DA0EA6">
        <w:rPr>
          <w:rFonts w:ascii="Arial" w:hAnsi="Arial" w:cs="Arial"/>
          <w:sz w:val="24"/>
          <w:szCs w:val="24"/>
          <w:highlight w:val="white"/>
        </w:rPr>
        <w:t>Resourcing is another major issue in operational policing in the UK. Both the reduction of the number of active frontline officers and the reduction of funding within the police service is putting significant strain on the service as a whole (Webber, A. 2019). A reduction in frontline officers only puts extra strain on existing officers, giving them higher workloads and building stress and fatigue. It also causes fewer officers to be present during the high-risk moments, putting them at a higher level of danger; safeguarding becomes an issue. Reduction in funding causes police officers to have equipment that is not fit for purpose, again putting them at risk of harm. Lower resourcing has a significant knock-on effect on mental health, wellbeing, and physical risks. Police officers will be more likely to look for other jobs, or have high anxiety levels when having to go to work. (</w:t>
      </w:r>
      <w:r w:rsidRPr="00DA0EA6">
        <w:rPr>
          <w:rFonts w:ascii="Arial" w:hAnsi="Arial" w:cs="Arial"/>
          <w:sz w:val="24"/>
          <w:szCs w:val="30"/>
          <w:shd w:val="clear" w:color="auto" w:fill="FFFFFF"/>
        </w:rPr>
        <w:t>Institute for Government, 2019).</w:t>
      </w:r>
    </w:p>
    <w:p w:rsidR="00DA0EA6" w:rsidRPr="00DA0EA6" w:rsidRDefault="00DA0EA6" w:rsidP="00DA0EA6">
      <w:pPr>
        <w:spacing w:line="360" w:lineRule="auto"/>
        <w:ind w:left="560" w:right="540"/>
        <w:rPr>
          <w:rFonts w:ascii="Arial" w:hAnsi="Arial" w:cs="Arial"/>
          <w:sz w:val="24"/>
          <w:szCs w:val="24"/>
          <w:highlight w:val="white"/>
        </w:rPr>
      </w:pPr>
    </w:p>
    <w:p w:rsidR="00DA0EA6" w:rsidRDefault="00DA0EA6" w:rsidP="00DA0EA6">
      <w:pPr>
        <w:spacing w:line="360" w:lineRule="auto"/>
        <w:ind w:left="560" w:right="540"/>
        <w:rPr>
          <w:rFonts w:ascii="Arial" w:hAnsi="Arial" w:cs="Arial"/>
          <w:sz w:val="24"/>
          <w:szCs w:val="24"/>
          <w:highlight w:val="white"/>
        </w:rPr>
      </w:pPr>
      <w:r w:rsidRPr="00DA0EA6">
        <w:rPr>
          <w:rFonts w:ascii="Arial" w:hAnsi="Arial" w:cs="Arial"/>
          <w:sz w:val="24"/>
          <w:szCs w:val="24"/>
          <w:highlight w:val="white"/>
        </w:rPr>
        <w:t xml:space="preserve">The organisational culture within the police service also brings issues to the workplace. The hierarchy scheme ranges from police constables all the way to chief of police and affects all decisions made within the force. Whilst this can be a useful tool for ensuring a level of consistency in how emergency calls are dealt with, the nature of organisational culture can bring its own obstructions and difficulties to the role of a police constable. An organisational culture influences many aspects of policing, such as decision-making, teamwork, recognition and handling of mistakes, (Tech Tello, 2022). Working as a police officer involves a lot of decision-making, primarily through the use of the National Decision Making Model (College of Policing, 2013). The influence of the organisational culture comes when officers start making decisions based solely on the hierarchy scheme, in </w:t>
      </w:r>
      <w:r w:rsidRPr="00DA0EA6">
        <w:rPr>
          <w:rFonts w:ascii="Arial" w:hAnsi="Arial" w:cs="Arial"/>
          <w:sz w:val="24"/>
          <w:szCs w:val="24"/>
          <w:highlight w:val="white"/>
        </w:rPr>
        <w:lastRenderedPageBreak/>
        <w:t xml:space="preserve">the hopes of pleasing their superiors, even if they do not necessarily agree with the decision that management has made. This risks members of the public receiving a sub-par service, and can even lead to the wrong outcomes of investigations. Police officers could see disagreements as disrespectful, even if this is not the case. The nature of organisational culture encompasses the view that superiors shape the decision-making of everyone who conforms to the structure, which can hinder day-to-day decisions (Whelan, C. p583-599. 2015). </w:t>
      </w:r>
    </w:p>
    <w:p w:rsidR="00DA0EA6" w:rsidRPr="00DA0EA6" w:rsidRDefault="00DA0EA6" w:rsidP="00DA0EA6">
      <w:pPr>
        <w:spacing w:line="360" w:lineRule="auto"/>
        <w:ind w:left="560" w:right="540"/>
        <w:rPr>
          <w:rFonts w:ascii="Arial" w:hAnsi="Arial" w:cs="Arial"/>
          <w:sz w:val="24"/>
          <w:szCs w:val="24"/>
          <w:highlight w:val="white"/>
        </w:rPr>
      </w:pPr>
    </w:p>
    <w:p w:rsidR="00DA0EA6" w:rsidRPr="00DA0EA6" w:rsidRDefault="00DA0EA6" w:rsidP="00DA0EA6">
      <w:pPr>
        <w:spacing w:line="360" w:lineRule="auto"/>
        <w:ind w:left="560" w:right="540"/>
        <w:rPr>
          <w:rFonts w:ascii="Arial" w:hAnsi="Arial" w:cs="Arial"/>
          <w:sz w:val="24"/>
          <w:szCs w:val="24"/>
          <w:highlight w:val="white"/>
        </w:rPr>
      </w:pPr>
      <w:r w:rsidRPr="00DA0EA6">
        <w:rPr>
          <w:rFonts w:ascii="Arial" w:hAnsi="Arial" w:cs="Arial"/>
          <w:sz w:val="24"/>
          <w:szCs w:val="24"/>
          <w:highlight w:val="white"/>
        </w:rPr>
        <w:t>Teamwork can also be impacted on a great scale. The risk with organisational culture is that management will prioritise the individual team they oversee, breaking down lines of communication with partner agencies or other emergency services the police work with. This lack of teamwork and prioritising individual teams leads to lacklustre results and an overall poorer service being provided to the general public. “</w:t>
      </w:r>
      <w:r w:rsidRPr="00DA0EA6">
        <w:rPr>
          <w:rFonts w:ascii="Arial" w:hAnsi="Arial" w:cs="Arial"/>
          <w:sz w:val="24"/>
          <w:szCs w:val="24"/>
        </w:rPr>
        <w:t xml:space="preserve">In-attention to results occurs when team members put their individual needs (such as ego, career development or recognition), or even the needs of their divisions, above the collective goals of the team,” (Lencioni, P. p1-229. 2009). The recognition element of organisational culture can also cause major issues if not used correctly. The risk is that although police officers will receive recognition for the good work that they produce, they may not get sanctioned if they use improper methods as long as the result is achieved. Police officers will not necessarily only work for reward or recognition, but if this system is in place and police officers do not get the recognition after performing extremely well, they may feel deflated and will have a detrimental effect on their mental wellbeing and motivation. This can create a loss of motivation to do a good job, snowballing into poor results for people who need help from police (Pink, D. 2011). Finally, how mistakes and failures are handled can be a major problem in operational policing. The structure of organisational culture lends itself to members of staff wanting to prove themselves to bosses, and show that they are performing well no matter the consequences. The risk here is that police officers can often hide mistakes or avoid taking risks for fear of failure and </w:t>
      </w:r>
      <w:r w:rsidRPr="00DA0EA6">
        <w:rPr>
          <w:rFonts w:ascii="Arial" w:hAnsi="Arial" w:cs="Arial"/>
          <w:sz w:val="24"/>
          <w:szCs w:val="24"/>
        </w:rPr>
        <w:lastRenderedPageBreak/>
        <w:t xml:space="preserve">judgement. </w:t>
      </w:r>
      <w:r w:rsidRPr="00DA0EA6">
        <w:rPr>
          <w:rFonts w:ascii="Arial" w:hAnsi="Arial" w:cs="Arial"/>
          <w:sz w:val="24"/>
          <w:szCs w:val="24"/>
          <w:highlight w:val="white"/>
        </w:rPr>
        <w:t>“Fear inhibits learning…It’s hard for people to do their best work when they are afraid,” (Edmondson, A. 2018).</w:t>
      </w:r>
    </w:p>
    <w:p w:rsidR="00DA0EA6" w:rsidRPr="00DA0EA6" w:rsidRDefault="00DA0EA6" w:rsidP="00DA0EA6">
      <w:pPr>
        <w:spacing w:line="360" w:lineRule="auto"/>
        <w:ind w:left="560" w:right="540"/>
        <w:rPr>
          <w:rFonts w:ascii="Arial" w:hAnsi="Arial" w:cs="Arial"/>
          <w:sz w:val="24"/>
          <w:szCs w:val="24"/>
          <w:highlight w:val="white"/>
        </w:rPr>
      </w:pPr>
    </w:p>
    <w:p w:rsidR="00DA0EA6" w:rsidRPr="00DA0EA6" w:rsidRDefault="00DA0EA6" w:rsidP="00DA0EA6">
      <w:pPr>
        <w:spacing w:line="360" w:lineRule="auto"/>
        <w:ind w:left="560" w:right="540"/>
        <w:rPr>
          <w:rFonts w:ascii="Arial" w:hAnsi="Arial" w:cs="Arial"/>
          <w:sz w:val="24"/>
          <w:szCs w:val="24"/>
          <w:highlight w:val="white"/>
        </w:rPr>
      </w:pPr>
      <w:r w:rsidRPr="00DA0EA6">
        <w:rPr>
          <w:rFonts w:ascii="Arial" w:hAnsi="Arial" w:cs="Arial"/>
          <w:sz w:val="24"/>
          <w:szCs w:val="24"/>
          <w:highlight w:val="white"/>
        </w:rPr>
        <w:t>Mental wellbeing is extremely important in all occupations, and this is even more prevalent in a career as a police officer. Police officers attend life-changing events, and will often be present at the worst moments of people’s lives. This can take a heavy toll on the mental health of attending officers, and programs need to be put in place to help officers deal with these experiences. According to (Mind, 2015</w:t>
      </w:r>
      <w:r w:rsidRPr="00DA0EA6">
        <w:rPr>
          <w:rFonts w:ascii="Arial" w:hAnsi="Arial" w:cs="Arial"/>
          <w:sz w:val="24"/>
          <w:szCs w:val="24"/>
        </w:rPr>
        <w:t>) “87.57% of personnel said they had experienced stress and poor mental health whilst working for Blue Light services.” The number of active personnel who are experiencing poor mental health is extraordinary. These levels of stress feed into the narrative of poor resourcing with many officers taking sick leave or refusing to work in the front line; creating a cycle of negativity within the police force. Recent figures show that 1.5% of police officers are currently on long-term sick (gov.uk. 2021), with the highest proportion of those being police constables. The importance of mental wellbeing can not be understated, as the potential consequences for untreated mental health can be disastrous. According to the Office for National Statistics, an average of 22 police officers per year commit suicide, (2018). This is a harrowing statistic and is something that needs to be addressed by highlighting the importance of mental health within the police. The UK government do appear to be taking steps to combat poor mental health in the police force. The Front Line Review has taken steps to engage with police officers on the front line, in an attempt to provide support and help with mental wellbeing (Gov.uk. 2019). The importance of mental wellbeing in the police force is not only important within the role of a police constable, but also for the personal lives of those officers. Work events that affect a person’s mental health can cause further detrimental issues on their life outside of the role. Poor mental health can cause a variety of issues such as poor appetite, effects on mood, reclusion, suicidal thoughts and can even be a gateway into substance abuse as a way of managing feelings (</w:t>
      </w:r>
      <w:r w:rsidRPr="00DA0EA6">
        <w:rPr>
          <w:rFonts w:ascii="Arial" w:hAnsi="Arial" w:cs="Arial"/>
          <w:sz w:val="24"/>
          <w:szCs w:val="24"/>
          <w:highlight w:val="white"/>
        </w:rPr>
        <w:t xml:space="preserve">Plumptre, E. 2021). It is therefore imperative that officers seek </w:t>
      </w:r>
      <w:r w:rsidRPr="00DA0EA6">
        <w:rPr>
          <w:rFonts w:ascii="Arial" w:hAnsi="Arial" w:cs="Arial"/>
          <w:sz w:val="24"/>
          <w:szCs w:val="24"/>
          <w:highlight w:val="white"/>
        </w:rPr>
        <w:lastRenderedPageBreak/>
        <w:t>support for their mental health in order to reduce the impact on their day-to-day lives. Policing is a very niche career, the events that officers go through and witness are often moments that they cannot share with their friends and family due to general data protection regulations, meaning internal professional help and support is that much more important. (College of Policing, 2022).</w:t>
      </w:r>
    </w:p>
    <w:p w:rsidR="00DA0EA6" w:rsidRPr="00DA0EA6" w:rsidRDefault="00DA0EA6" w:rsidP="00DA0EA6">
      <w:pPr>
        <w:spacing w:line="360" w:lineRule="auto"/>
        <w:ind w:left="560" w:right="540"/>
        <w:rPr>
          <w:rFonts w:ascii="Arial" w:hAnsi="Arial" w:cs="Arial"/>
          <w:sz w:val="24"/>
          <w:szCs w:val="24"/>
          <w:highlight w:val="white"/>
        </w:rPr>
      </w:pPr>
      <w:r w:rsidRPr="00DA0EA6">
        <w:rPr>
          <w:rFonts w:ascii="Arial" w:hAnsi="Arial" w:cs="Arial"/>
          <w:sz w:val="24"/>
          <w:szCs w:val="24"/>
          <w:highlight w:val="white"/>
        </w:rPr>
        <w:t xml:space="preserve"> </w:t>
      </w:r>
    </w:p>
    <w:p w:rsidR="00DA0EA6" w:rsidRPr="00DA0EA6" w:rsidRDefault="00DA0EA6" w:rsidP="00DA0EA6">
      <w:pPr>
        <w:spacing w:line="360" w:lineRule="auto"/>
        <w:ind w:left="560" w:right="540"/>
        <w:rPr>
          <w:rFonts w:ascii="Arial" w:hAnsi="Arial" w:cs="Arial"/>
          <w:sz w:val="24"/>
          <w:szCs w:val="24"/>
        </w:rPr>
      </w:pPr>
      <w:r w:rsidRPr="00DA0EA6">
        <w:rPr>
          <w:rFonts w:ascii="Arial" w:hAnsi="Arial" w:cs="Arial"/>
          <w:sz w:val="24"/>
          <w:szCs w:val="24"/>
          <w:highlight w:val="white"/>
        </w:rPr>
        <w:t xml:space="preserve">The police federation have devised a 9-point plan as a way of combatting poor mental wellbeing in the police community (Police Federation. 2016). The first step - managing mental wellbeing in the police force - came when the police federation signing up to the workplace wellbeing framework. This initial step allows the workforce to assess the wellbeing of employees and is an important step in producing a long-term solution to mental wellbeing. The second step ensures that management have an acute awareness of health and safety. If management are aware of the risks to police officers, it allows faster response to their needs and wellbeing. This leads to identifying the source of stress within the workplace, which is one of the most important steps for managing wellbeing. This could be in the form of meetings or surveys, but if the source is not identified, then dealing with the mental health effects becomes that much harder. Step four enforces the policy that all information needs to be shared with the relevant departments. In order for the federation, HR and frontline staff to all work together coherently, information regarding current mental wellbeing issues needs to be disclosed to all involved departments. This information will not only help one particular officer, but also it will start to build a database that helps all police staff in keeping a healthy mental wellbeing. Step five deals with a direct line to chief officers, opening communication between the police federation and superior officers to raise awareness of current issues. Step six is another big tool in combatting poor mental health within the police force. This step promotes conversation and reducing any stigma related to stress. This means that officers will feel more comfortable speaking about how they are feeling, at an early stage, allowing early intervention; this could be pivotal in dealing </w:t>
      </w:r>
      <w:r w:rsidRPr="00DA0EA6">
        <w:rPr>
          <w:rFonts w:ascii="Arial" w:hAnsi="Arial" w:cs="Arial"/>
          <w:sz w:val="24"/>
          <w:szCs w:val="24"/>
          <w:highlight w:val="white"/>
        </w:rPr>
        <w:lastRenderedPageBreak/>
        <w:t>with poor mental wellbeing. Step seven addresses training within police forces. The same 9-point plan states that, “</w:t>
      </w:r>
      <w:r w:rsidRPr="00DA0EA6">
        <w:rPr>
          <w:rFonts w:ascii="Arial" w:hAnsi="Arial" w:cs="Arial"/>
          <w:sz w:val="24"/>
          <w:szCs w:val="24"/>
        </w:rPr>
        <w:t>over 70% of line managers had not had any training in the identification and support in welfare matters.” This is an extraordinarily worrying statistic, as these are the staff members in charge of spotting their officers’ mental wellbeing. It is imperative that these officers get the correct training as it means they will be better versed in mental health matters, and a better service will be delivered to frontline officers. Both steps eight and nine implement everything that has been learned through the previous steps as well as using all collected information to treat the mental wellbeing of frontline officers. It will allow police officers to request tailored help and support with their mental health, as well as receiving advice for a long-term resolution of their problems.</w:t>
      </w:r>
    </w:p>
    <w:p w:rsidR="00DA0EA6" w:rsidRPr="00DA0EA6" w:rsidRDefault="00DA0EA6" w:rsidP="00DA0EA6">
      <w:pPr>
        <w:spacing w:line="360" w:lineRule="auto"/>
        <w:ind w:left="560" w:right="540"/>
        <w:rPr>
          <w:rFonts w:ascii="Arial" w:hAnsi="Arial" w:cs="Arial"/>
          <w:sz w:val="24"/>
          <w:szCs w:val="24"/>
        </w:rPr>
      </w:pPr>
      <w:r w:rsidRPr="00DA0EA6">
        <w:rPr>
          <w:rFonts w:ascii="Arial" w:hAnsi="Arial" w:cs="Arial"/>
          <w:sz w:val="24"/>
          <w:szCs w:val="24"/>
        </w:rPr>
        <w:t xml:space="preserve"> </w:t>
      </w:r>
    </w:p>
    <w:p w:rsidR="00DA0EA6" w:rsidRPr="00DA0EA6" w:rsidRDefault="00DA0EA6" w:rsidP="00DA0EA6">
      <w:pPr>
        <w:spacing w:line="360" w:lineRule="auto"/>
        <w:ind w:left="560" w:right="540"/>
        <w:rPr>
          <w:rFonts w:ascii="Arial" w:hAnsi="Arial" w:cs="Arial"/>
          <w:sz w:val="24"/>
          <w:szCs w:val="24"/>
        </w:rPr>
      </w:pPr>
      <w:r w:rsidRPr="00DA0EA6">
        <w:rPr>
          <w:rFonts w:ascii="Arial" w:hAnsi="Arial" w:cs="Arial"/>
          <w:sz w:val="24"/>
          <w:szCs w:val="24"/>
        </w:rPr>
        <w:t>There are numerous issues and challenges in operational policing in the UK. From the structure of the service to increases in violence and assaults. These issues need addressing and show a significant problem in policing in the United Kingdom. Resourcing issues and organisational culture not only have an impact on the standard of policing in the UK, but also have significant effects on the mental health and wellbeing of staff. Mental wellbeing is very important, especially so within the police service. Police officers experience a tremendous amount of trauma, and managing their mental wellbeing needs to be a top priority. It appears as though steps are being taken to control mental wellbeing in the police service, but more steps can still be taken to safeguard police officers. More and more officers are being diagnosed with mental health conditions, and there appears to be no drop in suicide numbers, “</w:t>
      </w:r>
      <w:r w:rsidRPr="00DA0EA6">
        <w:rPr>
          <w:rFonts w:ascii="Arial" w:hAnsi="Arial" w:cs="Arial"/>
          <w:sz w:val="24"/>
          <w:szCs w:val="19"/>
          <w:shd w:val="clear" w:color="auto" w:fill="FFFFFF"/>
        </w:rPr>
        <w:t>A Police Federation survey of 17,000 officers in 2016 showed an alarmi</w:t>
      </w:r>
      <w:r w:rsidRPr="00DA0EA6">
        <w:rPr>
          <w:rFonts w:ascii="Arial" w:hAnsi="Arial" w:cs="Arial"/>
          <w:sz w:val="24"/>
          <w:szCs w:val="24"/>
          <w:shd w:val="clear" w:color="auto" w:fill="FFFFFF"/>
        </w:rPr>
        <w:t xml:space="preserve">ng set of statistics around mental health of officers, with 39% seeking help with mental health issues.” (Police Federation, 2017). This </w:t>
      </w:r>
      <w:r w:rsidRPr="00DA0EA6">
        <w:rPr>
          <w:rFonts w:ascii="Arial" w:hAnsi="Arial" w:cs="Arial"/>
          <w:sz w:val="24"/>
          <w:szCs w:val="24"/>
        </w:rPr>
        <w:t>shows exactly how vital it is to understand and support the mental wellbeing of police officers.</w:t>
      </w:r>
    </w:p>
    <w:p w:rsidR="00DA0EA6" w:rsidRPr="00DA0EA6" w:rsidRDefault="00DA0EA6" w:rsidP="00DA0EA6">
      <w:pPr>
        <w:spacing w:line="360" w:lineRule="auto"/>
        <w:ind w:left="560" w:right="540"/>
        <w:rPr>
          <w:rFonts w:ascii="Arial" w:hAnsi="Arial" w:cs="Arial"/>
          <w:sz w:val="24"/>
          <w:szCs w:val="24"/>
        </w:rPr>
      </w:pPr>
      <w:r w:rsidRPr="00DA0EA6">
        <w:rPr>
          <w:rFonts w:ascii="Arial" w:hAnsi="Arial" w:cs="Arial"/>
          <w:sz w:val="24"/>
          <w:szCs w:val="24"/>
        </w:rPr>
        <w:t xml:space="preserve"> </w:t>
      </w:r>
    </w:p>
    <w:p w:rsidR="004841AF" w:rsidRPr="00DD6052" w:rsidRDefault="00DD6052" w:rsidP="00DD6052">
      <w:pPr>
        <w:spacing w:line="360" w:lineRule="auto"/>
        <w:ind w:left="560" w:right="540"/>
        <w:rPr>
          <w:rFonts w:ascii="Arial" w:hAnsi="Arial" w:cs="Arial"/>
          <w:sz w:val="24"/>
          <w:szCs w:val="24"/>
        </w:rPr>
      </w:pPr>
      <w:r>
        <w:rPr>
          <w:rFonts w:ascii="Arial" w:hAnsi="Arial" w:cs="Arial"/>
          <w:sz w:val="24"/>
          <w:szCs w:val="24"/>
        </w:rPr>
        <w:t>Words: 2051</w:t>
      </w:r>
    </w:p>
    <w:p w:rsidR="00875A34" w:rsidRDefault="004841AF" w:rsidP="00135811">
      <w:pPr>
        <w:pStyle w:val="ListParagraph"/>
        <w:numPr>
          <w:ilvl w:val="0"/>
          <w:numId w:val="1"/>
        </w:numPr>
        <w:spacing w:line="276" w:lineRule="auto"/>
        <w:ind w:left="567" w:right="531"/>
        <w:rPr>
          <w:rFonts w:ascii="Arial" w:hAnsi="Arial" w:cs="Arial"/>
        </w:rPr>
      </w:pPr>
      <w:r w:rsidRPr="00135811">
        <w:rPr>
          <w:rFonts w:ascii="Arial" w:eastAsia="Times New Roman" w:hAnsi="Arial" w:cs="Arial"/>
          <w:lang w:eastAsia="en-GB"/>
        </w:rPr>
        <w:lastRenderedPageBreak/>
        <w:t>Assess the role of community policing in fostering and maintaining community cohesion. Consider how else community cohesion might be created and maintained, and examine the effectiveness of these approaches. Discuss why some groups may be less willing to engage with police. Your answer should be based on academic research.</w:t>
      </w:r>
      <w:r w:rsidR="00135811" w:rsidRPr="00135811">
        <w:rPr>
          <w:rFonts w:ascii="Arial" w:hAnsi="Arial" w:cs="Arial"/>
        </w:rPr>
        <w:t xml:space="preserve"> </w:t>
      </w:r>
    </w:p>
    <w:p w:rsidR="00135811" w:rsidRPr="00135811" w:rsidRDefault="00135811" w:rsidP="00135811">
      <w:pPr>
        <w:spacing w:line="276" w:lineRule="auto"/>
        <w:ind w:right="531"/>
        <w:rPr>
          <w:rFonts w:ascii="Arial" w:hAnsi="Arial" w:cs="Arial"/>
        </w:rPr>
      </w:pPr>
    </w:p>
    <w:p w:rsidR="00E85552" w:rsidRPr="00E85552" w:rsidRDefault="00E85552" w:rsidP="00E85552">
      <w:pPr>
        <w:spacing w:line="360" w:lineRule="auto"/>
        <w:ind w:right="540"/>
        <w:rPr>
          <w:rFonts w:ascii="Arial" w:hAnsi="Arial" w:cs="Arial"/>
          <w:strike/>
          <w:color w:val="FFC000"/>
          <w:sz w:val="24"/>
          <w:szCs w:val="24"/>
        </w:rPr>
      </w:pPr>
      <w:r w:rsidRPr="00E85552">
        <w:rPr>
          <w:rFonts w:ascii="Arial" w:hAnsi="Arial" w:cs="Arial"/>
          <w:sz w:val="24"/>
          <w:szCs w:val="24"/>
        </w:rPr>
        <w:t>Community policing is a pivotal part of any police force, it is the bedrock for community engagement. It is vital that police forces maintain community cohesion for various reasons, especially to build a level of trust between the police and the public (Goldsmith, A. p443-470. 2005). Some groups of individuals may be less willing to engage with the police, but it is important that this becomes a focus for the police service in order to try to maintain calm relations in all communities. Neighbourhood policing consists of many roles and duties, but the main role of a neighbourhood police officer is to engage with the community and keep the peace within the</w:t>
      </w:r>
      <w:r w:rsidRPr="00E85552">
        <w:rPr>
          <w:rFonts w:ascii="Arial" w:hAnsi="Arial" w:cs="Arial"/>
          <w:sz w:val="24"/>
          <w:szCs w:val="24"/>
          <w:u w:val="single"/>
        </w:rPr>
        <w:t xml:space="preserve"> </w:t>
      </w:r>
      <w:r w:rsidRPr="00E85552">
        <w:rPr>
          <w:rFonts w:ascii="Arial" w:hAnsi="Arial" w:cs="Arial"/>
          <w:sz w:val="24"/>
          <w:szCs w:val="24"/>
        </w:rPr>
        <w:t>community. A neighbourhood brings together a small group of people or residents, who all live together in one particular location; members of the community will often come together and look out for one another, but this is not always the case (Innes, M. et al. p56-58. 2020). Neighbourhoods can often fall into the trap of acquiring a bad reputation if high profile policing events have taken place there in the past. This could lead to people outside of the community avoiding the area or even having members of the community effectively police the area themselves; neighbourhood policing is that much more important in these situations (</w:t>
      </w:r>
      <w:r w:rsidRPr="00E85552">
        <w:rPr>
          <w:rFonts w:ascii="Arial" w:hAnsi="Arial" w:cs="Arial"/>
          <w:color w:val="000000"/>
          <w:sz w:val="24"/>
          <w:szCs w:val="24"/>
          <w:shd w:val="clear" w:color="auto" w:fill="FFFFFF"/>
        </w:rPr>
        <w:t xml:space="preserve">Permentier, M. et al. </w:t>
      </w:r>
      <w:r w:rsidRPr="00E85552">
        <w:rPr>
          <w:rFonts w:ascii="Arial" w:hAnsi="Arial" w:cs="Arial"/>
          <w:sz w:val="24"/>
          <w:szCs w:val="24"/>
        </w:rPr>
        <w:t>119-213. 2007).</w:t>
      </w:r>
    </w:p>
    <w:p w:rsidR="00E85552" w:rsidRPr="00E85552" w:rsidRDefault="00E85552" w:rsidP="00E85552">
      <w:pPr>
        <w:spacing w:line="360" w:lineRule="auto"/>
        <w:rPr>
          <w:rFonts w:ascii="Arial" w:hAnsi="Arial" w:cs="Arial"/>
          <w:sz w:val="24"/>
          <w:szCs w:val="24"/>
        </w:rPr>
      </w:pPr>
      <w:r w:rsidRPr="00E85552">
        <w:rPr>
          <w:rFonts w:ascii="Arial" w:hAnsi="Arial" w:cs="Arial"/>
          <w:sz w:val="24"/>
          <w:szCs w:val="24"/>
        </w:rPr>
        <w:t xml:space="preserve">The most important part of the community policing role is engaging with the community and learning what their worries and needs are. Members of the community will not often have easy access to police officers, </w:t>
      </w:r>
      <w:r w:rsidRPr="00E85552">
        <w:rPr>
          <w:rFonts w:ascii="Arial" w:eastAsia="Arial" w:hAnsi="Arial" w:cs="Arial"/>
          <w:color w:val="000000"/>
          <w:sz w:val="24"/>
          <w:szCs w:val="24"/>
        </w:rPr>
        <w:t>as police officers often have to attend addresses in an emergency and leave soon after, they aren't always around to provide proactive support and engagement</w:t>
      </w:r>
      <w:r w:rsidRPr="00E85552">
        <w:rPr>
          <w:rFonts w:ascii="Arial" w:hAnsi="Arial" w:cs="Arial"/>
          <w:sz w:val="24"/>
          <w:szCs w:val="24"/>
        </w:rPr>
        <w:t xml:space="preserve">. It is because of this reason that the role of Police Community Support Officer (PCSO) was created. PCSO’s are front-facing officers who will act as liaisons between the local community and police officers. They are uniformed officers that will spend the relevant amount of time walking the streets and engaging with the community; they can diffuse community </w:t>
      </w:r>
      <w:r w:rsidRPr="00E85552">
        <w:rPr>
          <w:rFonts w:ascii="Arial" w:hAnsi="Arial" w:cs="Arial"/>
          <w:sz w:val="24"/>
          <w:szCs w:val="24"/>
        </w:rPr>
        <w:lastRenderedPageBreak/>
        <w:t xml:space="preserve">tensions and improve the level of trust between residents and police (College of Policing, 2022). </w:t>
      </w:r>
    </w:p>
    <w:p w:rsidR="00E85552" w:rsidRPr="00E85552" w:rsidRDefault="00E85552" w:rsidP="00E85552">
      <w:pPr>
        <w:spacing w:line="360" w:lineRule="auto"/>
        <w:rPr>
          <w:rFonts w:ascii="Arial" w:hAnsi="Arial" w:cs="Arial"/>
          <w:sz w:val="24"/>
          <w:szCs w:val="24"/>
        </w:rPr>
      </w:pPr>
      <w:r w:rsidRPr="00E85552">
        <w:rPr>
          <w:rFonts w:ascii="Arial" w:hAnsi="Arial" w:cs="Arial"/>
          <w:sz w:val="24"/>
          <w:szCs w:val="24"/>
        </w:rPr>
        <w:t>Alongside PCSO’s, a ground-breaking development in community policing came with the creation of the Neighbourhood Policing Team (NPT). The difference between PCSO’s and NPT officers is that NPT officers are also acting police officers, with all the powers and responsibilities that come with the role. NPT officers can attend emergency calls in conjunction with being given a specific area to cover. This means that smaller communities will acquire a team of officers who are dedicated to their area, giving a sense of recognition and personality to the uniform (Avon and Somerset Police, 2022).It is imperative that these officers engage with the communities they serve and feed any information back to bosses. This will help to influence future plans the police make, and ensure they are tailored to the communities they serve. “Community policing emphasizes that police departments should seek and carefully consider citizen input when making policies and decisions that affect the community.” (Cordner, G. p1-16. 1995).</w:t>
      </w:r>
    </w:p>
    <w:p w:rsidR="00E85552" w:rsidRPr="00E85552" w:rsidRDefault="00E85552" w:rsidP="00E85552">
      <w:pPr>
        <w:spacing w:line="360" w:lineRule="auto"/>
        <w:rPr>
          <w:rFonts w:ascii="Arial" w:hAnsi="Arial" w:cs="Arial"/>
          <w:sz w:val="24"/>
          <w:szCs w:val="24"/>
        </w:rPr>
      </w:pPr>
      <w:r w:rsidRPr="00E85552">
        <w:rPr>
          <w:rFonts w:ascii="Arial" w:hAnsi="Arial" w:cs="Arial"/>
          <w:sz w:val="24"/>
          <w:szCs w:val="24"/>
        </w:rPr>
        <w:t>Police officers must do whatever they can to maintain community cohesion. It is not only vital in keeping the peace amongst individual communities, but it also allows police officers to continue doing their role through policing by consent. Community cohesion strengthens the relationship between the community and the police, builds on trust and allows police to produce plans that best support the people of the community (Police and Crime Commissioner, 2022). Policing in the community to maintain community cohesion is a form of policing that is gaining a lot of attention of late. As effective as generic policing can be, the worry is that simply reacting to emergency events and handing out punishments is not enough. Punishment alone will not reduce disorder within a community, and can even lead to further disorder as a push-back to the police, and in deprived areas, there is a real risk of discrimination against minority groups (Kerley, K. et al. p46-69. 2000).</w:t>
      </w:r>
    </w:p>
    <w:p w:rsidR="00E85552" w:rsidRPr="00E85552" w:rsidRDefault="00E85552" w:rsidP="00E85552">
      <w:pPr>
        <w:spacing w:line="360" w:lineRule="auto"/>
        <w:rPr>
          <w:rFonts w:ascii="Arial" w:hAnsi="Arial" w:cs="Arial"/>
          <w:sz w:val="24"/>
          <w:szCs w:val="24"/>
        </w:rPr>
      </w:pPr>
      <w:r w:rsidRPr="00E85552">
        <w:rPr>
          <w:rFonts w:ascii="Arial" w:hAnsi="Arial" w:cs="Arial"/>
          <w:sz w:val="24"/>
          <w:szCs w:val="24"/>
        </w:rPr>
        <w:t xml:space="preserve">Community engagement is a very useful tool in keeping peace within a specific community, but if policed well it is also a major deterrent for major crime events such as terrorism. The engagement from community policing can lead to the police receiving a mass amount of vital intelligence that will help investigations and even prevent crime. When officers work in the same communities for a length of time, </w:t>
      </w:r>
      <w:r w:rsidRPr="00E85552">
        <w:rPr>
          <w:rFonts w:ascii="Arial" w:hAnsi="Arial" w:cs="Arial"/>
          <w:sz w:val="24"/>
          <w:szCs w:val="24"/>
        </w:rPr>
        <w:lastRenderedPageBreak/>
        <w:t xml:space="preserve">long-term relationships and trust start to form, so if residents see or hear anything that causes alarm, they will be more inclined to come to the police than stay quiet (Pickering, S. et al. p92-109. 2008). </w:t>
      </w:r>
    </w:p>
    <w:p w:rsidR="00E85552" w:rsidRPr="00E85552" w:rsidRDefault="00E85552" w:rsidP="00E85552">
      <w:pPr>
        <w:spacing w:line="360" w:lineRule="auto"/>
        <w:rPr>
          <w:rFonts w:ascii="Arial" w:hAnsi="Arial" w:cs="Arial"/>
          <w:sz w:val="24"/>
          <w:szCs w:val="24"/>
        </w:rPr>
      </w:pPr>
      <w:r w:rsidRPr="00E85552">
        <w:rPr>
          <w:rFonts w:ascii="Arial" w:hAnsi="Arial" w:cs="Arial"/>
          <w:sz w:val="24"/>
          <w:szCs w:val="24"/>
        </w:rPr>
        <w:t>Community engagement projects are becoming a key focus of policing in the UK, one strategy, in particular, is in the form of Police and Communities Together (PACT) meetings. These meetings are held monthly in numerous communities across the country, and act as a direct line between the police and the community that they serve; members of the community can come to these meetings and directly liaise with one of their neighbourhood officers (Durham City Council, 2022). Being given the opportunity for communities to speak directly with police officers in a safe neutral environment is a huge step in helping to build trust, reduce overall crime rates and reduce the fear of crime. These meetings help to put a personal face to the police force, allowing communities to feel as though the police are always available to them and ultimately that they are an organisation that is there to help (Rogers, C. p56-63. 2009).</w:t>
      </w:r>
    </w:p>
    <w:p w:rsidR="00E85552" w:rsidRPr="00E85552" w:rsidRDefault="00E85552" w:rsidP="00E85552">
      <w:pPr>
        <w:spacing w:line="360" w:lineRule="auto"/>
        <w:rPr>
          <w:rFonts w:ascii="Arial" w:hAnsi="Arial" w:cs="Arial"/>
          <w:sz w:val="24"/>
          <w:szCs w:val="24"/>
        </w:rPr>
      </w:pPr>
      <w:r w:rsidRPr="00E85552">
        <w:rPr>
          <w:rFonts w:ascii="Arial" w:hAnsi="Arial" w:cs="Arial"/>
          <w:sz w:val="24"/>
          <w:szCs w:val="24"/>
        </w:rPr>
        <w:t>A big part of maintaining community cohesion comes in the form of trust. There are many schemes that have been introduced that attempt to build on trust levels, and one, in particular, comes under the (Offensive Weapons Act, 2019). This act was introduced in an attempt to heavily reduce the amount of weapon crime in the United Kingdom. When it was first introduced, the UK government also commissioned a scheme that allowed members of the public to relinquish their weapons without consequence, and even earn compensation from the act (Gov.uk. 2020). This not only reduced the number of weapons in our communities but also showed the members of those communities that the police could be trusted.</w:t>
      </w:r>
    </w:p>
    <w:p w:rsidR="00E85552" w:rsidRPr="00E85552" w:rsidRDefault="00E85552" w:rsidP="00E85552">
      <w:pPr>
        <w:spacing w:line="360" w:lineRule="auto"/>
        <w:rPr>
          <w:rFonts w:ascii="Arial" w:hAnsi="Arial" w:cs="Arial"/>
          <w:sz w:val="24"/>
          <w:szCs w:val="24"/>
        </w:rPr>
      </w:pPr>
      <w:r w:rsidRPr="00E85552">
        <w:rPr>
          <w:rFonts w:ascii="Arial" w:hAnsi="Arial" w:cs="Arial"/>
          <w:sz w:val="24"/>
          <w:szCs w:val="24"/>
        </w:rPr>
        <w:t xml:space="preserve">Another way in which the police try to create community cohesion is through the use of social media. Social media gives an opportunity to spread messages to a wide range of people, something that was more difficult before the boom of social media. Social media allows for an expansion of surveillance and intelligence gathering, whilst also allowing the police service to promote messages and information regarding the safety of communities; it is a twenty-four-hour, seven-day-a-week policing tool (Walsh, J. et al. p1-14. 2018). This all-access policing method is a very effective tool in maintaining community cohesion, as it allows members of the </w:t>
      </w:r>
      <w:r w:rsidRPr="00E85552">
        <w:rPr>
          <w:rFonts w:ascii="Arial" w:hAnsi="Arial" w:cs="Arial"/>
          <w:sz w:val="24"/>
          <w:szCs w:val="24"/>
        </w:rPr>
        <w:lastRenderedPageBreak/>
        <w:t>community to report crime without even having to speak directly to an officer or leave their homes; they can send messages via social media and feel safe doing so.</w:t>
      </w:r>
    </w:p>
    <w:p w:rsidR="00E85552" w:rsidRPr="00E85552" w:rsidRDefault="00E85552" w:rsidP="00E85552">
      <w:pPr>
        <w:spacing w:line="360" w:lineRule="auto"/>
        <w:rPr>
          <w:rFonts w:ascii="Arial" w:hAnsi="Arial" w:cs="Arial"/>
          <w:sz w:val="24"/>
          <w:szCs w:val="24"/>
        </w:rPr>
      </w:pPr>
      <w:r w:rsidRPr="00E85552">
        <w:rPr>
          <w:rFonts w:ascii="Arial" w:hAnsi="Arial" w:cs="Arial"/>
          <w:sz w:val="24"/>
          <w:szCs w:val="24"/>
        </w:rPr>
        <w:t xml:space="preserve">We can clearly see that community engagement is a big focus of the police service, but not all communities and groups may be willing to engage with the police. Members of Black and Ethnic Minority (BAME) groups are an example of this. It is well documented that the police service has a history of bias against minority groups, and the tension and distrust of these practices still remain today. The Macpherson Report in 1999 states, “…there is racism in the Police Service. There can be unconscious racism, there can be deliberate racism, that racism can be played out in discrimination in disproportionality, the unfair use of arbitrary powers…” (Macpherson, W. p1-389. 1999). </w:t>
      </w:r>
    </w:p>
    <w:p w:rsidR="00E85552" w:rsidRPr="00E85552" w:rsidRDefault="00E85552" w:rsidP="00E85552">
      <w:pPr>
        <w:spacing w:line="360" w:lineRule="auto"/>
        <w:rPr>
          <w:rFonts w:ascii="Arial" w:hAnsi="Arial" w:cs="Arial"/>
          <w:sz w:val="24"/>
          <w:szCs w:val="24"/>
        </w:rPr>
      </w:pPr>
      <w:r w:rsidRPr="00E85552">
        <w:rPr>
          <w:rFonts w:ascii="Arial" w:hAnsi="Arial" w:cs="Arial"/>
          <w:sz w:val="24"/>
          <w:szCs w:val="24"/>
        </w:rPr>
        <w:t xml:space="preserve">With the reputation of racism within the police, members of the BAME community will be less likely to engage with the police and deal with matters in their own way. This invites disorder and lawlessness, and all but eliminates any form of trust between these communities and the police (Keeling, P. p1-28. 2017). BAME communities can also feel less inclined to interact with the police service due to a major lack of representation within the force. Under-representation has been an issue in the police force for a very long time, and does not appear to be improving at an acceptable rate. It is even reported that under-representation of minorities was a contributing factor to rioting in the 1960s; minority communities need more representation (Barrick, K. p193-204. 2014). South Wales Police for example, “…are particularly under-represented by people from Black and Minority Ethnic (BAME) backgrounds…” (South Wales Police, 2017). BAME community members will be less likely to contact the police for cultural issues, as there will be a residual feeling that the police officers who arrive at the scene will have little understanding of their culture. For example, “South Wales Police has 2.6% BAME officers compared to 6.6% of the population.” (Hayward, W. 2020). </w:t>
      </w:r>
    </w:p>
    <w:p w:rsidR="00E85552" w:rsidRPr="00E85552" w:rsidRDefault="00E85552" w:rsidP="00E85552">
      <w:pPr>
        <w:spacing w:line="360" w:lineRule="auto"/>
        <w:rPr>
          <w:rFonts w:ascii="Arial" w:hAnsi="Arial" w:cs="Arial"/>
          <w:color w:val="333333"/>
          <w:sz w:val="24"/>
          <w:szCs w:val="24"/>
        </w:rPr>
      </w:pPr>
      <w:r w:rsidRPr="00E85552">
        <w:rPr>
          <w:rFonts w:ascii="Arial" w:hAnsi="Arial" w:cs="Arial"/>
          <w:sz w:val="24"/>
          <w:szCs w:val="24"/>
        </w:rPr>
        <w:t>Unconscious bias can also influence policing decisions that ultimately break the trust between the police and BAME communities. After high-profile terrorism acts were committed, many of the Muslim population felt they were being unfairly targeted by police, and as a result, made the population look unfavourably on the police, “…</w:t>
      </w:r>
      <w:r w:rsidRPr="00E85552">
        <w:rPr>
          <w:rFonts w:ascii="Arial" w:hAnsi="Arial" w:cs="Arial"/>
          <w:color w:val="333333"/>
          <w:sz w:val="24"/>
          <w:szCs w:val="24"/>
        </w:rPr>
        <w:t xml:space="preserve">a perceived or actual conflation of general community engagement with anti-terrorism </w:t>
      </w:r>
      <w:r w:rsidRPr="00E85552">
        <w:rPr>
          <w:rFonts w:ascii="Arial" w:hAnsi="Arial" w:cs="Arial"/>
          <w:color w:val="333333"/>
          <w:sz w:val="24"/>
          <w:szCs w:val="24"/>
        </w:rPr>
        <w:lastRenderedPageBreak/>
        <w:t>policing has made some Muslim citizens suspicious of the police…” (Bullock, K. et al. p879-897. 2018).</w:t>
      </w:r>
    </w:p>
    <w:p w:rsidR="00E85552" w:rsidRPr="00E85552" w:rsidRDefault="00E85552" w:rsidP="00E85552">
      <w:pPr>
        <w:spacing w:line="360" w:lineRule="auto"/>
        <w:rPr>
          <w:rFonts w:ascii="Arial" w:hAnsi="Arial" w:cs="Arial"/>
          <w:sz w:val="24"/>
          <w:szCs w:val="24"/>
        </w:rPr>
      </w:pPr>
      <w:r w:rsidRPr="00E85552">
        <w:rPr>
          <w:rFonts w:ascii="Arial" w:hAnsi="Arial" w:cs="Arial"/>
          <w:color w:val="333333"/>
          <w:sz w:val="24"/>
          <w:szCs w:val="24"/>
        </w:rPr>
        <w:t xml:space="preserve">Another group who may be unlikely to engage with the police are victims of domestic abuse. Victims of domestic abuse often suffer in silence; they will worry about the consequences of reporting the crime to the police for various reasons. Victims may worry about repercussions, and concerns over their privacy and may even have the desire to protect the person committing the act against them (Felson, R. et al. p617-648. 2006). Other reasons for the lack of reporting could also be due to the levels of gender equality in the police force. A study by Statista </w:t>
      </w:r>
      <w:r w:rsidRPr="00E85552">
        <w:rPr>
          <w:rFonts w:ascii="Arial" w:hAnsi="Arial" w:cs="Arial"/>
          <w:sz w:val="24"/>
          <w:szCs w:val="24"/>
        </w:rPr>
        <w:t>shows, “A</w:t>
      </w:r>
      <w:r w:rsidRPr="00E85552">
        <w:rPr>
          <w:rFonts w:ascii="Arial" w:hAnsi="Arial" w:cs="Arial"/>
          <w:sz w:val="24"/>
          <w:szCs w:val="24"/>
          <w:highlight w:val="white"/>
        </w:rPr>
        <w:t>s of 2022, 64.5 percent of police constables in England and Wales were males, compared with 35.5 percent who were female” (Statista, 2022). A female victim of domestic abuse may feel less inclined to report the offence if they believe that a male police officer will attend, as this can often be a mental trigger to victims, who become distrustful of men. They also consider the ramifications of events after the initial report, with the majority of lawyers and judges also being male. The victims may also feel as though they may not be believed or that in some way they deserved the violence being used on them (Pavlou, M. et al. p76-85. 2009).</w:t>
      </w:r>
    </w:p>
    <w:p w:rsidR="00E85552" w:rsidRPr="00E85552" w:rsidRDefault="00E85552" w:rsidP="00E85552">
      <w:pPr>
        <w:spacing w:line="360" w:lineRule="auto"/>
        <w:rPr>
          <w:rFonts w:ascii="Arial" w:hAnsi="Arial" w:cs="Arial"/>
          <w:sz w:val="24"/>
          <w:szCs w:val="24"/>
        </w:rPr>
      </w:pPr>
      <w:r w:rsidRPr="00E85552">
        <w:rPr>
          <w:rFonts w:ascii="Arial" w:hAnsi="Arial" w:cs="Arial"/>
          <w:sz w:val="24"/>
          <w:szCs w:val="24"/>
        </w:rPr>
        <w:t xml:space="preserve">Community policing is one of the most important departments of all police forces. Working with the community helps to build trust and confidence in the police force, and works towards creating positive community cohesion. This will allow the police force to build relationships with the people they serve who will, in turn, supply the police with information and intelligence, as well as maintain law and order. Teams of NPT and PCSO’s work with communities and provide a front-facing representation for the police service, showing the public that the police are on their side and will make every effort to help their community. Projects such as PACT meetings give the opportunity for members of all communities to engage with the police and build a good rapport, reducing crime rates and fear of violence. Police showing a proactive presence will also be a great asset to communities, showing them that the police are doing everything possible to keep their homes and their families safe. There will however always be members of the public who distrust the police, whether that is because they have fallen victim to discrimination or if they have heard stories of this happening to other members of their communities. In addition, different groups such as abuse victims may not feel like they can speak with the police for various reasons, </w:t>
      </w:r>
      <w:r w:rsidRPr="00E85552">
        <w:rPr>
          <w:rFonts w:ascii="Arial" w:hAnsi="Arial" w:cs="Arial"/>
          <w:sz w:val="24"/>
          <w:szCs w:val="24"/>
        </w:rPr>
        <w:lastRenderedPageBreak/>
        <w:t>which is something that needs further research and implementation of policies and procedures, in order to regain trust in the police service.</w:t>
      </w:r>
    </w:p>
    <w:p w:rsidR="00E85552" w:rsidRPr="00E85552" w:rsidRDefault="00E85552" w:rsidP="00E85552">
      <w:pPr>
        <w:spacing w:line="360" w:lineRule="auto"/>
        <w:rPr>
          <w:rFonts w:ascii="Arial" w:hAnsi="Arial" w:cs="Arial"/>
          <w:sz w:val="24"/>
          <w:szCs w:val="24"/>
        </w:rPr>
      </w:pPr>
      <w:bookmarkStart w:id="1" w:name="_gjdgxs" w:colFirst="0" w:colLast="0"/>
      <w:bookmarkEnd w:id="1"/>
      <w:r w:rsidRPr="00E85552">
        <w:rPr>
          <w:rFonts w:ascii="Arial" w:hAnsi="Arial" w:cs="Arial"/>
          <w:sz w:val="24"/>
          <w:szCs w:val="24"/>
        </w:rPr>
        <w:t>Word Count: 2019</w:t>
      </w:r>
    </w:p>
    <w:p w:rsidR="00E85552" w:rsidRPr="00540BF1" w:rsidRDefault="00E85552" w:rsidP="00E85552">
      <w:pPr>
        <w:spacing w:line="360" w:lineRule="auto"/>
        <w:rPr>
          <w:sz w:val="24"/>
          <w:szCs w:val="24"/>
        </w:rPr>
      </w:pPr>
    </w:p>
    <w:p w:rsidR="005C4CFE" w:rsidRDefault="005C4CFE">
      <w:pPr>
        <w:rPr>
          <w:rFonts w:ascii="Arial" w:hAnsi="Arial" w:cs="Arial"/>
        </w:rPr>
      </w:pPr>
    </w:p>
    <w:p w:rsidR="005C4CFE" w:rsidRPr="005C4CFE" w:rsidRDefault="005C4CFE">
      <w:pPr>
        <w:rPr>
          <w:rFonts w:ascii="Arial" w:hAnsi="Arial" w:cs="Arial"/>
          <w:u w:val="single"/>
        </w:rPr>
      </w:pPr>
    </w:p>
    <w:p w:rsidR="005C4CFE" w:rsidRPr="005C4CFE" w:rsidRDefault="005C4CFE">
      <w:pPr>
        <w:rPr>
          <w:rFonts w:ascii="Arial" w:hAnsi="Arial" w:cs="Arial"/>
          <w:u w:val="single"/>
        </w:rPr>
      </w:pPr>
      <w:r w:rsidRPr="005C4CFE">
        <w:rPr>
          <w:rFonts w:ascii="Arial" w:hAnsi="Arial" w:cs="Arial"/>
          <w:u w:val="single"/>
        </w:rPr>
        <w:t>BIBLIOGRAPHY</w:t>
      </w:r>
    </w:p>
    <w:p w:rsidR="005C4CFE" w:rsidRDefault="005C4CFE">
      <w:pPr>
        <w:rPr>
          <w:rFonts w:ascii="Arial" w:hAnsi="Arial" w:cs="Arial"/>
        </w:rPr>
      </w:pPr>
    </w:p>
    <w:p w:rsidR="005C4CFE" w:rsidRPr="00D660EE"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Avon and Somerset Police. (2022). </w:t>
      </w:r>
      <w:r w:rsidRPr="00DD6052">
        <w:rPr>
          <w:rFonts w:ascii="Arial" w:hAnsi="Arial" w:cs="Arial"/>
          <w:i/>
          <w:iCs/>
          <w:color w:val="000000"/>
          <w:sz w:val="24"/>
          <w:szCs w:val="24"/>
        </w:rPr>
        <w:t>Neighbourhood Policing teams</w:t>
      </w:r>
      <w:r w:rsidRPr="00DD6052">
        <w:rPr>
          <w:rFonts w:ascii="Arial" w:hAnsi="Arial" w:cs="Arial"/>
          <w:color w:val="000000"/>
          <w:sz w:val="24"/>
          <w:szCs w:val="24"/>
          <w:shd w:val="clear" w:color="auto" w:fill="FFFFFF"/>
        </w:rPr>
        <w:t>. [Online]. Avon and Somerset Police. Available at: https://www.avonandsomerset.police.uk/apply/neighbourhood-policing-teams/ [Accessed 28 November 2022].</w:t>
      </w:r>
    </w:p>
    <w:p w:rsidR="00D660EE" w:rsidRPr="00D660EE" w:rsidRDefault="00D660EE" w:rsidP="00D660EE">
      <w:pPr>
        <w:pStyle w:val="ListParagraph"/>
        <w:numPr>
          <w:ilvl w:val="0"/>
          <w:numId w:val="6"/>
        </w:numPr>
        <w:spacing w:line="360" w:lineRule="auto"/>
        <w:rPr>
          <w:rFonts w:ascii="Arial" w:hAnsi="Arial" w:cs="Arial"/>
          <w:sz w:val="24"/>
          <w:szCs w:val="24"/>
        </w:rPr>
      </w:pPr>
      <w:r w:rsidRPr="00D660EE">
        <w:rPr>
          <w:rFonts w:ascii="Arial" w:hAnsi="Arial" w:cs="Arial"/>
          <w:color w:val="000000"/>
          <w:sz w:val="24"/>
          <w:szCs w:val="24"/>
          <w:shd w:val="clear" w:color="auto" w:fill="FFFFFF"/>
        </w:rPr>
        <w:t>Barrick, K. (2014). Representative Policing and Violence Towards the Police. </w:t>
      </w:r>
      <w:r w:rsidRPr="00D660EE">
        <w:rPr>
          <w:rFonts w:ascii="Arial" w:hAnsi="Arial" w:cs="Arial"/>
          <w:i/>
          <w:iCs/>
          <w:color w:val="000000"/>
          <w:sz w:val="24"/>
          <w:szCs w:val="24"/>
        </w:rPr>
        <w:t>Policing: A Journal of Policy and Practice</w:t>
      </w:r>
      <w:r w:rsidRPr="00D660EE">
        <w:rPr>
          <w:rFonts w:ascii="Arial" w:hAnsi="Arial" w:cs="Arial"/>
          <w:color w:val="000000"/>
          <w:sz w:val="24"/>
          <w:szCs w:val="24"/>
          <w:shd w:val="clear" w:color="auto" w:fill="FFFFFF"/>
        </w:rPr>
        <w:t>. 8(2), pp.193-204. [Online]. Available at: https://www.researchgate.net/profile/Matthew-Hickman-2/publication/275148989_Representative_Policing [Accessed 28 November 2022].</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Bullock, K. et al. (2018). Police engagement with Muslim communities: breaking out, breaking in, and breaking through. </w:t>
      </w:r>
      <w:r w:rsidRPr="00DD6052">
        <w:rPr>
          <w:rFonts w:ascii="Arial" w:hAnsi="Arial" w:cs="Arial"/>
          <w:i/>
          <w:iCs/>
          <w:color w:val="000000"/>
          <w:sz w:val="24"/>
          <w:szCs w:val="24"/>
        </w:rPr>
        <w:t>Policing and Society</w:t>
      </w:r>
      <w:r w:rsidRPr="00DD6052">
        <w:rPr>
          <w:rFonts w:ascii="Arial" w:hAnsi="Arial" w:cs="Arial"/>
          <w:color w:val="000000"/>
          <w:sz w:val="24"/>
          <w:szCs w:val="24"/>
          <w:shd w:val="clear" w:color="auto" w:fill="FFFFFF"/>
        </w:rPr>
        <w:t>. 28(8), pp.879-897. [Online]. Available at: https://www.tandfonline.com/doi/citedby/10.1080/10439463.2017.1339706?scroll=top&amp;needAccess=true [Accessed 28 November 2022].</w:t>
      </w:r>
    </w:p>
    <w:p w:rsidR="005C4CFE" w:rsidRPr="00DD6052" w:rsidRDefault="005C4CFE" w:rsidP="00DD6052">
      <w:pPr>
        <w:pStyle w:val="ListParagraph"/>
        <w:numPr>
          <w:ilvl w:val="0"/>
          <w:numId w:val="6"/>
        </w:numPr>
        <w:overflowPunct w:val="0"/>
        <w:autoSpaceDE w:val="0"/>
        <w:autoSpaceDN w:val="0"/>
        <w:adjustRightInd w:val="0"/>
        <w:spacing w:after="0" w:line="360" w:lineRule="auto"/>
        <w:textAlignment w:val="baseline"/>
        <w:rPr>
          <w:rFonts w:ascii="Arial" w:hAnsi="Arial" w:cs="Arial"/>
          <w:sz w:val="24"/>
          <w:szCs w:val="24"/>
        </w:rPr>
      </w:pPr>
      <w:r w:rsidRPr="00DD6052">
        <w:rPr>
          <w:rFonts w:ascii="Arial" w:hAnsi="Arial" w:cs="Arial"/>
          <w:sz w:val="24"/>
          <w:szCs w:val="24"/>
        </w:rPr>
        <w:t>College of Policing. (2013). National decision model. [Online]. College of Policing. Available at: https://www.college.police.uk/app/national-decision-model/national-decision-model?highlight=national [Accessed 26 November 2022].</w:t>
      </w:r>
    </w:p>
    <w:p w:rsidR="005C4CFE" w:rsidRPr="00DD6052" w:rsidRDefault="005C4CFE" w:rsidP="00DD6052">
      <w:pPr>
        <w:pStyle w:val="ListParagraph"/>
        <w:numPr>
          <w:ilvl w:val="0"/>
          <w:numId w:val="6"/>
        </w:numPr>
        <w:overflowPunct w:val="0"/>
        <w:autoSpaceDE w:val="0"/>
        <w:autoSpaceDN w:val="0"/>
        <w:adjustRightInd w:val="0"/>
        <w:spacing w:after="0" w:line="360" w:lineRule="auto"/>
        <w:textAlignment w:val="baseline"/>
        <w:rPr>
          <w:rFonts w:ascii="Arial" w:hAnsi="Arial" w:cs="Arial"/>
          <w:sz w:val="24"/>
          <w:szCs w:val="24"/>
        </w:rPr>
      </w:pPr>
      <w:r w:rsidRPr="00DD6052">
        <w:rPr>
          <w:rFonts w:ascii="Arial" w:hAnsi="Arial" w:cs="Arial"/>
          <w:color w:val="000000"/>
          <w:sz w:val="24"/>
          <w:szCs w:val="24"/>
          <w:shd w:val="clear" w:color="auto" w:fill="FFFFFF"/>
        </w:rPr>
        <w:t>College of Policing. (2022). </w:t>
      </w:r>
      <w:r w:rsidRPr="00DD6052">
        <w:rPr>
          <w:rFonts w:ascii="Arial" w:hAnsi="Arial" w:cs="Arial"/>
          <w:i/>
          <w:iCs/>
          <w:color w:val="000000"/>
          <w:sz w:val="24"/>
          <w:szCs w:val="24"/>
        </w:rPr>
        <w:t>Information sharing</w:t>
      </w:r>
      <w:r w:rsidRPr="00DD6052">
        <w:rPr>
          <w:rFonts w:ascii="Arial" w:hAnsi="Arial" w:cs="Arial"/>
          <w:color w:val="000000"/>
          <w:sz w:val="24"/>
          <w:szCs w:val="24"/>
          <w:shd w:val="clear" w:color="auto" w:fill="FFFFFF"/>
        </w:rPr>
        <w:t>. [Online]. College of Policing. Available at: https://www.college.police.uk/app/information-management/information-sharing [Accessed 28 November 2022].</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College of Policing. (2022). </w:t>
      </w:r>
      <w:r w:rsidRPr="00DD6052">
        <w:rPr>
          <w:rFonts w:ascii="Arial" w:hAnsi="Arial" w:cs="Arial"/>
          <w:i/>
          <w:iCs/>
          <w:color w:val="000000"/>
          <w:sz w:val="24"/>
          <w:szCs w:val="24"/>
        </w:rPr>
        <w:t>Police Community Support Officer (PCSO)</w:t>
      </w:r>
      <w:r w:rsidRPr="00DD6052">
        <w:rPr>
          <w:rFonts w:ascii="Arial" w:hAnsi="Arial" w:cs="Arial"/>
          <w:color w:val="000000"/>
          <w:sz w:val="24"/>
          <w:szCs w:val="24"/>
          <w:shd w:val="clear" w:color="auto" w:fill="FFFFFF"/>
        </w:rPr>
        <w:t xml:space="preserve">. [Online]. College of Policing. Available at: </w:t>
      </w:r>
      <w:r w:rsidRPr="00DD6052">
        <w:rPr>
          <w:rFonts w:ascii="Arial" w:hAnsi="Arial" w:cs="Arial"/>
          <w:color w:val="000000"/>
          <w:sz w:val="24"/>
          <w:szCs w:val="24"/>
          <w:shd w:val="clear" w:color="auto" w:fill="FFFFFF"/>
        </w:rPr>
        <w:lastRenderedPageBreak/>
        <w:t>https://profdev.college.police.uk/professional-profile/police-community-support-officer-pcso/ [Accessed 28 November 2022].</w:t>
      </w:r>
    </w:p>
    <w:p w:rsidR="005C4CFE" w:rsidRPr="00DD6052" w:rsidRDefault="005C4CFE" w:rsidP="00DD6052">
      <w:pPr>
        <w:pStyle w:val="ListParagraph"/>
        <w:numPr>
          <w:ilvl w:val="0"/>
          <w:numId w:val="6"/>
        </w:numPr>
        <w:overflowPunct w:val="0"/>
        <w:autoSpaceDE w:val="0"/>
        <w:autoSpaceDN w:val="0"/>
        <w:adjustRightInd w:val="0"/>
        <w:spacing w:after="0" w:line="360" w:lineRule="auto"/>
        <w:textAlignment w:val="baseline"/>
        <w:rPr>
          <w:rFonts w:ascii="Arial" w:hAnsi="Arial" w:cs="Arial"/>
          <w:sz w:val="24"/>
          <w:szCs w:val="24"/>
        </w:rPr>
      </w:pPr>
      <w:r w:rsidRPr="00DD6052">
        <w:rPr>
          <w:rFonts w:ascii="Arial" w:hAnsi="Arial" w:cs="Arial"/>
          <w:color w:val="000000"/>
          <w:sz w:val="24"/>
          <w:szCs w:val="24"/>
          <w:shd w:val="clear" w:color="auto" w:fill="FFFFFF"/>
        </w:rPr>
        <w:t>Colmenares, C. (2020). </w:t>
      </w:r>
      <w:r w:rsidRPr="00DD6052">
        <w:rPr>
          <w:rFonts w:ascii="Arial" w:hAnsi="Arial" w:cs="Arial"/>
          <w:i/>
          <w:iCs/>
          <w:color w:val="000000"/>
          <w:sz w:val="24"/>
          <w:szCs w:val="24"/>
        </w:rPr>
        <w:t>Unfounded fear helps fuel police violence</w:t>
      </w:r>
      <w:r w:rsidRPr="00DD6052">
        <w:rPr>
          <w:rFonts w:ascii="Arial" w:hAnsi="Arial" w:cs="Arial"/>
          <w:color w:val="000000"/>
          <w:sz w:val="24"/>
          <w:szCs w:val="24"/>
          <w:shd w:val="clear" w:color="auto" w:fill="FFFFFF"/>
        </w:rPr>
        <w:t>. [Online]. Furman Univeristy. Available at: https://www.furman.edu/news/2020/06/24/unfounded-fear-helps-fuel-police-violence/#:~:text=A%20common [Accessed 28 November 2022].</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Cordner, G. (1995). COMMUNITY POLICING: Elements And Effects. </w:t>
      </w:r>
      <w:r w:rsidRPr="00DD6052">
        <w:rPr>
          <w:rFonts w:ascii="Arial" w:hAnsi="Arial" w:cs="Arial"/>
          <w:i/>
          <w:iCs/>
          <w:color w:val="000000"/>
          <w:sz w:val="24"/>
          <w:szCs w:val="24"/>
        </w:rPr>
        <w:t>Police Forum</w:t>
      </w:r>
      <w:r w:rsidRPr="00DD6052">
        <w:rPr>
          <w:rFonts w:ascii="Arial" w:hAnsi="Arial" w:cs="Arial"/>
          <w:color w:val="000000"/>
          <w:sz w:val="24"/>
          <w:szCs w:val="24"/>
          <w:shd w:val="clear" w:color="auto" w:fill="FFFFFF"/>
        </w:rPr>
        <w:t>. 5(3), pp.1-16. [Online]. Available at: https://koolitused.priitsuve.org/wp-content/uploads/2021/01/Cordner-G.-W.-1997.-Community-policing-E [Accessed 28 November 2022].</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Durham City Council. (2022). </w:t>
      </w:r>
      <w:r w:rsidRPr="00DD6052">
        <w:rPr>
          <w:rFonts w:ascii="Arial" w:hAnsi="Arial" w:cs="Arial"/>
          <w:i/>
          <w:iCs/>
          <w:color w:val="000000"/>
          <w:sz w:val="24"/>
          <w:szCs w:val="24"/>
        </w:rPr>
        <w:t>Police and Communities Together meetings</w:t>
      </w:r>
      <w:r w:rsidRPr="00DD6052">
        <w:rPr>
          <w:rFonts w:ascii="Arial" w:hAnsi="Arial" w:cs="Arial"/>
          <w:color w:val="000000"/>
          <w:sz w:val="24"/>
          <w:szCs w:val="24"/>
          <w:shd w:val="clear" w:color="auto" w:fill="FFFFFF"/>
        </w:rPr>
        <w:t>. [Online]. Durham City Council. Available at: https://www.durham.gov.uk/article/3876/Police-and-Communities-Together-meetings [Accessed 28 November 2022].</w:t>
      </w:r>
    </w:p>
    <w:p w:rsidR="005C4CFE" w:rsidRPr="00DD6052" w:rsidRDefault="005C4CFE" w:rsidP="00DD6052">
      <w:pPr>
        <w:pStyle w:val="ListParagraph"/>
        <w:numPr>
          <w:ilvl w:val="0"/>
          <w:numId w:val="6"/>
        </w:numPr>
        <w:overflowPunct w:val="0"/>
        <w:autoSpaceDE w:val="0"/>
        <w:autoSpaceDN w:val="0"/>
        <w:adjustRightInd w:val="0"/>
        <w:spacing w:after="0" w:line="360" w:lineRule="auto"/>
        <w:textAlignment w:val="baseline"/>
        <w:rPr>
          <w:rFonts w:ascii="Arial" w:hAnsi="Arial" w:cs="Arial"/>
          <w:sz w:val="24"/>
          <w:szCs w:val="24"/>
        </w:rPr>
      </w:pPr>
      <w:r w:rsidRPr="00DD6052">
        <w:rPr>
          <w:rFonts w:ascii="Arial" w:hAnsi="Arial" w:cs="Arial"/>
          <w:color w:val="000000"/>
          <w:sz w:val="24"/>
          <w:szCs w:val="24"/>
          <w:shd w:val="clear" w:color="auto" w:fill="FFFFFF"/>
        </w:rPr>
        <w:t>Edmondson, A. (2011). </w:t>
      </w:r>
      <w:r w:rsidRPr="00DD6052">
        <w:rPr>
          <w:rFonts w:ascii="Arial" w:hAnsi="Arial" w:cs="Arial"/>
          <w:i/>
          <w:iCs/>
          <w:color w:val="000000"/>
          <w:sz w:val="24"/>
          <w:szCs w:val="24"/>
        </w:rPr>
        <w:t>The Fearless Organization</w:t>
      </w:r>
      <w:r w:rsidRPr="00DD6052">
        <w:rPr>
          <w:rFonts w:ascii="Arial" w:hAnsi="Arial" w:cs="Arial"/>
          <w:color w:val="000000"/>
          <w:sz w:val="24"/>
          <w:szCs w:val="24"/>
          <w:shd w:val="clear" w:color="auto" w:fill="FFFFFF"/>
        </w:rPr>
        <w:t>. US: Wiley. p.1-240.</w:t>
      </w:r>
    </w:p>
    <w:p w:rsidR="005C4CFE" w:rsidRPr="00D660EE" w:rsidRDefault="005C4CFE" w:rsidP="00D660EE">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Felson, R. et al. (2006). REASONS FOR REPORTING AND NOT REPORTING DOMESTIC VIOLENCE TO THE POLICE. </w:t>
      </w:r>
      <w:r w:rsidRPr="00DD6052">
        <w:rPr>
          <w:rFonts w:ascii="Arial" w:hAnsi="Arial" w:cs="Arial"/>
          <w:i/>
          <w:iCs/>
          <w:color w:val="000000"/>
          <w:sz w:val="24"/>
          <w:szCs w:val="24"/>
        </w:rPr>
        <w:t>Criminology</w:t>
      </w:r>
      <w:r w:rsidRPr="00DD6052">
        <w:rPr>
          <w:rFonts w:ascii="Arial" w:hAnsi="Arial" w:cs="Arial"/>
          <w:color w:val="000000"/>
          <w:sz w:val="24"/>
          <w:szCs w:val="24"/>
          <w:shd w:val="clear" w:color="auto" w:fill="FFFFFF"/>
        </w:rPr>
        <w:t xml:space="preserve">. 40(3), </w:t>
      </w:r>
      <w:r w:rsidRPr="00D660EE">
        <w:rPr>
          <w:rFonts w:ascii="Arial" w:hAnsi="Arial" w:cs="Arial"/>
          <w:color w:val="000000"/>
          <w:sz w:val="24"/>
          <w:szCs w:val="24"/>
          <w:shd w:val="clear" w:color="auto" w:fill="FFFFFF"/>
        </w:rPr>
        <w:t>pp.617-648.</w:t>
      </w:r>
    </w:p>
    <w:p w:rsidR="00D660EE" w:rsidRPr="00D660EE" w:rsidRDefault="00D660EE" w:rsidP="00D660EE">
      <w:pPr>
        <w:pStyle w:val="ListParagraph"/>
        <w:numPr>
          <w:ilvl w:val="0"/>
          <w:numId w:val="6"/>
        </w:numPr>
        <w:spacing w:line="360" w:lineRule="auto"/>
        <w:rPr>
          <w:rFonts w:ascii="Arial" w:hAnsi="Arial" w:cs="Arial"/>
          <w:sz w:val="24"/>
          <w:szCs w:val="24"/>
        </w:rPr>
      </w:pPr>
      <w:r w:rsidRPr="00D660EE">
        <w:rPr>
          <w:rFonts w:ascii="Arial" w:hAnsi="Arial" w:cs="Arial"/>
          <w:color w:val="000000"/>
          <w:sz w:val="24"/>
          <w:szCs w:val="24"/>
          <w:shd w:val="clear" w:color="auto" w:fill="FFFFFF"/>
        </w:rPr>
        <w:t>Goldsmith, A. (2005). Police reform and the problem of trust. </w:t>
      </w:r>
      <w:r w:rsidRPr="00D660EE">
        <w:rPr>
          <w:rFonts w:ascii="Arial" w:hAnsi="Arial" w:cs="Arial"/>
          <w:i/>
          <w:iCs/>
          <w:color w:val="000000"/>
          <w:sz w:val="24"/>
          <w:szCs w:val="24"/>
        </w:rPr>
        <w:t>Theoretical Criminology</w:t>
      </w:r>
      <w:r w:rsidRPr="00D660EE">
        <w:rPr>
          <w:rFonts w:ascii="Arial" w:hAnsi="Arial" w:cs="Arial"/>
          <w:color w:val="000000"/>
          <w:sz w:val="24"/>
          <w:szCs w:val="24"/>
          <w:shd w:val="clear" w:color="auto" w:fill="FFFFFF"/>
        </w:rPr>
        <w:t>. 9(4), pp.443-470. [Online]. Available at: https://journals.sagepub.com/doi/abs/10.1177/1362480605057727 [Accessed 28 November 2022].</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gov.uk. (2019). </w:t>
      </w:r>
      <w:r w:rsidRPr="00DD6052">
        <w:rPr>
          <w:rFonts w:ascii="Arial" w:hAnsi="Arial" w:cs="Arial"/>
          <w:i/>
          <w:iCs/>
          <w:color w:val="000000"/>
          <w:sz w:val="24"/>
          <w:szCs w:val="24"/>
        </w:rPr>
        <w:t>Government prioritises wellbeing and mental health of officers in new package to support police</w:t>
      </w:r>
      <w:r w:rsidRPr="00DD6052">
        <w:rPr>
          <w:rFonts w:ascii="Arial" w:hAnsi="Arial" w:cs="Arial"/>
          <w:color w:val="000000"/>
          <w:sz w:val="24"/>
          <w:szCs w:val="24"/>
          <w:shd w:val="clear" w:color="auto" w:fill="FFFFFF"/>
        </w:rPr>
        <w:t>. [Online]. gov.uk. Available at: https://www.gov.uk/government/news/government-prioritises-wellbeing-and-mental-health-of-officers-in [Accessed 24 November 2022].</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gov.uk. (2020). </w:t>
      </w:r>
      <w:r w:rsidRPr="00DD6052">
        <w:rPr>
          <w:rFonts w:ascii="Arial" w:hAnsi="Arial" w:cs="Arial"/>
          <w:i/>
          <w:iCs/>
          <w:color w:val="000000"/>
          <w:sz w:val="24"/>
          <w:szCs w:val="24"/>
        </w:rPr>
        <w:t>Offensive Weapons Act 2019</w:t>
      </w:r>
      <w:r w:rsidRPr="00DD6052">
        <w:rPr>
          <w:rFonts w:ascii="Arial" w:hAnsi="Arial" w:cs="Arial"/>
          <w:color w:val="000000"/>
          <w:sz w:val="24"/>
          <w:szCs w:val="24"/>
          <w:shd w:val="clear" w:color="auto" w:fill="FFFFFF"/>
        </w:rPr>
        <w:t>. [Online]. gov.uk. Available at: https://assets.publishing.service.gov.uk/government/uploads/system/uploads/attachment_data/file/9672 [Accessed 28 November 2022].</w:t>
      </w:r>
    </w:p>
    <w:p w:rsidR="005C4CFE" w:rsidRPr="00DD6052" w:rsidRDefault="005C4CFE" w:rsidP="00DD6052">
      <w:pPr>
        <w:pStyle w:val="ListParagraph"/>
        <w:numPr>
          <w:ilvl w:val="0"/>
          <w:numId w:val="6"/>
        </w:numPr>
        <w:spacing w:line="360" w:lineRule="auto"/>
        <w:ind w:right="531"/>
        <w:rPr>
          <w:rFonts w:ascii="Arial" w:hAnsi="Arial" w:cs="Arial"/>
          <w:color w:val="000000"/>
          <w:sz w:val="24"/>
          <w:szCs w:val="24"/>
          <w:shd w:val="clear" w:color="auto" w:fill="FFFFFF"/>
        </w:rPr>
      </w:pPr>
      <w:r w:rsidRPr="00DD6052">
        <w:rPr>
          <w:rFonts w:ascii="Arial" w:hAnsi="Arial" w:cs="Arial"/>
          <w:color w:val="000000"/>
          <w:sz w:val="24"/>
          <w:szCs w:val="24"/>
          <w:shd w:val="clear" w:color="auto" w:fill="FFFFFF"/>
        </w:rPr>
        <w:t>gov.uk. (2021). </w:t>
      </w:r>
      <w:r w:rsidRPr="00DD6052">
        <w:rPr>
          <w:rFonts w:ascii="Arial" w:hAnsi="Arial" w:cs="Arial"/>
          <w:i/>
          <w:iCs/>
          <w:color w:val="000000"/>
          <w:sz w:val="24"/>
          <w:szCs w:val="24"/>
        </w:rPr>
        <w:t>Police workforce, England and Wales: 31 March 2021 second edition</w:t>
      </w:r>
      <w:r w:rsidRPr="00DD6052">
        <w:rPr>
          <w:rFonts w:ascii="Arial" w:hAnsi="Arial" w:cs="Arial"/>
          <w:color w:val="000000"/>
          <w:sz w:val="24"/>
          <w:szCs w:val="24"/>
          <w:shd w:val="clear" w:color="auto" w:fill="FFFFFF"/>
        </w:rPr>
        <w:t>. [Online]. gov.uk. Available at: https://www.gov.uk/government/statistics/police-workforce-england-and-wales-31-march-2021/police-wor [Accessed 21 November 2022].</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sz w:val="24"/>
          <w:szCs w:val="24"/>
        </w:rPr>
        <w:lastRenderedPageBreak/>
        <w:t>Hayward,W. (2020). </w:t>
      </w:r>
      <w:r w:rsidRPr="00DD6052">
        <w:rPr>
          <w:rFonts w:ascii="Arial" w:hAnsi="Arial" w:cs="Arial"/>
          <w:i/>
          <w:iCs/>
          <w:sz w:val="24"/>
          <w:szCs w:val="24"/>
        </w:rPr>
        <w:t>The shockingly low amount of BAME police officers in Wales.</w:t>
      </w:r>
      <w:r w:rsidRPr="00DD6052">
        <w:rPr>
          <w:rFonts w:ascii="Arial" w:hAnsi="Arial" w:cs="Arial"/>
          <w:sz w:val="24"/>
          <w:szCs w:val="24"/>
        </w:rPr>
        <w:t> Available: https://www.wales</w:t>
      </w:r>
      <w:r w:rsidRPr="00DD6052">
        <w:rPr>
          <w:rFonts w:ascii="Arial" w:hAnsi="Arial" w:cs="Arial"/>
          <w:sz w:val="24"/>
          <w:szCs w:val="24"/>
        </w:rPr>
        <w:t xml:space="preserve">online.co.uk/news/politics/police-black-bame-representation-race-18784578. </w:t>
      </w:r>
      <w:r w:rsidRPr="00DD6052">
        <w:rPr>
          <w:rFonts w:ascii="Arial" w:hAnsi="Arial" w:cs="Arial"/>
          <w:sz w:val="24"/>
          <w:szCs w:val="24"/>
        </w:rPr>
        <w:t>[</w:t>
      </w:r>
      <w:r w:rsidRPr="00DD6052">
        <w:rPr>
          <w:rFonts w:ascii="Arial" w:hAnsi="Arial" w:cs="Arial"/>
          <w:sz w:val="24"/>
          <w:szCs w:val="24"/>
        </w:rPr>
        <w:t xml:space="preserve">Last accessed </w:t>
      </w:r>
      <w:r w:rsidRPr="00DD6052">
        <w:rPr>
          <w:rFonts w:ascii="Arial" w:hAnsi="Arial" w:cs="Arial"/>
          <w:sz w:val="24"/>
          <w:szCs w:val="24"/>
        </w:rPr>
        <w:t>28 November 2022]</w:t>
      </w:r>
      <w:r w:rsidRPr="00DD6052">
        <w:rPr>
          <w:rFonts w:ascii="Arial" w:hAnsi="Arial" w:cs="Arial"/>
          <w:sz w:val="24"/>
          <w:szCs w:val="24"/>
        </w:rPr>
        <w:t>.</w:t>
      </w:r>
    </w:p>
    <w:p w:rsidR="005C4CFE" w:rsidRPr="00DD6052" w:rsidRDefault="005C4CFE" w:rsidP="00DD6052">
      <w:pPr>
        <w:pStyle w:val="ListParagraph"/>
        <w:numPr>
          <w:ilvl w:val="0"/>
          <w:numId w:val="6"/>
        </w:numPr>
        <w:spacing w:line="360" w:lineRule="auto"/>
        <w:ind w:right="531"/>
        <w:rPr>
          <w:rFonts w:ascii="Arial" w:hAnsi="Arial" w:cs="Arial"/>
          <w:color w:val="000000"/>
          <w:sz w:val="24"/>
          <w:szCs w:val="24"/>
          <w:shd w:val="clear" w:color="auto" w:fill="FFFFFF"/>
        </w:rPr>
      </w:pPr>
      <w:r w:rsidRPr="00DD6052">
        <w:rPr>
          <w:rFonts w:ascii="Arial" w:hAnsi="Arial" w:cs="Arial"/>
          <w:color w:val="000000"/>
          <w:sz w:val="24"/>
          <w:szCs w:val="24"/>
          <w:shd w:val="clear" w:color="auto" w:fill="FFFFFF"/>
        </w:rPr>
        <w:t>Hesketh, I. et al. (2019). Psychological Trauma Risk Management in the UK Police Service. </w:t>
      </w:r>
      <w:r w:rsidRPr="00DD6052">
        <w:rPr>
          <w:rFonts w:ascii="Arial" w:hAnsi="Arial" w:cs="Arial"/>
          <w:i/>
          <w:iCs/>
          <w:color w:val="000000"/>
          <w:sz w:val="24"/>
          <w:szCs w:val="24"/>
        </w:rPr>
        <w:t>Policing : a journal of policy and practice</w:t>
      </w:r>
      <w:r w:rsidRPr="00DD6052">
        <w:rPr>
          <w:rFonts w:ascii="Arial" w:hAnsi="Arial" w:cs="Arial"/>
          <w:color w:val="000000"/>
          <w:sz w:val="24"/>
          <w:szCs w:val="24"/>
          <w:shd w:val="clear" w:color="auto" w:fill="FFFFFF"/>
        </w:rPr>
        <w:t>. 13(4), pp.531-535. [Online]. Available at: https://academic.oup.com/policing/article/13/4/531/5174705?login=true [Accessed 3 November 2022].</w:t>
      </w:r>
    </w:p>
    <w:p w:rsidR="005C4CFE" w:rsidRPr="00DD6052" w:rsidRDefault="005C4CFE" w:rsidP="00DD6052">
      <w:pPr>
        <w:pStyle w:val="ListParagraph"/>
        <w:numPr>
          <w:ilvl w:val="0"/>
          <w:numId w:val="6"/>
        </w:numPr>
        <w:spacing w:line="360" w:lineRule="auto"/>
        <w:ind w:right="531"/>
        <w:rPr>
          <w:rFonts w:ascii="Arial" w:hAnsi="Arial" w:cs="Arial"/>
          <w:color w:val="000000"/>
          <w:sz w:val="24"/>
          <w:szCs w:val="24"/>
          <w:shd w:val="clear" w:color="auto" w:fill="FFFFFF"/>
        </w:rPr>
      </w:pPr>
      <w:r w:rsidRPr="00DD6052">
        <w:rPr>
          <w:rFonts w:ascii="Arial" w:hAnsi="Arial" w:cs="Arial"/>
          <w:color w:val="000000"/>
          <w:sz w:val="24"/>
          <w:szCs w:val="24"/>
          <w:shd w:val="clear" w:color="auto" w:fill="FFFFFF"/>
        </w:rPr>
        <w:t>Hesketh, I. et al. (2019). Psychological Trauma Risk Management in the UK Police Service. </w:t>
      </w:r>
      <w:r w:rsidRPr="00DD6052">
        <w:rPr>
          <w:rFonts w:ascii="Arial" w:hAnsi="Arial" w:cs="Arial"/>
          <w:i/>
          <w:iCs/>
          <w:color w:val="000000"/>
          <w:sz w:val="24"/>
          <w:szCs w:val="24"/>
        </w:rPr>
        <w:t>Policing: A Journal of Policy and Practice</w:t>
      </w:r>
      <w:r w:rsidRPr="00DD6052">
        <w:rPr>
          <w:rFonts w:ascii="Arial" w:hAnsi="Arial" w:cs="Arial"/>
          <w:color w:val="000000"/>
          <w:sz w:val="24"/>
          <w:szCs w:val="24"/>
          <w:shd w:val="clear" w:color="auto" w:fill="FFFFFF"/>
        </w:rPr>
        <w:t>. 13(4), p.531–535.</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Innes, M. et al. (2020). </w:t>
      </w:r>
      <w:r w:rsidRPr="00DD6052">
        <w:rPr>
          <w:rFonts w:ascii="Arial" w:hAnsi="Arial" w:cs="Arial"/>
          <w:i/>
          <w:iCs/>
          <w:color w:val="000000"/>
          <w:sz w:val="24"/>
          <w:szCs w:val="24"/>
        </w:rPr>
        <w:t>Neighbourhood policing : the rise and fall of a policing model</w:t>
      </w:r>
      <w:r w:rsidRPr="00DD6052">
        <w:rPr>
          <w:rFonts w:ascii="Arial" w:hAnsi="Arial" w:cs="Arial"/>
          <w:color w:val="000000"/>
          <w:sz w:val="24"/>
          <w:szCs w:val="24"/>
          <w:shd w:val="clear" w:color="auto" w:fill="FFFFFF"/>
        </w:rPr>
        <w:t>. London: Oxford University Press, Incorporated. pp.56-58.</w:t>
      </w:r>
    </w:p>
    <w:p w:rsidR="005C4CFE" w:rsidRPr="00DD6052" w:rsidRDefault="005C4CFE" w:rsidP="00DD6052">
      <w:pPr>
        <w:pStyle w:val="ListParagraph"/>
        <w:numPr>
          <w:ilvl w:val="0"/>
          <w:numId w:val="6"/>
        </w:numPr>
        <w:overflowPunct w:val="0"/>
        <w:autoSpaceDE w:val="0"/>
        <w:autoSpaceDN w:val="0"/>
        <w:adjustRightInd w:val="0"/>
        <w:spacing w:after="0" w:line="360" w:lineRule="auto"/>
        <w:textAlignment w:val="baseline"/>
        <w:rPr>
          <w:rFonts w:ascii="Arial" w:hAnsi="Arial" w:cs="Arial"/>
          <w:sz w:val="24"/>
          <w:szCs w:val="24"/>
        </w:rPr>
      </w:pPr>
      <w:r w:rsidRPr="00DD6052">
        <w:rPr>
          <w:rFonts w:ascii="Arial" w:hAnsi="Arial" w:cs="Arial"/>
          <w:color w:val="000000"/>
          <w:sz w:val="24"/>
          <w:szCs w:val="24"/>
          <w:shd w:val="clear" w:color="auto" w:fill="FFFFFF"/>
        </w:rPr>
        <w:t>Institute for Government. (2019). </w:t>
      </w:r>
      <w:r w:rsidRPr="00DD6052">
        <w:rPr>
          <w:rFonts w:ascii="Arial" w:hAnsi="Arial" w:cs="Arial"/>
          <w:i/>
          <w:iCs/>
          <w:color w:val="000000"/>
          <w:sz w:val="24"/>
          <w:szCs w:val="24"/>
        </w:rPr>
        <w:t>Police</w:t>
      </w:r>
      <w:r w:rsidRPr="00DD6052">
        <w:rPr>
          <w:rFonts w:ascii="Arial" w:hAnsi="Arial" w:cs="Arial"/>
          <w:color w:val="000000"/>
          <w:sz w:val="24"/>
          <w:szCs w:val="24"/>
          <w:shd w:val="clear" w:color="auto" w:fill="FFFFFF"/>
        </w:rPr>
        <w:t>. [Online]. Institute for Government. Available at: https://www.instituteforgovernment.org.uk/publication/performance-tracker-2019/police#:~:text=With%2 [Accessed 28 November 2022].</w:t>
      </w:r>
    </w:p>
    <w:p w:rsidR="005C4CFE" w:rsidRPr="00D660EE" w:rsidRDefault="005C4CFE" w:rsidP="00D660EE">
      <w:pPr>
        <w:pStyle w:val="ListParagraph"/>
        <w:numPr>
          <w:ilvl w:val="0"/>
          <w:numId w:val="6"/>
        </w:numPr>
        <w:spacing w:line="360" w:lineRule="auto"/>
        <w:ind w:right="531"/>
        <w:rPr>
          <w:rFonts w:ascii="Arial" w:hAnsi="Arial" w:cs="Arial"/>
          <w:color w:val="000000"/>
          <w:sz w:val="24"/>
          <w:szCs w:val="24"/>
          <w:shd w:val="clear" w:color="auto" w:fill="FFFFFF"/>
        </w:rPr>
      </w:pPr>
      <w:r w:rsidRPr="00DD6052">
        <w:rPr>
          <w:rFonts w:ascii="Arial" w:hAnsi="Arial" w:cs="Arial"/>
          <w:color w:val="000000"/>
          <w:sz w:val="24"/>
          <w:szCs w:val="24"/>
          <w:shd w:val="clear" w:color="auto" w:fill="FFFFFF"/>
        </w:rPr>
        <w:t>Jackman, P. et al. (2021). We are fighting a tide that keeps coming against us': a mixed method exploration of stressors in an English county polic. </w:t>
      </w:r>
      <w:r w:rsidRPr="00DD6052">
        <w:rPr>
          <w:rFonts w:ascii="Arial" w:hAnsi="Arial" w:cs="Arial"/>
          <w:i/>
          <w:iCs/>
          <w:color w:val="000000"/>
          <w:sz w:val="24"/>
          <w:szCs w:val="24"/>
        </w:rPr>
        <w:t>Police practice &amp; research</w:t>
      </w:r>
      <w:r w:rsidRPr="00DD6052">
        <w:rPr>
          <w:rFonts w:ascii="Arial" w:hAnsi="Arial" w:cs="Arial"/>
          <w:color w:val="000000"/>
          <w:sz w:val="24"/>
          <w:szCs w:val="24"/>
          <w:shd w:val="clear" w:color="auto" w:fill="FFFFFF"/>
        </w:rPr>
        <w:t xml:space="preserve">. 22(1), pp.370-388. [Online]. Available at: https://www-tandfonline-com.ezproxy.uwtsd.ac.uk/doi/full/10.1080/15614263.2020.1789463 </w:t>
      </w:r>
      <w:r w:rsidRPr="00D660EE">
        <w:rPr>
          <w:rFonts w:ascii="Arial" w:hAnsi="Arial" w:cs="Arial"/>
          <w:color w:val="000000"/>
          <w:sz w:val="24"/>
          <w:szCs w:val="24"/>
          <w:shd w:val="clear" w:color="auto" w:fill="FFFFFF"/>
        </w:rPr>
        <w:t>[Accessed 3 November 2022].</w:t>
      </w:r>
    </w:p>
    <w:p w:rsidR="00D660EE" w:rsidRPr="00D660EE" w:rsidRDefault="00D660EE" w:rsidP="00D660EE">
      <w:pPr>
        <w:pStyle w:val="ListParagraph"/>
        <w:numPr>
          <w:ilvl w:val="0"/>
          <w:numId w:val="6"/>
        </w:numPr>
        <w:spacing w:line="360" w:lineRule="auto"/>
        <w:ind w:right="531"/>
        <w:rPr>
          <w:rFonts w:ascii="Arial" w:hAnsi="Arial" w:cs="Arial"/>
          <w:color w:val="000000"/>
          <w:sz w:val="24"/>
          <w:szCs w:val="24"/>
          <w:shd w:val="clear" w:color="auto" w:fill="FFFFFF"/>
        </w:rPr>
      </w:pPr>
      <w:r w:rsidRPr="00D660EE">
        <w:rPr>
          <w:rFonts w:ascii="Arial" w:hAnsi="Arial" w:cs="Arial"/>
          <w:color w:val="000000"/>
          <w:sz w:val="24"/>
          <w:szCs w:val="24"/>
          <w:shd w:val="clear" w:color="auto" w:fill="FFFFFF"/>
        </w:rPr>
        <w:t>Keeling, P. (2017). No respect: Young BAME men, the police and stop and search. </w:t>
      </w:r>
      <w:r w:rsidRPr="00D660EE">
        <w:rPr>
          <w:rFonts w:ascii="Arial" w:hAnsi="Arial" w:cs="Arial"/>
          <w:i/>
          <w:iCs/>
          <w:color w:val="000000"/>
          <w:sz w:val="24"/>
          <w:szCs w:val="24"/>
        </w:rPr>
        <w:t>Criminal Justice Alliance</w:t>
      </w:r>
      <w:r w:rsidRPr="00D660EE">
        <w:rPr>
          <w:rFonts w:ascii="Arial" w:hAnsi="Arial" w:cs="Arial"/>
          <w:color w:val="000000"/>
          <w:sz w:val="24"/>
          <w:szCs w:val="24"/>
          <w:shd w:val="clear" w:color="auto" w:fill="FFFFFF"/>
        </w:rPr>
        <w:t>. 1(1), pp.1-28. [Online]. Available at: https://www.criminaljusticealliance.org/wp-content/uploads/No-Respect-Young-BAME-men.pdf [Accessed 28 November 2022].</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Kerley, K. et al. (2000). DOES COMMUNITY-ORIENTED POLICING HELP BUILD STRONGER COMMUNITIES?. </w:t>
      </w:r>
      <w:r w:rsidRPr="00DD6052">
        <w:rPr>
          <w:rFonts w:ascii="Arial" w:hAnsi="Arial" w:cs="Arial"/>
          <w:i/>
          <w:iCs/>
          <w:color w:val="000000"/>
          <w:sz w:val="24"/>
          <w:szCs w:val="24"/>
        </w:rPr>
        <w:t>POLICE QUARTERLY</w:t>
      </w:r>
      <w:r w:rsidRPr="00DD6052">
        <w:rPr>
          <w:rFonts w:ascii="Arial" w:hAnsi="Arial" w:cs="Arial"/>
          <w:color w:val="000000"/>
          <w:sz w:val="24"/>
          <w:szCs w:val="24"/>
          <w:shd w:val="clear" w:color="auto" w:fill="FFFFFF"/>
        </w:rPr>
        <w:t>. 3(1), p.46–69. [Online]. Available at: https://www.researchgate.net/profile/Kent-Kerley/publication/255658928_Does_Community-Oriented_Polic [Accessed 28 November 2022].</w:t>
      </w:r>
    </w:p>
    <w:p w:rsidR="005C4CFE" w:rsidRPr="00DD6052" w:rsidRDefault="005C4CFE" w:rsidP="00DD6052">
      <w:pPr>
        <w:pStyle w:val="ListParagraph"/>
        <w:numPr>
          <w:ilvl w:val="0"/>
          <w:numId w:val="6"/>
        </w:numPr>
        <w:overflowPunct w:val="0"/>
        <w:autoSpaceDE w:val="0"/>
        <w:autoSpaceDN w:val="0"/>
        <w:adjustRightInd w:val="0"/>
        <w:spacing w:after="0" w:line="360" w:lineRule="auto"/>
        <w:textAlignment w:val="baseline"/>
        <w:rPr>
          <w:rFonts w:ascii="Arial" w:hAnsi="Arial" w:cs="Arial"/>
          <w:sz w:val="24"/>
          <w:szCs w:val="24"/>
        </w:rPr>
      </w:pPr>
      <w:r w:rsidRPr="00DD6052">
        <w:rPr>
          <w:rFonts w:ascii="Arial" w:hAnsi="Arial" w:cs="Arial"/>
          <w:color w:val="000000"/>
          <w:sz w:val="24"/>
          <w:szCs w:val="24"/>
          <w:shd w:val="clear" w:color="auto" w:fill="FFFFFF"/>
        </w:rPr>
        <w:lastRenderedPageBreak/>
        <w:t>Lencioni, P. (2009). A Leadership Fable. </w:t>
      </w:r>
      <w:r w:rsidRPr="00DD6052">
        <w:rPr>
          <w:rFonts w:ascii="Arial" w:hAnsi="Arial" w:cs="Arial"/>
          <w:i/>
          <w:iCs/>
          <w:color w:val="000000"/>
          <w:sz w:val="24"/>
          <w:szCs w:val="24"/>
        </w:rPr>
        <w:t>The Five Dysfunctions of a Team</w:t>
      </w:r>
      <w:r w:rsidRPr="00DD6052">
        <w:rPr>
          <w:rFonts w:ascii="Arial" w:hAnsi="Arial" w:cs="Arial"/>
          <w:color w:val="000000"/>
          <w:sz w:val="24"/>
          <w:szCs w:val="24"/>
          <w:shd w:val="clear" w:color="auto" w:fill="FFFFFF"/>
        </w:rPr>
        <w:t>. 31(10), pp.1-299. [Online]. Available at: https://www.cbmcexecutiveforums.com/wp-content/uploads/2019/12/2019...The-Five-Dysfunctions-of-a-Tea [Accessed 26 November 2022].</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Macpherson, W. (1999). THE STEPHEN LAWRENCE INQUIRY. </w:t>
      </w:r>
      <w:r w:rsidRPr="00DD6052">
        <w:rPr>
          <w:rFonts w:ascii="Arial" w:hAnsi="Arial" w:cs="Arial"/>
          <w:i/>
          <w:iCs/>
          <w:color w:val="000000"/>
          <w:sz w:val="24"/>
          <w:szCs w:val="24"/>
        </w:rPr>
        <w:t>gov.uk</w:t>
      </w:r>
      <w:r w:rsidRPr="00DD6052">
        <w:rPr>
          <w:rFonts w:ascii="Arial" w:hAnsi="Arial" w:cs="Arial"/>
          <w:color w:val="000000"/>
          <w:sz w:val="24"/>
          <w:szCs w:val="24"/>
          <w:shd w:val="clear" w:color="auto" w:fill="FFFFFF"/>
        </w:rPr>
        <w:t>. 1(1), pp.1-389. [Online]. Available at: https://assets.publishing.service.gov.uk/government/uploads/system/uploads/attachment_data/file/2771 [Accessed 28 November 2022].</w:t>
      </w:r>
    </w:p>
    <w:p w:rsidR="005C4CFE" w:rsidRPr="00DD6052" w:rsidRDefault="005C4CFE" w:rsidP="00DD6052">
      <w:pPr>
        <w:pStyle w:val="ListParagraph"/>
        <w:numPr>
          <w:ilvl w:val="0"/>
          <w:numId w:val="6"/>
        </w:numPr>
        <w:spacing w:line="360" w:lineRule="auto"/>
        <w:ind w:right="531"/>
        <w:rPr>
          <w:rFonts w:ascii="Arial" w:hAnsi="Arial" w:cs="Arial"/>
          <w:color w:val="000000"/>
          <w:sz w:val="24"/>
          <w:szCs w:val="24"/>
          <w:shd w:val="clear" w:color="auto" w:fill="FFFFFF"/>
        </w:rPr>
      </w:pPr>
      <w:r w:rsidRPr="00DD6052">
        <w:rPr>
          <w:rFonts w:ascii="Arial" w:hAnsi="Arial" w:cs="Arial"/>
          <w:color w:val="000000"/>
          <w:sz w:val="24"/>
          <w:szCs w:val="24"/>
          <w:shd w:val="clear" w:color="auto" w:fill="FFFFFF"/>
        </w:rPr>
        <w:t>Mind. (2015). </w:t>
      </w:r>
      <w:r w:rsidRPr="00DD6052">
        <w:rPr>
          <w:rFonts w:ascii="Arial" w:hAnsi="Arial" w:cs="Arial"/>
          <w:i/>
          <w:iCs/>
          <w:color w:val="000000"/>
          <w:sz w:val="24"/>
          <w:szCs w:val="24"/>
        </w:rPr>
        <w:t>Blue Light Scoping Survey</w:t>
      </w:r>
      <w:r w:rsidRPr="00DD6052">
        <w:rPr>
          <w:rFonts w:ascii="Arial" w:hAnsi="Arial" w:cs="Arial"/>
          <w:color w:val="000000"/>
          <w:sz w:val="24"/>
          <w:szCs w:val="24"/>
          <w:shd w:val="clear" w:color="auto" w:fill="FFFFFF"/>
        </w:rPr>
        <w:t>. [Online]. Mind. Available at: https://www.mind.org.uk/media-a/4857/scoping-survey.pdf [Accessed 21 November 2022].</w:t>
      </w:r>
    </w:p>
    <w:p w:rsidR="00135811" w:rsidRPr="00DD6052" w:rsidRDefault="00135811"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 xml:space="preserve">Offensive Weapons Act 2019, c.17, Available at: </w:t>
      </w:r>
      <w:hyperlink r:id="rId7" w:history="1">
        <w:r w:rsidRPr="00DD6052">
          <w:rPr>
            <w:rStyle w:val="Hyperlink"/>
            <w:rFonts w:ascii="Arial" w:hAnsi="Arial" w:cs="Arial"/>
            <w:sz w:val="24"/>
            <w:szCs w:val="24"/>
            <w:shd w:val="clear" w:color="auto" w:fill="FFFFFF"/>
          </w:rPr>
          <w:t>https://www.legislation.gov.uk/ukpga/2019/17/pdfs/ukpga_20190017_en.pdf</w:t>
        </w:r>
      </w:hyperlink>
      <w:r w:rsidRPr="00DD6052">
        <w:rPr>
          <w:rFonts w:ascii="Arial" w:hAnsi="Arial" w:cs="Arial"/>
          <w:color w:val="000000"/>
          <w:sz w:val="24"/>
          <w:szCs w:val="24"/>
          <w:shd w:val="clear" w:color="auto" w:fill="FFFFFF"/>
        </w:rPr>
        <w:t xml:space="preserve"> [Accessed 28 November 2022].</w:t>
      </w:r>
    </w:p>
    <w:p w:rsidR="00135811" w:rsidRPr="00135811" w:rsidRDefault="00135811" w:rsidP="00135811">
      <w:pPr>
        <w:pStyle w:val="ListParagraph"/>
        <w:numPr>
          <w:ilvl w:val="0"/>
          <w:numId w:val="6"/>
        </w:numPr>
        <w:spacing w:line="360" w:lineRule="auto"/>
        <w:ind w:right="531"/>
        <w:rPr>
          <w:rFonts w:ascii="Arial" w:hAnsi="Arial" w:cs="Arial"/>
          <w:color w:val="000000"/>
          <w:sz w:val="24"/>
          <w:szCs w:val="24"/>
          <w:shd w:val="clear" w:color="auto" w:fill="FFFFFF"/>
        </w:rPr>
      </w:pPr>
      <w:r w:rsidRPr="00135811">
        <w:rPr>
          <w:rFonts w:ascii="Arial" w:hAnsi="Arial" w:cs="Arial"/>
          <w:color w:val="000000"/>
          <w:sz w:val="24"/>
          <w:szCs w:val="24"/>
          <w:shd w:val="clear" w:color="auto" w:fill="FFFFFF"/>
        </w:rPr>
        <w:t>Office for National Statistics. (2018). </w:t>
      </w:r>
      <w:r w:rsidRPr="00135811">
        <w:rPr>
          <w:rFonts w:ascii="Arial" w:hAnsi="Arial" w:cs="Arial"/>
          <w:i/>
          <w:iCs/>
          <w:color w:val="000000"/>
          <w:sz w:val="24"/>
          <w:szCs w:val="24"/>
        </w:rPr>
        <w:t>Number of police officers that died by suicide in England and Wales, ages 20 to 64, 2015 to 2017</w:t>
      </w:r>
      <w:r w:rsidRPr="00135811">
        <w:rPr>
          <w:rFonts w:ascii="Arial" w:hAnsi="Arial" w:cs="Arial"/>
          <w:color w:val="000000"/>
          <w:sz w:val="24"/>
          <w:szCs w:val="24"/>
          <w:shd w:val="clear" w:color="auto" w:fill="FFFFFF"/>
        </w:rPr>
        <w:t>. [Online]. ONS. Available at: https://www.ons.gov.uk/peoplepopulationandcommunity/birthsdeathsandmarriages/deaths/adhocs/009437num [Accessed 28 November 2022].</w:t>
      </w:r>
    </w:p>
    <w:p w:rsidR="00135811" w:rsidRPr="00135811" w:rsidRDefault="00135811" w:rsidP="00135811">
      <w:pPr>
        <w:pStyle w:val="ListParagraph"/>
        <w:numPr>
          <w:ilvl w:val="0"/>
          <w:numId w:val="6"/>
        </w:numPr>
        <w:spacing w:line="360" w:lineRule="auto"/>
        <w:ind w:right="531"/>
        <w:rPr>
          <w:rFonts w:ascii="Arial" w:hAnsi="Arial" w:cs="Arial"/>
          <w:color w:val="000000"/>
          <w:sz w:val="24"/>
          <w:szCs w:val="24"/>
          <w:shd w:val="clear" w:color="auto" w:fill="FFFFFF"/>
        </w:rPr>
      </w:pPr>
      <w:r w:rsidRPr="00DD6052">
        <w:rPr>
          <w:rFonts w:ascii="Arial" w:hAnsi="Arial" w:cs="Arial"/>
          <w:color w:val="000000"/>
          <w:sz w:val="24"/>
          <w:szCs w:val="24"/>
          <w:shd w:val="clear" w:color="auto" w:fill="FFFFFF"/>
        </w:rPr>
        <w:t>Office for National Statistics. (2022). </w:t>
      </w:r>
      <w:r w:rsidRPr="00DD6052">
        <w:rPr>
          <w:rFonts w:ascii="Arial" w:hAnsi="Arial" w:cs="Arial"/>
          <w:i/>
          <w:iCs/>
          <w:color w:val="000000"/>
          <w:sz w:val="24"/>
          <w:szCs w:val="24"/>
        </w:rPr>
        <w:t>Crime in England and Wales: year ending June 2022</w:t>
      </w:r>
      <w:r w:rsidRPr="00DD6052">
        <w:rPr>
          <w:rFonts w:ascii="Arial" w:hAnsi="Arial" w:cs="Arial"/>
          <w:color w:val="000000"/>
          <w:sz w:val="24"/>
          <w:szCs w:val="24"/>
          <w:shd w:val="clear" w:color="auto" w:fill="FFFFFF"/>
        </w:rPr>
        <w:t>. [Online]. Office for National Statistics. Last Updated: 27 October 2022. Available at: https://www.ons.gov.uk/peoplepopulationandcommunity/crimeandjustice/</w:t>
      </w:r>
      <w:r w:rsidRPr="00135811">
        <w:rPr>
          <w:rFonts w:ascii="Arial" w:hAnsi="Arial" w:cs="Arial"/>
          <w:color w:val="000000"/>
          <w:sz w:val="24"/>
          <w:szCs w:val="24"/>
          <w:shd w:val="clear" w:color="auto" w:fill="FFFFFF"/>
        </w:rPr>
        <w:t>bulletins/crimeinenglandandwales [Accessed 11 November 2022].</w:t>
      </w:r>
    </w:p>
    <w:p w:rsidR="005C4CFE" w:rsidRPr="00D660EE" w:rsidRDefault="005C4CFE" w:rsidP="00D660EE">
      <w:pPr>
        <w:pStyle w:val="ListParagraph"/>
        <w:numPr>
          <w:ilvl w:val="0"/>
          <w:numId w:val="6"/>
        </w:numPr>
        <w:spacing w:line="360" w:lineRule="auto"/>
        <w:rPr>
          <w:rFonts w:ascii="Arial" w:hAnsi="Arial" w:cs="Arial"/>
          <w:sz w:val="24"/>
          <w:szCs w:val="24"/>
        </w:rPr>
      </w:pPr>
      <w:r w:rsidRPr="00135811">
        <w:rPr>
          <w:rFonts w:ascii="Arial" w:hAnsi="Arial" w:cs="Arial"/>
          <w:color w:val="000000"/>
          <w:sz w:val="24"/>
          <w:szCs w:val="24"/>
          <w:shd w:val="clear" w:color="auto" w:fill="FFFFFF"/>
        </w:rPr>
        <w:t>Pavlou, M.</w:t>
      </w:r>
      <w:r w:rsidRPr="00135811">
        <w:rPr>
          <w:rFonts w:ascii="Arial" w:hAnsi="Arial" w:cs="Arial"/>
          <w:color w:val="000000"/>
          <w:sz w:val="24"/>
          <w:szCs w:val="24"/>
          <w:shd w:val="clear" w:color="auto" w:fill="FFFFFF"/>
        </w:rPr>
        <w:t xml:space="preserve"> et al.</w:t>
      </w:r>
      <w:r w:rsidRPr="00135811">
        <w:rPr>
          <w:rFonts w:ascii="Arial" w:hAnsi="Arial" w:cs="Arial"/>
          <w:color w:val="000000"/>
          <w:sz w:val="24"/>
          <w:szCs w:val="24"/>
          <w:shd w:val="clear" w:color="auto" w:fill="FFFFFF"/>
        </w:rPr>
        <w:t xml:space="preserve"> (2009). Domestic violence: Attributions, recommended punishments and reporting behaviour related</w:t>
      </w:r>
      <w:r w:rsidRPr="00DD6052">
        <w:rPr>
          <w:rFonts w:ascii="Arial" w:hAnsi="Arial" w:cs="Arial"/>
          <w:color w:val="000000"/>
          <w:sz w:val="24"/>
          <w:szCs w:val="24"/>
          <w:shd w:val="clear" w:color="auto" w:fill="FFFFFF"/>
        </w:rPr>
        <w:t xml:space="preserve"> to provocation by the victim. </w:t>
      </w:r>
      <w:r w:rsidRPr="00DD6052">
        <w:rPr>
          <w:rFonts w:ascii="Arial" w:hAnsi="Arial" w:cs="Arial"/>
          <w:i/>
          <w:iCs/>
          <w:color w:val="000000"/>
          <w:sz w:val="24"/>
          <w:szCs w:val="24"/>
        </w:rPr>
        <w:t>Psychiatry, Psychology and Law</w:t>
      </w:r>
      <w:r w:rsidRPr="00DD6052">
        <w:rPr>
          <w:rFonts w:ascii="Arial" w:hAnsi="Arial" w:cs="Arial"/>
          <w:color w:val="000000"/>
          <w:sz w:val="24"/>
          <w:szCs w:val="24"/>
          <w:shd w:val="clear" w:color="auto" w:fill="FFFFFF"/>
        </w:rPr>
        <w:t xml:space="preserve">. 8(1), pp.76-85. [Online]. Available at: </w:t>
      </w:r>
      <w:r w:rsidRPr="00D660EE">
        <w:rPr>
          <w:rFonts w:ascii="Arial" w:hAnsi="Arial" w:cs="Arial"/>
          <w:color w:val="000000"/>
          <w:sz w:val="24"/>
          <w:szCs w:val="24"/>
          <w:shd w:val="clear" w:color="auto" w:fill="FFFFFF"/>
        </w:rPr>
        <w:t>https://www.tandfonline.com/doi/pdf/10.1080/13218710109525006?needAccess=true [Accessed 28 November 2022].</w:t>
      </w:r>
    </w:p>
    <w:p w:rsidR="00D660EE" w:rsidRPr="00DD6052" w:rsidRDefault="00D660EE" w:rsidP="00D660EE">
      <w:pPr>
        <w:pStyle w:val="ListParagraph"/>
        <w:numPr>
          <w:ilvl w:val="0"/>
          <w:numId w:val="6"/>
        </w:numPr>
        <w:spacing w:line="360" w:lineRule="auto"/>
        <w:rPr>
          <w:rFonts w:ascii="Arial" w:hAnsi="Arial" w:cs="Arial"/>
          <w:sz w:val="24"/>
          <w:szCs w:val="24"/>
        </w:rPr>
      </w:pPr>
      <w:r w:rsidRPr="00D660EE">
        <w:rPr>
          <w:rFonts w:ascii="Arial" w:hAnsi="Arial" w:cs="Arial"/>
          <w:color w:val="000000"/>
          <w:sz w:val="24"/>
          <w:szCs w:val="24"/>
          <w:shd w:val="clear" w:color="auto" w:fill="FFFFFF"/>
        </w:rPr>
        <w:t>Permentier, M. et al. (2007). Behavioural responses to neighbourhood reputations. </w:t>
      </w:r>
      <w:r w:rsidRPr="00D660EE">
        <w:rPr>
          <w:rFonts w:ascii="Arial" w:hAnsi="Arial" w:cs="Arial"/>
          <w:i/>
          <w:iCs/>
          <w:color w:val="000000"/>
          <w:sz w:val="24"/>
          <w:szCs w:val="24"/>
        </w:rPr>
        <w:t>Journal of Housing and the Built Environment</w:t>
      </w:r>
      <w:r w:rsidRPr="00D660EE">
        <w:rPr>
          <w:rFonts w:ascii="Arial" w:hAnsi="Arial" w:cs="Arial"/>
          <w:color w:val="000000"/>
          <w:sz w:val="24"/>
          <w:szCs w:val="24"/>
          <w:shd w:val="clear" w:color="auto" w:fill="FFFFFF"/>
        </w:rPr>
        <w:t xml:space="preserve">. 22(2), pp.199-213. </w:t>
      </w:r>
      <w:r w:rsidRPr="00D660EE">
        <w:rPr>
          <w:rFonts w:ascii="Arial" w:hAnsi="Arial" w:cs="Arial"/>
          <w:color w:val="000000"/>
          <w:sz w:val="24"/>
          <w:szCs w:val="24"/>
          <w:shd w:val="clear" w:color="auto" w:fill="FFFFFF"/>
        </w:rPr>
        <w:lastRenderedPageBreak/>
        <w:t>[Online]. Available at: https://link.springer.com/article/10.</w:t>
      </w:r>
      <w:r>
        <w:rPr>
          <w:rFonts w:ascii="Arial" w:hAnsi="Arial" w:cs="Arial"/>
          <w:color w:val="000000"/>
          <w:sz w:val="30"/>
          <w:szCs w:val="30"/>
          <w:shd w:val="clear" w:color="auto" w:fill="FFFFFF"/>
        </w:rPr>
        <w:t>1007/s10901-007-9075-8 [Accessed 28 November 2022].</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Pickering, S. et al. (2008). Counter-terrorism policing: towards social cohesion. </w:t>
      </w:r>
      <w:r w:rsidRPr="00DD6052">
        <w:rPr>
          <w:rFonts w:ascii="Arial" w:hAnsi="Arial" w:cs="Arial"/>
          <w:i/>
          <w:iCs/>
          <w:color w:val="000000"/>
          <w:sz w:val="24"/>
          <w:szCs w:val="24"/>
        </w:rPr>
        <w:t>Crime Law Soc Change</w:t>
      </w:r>
      <w:r w:rsidRPr="00DD6052">
        <w:rPr>
          <w:rFonts w:ascii="Arial" w:hAnsi="Arial" w:cs="Arial"/>
          <w:color w:val="000000"/>
          <w:sz w:val="24"/>
          <w:szCs w:val="24"/>
          <w:shd w:val="clear" w:color="auto" w:fill="FFFFFF"/>
        </w:rPr>
        <w:t>. 50(91), pp.92-109. [Online]. Available at: https://www.researchgate.net/profile/Jude-Mcculloch/publication/225680785_Counter-terrorism_policing [Accessed 28 November 2022].</w:t>
      </w:r>
    </w:p>
    <w:p w:rsidR="005C4CFE" w:rsidRPr="00DD6052" w:rsidRDefault="005C4CFE" w:rsidP="00DD6052">
      <w:pPr>
        <w:pStyle w:val="ListParagraph"/>
        <w:numPr>
          <w:ilvl w:val="0"/>
          <w:numId w:val="6"/>
        </w:numPr>
        <w:overflowPunct w:val="0"/>
        <w:autoSpaceDE w:val="0"/>
        <w:autoSpaceDN w:val="0"/>
        <w:adjustRightInd w:val="0"/>
        <w:spacing w:after="0" w:line="360" w:lineRule="auto"/>
        <w:textAlignment w:val="baseline"/>
        <w:rPr>
          <w:rFonts w:ascii="Arial" w:hAnsi="Arial" w:cs="Arial"/>
          <w:sz w:val="24"/>
          <w:szCs w:val="24"/>
        </w:rPr>
      </w:pPr>
      <w:r w:rsidRPr="00DD6052">
        <w:rPr>
          <w:rFonts w:ascii="Arial" w:hAnsi="Arial" w:cs="Arial"/>
          <w:color w:val="000000"/>
          <w:sz w:val="24"/>
          <w:szCs w:val="24"/>
          <w:shd w:val="clear" w:color="auto" w:fill="FFFFFF"/>
        </w:rPr>
        <w:t>Pink, D. (2011). </w:t>
      </w:r>
      <w:r w:rsidRPr="00DD6052">
        <w:rPr>
          <w:rFonts w:ascii="Arial" w:hAnsi="Arial" w:cs="Arial"/>
          <w:i/>
          <w:iCs/>
          <w:color w:val="000000"/>
          <w:sz w:val="24"/>
          <w:szCs w:val="24"/>
        </w:rPr>
        <w:t>Drive: The Surprising Truth about What Motivates Us</w:t>
      </w:r>
      <w:r w:rsidRPr="00DD6052">
        <w:rPr>
          <w:rFonts w:ascii="Arial" w:hAnsi="Arial" w:cs="Arial"/>
          <w:color w:val="000000"/>
          <w:sz w:val="24"/>
          <w:szCs w:val="24"/>
          <w:shd w:val="clear" w:color="auto" w:fill="FFFFFF"/>
        </w:rPr>
        <w:t>. US: Riverhead Books, U.S.. pp.1-272.</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Plumptre, E. (2021). </w:t>
      </w:r>
      <w:r w:rsidRPr="00DD6052">
        <w:rPr>
          <w:rFonts w:ascii="Arial" w:hAnsi="Arial" w:cs="Arial"/>
          <w:i/>
          <w:iCs/>
          <w:color w:val="000000"/>
          <w:sz w:val="24"/>
          <w:szCs w:val="24"/>
        </w:rPr>
        <w:t>Why Is Mental Health Important?</w:t>
      </w:r>
      <w:r w:rsidRPr="00DD6052">
        <w:rPr>
          <w:rFonts w:ascii="Arial" w:hAnsi="Arial" w:cs="Arial"/>
          <w:color w:val="000000"/>
          <w:sz w:val="24"/>
          <w:szCs w:val="24"/>
          <w:shd w:val="clear" w:color="auto" w:fill="FFFFFF"/>
        </w:rPr>
        <w:t>. [Online]. Very Well Mind. Available at: https://www.verywellmind.com/the-importance-of-mental-health-for-wellbeing-5207938 [Accessed 24 November 2022].</w:t>
      </w:r>
    </w:p>
    <w:p w:rsidR="005C4CFE" w:rsidRPr="00DD6052" w:rsidRDefault="005C4CFE" w:rsidP="00DD6052">
      <w:pPr>
        <w:pStyle w:val="ListParagraph"/>
        <w:numPr>
          <w:ilvl w:val="0"/>
          <w:numId w:val="6"/>
        </w:numPr>
        <w:spacing w:line="360" w:lineRule="auto"/>
        <w:ind w:right="531"/>
        <w:rPr>
          <w:rFonts w:ascii="Arial" w:hAnsi="Arial" w:cs="Arial"/>
          <w:color w:val="000000"/>
          <w:sz w:val="24"/>
          <w:szCs w:val="24"/>
          <w:shd w:val="clear" w:color="auto" w:fill="FFFFFF"/>
        </w:rPr>
      </w:pPr>
      <w:r w:rsidRPr="00DD6052">
        <w:rPr>
          <w:rFonts w:ascii="Arial" w:hAnsi="Arial" w:cs="Arial"/>
          <w:color w:val="000000"/>
          <w:sz w:val="24"/>
          <w:szCs w:val="24"/>
          <w:shd w:val="clear" w:color="auto" w:fill="FFFFFF"/>
        </w:rPr>
        <w:t>Pogrebin, M. et al. (1991). Police and tragic events: The management of emotions. </w:t>
      </w:r>
      <w:r w:rsidRPr="00DD6052">
        <w:rPr>
          <w:rFonts w:ascii="Arial" w:hAnsi="Arial" w:cs="Arial"/>
          <w:i/>
          <w:iCs/>
          <w:color w:val="000000"/>
          <w:sz w:val="24"/>
          <w:szCs w:val="24"/>
        </w:rPr>
        <w:t>Journal of Criminal Justice</w:t>
      </w:r>
      <w:r w:rsidRPr="00DD6052">
        <w:rPr>
          <w:rFonts w:ascii="Arial" w:hAnsi="Arial" w:cs="Arial"/>
          <w:color w:val="000000"/>
          <w:sz w:val="24"/>
          <w:szCs w:val="24"/>
          <w:shd w:val="clear" w:color="auto" w:fill="FFFFFF"/>
        </w:rPr>
        <w:t>. 19(4), pp.395-403.</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Police and Crime Commissioner. (2022). </w:t>
      </w:r>
      <w:r w:rsidRPr="00DD6052">
        <w:rPr>
          <w:rFonts w:ascii="Arial" w:hAnsi="Arial" w:cs="Arial"/>
          <w:i/>
          <w:iCs/>
          <w:color w:val="000000"/>
          <w:sz w:val="24"/>
          <w:szCs w:val="24"/>
        </w:rPr>
        <w:t>Community Cohesion</w:t>
      </w:r>
      <w:r w:rsidRPr="00DD6052">
        <w:rPr>
          <w:rFonts w:ascii="Arial" w:hAnsi="Arial" w:cs="Arial"/>
          <w:color w:val="000000"/>
          <w:sz w:val="24"/>
          <w:szCs w:val="24"/>
          <w:shd w:val="clear" w:color="auto" w:fill="FFFFFF"/>
        </w:rPr>
        <w:t>. [Online]. West Yorkshire Police. Available at: http://westyorkshire-pcc.gov.uk/sites/default/files/priority_plan_-_community_cohesion.pdf [Accessed 28 November 2022].</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Police Federation. (2016). </w:t>
      </w:r>
      <w:r w:rsidRPr="00DD6052">
        <w:rPr>
          <w:rFonts w:ascii="Arial" w:hAnsi="Arial" w:cs="Arial"/>
          <w:i/>
          <w:iCs/>
          <w:color w:val="000000"/>
          <w:sz w:val="24"/>
          <w:szCs w:val="24"/>
        </w:rPr>
        <w:t>Stress in the Police Service</w:t>
      </w:r>
      <w:r w:rsidRPr="00DD6052">
        <w:rPr>
          <w:rFonts w:ascii="Arial" w:hAnsi="Arial" w:cs="Arial"/>
          <w:color w:val="000000"/>
          <w:sz w:val="24"/>
          <w:szCs w:val="24"/>
          <w:shd w:val="clear" w:color="auto" w:fill="FFFFFF"/>
        </w:rPr>
        <w:t>. [Online]. Police Federation. Available at: https://www.polfed.org/media/14122/tackling-stress-in-the-police-service-published-9-point-plan-temp [Accessed 24 November 2022].</w:t>
      </w:r>
    </w:p>
    <w:p w:rsidR="005C4CFE" w:rsidRPr="00DD6052" w:rsidRDefault="005C4CFE" w:rsidP="00DD6052">
      <w:pPr>
        <w:pStyle w:val="ListParagraph"/>
        <w:numPr>
          <w:ilvl w:val="0"/>
          <w:numId w:val="6"/>
        </w:numPr>
        <w:overflowPunct w:val="0"/>
        <w:autoSpaceDE w:val="0"/>
        <w:autoSpaceDN w:val="0"/>
        <w:adjustRightInd w:val="0"/>
        <w:spacing w:after="0" w:line="360" w:lineRule="auto"/>
        <w:textAlignment w:val="baseline"/>
        <w:rPr>
          <w:rFonts w:ascii="Arial" w:hAnsi="Arial" w:cs="Arial"/>
          <w:sz w:val="24"/>
          <w:szCs w:val="24"/>
        </w:rPr>
      </w:pPr>
      <w:r w:rsidRPr="00DD6052">
        <w:rPr>
          <w:rFonts w:ascii="Arial" w:hAnsi="Arial" w:cs="Arial"/>
          <w:color w:val="000000"/>
          <w:sz w:val="24"/>
          <w:szCs w:val="24"/>
          <w:shd w:val="clear" w:color="auto" w:fill="FFFFFF"/>
        </w:rPr>
        <w:t>Police Federation. (2017). </w:t>
      </w:r>
      <w:r w:rsidRPr="00DD6052">
        <w:rPr>
          <w:rFonts w:ascii="Arial" w:hAnsi="Arial" w:cs="Arial"/>
          <w:i/>
          <w:iCs/>
          <w:color w:val="000000"/>
          <w:sz w:val="24"/>
          <w:szCs w:val="24"/>
        </w:rPr>
        <w:t>Mental Health</w:t>
      </w:r>
      <w:r w:rsidRPr="00DD6052">
        <w:rPr>
          <w:rFonts w:ascii="Arial" w:hAnsi="Arial" w:cs="Arial"/>
          <w:color w:val="000000"/>
          <w:sz w:val="24"/>
          <w:szCs w:val="24"/>
          <w:shd w:val="clear" w:color="auto" w:fill="FFFFFF"/>
        </w:rPr>
        <w:t>. [Online]. Police Federation. Available at: https://www.polfed.org/our-work/wellbeing/mental-health/ [Accessed 28 November 2022].</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Rogers, C. (2009). The Economy of Policing - The Impact of the Volunteer. </w:t>
      </w:r>
      <w:r w:rsidRPr="00DD6052">
        <w:rPr>
          <w:rFonts w:ascii="Arial" w:hAnsi="Arial" w:cs="Arial"/>
          <w:i/>
          <w:iCs/>
          <w:color w:val="000000"/>
          <w:sz w:val="24"/>
          <w:szCs w:val="24"/>
        </w:rPr>
        <w:t>Policing</w:t>
      </w:r>
      <w:r w:rsidRPr="00DD6052">
        <w:rPr>
          <w:rFonts w:ascii="Arial" w:hAnsi="Arial" w:cs="Arial"/>
          <w:color w:val="000000"/>
          <w:sz w:val="24"/>
          <w:szCs w:val="24"/>
          <w:shd w:val="clear" w:color="auto" w:fill="FFFFFF"/>
        </w:rPr>
        <w:t>. 4(1), pp.56-63. [Online]. Available at: https://d1wqtxts1xzle7.cloudfront.net/45305805/OUP_-_Volunteers-with-cover-page-v2.pdf?Expires=16696 [Accessed 28 November 2022].</w:t>
      </w:r>
    </w:p>
    <w:p w:rsidR="005C4CFE" w:rsidRPr="00DD6052" w:rsidRDefault="005C4CFE" w:rsidP="00DD6052">
      <w:pPr>
        <w:pStyle w:val="ListParagraph"/>
        <w:numPr>
          <w:ilvl w:val="0"/>
          <w:numId w:val="6"/>
        </w:numPr>
        <w:spacing w:line="360" w:lineRule="auto"/>
        <w:rPr>
          <w:rFonts w:ascii="Arial" w:hAnsi="Arial" w:cs="Arial"/>
          <w:color w:val="000000"/>
          <w:sz w:val="24"/>
          <w:szCs w:val="24"/>
        </w:rPr>
      </w:pPr>
      <w:r w:rsidRPr="00DD6052">
        <w:rPr>
          <w:rFonts w:ascii="Arial" w:hAnsi="Arial" w:cs="Arial"/>
          <w:color w:val="000000"/>
          <w:sz w:val="24"/>
          <w:szCs w:val="24"/>
        </w:rPr>
        <w:t>South Wales Police. (2017). </w:t>
      </w:r>
      <w:r w:rsidRPr="00DD6052">
        <w:rPr>
          <w:rFonts w:ascii="Arial" w:hAnsi="Arial" w:cs="Arial"/>
          <w:i/>
          <w:iCs/>
          <w:color w:val="000000"/>
          <w:sz w:val="24"/>
          <w:szCs w:val="24"/>
        </w:rPr>
        <w:t>Encouraging Diversity into South Wales Police.</w:t>
      </w:r>
      <w:r w:rsidRPr="00DD6052">
        <w:rPr>
          <w:rFonts w:ascii="Arial" w:hAnsi="Arial" w:cs="Arial"/>
          <w:color w:val="000000"/>
          <w:sz w:val="24"/>
          <w:szCs w:val="24"/>
        </w:rPr>
        <w:t xml:space="preserve"> Available: https://commissioner.south-wales.police.uk/en/our-work/equality-inclusion/encouraging-diversity-into-south-wales-police/. </w:t>
      </w:r>
      <w:r w:rsidRPr="00DD6052">
        <w:rPr>
          <w:rFonts w:ascii="Arial" w:hAnsi="Arial" w:cs="Arial"/>
          <w:color w:val="000000"/>
          <w:sz w:val="24"/>
          <w:szCs w:val="24"/>
        </w:rPr>
        <w:t>[</w:t>
      </w:r>
      <w:r w:rsidRPr="00DD6052">
        <w:rPr>
          <w:rFonts w:ascii="Arial" w:hAnsi="Arial" w:cs="Arial"/>
          <w:color w:val="000000"/>
          <w:sz w:val="24"/>
          <w:szCs w:val="24"/>
        </w:rPr>
        <w:t xml:space="preserve">Last accessed </w:t>
      </w:r>
      <w:r w:rsidRPr="00DD6052">
        <w:rPr>
          <w:rFonts w:ascii="Arial" w:hAnsi="Arial" w:cs="Arial"/>
          <w:color w:val="000000"/>
          <w:sz w:val="24"/>
          <w:szCs w:val="24"/>
        </w:rPr>
        <w:t>28 November 2022]</w:t>
      </w:r>
      <w:r w:rsidRPr="00DD6052">
        <w:rPr>
          <w:rFonts w:ascii="Arial" w:hAnsi="Arial" w:cs="Arial"/>
          <w:color w:val="000000"/>
          <w:sz w:val="24"/>
          <w:szCs w:val="24"/>
        </w:rPr>
        <w:t>.</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lastRenderedPageBreak/>
        <w:t>Statista. (2022). </w:t>
      </w:r>
      <w:r w:rsidRPr="00DD6052">
        <w:rPr>
          <w:rFonts w:ascii="Arial" w:hAnsi="Arial" w:cs="Arial"/>
          <w:i/>
          <w:iCs/>
          <w:color w:val="000000"/>
          <w:sz w:val="24"/>
          <w:szCs w:val="24"/>
        </w:rPr>
        <w:t>Distribution of police ranks in England and Wales in 2022, by gender</w:t>
      </w:r>
      <w:r w:rsidRPr="00DD6052">
        <w:rPr>
          <w:rFonts w:ascii="Arial" w:hAnsi="Arial" w:cs="Arial"/>
          <w:color w:val="000000"/>
          <w:sz w:val="24"/>
          <w:szCs w:val="24"/>
          <w:shd w:val="clear" w:color="auto" w:fill="FFFFFF"/>
        </w:rPr>
        <w:t>. [Online]. Statista. Available at: https://www.statista.com/statistics/382525/share-of-police-officers-in-england-and-wales-gender-rank [Accessed 28 November 2022].</w:t>
      </w:r>
    </w:p>
    <w:p w:rsidR="005C4CFE" w:rsidRPr="00DD6052" w:rsidRDefault="005C4CFE" w:rsidP="00DD6052">
      <w:pPr>
        <w:pStyle w:val="ListParagraph"/>
        <w:numPr>
          <w:ilvl w:val="0"/>
          <w:numId w:val="6"/>
        </w:numPr>
        <w:overflowPunct w:val="0"/>
        <w:autoSpaceDE w:val="0"/>
        <w:autoSpaceDN w:val="0"/>
        <w:adjustRightInd w:val="0"/>
        <w:spacing w:after="0" w:line="360" w:lineRule="auto"/>
        <w:textAlignment w:val="baseline"/>
        <w:rPr>
          <w:rFonts w:ascii="Arial" w:hAnsi="Arial" w:cs="Arial"/>
          <w:sz w:val="24"/>
          <w:szCs w:val="24"/>
        </w:rPr>
      </w:pPr>
      <w:r w:rsidRPr="00DD6052">
        <w:rPr>
          <w:rFonts w:ascii="Arial" w:hAnsi="Arial" w:cs="Arial"/>
          <w:sz w:val="24"/>
          <w:szCs w:val="24"/>
        </w:rPr>
        <w:t>Tech Tello. (2022). Culture of an Organization: Subtle Culture Problems That Often Go Unnoticed. [Online]. Tech Tello. Available at: https://www.techtello.com/organization-culture-problems/#:~:text=Your%20organization%20has%20a%20cul [Accessed 26 November 2022].</w:t>
      </w:r>
    </w:p>
    <w:p w:rsidR="005C4CFE" w:rsidRPr="00DD6052" w:rsidRDefault="005C4CFE" w:rsidP="00DD6052">
      <w:pPr>
        <w:pStyle w:val="ListParagraph"/>
        <w:numPr>
          <w:ilvl w:val="0"/>
          <w:numId w:val="6"/>
        </w:numPr>
        <w:spacing w:line="360" w:lineRule="auto"/>
        <w:rPr>
          <w:rFonts w:ascii="Arial" w:hAnsi="Arial" w:cs="Arial"/>
          <w:sz w:val="24"/>
          <w:szCs w:val="24"/>
        </w:rPr>
      </w:pPr>
      <w:r w:rsidRPr="00DD6052">
        <w:rPr>
          <w:rFonts w:ascii="Arial" w:hAnsi="Arial" w:cs="Arial"/>
          <w:color w:val="000000"/>
          <w:sz w:val="24"/>
          <w:szCs w:val="24"/>
          <w:shd w:val="clear" w:color="auto" w:fill="FFFFFF"/>
        </w:rPr>
        <w:t>Walsh, J. et al. (2018). Social media and policing: A review of recent research. </w:t>
      </w:r>
      <w:r w:rsidRPr="00DD6052">
        <w:rPr>
          <w:rFonts w:ascii="Arial" w:hAnsi="Arial" w:cs="Arial"/>
          <w:i/>
          <w:iCs/>
          <w:color w:val="000000"/>
          <w:sz w:val="24"/>
          <w:szCs w:val="24"/>
        </w:rPr>
        <w:t>Sociology Compass</w:t>
      </w:r>
      <w:r w:rsidRPr="00DD6052">
        <w:rPr>
          <w:rFonts w:ascii="Arial" w:hAnsi="Arial" w:cs="Arial"/>
          <w:color w:val="000000"/>
          <w:sz w:val="24"/>
          <w:szCs w:val="24"/>
          <w:shd w:val="clear" w:color="auto" w:fill="FFFFFF"/>
        </w:rPr>
        <w:t>. 13(1), pp.1-14. [Online]. Available at: https://e-tarjome.com/storage/panel/fileuploads/2019-08-18/1566125307_E12501-e-tarjome.pdf [Accessed 28 November 2022].</w:t>
      </w:r>
    </w:p>
    <w:p w:rsidR="005C4CFE" w:rsidRPr="00DD6052" w:rsidRDefault="005C4CFE" w:rsidP="00DD6052">
      <w:pPr>
        <w:pStyle w:val="ListParagraph"/>
        <w:numPr>
          <w:ilvl w:val="0"/>
          <w:numId w:val="6"/>
        </w:numPr>
        <w:spacing w:line="360" w:lineRule="auto"/>
        <w:ind w:right="531"/>
        <w:rPr>
          <w:rFonts w:ascii="Arial" w:hAnsi="Arial" w:cs="Arial"/>
          <w:color w:val="000000"/>
          <w:sz w:val="24"/>
          <w:szCs w:val="24"/>
          <w:shd w:val="clear" w:color="auto" w:fill="FFFFFF"/>
        </w:rPr>
      </w:pPr>
      <w:r w:rsidRPr="00DD6052">
        <w:rPr>
          <w:rFonts w:ascii="Arial" w:hAnsi="Arial" w:cs="Arial"/>
          <w:color w:val="000000"/>
          <w:sz w:val="24"/>
          <w:szCs w:val="24"/>
          <w:shd w:val="clear" w:color="auto" w:fill="FFFFFF"/>
        </w:rPr>
        <w:t>Webber, A. (2019). </w:t>
      </w:r>
      <w:r w:rsidRPr="00DD6052">
        <w:rPr>
          <w:rFonts w:ascii="Arial" w:hAnsi="Arial" w:cs="Arial"/>
          <w:i/>
          <w:iCs/>
          <w:color w:val="000000"/>
          <w:sz w:val="24"/>
          <w:szCs w:val="24"/>
        </w:rPr>
        <w:t>Police lack resources to do their job, ex-chiefs warn</w:t>
      </w:r>
      <w:r w:rsidRPr="00DD6052">
        <w:rPr>
          <w:rFonts w:ascii="Arial" w:hAnsi="Arial" w:cs="Arial"/>
          <w:color w:val="000000"/>
          <w:sz w:val="24"/>
          <w:szCs w:val="24"/>
          <w:shd w:val="clear" w:color="auto" w:fill="FFFFFF"/>
        </w:rPr>
        <w:t>. [Online]. Personnel Today. Available at: https://www.personneltoday.com/hr/police-lack-resources-to-do-their-job-ex-chiefs-warn/ [Accessed 21 November 2022].</w:t>
      </w:r>
    </w:p>
    <w:p w:rsidR="005C4CFE" w:rsidRPr="00DD6052" w:rsidRDefault="005C4CFE" w:rsidP="00DD6052">
      <w:pPr>
        <w:pStyle w:val="ListParagraph"/>
        <w:numPr>
          <w:ilvl w:val="0"/>
          <w:numId w:val="6"/>
        </w:numPr>
        <w:overflowPunct w:val="0"/>
        <w:autoSpaceDE w:val="0"/>
        <w:autoSpaceDN w:val="0"/>
        <w:adjustRightInd w:val="0"/>
        <w:spacing w:after="0" w:line="360" w:lineRule="auto"/>
        <w:textAlignment w:val="baseline"/>
        <w:rPr>
          <w:rFonts w:ascii="Arial" w:hAnsi="Arial" w:cs="Arial"/>
          <w:sz w:val="24"/>
          <w:szCs w:val="24"/>
        </w:rPr>
      </w:pPr>
      <w:r w:rsidRPr="00DD6052">
        <w:rPr>
          <w:rFonts w:ascii="Arial" w:hAnsi="Arial" w:cs="Arial"/>
          <w:color w:val="000000"/>
          <w:sz w:val="24"/>
          <w:szCs w:val="24"/>
          <w:shd w:val="clear" w:color="auto" w:fill="FFFFFF"/>
        </w:rPr>
        <w:t>Whelan, C. (2015). Organisational culture and cultural change: A network perspective. </w:t>
      </w:r>
      <w:r w:rsidRPr="00DD6052">
        <w:rPr>
          <w:rFonts w:ascii="Arial" w:hAnsi="Arial" w:cs="Arial"/>
          <w:i/>
          <w:iCs/>
          <w:color w:val="000000"/>
          <w:sz w:val="24"/>
          <w:szCs w:val="24"/>
        </w:rPr>
        <w:t>Australian &amp; New Zealand Journal of Criminology 2016, Vol. 49(4) 583–599</w:t>
      </w:r>
      <w:r w:rsidRPr="00DD6052">
        <w:rPr>
          <w:rFonts w:ascii="Arial" w:hAnsi="Arial" w:cs="Arial"/>
          <w:color w:val="000000"/>
          <w:sz w:val="24"/>
          <w:szCs w:val="24"/>
          <w:shd w:val="clear" w:color="auto" w:fill="FFFFFF"/>
        </w:rPr>
        <w:t>. 49(4), pp.583 - 599. [Online]. Available at: https://www.researchgate.net/profile/Chad-Whelan/publication/282965389_Organisational_culture_and_cu [Accessed 26 November 2022].</w:t>
      </w:r>
    </w:p>
    <w:p w:rsidR="00DD6052" w:rsidRPr="00DD6052" w:rsidRDefault="00DD6052" w:rsidP="00DD6052">
      <w:pPr>
        <w:spacing w:line="360" w:lineRule="auto"/>
        <w:ind w:left="360"/>
        <w:rPr>
          <w:rFonts w:ascii="Arial" w:hAnsi="Arial" w:cs="Arial"/>
          <w:sz w:val="16"/>
        </w:rPr>
      </w:pPr>
    </w:p>
    <w:sectPr w:rsidR="00DD6052" w:rsidRPr="00DD6052" w:rsidSect="002A030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30E" w:rsidRDefault="002A030E" w:rsidP="002A030E">
      <w:pPr>
        <w:spacing w:after="0" w:line="240" w:lineRule="auto"/>
      </w:pPr>
      <w:r>
        <w:separator/>
      </w:r>
    </w:p>
  </w:endnote>
  <w:endnote w:type="continuationSeparator" w:id="0">
    <w:p w:rsidR="002A030E" w:rsidRDefault="002A030E" w:rsidP="002A0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8FB" w:rsidRDefault="00CF3EC1" w:rsidP="00CF3EC1">
    <w:pPr>
      <w:pStyle w:val="Footer"/>
      <w:rPr>
        <w:color w:val="000000"/>
        <w:sz w:val="17"/>
      </w:rPr>
    </w:pPr>
    <w:bookmarkStart w:id="4" w:name="TITUS1FooterEvenPages"/>
    <w:r>
      <w:rPr>
        <w:color w:val="000000"/>
        <w:sz w:val="17"/>
      </w:rPr>
      <w:t> </w:t>
    </w:r>
  </w:p>
  <w:bookmarkEnd w:id="4"/>
  <w:p w:rsidR="00D638FB" w:rsidRDefault="00D638FB" w:rsidP="00D638FB">
    <w:pPr>
      <w:pStyle w:val="Footer"/>
    </w:pPr>
  </w:p>
  <w:p w:rsidR="002A030E" w:rsidRDefault="002A03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30E" w:rsidRDefault="00CF3EC1" w:rsidP="00CF3EC1">
    <w:pPr>
      <w:pStyle w:val="Footer"/>
      <w:rPr>
        <w:color w:val="000000"/>
        <w:sz w:val="17"/>
      </w:rPr>
    </w:pPr>
    <w:bookmarkStart w:id="5" w:name="TITUS1FooterPrimary"/>
    <w:r>
      <w:rPr>
        <w:color w:val="000000"/>
        <w:sz w:val="17"/>
      </w:rPr>
      <w:t> </w:t>
    </w:r>
  </w:p>
  <w:bookmarkEnd w:id="5"/>
  <w:p w:rsidR="002A030E" w:rsidRDefault="002A03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30E" w:rsidRDefault="00CF3EC1" w:rsidP="00CF3EC1">
    <w:pPr>
      <w:pStyle w:val="Footer"/>
      <w:rPr>
        <w:color w:val="000000"/>
        <w:sz w:val="17"/>
      </w:rPr>
    </w:pPr>
    <w:bookmarkStart w:id="7" w:name="TITUS1FooterFirstPage"/>
    <w:r>
      <w:rPr>
        <w:color w:val="000000"/>
        <w:sz w:val="17"/>
      </w:rPr>
      <w:t> </w:t>
    </w:r>
  </w:p>
  <w:bookmarkEnd w:id="7"/>
  <w:p w:rsidR="002A030E" w:rsidRDefault="002A0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30E" w:rsidRDefault="002A030E" w:rsidP="002A030E">
      <w:pPr>
        <w:spacing w:after="0" w:line="240" w:lineRule="auto"/>
      </w:pPr>
      <w:r>
        <w:separator/>
      </w:r>
    </w:p>
  </w:footnote>
  <w:footnote w:type="continuationSeparator" w:id="0">
    <w:p w:rsidR="002A030E" w:rsidRDefault="002A030E" w:rsidP="002A03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8FB" w:rsidRDefault="00CF3EC1" w:rsidP="00CF3EC1">
    <w:pPr>
      <w:pStyle w:val="Header"/>
      <w:rPr>
        <w:color w:val="000000"/>
        <w:sz w:val="17"/>
      </w:rPr>
    </w:pPr>
    <w:bookmarkStart w:id="2" w:name="TITUS1HeaderEvenPages"/>
    <w:r>
      <w:rPr>
        <w:color w:val="000000"/>
        <w:sz w:val="17"/>
      </w:rPr>
      <w:t> </w:t>
    </w:r>
  </w:p>
  <w:bookmarkEnd w:id="2"/>
  <w:p w:rsidR="00D638FB" w:rsidRDefault="00D638FB" w:rsidP="00D638FB">
    <w:pPr>
      <w:pStyle w:val="Header"/>
    </w:pPr>
  </w:p>
  <w:p w:rsidR="002A030E" w:rsidRDefault="002A03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30E" w:rsidRDefault="00CF3EC1" w:rsidP="00CF3EC1">
    <w:pPr>
      <w:pStyle w:val="Header"/>
      <w:rPr>
        <w:color w:val="000000"/>
        <w:sz w:val="17"/>
      </w:rPr>
    </w:pPr>
    <w:bookmarkStart w:id="3" w:name="TITUS1HeaderPrimary"/>
    <w:r>
      <w:rPr>
        <w:color w:val="000000"/>
        <w:sz w:val="17"/>
      </w:rPr>
      <w:t> </w:t>
    </w:r>
  </w:p>
  <w:bookmarkEnd w:id="3"/>
  <w:p w:rsidR="002A030E" w:rsidRDefault="002A03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30E" w:rsidRDefault="00CF3EC1" w:rsidP="00CF3EC1">
    <w:pPr>
      <w:pStyle w:val="Header"/>
      <w:rPr>
        <w:color w:val="000000"/>
        <w:sz w:val="17"/>
      </w:rPr>
    </w:pPr>
    <w:bookmarkStart w:id="6" w:name="TITUS1HeaderFirstPage"/>
    <w:r>
      <w:rPr>
        <w:color w:val="000000"/>
        <w:sz w:val="17"/>
      </w:rPr>
      <w:t> </w:t>
    </w:r>
  </w:p>
  <w:bookmarkEnd w:id="6"/>
  <w:p w:rsidR="002A030E" w:rsidRDefault="002A0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F21488"/>
    <w:multiLevelType w:val="hybridMultilevel"/>
    <w:tmpl w:val="91223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477729"/>
    <w:multiLevelType w:val="hybridMultilevel"/>
    <w:tmpl w:val="076AC8A4"/>
    <w:lvl w:ilvl="0" w:tplc="415495A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0C632B"/>
    <w:multiLevelType w:val="hybridMultilevel"/>
    <w:tmpl w:val="62F2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530D18"/>
    <w:multiLevelType w:val="hybridMultilevel"/>
    <w:tmpl w:val="3C66781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59D75318"/>
    <w:multiLevelType w:val="hybridMultilevel"/>
    <w:tmpl w:val="DC925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79784651"/>
    <w:multiLevelType w:val="hybridMultilevel"/>
    <w:tmpl w:val="ADB20238"/>
    <w:lvl w:ilvl="0" w:tplc="F7EE1CC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0"/>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1AF"/>
    <w:rsid w:val="000F1A60"/>
    <w:rsid w:val="00135811"/>
    <w:rsid w:val="001A3AB9"/>
    <w:rsid w:val="001F38B8"/>
    <w:rsid w:val="001F71D9"/>
    <w:rsid w:val="00202A9E"/>
    <w:rsid w:val="002A030E"/>
    <w:rsid w:val="00312022"/>
    <w:rsid w:val="003545DB"/>
    <w:rsid w:val="003662F5"/>
    <w:rsid w:val="003903D0"/>
    <w:rsid w:val="003B4EA7"/>
    <w:rsid w:val="00446377"/>
    <w:rsid w:val="00480912"/>
    <w:rsid w:val="004841AF"/>
    <w:rsid w:val="004A0596"/>
    <w:rsid w:val="004B2974"/>
    <w:rsid w:val="00556E80"/>
    <w:rsid w:val="00563469"/>
    <w:rsid w:val="005C2EFE"/>
    <w:rsid w:val="005C4CFE"/>
    <w:rsid w:val="006059F8"/>
    <w:rsid w:val="00642B7A"/>
    <w:rsid w:val="006F447C"/>
    <w:rsid w:val="007006A5"/>
    <w:rsid w:val="0078288F"/>
    <w:rsid w:val="007C44FB"/>
    <w:rsid w:val="007D21F9"/>
    <w:rsid w:val="00845725"/>
    <w:rsid w:val="00875A34"/>
    <w:rsid w:val="008A276B"/>
    <w:rsid w:val="008B196D"/>
    <w:rsid w:val="008D5254"/>
    <w:rsid w:val="008E3EFF"/>
    <w:rsid w:val="0091715B"/>
    <w:rsid w:val="0093148A"/>
    <w:rsid w:val="00953E53"/>
    <w:rsid w:val="00986DA2"/>
    <w:rsid w:val="009D774C"/>
    <w:rsid w:val="00A21089"/>
    <w:rsid w:val="00A27923"/>
    <w:rsid w:val="00A52FB3"/>
    <w:rsid w:val="00AA24C6"/>
    <w:rsid w:val="00AA5E28"/>
    <w:rsid w:val="00AC1A62"/>
    <w:rsid w:val="00AF7C2B"/>
    <w:rsid w:val="00B42B98"/>
    <w:rsid w:val="00B71527"/>
    <w:rsid w:val="00B97EB9"/>
    <w:rsid w:val="00BE7C0C"/>
    <w:rsid w:val="00C53385"/>
    <w:rsid w:val="00CD235E"/>
    <w:rsid w:val="00CF3EC1"/>
    <w:rsid w:val="00D5726A"/>
    <w:rsid w:val="00D638FB"/>
    <w:rsid w:val="00D660EE"/>
    <w:rsid w:val="00D76C24"/>
    <w:rsid w:val="00DA0EA6"/>
    <w:rsid w:val="00DD6052"/>
    <w:rsid w:val="00DE08F3"/>
    <w:rsid w:val="00DF68F6"/>
    <w:rsid w:val="00E459E4"/>
    <w:rsid w:val="00E85552"/>
    <w:rsid w:val="00E9090E"/>
    <w:rsid w:val="00E9128D"/>
    <w:rsid w:val="00EC5C73"/>
    <w:rsid w:val="00F05E77"/>
    <w:rsid w:val="00F74F7C"/>
    <w:rsid w:val="00F924C5"/>
    <w:rsid w:val="00FD2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4EEC7B5"/>
  <w15:chartTrackingRefBased/>
  <w15:docId w15:val="{73C4BEEA-AE35-4211-BA69-D38F92C6E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7152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1AF"/>
    <w:pPr>
      <w:ind w:left="720"/>
      <w:contextualSpacing/>
    </w:pPr>
  </w:style>
  <w:style w:type="paragraph" w:styleId="Header">
    <w:name w:val="header"/>
    <w:basedOn w:val="Normal"/>
    <w:link w:val="HeaderChar"/>
    <w:uiPriority w:val="99"/>
    <w:unhideWhenUsed/>
    <w:rsid w:val="002A0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30E"/>
  </w:style>
  <w:style w:type="paragraph" w:styleId="Footer">
    <w:name w:val="footer"/>
    <w:basedOn w:val="Normal"/>
    <w:link w:val="FooterChar"/>
    <w:uiPriority w:val="99"/>
    <w:unhideWhenUsed/>
    <w:rsid w:val="002A0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30E"/>
  </w:style>
  <w:style w:type="character" w:customStyle="1" w:styleId="Heading1Char">
    <w:name w:val="Heading 1 Char"/>
    <w:basedOn w:val="DefaultParagraphFont"/>
    <w:link w:val="Heading1"/>
    <w:uiPriority w:val="9"/>
    <w:rsid w:val="00B71527"/>
    <w:rPr>
      <w:rFonts w:ascii="Times New Roman" w:eastAsia="Times New Roman" w:hAnsi="Times New Roman" w:cs="Times New Roman"/>
      <w:b/>
      <w:bCs/>
      <w:kern w:val="36"/>
      <w:sz w:val="48"/>
      <w:szCs w:val="48"/>
      <w:lang w:eastAsia="en-GB"/>
    </w:rPr>
  </w:style>
  <w:style w:type="paragraph" w:customStyle="1" w:styleId="Default">
    <w:name w:val="Default"/>
    <w:rsid w:val="007C44FB"/>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7C44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85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legislation.gov.uk/ukpga/2019/17/pdfs/ukpga_20190017_en.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10539</TotalTime>
  <Pages>17</Pages>
  <Words>5435</Words>
  <Characters>30980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Moore,David swp6938</dc:creator>
  <cp:keywords/>
  <dc:description/>
  <cp:lastModifiedBy>Moore,David swp6938</cp:lastModifiedBy>
  <cp:revision>64</cp:revision>
  <dcterms:created xsi:type="dcterms:W3CDTF">2022-11-03T09:36:00Z</dcterms:created>
  <dcterms:modified xsi:type="dcterms:W3CDTF">2022-11-28T20:58:00Z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f3f92557-2d51-485c-8ade-3dbc25c8c10d</vt:lpwstr>
  </property>
  <property fmtid="{D5CDD505-2E9C-101B-9397-08002B2CF9AE}" pid="3" name="Classification">
    <vt:lpwstr>OFFICIAL</vt:lpwstr>
  </property>
  <property fmtid="{D5CDD505-2E9C-101B-9397-08002B2CF9AE}" pid="4" name="Visibility">
    <vt:lpwstr>NOT VISIBLE</vt:lpwstr>
  </property>
</Properties>
</file>