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04E90" w14:textId="77777777" w:rsidR="00D52C46" w:rsidRDefault="00D52C46">
      <w:pPr>
        <w:ind w:right="237"/>
        <w:rPr>
          <w:sz w:val="24"/>
          <w:szCs w:val="24"/>
        </w:rPr>
      </w:pPr>
    </w:p>
    <w:p w14:paraId="4A72CE31" w14:textId="77777777" w:rsidR="00D52C46" w:rsidRDefault="00000000">
      <w:pPr>
        <w:ind w:right="237"/>
        <w:rPr>
          <w:sz w:val="24"/>
          <w:szCs w:val="24"/>
        </w:rPr>
      </w:pPr>
      <w:r>
        <w:rPr>
          <w:noProof/>
        </w:rPr>
        <w:drawing>
          <wp:inline distT="0" distB="0" distL="0" distR="0" wp14:anchorId="13E32808" wp14:editId="0C8381DE">
            <wp:extent cx="2045368" cy="714179"/>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45368" cy="714179"/>
                    </a:xfrm>
                    <a:prstGeom prst="rect">
                      <a:avLst/>
                    </a:prstGeom>
                    <a:ln/>
                  </pic:spPr>
                </pic:pic>
              </a:graphicData>
            </a:graphic>
          </wp:inline>
        </w:drawing>
      </w:r>
    </w:p>
    <w:p w14:paraId="315D0C83" w14:textId="77777777" w:rsidR="00D52C46" w:rsidRDefault="00D52C46">
      <w:pPr>
        <w:ind w:right="237"/>
        <w:rPr>
          <w:sz w:val="24"/>
          <w:szCs w:val="24"/>
        </w:rPr>
      </w:pPr>
    </w:p>
    <w:p w14:paraId="59B5C7D8" w14:textId="77777777" w:rsidR="00D52C46" w:rsidRDefault="00D52C46">
      <w:pPr>
        <w:ind w:right="237"/>
        <w:rPr>
          <w:sz w:val="24"/>
          <w:szCs w:val="24"/>
        </w:rPr>
      </w:pPr>
    </w:p>
    <w:p w14:paraId="2DC08389" w14:textId="77777777" w:rsidR="00D52C46" w:rsidRDefault="00000000">
      <w:pPr>
        <w:ind w:right="237"/>
        <w:rPr>
          <w:b/>
          <w:sz w:val="36"/>
          <w:szCs w:val="36"/>
        </w:rPr>
      </w:pPr>
      <w:r>
        <w:rPr>
          <w:b/>
          <w:sz w:val="36"/>
          <w:szCs w:val="36"/>
        </w:rPr>
        <w:t xml:space="preserve">BSc (Hons) Professional Police Practice </w:t>
      </w:r>
    </w:p>
    <w:p w14:paraId="4D82DEFC" w14:textId="77777777" w:rsidR="00D52C46" w:rsidRDefault="00D52C46">
      <w:pPr>
        <w:ind w:right="237"/>
        <w:rPr>
          <w:b/>
          <w:sz w:val="44"/>
          <w:szCs w:val="44"/>
        </w:rPr>
      </w:pPr>
    </w:p>
    <w:p w14:paraId="30B13693" w14:textId="77777777" w:rsidR="00D52C46" w:rsidRDefault="00000000">
      <w:pPr>
        <w:ind w:right="237"/>
        <w:rPr>
          <w:b/>
          <w:sz w:val="44"/>
          <w:szCs w:val="44"/>
        </w:rPr>
      </w:pPr>
      <w:r>
        <w:rPr>
          <w:b/>
          <w:sz w:val="44"/>
          <w:szCs w:val="44"/>
        </w:rPr>
        <w:t>LEVEL 5 - 40 Credits</w:t>
      </w:r>
    </w:p>
    <w:p w14:paraId="198774C1" w14:textId="77777777" w:rsidR="00D52C46" w:rsidRDefault="00D52C46">
      <w:pPr>
        <w:ind w:right="237"/>
        <w:rPr>
          <w:b/>
          <w:sz w:val="44"/>
          <w:szCs w:val="44"/>
        </w:rPr>
      </w:pPr>
    </w:p>
    <w:p w14:paraId="7C96D14C" w14:textId="77777777" w:rsidR="00D52C46" w:rsidRDefault="00D52C46">
      <w:pPr>
        <w:ind w:right="237"/>
        <w:rPr>
          <w:b/>
          <w:sz w:val="44"/>
          <w:szCs w:val="44"/>
        </w:rPr>
      </w:pPr>
    </w:p>
    <w:p w14:paraId="40E851DC" w14:textId="77777777" w:rsidR="00D52C46" w:rsidRDefault="00000000">
      <w:pPr>
        <w:ind w:right="237"/>
        <w:rPr>
          <w:b/>
          <w:sz w:val="40"/>
          <w:szCs w:val="40"/>
        </w:rPr>
      </w:pPr>
      <w:r>
        <w:rPr>
          <w:b/>
          <w:sz w:val="40"/>
          <w:szCs w:val="40"/>
        </w:rPr>
        <w:t>Workbook title: Competency Based Workbook 2 (PCDA)</w:t>
      </w:r>
    </w:p>
    <w:p w14:paraId="2B994B80" w14:textId="77777777" w:rsidR="00D52C46" w:rsidRDefault="00D52C46">
      <w:pPr>
        <w:ind w:right="237"/>
        <w:rPr>
          <w:b/>
          <w:sz w:val="36"/>
          <w:szCs w:val="36"/>
        </w:rPr>
      </w:pPr>
    </w:p>
    <w:p w14:paraId="32F23A87" w14:textId="77777777" w:rsidR="00D52C46" w:rsidRDefault="00000000">
      <w:pPr>
        <w:ind w:right="237"/>
        <w:rPr>
          <w:b/>
          <w:sz w:val="36"/>
          <w:szCs w:val="36"/>
        </w:rPr>
      </w:pPr>
      <w:r>
        <w:rPr>
          <w:b/>
          <w:sz w:val="36"/>
          <w:szCs w:val="36"/>
        </w:rPr>
        <w:t>(SOUTH WALES POLICE, GWENT POLICE AND UWTSD)</w:t>
      </w:r>
    </w:p>
    <w:p w14:paraId="11BC1C65" w14:textId="77777777" w:rsidR="00D52C46" w:rsidRDefault="00D52C46">
      <w:pPr>
        <w:ind w:right="237"/>
        <w:rPr>
          <w:b/>
          <w:sz w:val="44"/>
          <w:szCs w:val="44"/>
        </w:rPr>
      </w:pPr>
    </w:p>
    <w:p w14:paraId="789A0FE0" w14:textId="77777777" w:rsidR="00D52C46" w:rsidRDefault="00D52C46">
      <w:pPr>
        <w:ind w:right="237"/>
        <w:rPr>
          <w:b/>
          <w:sz w:val="44"/>
          <w:szCs w:val="44"/>
        </w:rPr>
      </w:pPr>
    </w:p>
    <w:tbl>
      <w:tblPr>
        <w:tblStyle w:val="a"/>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0"/>
      </w:tblGrid>
      <w:tr w:rsidR="00D52C46" w14:paraId="2E587FC5" w14:textId="77777777">
        <w:tc>
          <w:tcPr>
            <w:tcW w:w="8500" w:type="dxa"/>
            <w:shd w:val="clear" w:color="auto" w:fill="auto"/>
          </w:tcPr>
          <w:p w14:paraId="496005A0" w14:textId="77777777" w:rsidR="00D52C46" w:rsidRDefault="00000000">
            <w:pPr>
              <w:ind w:right="237"/>
              <w:rPr>
                <w:b/>
                <w:sz w:val="32"/>
                <w:szCs w:val="32"/>
              </w:rPr>
            </w:pPr>
            <w:r>
              <w:rPr>
                <w:b/>
                <w:sz w:val="32"/>
                <w:szCs w:val="32"/>
              </w:rPr>
              <w:t>Learner name: ______________________________</w:t>
            </w:r>
          </w:p>
          <w:p w14:paraId="03C4B1B5" w14:textId="77777777" w:rsidR="00D52C46" w:rsidRDefault="00D52C46">
            <w:pPr>
              <w:ind w:right="237"/>
              <w:rPr>
                <w:b/>
                <w:sz w:val="32"/>
                <w:szCs w:val="32"/>
              </w:rPr>
            </w:pPr>
          </w:p>
          <w:p w14:paraId="2BE2136B" w14:textId="77777777" w:rsidR="00D52C46" w:rsidRDefault="00000000">
            <w:pPr>
              <w:ind w:right="237"/>
              <w:rPr>
                <w:b/>
                <w:sz w:val="32"/>
                <w:szCs w:val="32"/>
              </w:rPr>
            </w:pPr>
            <w:r>
              <w:rPr>
                <w:b/>
                <w:sz w:val="32"/>
                <w:szCs w:val="32"/>
              </w:rPr>
              <w:t>Learner’s University Registration Number:</w:t>
            </w:r>
          </w:p>
          <w:p w14:paraId="1B0FBF39" w14:textId="77777777" w:rsidR="00D52C46" w:rsidRDefault="00000000">
            <w:pPr>
              <w:ind w:right="237"/>
              <w:rPr>
                <w:b/>
                <w:sz w:val="32"/>
                <w:szCs w:val="32"/>
              </w:rPr>
            </w:pPr>
            <w:r>
              <w:rPr>
                <w:b/>
                <w:sz w:val="32"/>
                <w:szCs w:val="32"/>
              </w:rPr>
              <w:t>_______________________________</w:t>
            </w:r>
          </w:p>
          <w:p w14:paraId="4627AEE5" w14:textId="77777777" w:rsidR="00D52C46" w:rsidRDefault="00D52C46">
            <w:pPr>
              <w:ind w:right="237"/>
              <w:rPr>
                <w:b/>
                <w:sz w:val="32"/>
                <w:szCs w:val="32"/>
              </w:rPr>
            </w:pPr>
          </w:p>
          <w:p w14:paraId="7B6D6213" w14:textId="77777777" w:rsidR="00D52C46" w:rsidRDefault="00D52C46">
            <w:pPr>
              <w:ind w:right="237"/>
              <w:rPr>
                <w:b/>
                <w:sz w:val="32"/>
                <w:szCs w:val="32"/>
              </w:rPr>
            </w:pPr>
          </w:p>
        </w:tc>
      </w:tr>
    </w:tbl>
    <w:p w14:paraId="142A6EA1" w14:textId="77777777" w:rsidR="00D52C46" w:rsidRDefault="00D52C46">
      <w:pPr>
        <w:ind w:right="237"/>
        <w:rPr>
          <w:b/>
          <w:sz w:val="36"/>
          <w:szCs w:val="36"/>
        </w:rPr>
      </w:pPr>
    </w:p>
    <w:p w14:paraId="3AE2C399" w14:textId="77777777" w:rsidR="00D52C46" w:rsidRDefault="00D52C46">
      <w:pPr>
        <w:ind w:right="237"/>
        <w:rPr>
          <w:b/>
          <w:sz w:val="36"/>
          <w:szCs w:val="36"/>
        </w:rPr>
      </w:pPr>
    </w:p>
    <w:p w14:paraId="28768566" w14:textId="77777777" w:rsidR="00D52C46" w:rsidRDefault="00D52C46">
      <w:pPr>
        <w:ind w:right="237"/>
        <w:rPr>
          <w:b/>
          <w:sz w:val="36"/>
          <w:szCs w:val="36"/>
        </w:rPr>
      </w:pPr>
    </w:p>
    <w:p w14:paraId="65E85219" w14:textId="77777777" w:rsidR="00D52C46" w:rsidRDefault="00000000">
      <w:pPr>
        <w:ind w:right="237"/>
        <w:rPr>
          <w:b/>
          <w:sz w:val="40"/>
          <w:szCs w:val="40"/>
        </w:rPr>
      </w:pPr>
      <w:r>
        <w:rPr>
          <w:b/>
          <w:sz w:val="40"/>
          <w:szCs w:val="40"/>
        </w:rPr>
        <w:t>FACULTY OF BUSINESS AND MANAGEMENT</w:t>
      </w:r>
    </w:p>
    <w:p w14:paraId="1CA28431" w14:textId="77777777" w:rsidR="00D52C46" w:rsidRDefault="00000000">
      <w:pPr>
        <w:ind w:right="237"/>
        <w:rPr>
          <w:b/>
          <w:sz w:val="40"/>
          <w:szCs w:val="40"/>
        </w:rPr>
      </w:pPr>
      <w:r>
        <w:rPr>
          <w:b/>
          <w:sz w:val="40"/>
          <w:szCs w:val="40"/>
        </w:rPr>
        <w:t>PUBLIC SERVICE PROGRAMME</w:t>
      </w:r>
    </w:p>
    <w:p w14:paraId="21B60FFD" w14:textId="77777777" w:rsidR="00D52C46" w:rsidRDefault="00D52C46">
      <w:pPr>
        <w:ind w:right="237"/>
        <w:rPr>
          <w:b/>
          <w:i/>
          <w:sz w:val="24"/>
          <w:szCs w:val="24"/>
        </w:rPr>
      </w:pPr>
    </w:p>
    <w:p w14:paraId="60901BA0" w14:textId="77777777" w:rsidR="00D52C46" w:rsidRDefault="00000000">
      <w:pPr>
        <w:ind w:right="237"/>
        <w:rPr>
          <w:b/>
          <w:i/>
          <w:sz w:val="24"/>
          <w:szCs w:val="24"/>
        </w:rPr>
      </w:pPr>
      <w:r>
        <w:rPr>
          <w:b/>
          <w:i/>
          <w:sz w:val="24"/>
          <w:szCs w:val="24"/>
        </w:rPr>
        <w:t>Module title: Professional Police Practice 2 (PCDA) BMPP5000D</w:t>
      </w:r>
    </w:p>
    <w:p w14:paraId="1380A43E" w14:textId="77777777" w:rsidR="00D52C46" w:rsidRDefault="00D52C46">
      <w:pPr>
        <w:ind w:right="237"/>
        <w:rPr>
          <w:b/>
          <w:sz w:val="36"/>
          <w:szCs w:val="36"/>
        </w:rPr>
      </w:pPr>
    </w:p>
    <w:p w14:paraId="08FB8847" w14:textId="72AF0BD2" w:rsidR="00D52C46" w:rsidRDefault="00000000" w:rsidP="0037383B">
      <w:pPr>
        <w:ind w:right="237"/>
        <w:rPr>
          <w:sz w:val="24"/>
          <w:szCs w:val="24"/>
        </w:rPr>
      </w:pPr>
      <w:r>
        <w:br w:type="page"/>
      </w:r>
    </w:p>
    <w:p w14:paraId="5EE4D05D" w14:textId="77777777" w:rsidR="00D52C46" w:rsidRDefault="00D52C46">
      <w:pPr>
        <w:ind w:right="237"/>
        <w:jc w:val="both"/>
        <w:rPr>
          <w:b/>
          <w:sz w:val="24"/>
          <w:szCs w:val="24"/>
        </w:rPr>
      </w:pPr>
    </w:p>
    <w:p w14:paraId="0B1A6983" w14:textId="77777777" w:rsidR="00D52C46" w:rsidRDefault="00000000">
      <w:pPr>
        <w:ind w:right="237"/>
        <w:jc w:val="both"/>
        <w:rPr>
          <w:b/>
          <w:sz w:val="24"/>
          <w:szCs w:val="24"/>
        </w:rPr>
      </w:pPr>
      <w:r>
        <w:rPr>
          <w:b/>
          <w:sz w:val="24"/>
          <w:szCs w:val="24"/>
        </w:rPr>
        <w:t xml:space="preserve">Contents </w:t>
      </w:r>
    </w:p>
    <w:p w14:paraId="0F4E8562" w14:textId="77777777" w:rsidR="00D52C46" w:rsidRDefault="00D52C46">
      <w:pPr>
        <w:ind w:right="237"/>
        <w:jc w:val="both"/>
        <w:rPr>
          <w:b/>
          <w:sz w:val="24"/>
          <w:szCs w:val="24"/>
        </w:rPr>
      </w:pPr>
    </w:p>
    <w:tbl>
      <w:tblPr>
        <w:tblStyle w:val="a0"/>
        <w:tblW w:w="918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7"/>
        <w:gridCol w:w="5253"/>
        <w:gridCol w:w="2300"/>
      </w:tblGrid>
      <w:tr w:rsidR="00D52C46" w14:paraId="2786E99E" w14:textId="77777777">
        <w:tc>
          <w:tcPr>
            <w:tcW w:w="1627" w:type="dxa"/>
            <w:shd w:val="clear" w:color="auto" w:fill="auto"/>
          </w:tcPr>
          <w:p w14:paraId="525FBC52" w14:textId="77777777" w:rsidR="00D52C46" w:rsidRDefault="00000000">
            <w:pPr>
              <w:ind w:right="237"/>
              <w:jc w:val="both"/>
              <w:rPr>
                <w:b/>
                <w:sz w:val="24"/>
                <w:szCs w:val="24"/>
              </w:rPr>
            </w:pPr>
            <w:r>
              <w:rPr>
                <w:b/>
                <w:sz w:val="24"/>
                <w:szCs w:val="24"/>
              </w:rPr>
              <w:t xml:space="preserve">Workbook </w:t>
            </w:r>
          </w:p>
        </w:tc>
        <w:tc>
          <w:tcPr>
            <w:tcW w:w="5253" w:type="dxa"/>
            <w:shd w:val="clear" w:color="auto" w:fill="auto"/>
          </w:tcPr>
          <w:p w14:paraId="3DC866B6" w14:textId="77777777" w:rsidR="00D52C46" w:rsidRDefault="00000000">
            <w:pPr>
              <w:ind w:right="237"/>
              <w:jc w:val="both"/>
              <w:rPr>
                <w:b/>
                <w:sz w:val="24"/>
                <w:szCs w:val="24"/>
              </w:rPr>
            </w:pPr>
            <w:r>
              <w:rPr>
                <w:b/>
                <w:sz w:val="24"/>
                <w:szCs w:val="24"/>
              </w:rPr>
              <w:t xml:space="preserve">Area of Professional Practice </w:t>
            </w:r>
          </w:p>
          <w:p w14:paraId="4C19348D" w14:textId="77777777" w:rsidR="00D52C46" w:rsidRDefault="00D52C46">
            <w:pPr>
              <w:ind w:right="237"/>
              <w:jc w:val="both"/>
              <w:rPr>
                <w:b/>
                <w:sz w:val="24"/>
                <w:szCs w:val="24"/>
              </w:rPr>
            </w:pPr>
          </w:p>
        </w:tc>
        <w:tc>
          <w:tcPr>
            <w:tcW w:w="2300" w:type="dxa"/>
          </w:tcPr>
          <w:p w14:paraId="7E01D64B" w14:textId="77777777" w:rsidR="00D52C46" w:rsidRDefault="00000000">
            <w:pPr>
              <w:ind w:right="237"/>
              <w:jc w:val="both"/>
              <w:rPr>
                <w:b/>
                <w:sz w:val="24"/>
                <w:szCs w:val="24"/>
              </w:rPr>
            </w:pPr>
            <w:r>
              <w:rPr>
                <w:b/>
                <w:sz w:val="24"/>
                <w:szCs w:val="24"/>
              </w:rPr>
              <w:t>Word count</w:t>
            </w:r>
          </w:p>
        </w:tc>
      </w:tr>
      <w:tr w:rsidR="00D52C46" w14:paraId="68B3D61A" w14:textId="77777777">
        <w:tc>
          <w:tcPr>
            <w:tcW w:w="1627" w:type="dxa"/>
            <w:shd w:val="clear" w:color="auto" w:fill="auto"/>
          </w:tcPr>
          <w:p w14:paraId="7DBD1B4D" w14:textId="77777777" w:rsidR="00D52C46" w:rsidRDefault="00000000">
            <w:pPr>
              <w:ind w:right="237"/>
              <w:jc w:val="both"/>
              <w:rPr>
                <w:sz w:val="24"/>
                <w:szCs w:val="24"/>
              </w:rPr>
            </w:pPr>
            <w:r>
              <w:rPr>
                <w:sz w:val="24"/>
                <w:szCs w:val="24"/>
              </w:rPr>
              <w:t xml:space="preserve">Task 1 </w:t>
            </w:r>
          </w:p>
        </w:tc>
        <w:tc>
          <w:tcPr>
            <w:tcW w:w="5253" w:type="dxa"/>
            <w:shd w:val="clear" w:color="auto" w:fill="auto"/>
          </w:tcPr>
          <w:p w14:paraId="5ACD4F0F" w14:textId="77777777" w:rsidR="00D52C46" w:rsidRDefault="00000000">
            <w:pPr>
              <w:ind w:right="237"/>
              <w:jc w:val="both"/>
              <w:rPr>
                <w:b/>
                <w:sz w:val="24"/>
                <w:szCs w:val="24"/>
              </w:rPr>
            </w:pPr>
            <w:r>
              <w:rPr>
                <w:b/>
                <w:sz w:val="24"/>
                <w:szCs w:val="24"/>
              </w:rPr>
              <w:t>Wellbeing and Resilience</w:t>
            </w:r>
          </w:p>
          <w:p w14:paraId="115ED67B" w14:textId="77777777" w:rsidR="00D52C46" w:rsidRDefault="00D52C46">
            <w:pPr>
              <w:ind w:right="237"/>
              <w:jc w:val="both"/>
              <w:rPr>
                <w:b/>
                <w:sz w:val="24"/>
                <w:szCs w:val="24"/>
              </w:rPr>
            </w:pPr>
          </w:p>
        </w:tc>
        <w:tc>
          <w:tcPr>
            <w:tcW w:w="2300" w:type="dxa"/>
          </w:tcPr>
          <w:p w14:paraId="7E56F2F6" w14:textId="77777777" w:rsidR="00D52C46" w:rsidRDefault="00000000">
            <w:pPr>
              <w:ind w:right="237"/>
              <w:jc w:val="both"/>
              <w:rPr>
                <w:b/>
                <w:sz w:val="24"/>
                <w:szCs w:val="24"/>
              </w:rPr>
            </w:pPr>
            <w:r>
              <w:rPr>
                <w:b/>
                <w:sz w:val="24"/>
                <w:szCs w:val="24"/>
              </w:rPr>
              <w:t>1250</w:t>
            </w:r>
          </w:p>
        </w:tc>
      </w:tr>
      <w:tr w:rsidR="00D52C46" w14:paraId="0C820661" w14:textId="77777777">
        <w:tc>
          <w:tcPr>
            <w:tcW w:w="1627" w:type="dxa"/>
            <w:shd w:val="clear" w:color="auto" w:fill="auto"/>
          </w:tcPr>
          <w:p w14:paraId="5629A4B2" w14:textId="77777777" w:rsidR="00D52C46" w:rsidRDefault="00000000">
            <w:pPr>
              <w:ind w:right="237"/>
              <w:jc w:val="both"/>
              <w:rPr>
                <w:sz w:val="24"/>
                <w:szCs w:val="24"/>
              </w:rPr>
            </w:pPr>
            <w:r>
              <w:rPr>
                <w:sz w:val="24"/>
                <w:szCs w:val="24"/>
              </w:rPr>
              <w:t>Task 2</w:t>
            </w:r>
          </w:p>
        </w:tc>
        <w:tc>
          <w:tcPr>
            <w:tcW w:w="5253" w:type="dxa"/>
            <w:shd w:val="clear" w:color="auto" w:fill="auto"/>
          </w:tcPr>
          <w:p w14:paraId="16A0272B" w14:textId="77777777" w:rsidR="00D52C46" w:rsidRDefault="00000000">
            <w:pPr>
              <w:rPr>
                <w:b/>
                <w:sz w:val="24"/>
                <w:szCs w:val="24"/>
              </w:rPr>
            </w:pPr>
            <w:r>
              <w:rPr>
                <w:b/>
                <w:sz w:val="24"/>
                <w:szCs w:val="24"/>
              </w:rPr>
              <w:t>Decision-making and Discretion</w:t>
            </w:r>
          </w:p>
          <w:p w14:paraId="190B62AF" w14:textId="77777777" w:rsidR="00D52C46" w:rsidRDefault="00000000">
            <w:pPr>
              <w:rPr>
                <w:b/>
                <w:sz w:val="24"/>
                <w:szCs w:val="24"/>
              </w:rPr>
            </w:pPr>
            <w:r>
              <w:rPr>
                <w:b/>
                <w:sz w:val="24"/>
                <w:szCs w:val="24"/>
              </w:rPr>
              <w:t>Vulnerability and Risk</w:t>
            </w:r>
          </w:p>
          <w:p w14:paraId="64D580AE" w14:textId="77777777" w:rsidR="00D52C46" w:rsidRDefault="00000000">
            <w:pPr>
              <w:rPr>
                <w:sz w:val="22"/>
                <w:szCs w:val="22"/>
              </w:rPr>
            </w:pPr>
            <w:r>
              <w:rPr>
                <w:b/>
                <w:sz w:val="24"/>
                <w:szCs w:val="24"/>
              </w:rPr>
              <w:t>Public Protection</w:t>
            </w:r>
          </w:p>
        </w:tc>
        <w:tc>
          <w:tcPr>
            <w:tcW w:w="2300" w:type="dxa"/>
          </w:tcPr>
          <w:p w14:paraId="6DB67A62" w14:textId="77777777" w:rsidR="00D52C46" w:rsidRDefault="00000000">
            <w:pPr>
              <w:ind w:right="237"/>
              <w:jc w:val="both"/>
              <w:rPr>
                <w:b/>
                <w:sz w:val="24"/>
                <w:szCs w:val="24"/>
              </w:rPr>
            </w:pPr>
            <w:r>
              <w:rPr>
                <w:b/>
                <w:sz w:val="24"/>
                <w:szCs w:val="24"/>
              </w:rPr>
              <w:t>1750</w:t>
            </w:r>
          </w:p>
        </w:tc>
      </w:tr>
      <w:tr w:rsidR="00D52C46" w14:paraId="788CFF30" w14:textId="77777777">
        <w:tc>
          <w:tcPr>
            <w:tcW w:w="1627" w:type="dxa"/>
            <w:shd w:val="clear" w:color="auto" w:fill="auto"/>
          </w:tcPr>
          <w:p w14:paraId="733B659E" w14:textId="77777777" w:rsidR="00D52C46" w:rsidRDefault="00000000">
            <w:pPr>
              <w:ind w:right="237"/>
              <w:jc w:val="both"/>
              <w:rPr>
                <w:sz w:val="24"/>
                <w:szCs w:val="24"/>
              </w:rPr>
            </w:pPr>
            <w:r>
              <w:rPr>
                <w:sz w:val="24"/>
                <w:szCs w:val="24"/>
              </w:rPr>
              <w:t xml:space="preserve">Task 3 </w:t>
            </w:r>
          </w:p>
        </w:tc>
        <w:tc>
          <w:tcPr>
            <w:tcW w:w="5253" w:type="dxa"/>
            <w:shd w:val="clear" w:color="auto" w:fill="auto"/>
          </w:tcPr>
          <w:p w14:paraId="48B648F2" w14:textId="77777777" w:rsidR="00D52C46" w:rsidRDefault="00000000">
            <w:pPr>
              <w:ind w:right="237"/>
              <w:jc w:val="both"/>
              <w:rPr>
                <w:b/>
                <w:sz w:val="24"/>
                <w:szCs w:val="24"/>
              </w:rPr>
            </w:pPr>
            <w:r>
              <w:rPr>
                <w:b/>
                <w:sz w:val="24"/>
                <w:szCs w:val="24"/>
              </w:rPr>
              <w:t>Maintaining Professional Standards</w:t>
            </w:r>
          </w:p>
          <w:p w14:paraId="14195125" w14:textId="77777777" w:rsidR="00D52C46" w:rsidRDefault="00000000">
            <w:pPr>
              <w:ind w:right="237"/>
              <w:jc w:val="both"/>
              <w:rPr>
                <w:b/>
                <w:sz w:val="24"/>
                <w:szCs w:val="24"/>
              </w:rPr>
            </w:pPr>
            <w:r>
              <w:rPr>
                <w:b/>
                <w:sz w:val="24"/>
                <w:szCs w:val="24"/>
              </w:rPr>
              <w:t>Leadership and Team-working</w:t>
            </w:r>
          </w:p>
          <w:p w14:paraId="2A4ABB21" w14:textId="77777777" w:rsidR="00D52C46" w:rsidRDefault="00D52C46">
            <w:pPr>
              <w:ind w:right="237"/>
              <w:jc w:val="both"/>
              <w:rPr>
                <w:b/>
                <w:sz w:val="24"/>
                <w:szCs w:val="24"/>
                <w:highlight w:val="green"/>
              </w:rPr>
            </w:pPr>
          </w:p>
        </w:tc>
        <w:tc>
          <w:tcPr>
            <w:tcW w:w="2300" w:type="dxa"/>
          </w:tcPr>
          <w:p w14:paraId="0FF9ADCB" w14:textId="77777777" w:rsidR="00D52C46" w:rsidRDefault="00000000">
            <w:pPr>
              <w:ind w:right="237"/>
              <w:jc w:val="both"/>
              <w:rPr>
                <w:b/>
                <w:sz w:val="24"/>
                <w:szCs w:val="24"/>
              </w:rPr>
            </w:pPr>
            <w:r>
              <w:rPr>
                <w:b/>
                <w:sz w:val="24"/>
                <w:szCs w:val="24"/>
              </w:rPr>
              <w:t>1750</w:t>
            </w:r>
          </w:p>
        </w:tc>
      </w:tr>
      <w:tr w:rsidR="00D52C46" w14:paraId="769A0F53" w14:textId="77777777">
        <w:tc>
          <w:tcPr>
            <w:tcW w:w="1627" w:type="dxa"/>
            <w:shd w:val="clear" w:color="auto" w:fill="auto"/>
          </w:tcPr>
          <w:p w14:paraId="5426C85A" w14:textId="77777777" w:rsidR="00D52C46" w:rsidRDefault="00000000">
            <w:pPr>
              <w:ind w:right="237"/>
              <w:jc w:val="both"/>
              <w:rPr>
                <w:sz w:val="24"/>
                <w:szCs w:val="24"/>
              </w:rPr>
            </w:pPr>
            <w:r>
              <w:rPr>
                <w:sz w:val="24"/>
                <w:szCs w:val="24"/>
              </w:rPr>
              <w:t xml:space="preserve">Task 4 </w:t>
            </w:r>
          </w:p>
        </w:tc>
        <w:tc>
          <w:tcPr>
            <w:tcW w:w="5253" w:type="dxa"/>
            <w:shd w:val="clear" w:color="auto" w:fill="auto"/>
          </w:tcPr>
          <w:p w14:paraId="6EE0FE88" w14:textId="77777777" w:rsidR="00D52C46" w:rsidRDefault="00000000">
            <w:pPr>
              <w:ind w:right="237"/>
              <w:jc w:val="both"/>
              <w:rPr>
                <w:b/>
                <w:sz w:val="24"/>
                <w:szCs w:val="24"/>
              </w:rPr>
            </w:pPr>
            <w:r>
              <w:rPr>
                <w:b/>
                <w:sz w:val="24"/>
                <w:szCs w:val="24"/>
              </w:rPr>
              <w:t>Policing the roads</w:t>
            </w:r>
          </w:p>
          <w:p w14:paraId="48919F71" w14:textId="77777777" w:rsidR="00D52C46" w:rsidRDefault="00000000">
            <w:pPr>
              <w:ind w:right="237"/>
              <w:jc w:val="both"/>
              <w:rPr>
                <w:b/>
                <w:sz w:val="24"/>
                <w:szCs w:val="24"/>
              </w:rPr>
            </w:pPr>
            <w:r>
              <w:rPr>
                <w:b/>
                <w:sz w:val="24"/>
                <w:szCs w:val="24"/>
              </w:rPr>
              <w:t xml:space="preserve">Information and intelligence </w:t>
            </w:r>
          </w:p>
          <w:p w14:paraId="159E8B98" w14:textId="77777777" w:rsidR="00D52C46" w:rsidRDefault="00000000">
            <w:pPr>
              <w:ind w:right="237"/>
              <w:jc w:val="both"/>
              <w:rPr>
                <w:b/>
                <w:sz w:val="24"/>
                <w:szCs w:val="24"/>
                <w:highlight w:val="green"/>
              </w:rPr>
            </w:pPr>
            <w:r>
              <w:rPr>
                <w:b/>
                <w:sz w:val="24"/>
                <w:szCs w:val="24"/>
              </w:rPr>
              <w:t>Conducting investigations</w:t>
            </w:r>
          </w:p>
        </w:tc>
        <w:tc>
          <w:tcPr>
            <w:tcW w:w="2300" w:type="dxa"/>
          </w:tcPr>
          <w:p w14:paraId="7E5DFC04" w14:textId="77777777" w:rsidR="00D52C46" w:rsidRDefault="00000000">
            <w:pPr>
              <w:ind w:right="237"/>
              <w:jc w:val="both"/>
              <w:rPr>
                <w:b/>
                <w:sz w:val="24"/>
                <w:szCs w:val="24"/>
              </w:rPr>
            </w:pPr>
            <w:r>
              <w:rPr>
                <w:b/>
                <w:sz w:val="24"/>
                <w:szCs w:val="24"/>
              </w:rPr>
              <w:t>1750</w:t>
            </w:r>
          </w:p>
        </w:tc>
      </w:tr>
      <w:tr w:rsidR="00D52C46" w14:paraId="60CB76FD" w14:textId="77777777">
        <w:trPr>
          <w:trHeight w:val="81"/>
        </w:trPr>
        <w:tc>
          <w:tcPr>
            <w:tcW w:w="1627" w:type="dxa"/>
            <w:shd w:val="clear" w:color="auto" w:fill="auto"/>
          </w:tcPr>
          <w:p w14:paraId="0F4AD652" w14:textId="77777777" w:rsidR="00D52C46" w:rsidRDefault="00000000">
            <w:pPr>
              <w:jc w:val="both"/>
              <w:rPr>
                <w:sz w:val="24"/>
                <w:szCs w:val="24"/>
              </w:rPr>
            </w:pPr>
            <w:r>
              <w:rPr>
                <w:sz w:val="24"/>
                <w:szCs w:val="24"/>
              </w:rPr>
              <w:t>Task 5</w:t>
            </w:r>
          </w:p>
        </w:tc>
        <w:tc>
          <w:tcPr>
            <w:tcW w:w="5253" w:type="dxa"/>
            <w:shd w:val="clear" w:color="auto" w:fill="auto"/>
          </w:tcPr>
          <w:p w14:paraId="450CC24F" w14:textId="77777777" w:rsidR="00D52C46" w:rsidRDefault="00000000">
            <w:pPr>
              <w:ind w:right="237"/>
              <w:jc w:val="both"/>
              <w:rPr>
                <w:sz w:val="24"/>
                <w:szCs w:val="24"/>
              </w:rPr>
            </w:pPr>
            <w:r>
              <w:rPr>
                <w:b/>
                <w:sz w:val="24"/>
                <w:szCs w:val="24"/>
              </w:rPr>
              <w:t>Individual Learning Plan</w:t>
            </w:r>
          </w:p>
        </w:tc>
        <w:tc>
          <w:tcPr>
            <w:tcW w:w="2300" w:type="dxa"/>
          </w:tcPr>
          <w:p w14:paraId="15872539" w14:textId="77777777" w:rsidR="00D52C46" w:rsidRDefault="00000000">
            <w:pPr>
              <w:ind w:right="237"/>
              <w:jc w:val="both"/>
              <w:rPr>
                <w:sz w:val="24"/>
                <w:szCs w:val="24"/>
              </w:rPr>
            </w:pPr>
            <w:r>
              <w:rPr>
                <w:b/>
                <w:sz w:val="24"/>
                <w:szCs w:val="24"/>
              </w:rPr>
              <w:t>1500 equivalent</w:t>
            </w:r>
          </w:p>
          <w:p w14:paraId="7CABAAFC" w14:textId="77777777" w:rsidR="00D52C46" w:rsidRDefault="00D52C46">
            <w:pPr>
              <w:spacing w:line="360" w:lineRule="auto"/>
              <w:jc w:val="both"/>
              <w:rPr>
                <w:b/>
                <w:sz w:val="24"/>
                <w:szCs w:val="24"/>
              </w:rPr>
            </w:pPr>
          </w:p>
        </w:tc>
      </w:tr>
      <w:tr w:rsidR="00D52C46" w14:paraId="0E2564E8" w14:textId="77777777">
        <w:trPr>
          <w:trHeight w:val="81"/>
        </w:trPr>
        <w:tc>
          <w:tcPr>
            <w:tcW w:w="1627" w:type="dxa"/>
            <w:shd w:val="clear" w:color="auto" w:fill="auto"/>
          </w:tcPr>
          <w:p w14:paraId="78A0A20C" w14:textId="77777777" w:rsidR="00D52C46" w:rsidRDefault="00D52C46">
            <w:pPr>
              <w:jc w:val="both"/>
              <w:rPr>
                <w:sz w:val="24"/>
                <w:szCs w:val="24"/>
              </w:rPr>
            </w:pPr>
          </w:p>
        </w:tc>
        <w:tc>
          <w:tcPr>
            <w:tcW w:w="5253" w:type="dxa"/>
            <w:shd w:val="clear" w:color="auto" w:fill="auto"/>
          </w:tcPr>
          <w:p w14:paraId="457593E8" w14:textId="77777777" w:rsidR="00D52C46" w:rsidRDefault="00000000">
            <w:pPr>
              <w:spacing w:line="360" w:lineRule="auto"/>
              <w:jc w:val="both"/>
              <w:rPr>
                <w:b/>
                <w:sz w:val="24"/>
                <w:szCs w:val="24"/>
              </w:rPr>
            </w:pPr>
            <w:r>
              <w:rPr>
                <w:b/>
                <w:sz w:val="24"/>
                <w:szCs w:val="24"/>
              </w:rPr>
              <w:t>Total</w:t>
            </w:r>
          </w:p>
        </w:tc>
        <w:tc>
          <w:tcPr>
            <w:tcW w:w="2300" w:type="dxa"/>
          </w:tcPr>
          <w:p w14:paraId="4AB7F456" w14:textId="77777777" w:rsidR="00D52C46" w:rsidRDefault="00000000">
            <w:pPr>
              <w:spacing w:line="360" w:lineRule="auto"/>
              <w:jc w:val="both"/>
              <w:rPr>
                <w:b/>
                <w:sz w:val="24"/>
                <w:szCs w:val="24"/>
              </w:rPr>
            </w:pPr>
            <w:r>
              <w:rPr>
                <w:b/>
                <w:sz w:val="24"/>
                <w:szCs w:val="24"/>
              </w:rPr>
              <w:t>8000</w:t>
            </w:r>
          </w:p>
        </w:tc>
      </w:tr>
      <w:tr w:rsidR="00D52C46" w14:paraId="2E12EBAA" w14:textId="77777777">
        <w:trPr>
          <w:trHeight w:val="81"/>
        </w:trPr>
        <w:tc>
          <w:tcPr>
            <w:tcW w:w="1627" w:type="dxa"/>
            <w:shd w:val="clear" w:color="auto" w:fill="auto"/>
          </w:tcPr>
          <w:p w14:paraId="4B9CCDB4" w14:textId="77777777" w:rsidR="00D52C46" w:rsidRDefault="00D52C46">
            <w:pPr>
              <w:ind w:right="237"/>
              <w:jc w:val="both"/>
              <w:rPr>
                <w:sz w:val="24"/>
                <w:szCs w:val="24"/>
              </w:rPr>
            </w:pPr>
          </w:p>
        </w:tc>
        <w:tc>
          <w:tcPr>
            <w:tcW w:w="5253" w:type="dxa"/>
            <w:shd w:val="clear" w:color="auto" w:fill="auto"/>
          </w:tcPr>
          <w:p w14:paraId="598C5FC9" w14:textId="77777777" w:rsidR="00D52C46" w:rsidRDefault="00000000">
            <w:pPr>
              <w:spacing w:line="360" w:lineRule="auto"/>
              <w:ind w:right="237"/>
              <w:jc w:val="both"/>
              <w:rPr>
                <w:b/>
                <w:sz w:val="24"/>
                <w:szCs w:val="24"/>
              </w:rPr>
            </w:pPr>
            <w:r>
              <w:rPr>
                <w:b/>
                <w:sz w:val="24"/>
                <w:szCs w:val="24"/>
              </w:rPr>
              <w:t>Bibliography</w:t>
            </w:r>
          </w:p>
        </w:tc>
        <w:tc>
          <w:tcPr>
            <w:tcW w:w="2300" w:type="dxa"/>
          </w:tcPr>
          <w:p w14:paraId="79438359" w14:textId="77777777" w:rsidR="00D52C46" w:rsidRDefault="00D52C46">
            <w:pPr>
              <w:spacing w:line="360" w:lineRule="auto"/>
              <w:ind w:right="237"/>
              <w:jc w:val="both"/>
              <w:rPr>
                <w:b/>
                <w:sz w:val="24"/>
                <w:szCs w:val="24"/>
              </w:rPr>
            </w:pPr>
          </w:p>
        </w:tc>
      </w:tr>
    </w:tbl>
    <w:p w14:paraId="26E795D4" w14:textId="77777777" w:rsidR="00D52C46" w:rsidRDefault="00D52C46">
      <w:pPr>
        <w:ind w:right="237"/>
        <w:jc w:val="center"/>
        <w:rPr>
          <w:b/>
          <w:sz w:val="24"/>
          <w:szCs w:val="24"/>
        </w:rPr>
      </w:pPr>
    </w:p>
    <w:p w14:paraId="1D6B9AEB" w14:textId="77777777" w:rsidR="00D52C46" w:rsidRDefault="00D52C46">
      <w:pPr>
        <w:ind w:right="237"/>
        <w:jc w:val="center"/>
        <w:rPr>
          <w:b/>
          <w:sz w:val="24"/>
          <w:szCs w:val="24"/>
        </w:rPr>
      </w:pPr>
    </w:p>
    <w:p w14:paraId="4422E5FD" w14:textId="77777777" w:rsidR="00D52C46" w:rsidRDefault="00000000">
      <w:pPr>
        <w:ind w:right="237"/>
        <w:jc w:val="center"/>
        <w:rPr>
          <w:b/>
          <w:sz w:val="24"/>
          <w:szCs w:val="24"/>
        </w:rPr>
      </w:pPr>
      <w:r>
        <w:br w:type="page"/>
      </w:r>
      <w:r>
        <w:rPr>
          <w:b/>
          <w:sz w:val="24"/>
          <w:szCs w:val="24"/>
        </w:rPr>
        <w:lastRenderedPageBreak/>
        <w:t>Task 1</w:t>
      </w:r>
    </w:p>
    <w:p w14:paraId="09DDF2BB" w14:textId="77777777" w:rsidR="00D52C46" w:rsidRDefault="00D52C46">
      <w:pPr>
        <w:ind w:right="237"/>
        <w:jc w:val="both"/>
        <w:rPr>
          <w:b/>
          <w:sz w:val="24"/>
          <w:szCs w:val="24"/>
        </w:rPr>
      </w:pPr>
    </w:p>
    <w:p w14:paraId="22B59EEA" w14:textId="77777777" w:rsidR="00D52C46" w:rsidRDefault="00000000">
      <w:pPr>
        <w:ind w:right="237"/>
        <w:jc w:val="both"/>
        <w:rPr>
          <w:b/>
          <w:sz w:val="24"/>
          <w:szCs w:val="24"/>
        </w:rPr>
      </w:pPr>
      <w:r>
        <w:rPr>
          <w:b/>
          <w:sz w:val="24"/>
          <w:szCs w:val="24"/>
        </w:rPr>
        <w:t xml:space="preserve">Relevant areas of the National Policing Curriculum: </w:t>
      </w:r>
    </w:p>
    <w:p w14:paraId="2C9E4C94" w14:textId="77777777" w:rsidR="00D52C46" w:rsidRDefault="00000000">
      <w:pPr>
        <w:ind w:right="237"/>
        <w:jc w:val="both"/>
        <w:rPr>
          <w:b/>
          <w:sz w:val="24"/>
          <w:szCs w:val="24"/>
        </w:rPr>
      </w:pPr>
      <w:r>
        <w:rPr>
          <w:b/>
          <w:sz w:val="24"/>
          <w:szCs w:val="24"/>
        </w:rPr>
        <w:t>Wellbeing and Resilience</w:t>
      </w:r>
    </w:p>
    <w:p w14:paraId="4FEC8DE0" w14:textId="77777777" w:rsidR="00D52C46" w:rsidRDefault="00D52C46">
      <w:pPr>
        <w:ind w:right="237"/>
        <w:jc w:val="both"/>
        <w:rPr>
          <w:b/>
          <w:sz w:val="24"/>
          <w:szCs w:val="24"/>
        </w:rPr>
      </w:pPr>
    </w:p>
    <w:tbl>
      <w:tblPr>
        <w:tblStyle w:val="a1"/>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67"/>
      </w:tblGrid>
      <w:tr w:rsidR="00D52C46" w14:paraId="6686234D" w14:textId="77777777">
        <w:tc>
          <w:tcPr>
            <w:tcW w:w="9067" w:type="dxa"/>
            <w:shd w:val="clear" w:color="auto" w:fill="auto"/>
          </w:tcPr>
          <w:p w14:paraId="410BA87C" w14:textId="77777777" w:rsidR="00D52C46" w:rsidRDefault="00000000">
            <w:pPr>
              <w:jc w:val="both"/>
              <w:rPr>
                <w:sz w:val="24"/>
                <w:szCs w:val="24"/>
              </w:rPr>
            </w:pPr>
            <w:r>
              <w:rPr>
                <w:sz w:val="24"/>
                <w:szCs w:val="24"/>
              </w:rPr>
              <w:t xml:space="preserve">Having achieved Independent Patrol Status, </w:t>
            </w:r>
            <w:r>
              <w:rPr>
                <w:b/>
                <w:sz w:val="24"/>
                <w:szCs w:val="24"/>
              </w:rPr>
              <w:t>reflect</w:t>
            </w:r>
            <w:r>
              <w:rPr>
                <w:sz w:val="24"/>
                <w:szCs w:val="24"/>
              </w:rPr>
              <w:t xml:space="preserve"> on the impact of organisation culture within policing on your wellbeing and resilience (organisation change, retaining personal values in a wider organisational culture). </w:t>
            </w:r>
          </w:p>
          <w:p w14:paraId="774B7C47" w14:textId="77777777" w:rsidR="00D52C46" w:rsidRDefault="00D52C46">
            <w:pPr>
              <w:jc w:val="both"/>
              <w:rPr>
                <w:sz w:val="24"/>
                <w:szCs w:val="24"/>
              </w:rPr>
            </w:pPr>
          </w:p>
          <w:p w14:paraId="25EBAAD4" w14:textId="77777777" w:rsidR="00D52C46" w:rsidRDefault="00000000">
            <w:pPr>
              <w:jc w:val="both"/>
              <w:rPr>
                <w:sz w:val="24"/>
                <w:szCs w:val="24"/>
              </w:rPr>
            </w:pPr>
            <w:r>
              <w:rPr>
                <w:b/>
                <w:sz w:val="24"/>
                <w:szCs w:val="24"/>
              </w:rPr>
              <w:t>Consider</w:t>
            </w:r>
            <w:r>
              <w:rPr>
                <w:sz w:val="24"/>
                <w:szCs w:val="24"/>
              </w:rPr>
              <w:t xml:space="preserve"> the risks of conforming to organisational culture. </w:t>
            </w:r>
          </w:p>
          <w:p w14:paraId="5D054461" w14:textId="77777777" w:rsidR="00D52C46" w:rsidRDefault="00D52C46">
            <w:pPr>
              <w:jc w:val="both"/>
              <w:rPr>
                <w:sz w:val="24"/>
                <w:szCs w:val="24"/>
              </w:rPr>
            </w:pPr>
          </w:p>
          <w:p w14:paraId="2E1D3460" w14:textId="77777777" w:rsidR="00D52C46" w:rsidRDefault="00000000">
            <w:pPr>
              <w:jc w:val="both"/>
              <w:rPr>
                <w:sz w:val="24"/>
                <w:szCs w:val="24"/>
              </w:rPr>
            </w:pPr>
            <w:r>
              <w:rPr>
                <w:b/>
                <w:sz w:val="24"/>
                <w:szCs w:val="24"/>
              </w:rPr>
              <w:t>Illustrate</w:t>
            </w:r>
            <w:r>
              <w:rPr>
                <w:sz w:val="24"/>
                <w:szCs w:val="24"/>
              </w:rPr>
              <w:t xml:space="preserve"> your strategies for maintaining wellbeing and resilience. </w:t>
            </w:r>
          </w:p>
          <w:p w14:paraId="316F195F" w14:textId="77777777" w:rsidR="00D52C46" w:rsidRDefault="00D52C46">
            <w:pPr>
              <w:ind w:right="237"/>
              <w:jc w:val="both"/>
              <w:rPr>
                <w:b/>
                <w:sz w:val="24"/>
                <w:szCs w:val="24"/>
              </w:rPr>
            </w:pPr>
          </w:p>
          <w:p w14:paraId="0E2D2AD4" w14:textId="77777777" w:rsidR="00D52C46" w:rsidRDefault="00D52C46">
            <w:pPr>
              <w:ind w:right="237"/>
              <w:jc w:val="both"/>
              <w:rPr>
                <w:b/>
                <w:sz w:val="24"/>
                <w:szCs w:val="24"/>
              </w:rPr>
            </w:pPr>
          </w:p>
          <w:p w14:paraId="75D0CE45" w14:textId="77777777" w:rsidR="00D52C46" w:rsidRDefault="00000000">
            <w:pPr>
              <w:ind w:right="237"/>
              <w:jc w:val="both"/>
              <w:rPr>
                <w:i/>
                <w:sz w:val="24"/>
                <w:szCs w:val="24"/>
              </w:rPr>
            </w:pPr>
            <w:r>
              <w:rPr>
                <w:i/>
                <w:sz w:val="24"/>
                <w:szCs w:val="24"/>
              </w:rPr>
              <w:t>1250 words (+/- 10%: include your actual word count at the end of each section)</w:t>
            </w:r>
          </w:p>
        </w:tc>
      </w:tr>
    </w:tbl>
    <w:p w14:paraId="43053317" w14:textId="77777777" w:rsidR="00D52C46" w:rsidRDefault="00D52C46">
      <w:pPr>
        <w:ind w:right="237"/>
        <w:jc w:val="both"/>
        <w:rPr>
          <w:b/>
          <w:sz w:val="24"/>
          <w:szCs w:val="24"/>
        </w:rPr>
      </w:pPr>
    </w:p>
    <w:p w14:paraId="3985C555" w14:textId="77777777" w:rsidR="00D52C46" w:rsidRDefault="00000000">
      <w:pPr>
        <w:ind w:right="237"/>
        <w:jc w:val="both"/>
        <w:rPr>
          <w:b/>
          <w:sz w:val="24"/>
          <w:szCs w:val="24"/>
        </w:rPr>
      </w:pPr>
      <w:r>
        <w:rPr>
          <w:b/>
          <w:sz w:val="24"/>
          <w:szCs w:val="24"/>
        </w:rPr>
        <w:t>ANSWER:</w:t>
      </w:r>
    </w:p>
    <w:p w14:paraId="5BF02EC3" w14:textId="77777777" w:rsidR="00D52C46" w:rsidRDefault="00D52C46">
      <w:pPr>
        <w:spacing w:line="276" w:lineRule="auto"/>
        <w:rPr>
          <w:sz w:val="22"/>
          <w:szCs w:val="22"/>
        </w:rPr>
      </w:pPr>
    </w:p>
    <w:p w14:paraId="283EC35C" w14:textId="77777777" w:rsidR="00D52C46" w:rsidRDefault="00000000">
      <w:pPr>
        <w:spacing w:line="276" w:lineRule="auto"/>
        <w:rPr>
          <w:sz w:val="22"/>
          <w:szCs w:val="22"/>
        </w:rPr>
      </w:pPr>
      <w:r>
        <w:rPr>
          <w:sz w:val="22"/>
          <w:szCs w:val="22"/>
        </w:rPr>
        <w:t>In this essay, I’ll talk about how that culture has affected my wellbeing and resilience—both positively and negatively. I’ll go into some of the risks that come with trying to fit into a certain way of thinking, and how that can impact your mindset if you’re not careful. I’ll also share a few things I’ve found helpful in keeping myself steady and staying true to who I am while still adapting to the demands of the role.</w:t>
      </w:r>
    </w:p>
    <w:p w14:paraId="0AD97612" w14:textId="77777777" w:rsidR="00D52C46" w:rsidRDefault="00D52C46">
      <w:pPr>
        <w:spacing w:line="276" w:lineRule="auto"/>
        <w:rPr>
          <w:b/>
          <w:sz w:val="22"/>
          <w:szCs w:val="22"/>
          <w:u w:val="single"/>
        </w:rPr>
      </w:pPr>
    </w:p>
    <w:p w14:paraId="53933541" w14:textId="77777777" w:rsidR="00D52C46" w:rsidRDefault="00000000">
      <w:pPr>
        <w:spacing w:line="276" w:lineRule="auto"/>
        <w:rPr>
          <w:b/>
          <w:sz w:val="22"/>
          <w:szCs w:val="22"/>
          <w:u w:val="single"/>
        </w:rPr>
      </w:pPr>
      <w:r>
        <w:rPr>
          <w:b/>
          <w:sz w:val="22"/>
          <w:szCs w:val="22"/>
          <w:u w:val="single"/>
        </w:rPr>
        <w:t>Understanding Organisational Culture in Policing</w:t>
      </w:r>
    </w:p>
    <w:p w14:paraId="516ED89A" w14:textId="77777777" w:rsidR="00D52C46" w:rsidRDefault="00D52C46">
      <w:pPr>
        <w:spacing w:line="276" w:lineRule="auto"/>
        <w:rPr>
          <w:sz w:val="22"/>
          <w:szCs w:val="22"/>
        </w:rPr>
      </w:pPr>
    </w:p>
    <w:p w14:paraId="24786B8E" w14:textId="77777777" w:rsidR="00D52C46" w:rsidRDefault="00000000">
      <w:pPr>
        <w:spacing w:line="276" w:lineRule="auto"/>
        <w:rPr>
          <w:sz w:val="22"/>
          <w:szCs w:val="22"/>
        </w:rPr>
      </w:pPr>
      <w:r>
        <w:rPr>
          <w:sz w:val="22"/>
          <w:szCs w:val="22"/>
        </w:rPr>
        <w:t>Often, organisational culture is defined as the common values, attitudes, and behaviours that determine how individuals run in the office. According to Edgar Schein (2010), culture is a set of deeper structures, routines, and conventions that guide and occasionally limit conduct, as well as a dynamic process always generated and reinforced by our interactions (p. 1). He also points out that these cultural components are learnt over time, particularly as individuals cooperate to solve problems and adjust to their surroundings.</w:t>
      </w:r>
    </w:p>
    <w:p w14:paraId="3AC2F7BC" w14:textId="77777777" w:rsidR="00D52C46" w:rsidRDefault="00D52C46">
      <w:pPr>
        <w:spacing w:line="276" w:lineRule="auto"/>
        <w:rPr>
          <w:sz w:val="22"/>
          <w:szCs w:val="22"/>
        </w:rPr>
      </w:pPr>
    </w:p>
    <w:p w14:paraId="64A6B645" w14:textId="77777777" w:rsidR="00D52C46" w:rsidRDefault="00000000">
      <w:pPr>
        <w:spacing w:line="276" w:lineRule="auto"/>
        <w:rPr>
          <w:sz w:val="22"/>
          <w:szCs w:val="22"/>
        </w:rPr>
      </w:pPr>
      <w:r>
        <w:rPr>
          <w:sz w:val="22"/>
          <w:szCs w:val="22"/>
        </w:rPr>
        <w:t xml:space="preserve">In policing, this culture significantly influences officers' thoughts, behaviours, and interactions with one another. Much of what we learn isn't taught in training but rather absorbed by working with more seasoned officers, from shift patterns to the way teams interact under pressure. </w:t>
      </w:r>
    </w:p>
    <w:p w14:paraId="6AAB6023" w14:textId="77777777" w:rsidR="00D52C46" w:rsidRDefault="00D52C46">
      <w:pPr>
        <w:spacing w:line="276" w:lineRule="auto"/>
        <w:rPr>
          <w:sz w:val="22"/>
          <w:szCs w:val="22"/>
        </w:rPr>
      </w:pPr>
    </w:p>
    <w:p w14:paraId="4B940E35" w14:textId="77777777" w:rsidR="00D52C46" w:rsidRDefault="00000000">
      <w:pPr>
        <w:spacing w:line="276" w:lineRule="auto"/>
        <w:rPr>
          <w:sz w:val="22"/>
          <w:szCs w:val="22"/>
        </w:rPr>
      </w:pPr>
      <w:r>
        <w:rPr>
          <w:sz w:val="22"/>
          <w:szCs w:val="22"/>
        </w:rPr>
        <w:t>I noticed how quickly I started picking up little habits just by watching how others dealt with certain jobs. Things like brushing off a stressful incident with humour or pushing through a night shift without mentioning how tired you felt—it wasn’t something anyone told me to do, but it was clearly just how things were.</w:t>
      </w:r>
    </w:p>
    <w:p w14:paraId="09F1EBE3" w14:textId="77777777" w:rsidR="00D52C46" w:rsidRDefault="00D52C46">
      <w:pPr>
        <w:spacing w:line="276" w:lineRule="auto"/>
        <w:rPr>
          <w:sz w:val="22"/>
          <w:szCs w:val="22"/>
        </w:rPr>
      </w:pPr>
    </w:p>
    <w:p w14:paraId="20F314C5" w14:textId="77777777" w:rsidR="00D52C46" w:rsidRDefault="00D52C46">
      <w:pPr>
        <w:spacing w:line="276" w:lineRule="auto"/>
        <w:rPr>
          <w:sz w:val="22"/>
          <w:szCs w:val="22"/>
        </w:rPr>
      </w:pPr>
    </w:p>
    <w:p w14:paraId="287090FA" w14:textId="77777777" w:rsidR="00D52C46" w:rsidRDefault="00D52C46">
      <w:pPr>
        <w:spacing w:line="276" w:lineRule="auto"/>
        <w:rPr>
          <w:sz w:val="22"/>
          <w:szCs w:val="22"/>
        </w:rPr>
      </w:pPr>
    </w:p>
    <w:p w14:paraId="01767E45" w14:textId="77777777" w:rsidR="00D52C46" w:rsidRDefault="00000000">
      <w:pPr>
        <w:spacing w:line="276" w:lineRule="auto"/>
        <w:rPr>
          <w:b/>
          <w:sz w:val="22"/>
          <w:szCs w:val="22"/>
          <w:u w:val="single"/>
        </w:rPr>
      </w:pPr>
      <w:r>
        <w:rPr>
          <w:b/>
          <w:sz w:val="22"/>
          <w:szCs w:val="22"/>
          <w:u w:val="single"/>
        </w:rPr>
        <w:t>Impact of Organisational Culture on My Wellbeing and Resilience</w:t>
      </w:r>
    </w:p>
    <w:p w14:paraId="39D6E06D" w14:textId="77777777" w:rsidR="00D52C46" w:rsidRDefault="00D52C46">
      <w:pPr>
        <w:spacing w:line="276" w:lineRule="auto"/>
        <w:rPr>
          <w:sz w:val="22"/>
          <w:szCs w:val="22"/>
        </w:rPr>
      </w:pPr>
    </w:p>
    <w:p w14:paraId="036C9AC2" w14:textId="77777777" w:rsidR="00D52C46" w:rsidRDefault="00000000">
      <w:pPr>
        <w:spacing w:line="276" w:lineRule="auto"/>
        <w:rPr>
          <w:sz w:val="22"/>
          <w:szCs w:val="22"/>
        </w:rPr>
      </w:pPr>
      <w:r>
        <w:rPr>
          <w:sz w:val="22"/>
          <w:szCs w:val="22"/>
        </w:rPr>
        <w:lastRenderedPageBreak/>
        <w:t>In this next section, I will discuss how the organisational culture in policing and how it has affected me personally, both in terms of my wellbeing and my resilience. I’ve noticed how certain unspoken expectations shape the way other officers and I work, and more importantly, how we cope or sometimes don’t cope.</w:t>
      </w:r>
    </w:p>
    <w:p w14:paraId="7879A54B" w14:textId="77777777" w:rsidR="00D52C46" w:rsidRDefault="00D52C46">
      <w:pPr>
        <w:spacing w:line="276" w:lineRule="auto"/>
        <w:rPr>
          <w:sz w:val="22"/>
          <w:szCs w:val="22"/>
        </w:rPr>
      </w:pPr>
    </w:p>
    <w:p w14:paraId="6DC71D83" w14:textId="77777777" w:rsidR="00D52C46" w:rsidRDefault="00000000">
      <w:pPr>
        <w:spacing w:line="276" w:lineRule="auto"/>
        <w:rPr>
          <w:sz w:val="22"/>
          <w:szCs w:val="22"/>
        </w:rPr>
      </w:pPr>
      <w:r>
        <w:rPr>
          <w:sz w:val="22"/>
          <w:szCs w:val="22"/>
        </w:rPr>
        <w:t xml:space="preserve">One thing that I have noticed in the organisational culture in policing is the effect it has on your mental </w:t>
      </w:r>
      <w:proofErr w:type="spellStart"/>
      <w:r>
        <w:rPr>
          <w:sz w:val="22"/>
          <w:szCs w:val="22"/>
        </w:rPr>
        <w:t>well being</w:t>
      </w:r>
      <w:proofErr w:type="spellEnd"/>
      <w:r>
        <w:rPr>
          <w:sz w:val="22"/>
          <w:szCs w:val="22"/>
        </w:rPr>
        <w:t xml:space="preserve">, without even realising it. There’s a quiet pressure </w:t>
      </w:r>
      <w:proofErr w:type="gramStart"/>
      <w:r>
        <w:rPr>
          <w:sz w:val="22"/>
          <w:szCs w:val="22"/>
        </w:rPr>
        <w:t>to  suppress</w:t>
      </w:r>
      <w:proofErr w:type="gramEnd"/>
      <w:r>
        <w:rPr>
          <w:sz w:val="22"/>
          <w:szCs w:val="22"/>
        </w:rPr>
        <w:t xml:space="preserve"> all emotions, keep everything to yourself and no matter how tough things get, just carry on with what needs to be done. </w:t>
      </w:r>
    </w:p>
    <w:p w14:paraId="0AC420C1" w14:textId="77777777" w:rsidR="00D52C46" w:rsidRDefault="00000000">
      <w:pPr>
        <w:spacing w:line="276" w:lineRule="auto"/>
        <w:rPr>
          <w:sz w:val="22"/>
          <w:szCs w:val="22"/>
        </w:rPr>
      </w:pPr>
      <w:r>
        <w:rPr>
          <w:sz w:val="22"/>
          <w:szCs w:val="22"/>
        </w:rPr>
        <w:t xml:space="preserve">This is not just something that I have noticed just for myself but also others as there </w:t>
      </w:r>
      <w:proofErr w:type="gramStart"/>
      <w:r>
        <w:rPr>
          <w:sz w:val="22"/>
          <w:szCs w:val="22"/>
        </w:rPr>
        <w:t>is</w:t>
      </w:r>
      <w:proofErr w:type="gramEnd"/>
      <w:r>
        <w:rPr>
          <w:sz w:val="22"/>
          <w:szCs w:val="22"/>
        </w:rPr>
        <w:t xml:space="preserve"> a vast amount of research completed on this topic, Cohen, McCormick, and Rich (2019, p. 215) explain that “police culture is commonly resistant to help-seeking for mental health interventions,”.</w:t>
      </w:r>
    </w:p>
    <w:p w14:paraId="212950D3" w14:textId="77777777" w:rsidR="00D52C46" w:rsidRDefault="00D52C46">
      <w:pPr>
        <w:spacing w:line="276" w:lineRule="auto"/>
        <w:rPr>
          <w:sz w:val="22"/>
          <w:szCs w:val="22"/>
        </w:rPr>
      </w:pPr>
    </w:p>
    <w:p w14:paraId="490E77C8" w14:textId="77777777" w:rsidR="00D52C46" w:rsidRDefault="00000000">
      <w:pPr>
        <w:spacing w:line="276" w:lineRule="auto"/>
        <w:rPr>
          <w:sz w:val="22"/>
          <w:szCs w:val="22"/>
        </w:rPr>
      </w:pPr>
      <w:r>
        <w:rPr>
          <w:sz w:val="22"/>
          <w:szCs w:val="22"/>
        </w:rPr>
        <w:t xml:space="preserve">This really resonated with me because at time since achieving the IPS I have </w:t>
      </w:r>
      <w:proofErr w:type="gramStart"/>
      <w:r>
        <w:rPr>
          <w:sz w:val="22"/>
          <w:szCs w:val="22"/>
        </w:rPr>
        <w:t>definitely felt</w:t>
      </w:r>
      <w:proofErr w:type="gramEnd"/>
      <w:r>
        <w:rPr>
          <w:sz w:val="22"/>
          <w:szCs w:val="22"/>
        </w:rPr>
        <w:t xml:space="preserve"> this kind of pressure. There have been times where I have finished some jobs feeling completely drained, but I’ve just kept going and doing what was needed to be done for the rest of the shift. It’s not like the support isn’t there for officers but it’s more of the culture that makes it feel like using it isn’t an option. It’s a problem in society </w:t>
      </w:r>
      <w:proofErr w:type="gramStart"/>
      <w:r>
        <w:rPr>
          <w:sz w:val="22"/>
          <w:szCs w:val="22"/>
        </w:rPr>
        <w:t>as a whole as</w:t>
      </w:r>
      <w:proofErr w:type="gramEnd"/>
      <w:r>
        <w:rPr>
          <w:sz w:val="22"/>
          <w:szCs w:val="22"/>
        </w:rPr>
        <w:t xml:space="preserve"> people do not want to be seen as the person who is not coping and it’s easier to pretend that everything is fine, even though that is not the case. Though this issue is improving and it’s becoming less of a cultural issue there is still very much needed room for improvement, as it is clearly a big issue for many officers in the role. </w:t>
      </w:r>
    </w:p>
    <w:p w14:paraId="4B161849" w14:textId="77777777" w:rsidR="00D52C46" w:rsidRDefault="00D52C46">
      <w:pPr>
        <w:spacing w:line="276" w:lineRule="auto"/>
        <w:rPr>
          <w:sz w:val="22"/>
          <w:szCs w:val="22"/>
        </w:rPr>
      </w:pPr>
    </w:p>
    <w:p w14:paraId="29AE8030" w14:textId="77777777" w:rsidR="00D52C46" w:rsidRDefault="00000000">
      <w:pPr>
        <w:spacing w:line="276" w:lineRule="auto"/>
        <w:rPr>
          <w:sz w:val="22"/>
          <w:szCs w:val="22"/>
        </w:rPr>
      </w:pPr>
      <w:r>
        <w:rPr>
          <w:sz w:val="22"/>
          <w:szCs w:val="22"/>
        </w:rPr>
        <w:t xml:space="preserve">The problem is that way of thinking, just to pretend that everything is fine and to carry on like everything is normal builds up over time. I’ve started to realise that being resilient isn’t about pretending everything’s okay, rather it’s about knowing when you need to take a step back and look after yourself. </w:t>
      </w:r>
    </w:p>
    <w:p w14:paraId="267878D9" w14:textId="77777777" w:rsidR="00D52C46" w:rsidRDefault="00D52C46">
      <w:pPr>
        <w:spacing w:line="276" w:lineRule="auto"/>
        <w:rPr>
          <w:sz w:val="22"/>
          <w:szCs w:val="22"/>
        </w:rPr>
      </w:pPr>
    </w:p>
    <w:p w14:paraId="76C0D447" w14:textId="77777777" w:rsidR="00D52C46" w:rsidRDefault="00000000">
      <w:pPr>
        <w:spacing w:line="276" w:lineRule="auto"/>
        <w:rPr>
          <w:b/>
          <w:sz w:val="22"/>
          <w:szCs w:val="22"/>
          <w:u w:val="single"/>
        </w:rPr>
      </w:pPr>
      <w:r>
        <w:rPr>
          <w:b/>
          <w:sz w:val="22"/>
          <w:szCs w:val="22"/>
          <w:u w:val="single"/>
        </w:rPr>
        <w:t xml:space="preserve"> Risks of Conforming to Organisational Culture</w:t>
      </w:r>
    </w:p>
    <w:p w14:paraId="5E9C9184" w14:textId="77777777" w:rsidR="00D52C46" w:rsidRDefault="00D52C46">
      <w:pPr>
        <w:spacing w:line="276" w:lineRule="auto"/>
        <w:rPr>
          <w:sz w:val="22"/>
          <w:szCs w:val="22"/>
        </w:rPr>
      </w:pPr>
    </w:p>
    <w:p w14:paraId="37875A2F" w14:textId="77777777" w:rsidR="00D52C46" w:rsidRDefault="00000000">
      <w:pPr>
        <w:spacing w:line="276" w:lineRule="auto"/>
        <w:rPr>
          <w:sz w:val="22"/>
          <w:szCs w:val="22"/>
        </w:rPr>
      </w:pPr>
      <w:r>
        <w:rPr>
          <w:sz w:val="22"/>
          <w:szCs w:val="22"/>
        </w:rPr>
        <w:t>Following on from the impact that organisational culture can have on my wellbeing, this next section will focus on the risks of conforming to the organisational culture and the effect it can have on you. One risk I have found is how easy it is to normalise negative behaviours and attitudes, things like constant cynicism, emotional detachment, or making light of things that, deep down, really aren't funny. One of the risks I’ve become more aware of since achieving IPS is how easy it is to start accepting negative attitudes or coping behaviours—like emotional detachment or dark humour—as just part of the job.</w:t>
      </w:r>
    </w:p>
    <w:p w14:paraId="5E9B7FC2" w14:textId="77777777" w:rsidR="00D52C46" w:rsidRDefault="00D52C46">
      <w:pPr>
        <w:spacing w:line="276" w:lineRule="auto"/>
        <w:rPr>
          <w:sz w:val="22"/>
          <w:szCs w:val="22"/>
        </w:rPr>
      </w:pPr>
    </w:p>
    <w:p w14:paraId="0E8128A5" w14:textId="77777777" w:rsidR="00D52C46" w:rsidRDefault="00000000">
      <w:pPr>
        <w:spacing w:line="276" w:lineRule="auto"/>
        <w:rPr>
          <w:sz w:val="22"/>
          <w:szCs w:val="22"/>
        </w:rPr>
      </w:pPr>
      <w:r>
        <w:rPr>
          <w:sz w:val="22"/>
          <w:szCs w:val="22"/>
        </w:rPr>
        <w:t xml:space="preserve">According to Laughing Through the Pain, “dark </w:t>
      </w:r>
      <w:proofErr w:type="spellStart"/>
      <w:r>
        <w:rPr>
          <w:sz w:val="22"/>
          <w:szCs w:val="22"/>
        </w:rPr>
        <w:t>humor</w:t>
      </w:r>
      <w:proofErr w:type="spellEnd"/>
      <w:r>
        <w:rPr>
          <w:sz w:val="22"/>
          <w:szCs w:val="22"/>
        </w:rPr>
        <w:t xml:space="preserve"> acts as a coping mechanism, and contributes to various group dynamics between colleagues” (p. 2). This shows how humour can become embedded in workplace culture, not just as a response to trauma, but as a shared way of relating to each other.</w:t>
      </w:r>
    </w:p>
    <w:p w14:paraId="0C00FC64" w14:textId="77777777" w:rsidR="00D52C46" w:rsidRDefault="00D52C46">
      <w:pPr>
        <w:spacing w:line="276" w:lineRule="auto"/>
        <w:rPr>
          <w:sz w:val="22"/>
          <w:szCs w:val="22"/>
        </w:rPr>
      </w:pPr>
    </w:p>
    <w:p w14:paraId="1CDF2F85" w14:textId="77777777" w:rsidR="00D52C46" w:rsidRDefault="00D52C46">
      <w:pPr>
        <w:spacing w:line="276" w:lineRule="auto"/>
        <w:rPr>
          <w:sz w:val="22"/>
          <w:szCs w:val="22"/>
        </w:rPr>
      </w:pPr>
    </w:p>
    <w:p w14:paraId="392EB4B8" w14:textId="77777777" w:rsidR="00D52C46" w:rsidRDefault="00000000">
      <w:pPr>
        <w:spacing w:line="276" w:lineRule="auto"/>
        <w:rPr>
          <w:sz w:val="22"/>
          <w:szCs w:val="22"/>
        </w:rPr>
      </w:pPr>
      <w:r>
        <w:rPr>
          <w:sz w:val="22"/>
          <w:szCs w:val="22"/>
        </w:rPr>
        <w:t xml:space="preserve">I’ve seen this play out in the team I work with. After some </w:t>
      </w:r>
      <w:proofErr w:type="gramStart"/>
      <w:r>
        <w:rPr>
          <w:sz w:val="22"/>
          <w:szCs w:val="22"/>
        </w:rPr>
        <w:t>really tough</w:t>
      </w:r>
      <w:proofErr w:type="gramEnd"/>
      <w:r>
        <w:rPr>
          <w:sz w:val="22"/>
          <w:szCs w:val="22"/>
        </w:rPr>
        <w:t xml:space="preserve"> jobs, there’s often a joke made in passing, and while it’s not malicious, it’s clearly a way of dealing with what’s just happened. I remember early on thinking, “should we really be laughing at this?” But </w:t>
      </w:r>
      <w:r>
        <w:rPr>
          <w:sz w:val="22"/>
          <w:szCs w:val="22"/>
        </w:rPr>
        <w:lastRenderedPageBreak/>
        <w:t>within a few weeks, I was doing the same thing not because it was funny, but because it felt like the expected way to react and the best way to deal with things. The problem is, once that becomes the norm, it stops you from really dealing with how something affected you. You keep your emotions buried just to stay in line with the group, and over time that kind of behaviour can numb you emotionally—not just at work, but outside it too.</w:t>
      </w:r>
    </w:p>
    <w:p w14:paraId="4FD7C18C" w14:textId="77777777" w:rsidR="00D52C46" w:rsidRDefault="00000000">
      <w:pPr>
        <w:spacing w:line="276" w:lineRule="auto"/>
        <w:rPr>
          <w:sz w:val="22"/>
          <w:szCs w:val="22"/>
        </w:rPr>
      </w:pPr>
      <w:r>
        <w:rPr>
          <w:sz w:val="22"/>
          <w:szCs w:val="22"/>
        </w:rPr>
        <w:t xml:space="preserve">While dark humour might bring some short-term relief, blindly adopting it as a coping mechanism can pose a risk to individuals because by adopting it </w:t>
      </w:r>
      <w:proofErr w:type="spellStart"/>
      <w:r>
        <w:rPr>
          <w:sz w:val="22"/>
          <w:szCs w:val="22"/>
        </w:rPr>
        <w:t>it</w:t>
      </w:r>
      <w:proofErr w:type="spellEnd"/>
      <w:r>
        <w:rPr>
          <w:sz w:val="22"/>
          <w:szCs w:val="22"/>
        </w:rPr>
        <w:t xml:space="preserve"> often means that people do not properly talk about the situation and how they feel after it. I’ve learned that staying reflective and knowing when to step back emotionally, helps protect wellbeing and allows you to deal with the trauma you have faced in a far more effective way.</w:t>
      </w:r>
    </w:p>
    <w:p w14:paraId="2328F55F" w14:textId="77777777" w:rsidR="00D52C46" w:rsidRDefault="00D52C46">
      <w:pPr>
        <w:spacing w:line="276" w:lineRule="auto"/>
        <w:rPr>
          <w:sz w:val="22"/>
          <w:szCs w:val="22"/>
        </w:rPr>
      </w:pPr>
    </w:p>
    <w:p w14:paraId="755A0B5C" w14:textId="77777777" w:rsidR="00D52C46" w:rsidRDefault="00000000">
      <w:pPr>
        <w:spacing w:line="276" w:lineRule="auto"/>
        <w:rPr>
          <w:b/>
          <w:sz w:val="22"/>
          <w:szCs w:val="22"/>
          <w:u w:val="single"/>
        </w:rPr>
      </w:pPr>
      <w:r>
        <w:rPr>
          <w:b/>
          <w:sz w:val="22"/>
          <w:szCs w:val="22"/>
          <w:u w:val="single"/>
        </w:rPr>
        <w:t>Strategies for Maintaining Wellbeing and Resilience</w:t>
      </w:r>
    </w:p>
    <w:p w14:paraId="1A72BE10" w14:textId="77777777" w:rsidR="00D52C46" w:rsidRDefault="00D52C46">
      <w:pPr>
        <w:spacing w:line="276" w:lineRule="auto"/>
        <w:rPr>
          <w:sz w:val="22"/>
          <w:szCs w:val="22"/>
        </w:rPr>
      </w:pPr>
    </w:p>
    <w:p w14:paraId="3EF2262F" w14:textId="77777777" w:rsidR="00D52C46" w:rsidRDefault="00000000">
      <w:pPr>
        <w:spacing w:line="276" w:lineRule="auto"/>
        <w:rPr>
          <w:sz w:val="22"/>
          <w:szCs w:val="22"/>
        </w:rPr>
      </w:pPr>
      <w:proofErr w:type="gramStart"/>
      <w:r>
        <w:rPr>
          <w:sz w:val="22"/>
          <w:szCs w:val="22"/>
        </w:rPr>
        <w:t>In order to</w:t>
      </w:r>
      <w:proofErr w:type="gramEnd"/>
      <w:r>
        <w:rPr>
          <w:sz w:val="22"/>
          <w:szCs w:val="22"/>
        </w:rPr>
        <w:t xml:space="preserve"> combat some of the organisational cultures that I have faced over the period of being IPS I have developed wellbeing and resilience strategies. Over time, I’ve realised that staying well in this role isn’t just about managing the day-to-day—it’s about actively protecting your wellbeing before things build up. Policing is full-on, and the culture doesn’t always make it easy to step back, so having personal strategies has been essential for me.</w:t>
      </w:r>
    </w:p>
    <w:p w14:paraId="6AAF9FA8" w14:textId="77777777" w:rsidR="00D52C46" w:rsidRDefault="00D52C46">
      <w:pPr>
        <w:spacing w:line="276" w:lineRule="auto"/>
        <w:rPr>
          <w:sz w:val="22"/>
          <w:szCs w:val="22"/>
        </w:rPr>
      </w:pPr>
    </w:p>
    <w:p w14:paraId="6E8CCDEA" w14:textId="77777777" w:rsidR="00D52C46" w:rsidRDefault="00D52C46">
      <w:pPr>
        <w:spacing w:line="276" w:lineRule="auto"/>
        <w:rPr>
          <w:sz w:val="22"/>
          <w:szCs w:val="22"/>
        </w:rPr>
      </w:pPr>
    </w:p>
    <w:p w14:paraId="2AC47AB4" w14:textId="77777777" w:rsidR="00D52C46" w:rsidRDefault="00000000">
      <w:pPr>
        <w:spacing w:line="276" w:lineRule="auto"/>
        <w:rPr>
          <w:sz w:val="22"/>
          <w:szCs w:val="22"/>
        </w:rPr>
      </w:pPr>
      <w:r>
        <w:rPr>
          <w:sz w:val="22"/>
          <w:szCs w:val="22"/>
        </w:rPr>
        <w:t>The College of Policing (2021) encourages officers to develop individual wellbeing plans that include physical, emotional, and social strategies. They highlight the importance of building emotional resilience through reflective practice, peer support, and self-awareness.</w:t>
      </w:r>
    </w:p>
    <w:p w14:paraId="4EA4060F" w14:textId="77777777" w:rsidR="00D52C46" w:rsidRDefault="00D52C46">
      <w:pPr>
        <w:spacing w:line="276" w:lineRule="auto"/>
        <w:rPr>
          <w:sz w:val="22"/>
          <w:szCs w:val="22"/>
        </w:rPr>
      </w:pPr>
    </w:p>
    <w:p w14:paraId="05894FE9" w14:textId="77777777" w:rsidR="00D52C46" w:rsidRDefault="00D52C46">
      <w:pPr>
        <w:spacing w:line="276" w:lineRule="auto"/>
        <w:rPr>
          <w:sz w:val="22"/>
          <w:szCs w:val="22"/>
        </w:rPr>
      </w:pPr>
    </w:p>
    <w:p w14:paraId="7FCB44AE" w14:textId="77777777" w:rsidR="00D52C46" w:rsidRDefault="00000000">
      <w:pPr>
        <w:spacing w:line="276" w:lineRule="auto"/>
        <w:rPr>
          <w:sz w:val="22"/>
          <w:szCs w:val="22"/>
        </w:rPr>
      </w:pPr>
      <w:r>
        <w:rPr>
          <w:sz w:val="22"/>
          <w:szCs w:val="22"/>
        </w:rPr>
        <w:t>One thing that’s made a big difference for me is having trusted colleagues I can speak to. I’ve learned that not every conversation has to be deep or emotional—but just having a space to offload, even casually, helps stop things from bottling up. I also try to keep a regular gym routine on my days off. It gives me a mental reset and stops work from being the only thing on my mind. I used to treat rest and recovery like an afterthought, but now I make it part of my routine. It’s not just about exercise either—sometimes just getting out in nature, listening to a podcast, or spending time with friends helps me reconnect with myself outside the role.</w:t>
      </w:r>
    </w:p>
    <w:p w14:paraId="3416B967" w14:textId="77777777" w:rsidR="00D52C46" w:rsidRDefault="00D52C46">
      <w:pPr>
        <w:spacing w:line="276" w:lineRule="auto"/>
        <w:rPr>
          <w:sz w:val="22"/>
          <w:szCs w:val="22"/>
        </w:rPr>
      </w:pPr>
    </w:p>
    <w:p w14:paraId="66D3775D" w14:textId="77777777" w:rsidR="00D52C46" w:rsidRDefault="00000000">
      <w:pPr>
        <w:spacing w:line="276" w:lineRule="auto"/>
        <w:rPr>
          <w:sz w:val="22"/>
          <w:szCs w:val="22"/>
        </w:rPr>
      </w:pPr>
      <w:r>
        <w:rPr>
          <w:sz w:val="22"/>
          <w:szCs w:val="22"/>
        </w:rPr>
        <w:t>These steps have helped me stay more balanced in a job that’s constantly testing you. For me, I have learnt that resilience isn't about being unaffected, it’s about knowing what helps you bounce back when things get difficult.</w:t>
      </w:r>
    </w:p>
    <w:p w14:paraId="5997078C" w14:textId="77777777" w:rsidR="00D52C46" w:rsidRDefault="00D52C46">
      <w:pPr>
        <w:spacing w:line="276" w:lineRule="auto"/>
        <w:rPr>
          <w:sz w:val="22"/>
          <w:szCs w:val="22"/>
        </w:rPr>
      </w:pPr>
    </w:p>
    <w:p w14:paraId="12095AC2" w14:textId="77777777" w:rsidR="00D52C46" w:rsidRDefault="00000000">
      <w:pPr>
        <w:spacing w:line="276" w:lineRule="auto"/>
        <w:rPr>
          <w:sz w:val="22"/>
          <w:szCs w:val="22"/>
        </w:rPr>
      </w:pPr>
      <w:r>
        <w:rPr>
          <w:sz w:val="22"/>
          <w:szCs w:val="22"/>
        </w:rPr>
        <w:t>Reflecting on my time since becoming IPS, it’s clear that organisational culture has had a bigger impact on me than I expected. Not just in how I work, but in how I feel and how I see myself within the role. This essay has explored how those cultural pressures have shaped my wellbeing, sometimes in positive ways, but often in ways that made things harder without me even realising it. I’ve looked at the risks of adapting too much to fit in such as normalising dark humour or bottling up how you feel, and how those habits can slowly chip away at your resilience.</w:t>
      </w:r>
    </w:p>
    <w:p w14:paraId="0BEB703D" w14:textId="77777777" w:rsidR="00D52C46" w:rsidRDefault="00D52C46">
      <w:pPr>
        <w:spacing w:line="276" w:lineRule="auto"/>
        <w:rPr>
          <w:sz w:val="22"/>
          <w:szCs w:val="22"/>
        </w:rPr>
      </w:pPr>
    </w:p>
    <w:p w14:paraId="623D8AA2" w14:textId="77777777" w:rsidR="00D52C46" w:rsidRDefault="00000000">
      <w:pPr>
        <w:spacing w:line="276" w:lineRule="auto"/>
        <w:rPr>
          <w:sz w:val="24"/>
          <w:szCs w:val="24"/>
        </w:rPr>
      </w:pPr>
      <w:r>
        <w:rPr>
          <w:sz w:val="22"/>
          <w:szCs w:val="22"/>
        </w:rPr>
        <w:t xml:space="preserve">But it’s also shown me the value of being proactive. Having strategies in place, whether it’s reflection, talking to colleagues, or prioritising things outside the job, all this has helped me </w:t>
      </w:r>
      <w:r>
        <w:rPr>
          <w:sz w:val="22"/>
          <w:szCs w:val="22"/>
        </w:rPr>
        <w:lastRenderedPageBreak/>
        <w:t>feel more grounded. Going forward, I know that resilience isn’t just about enduring, but about recognising when to pause, reflect, and reset. I have also introduced strategies that have been very beneficial in helping my wellbeing and building resilience.</w:t>
      </w:r>
    </w:p>
    <w:p w14:paraId="6DFC44B6" w14:textId="77777777" w:rsidR="00D52C46" w:rsidRDefault="00D52C46">
      <w:pPr>
        <w:ind w:right="237"/>
        <w:jc w:val="both"/>
        <w:rPr>
          <w:sz w:val="24"/>
          <w:szCs w:val="24"/>
        </w:rPr>
      </w:pPr>
    </w:p>
    <w:p w14:paraId="36F76C74" w14:textId="77777777" w:rsidR="00D52C46" w:rsidRDefault="00000000">
      <w:pPr>
        <w:ind w:right="237"/>
        <w:jc w:val="center"/>
        <w:rPr>
          <w:b/>
          <w:sz w:val="24"/>
          <w:szCs w:val="24"/>
        </w:rPr>
      </w:pPr>
      <w:r>
        <w:rPr>
          <w:b/>
          <w:sz w:val="24"/>
          <w:szCs w:val="24"/>
        </w:rPr>
        <w:t>Task 2</w:t>
      </w:r>
    </w:p>
    <w:p w14:paraId="4D086971" w14:textId="77777777" w:rsidR="00D52C46" w:rsidRDefault="00D52C46">
      <w:pPr>
        <w:ind w:right="237"/>
        <w:jc w:val="both"/>
        <w:rPr>
          <w:b/>
          <w:sz w:val="24"/>
          <w:szCs w:val="24"/>
        </w:rPr>
      </w:pPr>
    </w:p>
    <w:p w14:paraId="56C202F2" w14:textId="77777777" w:rsidR="00D52C46" w:rsidRDefault="00000000">
      <w:pPr>
        <w:ind w:right="237"/>
        <w:jc w:val="both"/>
        <w:rPr>
          <w:sz w:val="24"/>
          <w:szCs w:val="24"/>
        </w:rPr>
      </w:pPr>
      <w:r>
        <w:rPr>
          <w:b/>
          <w:sz w:val="24"/>
          <w:szCs w:val="24"/>
        </w:rPr>
        <w:t xml:space="preserve">Relevant areas of the National Policing Curriculum: </w:t>
      </w:r>
    </w:p>
    <w:p w14:paraId="6BF7D128" w14:textId="77777777" w:rsidR="00D52C46" w:rsidRDefault="00000000">
      <w:pPr>
        <w:jc w:val="both"/>
        <w:rPr>
          <w:sz w:val="22"/>
          <w:szCs w:val="22"/>
        </w:rPr>
      </w:pPr>
      <w:r>
        <w:rPr>
          <w:b/>
          <w:sz w:val="24"/>
          <w:szCs w:val="24"/>
        </w:rPr>
        <w:t>Decision-making and Discretion,</w:t>
      </w:r>
      <w:r>
        <w:rPr>
          <w:sz w:val="24"/>
          <w:szCs w:val="24"/>
        </w:rPr>
        <w:t xml:space="preserve"> </w:t>
      </w:r>
      <w:r>
        <w:rPr>
          <w:b/>
          <w:sz w:val="24"/>
          <w:szCs w:val="24"/>
        </w:rPr>
        <w:t>Vulnerability and Risk, Public Protection.</w:t>
      </w:r>
      <w:r>
        <w:rPr>
          <w:b/>
          <w:sz w:val="22"/>
          <w:szCs w:val="22"/>
        </w:rPr>
        <w:t xml:space="preserve"> </w:t>
      </w:r>
      <w:r>
        <w:rPr>
          <w:sz w:val="22"/>
          <w:szCs w:val="22"/>
        </w:rPr>
        <w:t> </w:t>
      </w:r>
    </w:p>
    <w:p w14:paraId="1D1FE42B" w14:textId="77777777" w:rsidR="00D52C46" w:rsidRDefault="00000000">
      <w:pPr>
        <w:jc w:val="both"/>
        <w:rPr>
          <w:sz w:val="24"/>
          <w:szCs w:val="24"/>
        </w:rPr>
      </w:pPr>
      <w:r>
        <w:rPr>
          <w:sz w:val="24"/>
          <w:szCs w:val="24"/>
        </w:rPr>
        <w:t> </w:t>
      </w:r>
    </w:p>
    <w:p w14:paraId="6B810A2E" w14:textId="77777777" w:rsidR="00D52C46" w:rsidRDefault="00000000">
      <w:pPr>
        <w:ind w:right="237"/>
        <w:jc w:val="both"/>
        <w:rPr>
          <w:sz w:val="24"/>
          <w:szCs w:val="24"/>
        </w:rPr>
      </w:pPr>
      <w:r>
        <w:rPr>
          <w:sz w:val="24"/>
          <w:szCs w:val="24"/>
        </w:rPr>
        <w:t xml:space="preserve">You must choose </w:t>
      </w:r>
      <w:r>
        <w:rPr>
          <w:b/>
          <w:sz w:val="24"/>
          <w:szCs w:val="24"/>
          <w:u w:val="single"/>
        </w:rPr>
        <w:t>an incident, for example a domestic related incident,</w:t>
      </w:r>
      <w:r>
        <w:rPr>
          <w:b/>
          <w:sz w:val="24"/>
          <w:szCs w:val="24"/>
        </w:rPr>
        <w:t xml:space="preserve"> </w:t>
      </w:r>
      <w:r>
        <w:rPr>
          <w:sz w:val="24"/>
          <w:szCs w:val="24"/>
        </w:rPr>
        <w:t xml:space="preserve">and reflect on how you made decisions in complex and unpredictable circumstances using dynamic risk assessment. </w:t>
      </w:r>
    </w:p>
    <w:p w14:paraId="50706844" w14:textId="77777777" w:rsidR="00D52C46" w:rsidRDefault="00D52C46">
      <w:pPr>
        <w:ind w:right="237"/>
        <w:jc w:val="both"/>
        <w:rPr>
          <w:sz w:val="24"/>
          <w:szCs w:val="24"/>
        </w:rPr>
      </w:pP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D52C46" w14:paraId="5DB903F0" w14:textId="77777777">
        <w:tc>
          <w:tcPr>
            <w:tcW w:w="9016" w:type="dxa"/>
          </w:tcPr>
          <w:p w14:paraId="035CE5BA" w14:textId="77777777" w:rsidR="00D52C46" w:rsidRDefault="00D52C46">
            <w:pPr>
              <w:ind w:right="237"/>
              <w:jc w:val="both"/>
              <w:rPr>
                <w:b/>
                <w:sz w:val="24"/>
                <w:szCs w:val="24"/>
              </w:rPr>
            </w:pPr>
          </w:p>
          <w:p w14:paraId="1DE5CF10" w14:textId="77777777" w:rsidR="00D52C46" w:rsidRDefault="00000000">
            <w:pPr>
              <w:ind w:right="237"/>
              <w:jc w:val="both"/>
              <w:rPr>
                <w:sz w:val="24"/>
                <w:szCs w:val="24"/>
              </w:rPr>
            </w:pPr>
            <w:r>
              <w:rPr>
                <w:b/>
                <w:sz w:val="24"/>
                <w:szCs w:val="24"/>
              </w:rPr>
              <w:t>Give a brief description</w:t>
            </w:r>
            <w:r>
              <w:rPr>
                <w:sz w:val="24"/>
                <w:szCs w:val="24"/>
              </w:rPr>
              <w:t xml:space="preserve"> of the problem including social and legislative contexts and any relevant cultural, ethnicity and language issues. </w:t>
            </w:r>
          </w:p>
          <w:p w14:paraId="14455F06" w14:textId="77777777" w:rsidR="00D52C46" w:rsidRDefault="00D52C46">
            <w:pPr>
              <w:jc w:val="both"/>
              <w:rPr>
                <w:sz w:val="24"/>
                <w:szCs w:val="24"/>
              </w:rPr>
            </w:pPr>
          </w:p>
          <w:p w14:paraId="445B2439" w14:textId="77777777" w:rsidR="00D52C46" w:rsidRDefault="00000000">
            <w:pPr>
              <w:jc w:val="both"/>
              <w:rPr>
                <w:sz w:val="24"/>
                <w:szCs w:val="24"/>
              </w:rPr>
            </w:pPr>
            <w:r>
              <w:rPr>
                <w:b/>
                <w:sz w:val="24"/>
                <w:szCs w:val="24"/>
              </w:rPr>
              <w:t>Evaluate</w:t>
            </w:r>
            <w:r>
              <w:rPr>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77897DA3" w14:textId="77777777" w:rsidR="00D52C46" w:rsidRDefault="00D52C46">
            <w:pPr>
              <w:ind w:right="237"/>
              <w:jc w:val="both"/>
              <w:rPr>
                <w:sz w:val="24"/>
                <w:szCs w:val="24"/>
              </w:rPr>
            </w:pPr>
          </w:p>
          <w:p w14:paraId="70A5DBBC" w14:textId="77777777" w:rsidR="00D52C46" w:rsidRDefault="00000000">
            <w:pPr>
              <w:ind w:right="237"/>
              <w:jc w:val="both"/>
              <w:rPr>
                <w:sz w:val="24"/>
                <w:szCs w:val="24"/>
              </w:rPr>
            </w:pPr>
            <w:r>
              <w:rPr>
                <w:sz w:val="24"/>
                <w:szCs w:val="24"/>
              </w:rPr>
              <w:t xml:space="preserve">1750 words </w:t>
            </w:r>
            <w:r>
              <w:rPr>
                <w:i/>
                <w:sz w:val="24"/>
                <w:szCs w:val="24"/>
              </w:rPr>
              <w:t>(+/- 10%: include your actual word count at the end of each section)</w:t>
            </w:r>
          </w:p>
          <w:p w14:paraId="25EBAF83" w14:textId="77777777" w:rsidR="00D52C46" w:rsidRDefault="00D52C46">
            <w:pPr>
              <w:ind w:right="237"/>
              <w:jc w:val="both"/>
              <w:rPr>
                <w:sz w:val="24"/>
                <w:szCs w:val="24"/>
              </w:rPr>
            </w:pPr>
          </w:p>
        </w:tc>
      </w:tr>
    </w:tbl>
    <w:p w14:paraId="1DD8F5BE" w14:textId="77777777" w:rsidR="00D52C46" w:rsidRDefault="00D52C46">
      <w:pPr>
        <w:ind w:right="237"/>
        <w:jc w:val="both"/>
        <w:rPr>
          <w:sz w:val="24"/>
          <w:szCs w:val="24"/>
        </w:rPr>
      </w:pPr>
    </w:p>
    <w:p w14:paraId="27582E8D" w14:textId="77777777" w:rsidR="00D52C46" w:rsidRDefault="00D52C46">
      <w:pPr>
        <w:ind w:right="237"/>
        <w:jc w:val="both"/>
        <w:rPr>
          <w:sz w:val="24"/>
          <w:szCs w:val="24"/>
        </w:rPr>
      </w:pPr>
    </w:p>
    <w:p w14:paraId="7CFE975C" w14:textId="77777777" w:rsidR="00D52C46" w:rsidRDefault="00000000">
      <w:pPr>
        <w:ind w:right="237"/>
        <w:jc w:val="both"/>
        <w:rPr>
          <w:b/>
          <w:sz w:val="24"/>
          <w:szCs w:val="24"/>
        </w:rPr>
      </w:pPr>
      <w:r>
        <w:rPr>
          <w:b/>
          <w:sz w:val="24"/>
          <w:szCs w:val="24"/>
        </w:rPr>
        <w:t>ANSWER:</w:t>
      </w:r>
    </w:p>
    <w:p w14:paraId="4E0190D8" w14:textId="77777777" w:rsidR="00D52C46" w:rsidRDefault="00D52C46">
      <w:pPr>
        <w:ind w:right="237"/>
        <w:jc w:val="both"/>
        <w:rPr>
          <w:sz w:val="24"/>
          <w:szCs w:val="24"/>
        </w:rPr>
      </w:pPr>
    </w:p>
    <w:p w14:paraId="2D1E8204" w14:textId="77777777" w:rsidR="00D52C46" w:rsidRDefault="00000000">
      <w:pPr>
        <w:ind w:right="237"/>
        <w:jc w:val="both"/>
        <w:rPr>
          <w:b/>
          <w:sz w:val="24"/>
          <w:szCs w:val="24"/>
        </w:rPr>
      </w:pPr>
      <w:r>
        <w:rPr>
          <w:b/>
          <w:sz w:val="24"/>
          <w:szCs w:val="24"/>
        </w:rPr>
        <w:t>Introduction</w:t>
      </w:r>
    </w:p>
    <w:p w14:paraId="066E9B3D" w14:textId="77777777" w:rsidR="00D52C46" w:rsidRDefault="00D52C46">
      <w:pPr>
        <w:ind w:right="237"/>
        <w:jc w:val="both"/>
        <w:rPr>
          <w:b/>
          <w:sz w:val="24"/>
          <w:szCs w:val="24"/>
        </w:rPr>
      </w:pPr>
    </w:p>
    <w:p w14:paraId="5C462716" w14:textId="77777777" w:rsidR="00D52C46" w:rsidRDefault="00000000">
      <w:pPr>
        <w:ind w:right="237"/>
        <w:jc w:val="both"/>
        <w:rPr>
          <w:sz w:val="24"/>
          <w:szCs w:val="24"/>
        </w:rPr>
      </w:pPr>
      <w:r>
        <w:rPr>
          <w:sz w:val="24"/>
          <w:szCs w:val="24"/>
        </w:rPr>
        <w:t xml:space="preserve">There are some incidents that just stick with you, and this one </w:t>
      </w:r>
      <w:proofErr w:type="gramStart"/>
      <w:r>
        <w:rPr>
          <w:sz w:val="24"/>
          <w:szCs w:val="24"/>
        </w:rPr>
        <w:t>definitely did</w:t>
      </w:r>
      <w:proofErr w:type="gramEnd"/>
      <w:r>
        <w:rPr>
          <w:sz w:val="24"/>
          <w:szCs w:val="24"/>
        </w:rPr>
        <w:t>. It was a domestic callout, late at night, and from the moment we pulled up outside, I knew it wasn’t going to be straightforward. You get a gut feeling sometimes. The neighbour had reported shouting and banging, and the tension was obvious as soon as we got to the front door. Inside were two young children, a distressed woman, and a clearly drunk man who didn’t want us there. The situation felt unpredictable, and it was clear that things could escalate quickly if we didn’t take control. In those first few moments, I had to focus on protecting the most vulnerable while figuring out exactly what we were dealing with, without all the facts to hand. Every decision we made that night carried weight, not just for the immediate outcome, but for the long-term safety of everyone involved.</w:t>
      </w:r>
    </w:p>
    <w:p w14:paraId="0A564C1D" w14:textId="77777777" w:rsidR="00D52C46" w:rsidRDefault="00D52C46">
      <w:pPr>
        <w:ind w:right="237"/>
        <w:jc w:val="both"/>
        <w:rPr>
          <w:b/>
          <w:sz w:val="24"/>
          <w:szCs w:val="24"/>
        </w:rPr>
      </w:pPr>
    </w:p>
    <w:p w14:paraId="2BB2B533" w14:textId="77777777" w:rsidR="00D52C46" w:rsidRDefault="00D52C46">
      <w:pPr>
        <w:ind w:right="237"/>
        <w:jc w:val="both"/>
        <w:rPr>
          <w:b/>
          <w:sz w:val="24"/>
          <w:szCs w:val="24"/>
        </w:rPr>
      </w:pPr>
    </w:p>
    <w:p w14:paraId="01DE3601" w14:textId="77777777" w:rsidR="00D52C46" w:rsidRDefault="00000000">
      <w:pPr>
        <w:ind w:right="237"/>
        <w:jc w:val="both"/>
        <w:rPr>
          <w:b/>
          <w:sz w:val="24"/>
          <w:szCs w:val="24"/>
        </w:rPr>
      </w:pPr>
      <w:r>
        <w:rPr>
          <w:b/>
          <w:sz w:val="24"/>
          <w:szCs w:val="24"/>
        </w:rPr>
        <w:t>Description of incident</w:t>
      </w:r>
    </w:p>
    <w:p w14:paraId="44CA7AFC" w14:textId="77777777" w:rsidR="00D52C46" w:rsidRDefault="00D52C46">
      <w:pPr>
        <w:ind w:right="237"/>
        <w:jc w:val="both"/>
        <w:rPr>
          <w:b/>
          <w:sz w:val="24"/>
          <w:szCs w:val="24"/>
        </w:rPr>
      </w:pPr>
    </w:p>
    <w:p w14:paraId="26DCFF5A" w14:textId="77777777" w:rsidR="00D52C46" w:rsidRDefault="00000000">
      <w:pPr>
        <w:ind w:right="237"/>
        <w:jc w:val="both"/>
        <w:rPr>
          <w:sz w:val="24"/>
          <w:szCs w:val="24"/>
        </w:rPr>
      </w:pPr>
      <w:r>
        <w:rPr>
          <w:sz w:val="24"/>
          <w:szCs w:val="24"/>
        </w:rPr>
        <w:t xml:space="preserve">The incident took place just after midnight during a routine night shift. We were called to a Grade 1 domestic in a residential area of the Rhondda, following a report from a neighbour who had heard loud banging and a woman screaming. The address was known to us for previous callouts, although there hadn’t been any recent reports from that specific property. As we arrived, the street was quiet, but </w:t>
      </w:r>
      <w:r>
        <w:rPr>
          <w:sz w:val="24"/>
          <w:szCs w:val="24"/>
        </w:rPr>
        <w:lastRenderedPageBreak/>
        <w:t>the tension was immediate. The lights were off, and the house appeared in darkness, which instantly made the situation feel unpredictable.</w:t>
      </w:r>
    </w:p>
    <w:p w14:paraId="073CD619" w14:textId="77777777" w:rsidR="00D52C46" w:rsidRDefault="00D52C46">
      <w:pPr>
        <w:ind w:right="237"/>
        <w:jc w:val="both"/>
        <w:rPr>
          <w:sz w:val="24"/>
          <w:szCs w:val="24"/>
        </w:rPr>
      </w:pPr>
    </w:p>
    <w:p w14:paraId="43EE2B9D" w14:textId="77777777" w:rsidR="00D52C46" w:rsidRDefault="00000000">
      <w:pPr>
        <w:ind w:right="237"/>
        <w:jc w:val="both"/>
        <w:rPr>
          <w:sz w:val="24"/>
          <w:szCs w:val="24"/>
        </w:rPr>
      </w:pPr>
      <w:r>
        <w:rPr>
          <w:sz w:val="24"/>
          <w:szCs w:val="24"/>
        </w:rPr>
        <w:t>My colleague and I approached cautiously. The front door was opened by a woman in her thirties who had visible bruising to her face. She looked upset, but more than anything, she looked exhausted. Behind her were two young children, both wide-eyed and clearly frightened. Within moments of our arrival, the male suspect—her partner—appeared in the hallway. He was visibly intoxicated and immediately started shouting, objecting to our presence and demanding we leave.</w:t>
      </w:r>
    </w:p>
    <w:p w14:paraId="230BF829" w14:textId="77777777" w:rsidR="00D52C46" w:rsidRDefault="00D52C46">
      <w:pPr>
        <w:ind w:right="237"/>
        <w:jc w:val="both"/>
        <w:rPr>
          <w:sz w:val="24"/>
          <w:szCs w:val="24"/>
        </w:rPr>
      </w:pPr>
    </w:p>
    <w:p w14:paraId="1D3BF35F" w14:textId="77777777" w:rsidR="00D52C46" w:rsidRDefault="00000000">
      <w:pPr>
        <w:ind w:right="237"/>
        <w:jc w:val="both"/>
        <w:rPr>
          <w:sz w:val="24"/>
          <w:szCs w:val="24"/>
        </w:rPr>
      </w:pPr>
      <w:r>
        <w:rPr>
          <w:sz w:val="24"/>
          <w:szCs w:val="24"/>
        </w:rPr>
        <w:t xml:space="preserve">We quickly made the decision to separate the parties. My colleague engaged with the suspect to keep him calm while I spoke with the victim in another room. It was clear straight away that this wasn’t the first time something like this had happened. She mentioned previous incidents but said she’d never reported them properly because she </w:t>
      </w:r>
      <w:proofErr w:type="gramStart"/>
      <w:r>
        <w:rPr>
          <w:sz w:val="24"/>
          <w:szCs w:val="24"/>
        </w:rPr>
        <w:t>was scared of</w:t>
      </w:r>
      <w:proofErr w:type="gramEnd"/>
      <w:r>
        <w:rPr>
          <w:sz w:val="24"/>
          <w:szCs w:val="24"/>
        </w:rPr>
        <w:t xml:space="preserve"> the consequences. The children had witnessed everything.</w:t>
      </w:r>
    </w:p>
    <w:p w14:paraId="1FF43903" w14:textId="77777777" w:rsidR="00D52C46" w:rsidRDefault="00D52C46">
      <w:pPr>
        <w:ind w:right="237"/>
        <w:jc w:val="both"/>
        <w:rPr>
          <w:b/>
          <w:sz w:val="24"/>
          <w:szCs w:val="24"/>
        </w:rPr>
      </w:pPr>
    </w:p>
    <w:p w14:paraId="773BF616" w14:textId="77777777" w:rsidR="00D52C46" w:rsidRDefault="00D52C46">
      <w:pPr>
        <w:ind w:right="237"/>
        <w:jc w:val="both"/>
        <w:rPr>
          <w:b/>
          <w:sz w:val="24"/>
          <w:szCs w:val="24"/>
        </w:rPr>
      </w:pPr>
    </w:p>
    <w:p w14:paraId="525CAD91" w14:textId="77777777" w:rsidR="00D52C46" w:rsidRDefault="00D52C46">
      <w:pPr>
        <w:ind w:right="237"/>
        <w:jc w:val="both"/>
        <w:rPr>
          <w:b/>
          <w:sz w:val="24"/>
          <w:szCs w:val="24"/>
        </w:rPr>
      </w:pPr>
    </w:p>
    <w:p w14:paraId="487B6C04" w14:textId="77777777" w:rsidR="00D52C46" w:rsidRDefault="00000000">
      <w:pPr>
        <w:ind w:right="237"/>
        <w:jc w:val="both"/>
        <w:rPr>
          <w:b/>
          <w:sz w:val="24"/>
          <w:szCs w:val="24"/>
        </w:rPr>
      </w:pPr>
      <w:r>
        <w:rPr>
          <w:b/>
          <w:sz w:val="24"/>
          <w:szCs w:val="24"/>
        </w:rPr>
        <w:t>Legislative context</w:t>
      </w:r>
    </w:p>
    <w:p w14:paraId="41EBB536" w14:textId="77777777" w:rsidR="00D52C46" w:rsidRDefault="00D52C46">
      <w:pPr>
        <w:ind w:right="237"/>
        <w:jc w:val="both"/>
        <w:rPr>
          <w:b/>
          <w:sz w:val="24"/>
          <w:szCs w:val="24"/>
        </w:rPr>
      </w:pPr>
    </w:p>
    <w:p w14:paraId="0A93B7B4" w14:textId="77777777" w:rsidR="00D52C46" w:rsidRDefault="00000000">
      <w:pPr>
        <w:ind w:right="237"/>
        <w:jc w:val="both"/>
        <w:rPr>
          <w:sz w:val="24"/>
          <w:szCs w:val="24"/>
        </w:rPr>
      </w:pPr>
      <w:r>
        <w:rPr>
          <w:sz w:val="24"/>
          <w:szCs w:val="24"/>
        </w:rPr>
        <w:t xml:space="preserve">From the outset, I knew that our actions would need to be supported by clear legal powers, especially if things escalated. As soon as I saw the injuries on the victim and witnessed the suspect’s behaviour, I was thinking about the relevant legislation and whether we had grounds for an arrest. The main piece of legislation that came to mind was the Domestic Abuse Act 2021, which broadened the definition of domestic abuse to include not just physical violence but also emotional, coercive, and controlling behaviour, </w:t>
      </w:r>
      <w:proofErr w:type="gramStart"/>
      <w:r>
        <w:rPr>
          <w:sz w:val="24"/>
          <w:szCs w:val="24"/>
        </w:rPr>
        <w:t>This</w:t>
      </w:r>
      <w:proofErr w:type="gramEnd"/>
      <w:r>
        <w:rPr>
          <w:sz w:val="24"/>
          <w:szCs w:val="24"/>
        </w:rPr>
        <w:t xml:space="preserve"> act can help to cover numerous offences. From what the victim was saying — and not saying — it was clear there had been an ongoing pattern of abuse that went beyond that night alone, however due to the nature of the situation it was not possible to fully establish this offence due to the </w:t>
      </w:r>
      <w:proofErr w:type="gramStart"/>
      <w:r>
        <w:rPr>
          <w:sz w:val="24"/>
          <w:szCs w:val="24"/>
        </w:rPr>
        <w:t>males</w:t>
      </w:r>
      <w:proofErr w:type="gramEnd"/>
      <w:r>
        <w:rPr>
          <w:sz w:val="24"/>
          <w:szCs w:val="24"/>
        </w:rPr>
        <w:t xml:space="preserve"> behaviour being erratic and unpredictable. Due to this the female did not seem as if she was ready to </w:t>
      </w:r>
      <w:proofErr w:type="gramStart"/>
      <w:r>
        <w:rPr>
          <w:sz w:val="24"/>
          <w:szCs w:val="24"/>
        </w:rPr>
        <w:t>open up</w:t>
      </w:r>
      <w:proofErr w:type="gramEnd"/>
      <w:r>
        <w:rPr>
          <w:sz w:val="24"/>
          <w:szCs w:val="24"/>
        </w:rPr>
        <w:t xml:space="preserve"> with the male still being there. </w:t>
      </w:r>
      <w:proofErr w:type="gramStart"/>
      <w:r>
        <w:rPr>
          <w:sz w:val="24"/>
          <w:szCs w:val="24"/>
        </w:rPr>
        <w:t>However</w:t>
      </w:r>
      <w:proofErr w:type="gramEnd"/>
      <w:r>
        <w:rPr>
          <w:sz w:val="24"/>
          <w:szCs w:val="24"/>
        </w:rPr>
        <w:t xml:space="preserve"> the female did disclose offences of and grievous bodily harm assaults, which is covered under Section 20 of the Offences Against the Person Act 1861. The legal definition of Grievous Bodily Harm (GBH) is explicitly provided by the Offences Against the Person Act 1861, Section 20, which states that any person who "unlawfully and maliciously wound[s] or inflict[s] any grievous bodily harm upon any other person, either with or without any weapon or instrument," commits an offence (Offences Against the Person Act 1861, s.20). This definition was obtained directly from the official UK government legislation database (legislation.gov.uk, 2025)</w:t>
      </w:r>
    </w:p>
    <w:p w14:paraId="5FFB3B1F" w14:textId="77777777" w:rsidR="00D52C46" w:rsidRDefault="00D52C46">
      <w:pPr>
        <w:ind w:right="237"/>
        <w:jc w:val="both"/>
        <w:rPr>
          <w:sz w:val="24"/>
          <w:szCs w:val="24"/>
        </w:rPr>
      </w:pPr>
    </w:p>
    <w:p w14:paraId="44180015" w14:textId="77777777" w:rsidR="00D52C46" w:rsidRDefault="00000000">
      <w:pPr>
        <w:ind w:right="237"/>
        <w:jc w:val="both"/>
        <w:rPr>
          <w:sz w:val="24"/>
          <w:szCs w:val="24"/>
        </w:rPr>
      </w:pPr>
      <w:r>
        <w:rPr>
          <w:sz w:val="24"/>
          <w:szCs w:val="24"/>
        </w:rPr>
        <w:t xml:space="preserve">The presence of the two young children added another layer of complexity. Under Section 1 of the Children Act 1989, their welfare </w:t>
      </w:r>
      <w:proofErr w:type="gramStart"/>
      <w:r>
        <w:rPr>
          <w:sz w:val="24"/>
          <w:szCs w:val="24"/>
        </w:rPr>
        <w:t>has to</w:t>
      </w:r>
      <w:proofErr w:type="gramEnd"/>
      <w:r>
        <w:rPr>
          <w:sz w:val="24"/>
          <w:szCs w:val="24"/>
        </w:rPr>
        <w:t xml:space="preserve"> be the “paramount consideration.” Even if the children hadn’t been physically harmed, the emotional impact of witnessing domestic abuse is well-documented, and I couldn’t ignore that. This meant that safeguarding responsibilities kicked in straight away, and I knew I’d need to make a referral once the immediate risk had been managed.</w:t>
      </w:r>
    </w:p>
    <w:p w14:paraId="67C80E14" w14:textId="77777777" w:rsidR="00D52C46" w:rsidRDefault="00D52C46">
      <w:pPr>
        <w:ind w:right="237"/>
        <w:jc w:val="both"/>
        <w:rPr>
          <w:sz w:val="24"/>
          <w:szCs w:val="24"/>
        </w:rPr>
      </w:pPr>
    </w:p>
    <w:p w14:paraId="00D0F70D" w14:textId="77777777" w:rsidR="00D52C46" w:rsidRDefault="00000000">
      <w:pPr>
        <w:ind w:right="237"/>
        <w:jc w:val="both"/>
        <w:rPr>
          <w:sz w:val="24"/>
          <w:szCs w:val="24"/>
        </w:rPr>
      </w:pPr>
      <w:r>
        <w:rPr>
          <w:sz w:val="24"/>
          <w:szCs w:val="24"/>
        </w:rPr>
        <w:lastRenderedPageBreak/>
        <w:t xml:space="preserve">When the suspect’s behaviour became more volatile, I started weighing up our legal options. Section 24 of PACE 1984 gives us the power to arrest without a warrant if we believe it’s necessary — in this case, to protect the victim, prevent further harm, and allow for a prompt and effective investigation. That legal power gave me confidence that we were justified in removing him from the scene, especially with the children still in the house. </w:t>
      </w:r>
      <w:proofErr w:type="gramStart"/>
      <w:r>
        <w:rPr>
          <w:sz w:val="24"/>
          <w:szCs w:val="24"/>
        </w:rPr>
        <w:t>Therefore</w:t>
      </w:r>
      <w:proofErr w:type="gramEnd"/>
      <w:r>
        <w:rPr>
          <w:sz w:val="24"/>
          <w:szCs w:val="24"/>
        </w:rPr>
        <w:t xml:space="preserve"> I have made the decision to arrest the male due to the disclosure of grievous bodily harm assaults with more potentially to be disclosed when the victim was to be revisited as she then had time away from the male to think about the incident.</w:t>
      </w:r>
    </w:p>
    <w:p w14:paraId="6BA262C5" w14:textId="77777777" w:rsidR="00D52C46" w:rsidRDefault="00D52C46">
      <w:pPr>
        <w:ind w:right="237"/>
        <w:jc w:val="both"/>
        <w:rPr>
          <w:sz w:val="24"/>
          <w:szCs w:val="24"/>
        </w:rPr>
      </w:pPr>
    </w:p>
    <w:p w14:paraId="4FB4107C" w14:textId="77777777" w:rsidR="00D52C46" w:rsidRDefault="00D52C46">
      <w:pPr>
        <w:ind w:right="237"/>
        <w:jc w:val="both"/>
        <w:rPr>
          <w:b/>
          <w:sz w:val="24"/>
          <w:szCs w:val="24"/>
        </w:rPr>
      </w:pPr>
    </w:p>
    <w:p w14:paraId="49E9403C" w14:textId="77777777" w:rsidR="00D52C46" w:rsidRDefault="00000000">
      <w:pPr>
        <w:ind w:right="237"/>
        <w:jc w:val="both"/>
        <w:rPr>
          <w:b/>
          <w:sz w:val="24"/>
          <w:szCs w:val="24"/>
        </w:rPr>
      </w:pPr>
      <w:r>
        <w:rPr>
          <w:b/>
          <w:sz w:val="24"/>
          <w:szCs w:val="24"/>
        </w:rPr>
        <w:t>Language issues</w:t>
      </w:r>
    </w:p>
    <w:p w14:paraId="145219D0" w14:textId="77777777" w:rsidR="00D52C46" w:rsidRDefault="00D52C46">
      <w:pPr>
        <w:ind w:right="237"/>
        <w:jc w:val="both"/>
        <w:rPr>
          <w:b/>
          <w:sz w:val="24"/>
          <w:szCs w:val="24"/>
        </w:rPr>
      </w:pPr>
    </w:p>
    <w:p w14:paraId="2CB4F623" w14:textId="77777777" w:rsidR="00D52C46" w:rsidRDefault="00000000">
      <w:pPr>
        <w:ind w:right="237"/>
        <w:jc w:val="both"/>
        <w:rPr>
          <w:sz w:val="24"/>
          <w:szCs w:val="24"/>
        </w:rPr>
      </w:pPr>
      <w:r>
        <w:rPr>
          <w:sz w:val="24"/>
          <w:szCs w:val="24"/>
        </w:rPr>
        <w:t xml:space="preserve">Something that stood out to me during the incident was the way the victim switched to speaking Welsh once the male was in a different room. Being a fluent Welsh speaker myself, I responded in Welsh straight away, and I could see how much of a difference it made. Her body language shifted slightly — she seemed more at ease, even if only briefly. It’s moments like that where you realise how language isn’t just about </w:t>
      </w:r>
      <w:proofErr w:type="gramStart"/>
      <w:r>
        <w:rPr>
          <w:sz w:val="24"/>
          <w:szCs w:val="24"/>
        </w:rPr>
        <w:t>communication,</w:t>
      </w:r>
      <w:proofErr w:type="gramEnd"/>
      <w:r>
        <w:rPr>
          <w:sz w:val="24"/>
          <w:szCs w:val="24"/>
        </w:rPr>
        <w:t xml:space="preserve"> it’s also about trust and identity.</w:t>
      </w:r>
    </w:p>
    <w:p w14:paraId="355371AF" w14:textId="77777777" w:rsidR="00D52C46" w:rsidRDefault="00D52C46">
      <w:pPr>
        <w:ind w:right="237"/>
        <w:jc w:val="both"/>
        <w:rPr>
          <w:sz w:val="24"/>
          <w:szCs w:val="24"/>
        </w:rPr>
      </w:pPr>
    </w:p>
    <w:p w14:paraId="5D3D1FAA" w14:textId="77777777" w:rsidR="00D52C46" w:rsidRDefault="00000000">
      <w:pPr>
        <w:ind w:right="237"/>
        <w:jc w:val="both"/>
        <w:rPr>
          <w:sz w:val="24"/>
          <w:szCs w:val="24"/>
        </w:rPr>
      </w:pPr>
      <w:r>
        <w:rPr>
          <w:sz w:val="24"/>
          <w:szCs w:val="24"/>
        </w:rPr>
        <w:t>This also links to our duties under the Equality Act 2010, which places a responsibility on public services to remove barriers that may prevent individuals from accessing support (Equality Act 2010, s.20). In this case, something as simple as speaking the same language helped the victim feel that bit safer in an otherwise chaotic situation. It also meant she was more willing to talk about past incidents, which was crucial for our safeguarding and investigative responsibilities.</w:t>
      </w:r>
    </w:p>
    <w:p w14:paraId="0CF4957A" w14:textId="77777777" w:rsidR="00D52C46" w:rsidRDefault="00D52C46">
      <w:pPr>
        <w:ind w:right="237"/>
        <w:jc w:val="both"/>
        <w:rPr>
          <w:b/>
          <w:sz w:val="24"/>
          <w:szCs w:val="24"/>
        </w:rPr>
      </w:pPr>
    </w:p>
    <w:p w14:paraId="1E171F32" w14:textId="77777777" w:rsidR="00D52C46" w:rsidRDefault="00D52C46">
      <w:pPr>
        <w:ind w:right="237"/>
        <w:jc w:val="both"/>
        <w:rPr>
          <w:b/>
          <w:sz w:val="24"/>
          <w:szCs w:val="24"/>
        </w:rPr>
      </w:pPr>
    </w:p>
    <w:p w14:paraId="78148BA4" w14:textId="77777777" w:rsidR="00D52C46" w:rsidRDefault="00D52C46">
      <w:pPr>
        <w:ind w:right="237"/>
        <w:jc w:val="both"/>
        <w:rPr>
          <w:b/>
          <w:sz w:val="24"/>
          <w:szCs w:val="24"/>
        </w:rPr>
      </w:pPr>
    </w:p>
    <w:p w14:paraId="473E018C" w14:textId="77777777" w:rsidR="00D52C46" w:rsidRDefault="00000000">
      <w:pPr>
        <w:ind w:right="237"/>
        <w:jc w:val="both"/>
        <w:rPr>
          <w:b/>
          <w:sz w:val="24"/>
          <w:szCs w:val="24"/>
        </w:rPr>
      </w:pPr>
      <w:r>
        <w:rPr>
          <w:b/>
          <w:sz w:val="24"/>
          <w:szCs w:val="24"/>
        </w:rPr>
        <w:t xml:space="preserve">National </w:t>
      </w:r>
      <w:proofErr w:type="gramStart"/>
      <w:r>
        <w:rPr>
          <w:b/>
          <w:sz w:val="24"/>
          <w:szCs w:val="24"/>
        </w:rPr>
        <w:t>decision making</w:t>
      </w:r>
      <w:proofErr w:type="gramEnd"/>
      <w:r>
        <w:rPr>
          <w:b/>
          <w:sz w:val="24"/>
          <w:szCs w:val="24"/>
        </w:rPr>
        <w:t xml:space="preserve"> model</w:t>
      </w:r>
    </w:p>
    <w:p w14:paraId="30CE3226" w14:textId="77777777" w:rsidR="00D52C46" w:rsidRDefault="00D52C46">
      <w:pPr>
        <w:ind w:right="237"/>
        <w:jc w:val="both"/>
        <w:rPr>
          <w:b/>
          <w:sz w:val="24"/>
          <w:szCs w:val="24"/>
        </w:rPr>
      </w:pPr>
    </w:p>
    <w:p w14:paraId="7166B0EC" w14:textId="0F5E11D5" w:rsidR="00D52C46" w:rsidRDefault="00000000">
      <w:pPr>
        <w:ind w:right="237"/>
        <w:jc w:val="both"/>
        <w:rPr>
          <w:sz w:val="27"/>
          <w:szCs w:val="27"/>
        </w:rPr>
      </w:pPr>
      <w:r>
        <w:rPr>
          <w:sz w:val="24"/>
          <w:szCs w:val="24"/>
        </w:rPr>
        <w:t xml:space="preserve">Throughout the incident I was constantly using the national </w:t>
      </w:r>
      <w:proofErr w:type="gramStart"/>
      <w:r>
        <w:rPr>
          <w:sz w:val="24"/>
          <w:szCs w:val="24"/>
        </w:rPr>
        <w:t>decision making</w:t>
      </w:r>
      <w:proofErr w:type="gramEnd"/>
      <w:r>
        <w:rPr>
          <w:sz w:val="24"/>
          <w:szCs w:val="24"/>
        </w:rPr>
        <w:t xml:space="preserve"> model to come to the correct decision based on the information I had at the time. ​The </w:t>
      </w:r>
      <w:r>
        <w:rPr>
          <w:b/>
          <w:sz w:val="24"/>
          <w:szCs w:val="24"/>
        </w:rPr>
        <w:t>National Decision Model (NDM)</w:t>
      </w:r>
      <w:r>
        <w:rPr>
          <w:sz w:val="24"/>
          <w:szCs w:val="24"/>
        </w:rPr>
        <w:t xml:space="preserve"> is described as a framework utilized by UK police forces to guide decision-making in various situations, ensuring actions are consistent, ethical, and accountable by the </w:t>
      </w:r>
      <w:r w:rsidRPr="0037383B">
        <w:rPr>
          <w:rFonts w:ascii="Calibri" w:eastAsia="Calibri" w:hAnsi="Calibri" w:cs="Calibri"/>
          <w:color w:val="2C3E50"/>
          <w:sz w:val="27"/>
          <w:szCs w:val="27"/>
          <w:shd w:val="clear" w:color="auto" w:fill="FEF1C4"/>
        </w:rPr>
        <w:t xml:space="preserve">College </w:t>
      </w:r>
      <w:proofErr w:type="gramStart"/>
      <w:r w:rsidRPr="0037383B">
        <w:rPr>
          <w:rFonts w:ascii="Calibri" w:eastAsia="Calibri" w:hAnsi="Calibri" w:cs="Calibri"/>
          <w:color w:val="2C3E50"/>
          <w:sz w:val="27"/>
          <w:szCs w:val="27"/>
          <w:shd w:val="clear" w:color="auto" w:fill="FEF1C4"/>
        </w:rPr>
        <w:t>Of</w:t>
      </w:r>
      <w:proofErr w:type="gramEnd"/>
      <w:r w:rsidRPr="0037383B">
        <w:rPr>
          <w:rFonts w:ascii="Calibri" w:eastAsia="Calibri" w:hAnsi="Calibri" w:cs="Calibri"/>
          <w:color w:val="2C3E50"/>
          <w:sz w:val="27"/>
          <w:szCs w:val="27"/>
          <w:shd w:val="clear" w:color="auto" w:fill="FEF1C4"/>
        </w:rPr>
        <w:t xml:space="preserve"> Policing (2013). </w:t>
      </w:r>
      <w:r w:rsidRPr="0037383B">
        <w:rPr>
          <w:rFonts w:ascii="Calibri" w:eastAsia="Calibri" w:hAnsi="Calibri" w:cs="Calibri"/>
          <w:i/>
          <w:color w:val="2C3E50"/>
          <w:sz w:val="27"/>
          <w:szCs w:val="27"/>
          <w:shd w:val="clear" w:color="auto" w:fill="FEF1C4"/>
        </w:rPr>
        <w:t>National Decision Model</w:t>
      </w:r>
      <w:r>
        <w:rPr>
          <w:sz w:val="24"/>
          <w:szCs w:val="24"/>
        </w:rPr>
        <w:t xml:space="preserve">. Developed by the College of Policing, the NDM is applicable to both spontaneous incidents and planned </w:t>
      </w:r>
      <w:proofErr w:type="gramStart"/>
      <w:r>
        <w:rPr>
          <w:sz w:val="24"/>
          <w:szCs w:val="24"/>
        </w:rPr>
        <w:t>operations, and</w:t>
      </w:r>
      <w:proofErr w:type="gramEnd"/>
      <w:r>
        <w:rPr>
          <w:sz w:val="24"/>
          <w:szCs w:val="24"/>
        </w:rPr>
        <w:t xml:space="preserve"> can be employed by individuals or teams in operational and non-operational contexts. The Code of Ethics is the cornerstone of the NDM, offering guidelines for professional conduct and ethical policing concepts. Essential components encircle the code of ethics which are: </w:t>
      </w:r>
    </w:p>
    <w:p w14:paraId="0B9E34C4" w14:textId="77777777" w:rsidR="00D52C46" w:rsidRDefault="00D52C46">
      <w:pPr>
        <w:ind w:right="237"/>
        <w:jc w:val="both"/>
        <w:rPr>
          <w:sz w:val="24"/>
          <w:szCs w:val="24"/>
        </w:rPr>
      </w:pPr>
    </w:p>
    <w:p w14:paraId="4F5AED63" w14:textId="77777777" w:rsidR="00D52C46" w:rsidRDefault="00D52C46">
      <w:pPr>
        <w:ind w:right="237"/>
        <w:jc w:val="both"/>
        <w:rPr>
          <w:sz w:val="24"/>
          <w:szCs w:val="24"/>
        </w:rPr>
      </w:pPr>
    </w:p>
    <w:p w14:paraId="6E51D2EB" w14:textId="77777777" w:rsidR="00D52C46" w:rsidRDefault="00000000">
      <w:pPr>
        <w:numPr>
          <w:ilvl w:val="0"/>
          <w:numId w:val="1"/>
        </w:numPr>
        <w:ind w:right="237"/>
        <w:jc w:val="both"/>
        <w:rPr>
          <w:sz w:val="24"/>
          <w:szCs w:val="24"/>
        </w:rPr>
      </w:pPr>
      <w:r>
        <w:rPr>
          <w:b/>
          <w:sz w:val="24"/>
          <w:szCs w:val="24"/>
        </w:rPr>
        <w:t>Information</w:t>
      </w:r>
      <w:r>
        <w:rPr>
          <w:sz w:val="24"/>
          <w:szCs w:val="24"/>
        </w:rPr>
        <w:t>: Gather information and intelligence.</w:t>
      </w:r>
    </w:p>
    <w:p w14:paraId="5415670C" w14:textId="77777777" w:rsidR="00D52C46" w:rsidRDefault="00000000">
      <w:pPr>
        <w:numPr>
          <w:ilvl w:val="0"/>
          <w:numId w:val="1"/>
        </w:numPr>
        <w:ind w:right="237"/>
        <w:jc w:val="both"/>
        <w:rPr>
          <w:sz w:val="24"/>
          <w:szCs w:val="24"/>
        </w:rPr>
      </w:pPr>
      <w:r>
        <w:rPr>
          <w:b/>
          <w:sz w:val="24"/>
          <w:szCs w:val="24"/>
        </w:rPr>
        <w:t>Assessment</w:t>
      </w:r>
      <w:r>
        <w:rPr>
          <w:sz w:val="24"/>
          <w:szCs w:val="24"/>
        </w:rPr>
        <w:t xml:space="preserve">: Assess threat and </w:t>
      </w:r>
      <w:proofErr w:type="gramStart"/>
      <w:r>
        <w:rPr>
          <w:sz w:val="24"/>
          <w:szCs w:val="24"/>
        </w:rPr>
        <w:t>risk, and</w:t>
      </w:r>
      <w:proofErr w:type="gramEnd"/>
      <w:r>
        <w:rPr>
          <w:sz w:val="24"/>
          <w:szCs w:val="24"/>
        </w:rPr>
        <w:t xml:space="preserve"> develop a working strategy.​</w:t>
      </w:r>
    </w:p>
    <w:p w14:paraId="541F23EE" w14:textId="77777777" w:rsidR="00D52C46" w:rsidRDefault="00000000">
      <w:pPr>
        <w:numPr>
          <w:ilvl w:val="0"/>
          <w:numId w:val="1"/>
        </w:numPr>
        <w:ind w:right="237"/>
        <w:jc w:val="both"/>
        <w:rPr>
          <w:sz w:val="24"/>
          <w:szCs w:val="24"/>
        </w:rPr>
      </w:pPr>
      <w:r>
        <w:rPr>
          <w:b/>
          <w:sz w:val="24"/>
          <w:szCs w:val="24"/>
        </w:rPr>
        <w:t>Powers and Policy</w:t>
      </w:r>
      <w:r>
        <w:rPr>
          <w:sz w:val="24"/>
          <w:szCs w:val="24"/>
        </w:rPr>
        <w:t>: Consider applicable powers and policies.</w:t>
      </w:r>
    </w:p>
    <w:p w14:paraId="49B242DE" w14:textId="77777777" w:rsidR="00D52C46" w:rsidRDefault="00000000">
      <w:pPr>
        <w:numPr>
          <w:ilvl w:val="0"/>
          <w:numId w:val="1"/>
        </w:numPr>
        <w:ind w:right="237"/>
        <w:jc w:val="both"/>
        <w:rPr>
          <w:sz w:val="24"/>
          <w:szCs w:val="24"/>
        </w:rPr>
      </w:pPr>
      <w:r>
        <w:rPr>
          <w:b/>
          <w:sz w:val="24"/>
          <w:szCs w:val="24"/>
        </w:rPr>
        <w:t>Options</w:t>
      </w:r>
      <w:r>
        <w:rPr>
          <w:sz w:val="24"/>
          <w:szCs w:val="24"/>
        </w:rPr>
        <w:t>: Identify options and contingencies.</w:t>
      </w:r>
    </w:p>
    <w:p w14:paraId="56BC1D95" w14:textId="77777777" w:rsidR="00D52C46" w:rsidRDefault="00000000">
      <w:pPr>
        <w:numPr>
          <w:ilvl w:val="0"/>
          <w:numId w:val="1"/>
        </w:numPr>
        <w:ind w:right="237"/>
        <w:jc w:val="both"/>
        <w:rPr>
          <w:sz w:val="24"/>
          <w:szCs w:val="24"/>
        </w:rPr>
      </w:pPr>
      <w:r>
        <w:rPr>
          <w:b/>
          <w:sz w:val="24"/>
          <w:szCs w:val="24"/>
        </w:rPr>
        <w:t>Action</w:t>
      </w:r>
      <w:r>
        <w:rPr>
          <w:sz w:val="24"/>
          <w:szCs w:val="24"/>
        </w:rPr>
        <w:t xml:space="preserve">: </w:t>
      </w:r>
      <w:proofErr w:type="gramStart"/>
      <w:r>
        <w:rPr>
          <w:sz w:val="24"/>
          <w:szCs w:val="24"/>
        </w:rPr>
        <w:t>Take action</w:t>
      </w:r>
      <w:proofErr w:type="gramEnd"/>
      <w:r>
        <w:rPr>
          <w:sz w:val="24"/>
          <w:szCs w:val="24"/>
        </w:rPr>
        <w:t xml:space="preserve"> and review what happened.​</w:t>
      </w:r>
    </w:p>
    <w:p w14:paraId="09C7BC4B" w14:textId="77777777" w:rsidR="00D52C46" w:rsidRDefault="00D52C46">
      <w:pPr>
        <w:ind w:right="237"/>
        <w:jc w:val="both"/>
        <w:rPr>
          <w:sz w:val="24"/>
          <w:szCs w:val="24"/>
        </w:rPr>
      </w:pPr>
    </w:p>
    <w:p w14:paraId="4E8F3095" w14:textId="77777777" w:rsidR="00D52C46" w:rsidRDefault="00000000">
      <w:pPr>
        <w:ind w:right="237"/>
        <w:jc w:val="both"/>
        <w:rPr>
          <w:sz w:val="24"/>
          <w:szCs w:val="24"/>
        </w:rPr>
      </w:pPr>
      <w:r>
        <w:rPr>
          <w:sz w:val="24"/>
          <w:szCs w:val="24"/>
        </w:rPr>
        <w:lastRenderedPageBreak/>
        <w:t>I applied the National Decision Model (NDM) from the earliest stage of the incident, beginning with the core principle of upholding the Code of Ethics and gathering the information available to me at the scene. One of the first things I considered was the safety of the individuals involved — particularly the children — and how the suspect’s behaviour might affect the risk level. He was already intoxicated, verbally aggressive, and showing signs of escalating. The victim had clear injuries and seemed reluctant to speak while he was still nearby. These factors made it clear that the situation was volatile and unpredictable.</w:t>
      </w:r>
    </w:p>
    <w:p w14:paraId="6647ABD4" w14:textId="77777777" w:rsidR="00D52C46" w:rsidRDefault="00D52C46">
      <w:pPr>
        <w:ind w:right="237"/>
        <w:jc w:val="both"/>
        <w:rPr>
          <w:sz w:val="24"/>
          <w:szCs w:val="24"/>
        </w:rPr>
      </w:pPr>
    </w:p>
    <w:p w14:paraId="6697CCD7" w14:textId="77777777" w:rsidR="00D52C46" w:rsidRDefault="00000000">
      <w:pPr>
        <w:ind w:right="237"/>
        <w:jc w:val="both"/>
        <w:rPr>
          <w:sz w:val="24"/>
          <w:szCs w:val="24"/>
        </w:rPr>
      </w:pPr>
      <w:r>
        <w:rPr>
          <w:sz w:val="24"/>
          <w:szCs w:val="24"/>
        </w:rPr>
        <w:t>Based on what I could observe and what the victim disclosed, I recognised the need to take early control of the environment. My colleague and I decided to separate the parties to reduce the immediate risk and allow me to build rapport with the victim. This gave me the opportunity to begin assessing the level of harm and get a clearer sense of the history between them. These decisions were directly influenced by the NDM’s early stages, which focus on applying the Code of Ethics, assessing the situation, and identifying the risks posed to everyone present.</w:t>
      </w:r>
    </w:p>
    <w:p w14:paraId="689A325D" w14:textId="77777777" w:rsidR="00D52C46" w:rsidRDefault="00D52C46">
      <w:pPr>
        <w:ind w:right="237"/>
        <w:jc w:val="both"/>
        <w:rPr>
          <w:sz w:val="24"/>
          <w:szCs w:val="24"/>
        </w:rPr>
      </w:pPr>
    </w:p>
    <w:p w14:paraId="7E8B06F4" w14:textId="77777777" w:rsidR="00D52C46" w:rsidRDefault="00000000">
      <w:pPr>
        <w:ind w:right="237"/>
        <w:jc w:val="both"/>
        <w:rPr>
          <w:sz w:val="24"/>
          <w:szCs w:val="24"/>
        </w:rPr>
      </w:pPr>
      <w:r>
        <w:rPr>
          <w:sz w:val="24"/>
          <w:szCs w:val="24"/>
        </w:rPr>
        <w:t>Using the NDM in this way helped me stay focused, despite the pressure of the situation. It provided a structure that I could rely on while still allowing for flexibility in how I responded. Starting with safety and ethics meant I was working from the right foundation to manage what turned out to be a high-risk and emotionally charged incident.</w:t>
      </w:r>
    </w:p>
    <w:p w14:paraId="3696B16F" w14:textId="77777777" w:rsidR="00D52C46" w:rsidRDefault="00D52C46">
      <w:pPr>
        <w:ind w:right="237"/>
        <w:jc w:val="both"/>
        <w:rPr>
          <w:sz w:val="24"/>
          <w:szCs w:val="24"/>
        </w:rPr>
      </w:pPr>
    </w:p>
    <w:p w14:paraId="4E21AD4A" w14:textId="77777777" w:rsidR="00D52C46" w:rsidRDefault="00D52C46">
      <w:pPr>
        <w:ind w:right="237"/>
        <w:jc w:val="both"/>
        <w:rPr>
          <w:sz w:val="24"/>
          <w:szCs w:val="24"/>
        </w:rPr>
      </w:pPr>
    </w:p>
    <w:p w14:paraId="7D01D209" w14:textId="77777777" w:rsidR="00D52C46" w:rsidRDefault="00000000">
      <w:pPr>
        <w:ind w:right="237"/>
        <w:jc w:val="both"/>
        <w:rPr>
          <w:sz w:val="24"/>
          <w:szCs w:val="24"/>
        </w:rPr>
      </w:pPr>
      <w:r>
        <w:rPr>
          <w:sz w:val="24"/>
          <w:szCs w:val="24"/>
        </w:rPr>
        <w:t xml:space="preserve">Recording every part of this incident accurately and in line with procedure was a key part of how I handled the situation. As the situation developed, I knew that whatever actions we took, particularly the arrest and the safeguarding measures, would need to be supported by strong evidence and clear documentation. From the outset, I ensured my body-worn video was activated. According to the Metropolitan Police, body-worn cameras are used to capture both video and audio evidence when officers are attending all types of incidents (Metropolitan Police, n.d.). This helped ensure an objective and accurate record of everything that took place, including the suspect’s behaviour and the victim’s initial </w:t>
      </w:r>
      <w:proofErr w:type="spellStart"/>
      <w:proofErr w:type="gramStart"/>
      <w:r>
        <w:rPr>
          <w:sz w:val="24"/>
          <w:szCs w:val="24"/>
        </w:rPr>
        <w:t>disclosures.I</w:t>
      </w:r>
      <w:proofErr w:type="spellEnd"/>
      <w:proofErr w:type="gramEnd"/>
      <w:r>
        <w:rPr>
          <w:sz w:val="24"/>
          <w:szCs w:val="24"/>
        </w:rPr>
        <w:t xml:space="preserve"> also completed a DASH risk assessment once the victim felt safe enough to speak. This helped structure my understanding of the ongoing risk she faced, especially with young children present.  These records were vital not only for evidential purposes but also for informing safeguarding actions through a referral to the Multi-Agency Safeguarding Hub (MASH). The information I submitted needed to be factual, unbiased, and thorough to support follow-up decisions by partner </w:t>
      </w:r>
      <w:proofErr w:type="spellStart"/>
      <w:proofErr w:type="gramStart"/>
      <w:r>
        <w:rPr>
          <w:sz w:val="24"/>
          <w:szCs w:val="24"/>
        </w:rPr>
        <w:t>agencies.Recording</w:t>
      </w:r>
      <w:proofErr w:type="spellEnd"/>
      <w:proofErr w:type="gramEnd"/>
      <w:r>
        <w:rPr>
          <w:sz w:val="24"/>
          <w:szCs w:val="24"/>
        </w:rPr>
        <w:t xml:space="preserve"> decisions and actions also ties directly into the final stage of the National Decision Model. Reviewing and reflecting on what took place.</w:t>
      </w:r>
    </w:p>
    <w:p w14:paraId="49E3A186" w14:textId="77777777" w:rsidR="00D52C46" w:rsidRDefault="00D52C46">
      <w:pPr>
        <w:ind w:right="237"/>
        <w:jc w:val="both"/>
        <w:rPr>
          <w:sz w:val="24"/>
          <w:szCs w:val="24"/>
        </w:rPr>
      </w:pPr>
    </w:p>
    <w:p w14:paraId="3CB86E11" w14:textId="77777777" w:rsidR="00D52C46" w:rsidRDefault="00D52C46">
      <w:pPr>
        <w:ind w:right="237"/>
        <w:jc w:val="both"/>
        <w:rPr>
          <w:sz w:val="24"/>
          <w:szCs w:val="24"/>
        </w:rPr>
      </w:pPr>
    </w:p>
    <w:p w14:paraId="0A635A98" w14:textId="77777777" w:rsidR="00D52C46" w:rsidRDefault="00000000">
      <w:pPr>
        <w:ind w:right="237"/>
        <w:jc w:val="both"/>
        <w:rPr>
          <w:sz w:val="24"/>
          <w:szCs w:val="24"/>
        </w:rPr>
      </w:pPr>
      <w:r>
        <w:rPr>
          <w:sz w:val="24"/>
          <w:szCs w:val="24"/>
        </w:rPr>
        <w:t>Reflecting on this incident has shown me how important it is to stay calm, think clearly, and act ethically, even under pressure. The decisions I made were shaped by the National Decision Model, but also by instinct and experience. This reflection will continue to shape how I manage risk, vulnerability, and responsibility going forward.</w:t>
      </w:r>
    </w:p>
    <w:p w14:paraId="20973996" w14:textId="77777777" w:rsidR="00D52C46" w:rsidRDefault="00D52C46">
      <w:pPr>
        <w:ind w:right="237"/>
        <w:jc w:val="both"/>
        <w:rPr>
          <w:sz w:val="24"/>
          <w:szCs w:val="24"/>
        </w:rPr>
      </w:pPr>
    </w:p>
    <w:p w14:paraId="6488E417" w14:textId="77777777" w:rsidR="00D52C46" w:rsidRDefault="00000000">
      <w:pPr>
        <w:ind w:right="237"/>
        <w:jc w:val="both"/>
        <w:rPr>
          <w:sz w:val="24"/>
          <w:szCs w:val="24"/>
        </w:rPr>
      </w:pPr>
      <w:r>
        <w:rPr>
          <w:sz w:val="24"/>
          <w:szCs w:val="24"/>
        </w:rPr>
        <w:t xml:space="preserve">Word count1686 </w:t>
      </w:r>
    </w:p>
    <w:p w14:paraId="72A333D3" w14:textId="77777777" w:rsidR="00D52C46" w:rsidRDefault="00D52C46">
      <w:pPr>
        <w:ind w:right="237"/>
        <w:jc w:val="both"/>
        <w:rPr>
          <w:sz w:val="24"/>
          <w:szCs w:val="24"/>
        </w:rPr>
      </w:pPr>
    </w:p>
    <w:p w14:paraId="7A080DF3" w14:textId="77777777" w:rsidR="00D52C46" w:rsidRDefault="00D52C46">
      <w:pPr>
        <w:ind w:right="237"/>
        <w:jc w:val="both"/>
        <w:rPr>
          <w:sz w:val="24"/>
          <w:szCs w:val="24"/>
        </w:rPr>
      </w:pPr>
    </w:p>
    <w:p w14:paraId="5DDD1201" w14:textId="77777777" w:rsidR="00D52C46" w:rsidRDefault="00D52C46">
      <w:pPr>
        <w:ind w:right="237"/>
        <w:jc w:val="both"/>
        <w:rPr>
          <w:sz w:val="24"/>
          <w:szCs w:val="24"/>
        </w:rPr>
      </w:pPr>
    </w:p>
    <w:p w14:paraId="05089140" w14:textId="77777777" w:rsidR="00D52C46" w:rsidRDefault="00D52C46">
      <w:pPr>
        <w:ind w:right="237"/>
        <w:jc w:val="both"/>
        <w:rPr>
          <w:sz w:val="24"/>
          <w:szCs w:val="24"/>
        </w:rPr>
      </w:pPr>
    </w:p>
    <w:p w14:paraId="34B8F268" w14:textId="77777777" w:rsidR="00D52C46" w:rsidRDefault="00D52C46">
      <w:pPr>
        <w:ind w:right="237"/>
        <w:jc w:val="both"/>
        <w:rPr>
          <w:b/>
          <w:sz w:val="24"/>
          <w:szCs w:val="24"/>
        </w:rPr>
      </w:pPr>
    </w:p>
    <w:p w14:paraId="3638556D" w14:textId="77777777" w:rsidR="00D52C46" w:rsidRDefault="00000000">
      <w:pPr>
        <w:ind w:right="237"/>
      </w:pPr>
      <w:r>
        <w:br w:type="page"/>
      </w:r>
    </w:p>
    <w:p w14:paraId="2A3201AD" w14:textId="77777777" w:rsidR="00D52C46" w:rsidRDefault="00000000">
      <w:pPr>
        <w:ind w:right="237"/>
        <w:jc w:val="center"/>
        <w:rPr>
          <w:b/>
          <w:sz w:val="24"/>
          <w:szCs w:val="24"/>
        </w:rPr>
      </w:pPr>
      <w:r>
        <w:rPr>
          <w:b/>
          <w:sz w:val="24"/>
          <w:szCs w:val="24"/>
        </w:rPr>
        <w:lastRenderedPageBreak/>
        <w:t>Task 3</w:t>
      </w:r>
    </w:p>
    <w:p w14:paraId="5B7723D6" w14:textId="77777777" w:rsidR="00D52C46" w:rsidRDefault="00D52C46">
      <w:pPr>
        <w:ind w:right="237"/>
        <w:jc w:val="both"/>
        <w:rPr>
          <w:b/>
          <w:sz w:val="24"/>
          <w:szCs w:val="24"/>
        </w:rPr>
      </w:pPr>
    </w:p>
    <w:p w14:paraId="04A6A85B" w14:textId="77777777" w:rsidR="00D52C46" w:rsidRDefault="00000000">
      <w:pPr>
        <w:ind w:right="237"/>
        <w:jc w:val="both"/>
        <w:rPr>
          <w:b/>
          <w:sz w:val="24"/>
          <w:szCs w:val="24"/>
        </w:rPr>
      </w:pPr>
      <w:r>
        <w:rPr>
          <w:b/>
          <w:sz w:val="24"/>
          <w:szCs w:val="24"/>
        </w:rPr>
        <w:t xml:space="preserve">Relevant areas of the National Policing Curriculum: </w:t>
      </w:r>
    </w:p>
    <w:p w14:paraId="089555D9" w14:textId="77777777" w:rsidR="00D52C46" w:rsidRDefault="00000000">
      <w:pPr>
        <w:ind w:right="237"/>
        <w:jc w:val="both"/>
        <w:rPr>
          <w:b/>
          <w:sz w:val="24"/>
          <w:szCs w:val="24"/>
        </w:rPr>
      </w:pPr>
      <w:r>
        <w:rPr>
          <w:b/>
          <w:sz w:val="24"/>
          <w:szCs w:val="24"/>
        </w:rPr>
        <w:t>Maintaining Professional Standards, Leadership and Team-working</w:t>
      </w:r>
    </w:p>
    <w:p w14:paraId="640B0E71" w14:textId="77777777" w:rsidR="00D52C46" w:rsidRDefault="00D52C46">
      <w:pPr>
        <w:ind w:right="237"/>
        <w:jc w:val="both"/>
        <w:rPr>
          <w:b/>
          <w:sz w:val="24"/>
          <w:szCs w:val="24"/>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D52C46" w14:paraId="0FD019C5" w14:textId="77777777">
        <w:tc>
          <w:tcPr>
            <w:tcW w:w="9016" w:type="dxa"/>
            <w:shd w:val="clear" w:color="auto" w:fill="auto"/>
          </w:tcPr>
          <w:p w14:paraId="1735F020" w14:textId="77777777" w:rsidR="00D52C46" w:rsidRDefault="00D52C46">
            <w:pPr>
              <w:ind w:right="237"/>
              <w:rPr>
                <w:sz w:val="24"/>
                <w:szCs w:val="24"/>
              </w:rPr>
            </w:pPr>
          </w:p>
          <w:p w14:paraId="0B49C4C2" w14:textId="77777777" w:rsidR="00D52C46" w:rsidRDefault="00000000">
            <w:pPr>
              <w:ind w:right="237"/>
              <w:rPr>
                <w:sz w:val="24"/>
                <w:szCs w:val="24"/>
              </w:rPr>
            </w:pPr>
            <w:r>
              <w:rPr>
                <w:b/>
                <w:sz w:val="24"/>
                <w:szCs w:val="24"/>
              </w:rPr>
              <w:t>Evaluate</w:t>
            </w:r>
            <w:r>
              <w:rPr>
                <w:sz w:val="24"/>
                <w:szCs w:val="24"/>
              </w:rPr>
              <w:t xml:space="preserve"> theories of team dynamics as a means of developing team cohesion (reasons why some teams cannot function, theories and models relating to team dynamics, ways to improve team cohesion).</w:t>
            </w:r>
          </w:p>
          <w:p w14:paraId="280E04BE" w14:textId="77777777" w:rsidR="00D52C46" w:rsidRDefault="00D52C46">
            <w:pPr>
              <w:ind w:right="237"/>
              <w:rPr>
                <w:sz w:val="24"/>
                <w:szCs w:val="24"/>
              </w:rPr>
            </w:pPr>
          </w:p>
          <w:p w14:paraId="3CD8C4B1" w14:textId="77777777" w:rsidR="00D52C46" w:rsidRDefault="00000000">
            <w:pPr>
              <w:ind w:right="237"/>
              <w:rPr>
                <w:sz w:val="24"/>
                <w:szCs w:val="24"/>
              </w:rPr>
            </w:pPr>
            <w:r>
              <w:rPr>
                <w:b/>
                <w:sz w:val="24"/>
                <w:szCs w:val="24"/>
              </w:rPr>
              <w:t>Consider</w:t>
            </w:r>
            <w:r>
              <w:rPr>
                <w:sz w:val="24"/>
                <w:szCs w:val="24"/>
              </w:rPr>
              <w:t xml:space="preserve"> why inter-personal conflict can occur within a team and outline what strategies can be adopted to enhance individual and team performance. </w:t>
            </w:r>
          </w:p>
          <w:p w14:paraId="62FE81B5" w14:textId="77777777" w:rsidR="00D52C46" w:rsidRDefault="00D52C46">
            <w:pPr>
              <w:ind w:right="237"/>
              <w:rPr>
                <w:sz w:val="24"/>
                <w:szCs w:val="24"/>
              </w:rPr>
            </w:pPr>
          </w:p>
          <w:p w14:paraId="58C2DA90" w14:textId="77777777" w:rsidR="00D52C46" w:rsidRDefault="00000000">
            <w:pPr>
              <w:ind w:right="237"/>
              <w:rPr>
                <w:sz w:val="24"/>
                <w:szCs w:val="24"/>
              </w:rPr>
            </w:pPr>
            <w:r>
              <w:rPr>
                <w:b/>
                <w:sz w:val="24"/>
                <w:szCs w:val="24"/>
              </w:rPr>
              <w:t>Consider</w:t>
            </w:r>
            <w:r>
              <w:rPr>
                <w:sz w:val="24"/>
                <w:szCs w:val="24"/>
              </w:rPr>
              <w:t xml:space="preserve"> how team dynamics within the police service can result in failing to comply with professional standards requirements (Code of Ethics, policies, procedures, protocols or legislation).</w:t>
            </w:r>
          </w:p>
          <w:p w14:paraId="4647B009" w14:textId="77777777" w:rsidR="00D52C46" w:rsidRDefault="00D52C46">
            <w:pPr>
              <w:ind w:right="237"/>
              <w:rPr>
                <w:sz w:val="24"/>
                <w:szCs w:val="24"/>
              </w:rPr>
            </w:pPr>
          </w:p>
          <w:p w14:paraId="47392E6C" w14:textId="77777777" w:rsidR="00D52C46" w:rsidRDefault="00D52C46">
            <w:pPr>
              <w:ind w:right="237"/>
              <w:jc w:val="both"/>
              <w:rPr>
                <w:sz w:val="24"/>
                <w:szCs w:val="24"/>
              </w:rPr>
            </w:pPr>
          </w:p>
          <w:p w14:paraId="77B6C750" w14:textId="77777777" w:rsidR="00D52C46" w:rsidRDefault="00000000">
            <w:pPr>
              <w:ind w:right="237"/>
              <w:jc w:val="both"/>
              <w:rPr>
                <w:i/>
                <w:sz w:val="24"/>
                <w:szCs w:val="24"/>
              </w:rPr>
            </w:pPr>
            <w:r>
              <w:rPr>
                <w:sz w:val="24"/>
                <w:szCs w:val="24"/>
              </w:rPr>
              <w:t xml:space="preserve">1750 words </w:t>
            </w:r>
            <w:r>
              <w:rPr>
                <w:i/>
                <w:sz w:val="24"/>
                <w:szCs w:val="24"/>
              </w:rPr>
              <w:t>(+/- 10%: include your actual word count at the end of each section)</w:t>
            </w:r>
          </w:p>
          <w:p w14:paraId="3A093F59" w14:textId="77777777" w:rsidR="00D52C46" w:rsidRDefault="00D52C46">
            <w:pPr>
              <w:ind w:right="237"/>
              <w:jc w:val="both"/>
              <w:rPr>
                <w:sz w:val="24"/>
                <w:szCs w:val="24"/>
              </w:rPr>
            </w:pPr>
          </w:p>
        </w:tc>
      </w:tr>
    </w:tbl>
    <w:p w14:paraId="3D794547" w14:textId="77777777" w:rsidR="00D52C46" w:rsidRDefault="00D52C46">
      <w:pPr>
        <w:ind w:right="237"/>
        <w:jc w:val="both"/>
        <w:rPr>
          <w:sz w:val="24"/>
          <w:szCs w:val="24"/>
        </w:rPr>
      </w:pPr>
    </w:p>
    <w:p w14:paraId="70637CCC" w14:textId="77777777" w:rsidR="00D52C46" w:rsidRDefault="00000000">
      <w:pPr>
        <w:ind w:right="237"/>
        <w:jc w:val="both"/>
        <w:rPr>
          <w:b/>
          <w:sz w:val="24"/>
          <w:szCs w:val="24"/>
        </w:rPr>
      </w:pPr>
      <w:r>
        <w:rPr>
          <w:b/>
          <w:sz w:val="24"/>
          <w:szCs w:val="24"/>
        </w:rPr>
        <w:t>ANSWER:</w:t>
      </w:r>
    </w:p>
    <w:p w14:paraId="33B78D4E" w14:textId="77777777" w:rsidR="00D52C46" w:rsidRDefault="00D52C46">
      <w:pPr>
        <w:ind w:right="237"/>
        <w:jc w:val="both"/>
        <w:rPr>
          <w:sz w:val="24"/>
          <w:szCs w:val="24"/>
        </w:rPr>
      </w:pPr>
    </w:p>
    <w:p w14:paraId="23B4B218" w14:textId="77777777" w:rsidR="00D52C46" w:rsidRDefault="00000000">
      <w:pPr>
        <w:ind w:right="237"/>
        <w:jc w:val="both"/>
        <w:rPr>
          <w:b/>
          <w:color w:val="172B4D"/>
          <w:sz w:val="24"/>
          <w:szCs w:val="24"/>
          <w:highlight w:val="white"/>
        </w:rPr>
      </w:pPr>
      <w:r>
        <w:rPr>
          <w:b/>
          <w:color w:val="172B4D"/>
          <w:sz w:val="24"/>
          <w:szCs w:val="24"/>
          <w:highlight w:val="white"/>
        </w:rPr>
        <w:t>Evaluating theories of Team Dynamics as means of developing team cohesion.</w:t>
      </w:r>
    </w:p>
    <w:p w14:paraId="66210481" w14:textId="77777777" w:rsidR="00D52C46" w:rsidRDefault="00D52C46">
      <w:pPr>
        <w:ind w:right="237"/>
        <w:jc w:val="both"/>
        <w:rPr>
          <w:color w:val="172B4D"/>
          <w:sz w:val="24"/>
          <w:szCs w:val="24"/>
          <w:highlight w:val="white"/>
        </w:rPr>
      </w:pPr>
    </w:p>
    <w:p w14:paraId="1BB6B523" w14:textId="77777777" w:rsidR="00D52C46" w:rsidRDefault="00000000">
      <w:pPr>
        <w:ind w:right="237"/>
        <w:jc w:val="both"/>
        <w:rPr>
          <w:color w:val="172B4D"/>
          <w:sz w:val="24"/>
          <w:szCs w:val="24"/>
          <w:highlight w:val="white"/>
        </w:rPr>
      </w:pPr>
      <w:r>
        <w:rPr>
          <w:color w:val="172B4D"/>
          <w:sz w:val="24"/>
          <w:szCs w:val="24"/>
          <w:highlight w:val="white"/>
        </w:rPr>
        <w:t>For any organisation to become successful., ensuring effective team cohesion is paramount. If implemented effectively, it allows for efficient collaboration, high motivation and morale within the team, and promotes more collaborative problem solving. However, many teams are seen to fail to function cohesively, because of differing psychological and social dynamics.</w:t>
      </w:r>
    </w:p>
    <w:p w14:paraId="4B4FC53F" w14:textId="77777777" w:rsidR="00D52C46" w:rsidRDefault="00000000">
      <w:pPr>
        <w:ind w:right="237"/>
        <w:jc w:val="both"/>
        <w:rPr>
          <w:color w:val="172B4D"/>
          <w:sz w:val="24"/>
          <w:szCs w:val="24"/>
          <w:highlight w:val="white"/>
        </w:rPr>
      </w:pPr>
      <w:r>
        <w:rPr>
          <w:color w:val="172B4D"/>
          <w:sz w:val="24"/>
          <w:szCs w:val="24"/>
          <w:highlight w:val="white"/>
        </w:rPr>
        <w:t xml:space="preserve">By effectively evaluating theories of team dynamics, organisations will be better equipped to understand the root causes of dysfunction and can work </w:t>
      </w:r>
      <w:proofErr w:type="spellStart"/>
      <w:r>
        <w:rPr>
          <w:color w:val="172B4D"/>
          <w:sz w:val="24"/>
          <w:szCs w:val="24"/>
          <w:highlight w:val="white"/>
        </w:rPr>
        <w:t>t</w:t>
      </w:r>
      <w:proofErr w:type="spellEnd"/>
      <w:r>
        <w:rPr>
          <w:color w:val="172B4D"/>
          <w:sz w:val="24"/>
          <w:szCs w:val="24"/>
          <w:highlight w:val="white"/>
        </w:rPr>
        <w:t xml:space="preserve"> implement strategies to enhance team cohesion.</w:t>
      </w:r>
    </w:p>
    <w:p w14:paraId="4E4EF14E" w14:textId="77777777" w:rsidR="00D52C46" w:rsidRDefault="00000000">
      <w:pPr>
        <w:ind w:right="237"/>
        <w:jc w:val="both"/>
        <w:rPr>
          <w:color w:val="172B4D"/>
          <w:sz w:val="24"/>
          <w:szCs w:val="24"/>
          <w:highlight w:val="white"/>
        </w:rPr>
      </w:pPr>
      <w:r>
        <w:rPr>
          <w:color w:val="172B4D"/>
          <w:sz w:val="24"/>
          <w:szCs w:val="24"/>
          <w:highlight w:val="white"/>
        </w:rPr>
        <w:t>The issues dysfunctional teams often experience, can stem from a variety of issues, which all ultimately work to create breakdowns in communication between team members, and may lead to conflict.</w:t>
      </w:r>
    </w:p>
    <w:p w14:paraId="458C1AFF" w14:textId="77777777" w:rsidR="00D52C46" w:rsidRDefault="00000000">
      <w:pPr>
        <w:ind w:right="237"/>
        <w:jc w:val="both"/>
        <w:rPr>
          <w:color w:val="172B4D"/>
          <w:sz w:val="24"/>
          <w:szCs w:val="24"/>
          <w:highlight w:val="white"/>
        </w:rPr>
      </w:pPr>
      <w:r>
        <w:rPr>
          <w:color w:val="172B4D"/>
          <w:sz w:val="24"/>
          <w:szCs w:val="24"/>
          <w:highlight w:val="white"/>
        </w:rPr>
        <w:t>Some areas in which these issues can stem from a variety of biases.</w:t>
      </w:r>
    </w:p>
    <w:p w14:paraId="2AF4846D" w14:textId="77777777" w:rsidR="00D52C46" w:rsidRDefault="00000000">
      <w:pPr>
        <w:ind w:right="237"/>
        <w:jc w:val="both"/>
        <w:rPr>
          <w:color w:val="172B4D"/>
          <w:sz w:val="24"/>
          <w:szCs w:val="24"/>
          <w:highlight w:val="white"/>
        </w:rPr>
      </w:pPr>
      <w:r>
        <w:rPr>
          <w:color w:val="172B4D"/>
          <w:sz w:val="24"/>
          <w:szCs w:val="24"/>
          <w:highlight w:val="white"/>
        </w:rPr>
        <w:t xml:space="preserve">Firstly, unconscious bias, which refers to the automatic, unintentional assumptions we make about others based on learned stereotypes, often without being aware of them. These ultimately work to influence decision-making, perceptions and interpersonal interactions in subtle but powerful ways (Tversky &amp; Kahneman, 1974). One example of this, may be affinity bias, which causes individuals to favour people who share similar backgrounds, interests, or identities, often at the expense of equally capable team members who appear ‘different’ to them. In a team setting, this can lead to exclusion, overlooked talent and uneven </w:t>
      </w:r>
      <w:proofErr w:type="gramStart"/>
      <w:r>
        <w:rPr>
          <w:color w:val="172B4D"/>
          <w:sz w:val="24"/>
          <w:szCs w:val="24"/>
          <w:highlight w:val="white"/>
        </w:rPr>
        <w:t>decision making</w:t>
      </w:r>
      <w:proofErr w:type="gramEnd"/>
      <w:r>
        <w:rPr>
          <w:color w:val="172B4D"/>
          <w:sz w:val="24"/>
          <w:szCs w:val="24"/>
          <w:highlight w:val="white"/>
        </w:rPr>
        <w:t xml:space="preserve"> powers: all of which can work to hinder cohesion and team morale.</w:t>
      </w:r>
    </w:p>
    <w:p w14:paraId="018910A2" w14:textId="77777777" w:rsidR="00D52C46" w:rsidRDefault="00000000">
      <w:pPr>
        <w:ind w:right="237"/>
        <w:jc w:val="both"/>
        <w:rPr>
          <w:color w:val="172B4D"/>
          <w:sz w:val="24"/>
          <w:szCs w:val="24"/>
          <w:highlight w:val="white"/>
        </w:rPr>
      </w:pPr>
      <w:r>
        <w:rPr>
          <w:color w:val="172B4D"/>
          <w:sz w:val="24"/>
          <w:szCs w:val="24"/>
          <w:highlight w:val="white"/>
        </w:rPr>
        <w:t xml:space="preserve">Secondly, stereotypes, which are defined as widely held but oversimplified ideas of beliefs about </w:t>
      </w:r>
      <w:proofErr w:type="gramStart"/>
      <w:r>
        <w:rPr>
          <w:color w:val="172B4D"/>
          <w:sz w:val="24"/>
          <w:szCs w:val="24"/>
          <w:highlight w:val="white"/>
        </w:rPr>
        <w:t>particular groups</w:t>
      </w:r>
      <w:proofErr w:type="gramEnd"/>
      <w:r>
        <w:rPr>
          <w:color w:val="172B4D"/>
          <w:sz w:val="24"/>
          <w:szCs w:val="24"/>
          <w:highlight w:val="white"/>
        </w:rPr>
        <w:t xml:space="preserve"> of people. According to Lippmann (1992), stereotypes serve as a ‘mental shorthand,’ to make quick judgments, but they often </w:t>
      </w:r>
      <w:r>
        <w:rPr>
          <w:color w:val="172B4D"/>
          <w:sz w:val="24"/>
          <w:szCs w:val="24"/>
          <w:highlight w:val="white"/>
        </w:rPr>
        <w:lastRenderedPageBreak/>
        <w:t>lead to misrepresentation and unfair expectation. In workplace teams, stereotyping may influence who is seen as competent or reliable, specifically based on race, gender or age. For instance, assuming women are more nurturing and therefore better suited for administrative tasks. These assumptions create barriers to full participation and progression, which undermines team unity and fosters resentment.</w:t>
      </w:r>
    </w:p>
    <w:p w14:paraId="024FD1D3" w14:textId="77777777" w:rsidR="00D52C46" w:rsidRDefault="00000000">
      <w:pPr>
        <w:ind w:right="237"/>
        <w:jc w:val="both"/>
        <w:rPr>
          <w:color w:val="172B4D"/>
          <w:sz w:val="24"/>
          <w:szCs w:val="24"/>
          <w:highlight w:val="white"/>
        </w:rPr>
      </w:pPr>
      <w:r>
        <w:rPr>
          <w:color w:val="172B4D"/>
          <w:sz w:val="24"/>
          <w:szCs w:val="24"/>
          <w:highlight w:val="white"/>
        </w:rPr>
        <w:t xml:space="preserve">Further, power balances may arise when certain individuals or groups hold greater authority, influence, or access to resources within a team or organisation. Bourdieu’s (1977), </w:t>
      </w:r>
      <w:proofErr w:type="spellStart"/>
      <w:r>
        <w:rPr>
          <w:color w:val="172B4D"/>
          <w:sz w:val="24"/>
          <w:szCs w:val="24"/>
          <w:highlight w:val="white"/>
        </w:rPr>
        <w:t>Tjeory</w:t>
      </w:r>
      <w:proofErr w:type="spellEnd"/>
      <w:r>
        <w:rPr>
          <w:color w:val="172B4D"/>
          <w:sz w:val="24"/>
          <w:szCs w:val="24"/>
          <w:highlight w:val="white"/>
        </w:rPr>
        <w:t xml:space="preserve"> of Capital exemplifies this, by explaining that those with more cultural, symbolic or social capital are often perceived as more credible, resulting in the disproportionate power in decision-making and visibility.</w:t>
      </w:r>
    </w:p>
    <w:p w14:paraId="4B313D41" w14:textId="77777777" w:rsidR="00D52C46" w:rsidRDefault="00000000">
      <w:pPr>
        <w:ind w:right="237"/>
        <w:jc w:val="both"/>
        <w:rPr>
          <w:color w:val="172B4D"/>
          <w:sz w:val="24"/>
          <w:szCs w:val="24"/>
          <w:highlight w:val="white"/>
        </w:rPr>
      </w:pPr>
      <w:r>
        <w:rPr>
          <w:color w:val="172B4D"/>
          <w:sz w:val="24"/>
          <w:szCs w:val="24"/>
          <w:highlight w:val="white"/>
        </w:rPr>
        <w:t>In team dynamics, this can be seen to play out in several ways. For example, it may mean that dominant voices may overshadow quieter team members, especially those from marginalised group. In turn, this may mean those without power may have trouble raising concerns, leading to significant communication breakdowns. Foucault (1980) further explores this, by arguing that discourse, such as what can be said by who and how, is controlled by those in power; meaning that power in teams isn’t always about hierarchy, but about who gets heard and whose perspectives are legitimised.</w:t>
      </w:r>
    </w:p>
    <w:p w14:paraId="3B07D565" w14:textId="77777777" w:rsidR="00D52C46" w:rsidRDefault="00000000">
      <w:pPr>
        <w:ind w:right="237"/>
        <w:jc w:val="both"/>
        <w:rPr>
          <w:color w:val="172B4D"/>
          <w:sz w:val="24"/>
          <w:szCs w:val="24"/>
          <w:highlight w:val="white"/>
        </w:rPr>
      </w:pPr>
      <w:r>
        <w:rPr>
          <w:color w:val="172B4D"/>
          <w:sz w:val="24"/>
          <w:szCs w:val="24"/>
          <w:highlight w:val="white"/>
        </w:rPr>
        <w:t>Next, I will discuss key theories of team dynamics, and how they operate to develop team cohesion.</w:t>
      </w:r>
    </w:p>
    <w:p w14:paraId="369248B4" w14:textId="77777777" w:rsidR="00D52C46" w:rsidRDefault="00000000">
      <w:pPr>
        <w:ind w:right="237"/>
        <w:jc w:val="both"/>
        <w:rPr>
          <w:color w:val="172B4D"/>
          <w:sz w:val="24"/>
          <w:szCs w:val="24"/>
          <w:highlight w:val="white"/>
        </w:rPr>
      </w:pPr>
      <w:r>
        <w:rPr>
          <w:color w:val="172B4D"/>
          <w:sz w:val="24"/>
          <w:szCs w:val="24"/>
          <w:highlight w:val="white"/>
        </w:rPr>
        <w:t>Social Identity Theory, a term coined by Tajfel and Turner (1979), explains that individuals derive a sense of identity and self-worth from group membership: this is useful as it enhances commitment, it also works to foster ingroup favouritisms and outgroup discrimination. Within diverse teams, this dynamic can prevent individuals from feeling a sense of belonging unless a shared team identity is cultivated.</w:t>
      </w:r>
    </w:p>
    <w:p w14:paraId="24FBE008" w14:textId="77777777" w:rsidR="00D52C46" w:rsidRDefault="00000000">
      <w:pPr>
        <w:ind w:right="237"/>
        <w:jc w:val="both"/>
        <w:rPr>
          <w:color w:val="172B4D"/>
          <w:sz w:val="24"/>
          <w:szCs w:val="24"/>
          <w:highlight w:val="white"/>
        </w:rPr>
      </w:pPr>
      <w:r>
        <w:rPr>
          <w:color w:val="172B4D"/>
          <w:sz w:val="24"/>
          <w:szCs w:val="24"/>
          <w:highlight w:val="white"/>
        </w:rPr>
        <w:t>Turner et al (1987), have extended upon this, using Self-Categorisation Theory, which describes how individuals sort themselves and others into social categories based on perceived similarities or differences. These forms of self-categorisation can become more salient in diverse environments, making it harder to form a unified group unless inclusive practices are employed.</w:t>
      </w:r>
    </w:p>
    <w:p w14:paraId="6DCE670C" w14:textId="77777777" w:rsidR="00D52C46" w:rsidRDefault="00D52C46">
      <w:pPr>
        <w:ind w:right="237"/>
        <w:jc w:val="both"/>
        <w:rPr>
          <w:color w:val="172B4D"/>
          <w:sz w:val="24"/>
          <w:szCs w:val="24"/>
          <w:highlight w:val="white"/>
        </w:rPr>
      </w:pPr>
    </w:p>
    <w:p w14:paraId="225436E4" w14:textId="77777777" w:rsidR="00D52C46" w:rsidRDefault="00000000">
      <w:pPr>
        <w:ind w:right="237"/>
        <w:jc w:val="both"/>
        <w:rPr>
          <w:color w:val="172B4D"/>
          <w:sz w:val="24"/>
          <w:szCs w:val="24"/>
          <w:highlight w:val="white"/>
        </w:rPr>
      </w:pPr>
      <w:r>
        <w:rPr>
          <w:color w:val="172B4D"/>
          <w:sz w:val="24"/>
          <w:szCs w:val="24"/>
          <w:highlight w:val="white"/>
        </w:rPr>
        <w:t xml:space="preserve">Tuckman’s stages of group development — forming, storming, norming, and performing — helped me understand how police teams often take time to find their rhythm, especially when they’re put together quickly or made up of different ranks. The “storming” phase can be particularly intense in policing because decisions </w:t>
      </w:r>
      <w:proofErr w:type="gramStart"/>
      <w:r>
        <w:rPr>
          <w:color w:val="172B4D"/>
          <w:sz w:val="24"/>
          <w:szCs w:val="24"/>
          <w:highlight w:val="white"/>
        </w:rPr>
        <w:t>have to</w:t>
      </w:r>
      <w:proofErr w:type="gramEnd"/>
      <w:r>
        <w:rPr>
          <w:color w:val="172B4D"/>
          <w:sz w:val="24"/>
          <w:szCs w:val="24"/>
          <w:highlight w:val="white"/>
        </w:rPr>
        <w:t xml:space="preserve"> be made under pressure, and disagreements can escalate fast. But if a team pushes through that stage and learns to work through conflict, it often builds more trust in the long run. I’ve noticed how some sergeants play a key role in moving the team forward — by setting the tone, encouraging openness, and not shutting people down too quickly.</w:t>
      </w:r>
    </w:p>
    <w:p w14:paraId="13CA824D" w14:textId="77777777" w:rsidR="00D52C46" w:rsidRDefault="00D52C46">
      <w:pPr>
        <w:ind w:right="237"/>
        <w:jc w:val="both"/>
        <w:rPr>
          <w:color w:val="172B4D"/>
          <w:sz w:val="24"/>
          <w:szCs w:val="24"/>
          <w:highlight w:val="white"/>
        </w:rPr>
      </w:pPr>
    </w:p>
    <w:p w14:paraId="5AF583A9" w14:textId="77777777" w:rsidR="00D52C46" w:rsidRDefault="00000000">
      <w:pPr>
        <w:ind w:right="237"/>
        <w:jc w:val="both"/>
        <w:rPr>
          <w:color w:val="172B4D"/>
          <w:sz w:val="24"/>
          <w:szCs w:val="24"/>
          <w:highlight w:val="white"/>
        </w:rPr>
      </w:pPr>
      <w:r>
        <w:rPr>
          <w:color w:val="172B4D"/>
          <w:sz w:val="24"/>
          <w:szCs w:val="24"/>
          <w:highlight w:val="white"/>
        </w:rPr>
        <w:t>To improve team cohesion, there are a variety of strategies which can work to improve team cohesion.</w:t>
      </w:r>
    </w:p>
    <w:p w14:paraId="17C8D35F" w14:textId="77777777" w:rsidR="00D52C46" w:rsidRDefault="00000000">
      <w:pPr>
        <w:ind w:right="237"/>
        <w:jc w:val="both"/>
        <w:rPr>
          <w:color w:val="172B4D"/>
          <w:sz w:val="24"/>
          <w:szCs w:val="24"/>
          <w:highlight w:val="white"/>
        </w:rPr>
      </w:pPr>
      <w:r>
        <w:rPr>
          <w:color w:val="172B4D"/>
          <w:sz w:val="24"/>
          <w:szCs w:val="24"/>
          <w:highlight w:val="white"/>
        </w:rPr>
        <w:t>Firstly, drawing on Edmondson’s (1999) theory of psychological safety, teams should create environments where members feel safe to express themselves without fear or exclusion or ridicule.</w:t>
      </w:r>
    </w:p>
    <w:p w14:paraId="0E61A959" w14:textId="77777777" w:rsidR="00D52C46" w:rsidRDefault="00000000">
      <w:pPr>
        <w:ind w:right="237"/>
        <w:jc w:val="both"/>
        <w:rPr>
          <w:color w:val="172B4D"/>
          <w:sz w:val="24"/>
          <w:szCs w:val="24"/>
          <w:highlight w:val="white"/>
        </w:rPr>
      </w:pPr>
      <w:r>
        <w:rPr>
          <w:color w:val="172B4D"/>
          <w:sz w:val="24"/>
          <w:szCs w:val="24"/>
          <w:highlight w:val="white"/>
        </w:rPr>
        <w:t>Further, leaders should model inclusive behaviours by valuing all perspectives, addressing bias, and ensuring equitable opportunities for input and recognition (Acker, 2006).</w:t>
      </w:r>
    </w:p>
    <w:p w14:paraId="53AA79E5" w14:textId="77777777" w:rsidR="00D52C46" w:rsidRDefault="00000000">
      <w:pPr>
        <w:ind w:right="237"/>
        <w:jc w:val="both"/>
        <w:rPr>
          <w:color w:val="172B4D"/>
          <w:sz w:val="24"/>
          <w:szCs w:val="24"/>
          <w:highlight w:val="white"/>
        </w:rPr>
      </w:pPr>
      <w:r>
        <w:rPr>
          <w:color w:val="172B4D"/>
          <w:sz w:val="24"/>
          <w:szCs w:val="24"/>
          <w:highlight w:val="white"/>
        </w:rPr>
        <w:lastRenderedPageBreak/>
        <w:t>The implementation of Employee Resource Groups (ERGs) support identity expression and provide forums for connection especially in diverse team settings (Kohl, 2022).</w:t>
      </w:r>
    </w:p>
    <w:p w14:paraId="4E1339BB" w14:textId="77777777" w:rsidR="00D52C46" w:rsidRDefault="00D52C46">
      <w:pPr>
        <w:ind w:right="237"/>
        <w:jc w:val="both"/>
        <w:rPr>
          <w:color w:val="172B4D"/>
          <w:sz w:val="24"/>
          <w:szCs w:val="24"/>
          <w:highlight w:val="white"/>
        </w:rPr>
      </w:pPr>
    </w:p>
    <w:p w14:paraId="529A9838" w14:textId="77777777" w:rsidR="00D52C46" w:rsidRDefault="00000000">
      <w:pPr>
        <w:ind w:right="237"/>
        <w:jc w:val="both"/>
        <w:rPr>
          <w:color w:val="172B4D"/>
          <w:sz w:val="24"/>
          <w:szCs w:val="24"/>
          <w:highlight w:val="white"/>
        </w:rPr>
      </w:pPr>
      <w:r>
        <w:rPr>
          <w:color w:val="172B4D"/>
          <w:sz w:val="24"/>
          <w:szCs w:val="24"/>
          <w:highlight w:val="white"/>
        </w:rPr>
        <w:t xml:space="preserve">There was a moment during a group exercise in training that really stuck with me. We were given a scenario to work through, and although everyone had ideas, only one or two voices seemed to get heard. One team member </w:t>
      </w:r>
      <w:proofErr w:type="gramStart"/>
      <w:r>
        <w:rPr>
          <w:color w:val="172B4D"/>
          <w:sz w:val="24"/>
          <w:szCs w:val="24"/>
          <w:highlight w:val="white"/>
        </w:rPr>
        <w:t>in particular stayed</w:t>
      </w:r>
      <w:proofErr w:type="gramEnd"/>
      <w:r>
        <w:rPr>
          <w:color w:val="172B4D"/>
          <w:sz w:val="24"/>
          <w:szCs w:val="24"/>
          <w:highlight w:val="white"/>
        </w:rPr>
        <w:t xml:space="preserve"> quiet the whole time — not because they didn’t have anything to say, but because they were spoken over more than once, and I think after that, they just gave up trying. Looking back, no one meant to exclude them, but the way the group dynamic worked meant they were left out anyway. It made me realise how easy it is for that kind of thing to happen without anyone really noticing. It didn’t just affect that person — it affected the outcome too. We missed a good point they later brought up during feedback. That moment made me more aware of how important it is to check in with quieter voices.</w:t>
      </w:r>
    </w:p>
    <w:p w14:paraId="0FCE7BA8" w14:textId="77777777" w:rsidR="00D52C46" w:rsidRDefault="00D52C46">
      <w:pPr>
        <w:ind w:right="237"/>
        <w:jc w:val="both"/>
        <w:rPr>
          <w:color w:val="172B4D"/>
          <w:sz w:val="24"/>
          <w:szCs w:val="24"/>
          <w:highlight w:val="white"/>
        </w:rPr>
      </w:pPr>
    </w:p>
    <w:p w14:paraId="7F6A914D" w14:textId="77777777" w:rsidR="00D52C46" w:rsidRDefault="00000000">
      <w:pPr>
        <w:ind w:right="237"/>
        <w:jc w:val="both"/>
        <w:rPr>
          <w:color w:val="172B4D"/>
          <w:sz w:val="24"/>
          <w:szCs w:val="24"/>
          <w:highlight w:val="white"/>
        </w:rPr>
      </w:pPr>
      <w:r>
        <w:rPr>
          <w:color w:val="172B4D"/>
          <w:sz w:val="24"/>
          <w:szCs w:val="24"/>
          <w:highlight w:val="white"/>
        </w:rPr>
        <w:t>Consideration to why inter-personal conflict can occur and effect individual and team performance and outline some helpful strategies.</w:t>
      </w:r>
    </w:p>
    <w:p w14:paraId="36553CCC" w14:textId="77777777" w:rsidR="00D52C46" w:rsidRDefault="00000000">
      <w:pPr>
        <w:ind w:right="237"/>
        <w:jc w:val="both"/>
        <w:rPr>
          <w:color w:val="172B4D"/>
          <w:sz w:val="24"/>
          <w:szCs w:val="24"/>
          <w:highlight w:val="white"/>
        </w:rPr>
      </w:pPr>
      <w:r>
        <w:rPr>
          <w:color w:val="172B4D"/>
          <w:sz w:val="24"/>
          <w:szCs w:val="24"/>
          <w:highlight w:val="white"/>
        </w:rPr>
        <w:t>Generally, interpersonal conflict in teams arises from misunderstandings, differences in values and unbalanced team dynamics. If these are left unresolved, it can damage productivity, and cohesion, of both individuals and teams.</w:t>
      </w:r>
    </w:p>
    <w:p w14:paraId="7F0A2177" w14:textId="77777777" w:rsidR="00D52C46" w:rsidRDefault="00000000">
      <w:pPr>
        <w:ind w:right="237"/>
        <w:jc w:val="both"/>
        <w:rPr>
          <w:color w:val="172B4D"/>
          <w:sz w:val="24"/>
          <w:szCs w:val="24"/>
          <w:highlight w:val="white"/>
        </w:rPr>
      </w:pPr>
      <w:r>
        <w:rPr>
          <w:color w:val="172B4D"/>
          <w:sz w:val="24"/>
          <w:szCs w:val="24"/>
          <w:highlight w:val="white"/>
        </w:rPr>
        <w:t xml:space="preserve">Jehn (1995) identifies three </w:t>
      </w:r>
      <w:proofErr w:type="spellStart"/>
      <w:r>
        <w:rPr>
          <w:color w:val="172B4D"/>
          <w:sz w:val="24"/>
          <w:szCs w:val="24"/>
          <w:highlight w:val="white"/>
        </w:rPr>
        <w:t>ain</w:t>
      </w:r>
      <w:proofErr w:type="spellEnd"/>
      <w:r>
        <w:rPr>
          <w:color w:val="172B4D"/>
          <w:sz w:val="24"/>
          <w:szCs w:val="24"/>
          <w:highlight w:val="white"/>
        </w:rPr>
        <w:t xml:space="preserve"> types of intragroup conflict, which are: task conflict, relationship conflict, and process conflict.</w:t>
      </w:r>
    </w:p>
    <w:p w14:paraId="42B2DDBF" w14:textId="77777777" w:rsidR="00D52C46" w:rsidRDefault="00000000">
      <w:pPr>
        <w:ind w:right="237"/>
        <w:jc w:val="both"/>
        <w:rPr>
          <w:color w:val="172B4D"/>
          <w:sz w:val="24"/>
          <w:szCs w:val="24"/>
          <w:highlight w:val="white"/>
        </w:rPr>
      </w:pPr>
      <w:r>
        <w:rPr>
          <w:color w:val="172B4D"/>
          <w:sz w:val="24"/>
          <w:szCs w:val="24"/>
          <w:highlight w:val="white"/>
        </w:rPr>
        <w:t>According to Social Identity theory, and Self-Categorisation theory, team members may perceive others as part of an outgroup, especially when social or demographic differences are prominent (Tajfel &amp; Turner 1979; Turner et al, 1987). This dynamic can lead to bias, exclusion and stereotyping.</w:t>
      </w:r>
    </w:p>
    <w:p w14:paraId="62F1CA9E" w14:textId="77777777" w:rsidR="00D52C46" w:rsidRDefault="00000000">
      <w:pPr>
        <w:ind w:right="237"/>
        <w:jc w:val="both"/>
        <w:rPr>
          <w:color w:val="172B4D"/>
          <w:sz w:val="24"/>
          <w:szCs w:val="24"/>
          <w:highlight w:val="white"/>
        </w:rPr>
      </w:pPr>
      <w:r>
        <w:rPr>
          <w:color w:val="172B4D"/>
          <w:sz w:val="24"/>
          <w:szCs w:val="24"/>
          <w:highlight w:val="white"/>
        </w:rPr>
        <w:t>In addition to this, Bourdieu (1977) explains how power and social norms (habitus) influence behaviour in teams, from a structural perspective. Individuals may unconsciously assert dominance or marginalise others based on ingrained social structures, leading to symbolic violence or exclusion.</w:t>
      </w:r>
    </w:p>
    <w:p w14:paraId="70F6EE41" w14:textId="77777777" w:rsidR="00D52C46" w:rsidRDefault="00000000">
      <w:pPr>
        <w:ind w:right="237"/>
        <w:jc w:val="both"/>
        <w:rPr>
          <w:color w:val="172B4D"/>
          <w:sz w:val="24"/>
          <w:szCs w:val="24"/>
          <w:highlight w:val="white"/>
        </w:rPr>
      </w:pPr>
      <w:r>
        <w:rPr>
          <w:color w:val="172B4D"/>
          <w:sz w:val="24"/>
          <w:szCs w:val="24"/>
          <w:highlight w:val="white"/>
        </w:rPr>
        <w:t xml:space="preserve">Various theorists have proposed strategies to manage </w:t>
      </w:r>
      <w:proofErr w:type="gramStart"/>
      <w:r>
        <w:rPr>
          <w:color w:val="172B4D"/>
          <w:sz w:val="24"/>
          <w:szCs w:val="24"/>
          <w:highlight w:val="white"/>
        </w:rPr>
        <w:t>conflict, and</w:t>
      </w:r>
      <w:proofErr w:type="gramEnd"/>
      <w:r>
        <w:rPr>
          <w:color w:val="172B4D"/>
          <w:sz w:val="24"/>
          <w:szCs w:val="24"/>
          <w:highlight w:val="white"/>
        </w:rPr>
        <w:t xml:space="preserve"> enhance performance.</w:t>
      </w:r>
    </w:p>
    <w:p w14:paraId="4C1F322B" w14:textId="77777777" w:rsidR="00D52C46" w:rsidRDefault="00000000">
      <w:pPr>
        <w:ind w:right="237"/>
        <w:jc w:val="both"/>
        <w:rPr>
          <w:color w:val="172B4D"/>
          <w:sz w:val="24"/>
          <w:szCs w:val="24"/>
          <w:highlight w:val="white"/>
        </w:rPr>
      </w:pPr>
      <w:r>
        <w:rPr>
          <w:color w:val="172B4D"/>
          <w:sz w:val="24"/>
          <w:szCs w:val="24"/>
          <w:highlight w:val="white"/>
        </w:rPr>
        <w:t xml:space="preserve">The promotion of intergroup collaboration, such as cross-functional teamwork can encourage interaction across demographic lines, improving empathy and communication (Philips &amp; Loyd, 2006). One example of this, could be the creation of structured opportunities for </w:t>
      </w:r>
      <w:proofErr w:type="gramStart"/>
      <w:r>
        <w:rPr>
          <w:color w:val="172B4D"/>
          <w:sz w:val="24"/>
          <w:szCs w:val="24"/>
          <w:highlight w:val="white"/>
        </w:rPr>
        <w:t>team-building</w:t>
      </w:r>
      <w:proofErr w:type="gramEnd"/>
      <w:r>
        <w:rPr>
          <w:color w:val="172B4D"/>
          <w:sz w:val="24"/>
          <w:szCs w:val="24"/>
          <w:highlight w:val="white"/>
        </w:rPr>
        <w:t>.</w:t>
      </w:r>
    </w:p>
    <w:p w14:paraId="63D46D84" w14:textId="77777777" w:rsidR="00D52C46" w:rsidRDefault="00000000">
      <w:pPr>
        <w:ind w:right="237"/>
        <w:jc w:val="both"/>
        <w:rPr>
          <w:color w:val="172B4D"/>
          <w:sz w:val="24"/>
          <w:szCs w:val="24"/>
          <w:highlight w:val="white"/>
        </w:rPr>
      </w:pPr>
      <w:r>
        <w:rPr>
          <w:color w:val="172B4D"/>
          <w:sz w:val="24"/>
          <w:szCs w:val="24"/>
          <w:highlight w:val="white"/>
        </w:rPr>
        <w:t>Similarly, conflict resolution mechanisms, such as training staff in conflict management, using models like Thomas-Kilmann’s Conflict Mode Instrument (1974), which offers five approaches: competing, avoiding, accommodating, collaborating and compromising. The establishment of safe EGRs, such as anonymous reporting and mediation, have been seen to work effectively: HR Acuity’s anonymous reporting platform, saw employee confidence to report misconduct, increased by 72%, when anonymous ERGs were readily available.</w:t>
      </w:r>
    </w:p>
    <w:p w14:paraId="677A4F3F" w14:textId="77777777" w:rsidR="00D52C46" w:rsidRDefault="00000000">
      <w:pPr>
        <w:ind w:right="237"/>
        <w:jc w:val="both"/>
        <w:rPr>
          <w:color w:val="172B4D"/>
          <w:sz w:val="24"/>
          <w:szCs w:val="24"/>
          <w:highlight w:val="white"/>
        </w:rPr>
      </w:pPr>
      <w:r>
        <w:rPr>
          <w:color w:val="172B4D"/>
          <w:sz w:val="24"/>
          <w:szCs w:val="24"/>
          <w:highlight w:val="white"/>
        </w:rPr>
        <w:t>Further, ongoing bias awareness training, such as using long-term unconscious bias interventions (Devine et al, 2012), to reduce stereotyping and promote inclusive behaviours. In addition to this, ongoing training encourages individuals to recognise and address their own biases (Tversky &amp; Kahneman, 1974).</w:t>
      </w:r>
    </w:p>
    <w:p w14:paraId="5A3F0C1C" w14:textId="77777777" w:rsidR="00D52C46" w:rsidRDefault="00D52C46">
      <w:pPr>
        <w:ind w:right="237"/>
        <w:jc w:val="both"/>
        <w:rPr>
          <w:color w:val="172B4D"/>
          <w:sz w:val="24"/>
          <w:szCs w:val="24"/>
          <w:highlight w:val="white"/>
        </w:rPr>
      </w:pPr>
    </w:p>
    <w:p w14:paraId="3FC08169" w14:textId="77777777" w:rsidR="00D52C46" w:rsidRDefault="00D52C46">
      <w:pPr>
        <w:ind w:right="237"/>
        <w:jc w:val="both"/>
        <w:rPr>
          <w:color w:val="172B4D"/>
          <w:sz w:val="24"/>
          <w:szCs w:val="24"/>
          <w:highlight w:val="white"/>
        </w:rPr>
      </w:pPr>
    </w:p>
    <w:p w14:paraId="573180EB" w14:textId="77777777" w:rsidR="00D52C46" w:rsidRDefault="00D52C46">
      <w:pPr>
        <w:ind w:right="237"/>
        <w:jc w:val="both"/>
        <w:rPr>
          <w:color w:val="172B4D"/>
          <w:sz w:val="24"/>
          <w:szCs w:val="24"/>
          <w:highlight w:val="white"/>
        </w:rPr>
      </w:pPr>
    </w:p>
    <w:p w14:paraId="212BA72B" w14:textId="77777777" w:rsidR="00D52C46" w:rsidRDefault="00000000">
      <w:pPr>
        <w:ind w:right="237"/>
        <w:jc w:val="both"/>
        <w:rPr>
          <w:color w:val="172B4D"/>
          <w:sz w:val="24"/>
          <w:szCs w:val="24"/>
          <w:highlight w:val="white"/>
        </w:rPr>
      </w:pPr>
      <w:r>
        <w:rPr>
          <w:color w:val="172B4D"/>
          <w:sz w:val="24"/>
          <w:szCs w:val="24"/>
          <w:highlight w:val="white"/>
        </w:rPr>
        <w:t>Something else that’s been on my mind while writing this is how all of this doesn’t just stay within the team — it can spill over into professional standards too. When a team doesn’t function well, things get missed. People stop speaking up. You start to feel that awkward tension where no one wants to rock the boat. And in policing, where we’re expected to act with integrity and fairness every day, that kind of silence can be dangerous.</w:t>
      </w:r>
    </w:p>
    <w:p w14:paraId="22B8D066" w14:textId="77777777" w:rsidR="00D52C46" w:rsidRDefault="00D52C46">
      <w:pPr>
        <w:ind w:right="237"/>
        <w:jc w:val="both"/>
        <w:rPr>
          <w:color w:val="172B4D"/>
          <w:sz w:val="24"/>
          <w:szCs w:val="24"/>
          <w:highlight w:val="white"/>
        </w:rPr>
      </w:pPr>
    </w:p>
    <w:p w14:paraId="271FA03D" w14:textId="77777777" w:rsidR="00D52C46" w:rsidRDefault="00000000">
      <w:pPr>
        <w:ind w:right="237"/>
        <w:jc w:val="both"/>
        <w:rPr>
          <w:color w:val="172B4D"/>
          <w:sz w:val="24"/>
          <w:szCs w:val="24"/>
          <w:highlight w:val="white"/>
        </w:rPr>
      </w:pPr>
      <w:r>
        <w:rPr>
          <w:color w:val="172B4D"/>
          <w:sz w:val="24"/>
          <w:szCs w:val="24"/>
          <w:highlight w:val="white"/>
        </w:rPr>
        <w:t>I used to think the Code of Ethics was just about how we treat the public, but it applies to how we treat each other as well. If someone in a team doesn’t feel like their voice matters — maybe because they’ve been ignored before or because they don’t “fit in” — they’re much less likely to challenge a poor decision or raise a concern.</w:t>
      </w:r>
    </w:p>
    <w:p w14:paraId="03530D12" w14:textId="77777777" w:rsidR="00D52C46" w:rsidRDefault="00D52C46">
      <w:pPr>
        <w:ind w:right="237"/>
        <w:jc w:val="both"/>
        <w:rPr>
          <w:color w:val="172B4D"/>
          <w:sz w:val="24"/>
          <w:szCs w:val="24"/>
          <w:highlight w:val="white"/>
        </w:rPr>
      </w:pPr>
    </w:p>
    <w:p w14:paraId="242914E7" w14:textId="77777777" w:rsidR="00D52C46" w:rsidRDefault="00000000">
      <w:pPr>
        <w:ind w:right="237"/>
        <w:jc w:val="both"/>
        <w:rPr>
          <w:color w:val="172B4D"/>
          <w:sz w:val="24"/>
          <w:szCs w:val="24"/>
          <w:highlight w:val="white"/>
        </w:rPr>
      </w:pPr>
      <w:r>
        <w:rPr>
          <w:color w:val="172B4D"/>
          <w:sz w:val="24"/>
          <w:szCs w:val="24"/>
          <w:highlight w:val="white"/>
        </w:rPr>
        <w:t>I’ve realised that creating a team where everyone feels safe to speak up isn’t just good for morale — it’s part of doing the job properly. Without that, the risk isn’t just internal conflict — it’s real-world consequences that could affect the public we’re meant to protect.</w:t>
      </w:r>
    </w:p>
    <w:p w14:paraId="57139F96" w14:textId="77777777" w:rsidR="00D52C46" w:rsidRDefault="00D52C46">
      <w:pPr>
        <w:ind w:right="237"/>
        <w:jc w:val="both"/>
        <w:rPr>
          <w:color w:val="172B4D"/>
          <w:sz w:val="24"/>
          <w:szCs w:val="24"/>
          <w:highlight w:val="white"/>
        </w:rPr>
      </w:pPr>
    </w:p>
    <w:p w14:paraId="26DE1AC8" w14:textId="77777777" w:rsidR="00D52C46" w:rsidRDefault="00000000">
      <w:pPr>
        <w:ind w:right="237"/>
        <w:jc w:val="both"/>
        <w:rPr>
          <w:color w:val="172B4D"/>
          <w:sz w:val="24"/>
          <w:szCs w:val="24"/>
          <w:highlight w:val="white"/>
        </w:rPr>
      </w:pPr>
      <w:r>
        <w:rPr>
          <w:color w:val="172B4D"/>
          <w:sz w:val="24"/>
          <w:szCs w:val="24"/>
          <w:highlight w:val="white"/>
        </w:rPr>
        <w:t xml:space="preserve">Looking back on everything I’ve written, one thing that really hit me is just how important team dynamics </w:t>
      </w:r>
      <w:proofErr w:type="gramStart"/>
      <w:r>
        <w:rPr>
          <w:color w:val="172B4D"/>
          <w:sz w:val="24"/>
          <w:szCs w:val="24"/>
          <w:highlight w:val="white"/>
        </w:rPr>
        <w:t>actually are</w:t>
      </w:r>
      <w:proofErr w:type="gramEnd"/>
      <w:r>
        <w:rPr>
          <w:color w:val="172B4D"/>
          <w:sz w:val="24"/>
          <w:szCs w:val="24"/>
          <w:highlight w:val="white"/>
        </w:rPr>
        <w:t xml:space="preserve"> in policing. I used to think it was enough to just do your job and get on with it, but that’s not the full picture. If the team </w:t>
      </w:r>
      <w:proofErr w:type="gramStart"/>
      <w:r>
        <w:rPr>
          <w:color w:val="172B4D"/>
          <w:sz w:val="24"/>
          <w:szCs w:val="24"/>
          <w:highlight w:val="white"/>
        </w:rPr>
        <w:t>around</w:t>
      </w:r>
      <w:proofErr w:type="gramEnd"/>
      <w:r>
        <w:rPr>
          <w:color w:val="172B4D"/>
          <w:sz w:val="24"/>
          <w:szCs w:val="24"/>
          <w:highlight w:val="white"/>
        </w:rPr>
        <w:t xml:space="preserve"> you isn’t working properly — if people don’t feel included or respected — it changes everything. It affects morale, trust, and how confident people feel to speak up when something’s not right. You can feel it in the room when things aren’t working — people go quiet, tensions rise, and communication starts to break down.</w:t>
      </w:r>
    </w:p>
    <w:p w14:paraId="31B6239A" w14:textId="77777777" w:rsidR="00D52C46" w:rsidRDefault="00D52C46">
      <w:pPr>
        <w:ind w:right="237"/>
        <w:jc w:val="both"/>
        <w:rPr>
          <w:color w:val="172B4D"/>
          <w:sz w:val="24"/>
          <w:szCs w:val="24"/>
          <w:highlight w:val="white"/>
        </w:rPr>
      </w:pPr>
    </w:p>
    <w:p w14:paraId="3380A695" w14:textId="77777777" w:rsidR="00D52C46" w:rsidRDefault="00000000">
      <w:pPr>
        <w:ind w:right="237"/>
        <w:jc w:val="both"/>
        <w:rPr>
          <w:color w:val="172B4D"/>
          <w:sz w:val="24"/>
          <w:szCs w:val="24"/>
          <w:highlight w:val="white"/>
        </w:rPr>
      </w:pPr>
      <w:r>
        <w:rPr>
          <w:color w:val="172B4D"/>
          <w:sz w:val="24"/>
          <w:szCs w:val="24"/>
          <w:highlight w:val="white"/>
        </w:rPr>
        <w:t xml:space="preserve">What really stood out to me while learning about all these theories wasn’t just the technical side — it was how often small things can build up and cause real problems. Things like someone being ignored in a meeting, or others making subtle assumptions about who should lead based on appearance or confidence. It doesn’t always happen in obvious ways, but over time, it chips away at trust. Theories like Social Identity and group behaviour helped me understand it better, but it’s those everyday moments that really show how fragile team trust can be if we’re not paying </w:t>
      </w:r>
      <w:proofErr w:type="spellStart"/>
      <w:proofErr w:type="gramStart"/>
      <w:r>
        <w:rPr>
          <w:color w:val="172B4D"/>
          <w:sz w:val="24"/>
          <w:szCs w:val="24"/>
          <w:highlight w:val="white"/>
        </w:rPr>
        <w:t>attention..</w:t>
      </w:r>
      <w:proofErr w:type="gramEnd"/>
      <w:r>
        <w:rPr>
          <w:color w:val="172B4D"/>
          <w:sz w:val="24"/>
          <w:szCs w:val="24"/>
          <w:highlight w:val="white"/>
        </w:rPr>
        <w:t>Someone</w:t>
      </w:r>
      <w:proofErr w:type="spellEnd"/>
      <w:r>
        <w:rPr>
          <w:color w:val="172B4D"/>
          <w:sz w:val="24"/>
          <w:szCs w:val="24"/>
          <w:highlight w:val="white"/>
        </w:rPr>
        <w:t xml:space="preserve"> not getting the chance to speak, someone else being assumed to be in charge because of how they look or sound. These things aren’t always obvious, but they can really mess with a team’s trust.</w:t>
      </w:r>
    </w:p>
    <w:p w14:paraId="69838196" w14:textId="77777777" w:rsidR="00D52C46" w:rsidRDefault="00D52C46">
      <w:pPr>
        <w:ind w:right="237"/>
        <w:jc w:val="both"/>
        <w:rPr>
          <w:color w:val="172B4D"/>
          <w:sz w:val="24"/>
          <w:szCs w:val="24"/>
          <w:highlight w:val="white"/>
        </w:rPr>
      </w:pPr>
    </w:p>
    <w:p w14:paraId="750F4110" w14:textId="77777777" w:rsidR="00D52C46" w:rsidRDefault="00000000">
      <w:pPr>
        <w:ind w:right="237"/>
        <w:jc w:val="both"/>
        <w:rPr>
          <w:color w:val="172B4D"/>
          <w:sz w:val="24"/>
          <w:szCs w:val="24"/>
          <w:highlight w:val="white"/>
        </w:rPr>
      </w:pPr>
      <w:r>
        <w:rPr>
          <w:color w:val="172B4D"/>
          <w:sz w:val="24"/>
          <w:szCs w:val="24"/>
          <w:highlight w:val="white"/>
        </w:rPr>
        <w:t>Conflict’s going to happen. That’s part of working in stressful environments. But I think there’s a massive difference between a team that deals with it and one that avoids it. I want to be the kind of officer who helps deal with it — who notices when something’s off and does something about it.</w:t>
      </w:r>
    </w:p>
    <w:p w14:paraId="65400064" w14:textId="77777777" w:rsidR="00D52C46" w:rsidRDefault="00D52C46">
      <w:pPr>
        <w:ind w:right="237"/>
        <w:jc w:val="both"/>
        <w:rPr>
          <w:color w:val="172B4D"/>
          <w:sz w:val="24"/>
          <w:szCs w:val="24"/>
          <w:highlight w:val="white"/>
        </w:rPr>
      </w:pPr>
    </w:p>
    <w:p w14:paraId="635BE6A6" w14:textId="77777777" w:rsidR="00D52C46" w:rsidRDefault="00000000">
      <w:pPr>
        <w:ind w:right="237"/>
        <w:jc w:val="both"/>
        <w:rPr>
          <w:sz w:val="24"/>
          <w:szCs w:val="24"/>
        </w:rPr>
      </w:pPr>
      <w:r>
        <w:rPr>
          <w:color w:val="172B4D"/>
          <w:sz w:val="24"/>
          <w:szCs w:val="24"/>
          <w:highlight w:val="white"/>
        </w:rPr>
        <w:t>Because at the end of the day, this job isn’t just about following rules or knowing procedures. It’s about working with people. And if we can’t do that properly as a team, then we’re going to fall short — not just with each other, but with the public too.</w:t>
      </w:r>
    </w:p>
    <w:p w14:paraId="57AC64D7" w14:textId="77777777" w:rsidR="00D52C46" w:rsidRDefault="00D52C46">
      <w:pPr>
        <w:ind w:right="237"/>
        <w:jc w:val="both"/>
        <w:rPr>
          <w:sz w:val="24"/>
          <w:szCs w:val="24"/>
        </w:rPr>
      </w:pPr>
    </w:p>
    <w:p w14:paraId="0BA57396" w14:textId="77777777" w:rsidR="00D52C46" w:rsidRDefault="00000000">
      <w:pPr>
        <w:ind w:right="237"/>
        <w:jc w:val="both"/>
        <w:rPr>
          <w:sz w:val="24"/>
          <w:szCs w:val="24"/>
        </w:rPr>
      </w:pPr>
      <w:r>
        <w:rPr>
          <w:sz w:val="24"/>
          <w:szCs w:val="24"/>
        </w:rPr>
        <w:t>Word count:1805</w:t>
      </w:r>
    </w:p>
    <w:p w14:paraId="654FEF0C" w14:textId="77777777" w:rsidR="00D52C46" w:rsidRDefault="00D52C46">
      <w:pPr>
        <w:ind w:right="237"/>
        <w:jc w:val="both"/>
        <w:rPr>
          <w:sz w:val="24"/>
          <w:szCs w:val="24"/>
        </w:rPr>
      </w:pPr>
    </w:p>
    <w:p w14:paraId="3D67357A" w14:textId="77777777" w:rsidR="00D52C46" w:rsidRDefault="00D52C46">
      <w:pPr>
        <w:ind w:right="237"/>
        <w:jc w:val="both"/>
        <w:rPr>
          <w:sz w:val="24"/>
          <w:szCs w:val="24"/>
        </w:rPr>
      </w:pPr>
    </w:p>
    <w:p w14:paraId="3B7B5380" w14:textId="77777777" w:rsidR="00D52C46" w:rsidRDefault="00000000">
      <w:pPr>
        <w:ind w:right="237"/>
        <w:jc w:val="center"/>
        <w:rPr>
          <w:b/>
          <w:sz w:val="24"/>
          <w:szCs w:val="24"/>
        </w:rPr>
      </w:pPr>
      <w:r>
        <w:rPr>
          <w:b/>
          <w:sz w:val="24"/>
          <w:szCs w:val="24"/>
        </w:rPr>
        <w:t>Task 4</w:t>
      </w:r>
    </w:p>
    <w:p w14:paraId="053F2899" w14:textId="77777777" w:rsidR="00D52C46" w:rsidRDefault="00000000">
      <w:pPr>
        <w:ind w:right="237"/>
        <w:jc w:val="both"/>
        <w:rPr>
          <w:b/>
          <w:sz w:val="24"/>
          <w:szCs w:val="24"/>
        </w:rPr>
      </w:pPr>
      <w:r>
        <w:rPr>
          <w:b/>
          <w:sz w:val="24"/>
          <w:szCs w:val="24"/>
        </w:rPr>
        <w:t xml:space="preserve">Relevant areas of the National Policing Curriculum: </w:t>
      </w:r>
    </w:p>
    <w:p w14:paraId="630539EA" w14:textId="77777777" w:rsidR="00D52C46" w:rsidRDefault="00000000">
      <w:pPr>
        <w:ind w:right="237"/>
        <w:jc w:val="both"/>
        <w:rPr>
          <w:b/>
          <w:sz w:val="24"/>
          <w:szCs w:val="24"/>
        </w:rPr>
      </w:pPr>
      <w:r>
        <w:rPr>
          <w:b/>
          <w:sz w:val="24"/>
          <w:szCs w:val="24"/>
        </w:rPr>
        <w:t xml:space="preserve">Policing the roads, information and intelligence and conducting investigations. </w:t>
      </w:r>
    </w:p>
    <w:p w14:paraId="5A8BB905" w14:textId="77777777" w:rsidR="00D52C46" w:rsidRDefault="00D52C46">
      <w:pPr>
        <w:ind w:right="237"/>
        <w:jc w:val="both"/>
        <w:rPr>
          <w:b/>
          <w:sz w:val="24"/>
          <w:szCs w:val="24"/>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D52C46" w14:paraId="056A0FFE" w14:textId="77777777">
        <w:tc>
          <w:tcPr>
            <w:tcW w:w="9016" w:type="dxa"/>
            <w:shd w:val="clear" w:color="auto" w:fill="auto"/>
          </w:tcPr>
          <w:p w14:paraId="3D45EE0D" w14:textId="77777777" w:rsidR="00D52C46" w:rsidRDefault="00D52C46">
            <w:pPr>
              <w:widowControl w:val="0"/>
              <w:pBdr>
                <w:top w:val="nil"/>
                <w:left w:val="nil"/>
                <w:bottom w:val="nil"/>
                <w:right w:val="nil"/>
                <w:between w:val="nil"/>
              </w:pBdr>
              <w:tabs>
                <w:tab w:val="left" w:pos="355"/>
              </w:tabs>
              <w:ind w:right="237"/>
              <w:rPr>
                <w:sz w:val="24"/>
                <w:szCs w:val="24"/>
              </w:rPr>
            </w:pPr>
          </w:p>
          <w:p w14:paraId="3ECA3E84" w14:textId="77777777" w:rsidR="00D52C46" w:rsidRDefault="00000000">
            <w:pPr>
              <w:ind w:right="237"/>
              <w:jc w:val="both"/>
              <w:rPr>
                <w:sz w:val="24"/>
                <w:szCs w:val="24"/>
              </w:rPr>
            </w:pPr>
            <w:r>
              <w:rPr>
                <w:b/>
                <w:sz w:val="24"/>
                <w:szCs w:val="24"/>
              </w:rPr>
              <w:t>Explain</w:t>
            </w:r>
            <w:r>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FCD26F7" w14:textId="77777777" w:rsidR="00D52C46" w:rsidRDefault="00D52C46">
            <w:pPr>
              <w:ind w:right="237"/>
              <w:jc w:val="both"/>
              <w:rPr>
                <w:sz w:val="24"/>
                <w:szCs w:val="24"/>
              </w:rPr>
            </w:pPr>
          </w:p>
          <w:p w14:paraId="2C5CC9D8" w14:textId="77777777" w:rsidR="00D52C46" w:rsidRDefault="00000000">
            <w:pPr>
              <w:ind w:right="237"/>
              <w:jc w:val="both"/>
              <w:rPr>
                <w:sz w:val="24"/>
                <w:szCs w:val="24"/>
              </w:rPr>
            </w:pPr>
            <w:r>
              <w:rPr>
                <w:b/>
                <w:sz w:val="24"/>
                <w:szCs w:val="24"/>
              </w:rPr>
              <w:t>Outline</w:t>
            </w:r>
            <w:r>
              <w:rPr>
                <w:sz w:val="24"/>
                <w:szCs w:val="24"/>
              </w:rPr>
              <w:t xml:space="preserve"> how ANPR can be used as investigative resource when disrupting criminal activity. </w:t>
            </w:r>
          </w:p>
          <w:p w14:paraId="7EB81D89" w14:textId="77777777" w:rsidR="00D52C46" w:rsidRDefault="00D52C46">
            <w:pPr>
              <w:ind w:right="237"/>
              <w:jc w:val="both"/>
              <w:rPr>
                <w:sz w:val="24"/>
                <w:szCs w:val="24"/>
              </w:rPr>
            </w:pPr>
          </w:p>
          <w:p w14:paraId="78520834" w14:textId="77777777" w:rsidR="00D52C46" w:rsidRDefault="00000000">
            <w:pPr>
              <w:ind w:right="237"/>
              <w:jc w:val="both"/>
              <w:rPr>
                <w:i/>
                <w:sz w:val="24"/>
                <w:szCs w:val="24"/>
              </w:rPr>
            </w:pPr>
            <w:r>
              <w:rPr>
                <w:sz w:val="24"/>
                <w:szCs w:val="24"/>
              </w:rPr>
              <w:t xml:space="preserve">1750 words </w:t>
            </w:r>
            <w:r>
              <w:rPr>
                <w:i/>
                <w:sz w:val="24"/>
                <w:szCs w:val="24"/>
              </w:rPr>
              <w:t>(+/- 10%: include your actual word count at the end of each section)</w:t>
            </w:r>
          </w:p>
          <w:p w14:paraId="7E11A168" w14:textId="77777777" w:rsidR="00D52C46" w:rsidRDefault="00D52C46">
            <w:pPr>
              <w:ind w:right="237"/>
              <w:jc w:val="both"/>
              <w:rPr>
                <w:sz w:val="24"/>
                <w:szCs w:val="24"/>
              </w:rPr>
            </w:pPr>
          </w:p>
        </w:tc>
      </w:tr>
    </w:tbl>
    <w:p w14:paraId="50F42477" w14:textId="77777777" w:rsidR="00D52C46" w:rsidRDefault="00D52C46">
      <w:pPr>
        <w:ind w:right="237"/>
        <w:jc w:val="both"/>
        <w:rPr>
          <w:sz w:val="24"/>
          <w:szCs w:val="24"/>
        </w:rPr>
      </w:pPr>
    </w:p>
    <w:p w14:paraId="4127D4FA" w14:textId="77777777" w:rsidR="00D52C46" w:rsidRDefault="00000000">
      <w:pPr>
        <w:ind w:right="237"/>
        <w:jc w:val="both"/>
        <w:rPr>
          <w:b/>
          <w:sz w:val="24"/>
          <w:szCs w:val="24"/>
        </w:rPr>
      </w:pPr>
      <w:r>
        <w:rPr>
          <w:b/>
          <w:sz w:val="24"/>
          <w:szCs w:val="24"/>
        </w:rPr>
        <w:t>ANSWER:</w:t>
      </w:r>
    </w:p>
    <w:p w14:paraId="30225C4E" w14:textId="77777777" w:rsidR="00D52C46" w:rsidRDefault="00D52C46">
      <w:pPr>
        <w:ind w:right="237"/>
        <w:jc w:val="both"/>
        <w:rPr>
          <w:sz w:val="24"/>
          <w:szCs w:val="24"/>
        </w:rPr>
      </w:pPr>
    </w:p>
    <w:p w14:paraId="313BDBE0" w14:textId="77777777" w:rsidR="00D52C46" w:rsidRDefault="00000000">
      <w:pPr>
        <w:ind w:right="237"/>
        <w:jc w:val="both"/>
        <w:rPr>
          <w:b/>
          <w:color w:val="172B4D"/>
          <w:sz w:val="24"/>
          <w:szCs w:val="24"/>
          <w:highlight w:val="white"/>
          <w:u w:val="single"/>
        </w:rPr>
      </w:pPr>
      <w:r>
        <w:rPr>
          <w:b/>
          <w:color w:val="172B4D"/>
          <w:sz w:val="24"/>
          <w:szCs w:val="24"/>
          <w:highlight w:val="white"/>
          <w:u w:val="single"/>
        </w:rPr>
        <w:t>Introduction.</w:t>
      </w:r>
    </w:p>
    <w:p w14:paraId="606EFB69" w14:textId="77777777" w:rsidR="00D52C46" w:rsidRDefault="00D52C46">
      <w:pPr>
        <w:ind w:right="237"/>
        <w:jc w:val="both"/>
        <w:rPr>
          <w:color w:val="172B4D"/>
          <w:sz w:val="24"/>
          <w:szCs w:val="24"/>
          <w:highlight w:val="white"/>
        </w:rPr>
      </w:pPr>
    </w:p>
    <w:p w14:paraId="1CAFDF96" w14:textId="77777777" w:rsidR="00D52C46" w:rsidRDefault="00000000">
      <w:pPr>
        <w:ind w:right="237"/>
        <w:jc w:val="both"/>
        <w:rPr>
          <w:color w:val="172B4D"/>
          <w:sz w:val="24"/>
          <w:szCs w:val="24"/>
          <w:highlight w:val="white"/>
        </w:rPr>
      </w:pPr>
      <w:r>
        <w:rPr>
          <w:color w:val="172B4D"/>
          <w:sz w:val="24"/>
          <w:szCs w:val="24"/>
          <w:highlight w:val="white"/>
        </w:rPr>
        <w:t>In this essay I will be discussing about what information and intelligence is and how it is important in preventing crime. Effective road policing is a crucial part of modern policing and plays a vital role in disrupting serious and organised crime. The road network in the UK is frequently exploited by offenders for activities such as drug trafficking, human trafficking, county lines drug operations, and the movement of counterfeit goods. These forms of crime often intersect with safeguarding and public protection concerns. The National Policing Curriculum highlights the importance of three key areas in this regard: policing the roads, information and intelligence, and conducting investigations (College of Policing, 2022). Intelligence-led policing (ILP) and technology such as Automatic Number Plate Recognition (ANPR) are key assets for frontline officers and investigators alike. This essay explores how intelligence and information are used in the disruption of serious and organised criminal activity through road policing, with particular emphasis on the role of ANPR as an investigative resource.</w:t>
      </w:r>
    </w:p>
    <w:p w14:paraId="22213B4F" w14:textId="77777777" w:rsidR="00D52C46" w:rsidRDefault="00000000">
      <w:pPr>
        <w:ind w:right="237"/>
        <w:jc w:val="both"/>
        <w:rPr>
          <w:color w:val="172B4D"/>
          <w:sz w:val="24"/>
          <w:szCs w:val="24"/>
          <w:highlight w:val="white"/>
        </w:rPr>
      </w:pPr>
      <w:r>
        <w:rPr>
          <w:color w:val="172B4D"/>
          <w:sz w:val="24"/>
          <w:szCs w:val="24"/>
          <w:highlight w:val="white"/>
        </w:rPr>
        <w:t>Intelligence-led policing and the disruption of road-based criminality.</w:t>
      </w:r>
    </w:p>
    <w:p w14:paraId="6FED19EB" w14:textId="77777777" w:rsidR="00D52C46" w:rsidRDefault="00000000">
      <w:pPr>
        <w:ind w:right="237"/>
        <w:jc w:val="both"/>
        <w:rPr>
          <w:color w:val="172B4D"/>
          <w:sz w:val="24"/>
          <w:szCs w:val="24"/>
          <w:highlight w:val="white"/>
        </w:rPr>
      </w:pPr>
      <w:r>
        <w:rPr>
          <w:color w:val="172B4D"/>
          <w:sz w:val="24"/>
          <w:szCs w:val="24"/>
          <w:highlight w:val="white"/>
        </w:rPr>
        <w:t>Criminals rely heavily on the road network to carry out serious offences, whether that’s transporting drugs, exploiting children through county lines, or smuggling people across borders. Information and intelligence are essential for stopping these crimes early. The concept of intelligence-led policing (ILP) has been around since the early 2000s and is now a core strategy in UK policing. As Ratcliffe (2003) explains, ILP shifts the focus away from reactive policing and towards a model that uses criminal intelligence to prevent crime proactively. Police forces gather and analyse data to identify patterns — such as particular vehicles, routes, or individuals repeatedly linked to known criminal activity — and act on it.</w:t>
      </w:r>
    </w:p>
    <w:p w14:paraId="76082C80" w14:textId="77777777" w:rsidR="00D52C46" w:rsidRDefault="00000000">
      <w:pPr>
        <w:ind w:right="237"/>
        <w:jc w:val="both"/>
        <w:rPr>
          <w:color w:val="172B4D"/>
          <w:sz w:val="24"/>
          <w:szCs w:val="24"/>
          <w:highlight w:val="white"/>
        </w:rPr>
      </w:pPr>
      <w:r>
        <w:rPr>
          <w:color w:val="172B4D"/>
          <w:sz w:val="24"/>
          <w:szCs w:val="24"/>
          <w:highlight w:val="white"/>
        </w:rPr>
        <w:t>Criminal networks often use private vehicles and the motorway system to facilitate the distribution of illicit drugs, the movement of trafficked individuals, and the transfer of stolen or counterfeit goods.</w:t>
      </w:r>
    </w:p>
    <w:p w14:paraId="32A02C80" w14:textId="77777777" w:rsidR="00D52C46" w:rsidRDefault="00000000">
      <w:pPr>
        <w:ind w:right="237"/>
        <w:jc w:val="both"/>
        <w:rPr>
          <w:color w:val="172B4D"/>
          <w:sz w:val="24"/>
          <w:szCs w:val="24"/>
          <w:highlight w:val="white"/>
        </w:rPr>
      </w:pPr>
      <w:r>
        <w:rPr>
          <w:color w:val="172B4D"/>
          <w:sz w:val="24"/>
          <w:szCs w:val="24"/>
          <w:highlight w:val="white"/>
        </w:rPr>
        <w:lastRenderedPageBreak/>
        <w:t>In the context of county lines, the National Crime Agency (2023) highlights that drug gangs often use children or vulnerable adults to move drugs from cities to rural areas, and they nearly always travel by road. Because of this, intelligence from previous stops, surveillance, or local reports can be used to flag high-risk vehicles for intervention. One example is Operation Orochi, run by the Metropolitan Police, which used mobile phone data and road surveillance to intercept county lines couriers — resulting in more than 1,000 arrests and safeguarding dozens of children (Met Police, 2021). This success was only possible due to the effective use of intelligence shared between forces.</w:t>
      </w:r>
    </w:p>
    <w:p w14:paraId="45D80A09" w14:textId="77777777" w:rsidR="00D52C46" w:rsidRDefault="00000000">
      <w:pPr>
        <w:ind w:right="237"/>
        <w:jc w:val="both"/>
        <w:rPr>
          <w:color w:val="172B4D"/>
          <w:sz w:val="24"/>
          <w:szCs w:val="24"/>
          <w:highlight w:val="white"/>
        </w:rPr>
      </w:pPr>
      <w:r>
        <w:rPr>
          <w:color w:val="172B4D"/>
          <w:sz w:val="24"/>
          <w:szCs w:val="24"/>
          <w:highlight w:val="white"/>
        </w:rPr>
        <w:t xml:space="preserve">Further, Operation Trivium is a prime example of ILP in action. This national operation brings together UK police forces and European agencies to tackle mobile organised crime groups (MOCGs) that use the road network. By sharing intelligence across borders and utilising roadside stops, ANPR, and warrant checks, officers are able to disrupt a range of offences including people smuggling, burglary, and drug </w:t>
      </w:r>
      <w:proofErr w:type="gramStart"/>
      <w:r>
        <w:rPr>
          <w:color w:val="172B4D"/>
          <w:sz w:val="24"/>
          <w:szCs w:val="24"/>
          <w:highlight w:val="white"/>
        </w:rPr>
        <w:t>trafficking(</w:t>
      </w:r>
      <w:proofErr w:type="gramEnd"/>
      <w:r>
        <w:rPr>
          <w:color w:val="172B4D"/>
          <w:sz w:val="24"/>
          <w:szCs w:val="24"/>
          <w:highlight w:val="white"/>
        </w:rPr>
        <w:t>NPCC, 2021).</w:t>
      </w:r>
    </w:p>
    <w:p w14:paraId="0C05C574" w14:textId="77777777" w:rsidR="00D52C46" w:rsidRDefault="00D52C46">
      <w:pPr>
        <w:ind w:right="237"/>
        <w:jc w:val="both"/>
        <w:rPr>
          <w:color w:val="172B4D"/>
          <w:sz w:val="24"/>
          <w:szCs w:val="24"/>
          <w:highlight w:val="white"/>
        </w:rPr>
      </w:pPr>
    </w:p>
    <w:p w14:paraId="54749FDF" w14:textId="77777777" w:rsidR="00D52C46" w:rsidRDefault="00000000">
      <w:pPr>
        <w:ind w:right="237"/>
        <w:jc w:val="both"/>
        <w:rPr>
          <w:color w:val="172B4D"/>
          <w:sz w:val="24"/>
          <w:szCs w:val="24"/>
          <w:highlight w:val="white"/>
        </w:rPr>
      </w:pPr>
      <w:r>
        <w:rPr>
          <w:color w:val="172B4D"/>
          <w:sz w:val="24"/>
          <w:szCs w:val="24"/>
          <w:highlight w:val="white"/>
        </w:rPr>
        <w:t>Intelligence can also come from sources like the public, local authorities, or partner agencies. Clarke and Eck (2005) support this in their work on problem-oriented policing, where they argue that multi-agency partnerships are essential to addressing root causes of crime. Road-based crime often overlaps with other issues like modern slavery or domestic abuse, and the information gained through roads policing often feeds into wider safeguarding efforts.</w:t>
      </w:r>
    </w:p>
    <w:p w14:paraId="192618B6" w14:textId="77777777" w:rsidR="00D52C46" w:rsidRDefault="00D52C46">
      <w:pPr>
        <w:ind w:right="237"/>
        <w:jc w:val="both"/>
        <w:rPr>
          <w:color w:val="172B4D"/>
          <w:sz w:val="24"/>
          <w:szCs w:val="24"/>
          <w:highlight w:val="white"/>
        </w:rPr>
      </w:pPr>
    </w:p>
    <w:p w14:paraId="658ECAC4" w14:textId="77777777" w:rsidR="00D52C46" w:rsidRDefault="00000000">
      <w:pPr>
        <w:ind w:right="237"/>
        <w:jc w:val="both"/>
        <w:rPr>
          <w:color w:val="172B4D"/>
          <w:sz w:val="24"/>
          <w:szCs w:val="24"/>
          <w:highlight w:val="white"/>
        </w:rPr>
      </w:pPr>
      <w:r>
        <w:rPr>
          <w:color w:val="172B4D"/>
          <w:sz w:val="24"/>
          <w:szCs w:val="24"/>
          <w:highlight w:val="white"/>
        </w:rPr>
        <w:t xml:space="preserve">The role of local knowledge shouldn’t be underestimated either. Officers who understand their local communities are better placed to spot when something feels “off.” For example, if a vehicle registered hundreds of miles away is seen repeatedly parked near vulnerable care homes or known drug houses, this could raise suspicion. When this kind of local knowledge is combined with national intelligence databases, it becomes much easier to spot trends and </w:t>
      </w:r>
      <w:proofErr w:type="gramStart"/>
      <w:r>
        <w:rPr>
          <w:color w:val="172B4D"/>
          <w:sz w:val="24"/>
          <w:szCs w:val="24"/>
          <w:highlight w:val="white"/>
        </w:rPr>
        <w:t>take action</w:t>
      </w:r>
      <w:proofErr w:type="gramEnd"/>
      <w:r>
        <w:rPr>
          <w:color w:val="172B4D"/>
          <w:sz w:val="24"/>
          <w:szCs w:val="24"/>
          <w:highlight w:val="white"/>
        </w:rPr>
        <w:t xml:space="preserve"> before serious harm occurs.</w:t>
      </w:r>
    </w:p>
    <w:p w14:paraId="3205BA70" w14:textId="77777777" w:rsidR="00D52C46" w:rsidRDefault="00D52C46">
      <w:pPr>
        <w:ind w:right="237"/>
        <w:jc w:val="both"/>
        <w:rPr>
          <w:color w:val="172B4D"/>
          <w:sz w:val="24"/>
          <w:szCs w:val="24"/>
          <w:highlight w:val="white"/>
        </w:rPr>
      </w:pPr>
    </w:p>
    <w:p w14:paraId="20CE307C" w14:textId="77777777" w:rsidR="00D52C46" w:rsidRDefault="00000000">
      <w:pPr>
        <w:ind w:right="237"/>
        <w:jc w:val="both"/>
        <w:rPr>
          <w:b/>
          <w:color w:val="172B4D"/>
          <w:sz w:val="24"/>
          <w:szCs w:val="24"/>
          <w:highlight w:val="white"/>
          <w:u w:val="single"/>
        </w:rPr>
      </w:pPr>
      <w:r>
        <w:rPr>
          <w:b/>
          <w:color w:val="172B4D"/>
          <w:sz w:val="24"/>
          <w:szCs w:val="24"/>
          <w:highlight w:val="white"/>
          <w:u w:val="single"/>
        </w:rPr>
        <w:t>The role of ANPR in criminal disruption and investigation.</w:t>
      </w:r>
    </w:p>
    <w:p w14:paraId="2126B7B3" w14:textId="77777777" w:rsidR="00D52C46" w:rsidRDefault="00D52C46">
      <w:pPr>
        <w:ind w:right="237"/>
        <w:jc w:val="both"/>
        <w:rPr>
          <w:b/>
          <w:color w:val="172B4D"/>
          <w:sz w:val="24"/>
          <w:szCs w:val="24"/>
          <w:highlight w:val="white"/>
          <w:u w:val="single"/>
        </w:rPr>
      </w:pPr>
    </w:p>
    <w:p w14:paraId="65621FC6" w14:textId="77777777" w:rsidR="00D52C46" w:rsidRDefault="00000000">
      <w:pPr>
        <w:ind w:right="237"/>
        <w:jc w:val="both"/>
        <w:rPr>
          <w:color w:val="172B4D"/>
          <w:sz w:val="24"/>
          <w:szCs w:val="24"/>
          <w:highlight w:val="white"/>
        </w:rPr>
      </w:pPr>
      <w:r>
        <w:rPr>
          <w:color w:val="172B4D"/>
          <w:sz w:val="24"/>
          <w:szCs w:val="24"/>
          <w:highlight w:val="white"/>
        </w:rPr>
        <w:t>Automatic Number Plate Recognition (ANPR) has become one of the most valuable tools in modern policing, especially when it comes to tracking vehicles linked to criminal behaviour. It works by scanning registration plates and checking them against police databases. If the system flags a vehicle — because it’s stolen, uninsured, or linked to a wanted suspect — officers can act immediately.</w:t>
      </w:r>
    </w:p>
    <w:p w14:paraId="0069CF4B" w14:textId="77777777" w:rsidR="00D52C46" w:rsidRDefault="00000000">
      <w:pPr>
        <w:ind w:right="237"/>
        <w:jc w:val="both"/>
        <w:rPr>
          <w:color w:val="172B4D"/>
          <w:sz w:val="24"/>
          <w:szCs w:val="24"/>
          <w:highlight w:val="white"/>
        </w:rPr>
      </w:pPr>
      <w:r>
        <w:rPr>
          <w:color w:val="172B4D"/>
          <w:sz w:val="24"/>
          <w:szCs w:val="24"/>
          <w:highlight w:val="white"/>
        </w:rPr>
        <w:t>The Home Office (2020) reports that ANPR cameras capture over 50 million reads each day across the UK, creating a powerful data trail for investigations. This historical data can be used to trace the movements of suspect vehicles, link individuals to criminal networks, or even place someone at the scene of a crime. In addition to this, the College of Policing (2022) notes that ANPR evidence has been used in a wide range of cases, including homicide, human trafficking, and drug offences.</w:t>
      </w:r>
    </w:p>
    <w:p w14:paraId="764213FC" w14:textId="77777777" w:rsidR="00D52C46" w:rsidRDefault="00000000">
      <w:pPr>
        <w:ind w:right="237"/>
        <w:jc w:val="both"/>
        <w:rPr>
          <w:color w:val="172B4D"/>
          <w:sz w:val="24"/>
          <w:szCs w:val="24"/>
          <w:highlight w:val="white"/>
        </w:rPr>
      </w:pPr>
      <w:r>
        <w:rPr>
          <w:color w:val="172B4D"/>
          <w:sz w:val="24"/>
          <w:szCs w:val="24"/>
          <w:highlight w:val="white"/>
        </w:rPr>
        <w:t xml:space="preserve">A real-world example of ANPR in action is Operation Sentinel in the West Midlands, which targeted OCGs involved in drugs, firearms, and human trafficking. Police used ANPR to build up a picture of vehicle movements, identifying routes used to transport illicit goods and intercepting key players. According to West Midlands Police (2021), one vehicle was stopped with over £150,000 worth of heroin hidden </w:t>
      </w:r>
      <w:r>
        <w:rPr>
          <w:color w:val="172B4D"/>
          <w:sz w:val="24"/>
          <w:szCs w:val="24"/>
          <w:highlight w:val="white"/>
        </w:rPr>
        <w:lastRenderedPageBreak/>
        <w:t>inside, purely based on intelligence picked up from ANPR alerts combined with surveillance.</w:t>
      </w:r>
    </w:p>
    <w:p w14:paraId="60059D0A" w14:textId="77777777" w:rsidR="00D52C46" w:rsidRDefault="00000000">
      <w:pPr>
        <w:ind w:right="237"/>
        <w:jc w:val="both"/>
        <w:rPr>
          <w:color w:val="172B4D"/>
          <w:sz w:val="24"/>
          <w:szCs w:val="24"/>
          <w:highlight w:val="white"/>
        </w:rPr>
      </w:pPr>
      <w:r>
        <w:rPr>
          <w:color w:val="172B4D"/>
          <w:sz w:val="24"/>
          <w:szCs w:val="24"/>
          <w:highlight w:val="white"/>
        </w:rPr>
        <w:t>What makes ANPR particularly effective is how it ties into the broader National Decision Model (NDM), which encourages officers to make ethical, proportionate, and legally sound decisions in fast-moving situations. For example, if an ANPR hit alerts officers to a vehicle linked to child sexual exploitation, they need to assess risk, consider urgency, and determine the most appropriate response — which might include stopping the car immediately or carrying out surveillance to uncover a wider network.</w:t>
      </w:r>
    </w:p>
    <w:p w14:paraId="52665F79" w14:textId="77777777" w:rsidR="00D52C46" w:rsidRDefault="00000000">
      <w:pPr>
        <w:ind w:right="237"/>
        <w:jc w:val="both"/>
        <w:rPr>
          <w:color w:val="172B4D"/>
          <w:sz w:val="24"/>
          <w:szCs w:val="24"/>
          <w:highlight w:val="white"/>
        </w:rPr>
      </w:pPr>
      <w:r>
        <w:rPr>
          <w:color w:val="172B4D"/>
          <w:sz w:val="24"/>
          <w:szCs w:val="24"/>
          <w:highlight w:val="white"/>
        </w:rPr>
        <w:t xml:space="preserve">However, it’s important to be aware of the ethical and legal concerns surrounding ANPR. Civil liberties groups have raised questions about mass surveillance and data retention. In a study by Gill and Spriggs (2005), researchers found that while ANPR is widely supported among police, concerns remain around public consent and privacy. This highlights the need for police forces to maintain transparency, justify the use of surveillance tech, and ensure it’s only used </w:t>
      </w:r>
      <w:proofErr w:type="gramStart"/>
      <w:r>
        <w:rPr>
          <w:color w:val="172B4D"/>
          <w:sz w:val="24"/>
          <w:szCs w:val="24"/>
          <w:highlight w:val="white"/>
        </w:rPr>
        <w:t>where</w:t>
      </w:r>
      <w:proofErr w:type="gramEnd"/>
      <w:r>
        <w:rPr>
          <w:color w:val="172B4D"/>
          <w:sz w:val="24"/>
          <w:szCs w:val="24"/>
          <w:highlight w:val="white"/>
        </w:rPr>
        <w:t xml:space="preserve"> proportionate and necessary. Furthermore, a review by Big Brother Watch (2019) criticised the lack of oversight and transparency in the UK’s ANPR infrastructure. The College of Policing (2022) responds to this by insisting that all uses of ANPR must comply with data protection legislation and the principles of necessity and proportionality.</w:t>
      </w:r>
    </w:p>
    <w:p w14:paraId="3C6992CD" w14:textId="77777777" w:rsidR="00D52C46" w:rsidRDefault="00D52C46">
      <w:pPr>
        <w:ind w:right="237"/>
        <w:jc w:val="both"/>
        <w:rPr>
          <w:color w:val="172B4D"/>
          <w:sz w:val="24"/>
          <w:szCs w:val="24"/>
          <w:highlight w:val="white"/>
        </w:rPr>
      </w:pPr>
    </w:p>
    <w:p w14:paraId="3931A740" w14:textId="77777777" w:rsidR="00D52C46" w:rsidRDefault="00000000">
      <w:pPr>
        <w:ind w:right="237"/>
        <w:jc w:val="both"/>
        <w:rPr>
          <w:color w:val="172B4D"/>
          <w:sz w:val="24"/>
          <w:szCs w:val="24"/>
          <w:highlight w:val="white"/>
        </w:rPr>
      </w:pPr>
      <w:r>
        <w:rPr>
          <w:color w:val="172B4D"/>
          <w:sz w:val="24"/>
          <w:szCs w:val="24"/>
          <w:highlight w:val="white"/>
        </w:rPr>
        <w:t xml:space="preserve">Ultimately, ANPR doesn’t replace traditional investigation work — it enhances it. When used alongside intelligence from other sources like covert surveillance, witness statements, or community tip-offs, ANPR becomes part of a wider toolkit. As Fyfe and </w:t>
      </w:r>
      <w:proofErr w:type="spellStart"/>
      <w:r>
        <w:rPr>
          <w:color w:val="172B4D"/>
          <w:sz w:val="24"/>
          <w:szCs w:val="24"/>
          <w:highlight w:val="white"/>
        </w:rPr>
        <w:t>Sheptycki</w:t>
      </w:r>
      <w:proofErr w:type="spellEnd"/>
      <w:r>
        <w:rPr>
          <w:color w:val="172B4D"/>
          <w:sz w:val="24"/>
          <w:szCs w:val="24"/>
          <w:highlight w:val="white"/>
        </w:rPr>
        <w:t xml:space="preserve"> (2005) argue, modern policing needs to be networked, intelligence-driven, and flexible. ANPR supports exactly that model by allowing officers to act quickly on reliable information.</w:t>
      </w:r>
    </w:p>
    <w:p w14:paraId="40EA27DA" w14:textId="77777777" w:rsidR="00D52C46" w:rsidRDefault="00D52C46">
      <w:pPr>
        <w:ind w:right="237"/>
        <w:jc w:val="both"/>
        <w:rPr>
          <w:color w:val="172B4D"/>
          <w:sz w:val="24"/>
          <w:szCs w:val="24"/>
          <w:highlight w:val="white"/>
        </w:rPr>
      </w:pPr>
    </w:p>
    <w:p w14:paraId="7207BBB8" w14:textId="77777777" w:rsidR="00D52C46" w:rsidRDefault="00000000">
      <w:pPr>
        <w:ind w:right="237"/>
        <w:jc w:val="both"/>
        <w:rPr>
          <w:b/>
          <w:color w:val="172B4D"/>
          <w:sz w:val="24"/>
          <w:szCs w:val="24"/>
          <w:highlight w:val="white"/>
          <w:u w:val="single"/>
        </w:rPr>
      </w:pPr>
      <w:r>
        <w:rPr>
          <w:b/>
          <w:color w:val="172B4D"/>
          <w:sz w:val="24"/>
          <w:szCs w:val="24"/>
          <w:highlight w:val="white"/>
          <w:u w:val="single"/>
        </w:rPr>
        <w:t>Cross-agency collaboration, and the values of intelligence sharing.</w:t>
      </w:r>
    </w:p>
    <w:p w14:paraId="2DB986C5" w14:textId="77777777" w:rsidR="00D52C46" w:rsidRDefault="00D52C46">
      <w:pPr>
        <w:ind w:right="237"/>
        <w:jc w:val="both"/>
        <w:rPr>
          <w:b/>
          <w:color w:val="172B4D"/>
          <w:sz w:val="24"/>
          <w:szCs w:val="24"/>
          <w:highlight w:val="white"/>
          <w:u w:val="single"/>
        </w:rPr>
      </w:pPr>
    </w:p>
    <w:p w14:paraId="4173F009" w14:textId="77777777" w:rsidR="00D52C46" w:rsidRDefault="00000000">
      <w:pPr>
        <w:ind w:right="237"/>
        <w:jc w:val="both"/>
        <w:rPr>
          <w:color w:val="172B4D"/>
          <w:sz w:val="24"/>
          <w:szCs w:val="24"/>
          <w:highlight w:val="white"/>
        </w:rPr>
      </w:pPr>
      <w:r>
        <w:rPr>
          <w:color w:val="172B4D"/>
          <w:sz w:val="24"/>
          <w:szCs w:val="24"/>
          <w:highlight w:val="white"/>
        </w:rPr>
        <w:t>Disrupting serious road-based crime requires cooperation across multiple agencies. The value of joint working has been repeatedly emphasised in policing literature and policy. As Innes et al. (2019) argue, the intelligence function in policing is not a standalone entity but one that depends heavily on inter-organisational relationships.</w:t>
      </w:r>
    </w:p>
    <w:p w14:paraId="17CC5327" w14:textId="77777777" w:rsidR="00D52C46" w:rsidRDefault="00000000">
      <w:pPr>
        <w:ind w:right="237"/>
        <w:jc w:val="both"/>
        <w:rPr>
          <w:color w:val="172B4D"/>
          <w:sz w:val="24"/>
          <w:szCs w:val="24"/>
          <w:highlight w:val="white"/>
        </w:rPr>
      </w:pPr>
      <w:r>
        <w:rPr>
          <w:color w:val="172B4D"/>
          <w:sz w:val="24"/>
          <w:szCs w:val="24"/>
          <w:highlight w:val="white"/>
        </w:rPr>
        <w:t>For example, in Operation Aidant, which targets modern slavery and human trafficking, police forces work alongside HMRC, local councils, immigration enforcement, and NGOs. Road-based stops often yield vital information about trafficking routes, vehicle owners, and the movements of victims. The ability to cross-reference this with intelligence from safeguarding partners can result in the identification of organised crime groups operating across multiple jurisdictions.</w:t>
      </w:r>
    </w:p>
    <w:p w14:paraId="149EB665" w14:textId="77777777" w:rsidR="00D52C46" w:rsidRDefault="00000000">
      <w:pPr>
        <w:ind w:right="237"/>
        <w:jc w:val="both"/>
        <w:rPr>
          <w:color w:val="172B4D"/>
          <w:sz w:val="24"/>
          <w:szCs w:val="24"/>
          <w:highlight w:val="white"/>
        </w:rPr>
      </w:pPr>
      <w:r>
        <w:rPr>
          <w:color w:val="172B4D"/>
          <w:sz w:val="24"/>
          <w:szCs w:val="24"/>
          <w:highlight w:val="white"/>
        </w:rPr>
        <w:t>The sharing of information via Multi-Agency Safeguarding Hubs (MASH) and other forums ensures that frontline officers are aware of the wider context when stopping vehicles. A car carrying a suspected drug courier may also be linked to a missing person report or child protection alert. Intelligence sharing helps to build a fuller picture, which not only enhances investigations but also improves outcomes for vulnerable individuals.</w:t>
      </w:r>
    </w:p>
    <w:p w14:paraId="27C7EF26" w14:textId="77777777" w:rsidR="00D52C46" w:rsidRDefault="00000000">
      <w:pPr>
        <w:ind w:right="237"/>
        <w:jc w:val="both"/>
        <w:rPr>
          <w:color w:val="172B4D"/>
          <w:sz w:val="24"/>
          <w:szCs w:val="24"/>
          <w:highlight w:val="white"/>
        </w:rPr>
      </w:pPr>
      <w:r>
        <w:rPr>
          <w:color w:val="172B4D"/>
          <w:sz w:val="24"/>
          <w:szCs w:val="24"/>
          <w:highlight w:val="white"/>
        </w:rPr>
        <w:t xml:space="preserve">According to Her Majesty’s Inspectorate of Constabulary and Fire &amp; Rescue Services (HMICFRS, 2022), forces that embedded strong partnership working into their roads policing strategies were more successful in identifying and tackling serious criminal threats. The report recommended better integration of intelligence </w:t>
      </w:r>
      <w:r>
        <w:rPr>
          <w:color w:val="172B4D"/>
          <w:sz w:val="24"/>
          <w:szCs w:val="24"/>
          <w:highlight w:val="white"/>
        </w:rPr>
        <w:lastRenderedPageBreak/>
        <w:t>functions and a more consistent national approach to recording and acting upon road-based intelligence.</w:t>
      </w:r>
    </w:p>
    <w:p w14:paraId="3C2E4FF5" w14:textId="77777777" w:rsidR="00D52C46" w:rsidRDefault="00000000">
      <w:pPr>
        <w:ind w:right="237"/>
        <w:jc w:val="both"/>
        <w:rPr>
          <w:color w:val="172B4D"/>
          <w:sz w:val="24"/>
          <w:szCs w:val="24"/>
          <w:highlight w:val="white"/>
        </w:rPr>
      </w:pPr>
      <w:r>
        <w:rPr>
          <w:color w:val="172B4D"/>
          <w:sz w:val="24"/>
          <w:szCs w:val="24"/>
          <w:highlight w:val="white"/>
        </w:rPr>
        <w:t>Conclusion.</w:t>
      </w:r>
    </w:p>
    <w:p w14:paraId="57BE4AF6" w14:textId="77777777" w:rsidR="00D52C46" w:rsidRDefault="00000000">
      <w:pPr>
        <w:ind w:right="237"/>
        <w:jc w:val="both"/>
        <w:rPr>
          <w:color w:val="172B4D"/>
          <w:sz w:val="24"/>
          <w:szCs w:val="24"/>
          <w:highlight w:val="white"/>
        </w:rPr>
      </w:pPr>
      <w:r>
        <w:rPr>
          <w:color w:val="172B4D"/>
          <w:sz w:val="24"/>
          <w:szCs w:val="24"/>
          <w:highlight w:val="white"/>
        </w:rPr>
        <w:t>To conclude, roads policing is no longer just about speeding or drink-driving: it now works as a frontline defence against some of the UK’s most serious criminal threats. From county lines to child exploitation and organised trafficking, much of this activity depends on road transport, making it a natural pressure point for police intervention. Intelligence-led policing allows forces to focus their efforts where the risks are highest, while ANPR provides both real-time alerts and long-term investigative value.</w:t>
      </w:r>
    </w:p>
    <w:p w14:paraId="3A4E9ADB" w14:textId="77777777" w:rsidR="00D52C46" w:rsidRDefault="00000000">
      <w:pPr>
        <w:ind w:right="237"/>
        <w:jc w:val="both"/>
        <w:rPr>
          <w:color w:val="172B4D"/>
          <w:sz w:val="24"/>
          <w:szCs w:val="24"/>
          <w:highlight w:val="white"/>
        </w:rPr>
      </w:pPr>
      <w:r>
        <w:rPr>
          <w:color w:val="172B4D"/>
          <w:sz w:val="24"/>
          <w:szCs w:val="24"/>
          <w:highlight w:val="white"/>
        </w:rPr>
        <w:t>These tools work best when used in combination, supported by officers with local knowledge, national intelligence sharing, and a strong ethical framework. As criminals become more sophisticated, police must also evolve — and that means using every available piece of technology and intelligence to keep communities safe.</w:t>
      </w:r>
    </w:p>
    <w:p w14:paraId="74979514" w14:textId="77777777" w:rsidR="00D52C46" w:rsidRDefault="00000000">
      <w:pPr>
        <w:ind w:right="237"/>
        <w:jc w:val="both"/>
        <w:rPr>
          <w:sz w:val="24"/>
          <w:szCs w:val="24"/>
        </w:rPr>
      </w:pPr>
      <w:r>
        <w:rPr>
          <w:color w:val="172B4D"/>
          <w:sz w:val="24"/>
          <w:szCs w:val="24"/>
          <w:highlight w:val="white"/>
        </w:rPr>
        <w:t>Equally important is the need for cross-agency collaboration and the integration of safeguarding within all levels of operational decision-making. Intelligence gathered from roads policing can have far-reaching implications, not just for enforcement but for protecting vulnerable individuals and preventing future harm. Ensuring officers are trained to recognise risk indicators and act proportionately will remain key. As technology continues to develop, road policing will play an increasingly strategic role in disrupting serious and organised crime across the UK.</w:t>
      </w:r>
    </w:p>
    <w:p w14:paraId="763F1214" w14:textId="77777777" w:rsidR="00D52C46" w:rsidRDefault="00D52C46">
      <w:pPr>
        <w:ind w:right="237"/>
        <w:jc w:val="both"/>
        <w:rPr>
          <w:sz w:val="24"/>
          <w:szCs w:val="24"/>
        </w:rPr>
      </w:pPr>
    </w:p>
    <w:p w14:paraId="6CA5862B" w14:textId="77777777" w:rsidR="00D52C46" w:rsidRDefault="00000000">
      <w:pPr>
        <w:ind w:right="237"/>
        <w:jc w:val="both"/>
        <w:rPr>
          <w:sz w:val="24"/>
          <w:szCs w:val="24"/>
        </w:rPr>
      </w:pPr>
      <w:r>
        <w:rPr>
          <w:sz w:val="24"/>
          <w:szCs w:val="24"/>
        </w:rPr>
        <w:t xml:space="preserve">Word count: </w:t>
      </w:r>
    </w:p>
    <w:p w14:paraId="25191808" w14:textId="77777777" w:rsidR="00D52C46" w:rsidRDefault="00D52C46">
      <w:pPr>
        <w:ind w:right="237"/>
        <w:jc w:val="both"/>
        <w:rPr>
          <w:sz w:val="24"/>
          <w:szCs w:val="24"/>
        </w:rPr>
      </w:pPr>
    </w:p>
    <w:p w14:paraId="4EBBC0D9" w14:textId="77777777" w:rsidR="00D52C46" w:rsidRDefault="00D52C46">
      <w:pPr>
        <w:ind w:right="237"/>
        <w:jc w:val="both"/>
        <w:rPr>
          <w:sz w:val="24"/>
          <w:szCs w:val="24"/>
        </w:rPr>
      </w:pPr>
    </w:p>
    <w:p w14:paraId="13E22BC9" w14:textId="77777777" w:rsidR="00D52C46" w:rsidRDefault="00D52C46">
      <w:pPr>
        <w:ind w:right="237"/>
        <w:jc w:val="both"/>
        <w:rPr>
          <w:sz w:val="24"/>
          <w:szCs w:val="24"/>
        </w:rPr>
      </w:pPr>
    </w:p>
    <w:p w14:paraId="6155E5AF" w14:textId="77777777" w:rsidR="00D52C46" w:rsidRDefault="00D52C46">
      <w:pPr>
        <w:ind w:right="237"/>
        <w:jc w:val="both"/>
        <w:rPr>
          <w:b/>
          <w:sz w:val="24"/>
          <w:szCs w:val="24"/>
        </w:rPr>
      </w:pPr>
    </w:p>
    <w:p w14:paraId="37594F94" w14:textId="77777777" w:rsidR="00D52C46" w:rsidRDefault="00000000">
      <w:pPr>
        <w:ind w:right="225"/>
        <w:jc w:val="center"/>
        <w:rPr>
          <w:rFonts w:ascii="Quattrocento Sans" w:eastAsia="Quattrocento Sans" w:hAnsi="Quattrocento Sans" w:cs="Quattrocento Sans"/>
          <w:sz w:val="18"/>
          <w:szCs w:val="18"/>
        </w:rPr>
      </w:pPr>
      <w:r>
        <w:rPr>
          <w:b/>
          <w:sz w:val="24"/>
          <w:szCs w:val="24"/>
        </w:rPr>
        <w:t>Task 5</w:t>
      </w:r>
      <w:r>
        <w:rPr>
          <w:sz w:val="24"/>
          <w:szCs w:val="24"/>
        </w:rPr>
        <w:t> </w:t>
      </w:r>
    </w:p>
    <w:p w14:paraId="784EB4E8" w14:textId="77777777" w:rsidR="00D52C46" w:rsidRDefault="00000000">
      <w:pPr>
        <w:ind w:right="225"/>
        <w:jc w:val="both"/>
        <w:rPr>
          <w:rFonts w:ascii="Quattrocento Sans" w:eastAsia="Quattrocento Sans" w:hAnsi="Quattrocento Sans" w:cs="Quattrocento Sans"/>
          <w:sz w:val="18"/>
          <w:szCs w:val="18"/>
        </w:rPr>
      </w:pPr>
      <w:r>
        <w:rPr>
          <w:b/>
          <w:sz w:val="24"/>
          <w:szCs w:val="24"/>
        </w:rPr>
        <w:t>Individual Learning Plan</w:t>
      </w:r>
      <w:r>
        <w:rPr>
          <w:sz w:val="24"/>
          <w:szCs w:val="24"/>
        </w:rPr>
        <w:t> </w:t>
      </w:r>
    </w:p>
    <w:p w14:paraId="7E7F27CE" w14:textId="77777777" w:rsidR="00D52C46" w:rsidRDefault="00000000">
      <w:pPr>
        <w:ind w:right="225"/>
        <w:jc w:val="both"/>
        <w:rPr>
          <w:rFonts w:ascii="Quattrocento Sans" w:eastAsia="Quattrocento Sans" w:hAnsi="Quattrocento Sans" w:cs="Quattrocento Sans"/>
          <w:sz w:val="18"/>
          <w:szCs w:val="18"/>
        </w:rPr>
      </w:pPr>
      <w:r>
        <w:rPr>
          <w:sz w:val="24"/>
          <w:szCs w:val="24"/>
        </w:rPr>
        <w:t> </w:t>
      </w:r>
    </w:p>
    <w:p w14:paraId="6F271008" w14:textId="77777777" w:rsidR="00D52C46" w:rsidRDefault="00000000">
      <w:pPr>
        <w:ind w:right="225"/>
        <w:rPr>
          <w:rFonts w:ascii="Quattrocento Sans" w:eastAsia="Quattrocento Sans" w:hAnsi="Quattrocento Sans" w:cs="Quattrocento Sans"/>
          <w:sz w:val="18"/>
          <w:szCs w:val="18"/>
        </w:rPr>
      </w:pPr>
      <w:r>
        <w:rPr>
          <w:rFonts w:ascii="Times New Roman" w:eastAsia="Times New Roman" w:hAnsi="Times New Roman" w:cs="Times New Roman"/>
          <w:sz w:val="24"/>
          <w:szCs w:val="24"/>
        </w:rPr>
        <w:t> </w:t>
      </w:r>
    </w:p>
    <w:p w14:paraId="489EE909" w14:textId="77777777" w:rsidR="00D52C46" w:rsidRDefault="00000000">
      <w:pPr>
        <w:ind w:right="225"/>
        <w:jc w:val="both"/>
        <w:rPr>
          <w:rFonts w:ascii="Quattrocento Sans" w:eastAsia="Quattrocento Sans" w:hAnsi="Quattrocento Sans" w:cs="Quattrocento Sans"/>
          <w:sz w:val="18"/>
          <w:szCs w:val="18"/>
        </w:rPr>
      </w:pPr>
      <w:r>
        <w:rPr>
          <w:sz w:val="24"/>
          <w:szCs w:val="24"/>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135EC7ED" w14:textId="77777777" w:rsidR="00D52C46" w:rsidRDefault="00000000">
      <w:pPr>
        <w:ind w:right="225"/>
        <w:jc w:val="both"/>
        <w:rPr>
          <w:rFonts w:ascii="Quattrocento Sans" w:eastAsia="Quattrocento Sans" w:hAnsi="Quattrocento Sans" w:cs="Quattrocento Sans"/>
          <w:sz w:val="18"/>
          <w:szCs w:val="18"/>
        </w:rPr>
      </w:pPr>
      <w:r>
        <w:rPr>
          <w:sz w:val="24"/>
          <w:szCs w:val="24"/>
        </w:rPr>
        <w:t> </w:t>
      </w:r>
    </w:p>
    <w:p w14:paraId="362897C7" w14:textId="77777777" w:rsidR="00D52C46" w:rsidRDefault="00000000">
      <w:pPr>
        <w:ind w:right="225"/>
        <w:jc w:val="both"/>
        <w:rPr>
          <w:rFonts w:ascii="Quattrocento Sans" w:eastAsia="Quattrocento Sans" w:hAnsi="Quattrocento Sans" w:cs="Quattrocento Sans"/>
          <w:sz w:val="18"/>
          <w:szCs w:val="18"/>
        </w:rPr>
      </w:pPr>
      <w:r>
        <w:rPr>
          <w:sz w:val="24"/>
          <w:szCs w:val="24"/>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E538E79" w14:textId="77777777" w:rsidR="00D52C46" w:rsidRDefault="00000000">
      <w:pPr>
        <w:ind w:right="225"/>
        <w:jc w:val="both"/>
        <w:rPr>
          <w:rFonts w:ascii="Quattrocento Sans" w:eastAsia="Quattrocento Sans" w:hAnsi="Quattrocento Sans" w:cs="Quattrocento Sans"/>
          <w:sz w:val="18"/>
          <w:szCs w:val="18"/>
        </w:rPr>
      </w:pPr>
      <w:r>
        <w:rPr>
          <w:sz w:val="24"/>
          <w:szCs w:val="24"/>
        </w:rPr>
        <w:t> </w:t>
      </w:r>
    </w:p>
    <w:p w14:paraId="768DA859" w14:textId="77777777" w:rsidR="00D52C46" w:rsidRDefault="00000000">
      <w:pPr>
        <w:ind w:right="225"/>
        <w:jc w:val="both"/>
        <w:rPr>
          <w:rFonts w:ascii="Quattrocento Sans" w:eastAsia="Quattrocento Sans" w:hAnsi="Quattrocento Sans" w:cs="Quattrocento Sans"/>
          <w:sz w:val="18"/>
          <w:szCs w:val="18"/>
        </w:rPr>
      </w:pPr>
      <w:r>
        <w:rPr>
          <w:sz w:val="24"/>
          <w:szCs w:val="24"/>
        </w:rPr>
        <w:t> </w:t>
      </w:r>
    </w:p>
    <w:p w14:paraId="338049DB" w14:textId="77777777" w:rsidR="00D52C46" w:rsidRDefault="00000000">
      <w:pPr>
        <w:ind w:right="225"/>
        <w:jc w:val="both"/>
        <w:rPr>
          <w:rFonts w:ascii="Quattrocento Sans" w:eastAsia="Quattrocento Sans" w:hAnsi="Quattrocento Sans" w:cs="Quattrocento Sans"/>
          <w:sz w:val="18"/>
          <w:szCs w:val="18"/>
        </w:rPr>
      </w:pPr>
      <w:r>
        <w:rPr>
          <w:sz w:val="24"/>
          <w:szCs w:val="24"/>
        </w:rPr>
        <w:t>1500 words </w:t>
      </w:r>
      <w:r>
        <w:rPr>
          <w:i/>
          <w:sz w:val="24"/>
          <w:szCs w:val="24"/>
        </w:rPr>
        <w:t>equivalent. Please note that this is not the actual number of words used in completing the table, the count reflects the thought and research behind it.</w:t>
      </w:r>
      <w:r>
        <w:rPr>
          <w:sz w:val="24"/>
          <w:szCs w:val="24"/>
        </w:rPr>
        <w:t> </w:t>
      </w:r>
    </w:p>
    <w:p w14:paraId="5B9E2335" w14:textId="77777777" w:rsidR="00D52C46" w:rsidRDefault="00000000">
      <w:pPr>
        <w:ind w:right="225"/>
        <w:jc w:val="both"/>
        <w:rPr>
          <w:rFonts w:ascii="Quattrocento Sans" w:eastAsia="Quattrocento Sans" w:hAnsi="Quattrocento Sans" w:cs="Quattrocento Sans"/>
          <w:sz w:val="18"/>
          <w:szCs w:val="18"/>
        </w:rPr>
      </w:pPr>
      <w:r>
        <w:rPr>
          <w:sz w:val="24"/>
          <w:szCs w:val="24"/>
        </w:rPr>
        <w:t> </w:t>
      </w:r>
    </w:p>
    <w:p w14:paraId="5CB9A17D" w14:textId="77777777" w:rsidR="00D52C46" w:rsidRDefault="00000000">
      <w:pPr>
        <w:ind w:right="225"/>
        <w:jc w:val="both"/>
        <w:rPr>
          <w:rFonts w:ascii="Quattrocento Sans" w:eastAsia="Quattrocento Sans" w:hAnsi="Quattrocento Sans" w:cs="Quattrocento Sans"/>
          <w:sz w:val="18"/>
          <w:szCs w:val="18"/>
        </w:rPr>
      </w:pPr>
      <w:r>
        <w:rPr>
          <w:i/>
          <w:sz w:val="24"/>
          <w:szCs w:val="24"/>
        </w:rPr>
        <w:t>It will count towards the overall equivalent word count of 8000 words expected from this module.  </w:t>
      </w:r>
      <w:r>
        <w:rPr>
          <w:sz w:val="24"/>
          <w:szCs w:val="24"/>
        </w:rPr>
        <w:t> </w:t>
      </w:r>
    </w:p>
    <w:p w14:paraId="58750E34" w14:textId="77777777" w:rsidR="00D52C46" w:rsidRDefault="00000000">
      <w:pPr>
        <w:ind w:right="225"/>
        <w:jc w:val="both"/>
        <w:rPr>
          <w:rFonts w:ascii="Quattrocento Sans" w:eastAsia="Quattrocento Sans" w:hAnsi="Quattrocento Sans" w:cs="Quattrocento Sans"/>
          <w:sz w:val="18"/>
          <w:szCs w:val="18"/>
        </w:rPr>
      </w:pPr>
      <w:r>
        <w:rPr>
          <w:sz w:val="24"/>
          <w:szCs w:val="24"/>
        </w:rPr>
        <w:t> </w:t>
      </w:r>
    </w:p>
    <w:p w14:paraId="1DAEB9E8" w14:textId="77777777" w:rsidR="00D52C46" w:rsidRDefault="00000000">
      <w:pPr>
        <w:ind w:right="225"/>
        <w:jc w:val="both"/>
        <w:rPr>
          <w:rFonts w:ascii="Quattrocento Sans" w:eastAsia="Quattrocento Sans" w:hAnsi="Quattrocento Sans" w:cs="Quattrocento Sans"/>
          <w:sz w:val="18"/>
          <w:szCs w:val="18"/>
        </w:rPr>
      </w:pPr>
      <w:r>
        <w:rPr>
          <w:sz w:val="24"/>
          <w:szCs w:val="24"/>
        </w:rPr>
        <w:lastRenderedPageBreak/>
        <w:t> </w:t>
      </w:r>
    </w:p>
    <w:p w14:paraId="531ECB07" w14:textId="77777777" w:rsidR="00D52C46" w:rsidRDefault="00000000">
      <w:pPr>
        <w:ind w:right="225"/>
        <w:jc w:val="both"/>
        <w:rPr>
          <w:rFonts w:ascii="Quattrocento Sans" w:eastAsia="Quattrocento Sans" w:hAnsi="Quattrocento Sans" w:cs="Quattrocento Sans"/>
          <w:sz w:val="18"/>
          <w:szCs w:val="18"/>
        </w:rPr>
      </w:pPr>
      <w:r>
        <w:rPr>
          <w:b/>
          <w:sz w:val="24"/>
          <w:szCs w:val="24"/>
        </w:rPr>
        <w:t>ANSWER:</w:t>
      </w:r>
      <w:r>
        <w:rPr>
          <w:sz w:val="24"/>
          <w:szCs w:val="24"/>
        </w:rPr>
        <w:t> </w:t>
      </w:r>
    </w:p>
    <w:p w14:paraId="5F5FABE6" w14:textId="77777777" w:rsidR="00D52C46" w:rsidRDefault="00000000">
      <w:pPr>
        <w:ind w:right="225"/>
        <w:jc w:val="both"/>
        <w:rPr>
          <w:rFonts w:ascii="Quattrocento Sans" w:eastAsia="Quattrocento Sans" w:hAnsi="Quattrocento Sans" w:cs="Quattrocento Sans"/>
          <w:sz w:val="18"/>
          <w:szCs w:val="18"/>
        </w:rPr>
      </w:pPr>
      <w:r>
        <w:rPr>
          <w:sz w:val="24"/>
          <w:szCs w:val="24"/>
        </w:rPr>
        <w:t> </w:t>
      </w:r>
    </w:p>
    <w:p w14:paraId="74528705" w14:textId="77777777" w:rsidR="00D52C46" w:rsidRDefault="00000000">
      <w:pPr>
        <w:ind w:right="225"/>
        <w:jc w:val="both"/>
        <w:rPr>
          <w:rFonts w:ascii="Quattrocento Sans" w:eastAsia="Quattrocento Sans" w:hAnsi="Quattrocento Sans" w:cs="Quattrocento Sans"/>
          <w:sz w:val="18"/>
          <w:szCs w:val="18"/>
        </w:rPr>
      </w:pPr>
      <w:r>
        <w:rPr>
          <w:sz w:val="24"/>
          <w:szCs w:val="24"/>
        </w:rPr>
        <w:t> </w:t>
      </w:r>
    </w:p>
    <w:p w14:paraId="1D12BD4F" w14:textId="77777777" w:rsidR="00D52C46" w:rsidRDefault="00000000">
      <w:pPr>
        <w:jc w:val="center"/>
        <w:rPr>
          <w:rFonts w:ascii="Quattrocento Sans" w:eastAsia="Quattrocento Sans" w:hAnsi="Quattrocento Sans" w:cs="Quattrocento Sans"/>
          <w:sz w:val="18"/>
          <w:szCs w:val="18"/>
        </w:rPr>
      </w:pPr>
      <w:r>
        <w:rPr>
          <w:b/>
          <w:sz w:val="22"/>
          <w:szCs w:val="22"/>
        </w:rPr>
        <w:t>Knowledge, Skills and Experience Assessment</w:t>
      </w:r>
      <w:r>
        <w:rPr>
          <w:sz w:val="22"/>
          <w:szCs w:val="22"/>
        </w:rPr>
        <w:t> </w:t>
      </w:r>
    </w:p>
    <w:p w14:paraId="72F54827" w14:textId="77777777" w:rsidR="00D52C46" w:rsidRDefault="00000000">
      <w:pPr>
        <w:jc w:val="center"/>
        <w:rPr>
          <w:rFonts w:ascii="Quattrocento Sans" w:eastAsia="Quattrocento Sans" w:hAnsi="Quattrocento Sans" w:cs="Quattrocento Sans"/>
          <w:sz w:val="18"/>
          <w:szCs w:val="18"/>
        </w:rPr>
      </w:pPr>
      <w:r>
        <w:rPr>
          <w:sz w:val="22"/>
          <w:szCs w:val="22"/>
        </w:rPr>
        <w:t> </w:t>
      </w:r>
    </w:p>
    <w:tbl>
      <w:tblPr>
        <w:tblStyle w:val="a5"/>
        <w:tblW w:w="88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115"/>
        <w:gridCol w:w="705"/>
        <w:gridCol w:w="705"/>
        <w:gridCol w:w="705"/>
        <w:gridCol w:w="705"/>
        <w:gridCol w:w="705"/>
        <w:gridCol w:w="720"/>
        <w:gridCol w:w="2520"/>
      </w:tblGrid>
      <w:tr w:rsidR="00D52C46" w14:paraId="3DAE71A0" w14:textId="77777777">
        <w:tc>
          <w:tcPr>
            <w:tcW w:w="2115" w:type="dxa"/>
            <w:tcBorders>
              <w:top w:val="single" w:sz="6" w:space="0" w:color="000000"/>
              <w:left w:val="single" w:sz="6" w:space="0" w:color="000000"/>
              <w:bottom w:val="single" w:sz="6" w:space="0" w:color="000000"/>
              <w:right w:val="single" w:sz="6" w:space="0" w:color="000000"/>
            </w:tcBorders>
            <w:shd w:val="clear" w:color="auto" w:fill="auto"/>
          </w:tcPr>
          <w:p w14:paraId="46DDF2CF" w14:textId="77777777" w:rsidR="00D52C46" w:rsidRDefault="00000000">
            <w:pPr>
              <w:rPr>
                <w:rFonts w:ascii="Times New Roman" w:eastAsia="Times New Roman" w:hAnsi="Times New Roman" w:cs="Times New Roman"/>
                <w:sz w:val="24"/>
                <w:szCs w:val="24"/>
              </w:rPr>
            </w:pPr>
            <w:r>
              <w:rPr>
                <w:sz w:val="22"/>
                <w:szCs w:val="22"/>
              </w:rPr>
              <w:t> </w:t>
            </w:r>
          </w:p>
        </w:tc>
        <w:tc>
          <w:tcPr>
            <w:tcW w:w="2115" w:type="dxa"/>
            <w:gridSpan w:val="3"/>
            <w:tcBorders>
              <w:top w:val="single" w:sz="6" w:space="0" w:color="000000"/>
              <w:left w:val="nil"/>
              <w:bottom w:val="single" w:sz="6" w:space="0" w:color="000000"/>
              <w:right w:val="single" w:sz="6" w:space="0" w:color="000000"/>
            </w:tcBorders>
            <w:shd w:val="clear" w:color="auto" w:fill="auto"/>
          </w:tcPr>
          <w:p w14:paraId="4BB8C5BE" w14:textId="77777777" w:rsidR="00D52C46" w:rsidRDefault="00000000">
            <w:pPr>
              <w:rPr>
                <w:rFonts w:ascii="Times New Roman" w:eastAsia="Times New Roman" w:hAnsi="Times New Roman" w:cs="Times New Roman"/>
                <w:sz w:val="24"/>
                <w:szCs w:val="24"/>
              </w:rPr>
            </w:pPr>
            <w:r>
              <w:rPr>
                <w:b/>
                <w:sz w:val="22"/>
                <w:szCs w:val="22"/>
              </w:rPr>
              <w:t>REQUIRED</w:t>
            </w:r>
            <w:r>
              <w:rPr>
                <w:sz w:val="22"/>
                <w:szCs w:val="22"/>
              </w:rPr>
              <w:t> </w:t>
            </w:r>
          </w:p>
        </w:tc>
        <w:tc>
          <w:tcPr>
            <w:tcW w:w="2130" w:type="dxa"/>
            <w:gridSpan w:val="3"/>
            <w:tcBorders>
              <w:top w:val="single" w:sz="6" w:space="0" w:color="000000"/>
              <w:left w:val="nil"/>
              <w:bottom w:val="single" w:sz="6" w:space="0" w:color="000000"/>
              <w:right w:val="single" w:sz="6" w:space="0" w:color="000000"/>
            </w:tcBorders>
            <w:shd w:val="clear" w:color="auto" w:fill="auto"/>
          </w:tcPr>
          <w:p w14:paraId="0A86DC00" w14:textId="77777777" w:rsidR="00D52C46" w:rsidRDefault="00000000">
            <w:pPr>
              <w:rPr>
                <w:rFonts w:ascii="Times New Roman" w:eastAsia="Times New Roman" w:hAnsi="Times New Roman" w:cs="Times New Roman"/>
                <w:sz w:val="24"/>
                <w:szCs w:val="24"/>
              </w:rPr>
            </w:pPr>
            <w:r>
              <w:rPr>
                <w:b/>
                <w:sz w:val="22"/>
                <w:szCs w:val="22"/>
              </w:rPr>
              <w:t>RATING</w:t>
            </w:r>
            <w:r>
              <w:rPr>
                <w:sz w:val="22"/>
                <w:szCs w:val="22"/>
              </w:rPr>
              <w:t> </w:t>
            </w:r>
          </w:p>
        </w:tc>
        <w:tc>
          <w:tcPr>
            <w:tcW w:w="2520" w:type="dxa"/>
            <w:tcBorders>
              <w:top w:val="single" w:sz="6" w:space="0" w:color="000000"/>
              <w:left w:val="nil"/>
              <w:bottom w:val="single" w:sz="6" w:space="0" w:color="000000"/>
              <w:right w:val="single" w:sz="6" w:space="0" w:color="000000"/>
            </w:tcBorders>
            <w:shd w:val="clear" w:color="auto" w:fill="auto"/>
          </w:tcPr>
          <w:p w14:paraId="72B29489" w14:textId="77777777" w:rsidR="00D52C46" w:rsidRDefault="00000000">
            <w:pPr>
              <w:rPr>
                <w:rFonts w:ascii="Times New Roman" w:eastAsia="Times New Roman" w:hAnsi="Times New Roman" w:cs="Times New Roman"/>
                <w:sz w:val="24"/>
                <w:szCs w:val="24"/>
              </w:rPr>
            </w:pPr>
            <w:r>
              <w:rPr>
                <w:b/>
                <w:sz w:val="22"/>
                <w:szCs w:val="22"/>
              </w:rPr>
              <w:t>DEVELOPMENT NEED</w:t>
            </w:r>
            <w:r>
              <w:rPr>
                <w:sz w:val="22"/>
                <w:szCs w:val="22"/>
              </w:rPr>
              <w:t> </w:t>
            </w:r>
          </w:p>
          <w:p w14:paraId="47F92FE0" w14:textId="77777777" w:rsidR="00D52C46" w:rsidRDefault="00000000">
            <w:pPr>
              <w:rPr>
                <w:rFonts w:ascii="Times New Roman" w:eastAsia="Times New Roman" w:hAnsi="Times New Roman" w:cs="Times New Roman"/>
                <w:sz w:val="24"/>
                <w:szCs w:val="24"/>
              </w:rPr>
            </w:pPr>
            <w:r>
              <w:rPr>
                <w:sz w:val="22"/>
                <w:szCs w:val="22"/>
              </w:rPr>
              <w:t> </w:t>
            </w:r>
          </w:p>
        </w:tc>
      </w:tr>
      <w:tr w:rsidR="00D52C46" w14:paraId="57F138AB" w14:textId="77777777">
        <w:tc>
          <w:tcPr>
            <w:tcW w:w="2115" w:type="dxa"/>
            <w:tcBorders>
              <w:top w:val="nil"/>
              <w:left w:val="single" w:sz="6" w:space="0" w:color="000000"/>
              <w:bottom w:val="single" w:sz="6" w:space="0" w:color="000000"/>
              <w:right w:val="single" w:sz="6" w:space="0" w:color="000000"/>
            </w:tcBorders>
            <w:shd w:val="clear" w:color="auto" w:fill="auto"/>
          </w:tcPr>
          <w:p w14:paraId="6849EB60" w14:textId="77777777" w:rsidR="00D52C46" w:rsidRDefault="00000000">
            <w:pPr>
              <w:rPr>
                <w:rFonts w:ascii="Times New Roman" w:eastAsia="Times New Roman" w:hAnsi="Times New Roman" w:cs="Times New Roman"/>
                <w:sz w:val="24"/>
                <w:szCs w:val="24"/>
              </w:rPr>
            </w:pPr>
            <w:r>
              <w:rPr>
                <w:b/>
                <w:sz w:val="22"/>
                <w:szCs w:val="22"/>
              </w:rPr>
              <w:t>KNOWLEDGE</w:t>
            </w:r>
            <w:r>
              <w:rPr>
                <w:sz w:val="22"/>
                <w:szCs w:val="22"/>
              </w:rPr>
              <w:t> </w:t>
            </w:r>
          </w:p>
          <w:p w14:paraId="76D7C36C" w14:textId="77777777" w:rsidR="00D52C46" w:rsidRDefault="00000000">
            <w:pPr>
              <w:rPr>
                <w:rFonts w:ascii="Times New Roman" w:eastAsia="Times New Roman" w:hAnsi="Times New Roman" w:cs="Times New Roman"/>
                <w:sz w:val="24"/>
                <w:szCs w:val="24"/>
              </w:rPr>
            </w:pPr>
            <w:r>
              <w:rPr>
                <w:sz w:val="22"/>
                <w:szCs w:val="22"/>
              </w:rPr>
              <w:t> </w:t>
            </w:r>
          </w:p>
          <w:p w14:paraId="4E71089C" w14:textId="77777777" w:rsidR="00D52C46" w:rsidRDefault="00000000">
            <w:pPr>
              <w:rPr>
                <w:rFonts w:ascii="Times New Roman" w:eastAsia="Times New Roman" w:hAnsi="Times New Roman" w:cs="Times New Roman"/>
                <w:sz w:val="24"/>
                <w:szCs w:val="24"/>
              </w:rPr>
            </w:pPr>
            <w:r>
              <w:rPr>
                <w:sz w:val="22"/>
                <w:szCs w:val="22"/>
              </w:rPr>
              <w:t> </w:t>
            </w:r>
          </w:p>
          <w:p w14:paraId="6164249B" w14:textId="7EC2AB34" w:rsidR="00D52C46" w:rsidRDefault="00000000">
            <w:pPr>
              <w:rPr>
                <w:sz w:val="22"/>
                <w:szCs w:val="22"/>
              </w:rPr>
            </w:pPr>
            <w:r>
              <w:rPr>
                <w:sz w:val="22"/>
                <w:szCs w:val="22"/>
              </w:rPr>
              <w:t> </w:t>
            </w:r>
            <w:r w:rsidR="0037383B" w:rsidRPr="0037383B">
              <w:rPr>
                <w:sz w:val="22"/>
                <w:szCs w:val="22"/>
              </w:rPr>
              <w:t xml:space="preserve"> Understanding legislation and charging standards for common </w:t>
            </w:r>
            <w:proofErr w:type="gramStart"/>
            <w:r w:rsidR="0037383B" w:rsidRPr="0037383B">
              <w:rPr>
                <w:sz w:val="22"/>
                <w:szCs w:val="22"/>
              </w:rPr>
              <w:t>offences</w:t>
            </w:r>
            <w:r w:rsidR="0037383B">
              <w:rPr>
                <w:sz w:val="22"/>
                <w:szCs w:val="22"/>
              </w:rPr>
              <w:t>(</w:t>
            </w:r>
            <w:proofErr w:type="gramEnd"/>
            <w:r w:rsidR="0037383B">
              <w:rPr>
                <w:sz w:val="22"/>
                <w:szCs w:val="22"/>
              </w:rPr>
              <w:t>e.g.</w:t>
            </w:r>
            <w:r w:rsidR="0037383B" w:rsidRPr="0037383B">
              <w:rPr>
                <w:sz w:val="22"/>
                <w:szCs w:val="22"/>
              </w:rPr>
              <w:t xml:space="preserve"> Assault theft public order</w:t>
            </w:r>
            <w:r w:rsidR="0037383B">
              <w:rPr>
                <w:sz w:val="22"/>
                <w:szCs w:val="22"/>
              </w:rPr>
              <w:t>)</w:t>
            </w:r>
          </w:p>
          <w:p w14:paraId="5AC658AD" w14:textId="77777777" w:rsidR="0037383B" w:rsidRDefault="0037383B">
            <w:pPr>
              <w:rPr>
                <w:sz w:val="22"/>
                <w:szCs w:val="22"/>
              </w:rPr>
            </w:pPr>
          </w:p>
          <w:p w14:paraId="1770CACF" w14:textId="77777777" w:rsidR="0037383B" w:rsidRDefault="0037383B">
            <w:pPr>
              <w:rPr>
                <w:sz w:val="22"/>
                <w:szCs w:val="22"/>
              </w:rPr>
            </w:pPr>
          </w:p>
          <w:p w14:paraId="5C11791C" w14:textId="77777777" w:rsidR="0037383B" w:rsidRDefault="0037383B">
            <w:pPr>
              <w:rPr>
                <w:sz w:val="22"/>
                <w:szCs w:val="22"/>
              </w:rPr>
            </w:pPr>
          </w:p>
          <w:p w14:paraId="72359DAD" w14:textId="77777777" w:rsidR="0037383B" w:rsidRDefault="0037383B">
            <w:pPr>
              <w:rPr>
                <w:sz w:val="22"/>
                <w:szCs w:val="22"/>
              </w:rPr>
            </w:pPr>
          </w:p>
          <w:p w14:paraId="237C013C" w14:textId="665E150C" w:rsidR="0037383B" w:rsidRDefault="0037383B">
            <w:pPr>
              <w:rPr>
                <w:sz w:val="22"/>
                <w:szCs w:val="22"/>
              </w:rPr>
            </w:pPr>
            <w:r w:rsidRPr="0037383B">
              <w:rPr>
                <w:sz w:val="22"/>
                <w:szCs w:val="22"/>
              </w:rPr>
              <w:t>awareness of safeguarding pathways and referral procedures</w:t>
            </w:r>
          </w:p>
          <w:p w14:paraId="1E3BEC40" w14:textId="77777777" w:rsidR="0037383B" w:rsidRDefault="0037383B">
            <w:pPr>
              <w:rPr>
                <w:sz w:val="22"/>
                <w:szCs w:val="22"/>
              </w:rPr>
            </w:pPr>
          </w:p>
          <w:p w14:paraId="52E43872" w14:textId="77777777" w:rsidR="0037383B" w:rsidRDefault="0037383B">
            <w:pPr>
              <w:rPr>
                <w:sz w:val="22"/>
                <w:szCs w:val="22"/>
              </w:rPr>
            </w:pPr>
          </w:p>
          <w:p w14:paraId="3F9F69CE" w14:textId="77777777" w:rsidR="0037383B" w:rsidRDefault="0037383B">
            <w:pPr>
              <w:rPr>
                <w:sz w:val="22"/>
                <w:szCs w:val="22"/>
              </w:rPr>
            </w:pPr>
          </w:p>
          <w:p w14:paraId="7254CF89" w14:textId="77777777" w:rsidR="0037383B" w:rsidRDefault="0037383B">
            <w:pPr>
              <w:rPr>
                <w:sz w:val="22"/>
                <w:szCs w:val="22"/>
              </w:rPr>
            </w:pPr>
          </w:p>
          <w:p w14:paraId="40CE4B7C" w14:textId="77777777" w:rsidR="0037383B" w:rsidRDefault="0037383B">
            <w:pPr>
              <w:rPr>
                <w:sz w:val="22"/>
                <w:szCs w:val="22"/>
              </w:rPr>
            </w:pPr>
          </w:p>
          <w:p w14:paraId="416E6FDB" w14:textId="77777777" w:rsidR="0037383B" w:rsidRDefault="0037383B">
            <w:pPr>
              <w:rPr>
                <w:sz w:val="22"/>
                <w:szCs w:val="22"/>
              </w:rPr>
            </w:pPr>
          </w:p>
          <w:p w14:paraId="7BB1B5BB" w14:textId="30C0D881" w:rsidR="0037383B" w:rsidRDefault="0037383B">
            <w:pPr>
              <w:rPr>
                <w:rFonts w:ascii="Times New Roman" w:eastAsia="Times New Roman" w:hAnsi="Times New Roman" w:cs="Times New Roman"/>
                <w:sz w:val="24"/>
                <w:szCs w:val="24"/>
              </w:rPr>
            </w:pPr>
            <w:r w:rsidRPr="0037383B">
              <w:rPr>
                <w:sz w:val="22"/>
                <w:szCs w:val="22"/>
              </w:rPr>
              <w:t>understanding the structure and roles of specialist departments</w:t>
            </w:r>
          </w:p>
          <w:p w14:paraId="59DD49A4" w14:textId="77777777" w:rsidR="00D52C46" w:rsidRDefault="00000000">
            <w:pPr>
              <w:rPr>
                <w:rFonts w:ascii="Times New Roman" w:eastAsia="Times New Roman" w:hAnsi="Times New Roman" w:cs="Times New Roman"/>
                <w:sz w:val="24"/>
                <w:szCs w:val="24"/>
              </w:rPr>
            </w:pPr>
            <w:r>
              <w:rPr>
                <w:sz w:val="22"/>
                <w:szCs w:val="22"/>
              </w:rPr>
              <w:t> </w:t>
            </w:r>
          </w:p>
          <w:p w14:paraId="195EF1AC" w14:textId="77777777" w:rsidR="00D52C46" w:rsidRDefault="00000000">
            <w:pPr>
              <w:rPr>
                <w:rFonts w:ascii="Times New Roman" w:eastAsia="Times New Roman" w:hAnsi="Times New Roman" w:cs="Times New Roman"/>
                <w:sz w:val="24"/>
                <w:szCs w:val="24"/>
              </w:rPr>
            </w:pPr>
            <w:r>
              <w:rPr>
                <w:sz w:val="22"/>
                <w:szCs w:val="22"/>
              </w:rPr>
              <w:t> </w:t>
            </w:r>
          </w:p>
          <w:p w14:paraId="6A6A05D5" w14:textId="77777777" w:rsidR="00D52C46" w:rsidRDefault="00000000">
            <w:pPr>
              <w:rPr>
                <w:rFonts w:ascii="Times New Roman" w:eastAsia="Times New Roman" w:hAnsi="Times New Roman" w:cs="Times New Roman"/>
                <w:sz w:val="24"/>
                <w:szCs w:val="24"/>
              </w:rPr>
            </w:pPr>
            <w:r>
              <w:rPr>
                <w:sz w:val="22"/>
                <w:szCs w:val="22"/>
              </w:rPr>
              <w:t> </w:t>
            </w:r>
          </w:p>
          <w:p w14:paraId="006EBEFC" w14:textId="77777777" w:rsidR="00D52C46" w:rsidRDefault="00000000">
            <w:pPr>
              <w:rPr>
                <w:rFonts w:ascii="Times New Roman" w:eastAsia="Times New Roman" w:hAnsi="Times New Roman" w:cs="Times New Roman"/>
                <w:sz w:val="24"/>
                <w:szCs w:val="24"/>
              </w:rPr>
            </w:pPr>
            <w:r>
              <w:rPr>
                <w:sz w:val="22"/>
                <w:szCs w:val="22"/>
              </w:rPr>
              <w:t> </w:t>
            </w:r>
          </w:p>
          <w:p w14:paraId="33A16DAA" w14:textId="77777777" w:rsidR="00D52C46" w:rsidRDefault="00000000">
            <w:pPr>
              <w:rPr>
                <w:rFonts w:ascii="Times New Roman" w:eastAsia="Times New Roman" w:hAnsi="Times New Roman" w:cs="Times New Roman"/>
                <w:sz w:val="24"/>
                <w:szCs w:val="24"/>
              </w:rPr>
            </w:pPr>
            <w:r>
              <w:rPr>
                <w:sz w:val="22"/>
                <w:szCs w:val="22"/>
              </w:rPr>
              <w:t> </w:t>
            </w:r>
          </w:p>
          <w:p w14:paraId="52F8DB5D" w14:textId="77777777" w:rsidR="00D52C46" w:rsidRDefault="00000000">
            <w:pPr>
              <w:rPr>
                <w:rFonts w:ascii="Times New Roman" w:eastAsia="Times New Roman" w:hAnsi="Times New Roman" w:cs="Times New Roman"/>
                <w:sz w:val="24"/>
                <w:szCs w:val="24"/>
              </w:rPr>
            </w:pPr>
            <w:r>
              <w:rPr>
                <w:sz w:val="22"/>
                <w:szCs w:val="22"/>
              </w:rPr>
              <w:t> </w:t>
            </w:r>
          </w:p>
          <w:p w14:paraId="30046480" w14:textId="77777777" w:rsidR="00D52C46" w:rsidRDefault="00000000">
            <w:pPr>
              <w:rPr>
                <w:rFonts w:ascii="Times New Roman" w:eastAsia="Times New Roman" w:hAnsi="Times New Roman" w:cs="Times New Roman"/>
                <w:sz w:val="24"/>
                <w:szCs w:val="24"/>
              </w:rPr>
            </w:pPr>
            <w:r>
              <w:rPr>
                <w:sz w:val="22"/>
                <w:szCs w:val="22"/>
              </w:rPr>
              <w:t> </w:t>
            </w:r>
          </w:p>
          <w:p w14:paraId="33905F43" w14:textId="77777777" w:rsidR="00D52C46" w:rsidRDefault="00000000">
            <w:pPr>
              <w:rPr>
                <w:rFonts w:ascii="Times New Roman" w:eastAsia="Times New Roman" w:hAnsi="Times New Roman" w:cs="Times New Roman"/>
                <w:sz w:val="24"/>
                <w:szCs w:val="24"/>
              </w:rPr>
            </w:pPr>
            <w:r>
              <w:rPr>
                <w:sz w:val="22"/>
                <w:szCs w:val="22"/>
              </w:rPr>
              <w:t> </w:t>
            </w:r>
          </w:p>
          <w:p w14:paraId="44A3623C" w14:textId="77777777" w:rsidR="00D52C46" w:rsidRDefault="00000000">
            <w:pPr>
              <w:rPr>
                <w:rFonts w:ascii="Times New Roman" w:eastAsia="Times New Roman" w:hAnsi="Times New Roman" w:cs="Times New Roman"/>
                <w:sz w:val="24"/>
                <w:szCs w:val="24"/>
              </w:rPr>
            </w:pPr>
            <w:r>
              <w:rPr>
                <w:sz w:val="22"/>
                <w:szCs w:val="22"/>
              </w:rPr>
              <w:t> </w:t>
            </w:r>
          </w:p>
        </w:tc>
        <w:tc>
          <w:tcPr>
            <w:tcW w:w="705" w:type="dxa"/>
            <w:tcBorders>
              <w:top w:val="nil"/>
              <w:left w:val="nil"/>
              <w:bottom w:val="single" w:sz="6" w:space="0" w:color="000000"/>
              <w:right w:val="single" w:sz="6" w:space="0" w:color="000000"/>
            </w:tcBorders>
            <w:shd w:val="clear" w:color="auto" w:fill="auto"/>
          </w:tcPr>
          <w:p w14:paraId="4AFC69EB" w14:textId="77777777" w:rsidR="00D52C46" w:rsidRDefault="00000000">
            <w:pPr>
              <w:rPr>
                <w:rFonts w:ascii="Times New Roman" w:eastAsia="Times New Roman" w:hAnsi="Times New Roman" w:cs="Times New Roman"/>
                <w:sz w:val="24"/>
                <w:szCs w:val="24"/>
              </w:rPr>
            </w:pPr>
            <w:r>
              <w:rPr>
                <w:sz w:val="22"/>
                <w:szCs w:val="22"/>
              </w:rPr>
              <w:t>Low </w:t>
            </w:r>
          </w:p>
          <w:p w14:paraId="7E869DBC" w14:textId="77777777" w:rsidR="0037383B" w:rsidRDefault="00000000">
            <w:pPr>
              <w:rPr>
                <w:sz w:val="22"/>
                <w:szCs w:val="22"/>
              </w:rPr>
            </w:pPr>
            <w:r>
              <w:rPr>
                <w:sz w:val="22"/>
                <w:szCs w:val="22"/>
              </w:rPr>
              <w:t>1-4</w:t>
            </w:r>
          </w:p>
          <w:p w14:paraId="7100CF36" w14:textId="77777777" w:rsidR="0037383B" w:rsidRDefault="0037383B">
            <w:pPr>
              <w:rPr>
                <w:sz w:val="22"/>
                <w:szCs w:val="22"/>
              </w:rPr>
            </w:pPr>
          </w:p>
          <w:p w14:paraId="5564DB3E" w14:textId="77777777" w:rsidR="0037383B" w:rsidRDefault="0037383B">
            <w:pPr>
              <w:rPr>
                <w:sz w:val="22"/>
                <w:szCs w:val="22"/>
              </w:rPr>
            </w:pPr>
          </w:p>
          <w:p w14:paraId="21E6EDC3" w14:textId="77777777" w:rsidR="0037383B" w:rsidRDefault="0037383B">
            <w:pPr>
              <w:rPr>
                <w:sz w:val="22"/>
                <w:szCs w:val="22"/>
              </w:rPr>
            </w:pPr>
          </w:p>
          <w:p w14:paraId="22E68C1B" w14:textId="77777777" w:rsidR="0037383B" w:rsidRDefault="0037383B">
            <w:pPr>
              <w:rPr>
                <w:sz w:val="22"/>
                <w:szCs w:val="22"/>
              </w:rPr>
            </w:pPr>
          </w:p>
          <w:p w14:paraId="7F2E96EF" w14:textId="77777777" w:rsidR="0037383B" w:rsidRDefault="0037383B">
            <w:pPr>
              <w:rPr>
                <w:sz w:val="22"/>
                <w:szCs w:val="22"/>
              </w:rPr>
            </w:pPr>
          </w:p>
          <w:p w14:paraId="662CF0B9" w14:textId="77777777" w:rsidR="0037383B" w:rsidRDefault="0037383B">
            <w:pPr>
              <w:rPr>
                <w:sz w:val="22"/>
                <w:szCs w:val="22"/>
              </w:rPr>
            </w:pPr>
          </w:p>
          <w:p w14:paraId="7AAB14C1" w14:textId="77777777" w:rsidR="0037383B" w:rsidRDefault="0037383B">
            <w:pPr>
              <w:rPr>
                <w:sz w:val="22"/>
                <w:szCs w:val="22"/>
              </w:rPr>
            </w:pPr>
          </w:p>
          <w:p w14:paraId="3A251FC3" w14:textId="77777777" w:rsidR="0037383B" w:rsidRDefault="0037383B">
            <w:pPr>
              <w:rPr>
                <w:sz w:val="22"/>
                <w:szCs w:val="22"/>
              </w:rPr>
            </w:pPr>
          </w:p>
          <w:p w14:paraId="64890F65" w14:textId="77777777" w:rsidR="0037383B" w:rsidRDefault="0037383B">
            <w:pPr>
              <w:rPr>
                <w:sz w:val="22"/>
                <w:szCs w:val="22"/>
              </w:rPr>
            </w:pPr>
          </w:p>
          <w:p w14:paraId="6F1846E8" w14:textId="77777777" w:rsidR="0037383B" w:rsidRDefault="0037383B">
            <w:pPr>
              <w:rPr>
                <w:sz w:val="22"/>
                <w:szCs w:val="22"/>
              </w:rPr>
            </w:pPr>
          </w:p>
          <w:p w14:paraId="72E40A11" w14:textId="77777777" w:rsidR="0037383B" w:rsidRDefault="0037383B">
            <w:pPr>
              <w:rPr>
                <w:sz w:val="22"/>
                <w:szCs w:val="22"/>
              </w:rPr>
            </w:pPr>
          </w:p>
          <w:p w14:paraId="4292CC9B" w14:textId="77777777" w:rsidR="0037383B" w:rsidRDefault="0037383B">
            <w:pPr>
              <w:rPr>
                <w:sz w:val="22"/>
                <w:szCs w:val="22"/>
              </w:rPr>
            </w:pPr>
          </w:p>
          <w:p w14:paraId="2D5A0417" w14:textId="77777777" w:rsidR="0037383B" w:rsidRDefault="0037383B">
            <w:pPr>
              <w:rPr>
                <w:sz w:val="22"/>
                <w:szCs w:val="22"/>
              </w:rPr>
            </w:pPr>
          </w:p>
          <w:p w14:paraId="63572478" w14:textId="77777777" w:rsidR="0037383B" w:rsidRDefault="0037383B">
            <w:pPr>
              <w:rPr>
                <w:sz w:val="22"/>
                <w:szCs w:val="22"/>
              </w:rPr>
            </w:pPr>
          </w:p>
          <w:p w14:paraId="3E0469EC" w14:textId="77777777" w:rsidR="0037383B" w:rsidRDefault="0037383B">
            <w:pPr>
              <w:rPr>
                <w:sz w:val="22"/>
                <w:szCs w:val="22"/>
              </w:rPr>
            </w:pPr>
          </w:p>
          <w:p w14:paraId="6D258C93" w14:textId="77777777" w:rsidR="0037383B" w:rsidRDefault="0037383B">
            <w:pPr>
              <w:rPr>
                <w:sz w:val="22"/>
                <w:szCs w:val="22"/>
              </w:rPr>
            </w:pPr>
          </w:p>
          <w:p w14:paraId="0440B6CA" w14:textId="77777777" w:rsidR="0037383B" w:rsidRDefault="0037383B">
            <w:pPr>
              <w:rPr>
                <w:sz w:val="22"/>
                <w:szCs w:val="22"/>
              </w:rPr>
            </w:pPr>
          </w:p>
          <w:p w14:paraId="4292DE69" w14:textId="77777777" w:rsidR="0037383B" w:rsidRDefault="0037383B">
            <w:pPr>
              <w:rPr>
                <w:sz w:val="22"/>
                <w:szCs w:val="22"/>
              </w:rPr>
            </w:pPr>
          </w:p>
          <w:p w14:paraId="09FCCC4C" w14:textId="77777777" w:rsidR="0037383B" w:rsidRDefault="0037383B">
            <w:pPr>
              <w:rPr>
                <w:sz w:val="22"/>
                <w:szCs w:val="22"/>
              </w:rPr>
            </w:pPr>
          </w:p>
          <w:p w14:paraId="34FC3D09" w14:textId="77777777" w:rsidR="0037383B" w:rsidRDefault="0037383B">
            <w:pPr>
              <w:rPr>
                <w:sz w:val="22"/>
                <w:szCs w:val="22"/>
              </w:rPr>
            </w:pPr>
          </w:p>
          <w:p w14:paraId="5EDDE6FE" w14:textId="77777777" w:rsidR="0037383B" w:rsidRDefault="0037383B">
            <w:pPr>
              <w:rPr>
                <w:sz w:val="22"/>
                <w:szCs w:val="22"/>
              </w:rPr>
            </w:pPr>
          </w:p>
          <w:p w14:paraId="7592D3D9" w14:textId="77777777" w:rsidR="0037383B" w:rsidRDefault="0037383B">
            <w:pPr>
              <w:rPr>
                <w:sz w:val="22"/>
                <w:szCs w:val="22"/>
              </w:rPr>
            </w:pPr>
          </w:p>
          <w:p w14:paraId="5FC319C0" w14:textId="77777777" w:rsidR="0037383B" w:rsidRDefault="0037383B">
            <w:pPr>
              <w:rPr>
                <w:sz w:val="22"/>
                <w:szCs w:val="22"/>
              </w:rPr>
            </w:pPr>
          </w:p>
          <w:p w14:paraId="09BBDCCC" w14:textId="77777777" w:rsidR="0037383B" w:rsidRDefault="0037383B">
            <w:pPr>
              <w:rPr>
                <w:sz w:val="22"/>
                <w:szCs w:val="22"/>
              </w:rPr>
            </w:pPr>
          </w:p>
          <w:p w14:paraId="50783935" w14:textId="071222AE" w:rsidR="00D52C46" w:rsidRDefault="0037383B">
            <w:pPr>
              <w:rPr>
                <w:rFonts w:ascii="Times New Roman" w:eastAsia="Times New Roman" w:hAnsi="Times New Roman" w:cs="Times New Roman"/>
                <w:sz w:val="24"/>
                <w:szCs w:val="24"/>
              </w:rPr>
            </w:pPr>
            <w:r>
              <w:rPr>
                <w:sz w:val="22"/>
                <w:szCs w:val="22"/>
              </w:rPr>
              <w:t>3</w:t>
            </w:r>
            <w:r w:rsidR="00000000">
              <w:rPr>
                <w:sz w:val="22"/>
                <w:szCs w:val="22"/>
              </w:rPr>
              <w:t> </w:t>
            </w:r>
          </w:p>
        </w:tc>
        <w:tc>
          <w:tcPr>
            <w:tcW w:w="705" w:type="dxa"/>
            <w:tcBorders>
              <w:top w:val="nil"/>
              <w:left w:val="nil"/>
              <w:bottom w:val="single" w:sz="6" w:space="0" w:color="000000"/>
              <w:right w:val="single" w:sz="6" w:space="0" w:color="000000"/>
            </w:tcBorders>
            <w:shd w:val="clear" w:color="auto" w:fill="auto"/>
          </w:tcPr>
          <w:p w14:paraId="2F37821E" w14:textId="77777777" w:rsidR="00D52C46" w:rsidRDefault="00000000">
            <w:pPr>
              <w:rPr>
                <w:rFonts w:ascii="Times New Roman" w:eastAsia="Times New Roman" w:hAnsi="Times New Roman" w:cs="Times New Roman"/>
                <w:sz w:val="24"/>
                <w:szCs w:val="24"/>
              </w:rPr>
            </w:pPr>
            <w:r>
              <w:rPr>
                <w:sz w:val="22"/>
                <w:szCs w:val="22"/>
              </w:rPr>
              <w:t>Med </w:t>
            </w:r>
          </w:p>
          <w:p w14:paraId="07BFBBE9" w14:textId="77777777" w:rsidR="0037383B" w:rsidRDefault="00000000">
            <w:pPr>
              <w:rPr>
                <w:sz w:val="22"/>
                <w:szCs w:val="22"/>
              </w:rPr>
            </w:pPr>
            <w:r>
              <w:rPr>
                <w:sz w:val="22"/>
                <w:szCs w:val="22"/>
              </w:rPr>
              <w:t>5-7</w:t>
            </w:r>
          </w:p>
          <w:p w14:paraId="3567A48E" w14:textId="77777777" w:rsidR="0037383B" w:rsidRDefault="0037383B">
            <w:pPr>
              <w:rPr>
                <w:sz w:val="22"/>
                <w:szCs w:val="22"/>
              </w:rPr>
            </w:pPr>
          </w:p>
          <w:p w14:paraId="5330C70C" w14:textId="77777777" w:rsidR="0037383B" w:rsidRDefault="0037383B">
            <w:pPr>
              <w:rPr>
                <w:sz w:val="22"/>
                <w:szCs w:val="22"/>
              </w:rPr>
            </w:pPr>
          </w:p>
          <w:p w14:paraId="6C725E78" w14:textId="77777777" w:rsidR="0037383B" w:rsidRDefault="0037383B">
            <w:pPr>
              <w:rPr>
                <w:sz w:val="22"/>
                <w:szCs w:val="22"/>
              </w:rPr>
            </w:pPr>
          </w:p>
          <w:p w14:paraId="36C68B13" w14:textId="77777777" w:rsidR="0037383B" w:rsidRDefault="0037383B">
            <w:pPr>
              <w:rPr>
                <w:sz w:val="22"/>
                <w:szCs w:val="22"/>
              </w:rPr>
            </w:pPr>
            <w:r>
              <w:rPr>
                <w:sz w:val="22"/>
                <w:szCs w:val="22"/>
              </w:rPr>
              <w:t>6</w:t>
            </w:r>
          </w:p>
          <w:p w14:paraId="10CAEC30" w14:textId="77777777" w:rsidR="0037383B" w:rsidRDefault="0037383B">
            <w:pPr>
              <w:rPr>
                <w:sz w:val="22"/>
                <w:szCs w:val="22"/>
              </w:rPr>
            </w:pPr>
          </w:p>
          <w:p w14:paraId="43854FAE" w14:textId="77777777" w:rsidR="0037383B" w:rsidRDefault="0037383B">
            <w:pPr>
              <w:rPr>
                <w:sz w:val="22"/>
                <w:szCs w:val="22"/>
              </w:rPr>
            </w:pPr>
          </w:p>
          <w:p w14:paraId="1F78C33C" w14:textId="77777777" w:rsidR="0037383B" w:rsidRDefault="0037383B">
            <w:pPr>
              <w:rPr>
                <w:sz w:val="22"/>
                <w:szCs w:val="22"/>
              </w:rPr>
            </w:pPr>
          </w:p>
          <w:p w14:paraId="0529358E" w14:textId="77777777" w:rsidR="0037383B" w:rsidRDefault="0037383B">
            <w:pPr>
              <w:rPr>
                <w:sz w:val="22"/>
                <w:szCs w:val="22"/>
              </w:rPr>
            </w:pPr>
          </w:p>
          <w:p w14:paraId="04701725" w14:textId="77777777" w:rsidR="0037383B" w:rsidRDefault="0037383B">
            <w:pPr>
              <w:rPr>
                <w:sz w:val="22"/>
                <w:szCs w:val="22"/>
              </w:rPr>
            </w:pPr>
          </w:p>
          <w:p w14:paraId="0DD34918" w14:textId="77777777" w:rsidR="0037383B" w:rsidRDefault="0037383B">
            <w:pPr>
              <w:rPr>
                <w:sz w:val="22"/>
                <w:szCs w:val="22"/>
              </w:rPr>
            </w:pPr>
          </w:p>
          <w:p w14:paraId="2D6F960A" w14:textId="77777777" w:rsidR="0037383B" w:rsidRDefault="0037383B">
            <w:pPr>
              <w:rPr>
                <w:sz w:val="22"/>
                <w:szCs w:val="22"/>
              </w:rPr>
            </w:pPr>
          </w:p>
          <w:p w14:paraId="078D1E27" w14:textId="77777777" w:rsidR="0037383B" w:rsidRDefault="0037383B">
            <w:pPr>
              <w:rPr>
                <w:sz w:val="22"/>
                <w:szCs w:val="22"/>
              </w:rPr>
            </w:pPr>
          </w:p>
          <w:p w14:paraId="1BBBF335" w14:textId="77777777" w:rsidR="0037383B" w:rsidRDefault="0037383B">
            <w:pPr>
              <w:rPr>
                <w:sz w:val="22"/>
                <w:szCs w:val="22"/>
              </w:rPr>
            </w:pPr>
            <w:r>
              <w:rPr>
                <w:sz w:val="22"/>
                <w:szCs w:val="22"/>
              </w:rPr>
              <w:t>7</w:t>
            </w:r>
          </w:p>
          <w:p w14:paraId="58805087" w14:textId="77777777" w:rsidR="0037383B" w:rsidRDefault="0037383B">
            <w:pPr>
              <w:rPr>
                <w:sz w:val="22"/>
                <w:szCs w:val="22"/>
              </w:rPr>
            </w:pPr>
          </w:p>
          <w:p w14:paraId="46A0A7C8" w14:textId="77777777" w:rsidR="0037383B" w:rsidRDefault="0037383B">
            <w:pPr>
              <w:rPr>
                <w:sz w:val="22"/>
                <w:szCs w:val="22"/>
              </w:rPr>
            </w:pPr>
          </w:p>
          <w:p w14:paraId="7F1CCDBA" w14:textId="77777777" w:rsidR="0037383B" w:rsidRDefault="0037383B">
            <w:pPr>
              <w:rPr>
                <w:sz w:val="22"/>
                <w:szCs w:val="22"/>
              </w:rPr>
            </w:pPr>
          </w:p>
          <w:p w14:paraId="0B13F823" w14:textId="77777777" w:rsidR="0037383B" w:rsidRDefault="0037383B">
            <w:pPr>
              <w:rPr>
                <w:sz w:val="22"/>
                <w:szCs w:val="22"/>
              </w:rPr>
            </w:pPr>
          </w:p>
          <w:p w14:paraId="11650155" w14:textId="77777777" w:rsidR="0037383B" w:rsidRDefault="0037383B">
            <w:pPr>
              <w:rPr>
                <w:sz w:val="22"/>
                <w:szCs w:val="22"/>
              </w:rPr>
            </w:pPr>
          </w:p>
          <w:p w14:paraId="33D4C44A" w14:textId="77777777" w:rsidR="0037383B" w:rsidRDefault="0037383B">
            <w:pPr>
              <w:rPr>
                <w:sz w:val="22"/>
                <w:szCs w:val="22"/>
              </w:rPr>
            </w:pPr>
          </w:p>
          <w:p w14:paraId="0417150E" w14:textId="77777777" w:rsidR="0037383B" w:rsidRDefault="0037383B">
            <w:pPr>
              <w:rPr>
                <w:sz w:val="22"/>
                <w:szCs w:val="22"/>
              </w:rPr>
            </w:pPr>
          </w:p>
          <w:p w14:paraId="0C684AA1" w14:textId="77777777" w:rsidR="0037383B" w:rsidRDefault="0037383B">
            <w:pPr>
              <w:rPr>
                <w:sz w:val="22"/>
                <w:szCs w:val="22"/>
              </w:rPr>
            </w:pPr>
          </w:p>
          <w:p w14:paraId="5F6EAD29" w14:textId="77777777" w:rsidR="0037383B" w:rsidRDefault="0037383B">
            <w:pPr>
              <w:rPr>
                <w:sz w:val="22"/>
                <w:szCs w:val="22"/>
              </w:rPr>
            </w:pPr>
          </w:p>
          <w:p w14:paraId="7F8786E5" w14:textId="1803A8C8" w:rsidR="00D52C46" w:rsidRDefault="00000000">
            <w:pPr>
              <w:rPr>
                <w:rFonts w:ascii="Times New Roman" w:eastAsia="Times New Roman" w:hAnsi="Times New Roman" w:cs="Times New Roman"/>
                <w:sz w:val="24"/>
                <w:szCs w:val="24"/>
              </w:rPr>
            </w:pPr>
            <w:r>
              <w:rPr>
                <w:sz w:val="22"/>
                <w:szCs w:val="22"/>
              </w:rPr>
              <w:t> </w:t>
            </w:r>
          </w:p>
        </w:tc>
        <w:tc>
          <w:tcPr>
            <w:tcW w:w="705" w:type="dxa"/>
            <w:tcBorders>
              <w:top w:val="nil"/>
              <w:left w:val="nil"/>
              <w:bottom w:val="single" w:sz="6" w:space="0" w:color="000000"/>
              <w:right w:val="single" w:sz="6" w:space="0" w:color="000000"/>
            </w:tcBorders>
            <w:shd w:val="clear" w:color="auto" w:fill="auto"/>
          </w:tcPr>
          <w:p w14:paraId="0D4F02C5" w14:textId="77777777" w:rsidR="00D52C46" w:rsidRDefault="00000000">
            <w:pPr>
              <w:rPr>
                <w:rFonts w:ascii="Times New Roman" w:eastAsia="Times New Roman" w:hAnsi="Times New Roman" w:cs="Times New Roman"/>
                <w:sz w:val="24"/>
                <w:szCs w:val="24"/>
              </w:rPr>
            </w:pPr>
            <w:r>
              <w:rPr>
                <w:sz w:val="22"/>
                <w:szCs w:val="22"/>
              </w:rPr>
              <w:t>High </w:t>
            </w:r>
          </w:p>
          <w:p w14:paraId="2B29F18C" w14:textId="77777777" w:rsidR="00D52C46" w:rsidRDefault="00000000">
            <w:pPr>
              <w:rPr>
                <w:rFonts w:ascii="Times New Roman" w:eastAsia="Times New Roman" w:hAnsi="Times New Roman" w:cs="Times New Roman"/>
                <w:sz w:val="24"/>
                <w:szCs w:val="24"/>
              </w:rPr>
            </w:pPr>
            <w:r>
              <w:rPr>
                <w:sz w:val="22"/>
                <w:szCs w:val="22"/>
              </w:rPr>
              <w:t>8-10 </w:t>
            </w:r>
          </w:p>
        </w:tc>
        <w:tc>
          <w:tcPr>
            <w:tcW w:w="705" w:type="dxa"/>
            <w:tcBorders>
              <w:top w:val="nil"/>
              <w:left w:val="nil"/>
              <w:bottom w:val="single" w:sz="6" w:space="0" w:color="000000"/>
              <w:right w:val="single" w:sz="6" w:space="0" w:color="000000"/>
            </w:tcBorders>
            <w:shd w:val="clear" w:color="auto" w:fill="auto"/>
          </w:tcPr>
          <w:p w14:paraId="03244142" w14:textId="77777777" w:rsidR="00D52C46" w:rsidRDefault="00000000">
            <w:pPr>
              <w:rPr>
                <w:rFonts w:ascii="Times New Roman" w:eastAsia="Times New Roman" w:hAnsi="Times New Roman" w:cs="Times New Roman"/>
                <w:sz w:val="24"/>
                <w:szCs w:val="24"/>
              </w:rPr>
            </w:pPr>
            <w:r>
              <w:rPr>
                <w:sz w:val="22"/>
                <w:szCs w:val="22"/>
              </w:rPr>
              <w:t>Low </w:t>
            </w:r>
          </w:p>
          <w:p w14:paraId="05E6E969" w14:textId="77777777" w:rsidR="0037383B" w:rsidRDefault="00000000">
            <w:pPr>
              <w:rPr>
                <w:sz w:val="22"/>
                <w:szCs w:val="22"/>
              </w:rPr>
            </w:pPr>
            <w:r>
              <w:rPr>
                <w:sz w:val="22"/>
                <w:szCs w:val="22"/>
              </w:rPr>
              <w:t>1-4</w:t>
            </w:r>
          </w:p>
          <w:p w14:paraId="20E839B3" w14:textId="5DC912E6" w:rsidR="00D52C46" w:rsidRDefault="00000000">
            <w:pPr>
              <w:rPr>
                <w:rFonts w:ascii="Times New Roman" w:eastAsia="Times New Roman" w:hAnsi="Times New Roman" w:cs="Times New Roman"/>
                <w:sz w:val="24"/>
                <w:szCs w:val="24"/>
              </w:rPr>
            </w:pPr>
            <w:r>
              <w:rPr>
                <w:sz w:val="22"/>
                <w:szCs w:val="22"/>
              </w:rPr>
              <w:t> </w:t>
            </w:r>
          </w:p>
        </w:tc>
        <w:tc>
          <w:tcPr>
            <w:tcW w:w="705" w:type="dxa"/>
            <w:tcBorders>
              <w:top w:val="nil"/>
              <w:left w:val="nil"/>
              <w:bottom w:val="single" w:sz="6" w:space="0" w:color="000000"/>
              <w:right w:val="single" w:sz="6" w:space="0" w:color="000000"/>
            </w:tcBorders>
            <w:shd w:val="clear" w:color="auto" w:fill="auto"/>
          </w:tcPr>
          <w:p w14:paraId="07FA4EC4" w14:textId="77777777" w:rsidR="00D52C46" w:rsidRDefault="00000000">
            <w:pPr>
              <w:rPr>
                <w:rFonts w:ascii="Times New Roman" w:eastAsia="Times New Roman" w:hAnsi="Times New Roman" w:cs="Times New Roman"/>
                <w:sz w:val="24"/>
                <w:szCs w:val="24"/>
              </w:rPr>
            </w:pPr>
            <w:r>
              <w:rPr>
                <w:sz w:val="22"/>
                <w:szCs w:val="22"/>
              </w:rPr>
              <w:t>Med </w:t>
            </w:r>
          </w:p>
          <w:p w14:paraId="4FDCFF9B" w14:textId="77777777" w:rsidR="00D52C46" w:rsidRDefault="00000000">
            <w:pPr>
              <w:rPr>
                <w:sz w:val="22"/>
                <w:szCs w:val="22"/>
              </w:rPr>
            </w:pPr>
            <w:r>
              <w:rPr>
                <w:sz w:val="22"/>
                <w:szCs w:val="22"/>
              </w:rPr>
              <w:t>5-7 </w:t>
            </w:r>
          </w:p>
          <w:p w14:paraId="7284C721" w14:textId="77777777" w:rsidR="0037383B" w:rsidRDefault="0037383B">
            <w:pPr>
              <w:rPr>
                <w:sz w:val="22"/>
                <w:szCs w:val="22"/>
              </w:rPr>
            </w:pPr>
          </w:p>
          <w:p w14:paraId="03E15BDD" w14:textId="77777777" w:rsidR="0037383B" w:rsidRDefault="0037383B">
            <w:pPr>
              <w:rPr>
                <w:sz w:val="22"/>
                <w:szCs w:val="22"/>
              </w:rPr>
            </w:pPr>
          </w:p>
          <w:p w14:paraId="186A70B9" w14:textId="77777777" w:rsidR="0037383B" w:rsidRDefault="0037383B">
            <w:pPr>
              <w:rPr>
                <w:sz w:val="22"/>
                <w:szCs w:val="22"/>
              </w:rPr>
            </w:pPr>
          </w:p>
          <w:p w14:paraId="49FAAD6B" w14:textId="77777777" w:rsidR="0037383B" w:rsidRDefault="0037383B">
            <w:pPr>
              <w:rPr>
                <w:sz w:val="22"/>
                <w:szCs w:val="22"/>
              </w:rPr>
            </w:pPr>
          </w:p>
          <w:p w14:paraId="77BA526D" w14:textId="77777777" w:rsidR="0037383B" w:rsidRDefault="0037383B">
            <w:pPr>
              <w:rPr>
                <w:sz w:val="22"/>
                <w:szCs w:val="22"/>
              </w:rPr>
            </w:pPr>
          </w:p>
          <w:p w14:paraId="0B4BE3FC" w14:textId="77777777" w:rsidR="0037383B" w:rsidRDefault="0037383B">
            <w:pPr>
              <w:rPr>
                <w:sz w:val="22"/>
                <w:szCs w:val="22"/>
              </w:rPr>
            </w:pPr>
          </w:p>
          <w:p w14:paraId="3CA948CF" w14:textId="77777777" w:rsidR="0037383B" w:rsidRDefault="0037383B">
            <w:pPr>
              <w:rPr>
                <w:sz w:val="22"/>
                <w:szCs w:val="22"/>
              </w:rPr>
            </w:pPr>
          </w:p>
          <w:p w14:paraId="4F04A97F" w14:textId="77777777" w:rsidR="0037383B" w:rsidRDefault="0037383B">
            <w:pPr>
              <w:rPr>
                <w:sz w:val="22"/>
                <w:szCs w:val="22"/>
              </w:rPr>
            </w:pPr>
          </w:p>
          <w:p w14:paraId="434A3A1D" w14:textId="77777777" w:rsidR="0037383B" w:rsidRDefault="0037383B">
            <w:pPr>
              <w:rPr>
                <w:sz w:val="22"/>
                <w:szCs w:val="22"/>
              </w:rPr>
            </w:pPr>
          </w:p>
          <w:p w14:paraId="65DA3444" w14:textId="77777777" w:rsidR="0037383B" w:rsidRDefault="0037383B">
            <w:pPr>
              <w:rPr>
                <w:sz w:val="22"/>
                <w:szCs w:val="22"/>
              </w:rPr>
            </w:pPr>
          </w:p>
          <w:p w14:paraId="406A3A57" w14:textId="77777777" w:rsidR="0037383B" w:rsidRDefault="0037383B">
            <w:pPr>
              <w:rPr>
                <w:sz w:val="22"/>
                <w:szCs w:val="22"/>
              </w:rPr>
            </w:pPr>
          </w:p>
          <w:p w14:paraId="133CD366" w14:textId="77777777" w:rsidR="0037383B" w:rsidRDefault="0037383B">
            <w:pPr>
              <w:rPr>
                <w:sz w:val="22"/>
                <w:szCs w:val="22"/>
              </w:rPr>
            </w:pPr>
          </w:p>
          <w:p w14:paraId="0A173746" w14:textId="77777777" w:rsidR="0037383B" w:rsidRDefault="0037383B">
            <w:pPr>
              <w:rPr>
                <w:sz w:val="22"/>
                <w:szCs w:val="22"/>
              </w:rPr>
            </w:pPr>
          </w:p>
          <w:p w14:paraId="7C40B892" w14:textId="77777777" w:rsidR="0037383B" w:rsidRDefault="0037383B">
            <w:pPr>
              <w:rPr>
                <w:sz w:val="22"/>
                <w:szCs w:val="22"/>
              </w:rPr>
            </w:pPr>
          </w:p>
          <w:p w14:paraId="42CA9187" w14:textId="77777777" w:rsidR="0037383B" w:rsidRDefault="0037383B">
            <w:pPr>
              <w:rPr>
                <w:sz w:val="22"/>
                <w:szCs w:val="22"/>
              </w:rPr>
            </w:pPr>
          </w:p>
          <w:p w14:paraId="0E7A134D" w14:textId="77777777" w:rsidR="0037383B" w:rsidRDefault="0037383B">
            <w:pPr>
              <w:rPr>
                <w:sz w:val="22"/>
                <w:szCs w:val="22"/>
              </w:rPr>
            </w:pPr>
          </w:p>
          <w:p w14:paraId="35DD2CD5" w14:textId="77777777" w:rsidR="0037383B" w:rsidRDefault="0037383B">
            <w:pPr>
              <w:rPr>
                <w:sz w:val="22"/>
                <w:szCs w:val="22"/>
              </w:rPr>
            </w:pPr>
          </w:p>
          <w:p w14:paraId="0489F7C0" w14:textId="77777777" w:rsidR="0037383B" w:rsidRDefault="0037383B">
            <w:pPr>
              <w:rPr>
                <w:sz w:val="22"/>
                <w:szCs w:val="22"/>
              </w:rPr>
            </w:pPr>
          </w:p>
          <w:p w14:paraId="52E4D39B" w14:textId="77777777" w:rsidR="0037383B" w:rsidRDefault="0037383B">
            <w:pPr>
              <w:rPr>
                <w:sz w:val="22"/>
                <w:szCs w:val="22"/>
              </w:rPr>
            </w:pPr>
          </w:p>
          <w:p w14:paraId="43EFB9FA" w14:textId="77777777" w:rsidR="0037383B" w:rsidRDefault="0037383B">
            <w:pPr>
              <w:rPr>
                <w:sz w:val="22"/>
                <w:szCs w:val="22"/>
              </w:rPr>
            </w:pPr>
          </w:p>
          <w:p w14:paraId="4F5C6795" w14:textId="77777777" w:rsidR="0037383B" w:rsidRDefault="0037383B">
            <w:pPr>
              <w:rPr>
                <w:sz w:val="22"/>
                <w:szCs w:val="22"/>
              </w:rPr>
            </w:pPr>
          </w:p>
          <w:p w14:paraId="0FFFF69D" w14:textId="77777777" w:rsidR="0037383B" w:rsidRDefault="0037383B">
            <w:pPr>
              <w:rPr>
                <w:sz w:val="22"/>
                <w:szCs w:val="22"/>
              </w:rPr>
            </w:pPr>
          </w:p>
          <w:p w14:paraId="6C8113FB" w14:textId="77777777" w:rsidR="0037383B" w:rsidRDefault="0037383B">
            <w:pPr>
              <w:rPr>
                <w:sz w:val="22"/>
                <w:szCs w:val="22"/>
              </w:rPr>
            </w:pPr>
          </w:p>
          <w:p w14:paraId="28AC6B4E" w14:textId="2EE8770D" w:rsidR="0037383B" w:rsidRDefault="0037383B">
            <w:pPr>
              <w:rPr>
                <w:rFonts w:ascii="Times New Roman" w:eastAsia="Times New Roman" w:hAnsi="Times New Roman" w:cs="Times New Roman"/>
                <w:sz w:val="24"/>
                <w:szCs w:val="24"/>
              </w:rPr>
            </w:pPr>
            <w:r>
              <w:rPr>
                <w:sz w:val="22"/>
                <w:szCs w:val="22"/>
              </w:rPr>
              <w:t>6</w:t>
            </w:r>
          </w:p>
        </w:tc>
        <w:tc>
          <w:tcPr>
            <w:tcW w:w="720" w:type="dxa"/>
            <w:tcBorders>
              <w:top w:val="nil"/>
              <w:left w:val="nil"/>
              <w:bottom w:val="single" w:sz="6" w:space="0" w:color="000000"/>
              <w:right w:val="single" w:sz="6" w:space="0" w:color="000000"/>
            </w:tcBorders>
            <w:shd w:val="clear" w:color="auto" w:fill="auto"/>
          </w:tcPr>
          <w:p w14:paraId="799D485A" w14:textId="77777777" w:rsidR="00D52C46" w:rsidRDefault="00000000">
            <w:pPr>
              <w:rPr>
                <w:rFonts w:ascii="Times New Roman" w:eastAsia="Times New Roman" w:hAnsi="Times New Roman" w:cs="Times New Roman"/>
                <w:sz w:val="24"/>
                <w:szCs w:val="24"/>
              </w:rPr>
            </w:pPr>
            <w:r>
              <w:rPr>
                <w:sz w:val="22"/>
                <w:szCs w:val="22"/>
              </w:rPr>
              <w:t>High </w:t>
            </w:r>
          </w:p>
          <w:p w14:paraId="1EDAB9BB" w14:textId="77777777" w:rsidR="0037383B" w:rsidRDefault="00000000">
            <w:pPr>
              <w:rPr>
                <w:sz w:val="22"/>
                <w:szCs w:val="22"/>
              </w:rPr>
            </w:pPr>
            <w:r>
              <w:rPr>
                <w:sz w:val="22"/>
                <w:szCs w:val="22"/>
              </w:rPr>
              <w:t>8-10</w:t>
            </w:r>
          </w:p>
          <w:p w14:paraId="42B06128" w14:textId="77777777" w:rsidR="0037383B" w:rsidRDefault="0037383B">
            <w:pPr>
              <w:rPr>
                <w:sz w:val="22"/>
                <w:szCs w:val="22"/>
              </w:rPr>
            </w:pPr>
          </w:p>
          <w:p w14:paraId="3141E1FE" w14:textId="77777777" w:rsidR="0037383B" w:rsidRDefault="0037383B">
            <w:pPr>
              <w:rPr>
                <w:sz w:val="22"/>
                <w:szCs w:val="22"/>
              </w:rPr>
            </w:pPr>
          </w:p>
          <w:p w14:paraId="49C0C9E5" w14:textId="77777777" w:rsidR="00D52C46" w:rsidRDefault="0037383B">
            <w:pPr>
              <w:rPr>
                <w:sz w:val="22"/>
                <w:szCs w:val="22"/>
              </w:rPr>
            </w:pPr>
            <w:r>
              <w:rPr>
                <w:sz w:val="22"/>
                <w:szCs w:val="22"/>
              </w:rPr>
              <w:t>8</w:t>
            </w:r>
            <w:r w:rsidR="00000000">
              <w:rPr>
                <w:sz w:val="22"/>
                <w:szCs w:val="22"/>
              </w:rPr>
              <w:t> </w:t>
            </w:r>
          </w:p>
          <w:p w14:paraId="2E7DDE47" w14:textId="77777777" w:rsidR="0037383B" w:rsidRDefault="0037383B">
            <w:pPr>
              <w:rPr>
                <w:sz w:val="22"/>
                <w:szCs w:val="22"/>
              </w:rPr>
            </w:pPr>
          </w:p>
          <w:p w14:paraId="7F36EC8C" w14:textId="77777777" w:rsidR="0037383B" w:rsidRDefault="0037383B">
            <w:pPr>
              <w:rPr>
                <w:sz w:val="22"/>
                <w:szCs w:val="22"/>
              </w:rPr>
            </w:pPr>
          </w:p>
          <w:p w14:paraId="013EB26F" w14:textId="77777777" w:rsidR="0037383B" w:rsidRDefault="0037383B">
            <w:pPr>
              <w:rPr>
                <w:sz w:val="22"/>
                <w:szCs w:val="22"/>
              </w:rPr>
            </w:pPr>
          </w:p>
          <w:p w14:paraId="5E57CCB3" w14:textId="77777777" w:rsidR="0037383B" w:rsidRDefault="0037383B">
            <w:pPr>
              <w:rPr>
                <w:sz w:val="22"/>
                <w:szCs w:val="22"/>
              </w:rPr>
            </w:pPr>
          </w:p>
          <w:p w14:paraId="7787BD57" w14:textId="77777777" w:rsidR="0037383B" w:rsidRDefault="0037383B">
            <w:pPr>
              <w:rPr>
                <w:sz w:val="22"/>
                <w:szCs w:val="22"/>
              </w:rPr>
            </w:pPr>
          </w:p>
          <w:p w14:paraId="61C07BA4" w14:textId="77777777" w:rsidR="0037383B" w:rsidRDefault="0037383B">
            <w:pPr>
              <w:rPr>
                <w:sz w:val="22"/>
                <w:szCs w:val="22"/>
              </w:rPr>
            </w:pPr>
          </w:p>
          <w:p w14:paraId="271D97AC" w14:textId="77777777" w:rsidR="0037383B" w:rsidRDefault="0037383B">
            <w:pPr>
              <w:rPr>
                <w:sz w:val="22"/>
                <w:szCs w:val="22"/>
              </w:rPr>
            </w:pPr>
          </w:p>
          <w:p w14:paraId="318F4E7D" w14:textId="77777777" w:rsidR="0037383B" w:rsidRDefault="0037383B">
            <w:pPr>
              <w:rPr>
                <w:sz w:val="22"/>
                <w:szCs w:val="22"/>
              </w:rPr>
            </w:pPr>
            <w:r>
              <w:rPr>
                <w:sz w:val="22"/>
                <w:szCs w:val="22"/>
              </w:rPr>
              <w:t>9</w:t>
            </w:r>
          </w:p>
          <w:p w14:paraId="0D0A1076" w14:textId="77777777" w:rsidR="0037383B" w:rsidRDefault="0037383B">
            <w:pPr>
              <w:rPr>
                <w:sz w:val="22"/>
                <w:szCs w:val="22"/>
              </w:rPr>
            </w:pPr>
          </w:p>
          <w:p w14:paraId="12D92678" w14:textId="77777777" w:rsidR="0037383B" w:rsidRDefault="0037383B">
            <w:pPr>
              <w:rPr>
                <w:sz w:val="22"/>
                <w:szCs w:val="22"/>
              </w:rPr>
            </w:pPr>
          </w:p>
          <w:p w14:paraId="7EB57F6D" w14:textId="77777777" w:rsidR="0037383B" w:rsidRDefault="0037383B">
            <w:pPr>
              <w:rPr>
                <w:sz w:val="22"/>
                <w:szCs w:val="22"/>
              </w:rPr>
            </w:pPr>
          </w:p>
          <w:p w14:paraId="0B7BA4CF" w14:textId="77777777" w:rsidR="0037383B" w:rsidRDefault="0037383B">
            <w:pPr>
              <w:rPr>
                <w:sz w:val="22"/>
                <w:szCs w:val="22"/>
              </w:rPr>
            </w:pPr>
          </w:p>
          <w:p w14:paraId="2154E571" w14:textId="77777777" w:rsidR="0037383B" w:rsidRDefault="0037383B">
            <w:pPr>
              <w:rPr>
                <w:sz w:val="22"/>
                <w:szCs w:val="22"/>
              </w:rPr>
            </w:pPr>
          </w:p>
          <w:p w14:paraId="1169F408" w14:textId="77777777" w:rsidR="0037383B" w:rsidRDefault="0037383B">
            <w:pPr>
              <w:rPr>
                <w:sz w:val="22"/>
                <w:szCs w:val="22"/>
              </w:rPr>
            </w:pPr>
          </w:p>
          <w:p w14:paraId="747A96E9" w14:textId="77777777" w:rsidR="0037383B" w:rsidRDefault="0037383B">
            <w:pPr>
              <w:rPr>
                <w:sz w:val="22"/>
                <w:szCs w:val="22"/>
              </w:rPr>
            </w:pPr>
          </w:p>
          <w:p w14:paraId="7820F50F" w14:textId="77777777" w:rsidR="0037383B" w:rsidRDefault="0037383B">
            <w:pPr>
              <w:rPr>
                <w:sz w:val="22"/>
                <w:szCs w:val="22"/>
              </w:rPr>
            </w:pPr>
          </w:p>
          <w:p w14:paraId="25A2AECB" w14:textId="77777777" w:rsidR="0037383B" w:rsidRDefault="0037383B">
            <w:pPr>
              <w:rPr>
                <w:sz w:val="22"/>
                <w:szCs w:val="22"/>
              </w:rPr>
            </w:pPr>
          </w:p>
          <w:p w14:paraId="5B3C49D9" w14:textId="77777777" w:rsidR="0037383B" w:rsidRDefault="0037383B">
            <w:pPr>
              <w:rPr>
                <w:sz w:val="22"/>
                <w:szCs w:val="22"/>
              </w:rPr>
            </w:pPr>
          </w:p>
          <w:p w14:paraId="563C9C33" w14:textId="77777777" w:rsidR="0037383B" w:rsidRDefault="0037383B">
            <w:pPr>
              <w:rPr>
                <w:sz w:val="22"/>
                <w:szCs w:val="22"/>
              </w:rPr>
            </w:pPr>
          </w:p>
          <w:p w14:paraId="58D47DD9" w14:textId="77777777" w:rsidR="0037383B" w:rsidRDefault="0037383B">
            <w:pPr>
              <w:rPr>
                <w:sz w:val="22"/>
                <w:szCs w:val="22"/>
              </w:rPr>
            </w:pPr>
          </w:p>
          <w:p w14:paraId="1B66C41F" w14:textId="77777777" w:rsidR="0037383B" w:rsidRDefault="0037383B">
            <w:pPr>
              <w:rPr>
                <w:sz w:val="22"/>
                <w:szCs w:val="22"/>
              </w:rPr>
            </w:pPr>
          </w:p>
          <w:p w14:paraId="21EDADAB" w14:textId="35506D50" w:rsidR="0037383B" w:rsidRDefault="0037383B">
            <w:pPr>
              <w:rPr>
                <w:rFonts w:ascii="Times New Roman" w:eastAsia="Times New Roman" w:hAnsi="Times New Roman" w:cs="Times New Roman"/>
                <w:sz w:val="24"/>
                <w:szCs w:val="24"/>
              </w:rPr>
            </w:pPr>
          </w:p>
        </w:tc>
        <w:tc>
          <w:tcPr>
            <w:tcW w:w="2520" w:type="dxa"/>
            <w:tcBorders>
              <w:top w:val="nil"/>
              <w:left w:val="nil"/>
              <w:bottom w:val="single" w:sz="6" w:space="0" w:color="000000"/>
              <w:right w:val="single" w:sz="6" w:space="0" w:color="000000"/>
            </w:tcBorders>
            <w:shd w:val="clear" w:color="auto" w:fill="auto"/>
          </w:tcPr>
          <w:p w14:paraId="5C0BD4EF" w14:textId="77777777" w:rsidR="00D52C46" w:rsidRDefault="00000000">
            <w:pPr>
              <w:rPr>
                <w:sz w:val="22"/>
                <w:szCs w:val="22"/>
              </w:rPr>
            </w:pPr>
            <w:r>
              <w:rPr>
                <w:sz w:val="22"/>
                <w:szCs w:val="22"/>
              </w:rPr>
              <w:t> </w:t>
            </w:r>
          </w:p>
          <w:p w14:paraId="66C2C90B" w14:textId="77777777" w:rsidR="0037383B" w:rsidRDefault="0037383B">
            <w:pPr>
              <w:rPr>
                <w:sz w:val="22"/>
                <w:szCs w:val="22"/>
              </w:rPr>
            </w:pPr>
          </w:p>
          <w:p w14:paraId="0B800D55" w14:textId="77777777" w:rsidR="0037383B" w:rsidRDefault="0037383B">
            <w:pPr>
              <w:rPr>
                <w:sz w:val="22"/>
                <w:szCs w:val="22"/>
              </w:rPr>
            </w:pPr>
          </w:p>
          <w:p w14:paraId="7BDC7398" w14:textId="77777777" w:rsidR="0037383B" w:rsidRDefault="0037383B">
            <w:pPr>
              <w:rPr>
                <w:sz w:val="22"/>
                <w:szCs w:val="22"/>
              </w:rPr>
            </w:pPr>
          </w:p>
          <w:p w14:paraId="486E8C96" w14:textId="77777777" w:rsidR="0037383B" w:rsidRDefault="0037383B">
            <w:pPr>
              <w:rPr>
                <w:sz w:val="22"/>
                <w:szCs w:val="22"/>
              </w:rPr>
            </w:pPr>
            <w:r w:rsidRPr="0037383B">
              <w:rPr>
                <w:sz w:val="22"/>
                <w:szCs w:val="22"/>
              </w:rPr>
              <w:t xml:space="preserve">Study charging standards and CPS website discuss live examples with </w:t>
            </w:r>
            <w:r>
              <w:rPr>
                <w:sz w:val="22"/>
                <w:szCs w:val="22"/>
              </w:rPr>
              <w:t xml:space="preserve">experienced officers and </w:t>
            </w:r>
            <w:r w:rsidRPr="0037383B">
              <w:rPr>
                <w:sz w:val="22"/>
                <w:szCs w:val="22"/>
              </w:rPr>
              <w:t>review MG files</w:t>
            </w:r>
            <w:r>
              <w:rPr>
                <w:sz w:val="22"/>
                <w:szCs w:val="22"/>
              </w:rPr>
              <w:t>.</w:t>
            </w:r>
          </w:p>
          <w:p w14:paraId="2566C05D" w14:textId="77777777" w:rsidR="0037383B" w:rsidRDefault="0037383B">
            <w:pPr>
              <w:rPr>
                <w:sz w:val="22"/>
                <w:szCs w:val="22"/>
              </w:rPr>
            </w:pPr>
          </w:p>
          <w:p w14:paraId="6437326B" w14:textId="77777777" w:rsidR="0037383B" w:rsidRDefault="0037383B">
            <w:pPr>
              <w:rPr>
                <w:sz w:val="22"/>
                <w:szCs w:val="22"/>
              </w:rPr>
            </w:pPr>
          </w:p>
          <w:p w14:paraId="00BF36C0" w14:textId="77777777" w:rsidR="0037383B" w:rsidRDefault="0037383B">
            <w:pPr>
              <w:rPr>
                <w:sz w:val="22"/>
                <w:szCs w:val="22"/>
              </w:rPr>
            </w:pPr>
          </w:p>
          <w:p w14:paraId="2DBF8ADD" w14:textId="77777777" w:rsidR="0037383B" w:rsidRDefault="0037383B">
            <w:pPr>
              <w:rPr>
                <w:sz w:val="22"/>
                <w:szCs w:val="22"/>
              </w:rPr>
            </w:pPr>
          </w:p>
          <w:p w14:paraId="7D840EC5" w14:textId="77777777" w:rsidR="0037383B" w:rsidRDefault="0037383B">
            <w:pPr>
              <w:rPr>
                <w:sz w:val="22"/>
                <w:szCs w:val="22"/>
              </w:rPr>
            </w:pPr>
            <w:r w:rsidRPr="0037383B">
              <w:rPr>
                <w:sz w:val="22"/>
                <w:szCs w:val="22"/>
              </w:rPr>
              <w:t>Complete online training modules shadow officers dealing with safeguarding review PPM guidance</w:t>
            </w:r>
            <w:r>
              <w:rPr>
                <w:sz w:val="22"/>
                <w:szCs w:val="22"/>
              </w:rPr>
              <w:t>.</w:t>
            </w:r>
          </w:p>
          <w:p w14:paraId="476AFA36" w14:textId="77777777" w:rsidR="0037383B" w:rsidRDefault="0037383B">
            <w:pPr>
              <w:rPr>
                <w:sz w:val="22"/>
                <w:szCs w:val="22"/>
              </w:rPr>
            </w:pPr>
          </w:p>
          <w:p w14:paraId="210D514F" w14:textId="77777777" w:rsidR="0037383B" w:rsidRDefault="0037383B">
            <w:pPr>
              <w:rPr>
                <w:sz w:val="22"/>
                <w:szCs w:val="22"/>
              </w:rPr>
            </w:pPr>
          </w:p>
          <w:p w14:paraId="4F4B048D" w14:textId="77777777" w:rsidR="0037383B" w:rsidRDefault="0037383B">
            <w:pPr>
              <w:rPr>
                <w:sz w:val="22"/>
                <w:szCs w:val="22"/>
              </w:rPr>
            </w:pPr>
          </w:p>
          <w:p w14:paraId="250FE19F" w14:textId="77777777" w:rsidR="0037383B" w:rsidRDefault="0037383B">
            <w:pPr>
              <w:rPr>
                <w:sz w:val="22"/>
                <w:szCs w:val="22"/>
              </w:rPr>
            </w:pPr>
          </w:p>
          <w:p w14:paraId="1538E6FD" w14:textId="77777777" w:rsidR="0037383B" w:rsidRDefault="0037383B">
            <w:pPr>
              <w:rPr>
                <w:sz w:val="22"/>
                <w:szCs w:val="22"/>
              </w:rPr>
            </w:pPr>
          </w:p>
          <w:p w14:paraId="48DF1D41" w14:textId="77777777" w:rsidR="0037383B" w:rsidRDefault="0037383B">
            <w:pPr>
              <w:rPr>
                <w:sz w:val="22"/>
                <w:szCs w:val="22"/>
              </w:rPr>
            </w:pPr>
          </w:p>
          <w:p w14:paraId="362C2E19" w14:textId="76D8C9BE" w:rsidR="0037383B" w:rsidRDefault="0037383B">
            <w:pPr>
              <w:rPr>
                <w:rFonts w:ascii="Times New Roman" w:eastAsia="Times New Roman" w:hAnsi="Times New Roman" w:cs="Times New Roman"/>
                <w:sz w:val="24"/>
                <w:szCs w:val="24"/>
              </w:rPr>
            </w:pPr>
            <w:r w:rsidRPr="0037383B">
              <w:rPr>
                <w:sz w:val="22"/>
                <w:szCs w:val="22"/>
              </w:rPr>
              <w:t>Arrange more attachments and observe milestone attachments to gain valuable experience</w:t>
            </w:r>
            <w:r>
              <w:rPr>
                <w:sz w:val="22"/>
                <w:szCs w:val="22"/>
              </w:rPr>
              <w:t>.</w:t>
            </w:r>
          </w:p>
        </w:tc>
      </w:tr>
      <w:tr w:rsidR="00D52C46" w14:paraId="715CABEB" w14:textId="77777777">
        <w:tc>
          <w:tcPr>
            <w:tcW w:w="2115" w:type="dxa"/>
            <w:tcBorders>
              <w:top w:val="nil"/>
              <w:left w:val="single" w:sz="6" w:space="0" w:color="000000"/>
              <w:bottom w:val="single" w:sz="6" w:space="0" w:color="000000"/>
              <w:right w:val="single" w:sz="6" w:space="0" w:color="000000"/>
            </w:tcBorders>
            <w:shd w:val="clear" w:color="auto" w:fill="auto"/>
          </w:tcPr>
          <w:p w14:paraId="5C17CBD1" w14:textId="77777777" w:rsidR="00D52C46" w:rsidRDefault="00000000">
            <w:pPr>
              <w:rPr>
                <w:b/>
                <w:sz w:val="22"/>
                <w:szCs w:val="22"/>
              </w:rPr>
            </w:pPr>
            <w:r>
              <w:rPr>
                <w:b/>
                <w:sz w:val="22"/>
                <w:szCs w:val="22"/>
              </w:rPr>
              <w:t>SKILLS </w:t>
            </w:r>
          </w:p>
          <w:p w14:paraId="17F2E6A6" w14:textId="77777777" w:rsidR="00D52C46" w:rsidRDefault="00000000">
            <w:pPr>
              <w:rPr>
                <w:b/>
                <w:sz w:val="22"/>
                <w:szCs w:val="22"/>
              </w:rPr>
            </w:pPr>
            <w:r>
              <w:rPr>
                <w:b/>
                <w:sz w:val="22"/>
                <w:szCs w:val="22"/>
              </w:rPr>
              <w:t> </w:t>
            </w:r>
          </w:p>
          <w:p w14:paraId="5C8719FD" w14:textId="77777777" w:rsidR="00D52C46" w:rsidRDefault="00000000">
            <w:pPr>
              <w:rPr>
                <w:b/>
                <w:sz w:val="22"/>
                <w:szCs w:val="22"/>
              </w:rPr>
            </w:pPr>
            <w:r>
              <w:rPr>
                <w:b/>
                <w:sz w:val="22"/>
                <w:szCs w:val="22"/>
              </w:rPr>
              <w:t> </w:t>
            </w:r>
          </w:p>
          <w:p w14:paraId="45FCD4C7" w14:textId="77777777" w:rsidR="00D52C46" w:rsidRDefault="00000000">
            <w:pPr>
              <w:rPr>
                <w:b/>
                <w:sz w:val="22"/>
                <w:szCs w:val="22"/>
              </w:rPr>
            </w:pPr>
            <w:r>
              <w:rPr>
                <w:b/>
                <w:sz w:val="22"/>
                <w:szCs w:val="22"/>
              </w:rPr>
              <w:t> </w:t>
            </w:r>
          </w:p>
          <w:p w14:paraId="0F7BB648" w14:textId="0342CE90" w:rsidR="00D52C46" w:rsidRDefault="00000000">
            <w:pPr>
              <w:rPr>
                <w:b/>
                <w:sz w:val="22"/>
                <w:szCs w:val="22"/>
              </w:rPr>
            </w:pPr>
            <w:r>
              <w:rPr>
                <w:b/>
                <w:sz w:val="22"/>
                <w:szCs w:val="22"/>
              </w:rPr>
              <w:t> </w:t>
            </w:r>
            <w:r w:rsidR="0037383B" w:rsidRPr="0037383B">
              <w:rPr>
                <w:b/>
                <w:sz w:val="22"/>
                <w:szCs w:val="22"/>
              </w:rPr>
              <w:t xml:space="preserve"> communication with victims and witnesses</w:t>
            </w:r>
            <w:r w:rsidR="0037383B">
              <w:rPr>
                <w:b/>
                <w:sz w:val="22"/>
                <w:szCs w:val="22"/>
              </w:rPr>
              <w:t>.</w:t>
            </w:r>
          </w:p>
          <w:p w14:paraId="22E326D7" w14:textId="77777777" w:rsidR="0037383B" w:rsidRDefault="0037383B">
            <w:pPr>
              <w:rPr>
                <w:b/>
                <w:sz w:val="22"/>
                <w:szCs w:val="22"/>
              </w:rPr>
            </w:pPr>
          </w:p>
          <w:p w14:paraId="1A6C3062" w14:textId="77777777" w:rsidR="0037383B" w:rsidRDefault="0037383B">
            <w:pPr>
              <w:rPr>
                <w:b/>
                <w:sz w:val="22"/>
                <w:szCs w:val="22"/>
              </w:rPr>
            </w:pPr>
          </w:p>
          <w:p w14:paraId="7771C5C2" w14:textId="77777777" w:rsidR="0037383B" w:rsidRDefault="0037383B">
            <w:pPr>
              <w:rPr>
                <w:b/>
                <w:sz w:val="22"/>
                <w:szCs w:val="22"/>
              </w:rPr>
            </w:pPr>
          </w:p>
          <w:p w14:paraId="75E689BC" w14:textId="77777777" w:rsidR="0037383B" w:rsidRDefault="0037383B">
            <w:pPr>
              <w:rPr>
                <w:b/>
                <w:sz w:val="22"/>
                <w:szCs w:val="22"/>
              </w:rPr>
            </w:pPr>
          </w:p>
          <w:p w14:paraId="12E5E01D" w14:textId="77777777" w:rsidR="0037383B" w:rsidRDefault="0037383B">
            <w:pPr>
              <w:rPr>
                <w:b/>
                <w:sz w:val="22"/>
                <w:szCs w:val="22"/>
              </w:rPr>
            </w:pPr>
          </w:p>
          <w:p w14:paraId="1F8FD9E0" w14:textId="77777777" w:rsidR="0037383B" w:rsidRDefault="0037383B">
            <w:pPr>
              <w:rPr>
                <w:b/>
                <w:sz w:val="22"/>
                <w:szCs w:val="22"/>
              </w:rPr>
            </w:pPr>
          </w:p>
          <w:p w14:paraId="3E98EB12" w14:textId="77777777" w:rsidR="0037383B" w:rsidRDefault="0037383B">
            <w:pPr>
              <w:rPr>
                <w:b/>
                <w:sz w:val="22"/>
                <w:szCs w:val="22"/>
              </w:rPr>
            </w:pPr>
          </w:p>
          <w:p w14:paraId="1DBFC96F" w14:textId="77777777" w:rsidR="0037383B" w:rsidRDefault="0037383B">
            <w:pPr>
              <w:rPr>
                <w:b/>
                <w:sz w:val="22"/>
                <w:szCs w:val="22"/>
              </w:rPr>
            </w:pPr>
          </w:p>
          <w:p w14:paraId="25AF9795" w14:textId="3BCB6437" w:rsidR="0037383B" w:rsidRDefault="0037383B">
            <w:pPr>
              <w:rPr>
                <w:b/>
                <w:sz w:val="22"/>
                <w:szCs w:val="22"/>
              </w:rPr>
            </w:pPr>
            <w:r w:rsidRPr="0037383B">
              <w:rPr>
                <w:b/>
                <w:sz w:val="22"/>
                <w:szCs w:val="22"/>
              </w:rPr>
              <w:t xml:space="preserve">Case file preparation an </w:t>
            </w:r>
            <w:proofErr w:type="gramStart"/>
            <w:r w:rsidRPr="0037383B">
              <w:rPr>
                <w:b/>
                <w:sz w:val="22"/>
                <w:szCs w:val="22"/>
              </w:rPr>
              <w:t>evidential standards</w:t>
            </w:r>
            <w:proofErr w:type="gramEnd"/>
            <w:r>
              <w:rPr>
                <w:b/>
                <w:sz w:val="22"/>
                <w:szCs w:val="22"/>
              </w:rPr>
              <w:t>.</w:t>
            </w:r>
          </w:p>
          <w:p w14:paraId="4B2404B1" w14:textId="77777777" w:rsidR="0037383B" w:rsidRDefault="0037383B">
            <w:pPr>
              <w:rPr>
                <w:b/>
                <w:sz w:val="22"/>
                <w:szCs w:val="22"/>
              </w:rPr>
            </w:pPr>
          </w:p>
          <w:p w14:paraId="6567BD64" w14:textId="77777777" w:rsidR="0037383B" w:rsidRDefault="0037383B">
            <w:pPr>
              <w:rPr>
                <w:b/>
                <w:sz w:val="22"/>
                <w:szCs w:val="22"/>
              </w:rPr>
            </w:pPr>
          </w:p>
          <w:p w14:paraId="51689E55" w14:textId="77777777" w:rsidR="0037383B" w:rsidRDefault="0037383B">
            <w:pPr>
              <w:rPr>
                <w:b/>
                <w:sz w:val="22"/>
                <w:szCs w:val="22"/>
              </w:rPr>
            </w:pPr>
          </w:p>
          <w:p w14:paraId="48541E18" w14:textId="77777777" w:rsidR="0037383B" w:rsidRDefault="0037383B">
            <w:pPr>
              <w:rPr>
                <w:b/>
                <w:sz w:val="22"/>
                <w:szCs w:val="22"/>
              </w:rPr>
            </w:pPr>
          </w:p>
          <w:p w14:paraId="28C305E8" w14:textId="77777777" w:rsidR="0037383B" w:rsidRDefault="0037383B">
            <w:pPr>
              <w:rPr>
                <w:b/>
                <w:sz w:val="22"/>
                <w:szCs w:val="22"/>
              </w:rPr>
            </w:pPr>
          </w:p>
          <w:p w14:paraId="3F719A2C" w14:textId="77777777" w:rsidR="0037383B" w:rsidRDefault="0037383B">
            <w:pPr>
              <w:rPr>
                <w:b/>
                <w:sz w:val="22"/>
                <w:szCs w:val="22"/>
              </w:rPr>
            </w:pPr>
          </w:p>
          <w:p w14:paraId="6939C392" w14:textId="77777777" w:rsidR="0037383B" w:rsidRDefault="0037383B">
            <w:pPr>
              <w:rPr>
                <w:b/>
                <w:sz w:val="22"/>
                <w:szCs w:val="22"/>
              </w:rPr>
            </w:pPr>
          </w:p>
          <w:p w14:paraId="63BE1C99" w14:textId="77777777" w:rsidR="0037383B" w:rsidRDefault="0037383B">
            <w:pPr>
              <w:rPr>
                <w:b/>
                <w:sz w:val="22"/>
                <w:szCs w:val="22"/>
              </w:rPr>
            </w:pPr>
          </w:p>
          <w:p w14:paraId="5B2AE7A1" w14:textId="77777777" w:rsidR="0037383B" w:rsidRDefault="0037383B">
            <w:pPr>
              <w:rPr>
                <w:b/>
                <w:sz w:val="22"/>
                <w:szCs w:val="22"/>
              </w:rPr>
            </w:pPr>
          </w:p>
          <w:p w14:paraId="1251117D" w14:textId="4266449B" w:rsidR="0037383B" w:rsidRDefault="0037383B">
            <w:pPr>
              <w:rPr>
                <w:b/>
                <w:sz w:val="22"/>
                <w:szCs w:val="22"/>
              </w:rPr>
            </w:pPr>
            <w:r w:rsidRPr="0037383B">
              <w:rPr>
                <w:b/>
                <w:sz w:val="22"/>
                <w:szCs w:val="22"/>
              </w:rPr>
              <w:t xml:space="preserve">Application of the national </w:t>
            </w:r>
            <w:proofErr w:type="gramStart"/>
            <w:r w:rsidRPr="0037383B">
              <w:rPr>
                <w:b/>
                <w:sz w:val="22"/>
                <w:szCs w:val="22"/>
              </w:rPr>
              <w:t>decision making</w:t>
            </w:r>
            <w:proofErr w:type="gramEnd"/>
            <w:r w:rsidRPr="0037383B">
              <w:rPr>
                <w:b/>
                <w:sz w:val="22"/>
                <w:szCs w:val="22"/>
              </w:rPr>
              <w:t xml:space="preserve"> model under pressure</w:t>
            </w:r>
          </w:p>
          <w:p w14:paraId="180C8F6C" w14:textId="77777777" w:rsidR="00D52C46" w:rsidRDefault="00000000">
            <w:pPr>
              <w:rPr>
                <w:b/>
                <w:sz w:val="22"/>
                <w:szCs w:val="22"/>
              </w:rPr>
            </w:pPr>
            <w:r>
              <w:rPr>
                <w:b/>
                <w:sz w:val="22"/>
                <w:szCs w:val="22"/>
              </w:rPr>
              <w:t> </w:t>
            </w:r>
          </w:p>
          <w:p w14:paraId="34E6DC9B" w14:textId="77777777" w:rsidR="00D52C46" w:rsidRDefault="00000000">
            <w:pPr>
              <w:rPr>
                <w:b/>
                <w:sz w:val="22"/>
                <w:szCs w:val="22"/>
              </w:rPr>
            </w:pPr>
            <w:r>
              <w:rPr>
                <w:b/>
                <w:sz w:val="22"/>
                <w:szCs w:val="22"/>
              </w:rPr>
              <w:t> </w:t>
            </w:r>
          </w:p>
          <w:p w14:paraId="17A9ECE5" w14:textId="77777777" w:rsidR="00D52C46" w:rsidRDefault="00000000">
            <w:pPr>
              <w:rPr>
                <w:b/>
                <w:sz w:val="22"/>
                <w:szCs w:val="22"/>
              </w:rPr>
            </w:pPr>
            <w:r>
              <w:rPr>
                <w:b/>
                <w:sz w:val="22"/>
                <w:szCs w:val="22"/>
              </w:rPr>
              <w:t> </w:t>
            </w:r>
          </w:p>
          <w:p w14:paraId="6CF1C4B6" w14:textId="77777777" w:rsidR="00D52C46" w:rsidRDefault="00000000">
            <w:pPr>
              <w:rPr>
                <w:b/>
                <w:sz w:val="22"/>
                <w:szCs w:val="22"/>
              </w:rPr>
            </w:pPr>
            <w:r>
              <w:rPr>
                <w:b/>
                <w:sz w:val="22"/>
                <w:szCs w:val="22"/>
              </w:rPr>
              <w:t> </w:t>
            </w:r>
          </w:p>
          <w:p w14:paraId="12146AD0" w14:textId="77777777" w:rsidR="00D52C46" w:rsidRDefault="00000000">
            <w:pPr>
              <w:rPr>
                <w:b/>
                <w:sz w:val="22"/>
                <w:szCs w:val="22"/>
              </w:rPr>
            </w:pPr>
            <w:r>
              <w:rPr>
                <w:b/>
                <w:sz w:val="22"/>
                <w:szCs w:val="22"/>
              </w:rPr>
              <w:t> </w:t>
            </w:r>
          </w:p>
          <w:p w14:paraId="3452683B" w14:textId="77777777" w:rsidR="00D52C46" w:rsidRDefault="00000000">
            <w:pPr>
              <w:rPr>
                <w:b/>
                <w:sz w:val="22"/>
                <w:szCs w:val="22"/>
              </w:rPr>
            </w:pPr>
            <w:r>
              <w:rPr>
                <w:b/>
                <w:sz w:val="22"/>
                <w:szCs w:val="22"/>
              </w:rPr>
              <w:t> </w:t>
            </w:r>
          </w:p>
          <w:p w14:paraId="587581E3" w14:textId="77777777" w:rsidR="00D52C46" w:rsidRDefault="00000000">
            <w:pPr>
              <w:rPr>
                <w:b/>
                <w:sz w:val="22"/>
                <w:szCs w:val="22"/>
              </w:rPr>
            </w:pPr>
            <w:r>
              <w:rPr>
                <w:b/>
                <w:sz w:val="22"/>
                <w:szCs w:val="22"/>
              </w:rPr>
              <w:t> </w:t>
            </w:r>
          </w:p>
        </w:tc>
        <w:tc>
          <w:tcPr>
            <w:tcW w:w="705" w:type="dxa"/>
            <w:tcBorders>
              <w:top w:val="nil"/>
              <w:left w:val="nil"/>
              <w:bottom w:val="single" w:sz="6" w:space="0" w:color="000000"/>
              <w:right w:val="single" w:sz="6" w:space="0" w:color="000000"/>
            </w:tcBorders>
            <w:shd w:val="clear" w:color="auto" w:fill="auto"/>
          </w:tcPr>
          <w:p w14:paraId="2F04D53B" w14:textId="77777777" w:rsidR="00D52C46" w:rsidRDefault="00000000">
            <w:pPr>
              <w:rPr>
                <w:rFonts w:ascii="Times New Roman" w:eastAsia="Times New Roman" w:hAnsi="Times New Roman" w:cs="Times New Roman"/>
                <w:sz w:val="24"/>
                <w:szCs w:val="24"/>
              </w:rPr>
            </w:pPr>
            <w:r>
              <w:rPr>
                <w:sz w:val="22"/>
                <w:szCs w:val="22"/>
              </w:rPr>
              <w:lastRenderedPageBreak/>
              <w:t>Low </w:t>
            </w:r>
          </w:p>
          <w:p w14:paraId="449D1101" w14:textId="77777777" w:rsidR="00D52C46" w:rsidRDefault="00000000">
            <w:pPr>
              <w:rPr>
                <w:sz w:val="22"/>
                <w:szCs w:val="22"/>
              </w:rPr>
            </w:pPr>
            <w:r>
              <w:rPr>
                <w:sz w:val="22"/>
                <w:szCs w:val="22"/>
              </w:rPr>
              <w:t>1-4 </w:t>
            </w:r>
          </w:p>
          <w:p w14:paraId="5EC16BAD" w14:textId="77777777" w:rsidR="0037383B" w:rsidRDefault="0037383B">
            <w:pPr>
              <w:rPr>
                <w:sz w:val="22"/>
                <w:szCs w:val="22"/>
              </w:rPr>
            </w:pPr>
          </w:p>
          <w:p w14:paraId="428B2AF1" w14:textId="77777777" w:rsidR="0037383B" w:rsidRDefault="0037383B">
            <w:pPr>
              <w:rPr>
                <w:sz w:val="22"/>
                <w:szCs w:val="22"/>
              </w:rPr>
            </w:pPr>
          </w:p>
          <w:p w14:paraId="15BB4D26" w14:textId="77777777" w:rsidR="0037383B" w:rsidRDefault="0037383B">
            <w:pPr>
              <w:rPr>
                <w:sz w:val="22"/>
                <w:szCs w:val="22"/>
              </w:rPr>
            </w:pPr>
          </w:p>
          <w:p w14:paraId="75BB4CB0" w14:textId="77777777" w:rsidR="0037383B" w:rsidRDefault="0037383B">
            <w:pPr>
              <w:rPr>
                <w:sz w:val="22"/>
                <w:szCs w:val="22"/>
              </w:rPr>
            </w:pPr>
          </w:p>
          <w:p w14:paraId="3BDC020D" w14:textId="77777777" w:rsidR="0037383B" w:rsidRDefault="0037383B">
            <w:pPr>
              <w:rPr>
                <w:sz w:val="22"/>
                <w:szCs w:val="22"/>
              </w:rPr>
            </w:pPr>
          </w:p>
          <w:p w14:paraId="0A47936A" w14:textId="77777777" w:rsidR="0037383B" w:rsidRDefault="0037383B">
            <w:pPr>
              <w:rPr>
                <w:sz w:val="22"/>
                <w:szCs w:val="22"/>
              </w:rPr>
            </w:pPr>
          </w:p>
          <w:p w14:paraId="49F35222" w14:textId="77777777" w:rsidR="0037383B" w:rsidRDefault="0037383B">
            <w:pPr>
              <w:rPr>
                <w:sz w:val="22"/>
                <w:szCs w:val="22"/>
              </w:rPr>
            </w:pPr>
          </w:p>
          <w:p w14:paraId="7DE0A109" w14:textId="77777777" w:rsidR="0037383B" w:rsidRDefault="0037383B">
            <w:pPr>
              <w:rPr>
                <w:sz w:val="22"/>
                <w:szCs w:val="22"/>
              </w:rPr>
            </w:pPr>
          </w:p>
          <w:p w14:paraId="5BDDB0AB" w14:textId="77777777" w:rsidR="0037383B" w:rsidRDefault="0037383B">
            <w:pPr>
              <w:rPr>
                <w:sz w:val="22"/>
                <w:szCs w:val="22"/>
              </w:rPr>
            </w:pPr>
          </w:p>
          <w:p w14:paraId="4BE9DF7A" w14:textId="77777777" w:rsidR="0037383B" w:rsidRDefault="0037383B">
            <w:pPr>
              <w:rPr>
                <w:sz w:val="22"/>
                <w:szCs w:val="22"/>
              </w:rPr>
            </w:pPr>
          </w:p>
          <w:p w14:paraId="392A4DA5" w14:textId="77777777" w:rsidR="0037383B" w:rsidRDefault="0037383B">
            <w:pPr>
              <w:rPr>
                <w:sz w:val="22"/>
                <w:szCs w:val="22"/>
              </w:rPr>
            </w:pPr>
          </w:p>
          <w:p w14:paraId="1BE943E0" w14:textId="77777777" w:rsidR="0037383B" w:rsidRDefault="0037383B">
            <w:pPr>
              <w:rPr>
                <w:sz w:val="22"/>
                <w:szCs w:val="22"/>
              </w:rPr>
            </w:pPr>
          </w:p>
          <w:p w14:paraId="76632F5B" w14:textId="77777777" w:rsidR="0037383B" w:rsidRDefault="0037383B">
            <w:pPr>
              <w:rPr>
                <w:sz w:val="22"/>
                <w:szCs w:val="22"/>
              </w:rPr>
            </w:pPr>
          </w:p>
          <w:p w14:paraId="25E52189" w14:textId="77777777" w:rsidR="0037383B" w:rsidRDefault="0037383B">
            <w:pPr>
              <w:rPr>
                <w:sz w:val="22"/>
                <w:szCs w:val="22"/>
              </w:rPr>
            </w:pPr>
          </w:p>
          <w:p w14:paraId="67750442" w14:textId="26B401CD" w:rsidR="0037383B" w:rsidRDefault="0037383B">
            <w:pPr>
              <w:rPr>
                <w:rFonts w:ascii="Times New Roman" w:eastAsia="Times New Roman" w:hAnsi="Times New Roman" w:cs="Times New Roman"/>
                <w:sz w:val="24"/>
                <w:szCs w:val="24"/>
              </w:rPr>
            </w:pPr>
            <w:r>
              <w:rPr>
                <w:sz w:val="22"/>
                <w:szCs w:val="22"/>
              </w:rPr>
              <w:t>3</w:t>
            </w:r>
          </w:p>
        </w:tc>
        <w:tc>
          <w:tcPr>
            <w:tcW w:w="705" w:type="dxa"/>
            <w:tcBorders>
              <w:top w:val="nil"/>
              <w:left w:val="nil"/>
              <w:bottom w:val="single" w:sz="6" w:space="0" w:color="000000"/>
              <w:right w:val="single" w:sz="6" w:space="0" w:color="000000"/>
            </w:tcBorders>
            <w:shd w:val="clear" w:color="auto" w:fill="auto"/>
          </w:tcPr>
          <w:p w14:paraId="0F31514A" w14:textId="77777777" w:rsidR="00D52C46" w:rsidRDefault="00000000">
            <w:pPr>
              <w:rPr>
                <w:rFonts w:ascii="Times New Roman" w:eastAsia="Times New Roman" w:hAnsi="Times New Roman" w:cs="Times New Roman"/>
                <w:sz w:val="24"/>
                <w:szCs w:val="24"/>
              </w:rPr>
            </w:pPr>
            <w:r>
              <w:rPr>
                <w:sz w:val="22"/>
                <w:szCs w:val="22"/>
              </w:rPr>
              <w:lastRenderedPageBreak/>
              <w:t>Med </w:t>
            </w:r>
          </w:p>
          <w:p w14:paraId="3065EE53" w14:textId="77777777" w:rsidR="00D52C46" w:rsidRDefault="00000000">
            <w:pPr>
              <w:rPr>
                <w:sz w:val="22"/>
                <w:szCs w:val="22"/>
              </w:rPr>
            </w:pPr>
            <w:r>
              <w:rPr>
                <w:sz w:val="22"/>
                <w:szCs w:val="22"/>
              </w:rPr>
              <w:t>5-7 </w:t>
            </w:r>
          </w:p>
          <w:p w14:paraId="033BEFE3" w14:textId="77777777" w:rsidR="0037383B" w:rsidRDefault="0037383B">
            <w:pPr>
              <w:rPr>
                <w:sz w:val="22"/>
                <w:szCs w:val="22"/>
              </w:rPr>
            </w:pPr>
          </w:p>
          <w:p w14:paraId="02D56840" w14:textId="77777777" w:rsidR="0037383B" w:rsidRDefault="0037383B">
            <w:pPr>
              <w:rPr>
                <w:sz w:val="22"/>
                <w:szCs w:val="22"/>
              </w:rPr>
            </w:pPr>
          </w:p>
          <w:p w14:paraId="1EE7EE84" w14:textId="77777777" w:rsidR="0037383B" w:rsidRDefault="0037383B">
            <w:pPr>
              <w:rPr>
                <w:sz w:val="22"/>
                <w:szCs w:val="22"/>
              </w:rPr>
            </w:pPr>
          </w:p>
          <w:p w14:paraId="72083A47" w14:textId="42B60835" w:rsidR="0037383B" w:rsidRDefault="0037383B">
            <w:pPr>
              <w:rPr>
                <w:rFonts w:ascii="Times New Roman" w:eastAsia="Times New Roman" w:hAnsi="Times New Roman" w:cs="Times New Roman"/>
                <w:sz w:val="24"/>
                <w:szCs w:val="24"/>
              </w:rPr>
            </w:pPr>
            <w:r>
              <w:rPr>
                <w:sz w:val="22"/>
                <w:szCs w:val="22"/>
              </w:rPr>
              <w:t>7</w:t>
            </w:r>
          </w:p>
        </w:tc>
        <w:tc>
          <w:tcPr>
            <w:tcW w:w="705" w:type="dxa"/>
            <w:tcBorders>
              <w:top w:val="nil"/>
              <w:left w:val="nil"/>
              <w:bottom w:val="single" w:sz="6" w:space="0" w:color="000000"/>
              <w:right w:val="single" w:sz="6" w:space="0" w:color="000000"/>
            </w:tcBorders>
            <w:shd w:val="clear" w:color="auto" w:fill="auto"/>
          </w:tcPr>
          <w:p w14:paraId="40B0B10D" w14:textId="77777777" w:rsidR="00D52C46" w:rsidRDefault="00000000">
            <w:pPr>
              <w:rPr>
                <w:rFonts w:ascii="Times New Roman" w:eastAsia="Times New Roman" w:hAnsi="Times New Roman" w:cs="Times New Roman"/>
                <w:sz w:val="24"/>
                <w:szCs w:val="24"/>
              </w:rPr>
            </w:pPr>
            <w:r>
              <w:rPr>
                <w:sz w:val="22"/>
                <w:szCs w:val="22"/>
              </w:rPr>
              <w:t>High </w:t>
            </w:r>
          </w:p>
          <w:p w14:paraId="73A2DBAB" w14:textId="77777777" w:rsidR="0037383B" w:rsidRDefault="00000000">
            <w:pPr>
              <w:rPr>
                <w:sz w:val="22"/>
                <w:szCs w:val="22"/>
              </w:rPr>
            </w:pPr>
            <w:r>
              <w:rPr>
                <w:sz w:val="22"/>
                <w:szCs w:val="22"/>
              </w:rPr>
              <w:t>8-10</w:t>
            </w:r>
          </w:p>
          <w:p w14:paraId="20150D67" w14:textId="77777777" w:rsidR="0037383B" w:rsidRDefault="0037383B">
            <w:pPr>
              <w:rPr>
                <w:sz w:val="22"/>
                <w:szCs w:val="22"/>
              </w:rPr>
            </w:pPr>
          </w:p>
          <w:p w14:paraId="0F3A95E0" w14:textId="77777777" w:rsidR="0037383B" w:rsidRDefault="0037383B">
            <w:pPr>
              <w:rPr>
                <w:sz w:val="22"/>
                <w:szCs w:val="22"/>
              </w:rPr>
            </w:pPr>
          </w:p>
          <w:p w14:paraId="3AE8B8CA" w14:textId="77777777" w:rsidR="0037383B" w:rsidRDefault="0037383B">
            <w:pPr>
              <w:rPr>
                <w:sz w:val="22"/>
                <w:szCs w:val="22"/>
              </w:rPr>
            </w:pPr>
          </w:p>
          <w:p w14:paraId="35EA99E9" w14:textId="77777777" w:rsidR="0037383B" w:rsidRDefault="0037383B">
            <w:pPr>
              <w:rPr>
                <w:sz w:val="22"/>
                <w:szCs w:val="22"/>
              </w:rPr>
            </w:pPr>
          </w:p>
          <w:p w14:paraId="3FD2F193" w14:textId="77777777" w:rsidR="0037383B" w:rsidRDefault="0037383B">
            <w:pPr>
              <w:rPr>
                <w:sz w:val="22"/>
                <w:szCs w:val="22"/>
              </w:rPr>
            </w:pPr>
          </w:p>
          <w:p w14:paraId="4C85E8C1" w14:textId="77777777" w:rsidR="0037383B" w:rsidRDefault="0037383B">
            <w:pPr>
              <w:rPr>
                <w:sz w:val="22"/>
                <w:szCs w:val="22"/>
              </w:rPr>
            </w:pPr>
          </w:p>
          <w:p w14:paraId="36DEB19D" w14:textId="77777777" w:rsidR="0037383B" w:rsidRDefault="0037383B">
            <w:pPr>
              <w:rPr>
                <w:sz w:val="22"/>
                <w:szCs w:val="22"/>
              </w:rPr>
            </w:pPr>
          </w:p>
          <w:p w14:paraId="69C6A092" w14:textId="77777777" w:rsidR="0037383B" w:rsidRDefault="0037383B">
            <w:pPr>
              <w:rPr>
                <w:sz w:val="22"/>
                <w:szCs w:val="22"/>
              </w:rPr>
            </w:pPr>
          </w:p>
          <w:p w14:paraId="33C8A9E1" w14:textId="77777777" w:rsidR="0037383B" w:rsidRDefault="0037383B">
            <w:pPr>
              <w:rPr>
                <w:sz w:val="22"/>
                <w:szCs w:val="22"/>
              </w:rPr>
            </w:pPr>
          </w:p>
          <w:p w14:paraId="480247A7" w14:textId="77777777" w:rsidR="0037383B" w:rsidRDefault="0037383B">
            <w:pPr>
              <w:rPr>
                <w:sz w:val="22"/>
                <w:szCs w:val="22"/>
              </w:rPr>
            </w:pPr>
          </w:p>
          <w:p w14:paraId="4B11EC79" w14:textId="77777777" w:rsidR="0037383B" w:rsidRDefault="0037383B">
            <w:pPr>
              <w:rPr>
                <w:sz w:val="22"/>
                <w:szCs w:val="22"/>
              </w:rPr>
            </w:pPr>
          </w:p>
          <w:p w14:paraId="4E534669" w14:textId="77777777" w:rsidR="0037383B" w:rsidRDefault="0037383B">
            <w:pPr>
              <w:rPr>
                <w:sz w:val="22"/>
                <w:szCs w:val="22"/>
              </w:rPr>
            </w:pPr>
          </w:p>
          <w:p w14:paraId="68A2B69F" w14:textId="77777777" w:rsidR="0037383B" w:rsidRDefault="0037383B">
            <w:pPr>
              <w:rPr>
                <w:sz w:val="22"/>
                <w:szCs w:val="22"/>
              </w:rPr>
            </w:pPr>
          </w:p>
          <w:p w14:paraId="7B8E6140" w14:textId="77777777" w:rsidR="0037383B" w:rsidRDefault="0037383B">
            <w:pPr>
              <w:rPr>
                <w:sz w:val="22"/>
                <w:szCs w:val="22"/>
              </w:rPr>
            </w:pPr>
          </w:p>
          <w:p w14:paraId="4D43AAF4" w14:textId="77777777" w:rsidR="0037383B" w:rsidRDefault="0037383B">
            <w:pPr>
              <w:rPr>
                <w:sz w:val="22"/>
                <w:szCs w:val="22"/>
              </w:rPr>
            </w:pPr>
          </w:p>
          <w:p w14:paraId="48E6C008" w14:textId="77777777" w:rsidR="0037383B" w:rsidRDefault="0037383B">
            <w:pPr>
              <w:rPr>
                <w:sz w:val="22"/>
                <w:szCs w:val="22"/>
              </w:rPr>
            </w:pPr>
          </w:p>
          <w:p w14:paraId="60A1CE68" w14:textId="77777777" w:rsidR="0037383B" w:rsidRDefault="0037383B">
            <w:pPr>
              <w:rPr>
                <w:sz w:val="22"/>
                <w:szCs w:val="22"/>
              </w:rPr>
            </w:pPr>
          </w:p>
          <w:p w14:paraId="361EB363" w14:textId="77777777" w:rsidR="0037383B" w:rsidRDefault="0037383B">
            <w:pPr>
              <w:rPr>
                <w:sz w:val="22"/>
                <w:szCs w:val="22"/>
              </w:rPr>
            </w:pPr>
          </w:p>
          <w:p w14:paraId="44C0B6A8" w14:textId="77777777" w:rsidR="0037383B" w:rsidRDefault="0037383B">
            <w:pPr>
              <w:rPr>
                <w:sz w:val="22"/>
                <w:szCs w:val="22"/>
              </w:rPr>
            </w:pPr>
          </w:p>
          <w:p w14:paraId="272800DA" w14:textId="77777777" w:rsidR="0037383B" w:rsidRDefault="0037383B">
            <w:pPr>
              <w:rPr>
                <w:sz w:val="22"/>
                <w:szCs w:val="22"/>
              </w:rPr>
            </w:pPr>
          </w:p>
          <w:p w14:paraId="7F62029B" w14:textId="77777777" w:rsidR="0037383B" w:rsidRDefault="0037383B">
            <w:pPr>
              <w:rPr>
                <w:sz w:val="22"/>
                <w:szCs w:val="22"/>
              </w:rPr>
            </w:pPr>
          </w:p>
          <w:p w14:paraId="35F1304D" w14:textId="77777777" w:rsidR="0037383B" w:rsidRDefault="0037383B">
            <w:pPr>
              <w:rPr>
                <w:sz w:val="22"/>
                <w:szCs w:val="22"/>
              </w:rPr>
            </w:pPr>
          </w:p>
          <w:p w14:paraId="495848F6" w14:textId="77777777" w:rsidR="0037383B" w:rsidRDefault="0037383B">
            <w:pPr>
              <w:rPr>
                <w:sz w:val="22"/>
                <w:szCs w:val="22"/>
              </w:rPr>
            </w:pPr>
          </w:p>
          <w:p w14:paraId="5BA0F08A" w14:textId="77777777" w:rsidR="0037383B" w:rsidRDefault="0037383B">
            <w:pPr>
              <w:rPr>
                <w:sz w:val="22"/>
                <w:szCs w:val="22"/>
              </w:rPr>
            </w:pPr>
          </w:p>
          <w:p w14:paraId="558511EB" w14:textId="39657B69" w:rsidR="00D52C46" w:rsidRDefault="0037383B">
            <w:pPr>
              <w:rPr>
                <w:rFonts w:ascii="Times New Roman" w:eastAsia="Times New Roman" w:hAnsi="Times New Roman" w:cs="Times New Roman"/>
                <w:sz w:val="24"/>
                <w:szCs w:val="24"/>
              </w:rPr>
            </w:pPr>
            <w:r>
              <w:rPr>
                <w:sz w:val="22"/>
                <w:szCs w:val="22"/>
              </w:rPr>
              <w:t>8</w:t>
            </w:r>
            <w:r w:rsidR="00000000">
              <w:rPr>
                <w:sz w:val="22"/>
                <w:szCs w:val="22"/>
              </w:rPr>
              <w:t> </w:t>
            </w:r>
          </w:p>
        </w:tc>
        <w:tc>
          <w:tcPr>
            <w:tcW w:w="705" w:type="dxa"/>
            <w:tcBorders>
              <w:top w:val="nil"/>
              <w:left w:val="nil"/>
              <w:bottom w:val="single" w:sz="6" w:space="0" w:color="000000"/>
              <w:right w:val="single" w:sz="6" w:space="0" w:color="000000"/>
            </w:tcBorders>
            <w:shd w:val="clear" w:color="auto" w:fill="auto"/>
          </w:tcPr>
          <w:p w14:paraId="6D0D482C" w14:textId="77777777" w:rsidR="00D52C46" w:rsidRDefault="00000000">
            <w:pPr>
              <w:rPr>
                <w:rFonts w:ascii="Times New Roman" w:eastAsia="Times New Roman" w:hAnsi="Times New Roman" w:cs="Times New Roman"/>
                <w:sz w:val="24"/>
                <w:szCs w:val="24"/>
              </w:rPr>
            </w:pPr>
            <w:r>
              <w:rPr>
                <w:sz w:val="22"/>
                <w:szCs w:val="22"/>
              </w:rPr>
              <w:lastRenderedPageBreak/>
              <w:t>Low </w:t>
            </w:r>
          </w:p>
          <w:p w14:paraId="3196BE17" w14:textId="77777777" w:rsidR="00D52C46" w:rsidRDefault="00000000">
            <w:pPr>
              <w:rPr>
                <w:rFonts w:ascii="Times New Roman" w:eastAsia="Times New Roman" w:hAnsi="Times New Roman" w:cs="Times New Roman"/>
                <w:sz w:val="24"/>
                <w:szCs w:val="24"/>
              </w:rPr>
            </w:pPr>
            <w:r>
              <w:rPr>
                <w:sz w:val="22"/>
                <w:szCs w:val="22"/>
              </w:rPr>
              <w:t>1-4 </w:t>
            </w:r>
          </w:p>
        </w:tc>
        <w:tc>
          <w:tcPr>
            <w:tcW w:w="705" w:type="dxa"/>
            <w:tcBorders>
              <w:top w:val="nil"/>
              <w:left w:val="nil"/>
              <w:bottom w:val="single" w:sz="6" w:space="0" w:color="000000"/>
              <w:right w:val="single" w:sz="6" w:space="0" w:color="000000"/>
            </w:tcBorders>
            <w:shd w:val="clear" w:color="auto" w:fill="auto"/>
          </w:tcPr>
          <w:p w14:paraId="7B2D1DEA" w14:textId="0CE191C9" w:rsidR="0037383B" w:rsidRPr="0037383B" w:rsidRDefault="00000000">
            <w:pPr>
              <w:rPr>
                <w:sz w:val="22"/>
                <w:szCs w:val="22"/>
              </w:rPr>
            </w:pPr>
            <w:r>
              <w:rPr>
                <w:sz w:val="22"/>
                <w:szCs w:val="22"/>
              </w:rPr>
              <w:t>Med </w:t>
            </w:r>
          </w:p>
          <w:p w14:paraId="282D4661" w14:textId="77777777" w:rsidR="00D52C46" w:rsidRDefault="00000000">
            <w:pPr>
              <w:rPr>
                <w:sz w:val="22"/>
                <w:szCs w:val="22"/>
              </w:rPr>
            </w:pPr>
            <w:r>
              <w:rPr>
                <w:sz w:val="22"/>
                <w:szCs w:val="22"/>
              </w:rPr>
              <w:t>5-7 </w:t>
            </w:r>
          </w:p>
          <w:p w14:paraId="3692C214" w14:textId="77777777" w:rsidR="0037383B" w:rsidRDefault="0037383B">
            <w:pPr>
              <w:rPr>
                <w:sz w:val="22"/>
                <w:szCs w:val="22"/>
              </w:rPr>
            </w:pPr>
          </w:p>
          <w:p w14:paraId="3735AA3F" w14:textId="77777777" w:rsidR="0037383B" w:rsidRDefault="0037383B">
            <w:pPr>
              <w:rPr>
                <w:sz w:val="22"/>
                <w:szCs w:val="22"/>
              </w:rPr>
            </w:pPr>
          </w:p>
          <w:p w14:paraId="0B2D77EC" w14:textId="77777777" w:rsidR="0037383B" w:rsidRDefault="0037383B">
            <w:pPr>
              <w:rPr>
                <w:sz w:val="22"/>
                <w:szCs w:val="22"/>
              </w:rPr>
            </w:pPr>
          </w:p>
          <w:p w14:paraId="41226852" w14:textId="77777777" w:rsidR="0037383B" w:rsidRDefault="0037383B">
            <w:pPr>
              <w:rPr>
                <w:sz w:val="22"/>
                <w:szCs w:val="22"/>
              </w:rPr>
            </w:pPr>
          </w:p>
          <w:p w14:paraId="50D71613" w14:textId="77777777" w:rsidR="0037383B" w:rsidRDefault="0037383B">
            <w:pPr>
              <w:rPr>
                <w:sz w:val="22"/>
                <w:szCs w:val="22"/>
              </w:rPr>
            </w:pPr>
          </w:p>
          <w:p w14:paraId="72CEB609" w14:textId="77777777" w:rsidR="0037383B" w:rsidRDefault="0037383B">
            <w:pPr>
              <w:rPr>
                <w:sz w:val="22"/>
                <w:szCs w:val="22"/>
              </w:rPr>
            </w:pPr>
          </w:p>
          <w:p w14:paraId="1BE866B0" w14:textId="77777777" w:rsidR="0037383B" w:rsidRDefault="0037383B">
            <w:pPr>
              <w:rPr>
                <w:sz w:val="22"/>
                <w:szCs w:val="22"/>
              </w:rPr>
            </w:pPr>
          </w:p>
          <w:p w14:paraId="5ED7CF4B" w14:textId="77777777" w:rsidR="0037383B" w:rsidRDefault="0037383B">
            <w:pPr>
              <w:rPr>
                <w:sz w:val="22"/>
                <w:szCs w:val="22"/>
              </w:rPr>
            </w:pPr>
          </w:p>
          <w:p w14:paraId="4758C7CC" w14:textId="77777777" w:rsidR="0037383B" w:rsidRDefault="0037383B">
            <w:pPr>
              <w:rPr>
                <w:sz w:val="22"/>
                <w:szCs w:val="22"/>
              </w:rPr>
            </w:pPr>
          </w:p>
          <w:p w14:paraId="7211359F" w14:textId="77777777" w:rsidR="0037383B" w:rsidRDefault="0037383B">
            <w:pPr>
              <w:rPr>
                <w:sz w:val="22"/>
                <w:szCs w:val="22"/>
              </w:rPr>
            </w:pPr>
          </w:p>
          <w:p w14:paraId="3D659B08" w14:textId="77777777" w:rsidR="0037383B" w:rsidRDefault="0037383B">
            <w:pPr>
              <w:rPr>
                <w:sz w:val="22"/>
                <w:szCs w:val="22"/>
              </w:rPr>
            </w:pPr>
          </w:p>
          <w:p w14:paraId="5F2543E1" w14:textId="77777777" w:rsidR="0037383B" w:rsidRDefault="0037383B">
            <w:pPr>
              <w:rPr>
                <w:sz w:val="22"/>
                <w:szCs w:val="22"/>
              </w:rPr>
            </w:pPr>
          </w:p>
          <w:p w14:paraId="55342D7E" w14:textId="430B44C7" w:rsidR="0037383B" w:rsidRDefault="0037383B">
            <w:pPr>
              <w:rPr>
                <w:rFonts w:ascii="Times New Roman" w:eastAsia="Times New Roman" w:hAnsi="Times New Roman" w:cs="Times New Roman"/>
                <w:sz w:val="24"/>
                <w:szCs w:val="24"/>
              </w:rPr>
            </w:pPr>
            <w:r>
              <w:rPr>
                <w:sz w:val="22"/>
                <w:szCs w:val="22"/>
              </w:rPr>
              <w:t>7</w:t>
            </w:r>
          </w:p>
        </w:tc>
        <w:tc>
          <w:tcPr>
            <w:tcW w:w="720" w:type="dxa"/>
            <w:tcBorders>
              <w:top w:val="nil"/>
              <w:left w:val="nil"/>
              <w:bottom w:val="single" w:sz="6" w:space="0" w:color="000000"/>
              <w:right w:val="single" w:sz="6" w:space="0" w:color="000000"/>
            </w:tcBorders>
            <w:shd w:val="clear" w:color="auto" w:fill="auto"/>
          </w:tcPr>
          <w:p w14:paraId="4DC220E6" w14:textId="77777777" w:rsidR="00D52C46" w:rsidRDefault="00000000">
            <w:pPr>
              <w:rPr>
                <w:rFonts w:ascii="Times New Roman" w:eastAsia="Times New Roman" w:hAnsi="Times New Roman" w:cs="Times New Roman"/>
                <w:sz w:val="24"/>
                <w:szCs w:val="24"/>
              </w:rPr>
            </w:pPr>
            <w:r>
              <w:rPr>
                <w:sz w:val="22"/>
                <w:szCs w:val="22"/>
              </w:rPr>
              <w:lastRenderedPageBreak/>
              <w:t>High </w:t>
            </w:r>
          </w:p>
          <w:p w14:paraId="73DBECF7" w14:textId="77777777" w:rsidR="00D52C46" w:rsidRDefault="00000000">
            <w:pPr>
              <w:rPr>
                <w:sz w:val="22"/>
                <w:szCs w:val="22"/>
              </w:rPr>
            </w:pPr>
            <w:r>
              <w:rPr>
                <w:sz w:val="22"/>
                <w:szCs w:val="22"/>
              </w:rPr>
              <w:t>8-10 </w:t>
            </w:r>
          </w:p>
          <w:p w14:paraId="524E5EA4" w14:textId="77777777" w:rsidR="0037383B" w:rsidRDefault="0037383B">
            <w:pPr>
              <w:rPr>
                <w:sz w:val="22"/>
                <w:szCs w:val="22"/>
              </w:rPr>
            </w:pPr>
          </w:p>
          <w:p w14:paraId="24834E04" w14:textId="77777777" w:rsidR="0037383B" w:rsidRDefault="0037383B">
            <w:pPr>
              <w:rPr>
                <w:sz w:val="22"/>
                <w:szCs w:val="22"/>
              </w:rPr>
            </w:pPr>
          </w:p>
          <w:p w14:paraId="503CBEC5" w14:textId="77777777" w:rsidR="0037383B" w:rsidRDefault="0037383B">
            <w:pPr>
              <w:rPr>
                <w:sz w:val="22"/>
                <w:szCs w:val="22"/>
              </w:rPr>
            </w:pPr>
            <w:r>
              <w:rPr>
                <w:sz w:val="22"/>
                <w:szCs w:val="22"/>
              </w:rPr>
              <w:t>9</w:t>
            </w:r>
          </w:p>
          <w:p w14:paraId="60A5B504" w14:textId="77777777" w:rsidR="0037383B" w:rsidRDefault="0037383B">
            <w:pPr>
              <w:rPr>
                <w:sz w:val="22"/>
                <w:szCs w:val="22"/>
              </w:rPr>
            </w:pPr>
          </w:p>
          <w:p w14:paraId="34F94E31" w14:textId="77777777" w:rsidR="0037383B" w:rsidRDefault="0037383B">
            <w:pPr>
              <w:rPr>
                <w:sz w:val="22"/>
                <w:szCs w:val="22"/>
              </w:rPr>
            </w:pPr>
          </w:p>
          <w:p w14:paraId="4618D2A7" w14:textId="77777777" w:rsidR="0037383B" w:rsidRDefault="0037383B">
            <w:pPr>
              <w:rPr>
                <w:sz w:val="22"/>
                <w:szCs w:val="22"/>
              </w:rPr>
            </w:pPr>
          </w:p>
          <w:p w14:paraId="1F25ABDF" w14:textId="77777777" w:rsidR="0037383B" w:rsidRDefault="0037383B">
            <w:pPr>
              <w:rPr>
                <w:sz w:val="22"/>
                <w:szCs w:val="22"/>
              </w:rPr>
            </w:pPr>
          </w:p>
          <w:p w14:paraId="2C7172B9" w14:textId="77777777" w:rsidR="0037383B" w:rsidRDefault="0037383B">
            <w:pPr>
              <w:rPr>
                <w:sz w:val="22"/>
                <w:szCs w:val="22"/>
              </w:rPr>
            </w:pPr>
          </w:p>
          <w:p w14:paraId="2E3A5351" w14:textId="77777777" w:rsidR="0037383B" w:rsidRDefault="0037383B">
            <w:pPr>
              <w:rPr>
                <w:sz w:val="22"/>
                <w:szCs w:val="22"/>
              </w:rPr>
            </w:pPr>
          </w:p>
          <w:p w14:paraId="70D975BA" w14:textId="77777777" w:rsidR="0037383B" w:rsidRDefault="0037383B">
            <w:pPr>
              <w:rPr>
                <w:sz w:val="22"/>
                <w:szCs w:val="22"/>
              </w:rPr>
            </w:pPr>
          </w:p>
          <w:p w14:paraId="7813A217" w14:textId="77777777" w:rsidR="0037383B" w:rsidRDefault="0037383B">
            <w:pPr>
              <w:rPr>
                <w:sz w:val="22"/>
                <w:szCs w:val="22"/>
              </w:rPr>
            </w:pPr>
          </w:p>
          <w:p w14:paraId="02629A6D" w14:textId="77777777" w:rsidR="0037383B" w:rsidRDefault="0037383B">
            <w:pPr>
              <w:rPr>
                <w:sz w:val="22"/>
                <w:szCs w:val="22"/>
              </w:rPr>
            </w:pPr>
          </w:p>
          <w:p w14:paraId="00C4E2EA" w14:textId="77777777" w:rsidR="0037383B" w:rsidRDefault="0037383B">
            <w:pPr>
              <w:rPr>
                <w:rFonts w:ascii="Times New Roman" w:eastAsia="Times New Roman" w:hAnsi="Times New Roman" w:cs="Times New Roman"/>
                <w:sz w:val="24"/>
                <w:szCs w:val="24"/>
              </w:rPr>
            </w:pPr>
          </w:p>
          <w:p w14:paraId="2676E76B" w14:textId="77777777" w:rsidR="0037383B" w:rsidRDefault="0037383B">
            <w:pPr>
              <w:rPr>
                <w:rFonts w:ascii="Times New Roman" w:eastAsia="Times New Roman" w:hAnsi="Times New Roman" w:cs="Times New Roman"/>
                <w:sz w:val="24"/>
                <w:szCs w:val="24"/>
              </w:rPr>
            </w:pPr>
          </w:p>
          <w:p w14:paraId="126D887D" w14:textId="77777777" w:rsidR="0037383B" w:rsidRDefault="0037383B">
            <w:pPr>
              <w:rPr>
                <w:rFonts w:ascii="Times New Roman" w:eastAsia="Times New Roman" w:hAnsi="Times New Roman" w:cs="Times New Roman"/>
                <w:sz w:val="24"/>
                <w:szCs w:val="24"/>
              </w:rPr>
            </w:pPr>
          </w:p>
          <w:p w14:paraId="6CA63C06" w14:textId="77777777" w:rsidR="0037383B" w:rsidRDefault="0037383B">
            <w:pPr>
              <w:rPr>
                <w:rFonts w:ascii="Times New Roman" w:eastAsia="Times New Roman" w:hAnsi="Times New Roman" w:cs="Times New Roman"/>
                <w:sz w:val="24"/>
                <w:szCs w:val="24"/>
              </w:rPr>
            </w:pPr>
          </w:p>
          <w:p w14:paraId="4979A9AA" w14:textId="77777777" w:rsidR="0037383B" w:rsidRDefault="0037383B">
            <w:pPr>
              <w:rPr>
                <w:rFonts w:ascii="Times New Roman" w:eastAsia="Times New Roman" w:hAnsi="Times New Roman" w:cs="Times New Roman"/>
                <w:sz w:val="24"/>
                <w:szCs w:val="24"/>
              </w:rPr>
            </w:pPr>
          </w:p>
          <w:p w14:paraId="4302A7DD" w14:textId="77777777" w:rsidR="0037383B" w:rsidRDefault="0037383B">
            <w:pPr>
              <w:rPr>
                <w:rFonts w:ascii="Times New Roman" w:eastAsia="Times New Roman" w:hAnsi="Times New Roman" w:cs="Times New Roman"/>
                <w:sz w:val="24"/>
                <w:szCs w:val="24"/>
              </w:rPr>
            </w:pPr>
          </w:p>
          <w:p w14:paraId="7A22A6B7" w14:textId="77777777" w:rsidR="0037383B" w:rsidRDefault="0037383B">
            <w:pPr>
              <w:rPr>
                <w:rFonts w:ascii="Times New Roman" w:eastAsia="Times New Roman" w:hAnsi="Times New Roman" w:cs="Times New Roman"/>
                <w:sz w:val="24"/>
                <w:szCs w:val="24"/>
              </w:rPr>
            </w:pPr>
          </w:p>
          <w:p w14:paraId="4AF450AA" w14:textId="77777777" w:rsidR="0037383B" w:rsidRDefault="0037383B">
            <w:pPr>
              <w:rPr>
                <w:rFonts w:ascii="Times New Roman" w:eastAsia="Times New Roman" w:hAnsi="Times New Roman" w:cs="Times New Roman"/>
                <w:sz w:val="24"/>
                <w:szCs w:val="24"/>
              </w:rPr>
            </w:pPr>
          </w:p>
          <w:p w14:paraId="1352BE97" w14:textId="77777777" w:rsidR="0037383B" w:rsidRDefault="0037383B">
            <w:pPr>
              <w:rPr>
                <w:rFonts w:ascii="Times New Roman" w:eastAsia="Times New Roman" w:hAnsi="Times New Roman" w:cs="Times New Roman"/>
                <w:sz w:val="24"/>
                <w:szCs w:val="24"/>
              </w:rPr>
            </w:pPr>
          </w:p>
          <w:p w14:paraId="3B8A0AB2" w14:textId="77777777" w:rsidR="0037383B" w:rsidRDefault="0037383B">
            <w:pPr>
              <w:rPr>
                <w:rFonts w:ascii="Times New Roman" w:eastAsia="Times New Roman" w:hAnsi="Times New Roman" w:cs="Times New Roman"/>
                <w:sz w:val="24"/>
                <w:szCs w:val="24"/>
              </w:rPr>
            </w:pPr>
          </w:p>
          <w:p w14:paraId="742F5986" w14:textId="77777777" w:rsidR="0037383B" w:rsidRDefault="0037383B">
            <w:pPr>
              <w:rPr>
                <w:rFonts w:ascii="Times New Roman" w:eastAsia="Times New Roman" w:hAnsi="Times New Roman" w:cs="Times New Roman"/>
                <w:sz w:val="24"/>
                <w:szCs w:val="24"/>
              </w:rPr>
            </w:pPr>
          </w:p>
          <w:p w14:paraId="2B750780" w14:textId="578A6E74" w:rsidR="0037383B" w:rsidRDefault="0037383B">
            <w:pP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2520" w:type="dxa"/>
            <w:tcBorders>
              <w:top w:val="nil"/>
              <w:left w:val="nil"/>
              <w:bottom w:val="single" w:sz="6" w:space="0" w:color="000000"/>
              <w:right w:val="single" w:sz="6" w:space="0" w:color="000000"/>
            </w:tcBorders>
            <w:shd w:val="clear" w:color="auto" w:fill="auto"/>
          </w:tcPr>
          <w:p w14:paraId="7212C4A6" w14:textId="77777777" w:rsidR="00D52C46" w:rsidRDefault="00000000">
            <w:pPr>
              <w:rPr>
                <w:sz w:val="22"/>
                <w:szCs w:val="22"/>
              </w:rPr>
            </w:pPr>
            <w:r>
              <w:rPr>
                <w:sz w:val="22"/>
                <w:szCs w:val="22"/>
              </w:rPr>
              <w:lastRenderedPageBreak/>
              <w:t> </w:t>
            </w:r>
          </w:p>
          <w:p w14:paraId="3A87BF88" w14:textId="77777777" w:rsidR="0037383B" w:rsidRDefault="0037383B">
            <w:pPr>
              <w:rPr>
                <w:sz w:val="22"/>
                <w:szCs w:val="22"/>
              </w:rPr>
            </w:pPr>
          </w:p>
          <w:p w14:paraId="1199D30A" w14:textId="77777777" w:rsidR="0037383B" w:rsidRDefault="0037383B">
            <w:pPr>
              <w:rPr>
                <w:sz w:val="22"/>
                <w:szCs w:val="22"/>
              </w:rPr>
            </w:pPr>
          </w:p>
          <w:p w14:paraId="0CC06E30" w14:textId="77777777" w:rsidR="0037383B" w:rsidRDefault="0037383B">
            <w:pPr>
              <w:rPr>
                <w:sz w:val="22"/>
                <w:szCs w:val="22"/>
              </w:rPr>
            </w:pPr>
            <w:r w:rsidRPr="0037383B">
              <w:rPr>
                <w:sz w:val="22"/>
                <w:szCs w:val="22"/>
              </w:rPr>
              <w:t>Continue building report on scene ensure to stay in touch with victims within the policy and guidelines and I was explained to victims the stages of case</w:t>
            </w:r>
            <w:r>
              <w:rPr>
                <w:sz w:val="22"/>
                <w:szCs w:val="22"/>
              </w:rPr>
              <w:t>. G</w:t>
            </w:r>
            <w:r w:rsidRPr="0037383B">
              <w:rPr>
                <w:sz w:val="22"/>
                <w:szCs w:val="22"/>
              </w:rPr>
              <w:t xml:space="preserve">ive </w:t>
            </w:r>
            <w:r w:rsidRPr="0037383B">
              <w:rPr>
                <w:sz w:val="22"/>
                <w:szCs w:val="22"/>
              </w:rPr>
              <w:lastRenderedPageBreak/>
              <w:t>clear explanations to the victims so they understand the process</w:t>
            </w:r>
            <w:r>
              <w:rPr>
                <w:sz w:val="22"/>
                <w:szCs w:val="22"/>
              </w:rPr>
              <w:t>.</w:t>
            </w:r>
          </w:p>
          <w:p w14:paraId="0E6833D6" w14:textId="77777777" w:rsidR="0037383B" w:rsidRDefault="0037383B">
            <w:pPr>
              <w:rPr>
                <w:sz w:val="22"/>
                <w:szCs w:val="22"/>
              </w:rPr>
            </w:pPr>
          </w:p>
          <w:p w14:paraId="6858E5AC" w14:textId="77777777" w:rsidR="0037383B" w:rsidRDefault="0037383B">
            <w:pPr>
              <w:rPr>
                <w:sz w:val="22"/>
                <w:szCs w:val="22"/>
              </w:rPr>
            </w:pPr>
          </w:p>
          <w:p w14:paraId="22B9EED0" w14:textId="77777777" w:rsidR="0037383B" w:rsidRDefault="0037383B">
            <w:pPr>
              <w:rPr>
                <w:rFonts w:ascii="Times New Roman" w:eastAsia="Times New Roman" w:hAnsi="Times New Roman" w:cs="Times New Roman"/>
                <w:sz w:val="24"/>
                <w:szCs w:val="24"/>
              </w:rPr>
            </w:pPr>
            <w:r w:rsidRPr="0037383B">
              <w:rPr>
                <w:rFonts w:ascii="Times New Roman" w:eastAsia="Times New Roman" w:hAnsi="Times New Roman" w:cs="Times New Roman"/>
                <w:sz w:val="24"/>
                <w:szCs w:val="24"/>
              </w:rPr>
              <w:t>Work through full MG files and officer case file checklists submit the full fire and do any relevant reworks</w:t>
            </w:r>
            <w:r>
              <w:rPr>
                <w:rFonts w:ascii="Times New Roman" w:eastAsia="Times New Roman" w:hAnsi="Times New Roman" w:cs="Times New Roman"/>
                <w:sz w:val="24"/>
                <w:szCs w:val="24"/>
              </w:rPr>
              <w:t>.</w:t>
            </w:r>
          </w:p>
          <w:p w14:paraId="1A6DB3EA" w14:textId="77777777" w:rsidR="0037383B" w:rsidRDefault="0037383B">
            <w:pPr>
              <w:rPr>
                <w:rFonts w:ascii="Times New Roman" w:eastAsia="Times New Roman" w:hAnsi="Times New Roman" w:cs="Times New Roman"/>
                <w:sz w:val="24"/>
                <w:szCs w:val="24"/>
              </w:rPr>
            </w:pPr>
          </w:p>
          <w:p w14:paraId="61215472" w14:textId="77777777" w:rsidR="0037383B" w:rsidRDefault="0037383B">
            <w:pPr>
              <w:rPr>
                <w:rFonts w:ascii="Times New Roman" w:eastAsia="Times New Roman" w:hAnsi="Times New Roman" w:cs="Times New Roman"/>
                <w:sz w:val="24"/>
                <w:szCs w:val="24"/>
              </w:rPr>
            </w:pPr>
          </w:p>
          <w:p w14:paraId="70FB5225" w14:textId="77777777" w:rsidR="0037383B" w:rsidRDefault="0037383B">
            <w:pPr>
              <w:rPr>
                <w:rFonts w:ascii="Times New Roman" w:eastAsia="Times New Roman" w:hAnsi="Times New Roman" w:cs="Times New Roman"/>
                <w:sz w:val="24"/>
                <w:szCs w:val="24"/>
              </w:rPr>
            </w:pPr>
          </w:p>
          <w:p w14:paraId="1DCC4A6F" w14:textId="77777777" w:rsidR="0037383B" w:rsidRDefault="0037383B">
            <w:pPr>
              <w:rPr>
                <w:rFonts w:ascii="Times New Roman" w:eastAsia="Times New Roman" w:hAnsi="Times New Roman" w:cs="Times New Roman"/>
                <w:sz w:val="24"/>
                <w:szCs w:val="24"/>
              </w:rPr>
            </w:pPr>
          </w:p>
          <w:p w14:paraId="42870AF3" w14:textId="77777777" w:rsidR="0037383B" w:rsidRDefault="0037383B">
            <w:pPr>
              <w:rPr>
                <w:rFonts w:ascii="Times New Roman" w:eastAsia="Times New Roman" w:hAnsi="Times New Roman" w:cs="Times New Roman"/>
                <w:sz w:val="24"/>
                <w:szCs w:val="24"/>
              </w:rPr>
            </w:pPr>
          </w:p>
          <w:p w14:paraId="2E7275DA" w14:textId="77777777" w:rsidR="0037383B" w:rsidRDefault="0037383B">
            <w:pPr>
              <w:rPr>
                <w:rFonts w:ascii="Times New Roman" w:eastAsia="Times New Roman" w:hAnsi="Times New Roman" w:cs="Times New Roman"/>
                <w:sz w:val="24"/>
                <w:szCs w:val="24"/>
              </w:rPr>
            </w:pPr>
          </w:p>
          <w:p w14:paraId="7BB1C5AF" w14:textId="77777777" w:rsidR="0037383B" w:rsidRDefault="0037383B">
            <w:pPr>
              <w:rPr>
                <w:rFonts w:ascii="Times New Roman" w:eastAsia="Times New Roman" w:hAnsi="Times New Roman" w:cs="Times New Roman"/>
                <w:sz w:val="24"/>
                <w:szCs w:val="24"/>
              </w:rPr>
            </w:pPr>
          </w:p>
          <w:p w14:paraId="43AD7B36" w14:textId="47F8DAD8" w:rsidR="0037383B" w:rsidRDefault="0037383B">
            <w:pPr>
              <w:rPr>
                <w:rFonts w:ascii="Times New Roman" w:eastAsia="Times New Roman" w:hAnsi="Times New Roman" w:cs="Times New Roman"/>
                <w:sz w:val="24"/>
                <w:szCs w:val="24"/>
              </w:rPr>
            </w:pPr>
            <w:r w:rsidRPr="0037383B">
              <w:rPr>
                <w:rFonts w:ascii="Times New Roman" w:eastAsia="Times New Roman" w:hAnsi="Times New Roman" w:cs="Times New Roman"/>
                <w:sz w:val="24"/>
                <w:szCs w:val="24"/>
              </w:rPr>
              <w:t>Become more confident in justifications of the use of the NDM when writing up statements after using the ND</w:t>
            </w:r>
            <w:r>
              <w:rPr>
                <w:rFonts w:ascii="Times New Roman" w:eastAsia="Times New Roman" w:hAnsi="Times New Roman" w:cs="Times New Roman"/>
                <w:sz w:val="24"/>
                <w:szCs w:val="24"/>
              </w:rPr>
              <w:t>M</w:t>
            </w:r>
          </w:p>
        </w:tc>
      </w:tr>
      <w:tr w:rsidR="00D52C46" w14:paraId="37037574" w14:textId="77777777">
        <w:tc>
          <w:tcPr>
            <w:tcW w:w="2115" w:type="dxa"/>
            <w:tcBorders>
              <w:top w:val="nil"/>
              <w:left w:val="single" w:sz="6" w:space="0" w:color="000000"/>
              <w:bottom w:val="single" w:sz="6" w:space="0" w:color="000000"/>
              <w:right w:val="single" w:sz="6" w:space="0" w:color="000000"/>
            </w:tcBorders>
            <w:shd w:val="clear" w:color="auto" w:fill="auto"/>
          </w:tcPr>
          <w:p w14:paraId="0B3C4664" w14:textId="77777777" w:rsidR="00D52C46" w:rsidRDefault="00000000">
            <w:pPr>
              <w:rPr>
                <w:b/>
                <w:sz w:val="22"/>
                <w:szCs w:val="22"/>
              </w:rPr>
            </w:pPr>
            <w:r>
              <w:rPr>
                <w:b/>
                <w:sz w:val="22"/>
                <w:szCs w:val="22"/>
              </w:rPr>
              <w:t>EXPERIENCE </w:t>
            </w:r>
          </w:p>
          <w:p w14:paraId="22653316" w14:textId="77777777" w:rsidR="00D52C46" w:rsidRDefault="00000000">
            <w:pPr>
              <w:rPr>
                <w:b/>
                <w:sz w:val="22"/>
                <w:szCs w:val="22"/>
              </w:rPr>
            </w:pPr>
            <w:r>
              <w:rPr>
                <w:b/>
                <w:sz w:val="22"/>
                <w:szCs w:val="22"/>
              </w:rPr>
              <w:t> </w:t>
            </w:r>
          </w:p>
          <w:p w14:paraId="1F6594C8" w14:textId="77777777" w:rsidR="00D52C46" w:rsidRDefault="00000000">
            <w:pPr>
              <w:rPr>
                <w:b/>
                <w:sz w:val="22"/>
                <w:szCs w:val="22"/>
              </w:rPr>
            </w:pPr>
            <w:r>
              <w:rPr>
                <w:b/>
                <w:sz w:val="22"/>
                <w:szCs w:val="22"/>
              </w:rPr>
              <w:t> </w:t>
            </w:r>
          </w:p>
          <w:p w14:paraId="17098291" w14:textId="77777777" w:rsidR="00D52C46" w:rsidRDefault="00000000">
            <w:pPr>
              <w:rPr>
                <w:b/>
                <w:sz w:val="22"/>
                <w:szCs w:val="22"/>
              </w:rPr>
            </w:pPr>
            <w:r>
              <w:rPr>
                <w:b/>
                <w:sz w:val="22"/>
                <w:szCs w:val="22"/>
              </w:rPr>
              <w:t> </w:t>
            </w:r>
          </w:p>
          <w:p w14:paraId="62E2BA35" w14:textId="77777777" w:rsidR="00D52C46" w:rsidRDefault="00000000">
            <w:pPr>
              <w:rPr>
                <w:b/>
                <w:sz w:val="22"/>
                <w:szCs w:val="22"/>
              </w:rPr>
            </w:pPr>
            <w:r>
              <w:rPr>
                <w:b/>
                <w:sz w:val="22"/>
                <w:szCs w:val="22"/>
              </w:rPr>
              <w:t> </w:t>
            </w:r>
          </w:p>
          <w:p w14:paraId="2F0E72AC" w14:textId="34587091" w:rsidR="00D52C46" w:rsidRDefault="00000000">
            <w:pPr>
              <w:rPr>
                <w:b/>
                <w:sz w:val="22"/>
                <w:szCs w:val="22"/>
              </w:rPr>
            </w:pPr>
            <w:r>
              <w:rPr>
                <w:b/>
                <w:sz w:val="22"/>
                <w:szCs w:val="22"/>
              </w:rPr>
              <w:t> </w:t>
            </w:r>
            <w:r w:rsidR="0037383B" w:rsidRPr="0037383B">
              <w:rPr>
                <w:b/>
                <w:sz w:val="22"/>
                <w:szCs w:val="22"/>
              </w:rPr>
              <w:t xml:space="preserve"> Leading an incident from start to finish</w:t>
            </w:r>
            <w:r w:rsidR="0037383B">
              <w:rPr>
                <w:b/>
                <w:sz w:val="22"/>
                <w:szCs w:val="22"/>
              </w:rPr>
              <w:t>.</w:t>
            </w:r>
          </w:p>
          <w:p w14:paraId="0E12F5C2" w14:textId="77777777" w:rsidR="0037383B" w:rsidRDefault="0037383B">
            <w:pPr>
              <w:rPr>
                <w:b/>
                <w:sz w:val="22"/>
                <w:szCs w:val="22"/>
              </w:rPr>
            </w:pPr>
          </w:p>
          <w:p w14:paraId="05A9B5EF" w14:textId="77777777" w:rsidR="0037383B" w:rsidRDefault="0037383B">
            <w:pPr>
              <w:rPr>
                <w:b/>
                <w:sz w:val="22"/>
                <w:szCs w:val="22"/>
              </w:rPr>
            </w:pPr>
          </w:p>
          <w:p w14:paraId="779DA7BA" w14:textId="77777777" w:rsidR="0037383B" w:rsidRDefault="0037383B">
            <w:pPr>
              <w:rPr>
                <w:b/>
                <w:sz w:val="22"/>
                <w:szCs w:val="22"/>
              </w:rPr>
            </w:pPr>
          </w:p>
          <w:p w14:paraId="71A6A5E2" w14:textId="77777777" w:rsidR="0037383B" w:rsidRDefault="0037383B">
            <w:pPr>
              <w:rPr>
                <w:b/>
                <w:sz w:val="22"/>
                <w:szCs w:val="22"/>
              </w:rPr>
            </w:pPr>
          </w:p>
          <w:p w14:paraId="4ADEE192" w14:textId="77777777" w:rsidR="0037383B" w:rsidRDefault="0037383B">
            <w:pPr>
              <w:rPr>
                <w:b/>
                <w:sz w:val="22"/>
                <w:szCs w:val="22"/>
              </w:rPr>
            </w:pPr>
          </w:p>
          <w:p w14:paraId="5338DC43" w14:textId="77777777" w:rsidR="0037383B" w:rsidRDefault="0037383B">
            <w:pPr>
              <w:rPr>
                <w:b/>
                <w:sz w:val="22"/>
                <w:szCs w:val="22"/>
              </w:rPr>
            </w:pPr>
          </w:p>
          <w:p w14:paraId="4F9217C5" w14:textId="636E46F3" w:rsidR="0037383B" w:rsidRDefault="0037383B">
            <w:pPr>
              <w:rPr>
                <w:b/>
                <w:sz w:val="22"/>
                <w:szCs w:val="22"/>
              </w:rPr>
            </w:pPr>
            <w:r w:rsidRPr="0037383B">
              <w:rPr>
                <w:b/>
                <w:sz w:val="22"/>
                <w:szCs w:val="22"/>
              </w:rPr>
              <w:t>Handling a safeguarding referral independently</w:t>
            </w:r>
            <w:r>
              <w:rPr>
                <w:b/>
                <w:sz w:val="22"/>
                <w:szCs w:val="22"/>
              </w:rPr>
              <w:t>.</w:t>
            </w:r>
          </w:p>
          <w:p w14:paraId="05CCE6F9" w14:textId="77777777" w:rsidR="0037383B" w:rsidRDefault="0037383B">
            <w:pPr>
              <w:rPr>
                <w:b/>
                <w:sz w:val="22"/>
                <w:szCs w:val="22"/>
              </w:rPr>
            </w:pPr>
          </w:p>
          <w:p w14:paraId="57372717" w14:textId="77777777" w:rsidR="0037383B" w:rsidRDefault="0037383B">
            <w:pPr>
              <w:rPr>
                <w:b/>
                <w:sz w:val="22"/>
                <w:szCs w:val="22"/>
              </w:rPr>
            </w:pPr>
          </w:p>
          <w:p w14:paraId="26692A73" w14:textId="77777777" w:rsidR="0037383B" w:rsidRDefault="0037383B">
            <w:pPr>
              <w:rPr>
                <w:b/>
                <w:sz w:val="22"/>
                <w:szCs w:val="22"/>
              </w:rPr>
            </w:pPr>
          </w:p>
          <w:p w14:paraId="0CDB700F" w14:textId="77777777" w:rsidR="0037383B" w:rsidRDefault="0037383B">
            <w:pPr>
              <w:rPr>
                <w:b/>
                <w:sz w:val="22"/>
                <w:szCs w:val="22"/>
              </w:rPr>
            </w:pPr>
          </w:p>
          <w:p w14:paraId="52F51F37" w14:textId="59D94BB8" w:rsidR="0037383B" w:rsidRDefault="0037383B">
            <w:pPr>
              <w:rPr>
                <w:b/>
                <w:sz w:val="22"/>
                <w:szCs w:val="22"/>
              </w:rPr>
            </w:pPr>
            <w:r w:rsidRPr="0037383B">
              <w:rPr>
                <w:b/>
                <w:sz w:val="22"/>
                <w:szCs w:val="22"/>
              </w:rPr>
              <w:t>Working alongside specialist departments</w:t>
            </w:r>
          </w:p>
          <w:p w14:paraId="58520E25" w14:textId="77777777" w:rsidR="00D52C46" w:rsidRDefault="00000000">
            <w:pPr>
              <w:rPr>
                <w:b/>
                <w:sz w:val="22"/>
                <w:szCs w:val="22"/>
              </w:rPr>
            </w:pPr>
            <w:r>
              <w:rPr>
                <w:b/>
                <w:sz w:val="22"/>
                <w:szCs w:val="22"/>
              </w:rPr>
              <w:t> </w:t>
            </w:r>
          </w:p>
          <w:p w14:paraId="5EF57D3A" w14:textId="77777777" w:rsidR="00D52C46" w:rsidRDefault="00000000">
            <w:pPr>
              <w:rPr>
                <w:b/>
                <w:sz w:val="22"/>
                <w:szCs w:val="22"/>
              </w:rPr>
            </w:pPr>
            <w:r>
              <w:rPr>
                <w:b/>
                <w:sz w:val="22"/>
                <w:szCs w:val="22"/>
              </w:rPr>
              <w:lastRenderedPageBreak/>
              <w:t> </w:t>
            </w:r>
          </w:p>
          <w:p w14:paraId="0AD20778" w14:textId="77777777" w:rsidR="00D52C46" w:rsidRDefault="00000000">
            <w:pPr>
              <w:rPr>
                <w:b/>
                <w:sz w:val="22"/>
                <w:szCs w:val="22"/>
              </w:rPr>
            </w:pPr>
            <w:r>
              <w:rPr>
                <w:b/>
                <w:sz w:val="22"/>
                <w:szCs w:val="22"/>
              </w:rPr>
              <w:t> </w:t>
            </w:r>
          </w:p>
          <w:p w14:paraId="36754190" w14:textId="77777777" w:rsidR="00D52C46" w:rsidRDefault="00000000">
            <w:pPr>
              <w:rPr>
                <w:b/>
                <w:sz w:val="22"/>
                <w:szCs w:val="22"/>
              </w:rPr>
            </w:pPr>
            <w:r>
              <w:rPr>
                <w:b/>
                <w:sz w:val="22"/>
                <w:szCs w:val="22"/>
              </w:rPr>
              <w:t> </w:t>
            </w:r>
          </w:p>
          <w:p w14:paraId="4B610947" w14:textId="77777777" w:rsidR="00D52C46" w:rsidRDefault="00000000">
            <w:pPr>
              <w:rPr>
                <w:b/>
                <w:sz w:val="22"/>
                <w:szCs w:val="22"/>
              </w:rPr>
            </w:pPr>
            <w:r>
              <w:rPr>
                <w:b/>
                <w:sz w:val="22"/>
                <w:szCs w:val="22"/>
              </w:rPr>
              <w:t> </w:t>
            </w:r>
          </w:p>
          <w:p w14:paraId="64ADCC12" w14:textId="77777777" w:rsidR="00D52C46" w:rsidRDefault="00000000">
            <w:pPr>
              <w:rPr>
                <w:b/>
                <w:sz w:val="22"/>
                <w:szCs w:val="22"/>
              </w:rPr>
            </w:pPr>
            <w:r>
              <w:rPr>
                <w:b/>
                <w:sz w:val="22"/>
                <w:szCs w:val="22"/>
              </w:rPr>
              <w:t> </w:t>
            </w:r>
          </w:p>
          <w:p w14:paraId="7A7AC23A" w14:textId="77777777" w:rsidR="00D52C46" w:rsidRDefault="00000000">
            <w:pPr>
              <w:rPr>
                <w:b/>
                <w:sz w:val="22"/>
                <w:szCs w:val="22"/>
              </w:rPr>
            </w:pPr>
            <w:r>
              <w:rPr>
                <w:b/>
                <w:sz w:val="22"/>
                <w:szCs w:val="22"/>
              </w:rPr>
              <w:t> </w:t>
            </w:r>
          </w:p>
          <w:p w14:paraId="527A164B" w14:textId="77777777" w:rsidR="00D52C46" w:rsidRDefault="00000000">
            <w:pPr>
              <w:rPr>
                <w:b/>
                <w:sz w:val="22"/>
                <w:szCs w:val="22"/>
              </w:rPr>
            </w:pPr>
            <w:r>
              <w:rPr>
                <w:b/>
                <w:sz w:val="22"/>
                <w:szCs w:val="22"/>
              </w:rPr>
              <w:t> </w:t>
            </w:r>
          </w:p>
          <w:p w14:paraId="30B61264" w14:textId="77777777" w:rsidR="00D52C46" w:rsidRDefault="00000000">
            <w:pPr>
              <w:rPr>
                <w:b/>
                <w:sz w:val="22"/>
                <w:szCs w:val="22"/>
              </w:rPr>
            </w:pPr>
            <w:r>
              <w:rPr>
                <w:b/>
                <w:sz w:val="22"/>
                <w:szCs w:val="22"/>
              </w:rPr>
              <w:t> </w:t>
            </w:r>
          </w:p>
          <w:p w14:paraId="53EC4352" w14:textId="77777777" w:rsidR="00D52C46" w:rsidRDefault="00000000">
            <w:pPr>
              <w:rPr>
                <w:b/>
                <w:sz w:val="22"/>
                <w:szCs w:val="22"/>
              </w:rPr>
            </w:pPr>
            <w:r>
              <w:rPr>
                <w:b/>
                <w:sz w:val="22"/>
                <w:szCs w:val="22"/>
              </w:rPr>
              <w:t> </w:t>
            </w:r>
          </w:p>
        </w:tc>
        <w:tc>
          <w:tcPr>
            <w:tcW w:w="705" w:type="dxa"/>
            <w:tcBorders>
              <w:top w:val="nil"/>
              <w:left w:val="nil"/>
              <w:bottom w:val="single" w:sz="6" w:space="0" w:color="000000"/>
              <w:right w:val="single" w:sz="6" w:space="0" w:color="000000"/>
            </w:tcBorders>
            <w:shd w:val="clear" w:color="auto" w:fill="auto"/>
          </w:tcPr>
          <w:p w14:paraId="29DF7516" w14:textId="77777777" w:rsidR="00D52C46" w:rsidRDefault="00000000">
            <w:pPr>
              <w:rPr>
                <w:rFonts w:ascii="Times New Roman" w:eastAsia="Times New Roman" w:hAnsi="Times New Roman" w:cs="Times New Roman"/>
                <w:sz w:val="24"/>
                <w:szCs w:val="24"/>
              </w:rPr>
            </w:pPr>
            <w:r>
              <w:rPr>
                <w:sz w:val="22"/>
                <w:szCs w:val="22"/>
              </w:rPr>
              <w:lastRenderedPageBreak/>
              <w:t>Low </w:t>
            </w:r>
          </w:p>
          <w:p w14:paraId="6C9C636E" w14:textId="77777777" w:rsidR="00D52C46" w:rsidRDefault="00000000">
            <w:pPr>
              <w:rPr>
                <w:sz w:val="22"/>
                <w:szCs w:val="22"/>
              </w:rPr>
            </w:pPr>
            <w:r>
              <w:rPr>
                <w:sz w:val="22"/>
                <w:szCs w:val="22"/>
              </w:rPr>
              <w:t>1-4 </w:t>
            </w:r>
          </w:p>
          <w:p w14:paraId="6D798AEE" w14:textId="77777777" w:rsidR="0037383B" w:rsidRDefault="0037383B">
            <w:pPr>
              <w:rPr>
                <w:sz w:val="22"/>
                <w:szCs w:val="22"/>
              </w:rPr>
            </w:pPr>
          </w:p>
          <w:p w14:paraId="5AA1849B" w14:textId="77777777" w:rsidR="0037383B" w:rsidRDefault="0037383B">
            <w:pPr>
              <w:rPr>
                <w:sz w:val="22"/>
                <w:szCs w:val="22"/>
              </w:rPr>
            </w:pPr>
          </w:p>
          <w:p w14:paraId="34BDF33D" w14:textId="77777777" w:rsidR="0037383B" w:rsidRDefault="0037383B">
            <w:pPr>
              <w:rPr>
                <w:sz w:val="22"/>
                <w:szCs w:val="22"/>
              </w:rPr>
            </w:pPr>
          </w:p>
          <w:p w14:paraId="250753AE" w14:textId="77777777" w:rsidR="0037383B" w:rsidRDefault="0037383B">
            <w:pPr>
              <w:rPr>
                <w:sz w:val="22"/>
                <w:szCs w:val="22"/>
              </w:rPr>
            </w:pPr>
          </w:p>
          <w:p w14:paraId="24AAA7F4" w14:textId="77777777" w:rsidR="0037383B" w:rsidRDefault="0037383B">
            <w:pPr>
              <w:rPr>
                <w:sz w:val="22"/>
                <w:szCs w:val="22"/>
              </w:rPr>
            </w:pPr>
          </w:p>
          <w:p w14:paraId="2D7C5661" w14:textId="77777777" w:rsidR="0037383B" w:rsidRDefault="0037383B">
            <w:pPr>
              <w:rPr>
                <w:sz w:val="22"/>
                <w:szCs w:val="22"/>
              </w:rPr>
            </w:pPr>
          </w:p>
          <w:p w14:paraId="31004BDF" w14:textId="77777777" w:rsidR="0037383B" w:rsidRDefault="0037383B">
            <w:pPr>
              <w:rPr>
                <w:sz w:val="22"/>
                <w:szCs w:val="22"/>
              </w:rPr>
            </w:pPr>
          </w:p>
          <w:p w14:paraId="7A7B043B" w14:textId="77777777" w:rsidR="0037383B" w:rsidRDefault="0037383B">
            <w:pPr>
              <w:rPr>
                <w:sz w:val="22"/>
                <w:szCs w:val="22"/>
              </w:rPr>
            </w:pPr>
          </w:p>
          <w:p w14:paraId="2979F31A" w14:textId="77777777" w:rsidR="0037383B" w:rsidRDefault="0037383B">
            <w:pPr>
              <w:rPr>
                <w:sz w:val="22"/>
                <w:szCs w:val="22"/>
              </w:rPr>
            </w:pPr>
          </w:p>
          <w:p w14:paraId="4DC5C8B5" w14:textId="77777777" w:rsidR="0037383B" w:rsidRDefault="0037383B">
            <w:pPr>
              <w:rPr>
                <w:sz w:val="22"/>
                <w:szCs w:val="22"/>
              </w:rPr>
            </w:pPr>
          </w:p>
          <w:p w14:paraId="342C7A6B" w14:textId="77777777" w:rsidR="0037383B" w:rsidRDefault="0037383B">
            <w:pPr>
              <w:rPr>
                <w:sz w:val="22"/>
                <w:szCs w:val="22"/>
              </w:rPr>
            </w:pPr>
          </w:p>
          <w:p w14:paraId="0FBD2C7A" w14:textId="77777777" w:rsidR="0037383B" w:rsidRDefault="0037383B">
            <w:pPr>
              <w:rPr>
                <w:sz w:val="22"/>
                <w:szCs w:val="22"/>
              </w:rPr>
            </w:pPr>
          </w:p>
          <w:p w14:paraId="2F990AAF" w14:textId="77777777" w:rsidR="0037383B" w:rsidRDefault="0037383B">
            <w:pPr>
              <w:rPr>
                <w:sz w:val="22"/>
                <w:szCs w:val="22"/>
              </w:rPr>
            </w:pPr>
            <w:r>
              <w:rPr>
                <w:sz w:val="22"/>
                <w:szCs w:val="22"/>
              </w:rPr>
              <w:t>4</w:t>
            </w:r>
          </w:p>
          <w:p w14:paraId="163E3A19" w14:textId="77777777" w:rsidR="0037383B" w:rsidRDefault="0037383B">
            <w:pPr>
              <w:rPr>
                <w:sz w:val="22"/>
                <w:szCs w:val="22"/>
              </w:rPr>
            </w:pPr>
          </w:p>
          <w:p w14:paraId="0F1CAEF8" w14:textId="77777777" w:rsidR="0037383B" w:rsidRDefault="0037383B">
            <w:pPr>
              <w:rPr>
                <w:sz w:val="22"/>
                <w:szCs w:val="22"/>
              </w:rPr>
            </w:pPr>
          </w:p>
          <w:p w14:paraId="3FC0916F" w14:textId="77777777" w:rsidR="0037383B" w:rsidRDefault="0037383B">
            <w:pPr>
              <w:rPr>
                <w:sz w:val="22"/>
                <w:szCs w:val="22"/>
              </w:rPr>
            </w:pPr>
          </w:p>
          <w:p w14:paraId="3E16BA6E" w14:textId="77777777" w:rsidR="0037383B" w:rsidRDefault="0037383B">
            <w:pPr>
              <w:rPr>
                <w:sz w:val="22"/>
                <w:szCs w:val="22"/>
              </w:rPr>
            </w:pPr>
          </w:p>
          <w:p w14:paraId="1B37052F" w14:textId="77777777" w:rsidR="0037383B" w:rsidRDefault="0037383B">
            <w:pPr>
              <w:rPr>
                <w:sz w:val="22"/>
                <w:szCs w:val="22"/>
              </w:rPr>
            </w:pPr>
          </w:p>
          <w:p w14:paraId="192C1177" w14:textId="77777777" w:rsidR="0037383B" w:rsidRDefault="0037383B">
            <w:pPr>
              <w:rPr>
                <w:sz w:val="22"/>
                <w:szCs w:val="22"/>
              </w:rPr>
            </w:pPr>
          </w:p>
          <w:p w14:paraId="78ACB163" w14:textId="77777777" w:rsidR="0037383B" w:rsidRDefault="0037383B">
            <w:pPr>
              <w:rPr>
                <w:sz w:val="22"/>
                <w:szCs w:val="22"/>
              </w:rPr>
            </w:pPr>
          </w:p>
          <w:p w14:paraId="7C9B8DBA" w14:textId="141E281E" w:rsidR="0037383B" w:rsidRDefault="0037383B">
            <w:pPr>
              <w:rPr>
                <w:rFonts w:ascii="Times New Roman" w:eastAsia="Times New Roman" w:hAnsi="Times New Roman" w:cs="Times New Roman"/>
                <w:sz w:val="24"/>
                <w:szCs w:val="24"/>
              </w:rPr>
            </w:pPr>
            <w:r>
              <w:rPr>
                <w:sz w:val="22"/>
                <w:szCs w:val="22"/>
              </w:rPr>
              <w:t>3</w:t>
            </w:r>
          </w:p>
        </w:tc>
        <w:tc>
          <w:tcPr>
            <w:tcW w:w="705" w:type="dxa"/>
            <w:tcBorders>
              <w:top w:val="nil"/>
              <w:left w:val="nil"/>
              <w:bottom w:val="single" w:sz="6" w:space="0" w:color="000000"/>
              <w:right w:val="single" w:sz="6" w:space="0" w:color="000000"/>
            </w:tcBorders>
            <w:shd w:val="clear" w:color="auto" w:fill="auto"/>
          </w:tcPr>
          <w:p w14:paraId="7699165F" w14:textId="77777777" w:rsidR="00D52C46" w:rsidRDefault="00000000">
            <w:pPr>
              <w:rPr>
                <w:rFonts w:ascii="Times New Roman" w:eastAsia="Times New Roman" w:hAnsi="Times New Roman" w:cs="Times New Roman"/>
                <w:sz w:val="24"/>
                <w:szCs w:val="24"/>
              </w:rPr>
            </w:pPr>
            <w:r>
              <w:rPr>
                <w:sz w:val="22"/>
                <w:szCs w:val="22"/>
              </w:rPr>
              <w:t>Med </w:t>
            </w:r>
          </w:p>
          <w:p w14:paraId="65A84C71" w14:textId="77777777" w:rsidR="0037383B" w:rsidRDefault="00000000">
            <w:pPr>
              <w:rPr>
                <w:sz w:val="22"/>
                <w:szCs w:val="22"/>
              </w:rPr>
            </w:pPr>
            <w:r>
              <w:rPr>
                <w:sz w:val="22"/>
                <w:szCs w:val="22"/>
              </w:rPr>
              <w:t>5-7</w:t>
            </w:r>
          </w:p>
          <w:p w14:paraId="2A9F08F5" w14:textId="77777777" w:rsidR="0037383B" w:rsidRDefault="0037383B">
            <w:pPr>
              <w:rPr>
                <w:sz w:val="22"/>
                <w:szCs w:val="22"/>
              </w:rPr>
            </w:pPr>
          </w:p>
          <w:p w14:paraId="69FC39D0" w14:textId="32277B77" w:rsidR="00D52C46" w:rsidRDefault="0037383B">
            <w:pPr>
              <w:rPr>
                <w:rFonts w:ascii="Times New Roman" w:eastAsia="Times New Roman" w:hAnsi="Times New Roman" w:cs="Times New Roman"/>
                <w:sz w:val="24"/>
                <w:szCs w:val="24"/>
              </w:rPr>
            </w:pPr>
            <w:r>
              <w:rPr>
                <w:sz w:val="22"/>
                <w:szCs w:val="22"/>
              </w:rPr>
              <w:t>5</w:t>
            </w:r>
            <w:r w:rsidR="00000000">
              <w:rPr>
                <w:sz w:val="22"/>
                <w:szCs w:val="22"/>
              </w:rPr>
              <w:t> </w:t>
            </w:r>
          </w:p>
        </w:tc>
        <w:tc>
          <w:tcPr>
            <w:tcW w:w="705" w:type="dxa"/>
            <w:tcBorders>
              <w:top w:val="nil"/>
              <w:left w:val="nil"/>
              <w:bottom w:val="single" w:sz="6" w:space="0" w:color="000000"/>
              <w:right w:val="single" w:sz="6" w:space="0" w:color="000000"/>
            </w:tcBorders>
            <w:shd w:val="clear" w:color="auto" w:fill="auto"/>
          </w:tcPr>
          <w:p w14:paraId="0C42D1C8" w14:textId="77777777" w:rsidR="00D52C46" w:rsidRDefault="00000000">
            <w:pPr>
              <w:rPr>
                <w:rFonts w:ascii="Times New Roman" w:eastAsia="Times New Roman" w:hAnsi="Times New Roman" w:cs="Times New Roman"/>
                <w:sz w:val="24"/>
                <w:szCs w:val="24"/>
              </w:rPr>
            </w:pPr>
            <w:r>
              <w:rPr>
                <w:sz w:val="22"/>
                <w:szCs w:val="22"/>
              </w:rPr>
              <w:t>High </w:t>
            </w:r>
          </w:p>
          <w:p w14:paraId="7A76AABD" w14:textId="77777777" w:rsidR="00D52C46" w:rsidRDefault="00000000">
            <w:pPr>
              <w:rPr>
                <w:rFonts w:ascii="Times New Roman" w:eastAsia="Times New Roman" w:hAnsi="Times New Roman" w:cs="Times New Roman"/>
                <w:sz w:val="24"/>
                <w:szCs w:val="24"/>
              </w:rPr>
            </w:pPr>
            <w:r>
              <w:rPr>
                <w:sz w:val="22"/>
                <w:szCs w:val="22"/>
              </w:rPr>
              <w:t>8-10 </w:t>
            </w:r>
          </w:p>
        </w:tc>
        <w:tc>
          <w:tcPr>
            <w:tcW w:w="705" w:type="dxa"/>
            <w:tcBorders>
              <w:top w:val="nil"/>
              <w:left w:val="nil"/>
              <w:bottom w:val="single" w:sz="6" w:space="0" w:color="000000"/>
              <w:right w:val="single" w:sz="6" w:space="0" w:color="000000"/>
            </w:tcBorders>
            <w:shd w:val="clear" w:color="auto" w:fill="auto"/>
          </w:tcPr>
          <w:p w14:paraId="358100A2" w14:textId="77777777" w:rsidR="00D52C46" w:rsidRDefault="00000000">
            <w:pPr>
              <w:rPr>
                <w:rFonts w:ascii="Times New Roman" w:eastAsia="Times New Roman" w:hAnsi="Times New Roman" w:cs="Times New Roman"/>
                <w:sz w:val="24"/>
                <w:szCs w:val="24"/>
              </w:rPr>
            </w:pPr>
            <w:r>
              <w:rPr>
                <w:sz w:val="22"/>
                <w:szCs w:val="22"/>
              </w:rPr>
              <w:t>Low </w:t>
            </w:r>
          </w:p>
          <w:p w14:paraId="310216F3" w14:textId="77777777" w:rsidR="00D52C46" w:rsidRDefault="00000000">
            <w:pPr>
              <w:rPr>
                <w:rFonts w:ascii="Times New Roman" w:eastAsia="Times New Roman" w:hAnsi="Times New Roman" w:cs="Times New Roman"/>
                <w:sz w:val="24"/>
                <w:szCs w:val="24"/>
              </w:rPr>
            </w:pPr>
            <w:r>
              <w:rPr>
                <w:sz w:val="22"/>
                <w:szCs w:val="22"/>
              </w:rPr>
              <w:t>1-4 </w:t>
            </w:r>
          </w:p>
        </w:tc>
        <w:tc>
          <w:tcPr>
            <w:tcW w:w="705" w:type="dxa"/>
            <w:tcBorders>
              <w:top w:val="nil"/>
              <w:left w:val="nil"/>
              <w:bottom w:val="single" w:sz="6" w:space="0" w:color="000000"/>
              <w:right w:val="single" w:sz="6" w:space="0" w:color="000000"/>
            </w:tcBorders>
            <w:shd w:val="clear" w:color="auto" w:fill="auto"/>
          </w:tcPr>
          <w:p w14:paraId="383748C9" w14:textId="77777777" w:rsidR="00D52C46" w:rsidRDefault="00000000">
            <w:pPr>
              <w:rPr>
                <w:rFonts w:ascii="Times New Roman" w:eastAsia="Times New Roman" w:hAnsi="Times New Roman" w:cs="Times New Roman"/>
                <w:sz w:val="24"/>
                <w:szCs w:val="24"/>
              </w:rPr>
            </w:pPr>
            <w:r>
              <w:rPr>
                <w:sz w:val="22"/>
                <w:szCs w:val="22"/>
              </w:rPr>
              <w:t>Med </w:t>
            </w:r>
          </w:p>
          <w:p w14:paraId="4FD260A4" w14:textId="77777777" w:rsidR="0037383B" w:rsidRDefault="00000000">
            <w:pPr>
              <w:rPr>
                <w:sz w:val="22"/>
                <w:szCs w:val="22"/>
              </w:rPr>
            </w:pPr>
            <w:r>
              <w:rPr>
                <w:sz w:val="22"/>
                <w:szCs w:val="22"/>
              </w:rPr>
              <w:t>5-7</w:t>
            </w:r>
          </w:p>
          <w:p w14:paraId="232A50F5" w14:textId="77777777" w:rsidR="0037383B" w:rsidRDefault="0037383B">
            <w:pPr>
              <w:rPr>
                <w:sz w:val="22"/>
                <w:szCs w:val="22"/>
              </w:rPr>
            </w:pPr>
          </w:p>
          <w:p w14:paraId="63B4154A" w14:textId="77777777" w:rsidR="00D52C46" w:rsidRDefault="0037383B">
            <w:pPr>
              <w:rPr>
                <w:sz w:val="22"/>
                <w:szCs w:val="22"/>
              </w:rPr>
            </w:pPr>
            <w:r>
              <w:rPr>
                <w:sz w:val="22"/>
                <w:szCs w:val="22"/>
              </w:rPr>
              <w:t>8</w:t>
            </w:r>
            <w:r w:rsidR="00000000">
              <w:rPr>
                <w:sz w:val="22"/>
                <w:szCs w:val="22"/>
              </w:rPr>
              <w:t> </w:t>
            </w:r>
          </w:p>
          <w:p w14:paraId="68B9285C" w14:textId="77777777" w:rsidR="0037383B" w:rsidRDefault="0037383B">
            <w:pPr>
              <w:rPr>
                <w:sz w:val="22"/>
                <w:szCs w:val="22"/>
              </w:rPr>
            </w:pPr>
          </w:p>
          <w:p w14:paraId="1AE2AA04" w14:textId="6E31FE8C" w:rsidR="0037383B" w:rsidRDefault="0037383B">
            <w:pPr>
              <w:rPr>
                <w:sz w:val="22"/>
                <w:szCs w:val="22"/>
              </w:rPr>
            </w:pPr>
          </w:p>
          <w:p w14:paraId="6D2B85B3" w14:textId="77777777" w:rsidR="0037383B" w:rsidRDefault="0037383B">
            <w:pPr>
              <w:rPr>
                <w:sz w:val="22"/>
                <w:szCs w:val="22"/>
              </w:rPr>
            </w:pPr>
          </w:p>
          <w:p w14:paraId="752D5DE6" w14:textId="77777777" w:rsidR="0037383B" w:rsidRDefault="0037383B">
            <w:pPr>
              <w:rPr>
                <w:sz w:val="22"/>
                <w:szCs w:val="22"/>
              </w:rPr>
            </w:pPr>
          </w:p>
          <w:p w14:paraId="67B54BAB" w14:textId="77777777" w:rsidR="0037383B" w:rsidRDefault="0037383B">
            <w:pPr>
              <w:rPr>
                <w:sz w:val="22"/>
                <w:szCs w:val="22"/>
              </w:rPr>
            </w:pPr>
          </w:p>
          <w:p w14:paraId="6B93079C" w14:textId="77777777" w:rsidR="0037383B" w:rsidRDefault="0037383B">
            <w:pPr>
              <w:rPr>
                <w:sz w:val="22"/>
                <w:szCs w:val="22"/>
              </w:rPr>
            </w:pPr>
          </w:p>
          <w:p w14:paraId="189729AE" w14:textId="77777777" w:rsidR="0037383B" w:rsidRDefault="0037383B">
            <w:pPr>
              <w:rPr>
                <w:sz w:val="22"/>
                <w:szCs w:val="22"/>
              </w:rPr>
            </w:pPr>
          </w:p>
          <w:p w14:paraId="3A757204" w14:textId="77777777" w:rsidR="0037383B" w:rsidRDefault="0037383B">
            <w:pPr>
              <w:rPr>
                <w:sz w:val="22"/>
                <w:szCs w:val="22"/>
              </w:rPr>
            </w:pPr>
          </w:p>
          <w:p w14:paraId="16596456" w14:textId="77777777" w:rsidR="0037383B" w:rsidRDefault="0037383B">
            <w:pPr>
              <w:rPr>
                <w:sz w:val="22"/>
                <w:szCs w:val="22"/>
              </w:rPr>
            </w:pPr>
          </w:p>
          <w:p w14:paraId="68761299" w14:textId="77777777" w:rsidR="0037383B" w:rsidRDefault="0037383B">
            <w:pPr>
              <w:rPr>
                <w:sz w:val="22"/>
                <w:szCs w:val="22"/>
              </w:rPr>
            </w:pPr>
          </w:p>
          <w:p w14:paraId="6733D06B" w14:textId="49CF85BE" w:rsidR="0037383B" w:rsidRDefault="0037383B">
            <w:pPr>
              <w:rPr>
                <w:sz w:val="22"/>
                <w:szCs w:val="22"/>
              </w:rPr>
            </w:pPr>
            <w:r>
              <w:rPr>
                <w:sz w:val="22"/>
                <w:szCs w:val="22"/>
              </w:rPr>
              <w:t>7</w:t>
            </w:r>
          </w:p>
          <w:p w14:paraId="7F0D0BFF" w14:textId="77777777" w:rsidR="0037383B" w:rsidRDefault="0037383B">
            <w:pPr>
              <w:rPr>
                <w:sz w:val="22"/>
                <w:szCs w:val="22"/>
              </w:rPr>
            </w:pPr>
          </w:p>
          <w:p w14:paraId="2F2DDF29" w14:textId="77777777" w:rsidR="0037383B" w:rsidRDefault="0037383B">
            <w:pPr>
              <w:rPr>
                <w:sz w:val="22"/>
                <w:szCs w:val="22"/>
              </w:rPr>
            </w:pPr>
          </w:p>
          <w:p w14:paraId="09FA9709" w14:textId="77777777" w:rsidR="0037383B" w:rsidRDefault="0037383B">
            <w:pPr>
              <w:rPr>
                <w:sz w:val="22"/>
                <w:szCs w:val="22"/>
              </w:rPr>
            </w:pPr>
          </w:p>
          <w:p w14:paraId="06FF2847" w14:textId="77777777" w:rsidR="0037383B" w:rsidRDefault="0037383B">
            <w:pPr>
              <w:rPr>
                <w:sz w:val="22"/>
                <w:szCs w:val="22"/>
              </w:rPr>
            </w:pPr>
          </w:p>
          <w:p w14:paraId="1DCAC93A" w14:textId="77777777" w:rsidR="0037383B" w:rsidRDefault="0037383B">
            <w:pPr>
              <w:rPr>
                <w:sz w:val="22"/>
                <w:szCs w:val="22"/>
              </w:rPr>
            </w:pPr>
          </w:p>
          <w:p w14:paraId="331F11B8" w14:textId="77777777" w:rsidR="0037383B" w:rsidRDefault="0037383B">
            <w:pPr>
              <w:rPr>
                <w:sz w:val="22"/>
                <w:szCs w:val="22"/>
              </w:rPr>
            </w:pPr>
          </w:p>
          <w:p w14:paraId="384BBD37" w14:textId="77777777" w:rsidR="0037383B" w:rsidRDefault="0037383B">
            <w:pPr>
              <w:rPr>
                <w:sz w:val="22"/>
                <w:szCs w:val="22"/>
              </w:rPr>
            </w:pPr>
          </w:p>
          <w:p w14:paraId="348AC699" w14:textId="77777777" w:rsidR="0037383B" w:rsidRDefault="0037383B">
            <w:pPr>
              <w:rPr>
                <w:sz w:val="22"/>
                <w:szCs w:val="22"/>
              </w:rPr>
            </w:pPr>
          </w:p>
          <w:p w14:paraId="36E934F9" w14:textId="2BA217BD" w:rsidR="0037383B" w:rsidRDefault="0037383B">
            <w:pPr>
              <w:rPr>
                <w:sz w:val="22"/>
                <w:szCs w:val="22"/>
              </w:rPr>
            </w:pPr>
            <w:r>
              <w:rPr>
                <w:sz w:val="22"/>
                <w:szCs w:val="22"/>
              </w:rPr>
              <w:t>6</w:t>
            </w:r>
          </w:p>
          <w:p w14:paraId="70783982" w14:textId="77777777" w:rsidR="0037383B" w:rsidRDefault="0037383B">
            <w:pPr>
              <w:rPr>
                <w:sz w:val="22"/>
                <w:szCs w:val="22"/>
              </w:rPr>
            </w:pPr>
          </w:p>
          <w:p w14:paraId="3BF01F10" w14:textId="224E2F02" w:rsidR="0037383B" w:rsidRDefault="0037383B">
            <w:pPr>
              <w:rPr>
                <w:rFonts w:ascii="Times New Roman" w:eastAsia="Times New Roman" w:hAnsi="Times New Roman" w:cs="Times New Roman"/>
                <w:sz w:val="24"/>
                <w:szCs w:val="24"/>
              </w:rPr>
            </w:pPr>
          </w:p>
        </w:tc>
        <w:tc>
          <w:tcPr>
            <w:tcW w:w="720" w:type="dxa"/>
            <w:tcBorders>
              <w:top w:val="nil"/>
              <w:left w:val="nil"/>
              <w:bottom w:val="single" w:sz="6" w:space="0" w:color="000000"/>
              <w:right w:val="single" w:sz="6" w:space="0" w:color="000000"/>
            </w:tcBorders>
            <w:shd w:val="clear" w:color="auto" w:fill="auto"/>
          </w:tcPr>
          <w:p w14:paraId="05E46CB4" w14:textId="77777777" w:rsidR="00D52C46" w:rsidRDefault="00000000">
            <w:pPr>
              <w:rPr>
                <w:rFonts w:ascii="Times New Roman" w:eastAsia="Times New Roman" w:hAnsi="Times New Roman" w:cs="Times New Roman"/>
                <w:sz w:val="24"/>
                <w:szCs w:val="24"/>
              </w:rPr>
            </w:pPr>
            <w:r>
              <w:rPr>
                <w:sz w:val="22"/>
                <w:szCs w:val="22"/>
              </w:rPr>
              <w:lastRenderedPageBreak/>
              <w:t>High </w:t>
            </w:r>
          </w:p>
          <w:p w14:paraId="272AD83C" w14:textId="77777777" w:rsidR="00D52C46" w:rsidRDefault="00000000">
            <w:pPr>
              <w:rPr>
                <w:rFonts w:ascii="Times New Roman" w:eastAsia="Times New Roman" w:hAnsi="Times New Roman" w:cs="Times New Roman"/>
                <w:sz w:val="24"/>
                <w:szCs w:val="24"/>
              </w:rPr>
            </w:pPr>
            <w:r>
              <w:rPr>
                <w:sz w:val="22"/>
                <w:szCs w:val="22"/>
              </w:rPr>
              <w:t>8-10 </w:t>
            </w:r>
          </w:p>
        </w:tc>
        <w:tc>
          <w:tcPr>
            <w:tcW w:w="2520" w:type="dxa"/>
            <w:tcBorders>
              <w:top w:val="nil"/>
              <w:left w:val="nil"/>
              <w:bottom w:val="single" w:sz="6" w:space="0" w:color="000000"/>
              <w:right w:val="single" w:sz="6" w:space="0" w:color="000000"/>
            </w:tcBorders>
            <w:shd w:val="clear" w:color="auto" w:fill="auto"/>
          </w:tcPr>
          <w:p w14:paraId="460C8F3D" w14:textId="62495756" w:rsidR="0037383B" w:rsidRDefault="00000000">
            <w:pPr>
              <w:rPr>
                <w:sz w:val="22"/>
                <w:szCs w:val="22"/>
              </w:rPr>
            </w:pPr>
            <w:r>
              <w:rPr>
                <w:sz w:val="22"/>
                <w:szCs w:val="22"/>
              </w:rPr>
              <w:t> </w:t>
            </w:r>
          </w:p>
          <w:p w14:paraId="2BF6C121" w14:textId="77777777" w:rsidR="0037383B" w:rsidRDefault="0037383B">
            <w:pPr>
              <w:rPr>
                <w:sz w:val="22"/>
                <w:szCs w:val="22"/>
              </w:rPr>
            </w:pPr>
          </w:p>
          <w:p w14:paraId="00FCDBA6" w14:textId="77777777" w:rsidR="0037383B" w:rsidRDefault="0037383B">
            <w:pPr>
              <w:rPr>
                <w:sz w:val="22"/>
                <w:szCs w:val="22"/>
              </w:rPr>
            </w:pPr>
            <w:r w:rsidRPr="0037383B">
              <w:rPr>
                <w:sz w:val="22"/>
                <w:szCs w:val="22"/>
              </w:rPr>
              <w:t>As I progress in my career become more confident in leading the instant from start to finish which will display knowledge of the whole incident out deal with complex</w:t>
            </w:r>
            <w:r>
              <w:rPr>
                <w:sz w:val="22"/>
                <w:szCs w:val="22"/>
              </w:rPr>
              <w:t xml:space="preserve"> </w:t>
            </w:r>
            <w:r w:rsidRPr="0037383B">
              <w:rPr>
                <w:sz w:val="22"/>
                <w:szCs w:val="22"/>
              </w:rPr>
              <w:t>incidents by myself</w:t>
            </w:r>
            <w:r>
              <w:rPr>
                <w:sz w:val="22"/>
                <w:szCs w:val="22"/>
              </w:rPr>
              <w:t>.</w:t>
            </w:r>
          </w:p>
          <w:p w14:paraId="62E5FAD5" w14:textId="77777777" w:rsidR="0037383B" w:rsidRDefault="0037383B">
            <w:pPr>
              <w:rPr>
                <w:sz w:val="22"/>
                <w:szCs w:val="22"/>
              </w:rPr>
            </w:pPr>
          </w:p>
          <w:p w14:paraId="159D5250" w14:textId="77777777" w:rsidR="0037383B" w:rsidRDefault="0037383B">
            <w:pPr>
              <w:rPr>
                <w:sz w:val="22"/>
                <w:szCs w:val="22"/>
              </w:rPr>
            </w:pPr>
          </w:p>
          <w:p w14:paraId="69A4CDAA" w14:textId="77777777" w:rsidR="0037383B" w:rsidRDefault="0037383B">
            <w:pPr>
              <w:rPr>
                <w:sz w:val="22"/>
                <w:szCs w:val="22"/>
              </w:rPr>
            </w:pPr>
          </w:p>
          <w:p w14:paraId="0A0BAFB6" w14:textId="77777777" w:rsidR="0037383B" w:rsidRDefault="0037383B">
            <w:pPr>
              <w:rPr>
                <w:sz w:val="22"/>
                <w:szCs w:val="22"/>
              </w:rPr>
            </w:pPr>
            <w:r w:rsidRPr="0037383B">
              <w:rPr>
                <w:sz w:val="22"/>
                <w:szCs w:val="22"/>
              </w:rPr>
              <w:t>Identify referral needs draught PPN check process with experienced officers</w:t>
            </w:r>
            <w:r>
              <w:rPr>
                <w:sz w:val="22"/>
                <w:szCs w:val="22"/>
              </w:rPr>
              <w:t>.</w:t>
            </w:r>
          </w:p>
          <w:p w14:paraId="7A49888B" w14:textId="77777777" w:rsidR="0037383B" w:rsidRDefault="0037383B">
            <w:pPr>
              <w:rPr>
                <w:sz w:val="22"/>
                <w:szCs w:val="22"/>
              </w:rPr>
            </w:pPr>
          </w:p>
          <w:p w14:paraId="42E4DB91" w14:textId="77777777" w:rsidR="0037383B" w:rsidRDefault="0037383B">
            <w:pPr>
              <w:rPr>
                <w:sz w:val="22"/>
                <w:szCs w:val="22"/>
              </w:rPr>
            </w:pPr>
          </w:p>
          <w:p w14:paraId="7677EE1C" w14:textId="77777777" w:rsidR="0037383B" w:rsidRDefault="0037383B">
            <w:pPr>
              <w:rPr>
                <w:sz w:val="22"/>
                <w:szCs w:val="22"/>
              </w:rPr>
            </w:pPr>
          </w:p>
          <w:p w14:paraId="1BA99F06" w14:textId="77777777" w:rsidR="0037383B" w:rsidRDefault="0037383B">
            <w:pPr>
              <w:rPr>
                <w:sz w:val="22"/>
                <w:szCs w:val="22"/>
              </w:rPr>
            </w:pPr>
          </w:p>
          <w:p w14:paraId="31B63B08" w14:textId="43F27CDF" w:rsidR="0037383B" w:rsidRDefault="0037383B">
            <w:pPr>
              <w:rPr>
                <w:rFonts w:ascii="Times New Roman" w:eastAsia="Times New Roman" w:hAnsi="Times New Roman" w:cs="Times New Roman"/>
                <w:sz w:val="24"/>
                <w:szCs w:val="24"/>
              </w:rPr>
            </w:pPr>
            <w:r w:rsidRPr="0037383B">
              <w:rPr>
                <w:sz w:val="22"/>
                <w:szCs w:val="22"/>
              </w:rPr>
              <w:t>Request shadowing days an attachment days to gain more experience</w:t>
            </w:r>
            <w:r>
              <w:rPr>
                <w:sz w:val="22"/>
                <w:szCs w:val="22"/>
              </w:rPr>
              <w:t>.</w:t>
            </w:r>
          </w:p>
        </w:tc>
      </w:tr>
    </w:tbl>
    <w:p w14:paraId="1ABDAAED" w14:textId="77777777" w:rsidR="00D52C46" w:rsidRDefault="00000000">
      <w:pPr>
        <w:rPr>
          <w:rFonts w:ascii="Quattrocento Sans" w:eastAsia="Quattrocento Sans" w:hAnsi="Quattrocento Sans" w:cs="Quattrocento Sans"/>
          <w:sz w:val="18"/>
          <w:szCs w:val="18"/>
        </w:rPr>
      </w:pPr>
      <w:r>
        <w:rPr>
          <w:sz w:val="22"/>
          <w:szCs w:val="22"/>
        </w:rPr>
        <w:t> </w:t>
      </w:r>
    </w:p>
    <w:p w14:paraId="7952FA05" w14:textId="77777777" w:rsidR="00D52C46" w:rsidRDefault="00000000">
      <w:pPr>
        <w:ind w:right="225"/>
        <w:rPr>
          <w:rFonts w:ascii="Quattrocento Sans" w:eastAsia="Quattrocento Sans" w:hAnsi="Quattrocento Sans" w:cs="Quattrocento Sans"/>
          <w:sz w:val="18"/>
          <w:szCs w:val="18"/>
        </w:rPr>
      </w:pPr>
      <w:r>
        <w:rPr>
          <w:sz w:val="24"/>
          <w:szCs w:val="24"/>
        </w:rPr>
        <w:t> </w:t>
      </w:r>
    </w:p>
    <w:p w14:paraId="7F4E8D4B" w14:textId="77777777" w:rsidR="00D52C46" w:rsidRDefault="00000000">
      <w:pPr>
        <w:ind w:right="237"/>
        <w:rPr>
          <w:b/>
          <w:sz w:val="24"/>
          <w:szCs w:val="24"/>
        </w:rPr>
      </w:pPr>
      <w:r>
        <w:br w:type="page"/>
      </w:r>
    </w:p>
    <w:p w14:paraId="038F83A4" w14:textId="77777777" w:rsidR="00D52C46" w:rsidRDefault="00000000">
      <w:pPr>
        <w:pBdr>
          <w:top w:val="nil"/>
          <w:left w:val="nil"/>
          <w:bottom w:val="nil"/>
          <w:right w:val="nil"/>
          <w:between w:val="nil"/>
        </w:pBdr>
        <w:rPr>
          <w:rFonts w:ascii="Quattrocento Sans" w:eastAsia="Quattrocento Sans" w:hAnsi="Quattrocento Sans" w:cs="Quattrocento Sans"/>
          <w:b/>
          <w:sz w:val="18"/>
          <w:szCs w:val="18"/>
          <w:u w:val="single"/>
        </w:rPr>
      </w:pPr>
      <w:r>
        <w:rPr>
          <w:b/>
          <w:sz w:val="24"/>
          <w:szCs w:val="24"/>
          <w:u w:val="single"/>
        </w:rPr>
        <w:lastRenderedPageBreak/>
        <w:t xml:space="preserve"> bibliography </w:t>
      </w:r>
    </w:p>
    <w:p w14:paraId="33B9D4C4" w14:textId="77777777" w:rsidR="00D52C46" w:rsidRDefault="00000000">
      <w:pPr>
        <w:pBdr>
          <w:top w:val="nil"/>
          <w:left w:val="nil"/>
          <w:bottom w:val="nil"/>
          <w:right w:val="nil"/>
          <w:between w:val="nil"/>
        </w:pBdr>
        <w:rPr>
          <w:sz w:val="24"/>
          <w:szCs w:val="24"/>
        </w:rPr>
      </w:pPr>
      <w:r>
        <w:rPr>
          <w:sz w:val="24"/>
          <w:szCs w:val="24"/>
        </w:rPr>
        <w:t> </w:t>
      </w:r>
      <w:r>
        <w:br w:type="page"/>
      </w:r>
    </w:p>
    <w:p w14:paraId="7B2420CA" w14:textId="77777777" w:rsidR="00D52C46" w:rsidRDefault="00D52C46">
      <w:pPr>
        <w:pBdr>
          <w:top w:val="nil"/>
          <w:left w:val="nil"/>
          <w:bottom w:val="nil"/>
          <w:right w:val="nil"/>
          <w:between w:val="nil"/>
        </w:pBdr>
        <w:rPr>
          <w:sz w:val="24"/>
          <w:szCs w:val="24"/>
        </w:rPr>
      </w:pPr>
    </w:p>
    <w:p w14:paraId="340AF16D" w14:textId="77777777" w:rsidR="00D52C46" w:rsidRDefault="00000000">
      <w:pPr>
        <w:keepNext/>
        <w:spacing w:before="240" w:after="60"/>
        <w:ind w:right="237"/>
        <w:jc w:val="both"/>
        <w:rPr>
          <w:b/>
          <w:sz w:val="24"/>
          <w:szCs w:val="24"/>
        </w:rPr>
      </w:pPr>
      <w:r>
        <w:rPr>
          <w:b/>
          <w:sz w:val="24"/>
          <w:szCs w:val="24"/>
        </w:rPr>
        <w:t>Bibliography</w:t>
      </w:r>
    </w:p>
    <w:p w14:paraId="22DCA8CF" w14:textId="77777777" w:rsidR="00D52C46" w:rsidRDefault="00000000">
      <w:pPr>
        <w:keepNext/>
        <w:spacing w:before="240" w:after="60"/>
        <w:ind w:right="237"/>
        <w:jc w:val="both"/>
        <w:rPr>
          <w:b/>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0644C83F" w14:textId="77777777" w:rsidR="00D52C46" w:rsidRDefault="00000000">
      <w:pPr>
        <w:spacing w:before="240" w:after="240"/>
      </w:pPr>
      <w:r>
        <w:t xml:space="preserve">Acker, J. (2006) ‘Inequality Regimes: Gender, Class, and Race in Organizations’, </w:t>
      </w:r>
      <w:r>
        <w:rPr>
          <w:i/>
        </w:rPr>
        <w:t>Gender &amp; Society</w:t>
      </w:r>
      <w:r>
        <w:t>, 20(4), pp. 441–464. Available at:</w:t>
      </w:r>
      <w:hyperlink r:id="rId9">
        <w:r>
          <w:t xml:space="preserve"> </w:t>
        </w:r>
      </w:hyperlink>
      <w:hyperlink r:id="rId10">
        <w:r>
          <w:rPr>
            <w:color w:val="1155CC"/>
            <w:u w:val="single"/>
          </w:rPr>
          <w:t>https://journals.sagepub.com/doi/abs/10.1177/0891243206289499</w:t>
        </w:r>
      </w:hyperlink>
      <w:r>
        <w:t>.</w:t>
      </w:r>
    </w:p>
    <w:p w14:paraId="17C2D176" w14:textId="77777777" w:rsidR="00D52C46" w:rsidRDefault="00000000">
      <w:pPr>
        <w:spacing w:before="240" w:after="240"/>
      </w:pPr>
      <w:r>
        <w:t xml:space="preserve">Big Brother Watch (2019) </w:t>
      </w:r>
      <w:r>
        <w:rPr>
          <w:i/>
        </w:rPr>
        <w:t>Road to Surveillance</w:t>
      </w:r>
      <w:r>
        <w:t>. Available at:</w:t>
      </w:r>
      <w:hyperlink r:id="rId11">
        <w:r>
          <w:t xml:space="preserve"> </w:t>
        </w:r>
      </w:hyperlink>
      <w:hyperlink r:id="rId12">
        <w:r>
          <w:rPr>
            <w:color w:val="1155CC"/>
            <w:u w:val="single"/>
          </w:rPr>
          <w:t>https://bigbrotherwatch.org.uk/all-media/road-to-surveillance-report/</w:t>
        </w:r>
      </w:hyperlink>
      <w:r>
        <w:t>.</w:t>
      </w:r>
    </w:p>
    <w:p w14:paraId="27EA54AA" w14:textId="77777777" w:rsidR="00D52C46" w:rsidRDefault="00000000">
      <w:pPr>
        <w:spacing w:before="240" w:after="240"/>
      </w:pPr>
      <w:r>
        <w:t>Bourdieu, P. (1977) ‘The Forms of Capital’. Available at:</w:t>
      </w:r>
      <w:hyperlink r:id="rId13">
        <w:r>
          <w:t xml:space="preserve"> </w:t>
        </w:r>
      </w:hyperlink>
      <w:hyperlink r:id="rId14">
        <w:r>
          <w:rPr>
            <w:color w:val="1155CC"/>
            <w:u w:val="single"/>
          </w:rPr>
          <w:t>https://home.iitk.ac.in/~amman/soc748/bourdieu_forms_of_capital.pdf</w:t>
        </w:r>
      </w:hyperlink>
      <w:r>
        <w:t>.</w:t>
      </w:r>
    </w:p>
    <w:p w14:paraId="63BECB75" w14:textId="77777777" w:rsidR="00D52C46" w:rsidRDefault="00000000">
      <w:pPr>
        <w:spacing w:before="240" w:after="240"/>
      </w:pPr>
      <w:r>
        <w:t>Children Act 1989, s.1. Available at:</w:t>
      </w:r>
      <w:hyperlink r:id="rId15">
        <w:r>
          <w:t xml:space="preserve"> </w:t>
        </w:r>
      </w:hyperlink>
      <w:hyperlink r:id="rId16">
        <w:r>
          <w:rPr>
            <w:color w:val="1155CC"/>
            <w:u w:val="single"/>
          </w:rPr>
          <w:t>https://www.legislation.gov.uk/ukpga/1989/41/section/1</w:t>
        </w:r>
      </w:hyperlink>
      <w:r>
        <w:t>.</w:t>
      </w:r>
    </w:p>
    <w:p w14:paraId="29902F35" w14:textId="77777777" w:rsidR="00D52C46" w:rsidRDefault="00000000">
      <w:pPr>
        <w:spacing w:before="240" w:after="240"/>
      </w:pPr>
      <w:r>
        <w:t xml:space="preserve">Clarke, R.V. and Eck, J.E. (2005) </w:t>
      </w:r>
      <w:r>
        <w:rPr>
          <w:i/>
        </w:rPr>
        <w:t>Crime Analysis for Problem Solvers in 60 Small Steps</w:t>
      </w:r>
      <w:r>
        <w:t>. Washington, DC: Office of Community Oriented Policing Services, U.S. Department of Justice.</w:t>
      </w:r>
    </w:p>
    <w:p w14:paraId="1B6FC6B8" w14:textId="77777777" w:rsidR="00D52C46" w:rsidRDefault="00000000">
      <w:pPr>
        <w:spacing w:before="240" w:after="240"/>
      </w:pPr>
      <w:r>
        <w:t xml:space="preserve">Clarke, R.V. and Eck, J.E. (2005) ‘Policing and globalisation: The influence of international trends on policing in the UK’, </w:t>
      </w:r>
      <w:r>
        <w:rPr>
          <w:i/>
        </w:rPr>
        <w:t>International Journal of the Sociology of Law</w:t>
      </w:r>
      <w:r>
        <w:t>, 33(3), pp. 193–204.</w:t>
      </w:r>
    </w:p>
    <w:p w14:paraId="2A2738BE" w14:textId="77777777" w:rsidR="00D52C46" w:rsidRDefault="00000000">
      <w:pPr>
        <w:spacing w:before="240" w:after="240"/>
      </w:pPr>
      <w:r>
        <w:t xml:space="preserve">Cohen, I.M., McCormick, A.V. and Rich, B. (2019) ‘Creating a Culture of Officer Wellness’, </w:t>
      </w:r>
      <w:r>
        <w:rPr>
          <w:i/>
        </w:rPr>
        <w:t>Policing: A Journal of Policy and Practice</w:t>
      </w:r>
      <w:r>
        <w:t>, 13(2), pp. 213–229. Available at:</w:t>
      </w:r>
      <w:hyperlink r:id="rId17">
        <w:r>
          <w:t xml:space="preserve"> </w:t>
        </w:r>
      </w:hyperlink>
      <w:hyperlink r:id="rId18">
        <w:r>
          <w:rPr>
            <w:color w:val="1155CC"/>
            <w:u w:val="single"/>
          </w:rPr>
          <w:t>https://doi.org/10.1093/police/paz001</w:t>
        </w:r>
      </w:hyperlink>
      <w:r>
        <w:t>.</w:t>
      </w:r>
    </w:p>
    <w:p w14:paraId="3DB897D5" w14:textId="77777777" w:rsidR="00D52C46" w:rsidRDefault="00000000">
      <w:pPr>
        <w:spacing w:before="240" w:after="240"/>
      </w:pPr>
      <w:r>
        <w:t xml:space="preserve">College of Policing (2021) </w:t>
      </w:r>
      <w:r>
        <w:rPr>
          <w:i/>
        </w:rPr>
        <w:t>Wellbeing</w:t>
      </w:r>
      <w:r>
        <w:t>. Available at:</w:t>
      </w:r>
      <w:hyperlink r:id="rId19">
        <w:r>
          <w:t xml:space="preserve"> </w:t>
        </w:r>
      </w:hyperlink>
      <w:hyperlink r:id="rId20">
        <w:r>
          <w:rPr>
            <w:color w:val="1155CC"/>
            <w:u w:val="single"/>
          </w:rPr>
          <w:t>https://www.college.police.uk/support-forces/health-safety-welfare/wellbeing</w:t>
        </w:r>
      </w:hyperlink>
      <w:r>
        <w:t>.</w:t>
      </w:r>
    </w:p>
    <w:p w14:paraId="6DA592CE" w14:textId="77777777" w:rsidR="00D52C46" w:rsidRDefault="00000000">
      <w:pPr>
        <w:spacing w:before="240" w:after="240"/>
      </w:pPr>
      <w:r>
        <w:t xml:space="preserve">College of Policing (2022) </w:t>
      </w:r>
      <w:r>
        <w:rPr>
          <w:i/>
        </w:rPr>
        <w:t>ANPR (Automatic Number Plate Recognition): Authorised Professional Practice (APP)</w:t>
      </w:r>
      <w:r>
        <w:t>. Available at:</w:t>
      </w:r>
      <w:hyperlink r:id="rId21">
        <w:r>
          <w:t xml:space="preserve"> </w:t>
        </w:r>
      </w:hyperlink>
      <w:hyperlink r:id="rId22">
        <w:r>
          <w:rPr>
            <w:color w:val="1155CC"/>
            <w:u w:val="single"/>
          </w:rPr>
          <w:t>https://www.college.police.uk/app/investigation/investigative-strategies/anpr</w:t>
        </w:r>
      </w:hyperlink>
      <w:r>
        <w:t>.</w:t>
      </w:r>
    </w:p>
    <w:p w14:paraId="03FDCD2B" w14:textId="77777777" w:rsidR="00D52C46" w:rsidRDefault="00000000">
      <w:pPr>
        <w:spacing w:before="240" w:after="240"/>
      </w:pPr>
      <w:r>
        <w:t xml:space="preserve">College of Policing (2022) </w:t>
      </w:r>
      <w:r>
        <w:rPr>
          <w:i/>
        </w:rPr>
        <w:t>Roads Policing Strategy</w:t>
      </w:r>
      <w:r>
        <w:t>. Available at:</w:t>
      </w:r>
      <w:hyperlink r:id="rId23">
        <w:r>
          <w:t xml:space="preserve"> </w:t>
        </w:r>
      </w:hyperlink>
      <w:hyperlink r:id="rId24">
        <w:r>
          <w:rPr>
            <w:color w:val="1155CC"/>
            <w:u w:val="single"/>
          </w:rPr>
          <w:t>https://www.college.police.uk/app/roads-policing</w:t>
        </w:r>
      </w:hyperlink>
      <w:r>
        <w:t>.</w:t>
      </w:r>
    </w:p>
    <w:p w14:paraId="3AB4A67D" w14:textId="77777777" w:rsidR="00D52C46" w:rsidRDefault="00000000">
      <w:pPr>
        <w:spacing w:before="240" w:after="240"/>
      </w:pPr>
      <w:r>
        <w:t xml:space="preserve">College of Policing (2024) </w:t>
      </w:r>
      <w:r>
        <w:rPr>
          <w:i/>
        </w:rPr>
        <w:t>National Decision Model</w:t>
      </w:r>
      <w:r>
        <w:t>. Available at:</w:t>
      </w:r>
      <w:hyperlink r:id="rId25">
        <w:r>
          <w:t xml:space="preserve"> </w:t>
        </w:r>
      </w:hyperlink>
      <w:hyperlink r:id="rId26">
        <w:r>
          <w:rPr>
            <w:color w:val="1155CC"/>
            <w:u w:val="single"/>
          </w:rPr>
          <w:t>https://www.college.police.uk/app/national-decision-model/national-decision-model</w:t>
        </w:r>
      </w:hyperlink>
      <w:r>
        <w:t>.</w:t>
      </w:r>
    </w:p>
    <w:p w14:paraId="3F63E845" w14:textId="77777777" w:rsidR="00D52C46" w:rsidRDefault="00000000">
      <w:pPr>
        <w:spacing w:before="240" w:after="240"/>
      </w:pPr>
      <w:r>
        <w:t xml:space="preserve">Devine, P.G., Forscher, P.S., Austin, A.J. and Cox, W.T.L. (2012) ‘Long-term reduction in implicit race bias: A prejudice habit-breaking intervention’, </w:t>
      </w:r>
      <w:r>
        <w:rPr>
          <w:i/>
        </w:rPr>
        <w:t>Journal of Experimental Social Psychology</w:t>
      </w:r>
      <w:r>
        <w:t>, 48(6), pp. 1267–1278. Available at:</w:t>
      </w:r>
      <w:hyperlink r:id="rId27">
        <w:r>
          <w:t xml:space="preserve"> </w:t>
        </w:r>
      </w:hyperlink>
      <w:hyperlink r:id="rId28">
        <w:r>
          <w:rPr>
            <w:color w:val="1155CC"/>
            <w:u w:val="single"/>
          </w:rPr>
          <w:t>https://www.sciencedirect.com/science/article/abs/pii/S0022103112001369</w:t>
        </w:r>
      </w:hyperlink>
      <w:r>
        <w:t>.</w:t>
      </w:r>
    </w:p>
    <w:p w14:paraId="76D27741" w14:textId="77777777" w:rsidR="00D52C46" w:rsidRDefault="00000000">
      <w:pPr>
        <w:spacing w:before="240" w:after="240"/>
      </w:pPr>
      <w:r>
        <w:t>Domestic Abuse Act 2021. Available at:</w:t>
      </w:r>
      <w:hyperlink r:id="rId29">
        <w:r>
          <w:t xml:space="preserve"> </w:t>
        </w:r>
      </w:hyperlink>
      <w:hyperlink r:id="rId30">
        <w:r>
          <w:rPr>
            <w:color w:val="1155CC"/>
            <w:u w:val="single"/>
          </w:rPr>
          <w:t>https://www.legislation.gov.uk/ukpga/2021/17/contents</w:t>
        </w:r>
      </w:hyperlink>
      <w:r>
        <w:t>.</w:t>
      </w:r>
    </w:p>
    <w:p w14:paraId="0335F0CD" w14:textId="77777777" w:rsidR="00D52C46" w:rsidRDefault="00000000">
      <w:pPr>
        <w:spacing w:before="240" w:after="240"/>
      </w:pPr>
      <w:r>
        <w:t xml:space="preserve">Edmondson, A. (1999) ‘Psychological Safety and Learning </w:t>
      </w:r>
      <w:proofErr w:type="spellStart"/>
      <w:r>
        <w:t>Behavior</w:t>
      </w:r>
      <w:proofErr w:type="spellEnd"/>
      <w:r>
        <w:t xml:space="preserve"> in Work Teams’, </w:t>
      </w:r>
      <w:r>
        <w:rPr>
          <w:i/>
        </w:rPr>
        <w:t>Administrative Science Quarterly</w:t>
      </w:r>
      <w:r>
        <w:t>, 44(2), pp. 350–383. Available at:</w:t>
      </w:r>
      <w:hyperlink r:id="rId31">
        <w:r>
          <w:t xml:space="preserve"> </w:t>
        </w:r>
      </w:hyperlink>
      <w:hyperlink r:id="rId32">
        <w:r>
          <w:rPr>
            <w:color w:val="1155CC"/>
            <w:u w:val="single"/>
          </w:rPr>
          <w:t>https://journals.sagepub.com/doi/abs/10.2307/2666999</w:t>
        </w:r>
      </w:hyperlink>
      <w:r>
        <w:t>.</w:t>
      </w:r>
    </w:p>
    <w:p w14:paraId="4763A96F" w14:textId="77777777" w:rsidR="00D52C46" w:rsidRDefault="00000000">
      <w:pPr>
        <w:spacing w:before="240" w:after="240"/>
      </w:pPr>
      <w:r>
        <w:t>Equality Act 2010, s.20. Available at:</w:t>
      </w:r>
      <w:hyperlink r:id="rId33">
        <w:r>
          <w:t xml:space="preserve"> </w:t>
        </w:r>
      </w:hyperlink>
      <w:hyperlink r:id="rId34">
        <w:r>
          <w:rPr>
            <w:color w:val="1155CC"/>
            <w:u w:val="single"/>
          </w:rPr>
          <w:t>https://www.legislation.gov.uk/ukpga/2010/15/section/20</w:t>
        </w:r>
      </w:hyperlink>
      <w:r>
        <w:t>.</w:t>
      </w:r>
    </w:p>
    <w:p w14:paraId="5567F3AC" w14:textId="77777777" w:rsidR="00D52C46" w:rsidRDefault="00000000">
      <w:pPr>
        <w:spacing w:before="240" w:after="240"/>
      </w:pPr>
      <w:r>
        <w:t xml:space="preserve">Foucault, M. (1980) </w:t>
      </w:r>
      <w:r>
        <w:rPr>
          <w:i/>
        </w:rPr>
        <w:t>Power/Knowledge: Selected Interviews and Other Writings 1972–1977</w:t>
      </w:r>
      <w:r>
        <w:t>. New York: Pantheon Books. Available at:</w:t>
      </w:r>
      <w:hyperlink r:id="rId35">
        <w:r>
          <w:t xml:space="preserve"> </w:t>
        </w:r>
      </w:hyperlink>
      <w:hyperlink r:id="rId36">
        <w:r>
          <w:rPr>
            <w:color w:val="1155CC"/>
            <w:u w:val="single"/>
          </w:rPr>
          <w:t>https://www.jstor.org/stable/41801502</w:t>
        </w:r>
      </w:hyperlink>
      <w:r>
        <w:t>.</w:t>
      </w:r>
    </w:p>
    <w:p w14:paraId="0FFBF0FE" w14:textId="77777777" w:rsidR="00D52C46" w:rsidRDefault="00000000">
      <w:pPr>
        <w:spacing w:before="240" w:after="240"/>
      </w:pPr>
      <w:r>
        <w:lastRenderedPageBreak/>
        <w:t xml:space="preserve">Fyfe, N.R. and </w:t>
      </w:r>
      <w:proofErr w:type="spellStart"/>
      <w:r>
        <w:t>Sheptycki</w:t>
      </w:r>
      <w:proofErr w:type="spellEnd"/>
      <w:r>
        <w:t xml:space="preserve">, J.W.E. (2005) ‘Policing and globalisation: The influence of international trends on policing in the UK’, </w:t>
      </w:r>
      <w:r>
        <w:rPr>
          <w:i/>
        </w:rPr>
        <w:t>International Journal of the Sociology of Law</w:t>
      </w:r>
      <w:r>
        <w:t>, 33(3), pp. 193–204.</w:t>
      </w:r>
    </w:p>
    <w:p w14:paraId="4F58FC24" w14:textId="77777777" w:rsidR="00D52C46" w:rsidRDefault="00000000">
      <w:pPr>
        <w:spacing w:before="240" w:after="240"/>
      </w:pPr>
      <w:r>
        <w:t xml:space="preserve">Gill, M. and Spriggs, A. (2005) </w:t>
      </w:r>
      <w:r>
        <w:rPr>
          <w:i/>
        </w:rPr>
        <w:t>Assessing the Impact of CCTV</w:t>
      </w:r>
      <w:r>
        <w:t>. London: Home Office Research, Development and Statistics Directorate.</w:t>
      </w:r>
    </w:p>
    <w:p w14:paraId="23CDCFF0" w14:textId="77777777" w:rsidR="00D52C46" w:rsidRDefault="00000000">
      <w:pPr>
        <w:spacing w:before="240" w:after="240"/>
      </w:pPr>
      <w:r>
        <w:t xml:space="preserve">Her Majesty’s Inspectorate of Constabulary and Fire &amp; Rescue Services (HMICFRS) (2022) </w:t>
      </w:r>
      <w:r>
        <w:rPr>
          <w:i/>
        </w:rPr>
        <w:t>Roads Policing: Not Optional – An Inspection of Roads Policing in England and Wales</w:t>
      </w:r>
      <w:r>
        <w:t>. Available at:</w:t>
      </w:r>
      <w:hyperlink r:id="rId37">
        <w:r>
          <w:t xml:space="preserve"> </w:t>
        </w:r>
      </w:hyperlink>
      <w:hyperlink r:id="rId38">
        <w:r>
          <w:rPr>
            <w:color w:val="1155CC"/>
            <w:u w:val="single"/>
          </w:rPr>
          <w:t>https://www.justiceinspectorates.gov.uk/hmicfrs/publications/roads-policing-not-optional/</w:t>
        </w:r>
      </w:hyperlink>
      <w:r>
        <w:t>.</w:t>
      </w:r>
    </w:p>
    <w:p w14:paraId="29AF0261" w14:textId="77777777" w:rsidR="00D52C46" w:rsidRDefault="00000000">
      <w:pPr>
        <w:spacing w:before="240" w:after="240"/>
      </w:pPr>
      <w:r>
        <w:t xml:space="preserve">Home Office (2020) </w:t>
      </w:r>
      <w:r>
        <w:rPr>
          <w:i/>
        </w:rPr>
        <w:t>ANPR and Law Enforcement</w:t>
      </w:r>
      <w:r>
        <w:t>. Available at:</w:t>
      </w:r>
      <w:hyperlink r:id="rId39">
        <w:r>
          <w:t xml:space="preserve"> </w:t>
        </w:r>
      </w:hyperlink>
      <w:hyperlink r:id="rId40">
        <w:r>
          <w:rPr>
            <w:color w:val="1155CC"/>
            <w:u w:val="single"/>
          </w:rPr>
          <w:t>https://www.gov.uk/government/publications/automatic-number-plate-recognition-anpr</w:t>
        </w:r>
      </w:hyperlink>
      <w:r>
        <w:t>.</w:t>
      </w:r>
    </w:p>
    <w:p w14:paraId="39FB1510" w14:textId="77777777" w:rsidR="00D52C46" w:rsidRDefault="00000000">
      <w:pPr>
        <w:spacing w:before="240" w:after="240"/>
      </w:pPr>
      <w:r>
        <w:t xml:space="preserve">HR Acuity (n.d.) </w:t>
      </w:r>
      <w:r>
        <w:rPr>
          <w:i/>
        </w:rPr>
        <w:t>Anonymous Employee Workplace Reporting Solution</w:t>
      </w:r>
      <w:r>
        <w:t>. Available at:</w:t>
      </w:r>
      <w:hyperlink r:id="rId41">
        <w:r>
          <w:t xml:space="preserve"> </w:t>
        </w:r>
      </w:hyperlink>
      <w:hyperlink r:id="rId42">
        <w:r>
          <w:rPr>
            <w:color w:val="1155CC"/>
            <w:u w:val="single"/>
          </w:rPr>
          <w:t>https://www.hracuity.com/anonymous-employee-workplace-reporting-solution-digmed/</w:t>
        </w:r>
      </w:hyperlink>
      <w:r>
        <w:t>.</w:t>
      </w:r>
    </w:p>
    <w:p w14:paraId="7063C7C6" w14:textId="77777777" w:rsidR="00D52C46" w:rsidRDefault="00000000">
      <w:pPr>
        <w:spacing w:before="240" w:after="240"/>
      </w:pPr>
      <w:r>
        <w:t xml:space="preserve">Innes, M., Roberts, C. and Innes, H. (2019) ‘Policing and the production of intelligence: An interpretive perspective’, </w:t>
      </w:r>
      <w:r>
        <w:rPr>
          <w:i/>
        </w:rPr>
        <w:t>Policing and Society</w:t>
      </w:r>
      <w:r>
        <w:t>, 29(6), pp. 679–693. DOI: 10.1080/10439463.2018.1538673.</w:t>
      </w:r>
    </w:p>
    <w:p w14:paraId="3EF3E347" w14:textId="77777777" w:rsidR="00D52C46" w:rsidRDefault="00000000">
      <w:pPr>
        <w:spacing w:before="240" w:after="240"/>
      </w:pPr>
      <w:r>
        <w:t xml:space="preserve">Jehn, K.A. (1995) ‘A Multimethod Examination of the Benefits and Detriments of Intragroup Conflict’, </w:t>
      </w:r>
      <w:r>
        <w:rPr>
          <w:i/>
        </w:rPr>
        <w:t>Administrative Science Quarterly</w:t>
      </w:r>
      <w:r>
        <w:t>, 40(2), pp. 256–282. Available at:</w:t>
      </w:r>
      <w:hyperlink r:id="rId43">
        <w:r>
          <w:t xml:space="preserve"> </w:t>
        </w:r>
      </w:hyperlink>
      <w:hyperlink r:id="rId44">
        <w:r>
          <w:rPr>
            <w:color w:val="1155CC"/>
            <w:u w:val="single"/>
          </w:rPr>
          <w:t>https://www.jstor.org/stable/258701</w:t>
        </w:r>
      </w:hyperlink>
      <w:r>
        <w:t>.</w:t>
      </w:r>
    </w:p>
    <w:p w14:paraId="2D62E772" w14:textId="77777777" w:rsidR="00D52C46" w:rsidRDefault="00000000">
      <w:pPr>
        <w:spacing w:before="240" w:after="240"/>
      </w:pPr>
      <w:r>
        <w:t xml:space="preserve">Kohl’s Corporation (2022) </w:t>
      </w:r>
      <w:r>
        <w:rPr>
          <w:i/>
        </w:rPr>
        <w:t>Inclusion and Belonging</w:t>
      </w:r>
      <w:r>
        <w:t>. Available at:</w:t>
      </w:r>
      <w:hyperlink r:id="rId45">
        <w:r>
          <w:t xml:space="preserve"> </w:t>
        </w:r>
      </w:hyperlink>
      <w:hyperlink r:id="rId46">
        <w:r>
          <w:rPr>
            <w:color w:val="1155CC"/>
            <w:u w:val="single"/>
          </w:rPr>
          <w:t>https://corporate.kohls.com/inclusion-and-belonging</w:t>
        </w:r>
      </w:hyperlink>
      <w:r>
        <w:t>.</w:t>
      </w:r>
    </w:p>
    <w:p w14:paraId="4655D349" w14:textId="77777777" w:rsidR="00D52C46" w:rsidRDefault="00000000">
      <w:pPr>
        <w:spacing w:before="240" w:after="240"/>
      </w:pPr>
      <w:r>
        <w:t xml:space="preserve">Laughing Through the Pain (n.d.) </w:t>
      </w:r>
      <w:r>
        <w:rPr>
          <w:i/>
        </w:rPr>
        <w:t xml:space="preserve">An Analysis of Dark </w:t>
      </w:r>
      <w:proofErr w:type="spellStart"/>
      <w:r>
        <w:rPr>
          <w:i/>
        </w:rPr>
        <w:t>Humor</w:t>
      </w:r>
      <w:proofErr w:type="spellEnd"/>
      <w:r>
        <w:rPr>
          <w:i/>
        </w:rPr>
        <w:t xml:space="preserve"> in Trauma-</w:t>
      </w:r>
      <w:proofErr w:type="spellStart"/>
      <w:r>
        <w:rPr>
          <w:i/>
        </w:rPr>
        <w:t>Centered</w:t>
      </w:r>
      <w:proofErr w:type="spellEnd"/>
      <w:r>
        <w:rPr>
          <w:i/>
        </w:rPr>
        <w:t xml:space="preserve"> Occupations</w:t>
      </w:r>
      <w:r>
        <w:t>. Portland State University. Available at:</w:t>
      </w:r>
      <w:hyperlink r:id="rId47">
        <w:r>
          <w:t xml:space="preserve"> </w:t>
        </w:r>
      </w:hyperlink>
      <w:hyperlink r:id="rId48">
        <w:r>
          <w:rPr>
            <w:color w:val="1155CC"/>
            <w:u w:val="single"/>
          </w:rPr>
          <w:t>https://pdxscholar.library.pdx.edu/cgi/viewcontent.cgi?article=2550&amp;context=honorstheses</w:t>
        </w:r>
      </w:hyperlink>
      <w:r>
        <w:t>.</w:t>
      </w:r>
    </w:p>
    <w:p w14:paraId="65976D4F" w14:textId="77777777" w:rsidR="00D52C46" w:rsidRDefault="00000000">
      <w:pPr>
        <w:spacing w:before="240" w:after="240"/>
      </w:pPr>
      <w:r>
        <w:t xml:space="preserve">Lippmann, W. (1992) </w:t>
      </w:r>
      <w:r>
        <w:rPr>
          <w:i/>
        </w:rPr>
        <w:t>Public Opinion</w:t>
      </w:r>
      <w:r>
        <w:t>. New Brunswick: Transaction Publishers. Available at:</w:t>
      </w:r>
      <w:hyperlink r:id="rId49">
        <w:r>
          <w:t xml:space="preserve"> </w:t>
        </w:r>
      </w:hyperlink>
      <w:hyperlink r:id="rId50">
        <w:r>
          <w:rPr>
            <w:color w:val="1155CC"/>
            <w:u w:val="single"/>
          </w:rPr>
          <w:t>https://www.taylorfrancis.com/chapters/mono/10.4324/9781315127736-6/stereotypes-walter-lippmann-michael-curtis</w:t>
        </w:r>
      </w:hyperlink>
      <w:r>
        <w:t>.</w:t>
      </w:r>
    </w:p>
    <w:p w14:paraId="7D496F13" w14:textId="77777777" w:rsidR="00D52C46" w:rsidRDefault="00000000">
      <w:pPr>
        <w:spacing w:before="240" w:after="240"/>
      </w:pPr>
      <w:r>
        <w:t xml:space="preserve">Metropolitan Police (2021) </w:t>
      </w:r>
      <w:r>
        <w:rPr>
          <w:i/>
        </w:rPr>
        <w:t>Operation Orochi: Disrupting County Lines Drug Supply</w:t>
      </w:r>
      <w:r>
        <w:t>. Available at:</w:t>
      </w:r>
      <w:hyperlink r:id="rId51">
        <w:r>
          <w:t xml:space="preserve"> </w:t>
        </w:r>
      </w:hyperlink>
      <w:hyperlink r:id="rId52">
        <w:r>
          <w:rPr>
            <w:color w:val="1155CC"/>
            <w:u w:val="single"/>
          </w:rPr>
          <w:t>https://www.met.police.uk/news/metropolitan-police/news/2021/october/op-orochi---1-000-arrests/</w:t>
        </w:r>
      </w:hyperlink>
      <w:r>
        <w:t>.</w:t>
      </w:r>
    </w:p>
    <w:p w14:paraId="05372404" w14:textId="77777777" w:rsidR="00D52C46" w:rsidRDefault="00000000">
      <w:pPr>
        <w:spacing w:before="240" w:after="240"/>
      </w:pPr>
      <w:r>
        <w:t xml:space="preserve">Metropolitan Police (n.d.) </w:t>
      </w:r>
      <w:r>
        <w:rPr>
          <w:i/>
        </w:rPr>
        <w:t>How and when BWV cameras are used</w:t>
      </w:r>
      <w:r>
        <w:t>. Available at:</w:t>
      </w:r>
      <w:hyperlink r:id="rId53">
        <w:r>
          <w:t xml:space="preserve"> </w:t>
        </w:r>
      </w:hyperlink>
      <w:hyperlink r:id="rId54">
        <w:r>
          <w:rPr>
            <w:color w:val="1155CC"/>
            <w:u w:val="single"/>
          </w:rPr>
          <w:t>https://www.met.police.uk/advice/advice-and-information/bwv/body-worn-video-bwv/how-and-when-bwv-cameras-are-used/</w:t>
        </w:r>
      </w:hyperlink>
      <w:r>
        <w:t>.</w:t>
      </w:r>
    </w:p>
    <w:p w14:paraId="2F6D6786" w14:textId="77777777" w:rsidR="00D52C46" w:rsidRDefault="00000000">
      <w:pPr>
        <w:spacing w:before="240" w:after="240"/>
      </w:pPr>
      <w:r>
        <w:t xml:space="preserve">National Crime Agency (2023) </w:t>
      </w:r>
      <w:r>
        <w:rPr>
          <w:i/>
        </w:rPr>
        <w:t>County Lines Drug Supply, Vulnerability and Harm</w:t>
      </w:r>
      <w:r>
        <w:t>. Available at:</w:t>
      </w:r>
      <w:hyperlink r:id="rId55">
        <w:r>
          <w:t xml:space="preserve"> </w:t>
        </w:r>
      </w:hyperlink>
      <w:hyperlink r:id="rId56">
        <w:r>
          <w:rPr>
            <w:color w:val="1155CC"/>
            <w:u w:val="single"/>
          </w:rPr>
          <w:t>https://www.nationalcrimeagency.gov.uk/what-we-do/crime-threats/drug-trafficking/county-lines</w:t>
        </w:r>
      </w:hyperlink>
      <w:r>
        <w:t>.</w:t>
      </w:r>
    </w:p>
    <w:p w14:paraId="132950C1" w14:textId="77777777" w:rsidR="00D52C46" w:rsidRDefault="00000000">
      <w:pPr>
        <w:spacing w:before="240" w:after="240"/>
      </w:pPr>
      <w:r>
        <w:t xml:space="preserve">NPCC (2021) </w:t>
      </w:r>
      <w:r>
        <w:rPr>
          <w:i/>
        </w:rPr>
        <w:t>Operation Trivium: Cross-border Roads Policing</w:t>
      </w:r>
      <w:r>
        <w:t>. Available at:</w:t>
      </w:r>
      <w:hyperlink r:id="rId57">
        <w:r>
          <w:t xml:space="preserve"> </w:t>
        </w:r>
      </w:hyperlink>
      <w:hyperlink r:id="rId58">
        <w:r>
          <w:rPr>
            <w:color w:val="1155CC"/>
            <w:u w:val="single"/>
          </w:rPr>
          <w:t>https://www.npcc.police.uk</w:t>
        </w:r>
      </w:hyperlink>
      <w:r>
        <w:t>.</w:t>
      </w:r>
    </w:p>
    <w:p w14:paraId="330BC41F" w14:textId="77777777" w:rsidR="00D52C46" w:rsidRDefault="00000000">
      <w:pPr>
        <w:spacing w:before="240" w:after="240"/>
      </w:pPr>
      <w:r>
        <w:t>Offences Against the Person Act 1861, s.20. Available at:</w:t>
      </w:r>
      <w:hyperlink r:id="rId59">
        <w:r>
          <w:t xml:space="preserve"> </w:t>
        </w:r>
      </w:hyperlink>
      <w:hyperlink r:id="rId60">
        <w:r>
          <w:rPr>
            <w:color w:val="1155CC"/>
            <w:u w:val="single"/>
          </w:rPr>
          <w:t>https://www.legislation.gov.uk/ukpga/Vict/24-25/100/section/20</w:t>
        </w:r>
      </w:hyperlink>
      <w:r>
        <w:t>.</w:t>
      </w:r>
    </w:p>
    <w:p w14:paraId="656FA217" w14:textId="77777777" w:rsidR="00D52C46" w:rsidRDefault="00000000">
      <w:pPr>
        <w:spacing w:before="240" w:after="240"/>
      </w:pPr>
      <w:r>
        <w:t xml:space="preserve">Phillips, K.W. and Loyd, D.L. (2006) ‘When surface and deep-level diversity collide: The effects on dissenting group members’, </w:t>
      </w:r>
      <w:r>
        <w:rPr>
          <w:i/>
        </w:rPr>
        <w:t xml:space="preserve">Organizational </w:t>
      </w:r>
      <w:proofErr w:type="spellStart"/>
      <w:r>
        <w:rPr>
          <w:i/>
        </w:rPr>
        <w:t>Behavior</w:t>
      </w:r>
      <w:proofErr w:type="spellEnd"/>
      <w:r>
        <w:rPr>
          <w:i/>
        </w:rPr>
        <w:t xml:space="preserve"> and Human Decision Processes</w:t>
      </w:r>
      <w:r>
        <w:t>, 99(2), pp. 143–160. Available at:</w:t>
      </w:r>
      <w:hyperlink r:id="rId61">
        <w:r>
          <w:t xml:space="preserve"> </w:t>
        </w:r>
      </w:hyperlink>
      <w:hyperlink r:id="rId62">
        <w:r>
          <w:rPr>
            <w:color w:val="1155CC"/>
            <w:u w:val="single"/>
          </w:rPr>
          <w:t>https://journals.sagepub.com/doi/abs/10.1177/1368430206067557</w:t>
        </w:r>
      </w:hyperlink>
      <w:r>
        <w:t>.</w:t>
      </w:r>
    </w:p>
    <w:p w14:paraId="06AA3B7A" w14:textId="77777777" w:rsidR="00D52C46" w:rsidRDefault="00000000">
      <w:pPr>
        <w:spacing w:before="240" w:after="240"/>
      </w:pPr>
      <w:r>
        <w:t>Police and Criminal Evidence Act 1984, s.24. Available at:</w:t>
      </w:r>
      <w:hyperlink r:id="rId63">
        <w:r>
          <w:t xml:space="preserve"> </w:t>
        </w:r>
      </w:hyperlink>
      <w:hyperlink r:id="rId64">
        <w:r>
          <w:rPr>
            <w:color w:val="1155CC"/>
            <w:u w:val="single"/>
          </w:rPr>
          <w:t>https://www.legislation.gov.uk/ukpga/1984/60/section/24</w:t>
        </w:r>
      </w:hyperlink>
      <w:r>
        <w:t>.</w:t>
      </w:r>
    </w:p>
    <w:p w14:paraId="4BB8791B" w14:textId="77777777" w:rsidR="00D52C46" w:rsidRDefault="00000000">
      <w:pPr>
        <w:spacing w:before="240" w:after="240"/>
      </w:pPr>
      <w:r>
        <w:t xml:space="preserve">Ratcliffe, J.H. (2003) </w:t>
      </w:r>
      <w:r>
        <w:rPr>
          <w:i/>
        </w:rPr>
        <w:t>Intelligence-Led Policing</w:t>
      </w:r>
      <w:r>
        <w:t>. Trends and Issues in Crime and Criminal Justice No. 248. Canberra: Australian Institute of Criminology.</w:t>
      </w:r>
    </w:p>
    <w:p w14:paraId="7F0AED14" w14:textId="77777777" w:rsidR="00D52C46" w:rsidRDefault="00000000">
      <w:pPr>
        <w:spacing w:before="240" w:after="240"/>
      </w:pPr>
      <w:r>
        <w:lastRenderedPageBreak/>
        <w:t xml:space="preserve">Schein, E.H. (2010) </w:t>
      </w:r>
      <w:r>
        <w:rPr>
          <w:i/>
        </w:rPr>
        <w:t>Organizational Culture and Leadership</w:t>
      </w:r>
      <w:r>
        <w:t xml:space="preserve">. 4th </w:t>
      </w:r>
      <w:proofErr w:type="spellStart"/>
      <w:r>
        <w:t>edn</w:t>
      </w:r>
      <w:proofErr w:type="spellEnd"/>
      <w:r>
        <w:t>. San Francisco: Jossey-Bass.</w:t>
      </w:r>
    </w:p>
    <w:p w14:paraId="61360429" w14:textId="77777777" w:rsidR="00D52C46" w:rsidRDefault="00000000">
      <w:pPr>
        <w:spacing w:before="240" w:after="240"/>
      </w:pPr>
      <w:r>
        <w:t xml:space="preserve">Tajfel, H. and Turner, J.C. (1979) ‘An Integrative Theory of Intergroup Conflict’, in Austin, W.G. and </w:t>
      </w:r>
      <w:proofErr w:type="spellStart"/>
      <w:r>
        <w:t>Worchel</w:t>
      </w:r>
      <w:proofErr w:type="spellEnd"/>
      <w:r>
        <w:t xml:space="preserve">, S. (eds.) </w:t>
      </w:r>
      <w:r>
        <w:rPr>
          <w:i/>
        </w:rPr>
        <w:t>The Social Psychology of Intergroup Relations</w:t>
      </w:r>
      <w:r>
        <w:t>. Monterey, CA: Brooks/Cole. Available at:</w:t>
      </w:r>
      <w:hyperlink r:id="rId65">
        <w:r>
          <w:t xml:space="preserve"> </w:t>
        </w:r>
      </w:hyperlink>
      <w:hyperlink r:id="rId66">
        <w:r>
          <w:rPr>
            <w:color w:val="1155CC"/>
            <w:u w:val="single"/>
          </w:rPr>
          <w:t>https://www.simplypsychology.org/social-identity-theory.html</w:t>
        </w:r>
      </w:hyperlink>
      <w:r>
        <w:t>.</w:t>
      </w:r>
    </w:p>
    <w:p w14:paraId="704A884F" w14:textId="77777777" w:rsidR="00D52C46" w:rsidRDefault="00000000">
      <w:pPr>
        <w:spacing w:before="240" w:after="240"/>
      </w:pPr>
      <w:r>
        <w:t xml:space="preserve">Thomas, K.W. and Kilmann, R.H. (1974) </w:t>
      </w:r>
      <w:r>
        <w:rPr>
          <w:i/>
        </w:rPr>
        <w:t>Thomas-Kilmann Conflict Mode Instrument</w:t>
      </w:r>
      <w:r>
        <w:t>. Available at:</w:t>
      </w:r>
      <w:hyperlink r:id="rId67">
        <w:r>
          <w:t xml:space="preserve"> </w:t>
        </w:r>
      </w:hyperlink>
      <w:hyperlink r:id="rId68">
        <w:r>
          <w:rPr>
            <w:color w:val="1155CC"/>
            <w:u w:val="single"/>
          </w:rPr>
          <w:t>https://www.researchgate.net/publication/265565339_Thomas-Kilmann_conflict_MODE_instrument</w:t>
        </w:r>
      </w:hyperlink>
      <w:r>
        <w:t>.</w:t>
      </w:r>
    </w:p>
    <w:p w14:paraId="765C42B8" w14:textId="77777777" w:rsidR="00D52C46" w:rsidRDefault="00000000">
      <w:pPr>
        <w:spacing w:before="240" w:after="240"/>
      </w:pPr>
      <w:r>
        <w:t xml:space="preserve">Tuckman, B.W. (1965) ‘Developmental sequence in small groups’, </w:t>
      </w:r>
      <w:r>
        <w:rPr>
          <w:i/>
        </w:rPr>
        <w:t>Psychological Bulletin</w:t>
      </w:r>
      <w:r>
        <w:t>, 63(6), pp. 384–399. Available at:</w:t>
      </w:r>
      <w:hyperlink r:id="rId69">
        <w:r>
          <w:t xml:space="preserve"> </w:t>
        </w:r>
      </w:hyperlink>
      <w:hyperlink r:id="rId70">
        <w:r>
          <w:rPr>
            <w:color w:val="1155CC"/>
            <w:u w:val="single"/>
          </w:rPr>
          <w:t>https://www.wcupa.edu/coral/tuckmanStagesGroupDelvelopment.aspx</w:t>
        </w:r>
      </w:hyperlink>
      <w:r>
        <w:t>.</w:t>
      </w:r>
    </w:p>
    <w:p w14:paraId="4C788F25" w14:textId="77777777" w:rsidR="00D52C46" w:rsidRDefault="00000000">
      <w:pPr>
        <w:spacing w:before="240" w:after="240"/>
      </w:pPr>
      <w:r>
        <w:t xml:space="preserve">Turner, J.C., Hogg, M.A., Oakes, P.J., Reicher, S.D. and Wetherell, M.S. (1987) </w:t>
      </w:r>
      <w:r>
        <w:rPr>
          <w:i/>
        </w:rPr>
        <w:t>Rediscovering the Social Group: A Self-Categorization Theory</w:t>
      </w:r>
      <w:r>
        <w:t>. Oxford: Blackwell. Available at:</w:t>
      </w:r>
      <w:hyperlink r:id="rId71">
        <w:r>
          <w:t xml:space="preserve"> </w:t>
        </w:r>
      </w:hyperlink>
      <w:hyperlink r:id="rId72">
        <w:r>
          <w:rPr>
            <w:color w:val="1155CC"/>
            <w:u w:val="single"/>
          </w:rPr>
          <w:t>https://www.researchgate.net/publication/293162479_Self-categorization_theory</w:t>
        </w:r>
      </w:hyperlink>
      <w:r>
        <w:t>.</w:t>
      </w:r>
    </w:p>
    <w:p w14:paraId="4818537C" w14:textId="77777777" w:rsidR="00D52C46" w:rsidRDefault="00000000">
      <w:pPr>
        <w:spacing w:before="240" w:after="240"/>
      </w:pPr>
      <w:r>
        <w:t xml:space="preserve">Tversky, A. and Kahneman, D. (1974) ‘Judgment under Uncertainty: Heuristics and Biases’, </w:t>
      </w:r>
      <w:r>
        <w:rPr>
          <w:i/>
        </w:rPr>
        <w:t>Science</w:t>
      </w:r>
      <w:r>
        <w:t>, 185(4157), pp. 1124–1131. Available at:</w:t>
      </w:r>
      <w:hyperlink r:id="rId73">
        <w:r>
          <w:t xml:space="preserve"> </w:t>
        </w:r>
      </w:hyperlink>
      <w:hyperlink r:id="rId74">
        <w:r>
          <w:rPr>
            <w:color w:val="1155CC"/>
            <w:u w:val="single"/>
          </w:rPr>
          <w:t>https://www.jstor.org/stable/1738360</w:t>
        </w:r>
      </w:hyperlink>
      <w:r>
        <w:t>.</w:t>
      </w:r>
    </w:p>
    <w:p w14:paraId="68479C1A" w14:textId="77777777" w:rsidR="00D52C46" w:rsidRDefault="00000000">
      <w:pPr>
        <w:spacing w:before="240" w:after="240"/>
      </w:pPr>
      <w:r>
        <w:t xml:space="preserve">West Midlands Police (2021) </w:t>
      </w:r>
      <w:r>
        <w:rPr>
          <w:i/>
        </w:rPr>
        <w:t>ANPR Helps Take £150K Heroin off the Streets</w:t>
      </w:r>
      <w:r>
        <w:t>. Available at:</w:t>
      </w:r>
      <w:hyperlink r:id="rId75">
        <w:r>
          <w:t xml:space="preserve"> </w:t>
        </w:r>
      </w:hyperlink>
      <w:hyperlink r:id="rId76">
        <w:r>
          <w:rPr>
            <w:color w:val="1155CC"/>
            <w:u w:val="single"/>
          </w:rPr>
          <w:t>https://www.west-midlands.police.uk/news</w:t>
        </w:r>
      </w:hyperlink>
      <w:r>
        <w:t>.</w:t>
      </w:r>
    </w:p>
    <w:p w14:paraId="1E3C8C68" w14:textId="77777777" w:rsidR="00D52C46" w:rsidRDefault="00D52C46"/>
    <w:sectPr w:rsidR="00D52C46">
      <w:footerReference w:type="default" r:id="rId7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CCEB5" w14:textId="77777777" w:rsidR="005E049D" w:rsidRDefault="005E049D">
      <w:r>
        <w:separator/>
      </w:r>
    </w:p>
  </w:endnote>
  <w:endnote w:type="continuationSeparator" w:id="0">
    <w:p w14:paraId="797E1135" w14:textId="77777777" w:rsidR="005E049D" w:rsidRDefault="005E0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8D14410F-448B-4A43-A401-A693FCA1818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Italic r:id="rId2" w:fontKey="{0AA6DE80-EA13-479E-9BF4-692DD6A8754B}"/>
  </w:font>
  <w:font w:name="Tahoma">
    <w:panose1 w:val="020B0604030504040204"/>
    <w:charset w:val="00"/>
    <w:family w:val="swiss"/>
    <w:pitch w:val="variable"/>
    <w:sig w:usb0="E1002EFF" w:usb1="C000605B" w:usb2="00000029" w:usb3="00000000" w:csb0="000101FF" w:csb1="00000000"/>
    <w:embedRegular r:id="rId3" w:fontKey="{1EB3759A-2890-4868-B987-F8A1FEB6A415}"/>
  </w:font>
  <w:font w:name="Georgia">
    <w:panose1 w:val="02040502050405020303"/>
    <w:charset w:val="00"/>
    <w:family w:val="roman"/>
    <w:pitch w:val="variable"/>
    <w:sig w:usb0="00000287" w:usb1="00000000" w:usb2="00000000" w:usb3="00000000" w:csb0="0000009F" w:csb1="00000000"/>
    <w:embedRegular r:id="rId4" w:fontKey="{55288E58-FE14-4C93-A2D9-A27735B5AA35}"/>
    <w:embedItalic r:id="rId5" w:fontKey="{5F316D10-5012-4CCE-9061-FC3A450ED1F6}"/>
  </w:font>
  <w:font w:name="Calibri">
    <w:panose1 w:val="020F0502020204030204"/>
    <w:charset w:val="00"/>
    <w:family w:val="swiss"/>
    <w:pitch w:val="variable"/>
    <w:sig w:usb0="E4002EFF" w:usb1="C000247B" w:usb2="00000009" w:usb3="00000000" w:csb0="000001FF" w:csb1="00000000"/>
    <w:embedRegular r:id="rId6" w:fontKey="{7804EEC4-0E2B-4EEF-A212-E8AB7DC7FCC8}"/>
    <w:embedItalic r:id="rId7" w:fontKey="{A723491F-D438-45C2-9936-570D1E1ED8A3}"/>
  </w:font>
  <w:font w:name="Quattrocento Sans">
    <w:charset w:val="00"/>
    <w:family w:val="swiss"/>
    <w:pitch w:val="variable"/>
    <w:sig w:usb0="800000BF" w:usb1="4000005B" w:usb2="00000000" w:usb3="00000000" w:csb0="00000001" w:csb1="00000000"/>
    <w:embedRegular r:id="rId8" w:fontKey="{797C11AC-54F1-4B86-86FC-FB23CAED4EEB}"/>
    <w:embedBold r:id="rId9" w:fontKey="{8C9B1343-9E5C-4051-8A28-92CBAD372F42}"/>
  </w:font>
  <w:font w:name="Calibri Light">
    <w:panose1 w:val="020F0302020204030204"/>
    <w:charset w:val="00"/>
    <w:family w:val="swiss"/>
    <w:pitch w:val="variable"/>
    <w:sig w:usb0="E4002EFF" w:usb1="C000247B" w:usb2="00000009" w:usb3="00000000" w:csb0="000001FF" w:csb1="00000000"/>
    <w:embedRegular r:id="rId10" w:fontKey="{F7D75C4D-B24C-4922-8C06-B1A770FC50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8FCA1" w14:textId="77777777" w:rsidR="00D52C46" w:rsidRDefault="00000000">
    <w:pPr>
      <w:pBdr>
        <w:top w:val="nil"/>
        <w:left w:val="nil"/>
        <w:bottom w:val="nil"/>
        <w:right w:val="nil"/>
        <w:between w:val="nil"/>
      </w:pBdr>
      <w:tabs>
        <w:tab w:val="center" w:pos="4320"/>
        <w:tab w:val="right" w:pos="8640"/>
      </w:tabs>
      <w:jc w:val="right"/>
    </w:pPr>
    <w:r>
      <w:fldChar w:fldCharType="begin"/>
    </w:r>
    <w:r>
      <w:instrText>PAGE</w:instrText>
    </w:r>
    <w:r>
      <w:fldChar w:fldCharType="separate"/>
    </w:r>
    <w:r w:rsidR="0037383B">
      <w:rPr>
        <w:noProof/>
      </w:rPr>
      <w:t>1</w:t>
    </w:r>
    <w:r>
      <w:fldChar w:fldCharType="end"/>
    </w:r>
  </w:p>
  <w:p w14:paraId="75F08400" w14:textId="77777777" w:rsidR="00D52C46" w:rsidRDefault="00D52C46">
    <w:pPr>
      <w:pBdr>
        <w:top w:val="nil"/>
        <w:left w:val="nil"/>
        <w:bottom w:val="nil"/>
        <w:right w:val="nil"/>
        <w:between w:val="nil"/>
      </w:pBdr>
      <w:tabs>
        <w:tab w:val="center" w:pos="4320"/>
        <w:tab w:val="right" w:pos="864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458E8" w14:textId="77777777" w:rsidR="005E049D" w:rsidRDefault="005E049D">
      <w:r>
        <w:separator/>
      </w:r>
    </w:p>
  </w:footnote>
  <w:footnote w:type="continuationSeparator" w:id="0">
    <w:p w14:paraId="32B8D5C9" w14:textId="77777777" w:rsidR="005E049D" w:rsidRDefault="005E04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558AC"/>
    <w:multiLevelType w:val="multilevel"/>
    <w:tmpl w:val="058879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E925C2A"/>
    <w:multiLevelType w:val="multilevel"/>
    <w:tmpl w:val="1C345B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0C4676B"/>
    <w:multiLevelType w:val="multilevel"/>
    <w:tmpl w:val="82C42F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C5B5D3C"/>
    <w:multiLevelType w:val="multilevel"/>
    <w:tmpl w:val="42E4AB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2DF4850"/>
    <w:multiLevelType w:val="multilevel"/>
    <w:tmpl w:val="BC7698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15454034">
    <w:abstractNumId w:val="4"/>
  </w:num>
  <w:num w:numId="2" w16cid:durableId="376439549">
    <w:abstractNumId w:val="0"/>
  </w:num>
  <w:num w:numId="3" w16cid:durableId="1766344828">
    <w:abstractNumId w:val="2"/>
  </w:num>
  <w:num w:numId="4" w16cid:durableId="1304651788">
    <w:abstractNumId w:val="3"/>
  </w:num>
  <w:num w:numId="5" w16cid:durableId="13425080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C46"/>
    <w:rsid w:val="0037383B"/>
    <w:rsid w:val="005E049D"/>
    <w:rsid w:val="009012AE"/>
    <w:rsid w:val="00D52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A1ABB"/>
  <w15:docId w15:val="{4D5996B2-A519-44E9-A97D-699846A71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color w:val="000000"/>
    </w:rPr>
  </w:style>
  <w:style w:type="paragraph" w:styleId="Heading1">
    <w:name w:val="heading 1"/>
    <w:basedOn w:val="Normal"/>
    <w:next w:val="Normal"/>
    <w:uiPriority w:val="9"/>
    <w:qFormat/>
    <w:pPr>
      <w:keepNext/>
      <w:spacing w:before="240" w:after="60"/>
      <w:outlineLvl w:val="0"/>
    </w:pPr>
    <w:rPr>
      <w:b/>
      <w:kern w:val="28"/>
      <w:sz w:val="28"/>
    </w:rPr>
  </w:style>
  <w:style w:type="paragraph" w:styleId="Heading2">
    <w:name w:val="heading 2"/>
    <w:basedOn w:val="Normal"/>
    <w:next w:val="Normal"/>
    <w:link w:val="Heading2Char"/>
    <w:uiPriority w:val="9"/>
    <w:semiHidden/>
    <w:unhideWhenUsed/>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color w:val="000000"/>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college.police.uk/app/national-decision-model/national-decision-model" TargetMode="External"/><Relationship Id="rId21" Type="http://schemas.openxmlformats.org/officeDocument/2006/relationships/hyperlink" Target="https://www.college.police.uk/app/investigation/investigative-strategies/anpr" TargetMode="External"/><Relationship Id="rId42" Type="http://schemas.openxmlformats.org/officeDocument/2006/relationships/hyperlink" Target="https://www.hracuity.com/anonymous-employee-workplace-reporting-solution-digmed/" TargetMode="External"/><Relationship Id="rId47" Type="http://schemas.openxmlformats.org/officeDocument/2006/relationships/hyperlink" Target="https://pdxscholar.library.pdx.edu/cgi/viewcontent.cgi?article=2550&amp;context=honorstheses" TargetMode="External"/><Relationship Id="rId63" Type="http://schemas.openxmlformats.org/officeDocument/2006/relationships/hyperlink" Target="https://www.legislation.gov.uk/ukpga/1984/60/section/24" TargetMode="External"/><Relationship Id="rId68" Type="http://schemas.openxmlformats.org/officeDocument/2006/relationships/hyperlink" Target="https://www.researchgate.net/publication/265565339_Thomas-Kilmann_conflict_MODE_instrument" TargetMode="External"/><Relationship Id="rId16" Type="http://schemas.openxmlformats.org/officeDocument/2006/relationships/hyperlink" Target="https://www.legislation.gov.uk/ukpga/1989/41/section/1" TargetMode="External"/><Relationship Id="rId11" Type="http://schemas.openxmlformats.org/officeDocument/2006/relationships/hyperlink" Target="https://bigbrotherwatch.org.uk/all-media/road-to-surveillance-report/" TargetMode="External"/><Relationship Id="rId24" Type="http://schemas.openxmlformats.org/officeDocument/2006/relationships/hyperlink" Target="https://www.college.police.uk/app/roads-policing" TargetMode="External"/><Relationship Id="rId32" Type="http://schemas.openxmlformats.org/officeDocument/2006/relationships/hyperlink" Target="https://journals.sagepub.com/doi/abs/10.2307/2666999" TargetMode="External"/><Relationship Id="rId37" Type="http://schemas.openxmlformats.org/officeDocument/2006/relationships/hyperlink" Target="https://www.justiceinspectorates.gov.uk/hmicfrs/publications/roads-policing-not-optional/" TargetMode="External"/><Relationship Id="rId40" Type="http://schemas.openxmlformats.org/officeDocument/2006/relationships/hyperlink" Target="https://www.gov.uk/government/publications/automatic-number-plate-recognition-anpr" TargetMode="External"/><Relationship Id="rId45" Type="http://schemas.openxmlformats.org/officeDocument/2006/relationships/hyperlink" Target="https://corporate.kohls.com/inclusion-and-belonging" TargetMode="External"/><Relationship Id="rId53" Type="http://schemas.openxmlformats.org/officeDocument/2006/relationships/hyperlink" Target="https://www.met.police.uk/advice/advice-and-information/bwv/body-worn-video-bwv/how-and-when-bwv-cameras-are-used/" TargetMode="External"/><Relationship Id="rId58" Type="http://schemas.openxmlformats.org/officeDocument/2006/relationships/hyperlink" Target="https://www.npcc.police.uk" TargetMode="External"/><Relationship Id="rId66" Type="http://schemas.openxmlformats.org/officeDocument/2006/relationships/hyperlink" Target="https://www.simplypsychology.org/social-identity-theory.html" TargetMode="External"/><Relationship Id="rId74" Type="http://schemas.openxmlformats.org/officeDocument/2006/relationships/hyperlink" Target="https://www.jstor.org/stable/1738360"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journals.sagepub.com/doi/abs/10.1177/1368430206067557" TargetMode="External"/><Relationship Id="rId19" Type="http://schemas.openxmlformats.org/officeDocument/2006/relationships/hyperlink" Target="https://www.college.police.uk/support-forces/health-safety-welfare/wellbeing" TargetMode="External"/><Relationship Id="rId14" Type="http://schemas.openxmlformats.org/officeDocument/2006/relationships/hyperlink" Target="https://home.iitk.ac.in/~amman/soc748/bourdieu_forms_of_capital.pdf" TargetMode="External"/><Relationship Id="rId22" Type="http://schemas.openxmlformats.org/officeDocument/2006/relationships/hyperlink" Target="https://www.college.police.uk/app/investigation/investigative-strategies/anpr" TargetMode="External"/><Relationship Id="rId27" Type="http://schemas.openxmlformats.org/officeDocument/2006/relationships/hyperlink" Target="https://www.sciencedirect.com/science/article/abs/pii/S0022103112001369" TargetMode="External"/><Relationship Id="rId30" Type="http://schemas.openxmlformats.org/officeDocument/2006/relationships/hyperlink" Target="https://www.legislation.gov.uk/ukpga/2021/17/contents" TargetMode="External"/><Relationship Id="rId35" Type="http://schemas.openxmlformats.org/officeDocument/2006/relationships/hyperlink" Target="https://www.jstor.org/stable/41801502" TargetMode="External"/><Relationship Id="rId43" Type="http://schemas.openxmlformats.org/officeDocument/2006/relationships/hyperlink" Target="https://www.jstor.org/stable/258701" TargetMode="External"/><Relationship Id="rId48" Type="http://schemas.openxmlformats.org/officeDocument/2006/relationships/hyperlink" Target="https://pdxscholar.library.pdx.edu/cgi/viewcontent.cgi?article=2550&amp;context=honorstheses" TargetMode="External"/><Relationship Id="rId56" Type="http://schemas.openxmlformats.org/officeDocument/2006/relationships/hyperlink" Target="https://www.nationalcrimeagency.gov.uk/what-we-do/crime-threats/drug-trafficking/county-lines" TargetMode="External"/><Relationship Id="rId64" Type="http://schemas.openxmlformats.org/officeDocument/2006/relationships/hyperlink" Target="https://www.legislation.gov.uk/ukpga/1984/60/section/24" TargetMode="External"/><Relationship Id="rId69" Type="http://schemas.openxmlformats.org/officeDocument/2006/relationships/hyperlink" Target="https://www.wcupa.edu/coral/tuckmanStagesGroupDelvelopment.aspx" TargetMode="External"/><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met.police.uk/news/metropolitan-police/news/2021/october/op-orochi---1-000-arrests/" TargetMode="External"/><Relationship Id="rId72" Type="http://schemas.openxmlformats.org/officeDocument/2006/relationships/hyperlink" Target="https://www.researchgate.net/publication/293162479_Self-categorization_theory" TargetMode="External"/><Relationship Id="rId3" Type="http://schemas.openxmlformats.org/officeDocument/2006/relationships/styles" Target="styles.xml"/><Relationship Id="rId12" Type="http://schemas.openxmlformats.org/officeDocument/2006/relationships/hyperlink" Target="https://bigbrotherwatch.org.uk/all-media/road-to-surveillance-report/" TargetMode="External"/><Relationship Id="rId17" Type="http://schemas.openxmlformats.org/officeDocument/2006/relationships/hyperlink" Target="https://doi.org/10.1093/police/paz001" TargetMode="Externa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legislation.gov.uk/ukpga/2010/15/section/20" TargetMode="External"/><Relationship Id="rId38" Type="http://schemas.openxmlformats.org/officeDocument/2006/relationships/hyperlink" Target="https://www.justiceinspectorates.gov.uk/hmicfrs/publications/roads-policing-not-optional/" TargetMode="External"/><Relationship Id="rId46" Type="http://schemas.openxmlformats.org/officeDocument/2006/relationships/hyperlink" Target="https://corporate.kohls.com/inclusion-and-belonging" TargetMode="External"/><Relationship Id="rId59" Type="http://schemas.openxmlformats.org/officeDocument/2006/relationships/hyperlink" Target="https://www.legislation.gov.uk/ukpga/Vict/24-25/100/section/20" TargetMode="External"/><Relationship Id="rId67" Type="http://schemas.openxmlformats.org/officeDocument/2006/relationships/hyperlink" Target="https://www.researchgate.net/publication/265565339_Thomas-Kilmann_conflict_MODE_instrument" TargetMode="External"/><Relationship Id="rId20" Type="http://schemas.openxmlformats.org/officeDocument/2006/relationships/hyperlink" Target="https://www.college.police.uk/support-forces/health-safety-welfare/wellbeing" TargetMode="External"/><Relationship Id="rId41" Type="http://schemas.openxmlformats.org/officeDocument/2006/relationships/hyperlink" Target="https://www.hracuity.com/anonymous-employee-workplace-reporting-solution-digmed/" TargetMode="External"/><Relationship Id="rId54" Type="http://schemas.openxmlformats.org/officeDocument/2006/relationships/hyperlink" Target="https://www.met.police.uk/advice/advice-and-information/bwv/body-worn-video-bwv/how-and-when-bwv-cameras-are-used/" TargetMode="External"/><Relationship Id="rId62" Type="http://schemas.openxmlformats.org/officeDocument/2006/relationships/hyperlink" Target="https://journals.sagepub.com/doi/abs/10.1177/1368430206067557" TargetMode="External"/><Relationship Id="rId70" Type="http://schemas.openxmlformats.org/officeDocument/2006/relationships/hyperlink" Target="https://www.wcupa.edu/coral/tuckmanStagesGroupDelvelopment.aspx" TargetMode="External"/><Relationship Id="rId75" Type="http://schemas.openxmlformats.org/officeDocument/2006/relationships/hyperlink" Target="https://www.west-midlands.police.uk/new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egislation.gov.uk/ukpga/1989/41/section/1" TargetMode="External"/><Relationship Id="rId23" Type="http://schemas.openxmlformats.org/officeDocument/2006/relationships/hyperlink" Target="https://www.college.police.uk/app/roads-policing" TargetMode="External"/><Relationship Id="rId28" Type="http://schemas.openxmlformats.org/officeDocument/2006/relationships/hyperlink" Target="https://www.sciencedirect.com/science/article/abs/pii/S0022103112001369" TargetMode="External"/><Relationship Id="rId36" Type="http://schemas.openxmlformats.org/officeDocument/2006/relationships/hyperlink" Target="https://www.jstor.org/stable/41801502" TargetMode="External"/><Relationship Id="rId49" Type="http://schemas.openxmlformats.org/officeDocument/2006/relationships/hyperlink" Target="https://www.taylorfrancis.com/chapters/mono/10.4324/9781315127736-6/stereotypes-walter-lippmann-michael-curtis" TargetMode="External"/><Relationship Id="rId57" Type="http://schemas.openxmlformats.org/officeDocument/2006/relationships/hyperlink" Target="https://www.npcc.police.uk" TargetMode="External"/><Relationship Id="rId10" Type="http://schemas.openxmlformats.org/officeDocument/2006/relationships/hyperlink" Target="https://journals.sagepub.com/doi/abs/10.1177/0891243206289499" TargetMode="External"/><Relationship Id="rId31" Type="http://schemas.openxmlformats.org/officeDocument/2006/relationships/hyperlink" Target="https://journals.sagepub.com/doi/abs/10.2307/2666999" TargetMode="External"/><Relationship Id="rId44" Type="http://schemas.openxmlformats.org/officeDocument/2006/relationships/hyperlink" Target="https://www.jstor.org/stable/258701" TargetMode="External"/><Relationship Id="rId52" Type="http://schemas.openxmlformats.org/officeDocument/2006/relationships/hyperlink" Target="https://www.met.police.uk/news/metropolitan-police/news/2021/october/op-orochi---1-000-arrests/" TargetMode="External"/><Relationship Id="rId60" Type="http://schemas.openxmlformats.org/officeDocument/2006/relationships/hyperlink" Target="https://www.legislation.gov.uk/ukpga/Vict/24-25/100/section/20" TargetMode="External"/><Relationship Id="rId65" Type="http://schemas.openxmlformats.org/officeDocument/2006/relationships/hyperlink" Target="https://www.simplypsychology.org/social-identity-theory.html" TargetMode="External"/><Relationship Id="rId73" Type="http://schemas.openxmlformats.org/officeDocument/2006/relationships/hyperlink" Target="https://www.jstor.org/stable/1738360"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ournals.sagepub.com/doi/abs/10.1177/0891243206289499" TargetMode="External"/><Relationship Id="rId13" Type="http://schemas.openxmlformats.org/officeDocument/2006/relationships/hyperlink" Target="https://home.iitk.ac.in/~amman/soc748/bourdieu_forms_of_capital.pdf" TargetMode="External"/><Relationship Id="rId18" Type="http://schemas.openxmlformats.org/officeDocument/2006/relationships/hyperlink" Target="https://doi.org/10.1093/police/paz001" TargetMode="External"/><Relationship Id="rId39" Type="http://schemas.openxmlformats.org/officeDocument/2006/relationships/hyperlink" Target="https://www.gov.uk/government/publications/automatic-number-plate-recognition-anpr" TargetMode="External"/><Relationship Id="rId34" Type="http://schemas.openxmlformats.org/officeDocument/2006/relationships/hyperlink" Target="https://www.legislation.gov.uk/ukpga/2010/15/section/20" TargetMode="External"/><Relationship Id="rId50" Type="http://schemas.openxmlformats.org/officeDocument/2006/relationships/hyperlink" Target="https://www.taylorfrancis.com/chapters/mono/10.4324/9781315127736-6/stereotypes-walter-lippmann-michael-curtis" TargetMode="External"/><Relationship Id="rId55" Type="http://schemas.openxmlformats.org/officeDocument/2006/relationships/hyperlink" Target="https://www.nationalcrimeagency.gov.uk/what-we-do/crime-threats/drug-trafficking/county-lines" TargetMode="External"/><Relationship Id="rId76" Type="http://schemas.openxmlformats.org/officeDocument/2006/relationships/hyperlink" Target="https://www.west-midlands.police.uk/news" TargetMode="External"/><Relationship Id="rId7" Type="http://schemas.openxmlformats.org/officeDocument/2006/relationships/endnotes" Target="endnotes.xml"/><Relationship Id="rId71" Type="http://schemas.openxmlformats.org/officeDocument/2006/relationships/hyperlink" Target="https://www.researchgate.net/publication/293162479_Self-categorization_theory" TargetMode="External"/><Relationship Id="rId2" Type="http://schemas.openxmlformats.org/officeDocument/2006/relationships/numbering" Target="numbering.xml"/><Relationship Id="rId29" Type="http://schemas.openxmlformats.org/officeDocument/2006/relationships/hyperlink" Target="https://www.legislation.gov.uk/ukpga/2021/17/content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FhgZw+ruxod+5dI0jq6qk2fEQ==">CgMxLjA4AHIhMS0zVERpdXpFQk5ZYnRLOWZBRE9VZGxLb0w3WGktTE9n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25</Pages>
  <Words>9155</Words>
  <Characters>52187</Characters>
  <Application>Microsoft Office Word</Application>
  <DocSecurity>0</DocSecurity>
  <Lines>434</Lines>
  <Paragraphs>122</Paragraphs>
  <ScaleCrop>false</ScaleCrop>
  <Company>South Wales Police</Company>
  <LinksUpToDate>false</LinksUpToDate>
  <CharactersWithSpaces>61220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Clements,Wil swp8741</cp:lastModifiedBy>
  <cp:revision>2</cp:revision>
  <dcterms:created xsi:type="dcterms:W3CDTF">2025-04-07T22:49:00Z</dcterms:created>
  <dcterms:modified xsi:type="dcterms:W3CDTF">2025-04-07T22:49:00Z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2025-04-07T22:49:39Z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1a6533fd-9f90-480b-9167-cf013bec02e6</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