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0FC7FCE"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A59E1">
              <w:rPr>
                <w:b/>
                <w:color w:val="auto"/>
                <w:sz w:val="32"/>
              </w:rPr>
              <w:t>Rachael Seastram</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8A29FF3" w:rsidR="00575A8F" w:rsidRDefault="002A59E1" w:rsidP="00E6298B">
            <w:pPr>
              <w:overflowPunct/>
              <w:autoSpaceDE/>
              <w:autoSpaceDN/>
              <w:adjustRightInd/>
              <w:ind w:right="107"/>
              <w:textAlignment w:val="auto"/>
              <w:rPr>
                <w:b/>
                <w:color w:val="auto"/>
                <w:sz w:val="32"/>
              </w:rPr>
            </w:pPr>
            <w:r>
              <w:rPr>
                <w:b/>
                <w:color w:val="auto"/>
                <w:sz w:val="32"/>
              </w:rPr>
              <w:t>2031248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94145">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94145">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94145">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94145">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94145">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D94145">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D94145">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94145">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94145">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94145">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94145">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94145">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C573F4C" w:rsidR="6A581E81" w:rsidRDefault="6A581E81" w:rsidP="6A581E81">
      <w:pPr>
        <w:jc w:val="both"/>
      </w:pPr>
      <w:r w:rsidRPr="6A581E81">
        <w:rPr>
          <w:rFonts w:eastAsia="Arial"/>
          <w:color w:val="000000" w:themeColor="text1"/>
          <w:sz w:val="24"/>
          <w:szCs w:val="24"/>
        </w:rPr>
        <w:t>Reflective practice is a core aspect for your workbooks and although there is a variety of useful resources on Moodle</w:t>
      </w:r>
      <w:r w:rsidR="002A59E1">
        <w:rPr>
          <w:rFonts w:eastAsia="Arial"/>
          <w:color w:val="000000" w:themeColor="text1"/>
          <w:sz w:val="24"/>
          <w:szCs w:val="24"/>
        </w:rPr>
        <w:t xml:space="preserve">, there is one particular book, </w:t>
      </w:r>
      <w:r w:rsidRPr="6A581E81">
        <w:rPr>
          <w:rFonts w:eastAsia="Arial"/>
          <w:color w:val="000000" w:themeColor="text1"/>
          <w:sz w:val="24"/>
          <w:szCs w:val="24"/>
        </w:rPr>
        <w:t xml:space="preserve">that is specifically based on reflective practice in policing, here is a link to one chapter from Selina Copley’s Reflective Practice for Policing Students: </w:t>
      </w:r>
    </w:p>
    <w:p w14:paraId="32A9A7B8" w14:textId="2EF1005F" w:rsidR="6A581E81" w:rsidRDefault="00C053C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2D238C29" w14:textId="287B070E" w:rsidR="005235C8" w:rsidRPr="005235C8" w:rsidRDefault="00025650" w:rsidP="00E6298B">
      <w:pPr>
        <w:ind w:right="107"/>
        <w:jc w:val="both"/>
        <w:rPr>
          <w:b/>
          <w:sz w:val="24"/>
          <w:szCs w:val="24"/>
        </w:rPr>
      </w:pPr>
      <w:r w:rsidRPr="00025650">
        <w:rPr>
          <w:b/>
          <w:sz w:val="24"/>
          <w:szCs w:val="24"/>
        </w:rPr>
        <w:t>ANSWER:</w:t>
      </w:r>
    </w:p>
    <w:p w14:paraId="24EB6B4F" w14:textId="7E3A6ED6" w:rsidR="005235C8" w:rsidRDefault="005235C8" w:rsidP="00E6298B">
      <w:pPr>
        <w:ind w:right="107"/>
        <w:jc w:val="both"/>
        <w:rPr>
          <w:sz w:val="24"/>
          <w:szCs w:val="24"/>
        </w:rPr>
      </w:pPr>
    </w:p>
    <w:p w14:paraId="07E92DEF" w14:textId="18753B69" w:rsidR="005235C8" w:rsidRDefault="005235C8" w:rsidP="005235C8">
      <w:pPr>
        <w:spacing w:line="360" w:lineRule="auto"/>
        <w:ind w:right="107"/>
        <w:jc w:val="both"/>
        <w:rPr>
          <w:sz w:val="24"/>
          <w:szCs w:val="24"/>
        </w:rPr>
      </w:pPr>
      <w:r>
        <w:rPr>
          <w:sz w:val="24"/>
          <w:szCs w:val="24"/>
        </w:rPr>
        <w:t>Being able to apply coping strategies in order to develop resilience and minimise stress is a vital skill to have as a police constable “due to the frequent and relatively high levels of stress experienced”</w:t>
      </w:r>
      <w:r w:rsidR="00974A98">
        <w:rPr>
          <w:sz w:val="24"/>
          <w:szCs w:val="24"/>
        </w:rPr>
        <w:t xml:space="preserve"> (Hesketh, Smith and Ivy</w:t>
      </w:r>
      <w:r w:rsidR="00206C9A">
        <w:rPr>
          <w:sz w:val="24"/>
          <w:szCs w:val="24"/>
        </w:rPr>
        <w:t xml:space="preserve">, 2014, p.155) in the </w:t>
      </w:r>
      <w:r>
        <w:rPr>
          <w:sz w:val="24"/>
          <w:szCs w:val="24"/>
        </w:rPr>
        <w:t>role. Thornton (2020) identifies how the wellbeing of an officer often declines af</w:t>
      </w:r>
      <w:r w:rsidR="00206C9A">
        <w:rPr>
          <w:sz w:val="24"/>
          <w:szCs w:val="24"/>
        </w:rPr>
        <w:t xml:space="preserve">ter starting their </w:t>
      </w:r>
      <w:r>
        <w:rPr>
          <w:sz w:val="24"/>
          <w:szCs w:val="24"/>
        </w:rPr>
        <w:t>operational role due to being exposed to “compassion fatigue, moral distress and challenges to their ethical principles” (Thornton, 2020, p.11). Therefore, being able to de</w:t>
      </w:r>
      <w:r w:rsidR="00206C9A">
        <w:rPr>
          <w:sz w:val="24"/>
          <w:szCs w:val="24"/>
        </w:rPr>
        <w:t>velop coping strategies early</w:t>
      </w:r>
      <w:r>
        <w:rPr>
          <w:sz w:val="24"/>
          <w:szCs w:val="24"/>
        </w:rPr>
        <w:t xml:space="preserve"> in an officer’s career is essential to ensure continued resilience through one’s career. </w:t>
      </w:r>
    </w:p>
    <w:p w14:paraId="2044C1FB" w14:textId="77777777" w:rsidR="005235C8" w:rsidRDefault="005235C8" w:rsidP="005235C8">
      <w:pPr>
        <w:spacing w:line="360" w:lineRule="auto"/>
        <w:ind w:right="107"/>
        <w:jc w:val="both"/>
        <w:rPr>
          <w:sz w:val="24"/>
          <w:szCs w:val="24"/>
        </w:rPr>
      </w:pPr>
    </w:p>
    <w:p w14:paraId="0AEE0BF0" w14:textId="37306ABB" w:rsidR="00206C9A" w:rsidRDefault="005235C8" w:rsidP="005235C8">
      <w:pPr>
        <w:spacing w:line="360" w:lineRule="auto"/>
        <w:ind w:right="107"/>
        <w:jc w:val="both"/>
        <w:rPr>
          <w:sz w:val="24"/>
          <w:szCs w:val="24"/>
        </w:rPr>
      </w:pPr>
      <w:r>
        <w:rPr>
          <w:sz w:val="24"/>
          <w:szCs w:val="24"/>
        </w:rPr>
        <w:t>Resilience can be defined as “a person’s ability to rebound from a failure, setback, conflict o</w:t>
      </w:r>
      <w:r w:rsidR="004B0857">
        <w:rPr>
          <w:sz w:val="24"/>
          <w:szCs w:val="24"/>
        </w:rPr>
        <w:t>r even increased responsibility</w:t>
      </w:r>
      <w:r>
        <w:rPr>
          <w:sz w:val="24"/>
          <w:szCs w:val="24"/>
        </w:rPr>
        <w:t>”</w:t>
      </w:r>
      <w:r w:rsidR="00206C9A">
        <w:rPr>
          <w:sz w:val="24"/>
          <w:szCs w:val="24"/>
        </w:rPr>
        <w:t xml:space="preserve"> (Thornton, 2020, p.18). Essentially,</w:t>
      </w:r>
      <w:r w:rsidR="009B590C">
        <w:rPr>
          <w:sz w:val="24"/>
          <w:szCs w:val="24"/>
        </w:rPr>
        <w:t xml:space="preserve"> how we cope and move on from challenges in our lives</w:t>
      </w:r>
      <w:r w:rsidR="0004505C">
        <w:rPr>
          <w:sz w:val="24"/>
          <w:szCs w:val="24"/>
        </w:rPr>
        <w:t>. As recognised by</w:t>
      </w:r>
      <w:r>
        <w:rPr>
          <w:sz w:val="24"/>
          <w:szCs w:val="24"/>
        </w:rPr>
        <w:t xml:space="preserve"> </w:t>
      </w:r>
      <w:r w:rsidR="0004505C" w:rsidRPr="0004505C">
        <w:rPr>
          <w:sz w:val="24"/>
          <w:szCs w:val="24"/>
        </w:rPr>
        <w:t>Mutongwizo et al. (2021)</w:t>
      </w:r>
      <w:r w:rsidR="0004505C">
        <w:rPr>
          <w:sz w:val="24"/>
          <w:szCs w:val="24"/>
        </w:rPr>
        <w:t xml:space="preserve">, resilience is an important skill to </w:t>
      </w:r>
      <w:r w:rsidR="00206C9A">
        <w:rPr>
          <w:sz w:val="24"/>
          <w:szCs w:val="24"/>
        </w:rPr>
        <w:t>develop</w:t>
      </w:r>
      <w:r w:rsidR="0004505C">
        <w:rPr>
          <w:sz w:val="24"/>
          <w:szCs w:val="24"/>
        </w:rPr>
        <w:t>, especially when dealing with unexpected</w:t>
      </w:r>
      <w:r w:rsidR="00206C9A">
        <w:rPr>
          <w:sz w:val="24"/>
          <w:szCs w:val="24"/>
        </w:rPr>
        <w:t xml:space="preserve"> and unpredictable</w:t>
      </w:r>
      <w:r w:rsidR="0004505C">
        <w:rPr>
          <w:sz w:val="24"/>
          <w:szCs w:val="24"/>
        </w:rPr>
        <w:t xml:space="preserve"> events</w:t>
      </w:r>
      <w:r w:rsidR="00206C9A">
        <w:rPr>
          <w:sz w:val="24"/>
          <w:szCs w:val="24"/>
        </w:rPr>
        <w:t>. It can be argued</w:t>
      </w:r>
      <w:r w:rsidR="0004505C">
        <w:rPr>
          <w:sz w:val="24"/>
          <w:szCs w:val="24"/>
        </w:rPr>
        <w:t xml:space="preserve"> constable</w:t>
      </w:r>
      <w:r w:rsidR="00206C9A">
        <w:rPr>
          <w:sz w:val="24"/>
          <w:szCs w:val="24"/>
        </w:rPr>
        <w:t xml:space="preserve">s deal </w:t>
      </w:r>
      <w:r w:rsidR="0004505C">
        <w:rPr>
          <w:sz w:val="24"/>
          <w:szCs w:val="24"/>
        </w:rPr>
        <w:t xml:space="preserve">with </w:t>
      </w:r>
      <w:r w:rsidR="00206C9A">
        <w:rPr>
          <w:sz w:val="24"/>
          <w:szCs w:val="24"/>
        </w:rPr>
        <w:t xml:space="preserve">this </w:t>
      </w:r>
      <w:r w:rsidR="0004505C">
        <w:rPr>
          <w:sz w:val="24"/>
          <w:szCs w:val="24"/>
        </w:rPr>
        <w:t>every shift, as they often do not know the full ex</w:t>
      </w:r>
      <w:r w:rsidR="008737DC">
        <w:rPr>
          <w:sz w:val="24"/>
          <w:szCs w:val="24"/>
        </w:rPr>
        <w:t>tent of a call before attending</w:t>
      </w:r>
      <w:r w:rsidR="0004505C">
        <w:rPr>
          <w:sz w:val="24"/>
          <w:szCs w:val="24"/>
        </w:rPr>
        <w:t xml:space="preserve">. </w:t>
      </w:r>
      <w:r w:rsidR="0051035B">
        <w:rPr>
          <w:sz w:val="24"/>
          <w:szCs w:val="24"/>
        </w:rPr>
        <w:t>This makes resilience “</w:t>
      </w:r>
      <w:r w:rsidR="00324650">
        <w:rPr>
          <w:sz w:val="24"/>
          <w:szCs w:val="24"/>
        </w:rPr>
        <w:t xml:space="preserve">a </w:t>
      </w:r>
      <w:r w:rsidR="0051035B">
        <w:rPr>
          <w:sz w:val="24"/>
          <w:szCs w:val="24"/>
        </w:rPr>
        <w:t>critical aspect of well-being”</w:t>
      </w:r>
      <w:r w:rsidR="00324650">
        <w:rPr>
          <w:sz w:val="24"/>
          <w:szCs w:val="24"/>
        </w:rPr>
        <w:t xml:space="preserve"> (Hesketh, Cooper and Ivy</w:t>
      </w:r>
      <w:r w:rsidR="0051035B">
        <w:rPr>
          <w:sz w:val="24"/>
          <w:szCs w:val="24"/>
        </w:rPr>
        <w:t>, 201</w:t>
      </w:r>
      <w:r w:rsidR="00324650">
        <w:rPr>
          <w:sz w:val="24"/>
          <w:szCs w:val="24"/>
        </w:rPr>
        <w:t>9</w:t>
      </w:r>
      <w:r w:rsidR="0051035B">
        <w:rPr>
          <w:sz w:val="24"/>
          <w:szCs w:val="24"/>
        </w:rPr>
        <w:t xml:space="preserve">, p.60) </w:t>
      </w:r>
      <w:r w:rsidR="00324650">
        <w:rPr>
          <w:sz w:val="24"/>
          <w:szCs w:val="24"/>
        </w:rPr>
        <w:t xml:space="preserve">and </w:t>
      </w:r>
      <w:r w:rsidR="0051035B">
        <w:rPr>
          <w:sz w:val="24"/>
          <w:szCs w:val="24"/>
        </w:rPr>
        <w:t xml:space="preserve">something that should be built upon from the </w:t>
      </w:r>
      <w:r w:rsidR="00206C9A">
        <w:rPr>
          <w:sz w:val="24"/>
          <w:szCs w:val="24"/>
        </w:rPr>
        <w:t>onset of</w:t>
      </w:r>
      <w:r w:rsidR="0051035B">
        <w:rPr>
          <w:sz w:val="24"/>
          <w:szCs w:val="24"/>
        </w:rPr>
        <w:t xml:space="preserve"> a </w:t>
      </w:r>
      <w:r w:rsidR="004B0857">
        <w:rPr>
          <w:sz w:val="24"/>
          <w:szCs w:val="24"/>
        </w:rPr>
        <w:t>police constable’s career</w:t>
      </w:r>
      <w:r w:rsidR="00206C9A">
        <w:rPr>
          <w:sz w:val="24"/>
          <w:szCs w:val="24"/>
        </w:rPr>
        <w:t xml:space="preserve"> to ensure their full preparation</w:t>
      </w:r>
      <w:r w:rsidR="0051035B">
        <w:rPr>
          <w:sz w:val="24"/>
          <w:szCs w:val="24"/>
        </w:rPr>
        <w:t xml:space="preserve"> </w:t>
      </w:r>
      <w:r w:rsidR="004B0857">
        <w:rPr>
          <w:sz w:val="24"/>
          <w:szCs w:val="24"/>
        </w:rPr>
        <w:t>to</w:t>
      </w:r>
      <w:r w:rsidR="00324650">
        <w:rPr>
          <w:sz w:val="24"/>
          <w:szCs w:val="24"/>
        </w:rPr>
        <w:t xml:space="preserve"> deal with and recover from</w:t>
      </w:r>
      <w:r w:rsidR="0051035B">
        <w:rPr>
          <w:sz w:val="24"/>
          <w:szCs w:val="24"/>
        </w:rPr>
        <w:t xml:space="preserve"> the challenges ahead. </w:t>
      </w:r>
      <w:r w:rsidR="00974A98">
        <w:rPr>
          <w:sz w:val="24"/>
          <w:szCs w:val="24"/>
        </w:rPr>
        <w:t>This notion is reinforced by Thornton (2020)</w:t>
      </w:r>
      <w:r w:rsidR="0046176A">
        <w:rPr>
          <w:sz w:val="24"/>
          <w:szCs w:val="24"/>
        </w:rPr>
        <w:t>,</w:t>
      </w:r>
      <w:r w:rsidR="00974A98">
        <w:rPr>
          <w:sz w:val="24"/>
          <w:szCs w:val="24"/>
        </w:rPr>
        <w:t xml:space="preserve"> who describes that those who are most resilient have a higher capability to manage their stress in environments of high-speed and pressuris</w:t>
      </w:r>
      <w:r w:rsidR="001B64B2">
        <w:rPr>
          <w:sz w:val="24"/>
          <w:szCs w:val="24"/>
        </w:rPr>
        <w:t xml:space="preserve">ed change, whilst </w:t>
      </w:r>
      <w:r w:rsidR="00974A98">
        <w:rPr>
          <w:sz w:val="24"/>
          <w:szCs w:val="24"/>
        </w:rPr>
        <w:t>maintain</w:t>
      </w:r>
      <w:r w:rsidR="001B64B2">
        <w:rPr>
          <w:sz w:val="24"/>
          <w:szCs w:val="24"/>
        </w:rPr>
        <w:t>ing</w:t>
      </w:r>
      <w:r w:rsidR="00974A98">
        <w:rPr>
          <w:sz w:val="24"/>
          <w:szCs w:val="24"/>
        </w:rPr>
        <w:t xml:space="preserve"> their emotional wellbeing.</w:t>
      </w:r>
      <w:r w:rsidR="00C02AED">
        <w:rPr>
          <w:sz w:val="24"/>
          <w:szCs w:val="24"/>
        </w:rPr>
        <w:t xml:space="preserve"> </w:t>
      </w:r>
    </w:p>
    <w:p w14:paraId="3D9943D9" w14:textId="77777777" w:rsidR="00C02AED" w:rsidRDefault="00C02AED" w:rsidP="005235C8">
      <w:pPr>
        <w:spacing w:line="360" w:lineRule="auto"/>
        <w:ind w:right="107"/>
        <w:jc w:val="both"/>
        <w:rPr>
          <w:sz w:val="24"/>
          <w:szCs w:val="24"/>
        </w:rPr>
      </w:pPr>
    </w:p>
    <w:p w14:paraId="38369BA1" w14:textId="3003AC92" w:rsidR="00191AAF" w:rsidRDefault="006377F2" w:rsidP="005235C8">
      <w:pPr>
        <w:spacing w:line="360" w:lineRule="auto"/>
        <w:ind w:right="107"/>
        <w:jc w:val="both"/>
        <w:rPr>
          <w:sz w:val="24"/>
          <w:szCs w:val="24"/>
        </w:rPr>
      </w:pPr>
      <w:r>
        <w:rPr>
          <w:sz w:val="24"/>
          <w:szCs w:val="24"/>
        </w:rPr>
        <w:t>When considering stress, i</w:t>
      </w:r>
      <w:r w:rsidR="00866586">
        <w:rPr>
          <w:sz w:val="24"/>
          <w:szCs w:val="24"/>
        </w:rPr>
        <w:t>t</w:t>
      </w:r>
      <w:r w:rsidR="003F5634">
        <w:rPr>
          <w:sz w:val="24"/>
          <w:szCs w:val="24"/>
        </w:rPr>
        <w:t xml:space="preserve"> is important that we understand </w:t>
      </w:r>
      <w:r>
        <w:rPr>
          <w:sz w:val="24"/>
          <w:szCs w:val="24"/>
        </w:rPr>
        <w:t xml:space="preserve">how to define stress, as well as </w:t>
      </w:r>
      <w:r w:rsidR="00866586">
        <w:rPr>
          <w:sz w:val="24"/>
          <w:szCs w:val="24"/>
        </w:rPr>
        <w:t xml:space="preserve">the importance of </w:t>
      </w:r>
      <w:r>
        <w:rPr>
          <w:sz w:val="24"/>
          <w:szCs w:val="24"/>
        </w:rPr>
        <w:t>being able to manage the source of the stress – also known as stressors</w:t>
      </w:r>
      <w:r w:rsidR="003F5634">
        <w:rPr>
          <w:sz w:val="24"/>
          <w:szCs w:val="24"/>
        </w:rPr>
        <w:t>. Harr</w:t>
      </w:r>
      <w:r w:rsidR="001B64B2">
        <w:rPr>
          <w:sz w:val="24"/>
          <w:szCs w:val="24"/>
        </w:rPr>
        <w:t xml:space="preserve"> and Morash (1999) identify stress as being</w:t>
      </w:r>
      <w:r w:rsidR="003F5634">
        <w:rPr>
          <w:sz w:val="24"/>
          <w:szCs w:val="24"/>
        </w:rPr>
        <w:t xml:space="preserve"> commonly thought of as the inner state of </w:t>
      </w:r>
      <w:r w:rsidR="003F5634">
        <w:rPr>
          <w:sz w:val="24"/>
          <w:szCs w:val="24"/>
        </w:rPr>
        <w:lastRenderedPageBreak/>
        <w:t xml:space="preserve">a person which can be manifested through anxiety </w:t>
      </w:r>
      <w:r w:rsidR="001B64B2">
        <w:rPr>
          <w:sz w:val="24"/>
          <w:szCs w:val="24"/>
        </w:rPr>
        <w:t xml:space="preserve">or annoyance, </w:t>
      </w:r>
      <w:r w:rsidR="00866586">
        <w:rPr>
          <w:sz w:val="24"/>
          <w:szCs w:val="24"/>
        </w:rPr>
        <w:t>through a physical resp</w:t>
      </w:r>
      <w:r w:rsidR="004B0857">
        <w:rPr>
          <w:sz w:val="24"/>
          <w:szCs w:val="24"/>
        </w:rPr>
        <w:t>onse such as outbursts of anger</w:t>
      </w:r>
      <w:r w:rsidR="00866586">
        <w:rPr>
          <w:sz w:val="24"/>
          <w:szCs w:val="24"/>
        </w:rPr>
        <w:t xml:space="preserve"> or increased</w:t>
      </w:r>
      <w:r w:rsidR="001B64B2">
        <w:rPr>
          <w:sz w:val="24"/>
          <w:szCs w:val="24"/>
        </w:rPr>
        <w:t xml:space="preserve"> adrenaline</w:t>
      </w:r>
      <w:r w:rsidR="00866586">
        <w:rPr>
          <w:sz w:val="24"/>
          <w:szCs w:val="24"/>
        </w:rPr>
        <w:t xml:space="preserve">. </w:t>
      </w:r>
      <w:r w:rsidR="001B64B2">
        <w:rPr>
          <w:sz w:val="24"/>
          <w:szCs w:val="24"/>
        </w:rPr>
        <w:t>It is recognised that a</w:t>
      </w:r>
      <w:r w:rsidR="00866586">
        <w:rPr>
          <w:sz w:val="24"/>
          <w:szCs w:val="24"/>
        </w:rPr>
        <w:t xml:space="preserve"> police</w:t>
      </w:r>
      <w:r w:rsidR="001B64B2">
        <w:rPr>
          <w:sz w:val="24"/>
          <w:szCs w:val="24"/>
        </w:rPr>
        <w:t xml:space="preserve"> officer’s</w:t>
      </w:r>
      <w:r w:rsidR="00866586">
        <w:rPr>
          <w:sz w:val="24"/>
          <w:szCs w:val="24"/>
        </w:rPr>
        <w:t xml:space="preserve"> “stress from dealing with dangerous and violent situa</w:t>
      </w:r>
      <w:r w:rsidR="001B64B2">
        <w:rPr>
          <w:sz w:val="24"/>
          <w:szCs w:val="24"/>
        </w:rPr>
        <w:t>tions” (Morash, 2008, p.231) can convert into a</w:t>
      </w:r>
      <w:r w:rsidR="00866586">
        <w:rPr>
          <w:sz w:val="24"/>
          <w:szCs w:val="24"/>
        </w:rPr>
        <w:t xml:space="preserve"> severe </w:t>
      </w:r>
      <w:r w:rsidR="001B64B2">
        <w:rPr>
          <w:sz w:val="24"/>
          <w:szCs w:val="24"/>
        </w:rPr>
        <w:t>issue,</w:t>
      </w:r>
      <w:r w:rsidR="00866586">
        <w:rPr>
          <w:sz w:val="24"/>
          <w:szCs w:val="24"/>
        </w:rPr>
        <w:t xml:space="preserve"> lead</w:t>
      </w:r>
      <w:r w:rsidR="001B64B2">
        <w:rPr>
          <w:sz w:val="24"/>
          <w:szCs w:val="24"/>
        </w:rPr>
        <w:t>ing onto long-</w:t>
      </w:r>
      <w:r w:rsidR="00866586">
        <w:rPr>
          <w:sz w:val="24"/>
          <w:szCs w:val="24"/>
        </w:rPr>
        <w:t xml:space="preserve">term health effects such as depression, substance misuse as well as physical ailments like heart disease. </w:t>
      </w:r>
      <w:r w:rsidR="00191AAF">
        <w:rPr>
          <w:sz w:val="24"/>
          <w:szCs w:val="24"/>
        </w:rPr>
        <w:t>Webster (2014) expands on this poin</w:t>
      </w:r>
      <w:r>
        <w:rPr>
          <w:sz w:val="24"/>
          <w:szCs w:val="24"/>
        </w:rPr>
        <w:t xml:space="preserve">t and recognises that stressors </w:t>
      </w:r>
      <w:r w:rsidR="00191AAF">
        <w:rPr>
          <w:sz w:val="24"/>
          <w:szCs w:val="24"/>
        </w:rPr>
        <w:t xml:space="preserve">unique to policing, such as firing weapons, the involvement in sensitive </w:t>
      </w:r>
      <w:r w:rsidR="00CD0C0D">
        <w:rPr>
          <w:sz w:val="24"/>
          <w:szCs w:val="24"/>
        </w:rPr>
        <w:t xml:space="preserve">investigations </w:t>
      </w:r>
      <w:r w:rsidR="00191AAF">
        <w:rPr>
          <w:sz w:val="24"/>
          <w:szCs w:val="24"/>
        </w:rPr>
        <w:t xml:space="preserve">and dealing with on duty injuries and/or death, are all considered to cause high-level stress in police constables even if such events do not occur often. Therefore, it is important to learn coping mechanisms for stress early on so that </w:t>
      </w:r>
      <w:r w:rsidR="00CD0C0D">
        <w:rPr>
          <w:sz w:val="24"/>
          <w:szCs w:val="24"/>
        </w:rPr>
        <w:t>you can be</w:t>
      </w:r>
      <w:r w:rsidR="00191AAF">
        <w:rPr>
          <w:sz w:val="24"/>
          <w:szCs w:val="24"/>
        </w:rPr>
        <w:t xml:space="preserve"> prepared for potential exposure to such stressors. </w:t>
      </w:r>
    </w:p>
    <w:p w14:paraId="1C12B2CA" w14:textId="2BB23E62" w:rsidR="0051035B" w:rsidRDefault="0051035B" w:rsidP="005235C8">
      <w:pPr>
        <w:spacing w:line="360" w:lineRule="auto"/>
        <w:ind w:right="107"/>
        <w:jc w:val="both"/>
        <w:rPr>
          <w:sz w:val="24"/>
          <w:szCs w:val="24"/>
        </w:rPr>
      </w:pPr>
    </w:p>
    <w:p w14:paraId="60BD1E58" w14:textId="6FD01C0B" w:rsidR="005235C8" w:rsidRDefault="0051035B" w:rsidP="005235C8">
      <w:pPr>
        <w:spacing w:line="360" w:lineRule="auto"/>
        <w:ind w:right="107"/>
        <w:jc w:val="both"/>
        <w:rPr>
          <w:sz w:val="24"/>
          <w:szCs w:val="24"/>
        </w:rPr>
      </w:pPr>
      <w:r>
        <w:rPr>
          <w:sz w:val="24"/>
          <w:szCs w:val="24"/>
        </w:rPr>
        <w:t>Since being attested as a police constable</w:t>
      </w:r>
      <w:r w:rsidR="00126B9D">
        <w:rPr>
          <w:sz w:val="24"/>
          <w:szCs w:val="24"/>
        </w:rPr>
        <w:t>, I have faced nu</w:t>
      </w:r>
      <w:r w:rsidR="006377F2">
        <w:rPr>
          <w:sz w:val="24"/>
          <w:szCs w:val="24"/>
        </w:rPr>
        <w:t>merous stressors</w:t>
      </w:r>
      <w:r w:rsidR="00126B9D">
        <w:rPr>
          <w:sz w:val="24"/>
          <w:szCs w:val="24"/>
        </w:rPr>
        <w:t xml:space="preserve"> </w:t>
      </w:r>
      <w:r w:rsidR="00E26ED4">
        <w:rPr>
          <w:sz w:val="24"/>
          <w:szCs w:val="24"/>
        </w:rPr>
        <w:t>I</w:t>
      </w:r>
      <w:r w:rsidR="00126B9D">
        <w:rPr>
          <w:sz w:val="24"/>
          <w:szCs w:val="24"/>
        </w:rPr>
        <w:t xml:space="preserve"> had to overcome </w:t>
      </w:r>
      <w:r w:rsidR="00362410">
        <w:rPr>
          <w:sz w:val="24"/>
          <w:szCs w:val="24"/>
        </w:rPr>
        <w:t>during</w:t>
      </w:r>
      <w:r w:rsidR="00126B9D">
        <w:rPr>
          <w:sz w:val="24"/>
          <w:szCs w:val="24"/>
        </w:rPr>
        <w:t xml:space="preserve"> initia</w:t>
      </w:r>
      <w:r w:rsidR="00CD0C0D">
        <w:rPr>
          <w:sz w:val="24"/>
          <w:szCs w:val="24"/>
        </w:rPr>
        <w:t>l training. These include</w:t>
      </w:r>
      <w:r w:rsidR="00E26ED4">
        <w:rPr>
          <w:sz w:val="24"/>
          <w:szCs w:val="24"/>
        </w:rPr>
        <w:t>d</w:t>
      </w:r>
      <w:r w:rsidR="00CD0C0D">
        <w:rPr>
          <w:sz w:val="24"/>
          <w:szCs w:val="24"/>
        </w:rPr>
        <w:t xml:space="preserve"> revising for academic exams</w:t>
      </w:r>
      <w:r w:rsidR="00126B9D">
        <w:rPr>
          <w:sz w:val="24"/>
          <w:szCs w:val="24"/>
        </w:rPr>
        <w:t xml:space="preserve">, balancing </w:t>
      </w:r>
      <w:r w:rsidR="00CD0C0D">
        <w:rPr>
          <w:sz w:val="24"/>
          <w:szCs w:val="24"/>
        </w:rPr>
        <w:t>workloads</w:t>
      </w:r>
      <w:r w:rsidR="001901CA">
        <w:rPr>
          <w:sz w:val="24"/>
          <w:szCs w:val="24"/>
        </w:rPr>
        <w:t xml:space="preserve"> </w:t>
      </w:r>
      <w:r w:rsidR="00126B9D">
        <w:rPr>
          <w:sz w:val="24"/>
          <w:szCs w:val="24"/>
        </w:rPr>
        <w:t xml:space="preserve">and the challenges </w:t>
      </w:r>
      <w:r w:rsidR="00E26ED4">
        <w:rPr>
          <w:sz w:val="24"/>
          <w:szCs w:val="24"/>
        </w:rPr>
        <w:t xml:space="preserve">the </w:t>
      </w:r>
      <w:r w:rsidR="00CD0C0D">
        <w:rPr>
          <w:sz w:val="24"/>
          <w:szCs w:val="24"/>
        </w:rPr>
        <w:t>responsibility of the job</w:t>
      </w:r>
      <w:r w:rsidR="00126B9D">
        <w:rPr>
          <w:sz w:val="24"/>
          <w:szCs w:val="24"/>
        </w:rPr>
        <w:t xml:space="preserve"> had on my personal life. </w:t>
      </w:r>
      <w:r w:rsidR="00362410">
        <w:rPr>
          <w:sz w:val="24"/>
          <w:szCs w:val="24"/>
        </w:rPr>
        <w:t xml:space="preserve">I had to develop </w:t>
      </w:r>
      <w:r w:rsidR="001901CA">
        <w:rPr>
          <w:sz w:val="24"/>
          <w:szCs w:val="24"/>
        </w:rPr>
        <w:t>coping strategies in order to stay on top of my wellbeing,</w:t>
      </w:r>
      <w:r w:rsidR="009B590C">
        <w:rPr>
          <w:sz w:val="24"/>
          <w:szCs w:val="24"/>
        </w:rPr>
        <w:t xml:space="preserve"> and</w:t>
      </w:r>
      <w:r w:rsidR="001901CA">
        <w:rPr>
          <w:sz w:val="24"/>
          <w:szCs w:val="24"/>
        </w:rPr>
        <w:t xml:space="preserve"> whilst resilience is considered something you either have or do not have, it has been identified that “effective coping strategies can be learned and developed” (Hesketh, Smith and Ivy, 2014, p.155)</w:t>
      </w:r>
      <w:r w:rsidR="008E68BE">
        <w:rPr>
          <w:sz w:val="24"/>
          <w:szCs w:val="24"/>
        </w:rPr>
        <w:t xml:space="preserve">. I </w:t>
      </w:r>
      <w:r w:rsidR="00362410">
        <w:rPr>
          <w:sz w:val="24"/>
          <w:szCs w:val="24"/>
        </w:rPr>
        <w:t>will be discussing the</w:t>
      </w:r>
      <w:r w:rsidR="00CD0C0D">
        <w:rPr>
          <w:sz w:val="24"/>
          <w:szCs w:val="24"/>
        </w:rPr>
        <w:t xml:space="preserve"> coping strategies</w:t>
      </w:r>
      <w:r w:rsidR="00362410">
        <w:rPr>
          <w:sz w:val="24"/>
          <w:szCs w:val="24"/>
        </w:rPr>
        <w:t xml:space="preserve"> I utilised</w:t>
      </w:r>
      <w:r w:rsidR="00E26ED4">
        <w:rPr>
          <w:sz w:val="24"/>
          <w:szCs w:val="24"/>
        </w:rPr>
        <w:t xml:space="preserve"> to help develop resilience and minimise </w:t>
      </w:r>
      <w:r w:rsidR="00362410">
        <w:rPr>
          <w:sz w:val="24"/>
          <w:szCs w:val="24"/>
        </w:rPr>
        <w:t>stress, which include focusing on physical wellbeing and fitness</w:t>
      </w:r>
      <w:r w:rsidR="008E68BE">
        <w:rPr>
          <w:sz w:val="24"/>
          <w:szCs w:val="24"/>
        </w:rPr>
        <w:t xml:space="preserve">, </w:t>
      </w:r>
      <w:r w:rsidR="00362410">
        <w:rPr>
          <w:sz w:val="24"/>
          <w:szCs w:val="24"/>
        </w:rPr>
        <w:t>leaning on support networks and self-reflection.</w:t>
      </w:r>
    </w:p>
    <w:p w14:paraId="465FF5DF" w14:textId="33A4744D" w:rsidR="00717614" w:rsidRDefault="00717614" w:rsidP="005235C8">
      <w:pPr>
        <w:spacing w:line="360" w:lineRule="auto"/>
        <w:ind w:right="107"/>
        <w:jc w:val="both"/>
        <w:rPr>
          <w:sz w:val="24"/>
          <w:szCs w:val="24"/>
        </w:rPr>
      </w:pPr>
    </w:p>
    <w:p w14:paraId="66486416" w14:textId="2BDBE58B" w:rsidR="0046176A" w:rsidRDefault="00717614" w:rsidP="005235C8">
      <w:pPr>
        <w:spacing w:line="360" w:lineRule="auto"/>
        <w:ind w:right="107"/>
        <w:jc w:val="both"/>
        <w:rPr>
          <w:sz w:val="24"/>
          <w:szCs w:val="24"/>
        </w:rPr>
      </w:pPr>
      <w:r>
        <w:rPr>
          <w:sz w:val="24"/>
          <w:szCs w:val="24"/>
        </w:rPr>
        <w:t xml:space="preserve">As previously mentioned, an example of when my resilience was tested and </w:t>
      </w:r>
      <w:r w:rsidR="000E5138">
        <w:rPr>
          <w:sz w:val="24"/>
          <w:szCs w:val="24"/>
        </w:rPr>
        <w:t>I</w:t>
      </w:r>
      <w:r w:rsidR="0059424C">
        <w:rPr>
          <w:sz w:val="24"/>
          <w:szCs w:val="24"/>
        </w:rPr>
        <w:t xml:space="preserve"> had to utilise</w:t>
      </w:r>
      <w:r w:rsidR="000E5138">
        <w:rPr>
          <w:sz w:val="24"/>
          <w:szCs w:val="24"/>
        </w:rPr>
        <w:t xml:space="preserve"> coping strategies to minimise my stress was having to </w:t>
      </w:r>
      <w:r w:rsidR="00362410">
        <w:rPr>
          <w:sz w:val="24"/>
          <w:szCs w:val="24"/>
        </w:rPr>
        <w:t xml:space="preserve">manage my workload. This was particularly prevalent whilst </w:t>
      </w:r>
      <w:r w:rsidR="000E5138">
        <w:rPr>
          <w:sz w:val="24"/>
          <w:szCs w:val="24"/>
        </w:rPr>
        <w:t xml:space="preserve">revising for my exams. The </w:t>
      </w:r>
      <w:r w:rsidR="00CD0C0D">
        <w:rPr>
          <w:sz w:val="24"/>
          <w:szCs w:val="24"/>
        </w:rPr>
        <w:t xml:space="preserve">most beneficial </w:t>
      </w:r>
      <w:r w:rsidR="000E5138">
        <w:rPr>
          <w:sz w:val="24"/>
          <w:szCs w:val="24"/>
        </w:rPr>
        <w:t>coping strategy I used for this was focusing on my physical wellbeing</w:t>
      </w:r>
      <w:r w:rsidR="0046176A">
        <w:rPr>
          <w:sz w:val="24"/>
          <w:szCs w:val="24"/>
        </w:rPr>
        <w:t xml:space="preserve">. </w:t>
      </w:r>
      <w:r w:rsidR="00FF6212">
        <w:rPr>
          <w:sz w:val="24"/>
          <w:szCs w:val="24"/>
        </w:rPr>
        <w:t xml:space="preserve">I consider wellbeing to be concerned with a person’s own happiness </w:t>
      </w:r>
      <w:r w:rsidR="00005176">
        <w:rPr>
          <w:sz w:val="24"/>
          <w:szCs w:val="24"/>
        </w:rPr>
        <w:t xml:space="preserve">and being able to balance life challenges whilst maintaining stability in your life </w:t>
      </w:r>
      <w:r w:rsidR="00FF6212">
        <w:rPr>
          <w:sz w:val="24"/>
          <w:szCs w:val="24"/>
        </w:rPr>
        <w:t>(</w:t>
      </w:r>
      <w:r w:rsidR="00005176">
        <w:rPr>
          <w:sz w:val="24"/>
          <w:szCs w:val="24"/>
        </w:rPr>
        <w:t>Wilson, Massey and Mabhala, 2015 and Wellard, 2018)</w:t>
      </w:r>
      <w:r w:rsidR="00FF6212">
        <w:rPr>
          <w:sz w:val="24"/>
          <w:szCs w:val="24"/>
        </w:rPr>
        <w:t xml:space="preserve">. </w:t>
      </w:r>
      <w:r w:rsidR="00CD0C0D">
        <w:rPr>
          <w:sz w:val="24"/>
          <w:szCs w:val="24"/>
        </w:rPr>
        <w:t>My fitness and health is something that has been important to me for numerous years as</w:t>
      </w:r>
      <w:r w:rsidR="0046176A">
        <w:rPr>
          <w:sz w:val="24"/>
          <w:szCs w:val="24"/>
        </w:rPr>
        <w:t xml:space="preserve"> “it is recognized worldwide that physical exertion provides health benefits” (Chaouloff et al., 2013, p.71)</w:t>
      </w:r>
      <w:r w:rsidR="00575946">
        <w:rPr>
          <w:sz w:val="24"/>
          <w:szCs w:val="24"/>
        </w:rPr>
        <w:t xml:space="preserve"> and can lower the risk of anxiety and depression (Stults-Kolehmainen and Sinha, 2014)</w:t>
      </w:r>
      <w:r w:rsidR="0046176A">
        <w:rPr>
          <w:sz w:val="24"/>
          <w:szCs w:val="24"/>
        </w:rPr>
        <w:t>.</w:t>
      </w:r>
      <w:r w:rsidR="00362410">
        <w:rPr>
          <w:sz w:val="24"/>
          <w:szCs w:val="24"/>
        </w:rPr>
        <w:t xml:space="preserve"> </w:t>
      </w:r>
      <w:r w:rsidR="00CD0C0D">
        <w:rPr>
          <w:sz w:val="24"/>
          <w:szCs w:val="24"/>
        </w:rPr>
        <w:t xml:space="preserve">Due to already having an established fitness routine, this thrived during the initial month of my training as the set shift patterns of training school allowed me to </w:t>
      </w:r>
      <w:r w:rsidR="004820F8">
        <w:rPr>
          <w:sz w:val="24"/>
          <w:szCs w:val="24"/>
        </w:rPr>
        <w:t>train consistently</w:t>
      </w:r>
      <w:r w:rsidR="00CD0C0D">
        <w:rPr>
          <w:sz w:val="24"/>
          <w:szCs w:val="24"/>
        </w:rPr>
        <w:t>. However, as my workload increased whi</w:t>
      </w:r>
      <w:r w:rsidR="004820F8">
        <w:rPr>
          <w:sz w:val="24"/>
          <w:szCs w:val="24"/>
        </w:rPr>
        <w:t>lst revising</w:t>
      </w:r>
      <w:r w:rsidR="00CD0C0D">
        <w:rPr>
          <w:sz w:val="24"/>
          <w:szCs w:val="24"/>
        </w:rPr>
        <w:t xml:space="preserve">, </w:t>
      </w:r>
      <w:r w:rsidR="004820F8">
        <w:rPr>
          <w:sz w:val="24"/>
          <w:szCs w:val="24"/>
        </w:rPr>
        <w:t xml:space="preserve">particularly in the fortnight prior to the first exam, this was </w:t>
      </w:r>
      <w:r w:rsidR="00CD0C0D">
        <w:rPr>
          <w:sz w:val="24"/>
          <w:szCs w:val="24"/>
        </w:rPr>
        <w:t xml:space="preserve">particularly noticeable </w:t>
      </w:r>
      <w:r w:rsidR="004820F8">
        <w:rPr>
          <w:sz w:val="24"/>
          <w:szCs w:val="24"/>
        </w:rPr>
        <w:t>as</w:t>
      </w:r>
      <w:r w:rsidR="0059424C">
        <w:rPr>
          <w:sz w:val="24"/>
          <w:szCs w:val="24"/>
        </w:rPr>
        <w:t xml:space="preserve"> I </w:t>
      </w:r>
      <w:r w:rsidR="00CD0C0D">
        <w:rPr>
          <w:sz w:val="24"/>
          <w:szCs w:val="24"/>
        </w:rPr>
        <w:t xml:space="preserve">was prioritising </w:t>
      </w:r>
      <w:r w:rsidR="004820F8">
        <w:rPr>
          <w:sz w:val="24"/>
          <w:szCs w:val="24"/>
        </w:rPr>
        <w:t xml:space="preserve">revising </w:t>
      </w:r>
      <w:r w:rsidR="00CD0C0D">
        <w:rPr>
          <w:sz w:val="24"/>
          <w:szCs w:val="24"/>
        </w:rPr>
        <w:t xml:space="preserve">over attending the gym. This </w:t>
      </w:r>
      <w:r w:rsidR="00CD0C0D">
        <w:rPr>
          <w:sz w:val="24"/>
          <w:szCs w:val="24"/>
        </w:rPr>
        <w:lastRenderedPageBreak/>
        <w:t>tested my resilience as I found myself out of my set routine which I knew had a positive impact on my wellbeing. I was unusually</w:t>
      </w:r>
      <w:r w:rsidR="00F95162">
        <w:rPr>
          <w:sz w:val="24"/>
          <w:szCs w:val="24"/>
        </w:rPr>
        <w:t xml:space="preserve"> stressed during this time</w:t>
      </w:r>
      <w:r w:rsidR="00AC356D">
        <w:rPr>
          <w:sz w:val="24"/>
          <w:szCs w:val="24"/>
        </w:rPr>
        <w:t>, proving</w:t>
      </w:r>
      <w:r w:rsidR="0059424C">
        <w:rPr>
          <w:sz w:val="24"/>
          <w:szCs w:val="24"/>
        </w:rPr>
        <w:t xml:space="preserve"> how </w:t>
      </w:r>
      <w:r w:rsidR="003C7560">
        <w:rPr>
          <w:sz w:val="24"/>
          <w:szCs w:val="24"/>
        </w:rPr>
        <w:t xml:space="preserve">“many people who regularly exercise report withdrawal symptoms if they are unable to exercise, including irritability” (Rhodes and Majdak, 2013). </w:t>
      </w:r>
      <w:r w:rsidR="00AC356D">
        <w:rPr>
          <w:sz w:val="24"/>
          <w:szCs w:val="24"/>
        </w:rPr>
        <w:t xml:space="preserve">My stress </w:t>
      </w:r>
      <w:r w:rsidR="00C6647D">
        <w:rPr>
          <w:sz w:val="24"/>
          <w:szCs w:val="24"/>
        </w:rPr>
        <w:t>immediately improved again once the exam was completed</w:t>
      </w:r>
      <w:r w:rsidR="00AC356D">
        <w:rPr>
          <w:sz w:val="24"/>
          <w:szCs w:val="24"/>
        </w:rPr>
        <w:t xml:space="preserve"> and I reverted back to my previous fitness regime</w:t>
      </w:r>
      <w:r w:rsidR="00C6647D">
        <w:rPr>
          <w:sz w:val="24"/>
          <w:szCs w:val="24"/>
        </w:rPr>
        <w:t xml:space="preserve">, thus </w:t>
      </w:r>
      <w:r w:rsidR="0059424C">
        <w:rPr>
          <w:sz w:val="24"/>
          <w:szCs w:val="24"/>
        </w:rPr>
        <w:t xml:space="preserve">I recognised </w:t>
      </w:r>
      <w:r w:rsidR="00C6647D">
        <w:rPr>
          <w:sz w:val="24"/>
          <w:szCs w:val="24"/>
        </w:rPr>
        <w:t>the importance of ensuring the incorporation of my fitness regime even through times where I had an increased workload</w:t>
      </w:r>
      <w:r w:rsidR="00AC356D">
        <w:rPr>
          <w:sz w:val="24"/>
          <w:szCs w:val="24"/>
        </w:rPr>
        <w:t xml:space="preserve">. This was to </w:t>
      </w:r>
      <w:r w:rsidR="00C6647D">
        <w:rPr>
          <w:sz w:val="24"/>
          <w:szCs w:val="24"/>
        </w:rPr>
        <w:t xml:space="preserve">ensure this coping strategy continued to help me cope rather than negatively affect my stress levels and wellbeing (Harr and Morash, 1999). </w:t>
      </w:r>
      <w:r w:rsidR="00694524">
        <w:rPr>
          <w:sz w:val="24"/>
          <w:szCs w:val="24"/>
        </w:rPr>
        <w:t>I reflected on the downfalls I experienced in the lead up to the first exam, and adapted how I</w:t>
      </w:r>
      <w:r w:rsidR="00C6647D">
        <w:rPr>
          <w:sz w:val="24"/>
          <w:szCs w:val="24"/>
        </w:rPr>
        <w:t xml:space="preserve"> organised my time by starting revision sooner</w:t>
      </w:r>
      <w:r w:rsidR="00694524">
        <w:rPr>
          <w:sz w:val="24"/>
          <w:szCs w:val="24"/>
        </w:rPr>
        <w:t>,</w:t>
      </w:r>
      <w:r w:rsidR="00C6647D">
        <w:rPr>
          <w:sz w:val="24"/>
          <w:szCs w:val="24"/>
        </w:rPr>
        <w:t xml:space="preserve"> allowing me to plan in my fitness which permitted me to develop the positive response exercise has on my mental health </w:t>
      </w:r>
      <w:r w:rsidR="002F4849">
        <w:rPr>
          <w:sz w:val="24"/>
          <w:szCs w:val="24"/>
        </w:rPr>
        <w:t>(Hamer and Steptoe, 2013).</w:t>
      </w:r>
      <w:r w:rsidR="00C6647D">
        <w:rPr>
          <w:sz w:val="24"/>
          <w:szCs w:val="24"/>
        </w:rPr>
        <w:t xml:space="preserve"> This reflects the earlier notion by Heskey, Smith and Ivy (2014)</w:t>
      </w:r>
      <w:r w:rsidR="00681A20">
        <w:rPr>
          <w:sz w:val="24"/>
          <w:szCs w:val="24"/>
        </w:rPr>
        <w:t xml:space="preserve">, where </w:t>
      </w:r>
      <w:r w:rsidR="00C6647D">
        <w:rPr>
          <w:sz w:val="24"/>
          <w:szCs w:val="24"/>
        </w:rPr>
        <w:t>coping strategies can be improved upon and developed and by doing so it had a positive imp</w:t>
      </w:r>
      <w:r w:rsidR="00681A20">
        <w:rPr>
          <w:sz w:val="24"/>
          <w:szCs w:val="24"/>
        </w:rPr>
        <w:t xml:space="preserve">act on my stress, leaving me feeling more resilient in the lead up to the second exam. </w:t>
      </w:r>
    </w:p>
    <w:p w14:paraId="660012D3" w14:textId="605D2343" w:rsidR="00681A20" w:rsidRDefault="00681A20" w:rsidP="005235C8">
      <w:pPr>
        <w:spacing w:line="360" w:lineRule="auto"/>
        <w:ind w:right="107"/>
        <w:jc w:val="both"/>
        <w:rPr>
          <w:sz w:val="24"/>
          <w:szCs w:val="24"/>
        </w:rPr>
      </w:pPr>
    </w:p>
    <w:p w14:paraId="2EB502C2" w14:textId="276A9496" w:rsidR="00681A20" w:rsidRDefault="00681A20" w:rsidP="005235C8">
      <w:pPr>
        <w:spacing w:line="360" w:lineRule="auto"/>
        <w:ind w:right="107"/>
        <w:jc w:val="both"/>
        <w:rPr>
          <w:sz w:val="24"/>
          <w:szCs w:val="24"/>
        </w:rPr>
      </w:pPr>
      <w:r>
        <w:rPr>
          <w:sz w:val="24"/>
          <w:szCs w:val="24"/>
        </w:rPr>
        <w:t>Another coping strategy I used was utilising my family, friends and co-workers for emotional support (Morash et al., 2008). I am grateful for a vast support network who were interested in my new career venture as when I finished work for the day I was given the chance to express my feelings. This was beneficial as it helped to reduce my immediate stress levels (Harr and Morash, 1999) and approach each day with a fresh mind-set. I found developing and maintaining good social interactions and relationships with my friends and family (Wilson, Massey and Mabhala, 2015) could be trying at times, as with new work</w:t>
      </w:r>
      <w:r w:rsidR="00894984">
        <w:rPr>
          <w:sz w:val="24"/>
          <w:szCs w:val="24"/>
        </w:rPr>
        <w:t xml:space="preserve"> commitments it did mean I had</w:t>
      </w:r>
      <w:r>
        <w:rPr>
          <w:sz w:val="24"/>
          <w:szCs w:val="24"/>
        </w:rPr>
        <w:t xml:space="preserve"> to prioritise work over social commitments. However, I maintained open communication when this did happen ensure continued </w:t>
      </w:r>
      <w:r w:rsidR="00894984">
        <w:rPr>
          <w:sz w:val="24"/>
          <w:szCs w:val="24"/>
        </w:rPr>
        <w:t>support</w:t>
      </w:r>
      <w:r w:rsidR="00FF30F4">
        <w:rPr>
          <w:sz w:val="24"/>
          <w:szCs w:val="24"/>
        </w:rPr>
        <w:t>.</w:t>
      </w:r>
      <w:r w:rsidR="007813C9">
        <w:rPr>
          <w:sz w:val="24"/>
          <w:szCs w:val="24"/>
        </w:rPr>
        <w:t xml:space="preserve"> I found socialising with my co-workers also helped coping with my initial training as it gave us a joint space to vent and reassure each other through the process. We scheduled in </w:t>
      </w:r>
      <w:r w:rsidR="00F60FF3">
        <w:rPr>
          <w:sz w:val="24"/>
          <w:szCs w:val="24"/>
        </w:rPr>
        <w:t xml:space="preserve">group </w:t>
      </w:r>
      <w:r w:rsidR="007813C9">
        <w:rPr>
          <w:sz w:val="24"/>
          <w:szCs w:val="24"/>
        </w:rPr>
        <w:t xml:space="preserve">meets </w:t>
      </w:r>
      <w:r w:rsidR="00F60FF3">
        <w:rPr>
          <w:sz w:val="24"/>
          <w:szCs w:val="24"/>
        </w:rPr>
        <w:t xml:space="preserve">out of work </w:t>
      </w:r>
      <w:r w:rsidR="00AC356D">
        <w:rPr>
          <w:sz w:val="24"/>
          <w:szCs w:val="24"/>
        </w:rPr>
        <w:t>which had an immediate effect of stress relief (Harr and Morash, 1999),</w:t>
      </w:r>
      <w:r w:rsidR="007813C9">
        <w:rPr>
          <w:sz w:val="24"/>
          <w:szCs w:val="24"/>
        </w:rPr>
        <w:t xml:space="preserve"> however I was careful not to rely on substances as a coping strategy </w:t>
      </w:r>
      <w:r w:rsidR="00F60FF3">
        <w:rPr>
          <w:sz w:val="24"/>
          <w:szCs w:val="24"/>
        </w:rPr>
        <w:t>as this can be considered</w:t>
      </w:r>
      <w:r w:rsidR="007813C9">
        <w:rPr>
          <w:sz w:val="24"/>
          <w:szCs w:val="24"/>
        </w:rPr>
        <w:t xml:space="preserve"> an avoidant coping strategy. “Avoidant strategies are not generally considered healthy, as they are used to simply escape problems or emotions” (</w:t>
      </w:r>
      <w:r w:rsidR="00F60FF3">
        <w:rPr>
          <w:sz w:val="24"/>
          <w:szCs w:val="24"/>
        </w:rPr>
        <w:t xml:space="preserve">Webster, 2014, </w:t>
      </w:r>
      <w:r w:rsidR="007813C9">
        <w:rPr>
          <w:sz w:val="24"/>
          <w:szCs w:val="24"/>
        </w:rPr>
        <w:t>p.845)</w:t>
      </w:r>
      <w:r w:rsidR="00F60FF3">
        <w:rPr>
          <w:sz w:val="24"/>
          <w:szCs w:val="24"/>
        </w:rPr>
        <w:t xml:space="preserve">, thus I found myself relying more on venting through conversation. Overall, </w:t>
      </w:r>
      <w:r w:rsidR="00AC356D">
        <w:rPr>
          <w:sz w:val="24"/>
          <w:szCs w:val="24"/>
        </w:rPr>
        <w:t xml:space="preserve">building strong support </w:t>
      </w:r>
      <w:r w:rsidR="00AC356D">
        <w:rPr>
          <w:sz w:val="24"/>
          <w:szCs w:val="24"/>
        </w:rPr>
        <w:lastRenderedPageBreak/>
        <w:t>networks</w:t>
      </w:r>
      <w:r w:rsidR="00894984">
        <w:rPr>
          <w:sz w:val="24"/>
          <w:szCs w:val="24"/>
        </w:rPr>
        <w:t xml:space="preserve"> helped build my resilience </w:t>
      </w:r>
      <w:r w:rsidR="00D1089E">
        <w:rPr>
          <w:sz w:val="24"/>
          <w:szCs w:val="24"/>
        </w:rPr>
        <w:t xml:space="preserve">as it allowed me to unload my stress in a healthy way, clearing my mind and allowing me to rebound back from any setbacks (Thornton 2020). </w:t>
      </w:r>
    </w:p>
    <w:p w14:paraId="657D6FF1" w14:textId="77777777" w:rsidR="00D1089E" w:rsidRDefault="00D1089E" w:rsidP="005235C8">
      <w:pPr>
        <w:spacing w:line="360" w:lineRule="auto"/>
        <w:ind w:right="107"/>
        <w:jc w:val="both"/>
        <w:rPr>
          <w:sz w:val="24"/>
          <w:szCs w:val="24"/>
        </w:rPr>
      </w:pPr>
    </w:p>
    <w:p w14:paraId="46D4BDEB" w14:textId="239C96DC" w:rsidR="004C5477" w:rsidRDefault="00AC356D" w:rsidP="00F60FF3">
      <w:pPr>
        <w:spacing w:line="360" w:lineRule="auto"/>
        <w:ind w:right="107"/>
        <w:jc w:val="both"/>
        <w:rPr>
          <w:sz w:val="24"/>
          <w:szCs w:val="24"/>
        </w:rPr>
      </w:pPr>
      <w:r>
        <w:rPr>
          <w:sz w:val="24"/>
          <w:szCs w:val="24"/>
        </w:rPr>
        <w:t xml:space="preserve">Since being attested as a police constable, I found I was expected to meet new levels of responsibility, </w:t>
      </w:r>
      <w:r w:rsidR="000E5138">
        <w:rPr>
          <w:sz w:val="24"/>
          <w:szCs w:val="24"/>
        </w:rPr>
        <w:t xml:space="preserve">including </w:t>
      </w:r>
      <w:r w:rsidR="00575946">
        <w:rPr>
          <w:sz w:val="24"/>
          <w:szCs w:val="24"/>
        </w:rPr>
        <w:t>“being required to meet and maintain the highest professional standards (College of Policing, 202</w:t>
      </w:r>
      <w:r>
        <w:rPr>
          <w:sz w:val="24"/>
          <w:szCs w:val="24"/>
        </w:rPr>
        <w:t>1). A</w:t>
      </w:r>
      <w:r w:rsidR="000E5138">
        <w:rPr>
          <w:sz w:val="24"/>
          <w:szCs w:val="24"/>
        </w:rPr>
        <w:t xml:space="preserve"> coping strategy I found beneficial was reflective practice</w:t>
      </w:r>
      <w:r w:rsidR="00575946">
        <w:rPr>
          <w:sz w:val="24"/>
          <w:szCs w:val="24"/>
        </w:rPr>
        <w:t>, one of the most important methods to use to learn from o</w:t>
      </w:r>
      <w:r w:rsidR="004C5477">
        <w:rPr>
          <w:sz w:val="24"/>
          <w:szCs w:val="24"/>
        </w:rPr>
        <w:t>ur ex</w:t>
      </w:r>
      <w:r w:rsidR="00F95162">
        <w:rPr>
          <w:sz w:val="24"/>
          <w:szCs w:val="24"/>
        </w:rPr>
        <w:t xml:space="preserve">periences (Jasper, 2003). This involved me using </w:t>
      </w:r>
      <w:r w:rsidR="00004A31">
        <w:rPr>
          <w:sz w:val="24"/>
          <w:szCs w:val="24"/>
        </w:rPr>
        <w:t>both periodic reviews and informal</w:t>
      </w:r>
      <w:r w:rsidR="00F95162">
        <w:rPr>
          <w:sz w:val="24"/>
          <w:szCs w:val="24"/>
        </w:rPr>
        <w:t xml:space="preserve"> feedback in order to analyse my behaviours and learnings to begin to develop my personalise</w:t>
      </w:r>
      <w:r w:rsidR="00C02AED">
        <w:rPr>
          <w:sz w:val="24"/>
          <w:szCs w:val="24"/>
        </w:rPr>
        <w:t>d policing style. I believe</w:t>
      </w:r>
      <w:r w:rsidR="00F95162">
        <w:rPr>
          <w:sz w:val="24"/>
          <w:szCs w:val="24"/>
        </w:rPr>
        <w:t xml:space="preserve"> this was an important part of my development as reflective practice is crucial within policing to “enable you to apply your theoretical knowledge to real-world situations” (Copley</w:t>
      </w:r>
      <w:r w:rsidR="00AC40ED">
        <w:rPr>
          <w:sz w:val="24"/>
          <w:szCs w:val="24"/>
        </w:rPr>
        <w:t>, 2011, p. 70)</w:t>
      </w:r>
      <w:r w:rsidR="00004A31">
        <w:rPr>
          <w:sz w:val="24"/>
          <w:szCs w:val="24"/>
        </w:rPr>
        <w:t>. I would use this most often after our practical role-plays as this is where I was expected to adopt the role of a response officer. I found that taking the time to reflect on my performance helped with my decision-making</w:t>
      </w:r>
      <w:r w:rsidR="002670D3">
        <w:rPr>
          <w:sz w:val="24"/>
          <w:szCs w:val="24"/>
        </w:rPr>
        <w:t xml:space="preserve"> and </w:t>
      </w:r>
      <w:r w:rsidR="00004A31">
        <w:rPr>
          <w:sz w:val="24"/>
          <w:szCs w:val="24"/>
        </w:rPr>
        <w:t xml:space="preserve">I felt my confidence growing by the final practical </w:t>
      </w:r>
      <w:r w:rsidR="002670D3">
        <w:rPr>
          <w:sz w:val="24"/>
          <w:szCs w:val="24"/>
        </w:rPr>
        <w:t>day, feeling prepared to begin my response role.</w:t>
      </w:r>
    </w:p>
    <w:p w14:paraId="4A0610BF" w14:textId="2CDBD273" w:rsidR="00857E8B" w:rsidRDefault="00857E8B" w:rsidP="00F60FF3">
      <w:pPr>
        <w:spacing w:line="360" w:lineRule="auto"/>
        <w:ind w:right="107"/>
        <w:jc w:val="both"/>
        <w:rPr>
          <w:sz w:val="24"/>
          <w:szCs w:val="24"/>
        </w:rPr>
      </w:pPr>
    </w:p>
    <w:p w14:paraId="49FE8C42" w14:textId="26440412" w:rsidR="008737DC" w:rsidRDefault="00004A31" w:rsidP="008737DC">
      <w:pPr>
        <w:spacing w:line="360" w:lineRule="auto"/>
        <w:ind w:right="107"/>
        <w:jc w:val="both"/>
        <w:rPr>
          <w:sz w:val="24"/>
          <w:szCs w:val="24"/>
        </w:rPr>
      </w:pPr>
      <w:r>
        <w:rPr>
          <w:sz w:val="24"/>
          <w:szCs w:val="24"/>
        </w:rPr>
        <w:t xml:space="preserve">I have utilised coping strategies which have benefitted me both mentally and physically in order to help me cope with the stress of my initial learning. I have found that I benefit from approach strategies which “attempt to address problems or emotions head-on” (Webster, 2014, p.845). I personally feel that the most beneficial strategy I used was maintaining a focus on my fitness as this not only </w:t>
      </w:r>
      <w:r w:rsidR="00E26ED4">
        <w:rPr>
          <w:sz w:val="24"/>
          <w:szCs w:val="24"/>
        </w:rPr>
        <w:t>ensures I am fit for my job role, but also improves my health as it lowers the potential of the development of mental health problems (Chaouloff et al., 2013, Stults-Kolehmainen and Si</w:t>
      </w:r>
      <w:r w:rsidR="00397D7D">
        <w:rPr>
          <w:sz w:val="24"/>
          <w:szCs w:val="24"/>
        </w:rPr>
        <w:t>nha, 2014). I also felt the strongest detrimental</w:t>
      </w:r>
      <w:r w:rsidR="00E26ED4">
        <w:rPr>
          <w:sz w:val="24"/>
          <w:szCs w:val="24"/>
        </w:rPr>
        <w:t xml:space="preserve"> impact when this strategy was not utilised, therefore I will ensure I prioritise</w:t>
      </w:r>
      <w:r w:rsidR="00397D7D">
        <w:rPr>
          <w:sz w:val="24"/>
          <w:szCs w:val="24"/>
        </w:rPr>
        <w:t xml:space="preserve"> my fitness</w:t>
      </w:r>
      <w:r w:rsidR="00E26ED4">
        <w:rPr>
          <w:sz w:val="24"/>
          <w:szCs w:val="24"/>
        </w:rPr>
        <w:t xml:space="preserve"> as I move onto the next s</w:t>
      </w:r>
      <w:r w:rsidR="00397D7D">
        <w:rPr>
          <w:sz w:val="24"/>
          <w:szCs w:val="24"/>
        </w:rPr>
        <w:t xml:space="preserve">tage of my training. </w:t>
      </w:r>
      <w:r w:rsidR="00E21C44">
        <w:rPr>
          <w:sz w:val="24"/>
          <w:szCs w:val="24"/>
        </w:rPr>
        <w:t xml:space="preserve">When I compare this to the other strategies discussed, </w:t>
      </w:r>
      <w:r w:rsidR="00E26ED4">
        <w:rPr>
          <w:sz w:val="24"/>
          <w:szCs w:val="24"/>
        </w:rPr>
        <w:t xml:space="preserve">confiding in my support network </w:t>
      </w:r>
      <w:r w:rsidR="00E21C44">
        <w:rPr>
          <w:sz w:val="24"/>
          <w:szCs w:val="24"/>
        </w:rPr>
        <w:t>comes in as the</w:t>
      </w:r>
      <w:r w:rsidR="00E26ED4">
        <w:rPr>
          <w:sz w:val="24"/>
          <w:szCs w:val="24"/>
        </w:rPr>
        <w:t xml:space="preserve"> nex</w:t>
      </w:r>
      <w:r w:rsidR="002670D3">
        <w:rPr>
          <w:sz w:val="24"/>
          <w:szCs w:val="24"/>
        </w:rPr>
        <w:t>t</w:t>
      </w:r>
      <w:r w:rsidR="00E21C44">
        <w:rPr>
          <w:sz w:val="24"/>
          <w:szCs w:val="24"/>
        </w:rPr>
        <w:t xml:space="preserve"> most beneficial. As </w:t>
      </w:r>
      <w:r w:rsidR="00E26ED4">
        <w:rPr>
          <w:sz w:val="24"/>
          <w:szCs w:val="24"/>
        </w:rPr>
        <w:t xml:space="preserve">previously mentioned, it gave me an immediate release for </w:t>
      </w:r>
      <w:r w:rsidR="002670D3">
        <w:rPr>
          <w:sz w:val="24"/>
          <w:szCs w:val="24"/>
        </w:rPr>
        <w:t>any stress I was experiencing which ensured I approached each day with an open mind.</w:t>
      </w:r>
      <w:r w:rsidR="008737DC">
        <w:rPr>
          <w:sz w:val="24"/>
          <w:szCs w:val="24"/>
        </w:rPr>
        <w:t xml:space="preserve"> This also helped me maintain a work-life balance, something which I value highly in my personal life. </w:t>
      </w:r>
      <w:r w:rsidR="002670D3">
        <w:rPr>
          <w:sz w:val="24"/>
          <w:szCs w:val="24"/>
        </w:rPr>
        <w:t xml:space="preserve">I will continue to grow on using reflective practice as I believe this will help improve the quality of my decision-making and problem-solving (Scisco and Cartwright, 2004). </w:t>
      </w:r>
      <w:r w:rsidR="008737DC">
        <w:rPr>
          <w:sz w:val="24"/>
          <w:szCs w:val="24"/>
        </w:rPr>
        <w:t>Overall, I feel these strategies have succeeded in developing my resilience and minimising my stress.</w:t>
      </w:r>
    </w:p>
    <w:p w14:paraId="1A5CDE10" w14:textId="55475B11" w:rsidR="00561EB1" w:rsidRDefault="00561EB1" w:rsidP="008737DC">
      <w:pPr>
        <w:spacing w:line="360" w:lineRule="auto"/>
        <w:ind w:right="107"/>
        <w:jc w:val="both"/>
        <w:rPr>
          <w:sz w:val="24"/>
          <w:szCs w:val="24"/>
        </w:rPr>
      </w:pPr>
    </w:p>
    <w:p w14:paraId="663EEAD6" w14:textId="7CECA95F" w:rsidR="00561EB1" w:rsidRDefault="008E4208" w:rsidP="008E4208">
      <w:pPr>
        <w:spacing w:line="360" w:lineRule="auto"/>
        <w:ind w:right="107"/>
        <w:jc w:val="right"/>
        <w:rPr>
          <w:sz w:val="24"/>
          <w:szCs w:val="24"/>
        </w:rPr>
      </w:pPr>
      <w:r>
        <w:rPr>
          <w:sz w:val="24"/>
          <w:szCs w:val="24"/>
        </w:rPr>
        <w:t>Word Count: 1633</w:t>
      </w:r>
    </w:p>
    <w:p w14:paraId="0D5B4119" w14:textId="77777777" w:rsidR="00561EB1" w:rsidRPr="00270EEB" w:rsidRDefault="00561EB1" w:rsidP="008737DC">
      <w:pPr>
        <w:spacing w:line="360" w:lineRule="auto"/>
        <w:ind w:right="107"/>
        <w:jc w:val="both"/>
        <w:rPr>
          <w:sz w:val="24"/>
          <w:szCs w:val="24"/>
        </w:rPr>
        <w:sectPr w:rsidR="00561EB1" w:rsidRPr="00270EEB" w:rsidSect="00D9414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607A0D29" w14:textId="01CA5038" w:rsidR="00AA666E" w:rsidRPr="0040414E" w:rsidRDefault="0040414E" w:rsidP="00E6298B">
      <w:pPr>
        <w:ind w:right="107"/>
        <w:jc w:val="both"/>
        <w:rPr>
          <w:b/>
          <w:sz w:val="24"/>
          <w:szCs w:val="24"/>
        </w:rPr>
      </w:pPr>
      <w:r>
        <w:rPr>
          <w:b/>
          <w:sz w:val="24"/>
          <w:szCs w:val="24"/>
        </w:rPr>
        <w:t>ANSWER:</w:t>
      </w:r>
    </w:p>
    <w:p w14:paraId="4FA671A9" w14:textId="1C4672AB" w:rsidR="00144322" w:rsidRDefault="00144322" w:rsidP="00E6298B">
      <w:pPr>
        <w:ind w:right="107"/>
        <w:jc w:val="both"/>
        <w:rPr>
          <w:sz w:val="24"/>
          <w:szCs w:val="24"/>
        </w:rPr>
      </w:pPr>
    </w:p>
    <w:p w14:paraId="2D3D3138" w14:textId="73CAAD6C" w:rsidR="0040414E" w:rsidRDefault="00144322" w:rsidP="00B75C5A">
      <w:pPr>
        <w:spacing w:line="360" w:lineRule="auto"/>
        <w:ind w:right="107"/>
        <w:jc w:val="both"/>
        <w:rPr>
          <w:sz w:val="24"/>
          <w:szCs w:val="24"/>
        </w:rPr>
      </w:pPr>
      <w:r>
        <w:rPr>
          <w:sz w:val="24"/>
          <w:szCs w:val="24"/>
        </w:rPr>
        <w:t xml:space="preserve">Policing; a profession where one’s movements are scrutinised and evaluated by the public eye </w:t>
      </w:r>
      <w:r w:rsidR="0000462A">
        <w:rPr>
          <w:sz w:val="24"/>
          <w:szCs w:val="24"/>
        </w:rPr>
        <w:t xml:space="preserve">during </w:t>
      </w:r>
      <w:r>
        <w:rPr>
          <w:sz w:val="24"/>
          <w:szCs w:val="24"/>
        </w:rPr>
        <w:t>every moment. A police constable has to have personal accountability for every decision they make within their job role as</w:t>
      </w:r>
      <w:r w:rsidR="00E11CF1">
        <w:rPr>
          <w:sz w:val="24"/>
          <w:szCs w:val="24"/>
        </w:rPr>
        <w:t xml:space="preserve"> issues of</w:t>
      </w:r>
      <w:r>
        <w:rPr>
          <w:sz w:val="24"/>
          <w:szCs w:val="24"/>
        </w:rPr>
        <w:t xml:space="preserve"> accountability surrounding use of force and discretion</w:t>
      </w:r>
      <w:r w:rsidR="00C05CD0">
        <w:rPr>
          <w:sz w:val="24"/>
          <w:szCs w:val="24"/>
        </w:rPr>
        <w:t xml:space="preserve"> is</w:t>
      </w:r>
      <w:r>
        <w:rPr>
          <w:sz w:val="24"/>
          <w:szCs w:val="24"/>
        </w:rPr>
        <w:t xml:space="preserve"> a key concern of the public </w:t>
      </w:r>
      <w:r w:rsidR="00C05CD0">
        <w:rPr>
          <w:sz w:val="24"/>
          <w:szCs w:val="24"/>
        </w:rPr>
        <w:t>(Shockey-Eckles, 2011). Officers are</w:t>
      </w:r>
      <w:r w:rsidR="00F57421">
        <w:rPr>
          <w:sz w:val="24"/>
          <w:szCs w:val="24"/>
        </w:rPr>
        <w:t xml:space="preserve"> expected “to be alert to the ways that their conduct is perceived and interpreted” (</w:t>
      </w:r>
      <w:r w:rsidR="00796180">
        <w:rPr>
          <w:sz w:val="24"/>
          <w:szCs w:val="24"/>
        </w:rPr>
        <w:t>Jacobs, 2016</w:t>
      </w:r>
      <w:r w:rsidR="00F57421">
        <w:rPr>
          <w:sz w:val="24"/>
          <w:szCs w:val="24"/>
        </w:rPr>
        <w:t>, p.89)</w:t>
      </w:r>
      <w:r w:rsidR="00796180">
        <w:rPr>
          <w:sz w:val="24"/>
          <w:szCs w:val="24"/>
        </w:rPr>
        <w:t xml:space="preserve"> in order to avoid unnecessary conflict or consequences with the public. To ensure this, it is important to manage conflict through the utilisation of an officer’s communication skills and their awareness of the public’s diversity. </w:t>
      </w:r>
    </w:p>
    <w:p w14:paraId="132A32A7" w14:textId="0C78AD59" w:rsidR="0040414E" w:rsidRDefault="0040414E" w:rsidP="00E6298B">
      <w:pPr>
        <w:ind w:right="107"/>
        <w:jc w:val="both"/>
        <w:rPr>
          <w:sz w:val="24"/>
          <w:szCs w:val="24"/>
        </w:rPr>
      </w:pPr>
    </w:p>
    <w:p w14:paraId="56EC39D6" w14:textId="526EE281" w:rsidR="006E32B9" w:rsidRDefault="0040414E" w:rsidP="0040414E">
      <w:pPr>
        <w:spacing w:line="360" w:lineRule="auto"/>
        <w:ind w:right="107"/>
        <w:jc w:val="both"/>
        <w:rPr>
          <w:sz w:val="24"/>
          <w:szCs w:val="24"/>
        </w:rPr>
      </w:pPr>
      <w:r>
        <w:rPr>
          <w:sz w:val="24"/>
          <w:szCs w:val="24"/>
        </w:rPr>
        <w:t>Throughout this work</w:t>
      </w:r>
      <w:r w:rsidR="00E11CF1">
        <w:rPr>
          <w:sz w:val="24"/>
          <w:szCs w:val="24"/>
        </w:rPr>
        <w:t>,</w:t>
      </w:r>
      <w:r>
        <w:rPr>
          <w:sz w:val="24"/>
          <w:szCs w:val="24"/>
        </w:rPr>
        <w:t xml:space="preserve"> I will be utilising reflective practice in order to effectively assess the incident</w:t>
      </w:r>
      <w:r w:rsidR="0033147C">
        <w:rPr>
          <w:sz w:val="24"/>
          <w:szCs w:val="24"/>
        </w:rPr>
        <w:t xml:space="preserve"> dealt with and evaluate the</w:t>
      </w:r>
      <w:r w:rsidR="00E11CF1">
        <w:rPr>
          <w:sz w:val="24"/>
          <w:szCs w:val="24"/>
        </w:rPr>
        <w:t xml:space="preserve"> effectiveness of my handling of</w:t>
      </w:r>
      <w:r w:rsidR="0033147C">
        <w:rPr>
          <w:sz w:val="24"/>
          <w:szCs w:val="24"/>
        </w:rPr>
        <w:t xml:space="preserve"> the incident</w:t>
      </w:r>
      <w:r>
        <w:rPr>
          <w:sz w:val="24"/>
          <w:szCs w:val="24"/>
        </w:rPr>
        <w:t>. As recognised by Copley (2011), reflective practice is essent</w:t>
      </w:r>
      <w:r w:rsidR="00E11CF1">
        <w:rPr>
          <w:sz w:val="24"/>
          <w:szCs w:val="24"/>
        </w:rPr>
        <w:t xml:space="preserve">ial to the policing profession </w:t>
      </w:r>
      <w:r>
        <w:rPr>
          <w:sz w:val="24"/>
          <w:szCs w:val="24"/>
        </w:rPr>
        <w:t xml:space="preserve">as it is rare to come across situations that are as simple as they might originally appear. Many incidents attended by police are complex and require officers to use discretion to act </w:t>
      </w:r>
      <w:r>
        <w:rPr>
          <w:sz w:val="24"/>
          <w:szCs w:val="24"/>
        </w:rPr>
        <w:lastRenderedPageBreak/>
        <w:t>accordingly and deal with the situations presented in front of them. Both Copley (2011) and Dabell (2018) refer to a reflective model</w:t>
      </w:r>
      <w:r w:rsidR="0033147C">
        <w:rPr>
          <w:sz w:val="24"/>
          <w:szCs w:val="24"/>
        </w:rPr>
        <w:t xml:space="preserve">, </w:t>
      </w:r>
      <w:r>
        <w:rPr>
          <w:sz w:val="24"/>
          <w:szCs w:val="24"/>
        </w:rPr>
        <w:t>first</w:t>
      </w:r>
      <w:r w:rsidR="0033147C">
        <w:rPr>
          <w:sz w:val="24"/>
          <w:szCs w:val="24"/>
        </w:rPr>
        <w:t xml:space="preserve"> introduced by Borton in the book </w:t>
      </w:r>
      <w:r w:rsidR="0033147C">
        <w:rPr>
          <w:i/>
          <w:sz w:val="24"/>
          <w:szCs w:val="24"/>
        </w:rPr>
        <w:t>Read, Touch and Teach</w:t>
      </w:r>
      <w:r>
        <w:rPr>
          <w:sz w:val="24"/>
          <w:szCs w:val="24"/>
        </w:rPr>
        <w:t xml:space="preserve"> </w:t>
      </w:r>
      <w:r w:rsidR="00105E98">
        <w:rPr>
          <w:sz w:val="24"/>
          <w:szCs w:val="24"/>
        </w:rPr>
        <w:t>(</w:t>
      </w:r>
      <w:r>
        <w:rPr>
          <w:sz w:val="24"/>
          <w:szCs w:val="24"/>
        </w:rPr>
        <w:t>1970</w:t>
      </w:r>
      <w:r w:rsidR="00105E98">
        <w:rPr>
          <w:sz w:val="24"/>
          <w:szCs w:val="24"/>
        </w:rPr>
        <w:t>)</w:t>
      </w:r>
      <w:r>
        <w:rPr>
          <w:sz w:val="24"/>
          <w:szCs w:val="24"/>
        </w:rPr>
        <w:t xml:space="preserve">, </w:t>
      </w:r>
      <w:r w:rsidR="0033147C">
        <w:rPr>
          <w:sz w:val="24"/>
          <w:szCs w:val="24"/>
        </w:rPr>
        <w:t>a model I will be</w:t>
      </w:r>
      <w:r>
        <w:rPr>
          <w:sz w:val="24"/>
          <w:szCs w:val="24"/>
        </w:rPr>
        <w:t xml:space="preserve"> </w:t>
      </w:r>
      <w:r w:rsidR="0033147C">
        <w:rPr>
          <w:sz w:val="24"/>
          <w:szCs w:val="24"/>
        </w:rPr>
        <w:t xml:space="preserve">using to </w:t>
      </w:r>
      <w:r>
        <w:rPr>
          <w:sz w:val="24"/>
          <w:szCs w:val="24"/>
        </w:rPr>
        <w:t>str</w:t>
      </w:r>
      <w:r w:rsidR="0033147C">
        <w:rPr>
          <w:sz w:val="24"/>
          <w:szCs w:val="24"/>
        </w:rPr>
        <w:t>ucture my critical assessment</w:t>
      </w:r>
      <w:r>
        <w:rPr>
          <w:sz w:val="24"/>
          <w:szCs w:val="24"/>
        </w:rPr>
        <w:t xml:space="preserve"> and </w:t>
      </w:r>
      <w:r w:rsidR="0033147C">
        <w:rPr>
          <w:sz w:val="24"/>
          <w:szCs w:val="24"/>
        </w:rPr>
        <w:t>reflection. Before I begin to evaluate any policing incidents, it is important to understand what the model actually incorporates as well as acknowledging the ben</w:t>
      </w:r>
      <w:r w:rsidR="006E32B9">
        <w:rPr>
          <w:sz w:val="24"/>
          <w:szCs w:val="24"/>
        </w:rPr>
        <w:t xml:space="preserve">efits of applying this model. </w:t>
      </w:r>
    </w:p>
    <w:p w14:paraId="504C191A" w14:textId="77777777" w:rsidR="00B75C5A" w:rsidRDefault="00B75C5A" w:rsidP="0040414E">
      <w:pPr>
        <w:spacing w:line="360" w:lineRule="auto"/>
        <w:ind w:right="107"/>
        <w:jc w:val="both"/>
        <w:rPr>
          <w:sz w:val="24"/>
          <w:szCs w:val="24"/>
        </w:rPr>
      </w:pPr>
    </w:p>
    <w:p w14:paraId="15EF20D3" w14:textId="3F0EE55C" w:rsidR="00F95DB6" w:rsidRDefault="006E32B9" w:rsidP="00703CFA">
      <w:pPr>
        <w:spacing w:line="360" w:lineRule="auto"/>
        <w:ind w:right="107"/>
        <w:jc w:val="both"/>
        <w:rPr>
          <w:sz w:val="24"/>
          <w:szCs w:val="24"/>
        </w:rPr>
      </w:pPr>
      <w:r>
        <w:rPr>
          <w:sz w:val="24"/>
          <w:szCs w:val="24"/>
        </w:rPr>
        <w:t>Borton’s model</w:t>
      </w:r>
      <w:r w:rsidR="00331021">
        <w:rPr>
          <w:sz w:val="24"/>
          <w:szCs w:val="24"/>
        </w:rPr>
        <w:t xml:space="preserve"> (1970)</w:t>
      </w:r>
      <w:r>
        <w:rPr>
          <w:sz w:val="24"/>
          <w:szCs w:val="24"/>
        </w:rPr>
        <w:t xml:space="preserve"> is known as a “</w:t>
      </w:r>
      <w:r>
        <w:rPr>
          <w:i/>
          <w:sz w:val="24"/>
          <w:szCs w:val="24"/>
        </w:rPr>
        <w:t xml:space="preserve">What, So What, Now What </w:t>
      </w:r>
      <w:r>
        <w:rPr>
          <w:sz w:val="24"/>
          <w:szCs w:val="24"/>
        </w:rPr>
        <w:t xml:space="preserve">sequence of reflective education” (Dabell, 2018). Dabell (2018) goes on to detail what this sequence incorporates, summarising the </w:t>
      </w:r>
      <w:r>
        <w:rPr>
          <w:i/>
          <w:sz w:val="24"/>
          <w:szCs w:val="24"/>
        </w:rPr>
        <w:t>What</w:t>
      </w:r>
      <w:r>
        <w:rPr>
          <w:sz w:val="24"/>
          <w:szCs w:val="24"/>
        </w:rPr>
        <w:t xml:space="preserve"> process as where you briefly describe the key points of the incident; the </w:t>
      </w:r>
      <w:r>
        <w:rPr>
          <w:i/>
          <w:sz w:val="24"/>
          <w:szCs w:val="24"/>
        </w:rPr>
        <w:t xml:space="preserve">So What </w:t>
      </w:r>
      <w:r>
        <w:rPr>
          <w:sz w:val="24"/>
          <w:szCs w:val="24"/>
        </w:rPr>
        <w:t xml:space="preserve">process being where you assess what happened and consider what went well and what could be done differently; and the </w:t>
      </w:r>
      <w:r>
        <w:rPr>
          <w:i/>
          <w:sz w:val="24"/>
          <w:szCs w:val="24"/>
        </w:rPr>
        <w:t xml:space="preserve">Now What </w:t>
      </w:r>
      <w:r>
        <w:rPr>
          <w:sz w:val="24"/>
          <w:szCs w:val="24"/>
        </w:rPr>
        <w:t xml:space="preserve">process involving considering what effect your actions have directly taken on the incident and </w:t>
      </w:r>
      <w:r w:rsidR="004440FC">
        <w:rPr>
          <w:sz w:val="24"/>
          <w:szCs w:val="24"/>
        </w:rPr>
        <w:t>consider ways of progressing or finalising the incident. The theory is beneficial in ensuring officers “use reflective skills in order to arrive at an appropriate response” (Copley, 2011, p.72) as it change</w:t>
      </w:r>
      <w:r w:rsidR="000F2CDC">
        <w:rPr>
          <w:sz w:val="24"/>
          <w:szCs w:val="24"/>
        </w:rPr>
        <w:t>s the way officers think about their reflection by guiding them “through the process of analysing, evaluating and synthesising information and facts into meaningful and organised knowledge” (Rolfe, 2014, p.489).</w:t>
      </w:r>
    </w:p>
    <w:p w14:paraId="32853596" w14:textId="77777777" w:rsidR="007F523F" w:rsidRDefault="007F523F" w:rsidP="00703CFA">
      <w:pPr>
        <w:spacing w:line="360" w:lineRule="auto"/>
        <w:ind w:right="107"/>
        <w:jc w:val="both"/>
        <w:rPr>
          <w:b/>
          <w:sz w:val="24"/>
          <w:szCs w:val="24"/>
        </w:rPr>
      </w:pPr>
    </w:p>
    <w:p w14:paraId="08EB7109" w14:textId="5B9777E5" w:rsidR="007A555D" w:rsidRDefault="00F05CFB" w:rsidP="007A555D">
      <w:pPr>
        <w:spacing w:line="360" w:lineRule="auto"/>
        <w:ind w:right="107"/>
        <w:jc w:val="both"/>
        <w:rPr>
          <w:sz w:val="24"/>
          <w:szCs w:val="24"/>
        </w:rPr>
      </w:pPr>
      <w:r>
        <w:rPr>
          <w:sz w:val="24"/>
          <w:szCs w:val="24"/>
        </w:rPr>
        <w:t xml:space="preserve">A policing incident involving conflict, in which I played a significant role, </w:t>
      </w:r>
      <w:r w:rsidR="000F2CDC">
        <w:rPr>
          <w:sz w:val="24"/>
          <w:szCs w:val="24"/>
        </w:rPr>
        <w:t>w</w:t>
      </w:r>
      <w:r w:rsidR="002F108F">
        <w:rPr>
          <w:sz w:val="24"/>
          <w:szCs w:val="24"/>
        </w:rPr>
        <w:t>as an emergency r</w:t>
      </w:r>
      <w:r w:rsidR="00105E98">
        <w:rPr>
          <w:sz w:val="24"/>
          <w:szCs w:val="24"/>
        </w:rPr>
        <w:t>eport for a concern for a male</w:t>
      </w:r>
      <w:r w:rsidR="00E77633">
        <w:rPr>
          <w:sz w:val="24"/>
          <w:szCs w:val="24"/>
        </w:rPr>
        <w:t xml:space="preserve"> which subsequently lead to him being detained under </w:t>
      </w:r>
      <w:r w:rsidR="00E77633" w:rsidRPr="00405D66">
        <w:rPr>
          <w:i/>
          <w:sz w:val="24"/>
          <w:szCs w:val="24"/>
        </w:rPr>
        <w:t>S136 Mental Health Act 1983</w:t>
      </w:r>
      <w:r w:rsidR="00E77633">
        <w:rPr>
          <w:sz w:val="24"/>
          <w:szCs w:val="24"/>
        </w:rPr>
        <w:t xml:space="preserve">. </w:t>
      </w:r>
      <w:r w:rsidR="002F108F">
        <w:rPr>
          <w:sz w:val="24"/>
          <w:szCs w:val="24"/>
        </w:rPr>
        <w:t xml:space="preserve">The </w:t>
      </w:r>
      <w:r w:rsidR="00E77633">
        <w:rPr>
          <w:sz w:val="24"/>
          <w:szCs w:val="24"/>
        </w:rPr>
        <w:t xml:space="preserve">initial </w:t>
      </w:r>
      <w:r w:rsidR="002F108F">
        <w:rPr>
          <w:sz w:val="24"/>
          <w:szCs w:val="24"/>
        </w:rPr>
        <w:t xml:space="preserve">report </w:t>
      </w:r>
      <w:r w:rsidR="00E77633">
        <w:rPr>
          <w:sz w:val="24"/>
          <w:szCs w:val="24"/>
        </w:rPr>
        <w:t xml:space="preserve">summarised that an aggressive, unknown male was obstructing a single carriageway and making verbal comments of wanting to end his life. On arrival to the scene, I conducted a dynamic risk assessment, </w:t>
      </w:r>
      <w:r w:rsidR="009C001A">
        <w:rPr>
          <w:sz w:val="24"/>
          <w:szCs w:val="24"/>
        </w:rPr>
        <w:t xml:space="preserve">portraying </w:t>
      </w:r>
      <w:r w:rsidR="007A555D">
        <w:rPr>
          <w:sz w:val="24"/>
          <w:szCs w:val="24"/>
        </w:rPr>
        <w:t>my understanding of</w:t>
      </w:r>
      <w:r w:rsidR="00532AAC">
        <w:rPr>
          <w:sz w:val="24"/>
          <w:szCs w:val="24"/>
        </w:rPr>
        <w:t xml:space="preserve"> that “risk is central to emergency response” (College of Policing, 2016). </w:t>
      </w:r>
      <w:r w:rsidR="007A555D">
        <w:rPr>
          <w:sz w:val="24"/>
          <w:szCs w:val="24"/>
        </w:rPr>
        <w:t>By completing this,</w:t>
      </w:r>
      <w:r w:rsidR="009C001A">
        <w:rPr>
          <w:sz w:val="24"/>
          <w:szCs w:val="24"/>
        </w:rPr>
        <w:t xml:space="preserve"> I </w:t>
      </w:r>
      <w:r w:rsidR="00532AAC">
        <w:rPr>
          <w:sz w:val="24"/>
          <w:szCs w:val="24"/>
        </w:rPr>
        <w:t xml:space="preserve">identified </w:t>
      </w:r>
      <w:r w:rsidR="007A555D">
        <w:rPr>
          <w:sz w:val="24"/>
          <w:szCs w:val="24"/>
        </w:rPr>
        <w:t>potential</w:t>
      </w:r>
      <w:r w:rsidR="00FA2869">
        <w:rPr>
          <w:sz w:val="24"/>
          <w:szCs w:val="24"/>
        </w:rPr>
        <w:t xml:space="preserve"> risk factors </w:t>
      </w:r>
      <w:r w:rsidR="00BC1B74">
        <w:rPr>
          <w:sz w:val="24"/>
          <w:szCs w:val="24"/>
        </w:rPr>
        <w:t xml:space="preserve">which included </w:t>
      </w:r>
      <w:r w:rsidR="007A555D">
        <w:rPr>
          <w:sz w:val="24"/>
          <w:szCs w:val="24"/>
        </w:rPr>
        <w:t xml:space="preserve">a male lying in the middle of the road, a build-up of traffic and a crowd gathering around the ongoing incident. I could hear the male shouting and swearing, creating a public disturbance and portraying to me that he was displaying an aggressive demeanour. From my initial assessment, my immediate concern was the safety of the male as his demeanour and actions portrayed to me that he could be suffering from a mental health crisis. Secondary concerns included the safety of the crowd gathering and the obstruction being caused to the highway which was causing a build-up of traffic. This allowed me to identify a clear course of action, where I </w:t>
      </w:r>
      <w:r w:rsidR="007A555D">
        <w:rPr>
          <w:sz w:val="24"/>
          <w:szCs w:val="24"/>
        </w:rPr>
        <w:lastRenderedPageBreak/>
        <w:t xml:space="preserve">made the decision to immediately act on safeguarding the male by removing him from the carriageway. </w:t>
      </w:r>
    </w:p>
    <w:p w14:paraId="5AC1F9F8" w14:textId="77777777" w:rsidR="00BC5D0A" w:rsidRDefault="00BC5D0A" w:rsidP="00703CFA">
      <w:pPr>
        <w:spacing w:line="360" w:lineRule="auto"/>
        <w:ind w:right="107"/>
        <w:jc w:val="both"/>
        <w:rPr>
          <w:sz w:val="24"/>
          <w:szCs w:val="24"/>
        </w:rPr>
      </w:pPr>
    </w:p>
    <w:p w14:paraId="5D85FD36" w14:textId="5232B2A3" w:rsidR="00901912" w:rsidRDefault="009C001A" w:rsidP="00703CFA">
      <w:pPr>
        <w:spacing w:line="360" w:lineRule="auto"/>
        <w:ind w:right="107"/>
        <w:jc w:val="both"/>
        <w:rPr>
          <w:sz w:val="24"/>
          <w:szCs w:val="24"/>
        </w:rPr>
      </w:pPr>
      <w:r>
        <w:rPr>
          <w:sz w:val="24"/>
          <w:szCs w:val="24"/>
        </w:rPr>
        <w:t xml:space="preserve">In this initial assessment, </w:t>
      </w:r>
      <w:r w:rsidR="00E071F7">
        <w:rPr>
          <w:sz w:val="24"/>
          <w:szCs w:val="24"/>
        </w:rPr>
        <w:t xml:space="preserve">I believe </w:t>
      </w:r>
      <w:r>
        <w:rPr>
          <w:sz w:val="24"/>
          <w:szCs w:val="24"/>
        </w:rPr>
        <w:t xml:space="preserve">the most important aspect was </w:t>
      </w:r>
      <w:r w:rsidR="00D56F6D">
        <w:rPr>
          <w:sz w:val="24"/>
          <w:szCs w:val="24"/>
        </w:rPr>
        <w:t>the way I analysed</w:t>
      </w:r>
      <w:r w:rsidR="00E93CAC">
        <w:rPr>
          <w:sz w:val="24"/>
          <w:szCs w:val="24"/>
        </w:rPr>
        <w:t xml:space="preserve"> the situation and prioritise</w:t>
      </w:r>
      <w:r w:rsidR="00D56F6D">
        <w:rPr>
          <w:sz w:val="24"/>
          <w:szCs w:val="24"/>
        </w:rPr>
        <w:t>d</w:t>
      </w:r>
      <w:r w:rsidR="00E93CAC">
        <w:rPr>
          <w:sz w:val="24"/>
          <w:szCs w:val="24"/>
        </w:rPr>
        <w:t xml:space="preserve"> </w:t>
      </w:r>
      <w:r w:rsidR="00D56F6D">
        <w:rPr>
          <w:sz w:val="24"/>
          <w:szCs w:val="24"/>
        </w:rPr>
        <w:t>the importance of each risk.</w:t>
      </w:r>
      <w:r w:rsidR="00E93CAC">
        <w:rPr>
          <w:sz w:val="24"/>
          <w:szCs w:val="24"/>
        </w:rPr>
        <w:t xml:space="preserve"> At the time the call came in,</w:t>
      </w:r>
      <w:r w:rsidR="00D56F6D">
        <w:rPr>
          <w:sz w:val="24"/>
          <w:szCs w:val="24"/>
        </w:rPr>
        <w:t xml:space="preserve"> I felt</w:t>
      </w:r>
      <w:r w:rsidR="00E93CAC">
        <w:rPr>
          <w:sz w:val="24"/>
          <w:szCs w:val="24"/>
        </w:rPr>
        <w:t xml:space="preserve"> </w:t>
      </w:r>
      <w:r w:rsidR="00D56F6D">
        <w:rPr>
          <w:sz w:val="24"/>
          <w:szCs w:val="24"/>
        </w:rPr>
        <w:t>diffident regarding the si</w:t>
      </w:r>
      <w:r w:rsidR="00BD2F37">
        <w:rPr>
          <w:sz w:val="24"/>
          <w:szCs w:val="24"/>
        </w:rPr>
        <w:t>tuation. On evaluation, I think this was due to the uncertainty of the situation</w:t>
      </w:r>
      <w:r w:rsidR="00E93CAC">
        <w:rPr>
          <w:sz w:val="24"/>
          <w:szCs w:val="24"/>
        </w:rPr>
        <w:t xml:space="preserve">, </w:t>
      </w:r>
      <w:r w:rsidR="00AD18A5">
        <w:rPr>
          <w:sz w:val="24"/>
          <w:szCs w:val="24"/>
        </w:rPr>
        <w:t xml:space="preserve">which may have been because I had not yet attended </w:t>
      </w:r>
      <w:r w:rsidR="00331021">
        <w:rPr>
          <w:sz w:val="24"/>
          <w:szCs w:val="24"/>
        </w:rPr>
        <w:t>an incident with such complexity.</w:t>
      </w:r>
      <w:r w:rsidR="00AD18A5">
        <w:rPr>
          <w:sz w:val="24"/>
          <w:szCs w:val="24"/>
        </w:rPr>
        <w:t xml:space="preserve"> Once I arrived at the incident, </w:t>
      </w:r>
      <w:r w:rsidR="007F523F">
        <w:rPr>
          <w:sz w:val="24"/>
          <w:szCs w:val="24"/>
        </w:rPr>
        <w:t xml:space="preserve">I </w:t>
      </w:r>
      <w:r w:rsidR="00BD2F37">
        <w:rPr>
          <w:sz w:val="24"/>
          <w:szCs w:val="24"/>
        </w:rPr>
        <w:t>realised</w:t>
      </w:r>
      <w:r w:rsidR="007F523F">
        <w:rPr>
          <w:sz w:val="24"/>
          <w:szCs w:val="24"/>
        </w:rPr>
        <w:t xml:space="preserve"> I did not have time to let this uncertainty affect me and</w:t>
      </w:r>
      <w:r w:rsidR="00BD2F37">
        <w:rPr>
          <w:sz w:val="24"/>
          <w:szCs w:val="24"/>
        </w:rPr>
        <w:t xml:space="preserve"> I needed to</w:t>
      </w:r>
      <w:r w:rsidR="00AD18A5">
        <w:rPr>
          <w:sz w:val="24"/>
          <w:szCs w:val="24"/>
        </w:rPr>
        <w:t xml:space="preserve"> “make a judgement and act accordingly”</w:t>
      </w:r>
      <w:r w:rsidR="009548CF">
        <w:rPr>
          <w:sz w:val="24"/>
          <w:szCs w:val="24"/>
        </w:rPr>
        <w:t xml:space="preserve"> (Copley, 2011, p.72). </w:t>
      </w:r>
      <w:r w:rsidR="00E93CAC">
        <w:rPr>
          <w:sz w:val="24"/>
          <w:szCs w:val="24"/>
        </w:rPr>
        <w:t xml:space="preserve">I believe </w:t>
      </w:r>
      <w:r w:rsidR="00BD2F37">
        <w:rPr>
          <w:sz w:val="24"/>
          <w:szCs w:val="24"/>
        </w:rPr>
        <w:t>my initial decision-</w:t>
      </w:r>
      <w:r w:rsidR="00331021">
        <w:rPr>
          <w:sz w:val="24"/>
          <w:szCs w:val="24"/>
        </w:rPr>
        <w:t xml:space="preserve">making </w:t>
      </w:r>
      <w:r w:rsidR="00E93CAC">
        <w:rPr>
          <w:sz w:val="24"/>
          <w:szCs w:val="24"/>
        </w:rPr>
        <w:t xml:space="preserve">showed </w:t>
      </w:r>
      <w:r w:rsidR="009548CF">
        <w:rPr>
          <w:sz w:val="24"/>
          <w:szCs w:val="24"/>
        </w:rPr>
        <w:t xml:space="preserve">that </w:t>
      </w:r>
      <w:r w:rsidR="00E93CAC">
        <w:rPr>
          <w:sz w:val="24"/>
          <w:szCs w:val="24"/>
        </w:rPr>
        <w:t>I modelled the principles of risk taking as identified by College of Policing (2018), specifically as I was required to make a decision without knowing all the information in order to preserve and ma</w:t>
      </w:r>
      <w:r w:rsidR="009548CF">
        <w:rPr>
          <w:sz w:val="24"/>
          <w:szCs w:val="24"/>
        </w:rPr>
        <w:t xml:space="preserve">intain public and personal safety. </w:t>
      </w:r>
      <w:r w:rsidR="00BD2F37">
        <w:rPr>
          <w:sz w:val="24"/>
          <w:szCs w:val="24"/>
        </w:rPr>
        <w:t>From</w:t>
      </w:r>
      <w:r w:rsidR="00813002">
        <w:rPr>
          <w:sz w:val="24"/>
          <w:szCs w:val="24"/>
        </w:rPr>
        <w:t xml:space="preserve"> </w:t>
      </w:r>
      <w:r w:rsidR="009548CF">
        <w:rPr>
          <w:sz w:val="24"/>
          <w:szCs w:val="24"/>
        </w:rPr>
        <w:t>the</w:t>
      </w:r>
      <w:r w:rsidR="00813002">
        <w:rPr>
          <w:sz w:val="24"/>
          <w:szCs w:val="24"/>
        </w:rPr>
        <w:t xml:space="preserve"> </w:t>
      </w:r>
      <w:r w:rsidR="009548CF">
        <w:rPr>
          <w:sz w:val="24"/>
          <w:szCs w:val="24"/>
        </w:rPr>
        <w:t xml:space="preserve">decisions I </w:t>
      </w:r>
      <w:r w:rsidR="00BD2F37">
        <w:rPr>
          <w:sz w:val="24"/>
          <w:szCs w:val="24"/>
        </w:rPr>
        <w:t>made</w:t>
      </w:r>
      <w:r w:rsidR="00813002">
        <w:rPr>
          <w:sz w:val="24"/>
          <w:szCs w:val="24"/>
        </w:rPr>
        <w:t xml:space="preserve"> in this initial attendance, I </w:t>
      </w:r>
      <w:r w:rsidR="009548CF">
        <w:rPr>
          <w:sz w:val="24"/>
          <w:szCs w:val="24"/>
        </w:rPr>
        <w:t xml:space="preserve">have developed my decision-making skills and my ability to prioritise </w:t>
      </w:r>
      <w:r w:rsidR="00813002">
        <w:rPr>
          <w:sz w:val="24"/>
          <w:szCs w:val="24"/>
        </w:rPr>
        <w:t xml:space="preserve">and </w:t>
      </w:r>
      <w:r w:rsidR="00BD2F37">
        <w:rPr>
          <w:sz w:val="24"/>
          <w:szCs w:val="24"/>
        </w:rPr>
        <w:t>thus deal with incidents appropriately</w:t>
      </w:r>
      <w:r w:rsidR="009548CF">
        <w:rPr>
          <w:sz w:val="24"/>
          <w:szCs w:val="24"/>
        </w:rPr>
        <w:t xml:space="preserve">. </w:t>
      </w:r>
      <w:r w:rsidR="00CC5A81">
        <w:rPr>
          <w:sz w:val="24"/>
          <w:szCs w:val="24"/>
        </w:rPr>
        <w:t>As</w:t>
      </w:r>
      <w:r w:rsidR="00813002">
        <w:rPr>
          <w:sz w:val="24"/>
          <w:szCs w:val="24"/>
        </w:rPr>
        <w:t xml:space="preserve"> police can be considered to be “in the problem-solvin</w:t>
      </w:r>
      <w:r w:rsidR="00CC5A81">
        <w:rPr>
          <w:sz w:val="24"/>
          <w:szCs w:val="24"/>
        </w:rPr>
        <w:t>g business” (Fitch, 2016, p.2), this development will benefit me as I progress in my career.</w:t>
      </w:r>
    </w:p>
    <w:p w14:paraId="7FF6AC3E" w14:textId="77777777" w:rsidR="00813002" w:rsidRDefault="00813002" w:rsidP="00703CFA">
      <w:pPr>
        <w:spacing w:line="360" w:lineRule="auto"/>
        <w:ind w:right="107"/>
        <w:jc w:val="both"/>
        <w:rPr>
          <w:sz w:val="24"/>
          <w:szCs w:val="24"/>
        </w:rPr>
      </w:pPr>
    </w:p>
    <w:p w14:paraId="32DC48D9" w14:textId="0C79A180" w:rsidR="00CC5A81" w:rsidRDefault="0076374D" w:rsidP="00CC5A81">
      <w:pPr>
        <w:spacing w:line="360" w:lineRule="auto"/>
        <w:ind w:right="107"/>
        <w:jc w:val="both"/>
        <w:rPr>
          <w:sz w:val="24"/>
          <w:szCs w:val="24"/>
        </w:rPr>
      </w:pPr>
      <w:r>
        <w:rPr>
          <w:sz w:val="24"/>
          <w:szCs w:val="24"/>
        </w:rPr>
        <w:t xml:space="preserve">Now that I had </w:t>
      </w:r>
      <w:r w:rsidR="00CC5A81">
        <w:rPr>
          <w:sz w:val="24"/>
          <w:szCs w:val="24"/>
        </w:rPr>
        <w:t xml:space="preserve">decided </w:t>
      </w:r>
      <w:r>
        <w:rPr>
          <w:sz w:val="24"/>
          <w:szCs w:val="24"/>
        </w:rPr>
        <w:t xml:space="preserve">my course of action, I approached </w:t>
      </w:r>
      <w:r w:rsidR="00631A31">
        <w:rPr>
          <w:sz w:val="24"/>
          <w:szCs w:val="24"/>
        </w:rPr>
        <w:t>the male and the crowd</w:t>
      </w:r>
      <w:r>
        <w:rPr>
          <w:sz w:val="24"/>
          <w:szCs w:val="24"/>
        </w:rPr>
        <w:t xml:space="preserve">. </w:t>
      </w:r>
      <w:r w:rsidR="00CC5A81">
        <w:rPr>
          <w:sz w:val="24"/>
          <w:szCs w:val="24"/>
        </w:rPr>
        <w:t xml:space="preserve">I used </w:t>
      </w:r>
      <w:r w:rsidR="000253A1">
        <w:rPr>
          <w:sz w:val="24"/>
          <w:szCs w:val="24"/>
        </w:rPr>
        <w:t xml:space="preserve">direct communication and </w:t>
      </w:r>
      <w:r w:rsidR="00CC5A81">
        <w:rPr>
          <w:sz w:val="24"/>
          <w:szCs w:val="24"/>
        </w:rPr>
        <w:t xml:space="preserve">told the crowd to retreat from the area. I clearly introduced myself and stated I was a police officer here to help. I attempted to ascertain the male’s identity </w:t>
      </w:r>
      <w:r w:rsidR="007310DE">
        <w:rPr>
          <w:sz w:val="24"/>
          <w:szCs w:val="24"/>
        </w:rPr>
        <w:t xml:space="preserve">and requested he move from the carriageway to the pavement </w:t>
      </w:r>
      <w:r w:rsidR="00CC5A81">
        <w:rPr>
          <w:sz w:val="24"/>
          <w:szCs w:val="24"/>
        </w:rPr>
        <w:t xml:space="preserve">numerous times, however the male was not cooperative and continued displaying </w:t>
      </w:r>
      <w:r w:rsidR="007310DE">
        <w:rPr>
          <w:sz w:val="24"/>
          <w:szCs w:val="24"/>
        </w:rPr>
        <w:t xml:space="preserve">an </w:t>
      </w:r>
      <w:r w:rsidR="00CC5A81">
        <w:rPr>
          <w:sz w:val="24"/>
          <w:szCs w:val="24"/>
        </w:rPr>
        <w:t xml:space="preserve">aggressive and disruptive </w:t>
      </w:r>
      <w:r w:rsidR="007310DE">
        <w:rPr>
          <w:sz w:val="24"/>
          <w:szCs w:val="24"/>
        </w:rPr>
        <w:t xml:space="preserve">demeanour. I asked if there was anything I could do in order for him to comply with the orders to a negative result. </w:t>
      </w:r>
      <w:r w:rsidR="00631A31">
        <w:rPr>
          <w:sz w:val="24"/>
          <w:szCs w:val="24"/>
        </w:rPr>
        <w:t xml:space="preserve">Therefore, </w:t>
      </w:r>
      <w:r w:rsidR="007310DE">
        <w:rPr>
          <w:sz w:val="24"/>
          <w:szCs w:val="24"/>
        </w:rPr>
        <w:t xml:space="preserve">I re-assessed the situation and made the decision that I had to forcibly remove the male from the road for his own safety. </w:t>
      </w:r>
    </w:p>
    <w:p w14:paraId="6E1CB9F2" w14:textId="77777777" w:rsidR="00CD64E4" w:rsidRDefault="00CD64E4" w:rsidP="00703CFA">
      <w:pPr>
        <w:spacing w:line="360" w:lineRule="auto"/>
        <w:ind w:right="107"/>
        <w:jc w:val="both"/>
        <w:rPr>
          <w:sz w:val="24"/>
          <w:szCs w:val="24"/>
        </w:rPr>
      </w:pPr>
    </w:p>
    <w:p w14:paraId="4216F8C0" w14:textId="27915BCE" w:rsidR="005008EB" w:rsidRDefault="00085C0E" w:rsidP="00703CFA">
      <w:pPr>
        <w:spacing w:line="360" w:lineRule="auto"/>
        <w:ind w:right="107"/>
        <w:jc w:val="both"/>
        <w:rPr>
          <w:sz w:val="24"/>
          <w:szCs w:val="24"/>
        </w:rPr>
      </w:pPr>
      <w:r>
        <w:rPr>
          <w:sz w:val="24"/>
          <w:szCs w:val="24"/>
        </w:rPr>
        <w:t>On reflection, this aspect taught me how I need to “be assertive and seek to take control of a situation” (College of Policing, 2020). In an incident where there were numerous persons crowding the area, this was vastly important to ensure the continued safety of both the subject and any other persons. At first, I felt a little uncomfortable speaking up with authority telling these persons what to do</w:t>
      </w:r>
      <w:r w:rsidR="00B93DAA">
        <w:rPr>
          <w:sz w:val="24"/>
          <w:szCs w:val="24"/>
        </w:rPr>
        <w:t xml:space="preserve">. </w:t>
      </w:r>
      <w:r w:rsidR="00B81279">
        <w:rPr>
          <w:sz w:val="24"/>
          <w:szCs w:val="24"/>
        </w:rPr>
        <w:t xml:space="preserve">This is perhaps because, whilst </w:t>
      </w:r>
      <w:r w:rsidR="00B93DAA">
        <w:rPr>
          <w:sz w:val="24"/>
          <w:szCs w:val="24"/>
        </w:rPr>
        <w:t xml:space="preserve">Fitch (2016) </w:t>
      </w:r>
      <w:r w:rsidR="00B81279">
        <w:rPr>
          <w:sz w:val="24"/>
          <w:szCs w:val="24"/>
        </w:rPr>
        <w:t>identifies</w:t>
      </w:r>
      <w:r w:rsidR="00B93DAA">
        <w:rPr>
          <w:sz w:val="24"/>
          <w:szCs w:val="24"/>
        </w:rPr>
        <w:t xml:space="preserve"> that many assume that effective communication skills are something developed on the job</w:t>
      </w:r>
      <w:r w:rsidR="00B81279">
        <w:rPr>
          <w:sz w:val="24"/>
          <w:szCs w:val="24"/>
        </w:rPr>
        <w:t>, the public offer little room for officer error and officers get held to high levels of scrutiny</w:t>
      </w:r>
      <w:r>
        <w:rPr>
          <w:sz w:val="24"/>
          <w:szCs w:val="24"/>
        </w:rPr>
        <w:t xml:space="preserve">. </w:t>
      </w:r>
      <w:r w:rsidR="003D34E8">
        <w:rPr>
          <w:sz w:val="24"/>
          <w:szCs w:val="24"/>
        </w:rPr>
        <w:lastRenderedPageBreak/>
        <w:t xml:space="preserve">However, I </w:t>
      </w:r>
      <w:r w:rsidR="00B81279">
        <w:rPr>
          <w:sz w:val="24"/>
          <w:szCs w:val="24"/>
        </w:rPr>
        <w:t xml:space="preserve">overcame this as I </w:t>
      </w:r>
      <w:r>
        <w:rPr>
          <w:sz w:val="24"/>
          <w:szCs w:val="24"/>
        </w:rPr>
        <w:t xml:space="preserve">understood that the public needed me to be an </w:t>
      </w:r>
      <w:r w:rsidR="003D34E8">
        <w:rPr>
          <w:sz w:val="24"/>
          <w:szCs w:val="24"/>
        </w:rPr>
        <w:t>authoritative</w:t>
      </w:r>
      <w:r w:rsidR="00B81279">
        <w:rPr>
          <w:sz w:val="24"/>
          <w:szCs w:val="24"/>
        </w:rPr>
        <w:t xml:space="preserve"> body and I was required to provide effective </w:t>
      </w:r>
      <w:r>
        <w:rPr>
          <w:sz w:val="24"/>
          <w:szCs w:val="24"/>
        </w:rPr>
        <w:t xml:space="preserve">police assistance in situations </w:t>
      </w:r>
      <w:r w:rsidR="00B81279">
        <w:rPr>
          <w:sz w:val="24"/>
          <w:szCs w:val="24"/>
        </w:rPr>
        <w:t xml:space="preserve">of hostility (Fitch, 2016). As an </w:t>
      </w:r>
      <w:r w:rsidR="003D34E8">
        <w:rPr>
          <w:sz w:val="24"/>
          <w:szCs w:val="24"/>
        </w:rPr>
        <w:t>officer needs to be aware of how we are viewed i</w:t>
      </w:r>
      <w:r w:rsidR="00A77391">
        <w:rPr>
          <w:sz w:val="24"/>
          <w:szCs w:val="24"/>
        </w:rPr>
        <w:t>n the public eye (Jacobs, 2016)</w:t>
      </w:r>
      <w:r w:rsidR="00B81279">
        <w:rPr>
          <w:sz w:val="24"/>
          <w:szCs w:val="24"/>
        </w:rPr>
        <w:t xml:space="preserve"> I ensured I used direct, yet polite statements when addressing the crowd and ensured that my tone of voice was firm, but not aggressive. This had the desired effect and the crowd dispersed without escalating the situation. However, whilst my communication skills were beneficial for the crowd, I found I initially struggled </w:t>
      </w:r>
      <w:r w:rsidR="008A6975">
        <w:rPr>
          <w:sz w:val="24"/>
          <w:szCs w:val="24"/>
        </w:rPr>
        <w:t xml:space="preserve">in communicating with the male. Whilst </w:t>
      </w:r>
      <w:r w:rsidR="00D7665F">
        <w:rPr>
          <w:sz w:val="24"/>
          <w:szCs w:val="24"/>
        </w:rPr>
        <w:t xml:space="preserve">I had to remain unbiased </w:t>
      </w:r>
      <w:r w:rsidR="008A6975">
        <w:rPr>
          <w:sz w:val="24"/>
          <w:szCs w:val="24"/>
        </w:rPr>
        <w:t xml:space="preserve">about what the root cause of his lack of communication was (College of Policing, 2020), I had to prioritise his own protection and safety at that moment in time and figured that I would establish the cause once I had safeguarded the male. </w:t>
      </w:r>
    </w:p>
    <w:p w14:paraId="077183D7" w14:textId="77777777" w:rsidR="005008EB" w:rsidRDefault="005008EB" w:rsidP="00703CFA">
      <w:pPr>
        <w:spacing w:line="360" w:lineRule="auto"/>
        <w:ind w:right="107"/>
        <w:jc w:val="both"/>
        <w:rPr>
          <w:sz w:val="24"/>
          <w:szCs w:val="24"/>
        </w:rPr>
      </w:pPr>
    </w:p>
    <w:p w14:paraId="04DDBEEF" w14:textId="459AED2C" w:rsidR="00085C0E" w:rsidRDefault="00B81279" w:rsidP="00703CFA">
      <w:pPr>
        <w:spacing w:line="360" w:lineRule="auto"/>
        <w:ind w:right="107"/>
        <w:jc w:val="both"/>
        <w:rPr>
          <w:sz w:val="24"/>
          <w:szCs w:val="24"/>
        </w:rPr>
      </w:pPr>
      <w:r>
        <w:rPr>
          <w:sz w:val="24"/>
          <w:szCs w:val="24"/>
        </w:rPr>
        <w:t>Having analysed this part of the i</w:t>
      </w:r>
      <w:r w:rsidR="00246468">
        <w:rPr>
          <w:sz w:val="24"/>
          <w:szCs w:val="24"/>
        </w:rPr>
        <w:t>ncident, I have identified that</w:t>
      </w:r>
      <w:r w:rsidR="00B75C5A">
        <w:rPr>
          <w:sz w:val="24"/>
          <w:szCs w:val="24"/>
        </w:rPr>
        <w:t xml:space="preserve"> it was key for me to maintain authority with the crowd without antagonising the situation. I remained professional in my interaction with the public, recognising how “police are the public just as the public are the public” (Shockey-Eckles, 2011, p.2) and that I need to treat the public with respect regardless of the situation. </w:t>
      </w:r>
      <w:r w:rsidR="00B93DAA">
        <w:rPr>
          <w:sz w:val="24"/>
          <w:szCs w:val="24"/>
        </w:rPr>
        <w:t xml:space="preserve">Most importantly, I have </w:t>
      </w:r>
      <w:r w:rsidR="00B75C5A">
        <w:rPr>
          <w:sz w:val="24"/>
          <w:szCs w:val="24"/>
        </w:rPr>
        <w:t xml:space="preserve">learnt </w:t>
      </w:r>
      <w:r w:rsidR="00B93DAA">
        <w:rPr>
          <w:sz w:val="24"/>
          <w:szCs w:val="24"/>
        </w:rPr>
        <w:t>I have significantly i</w:t>
      </w:r>
      <w:r w:rsidR="00B75C5A">
        <w:rPr>
          <w:sz w:val="24"/>
          <w:szCs w:val="24"/>
        </w:rPr>
        <w:t>mproved in portraying myself in the public eye, whilst maintaining the professional conduct expected by a police officer. I recognise now that whilst clear communication can have the outcome I want, on some occasions there may be underlying factors that cause a barrier in communication, which I think I need to work on identifying from the onset. As we continue to analyse this incident, I do believe that I identity these factors, however in future incidents this is something I will attempt to acknowledge sooner.</w:t>
      </w:r>
    </w:p>
    <w:p w14:paraId="5F166509" w14:textId="77777777" w:rsidR="00CD64E4" w:rsidRDefault="00CD64E4" w:rsidP="00703CFA">
      <w:pPr>
        <w:spacing w:line="360" w:lineRule="auto"/>
        <w:ind w:right="107"/>
        <w:jc w:val="both"/>
        <w:rPr>
          <w:sz w:val="24"/>
          <w:szCs w:val="24"/>
        </w:rPr>
      </w:pPr>
    </w:p>
    <w:p w14:paraId="3A1D88EA" w14:textId="0B9EE0FD" w:rsidR="0096005D" w:rsidRDefault="00B75C5A" w:rsidP="00703CFA">
      <w:pPr>
        <w:spacing w:line="360" w:lineRule="auto"/>
        <w:ind w:right="107"/>
        <w:jc w:val="both"/>
        <w:rPr>
          <w:sz w:val="24"/>
          <w:szCs w:val="24"/>
        </w:rPr>
      </w:pPr>
      <w:r>
        <w:rPr>
          <w:sz w:val="24"/>
          <w:szCs w:val="24"/>
        </w:rPr>
        <w:t xml:space="preserve">The incident I was involved in began to escalate </w:t>
      </w:r>
      <w:r w:rsidR="00B23114">
        <w:rPr>
          <w:sz w:val="24"/>
          <w:szCs w:val="24"/>
        </w:rPr>
        <w:t xml:space="preserve">as my tutor and I removed the male from the road to the pavement for his safety. He struggled against us and attempted to lash out at us. We sat him down on the pavement and removed his hood, which is where we </w:t>
      </w:r>
      <w:r w:rsidR="001A1812">
        <w:rPr>
          <w:sz w:val="24"/>
          <w:szCs w:val="24"/>
        </w:rPr>
        <w:t xml:space="preserve">identified the male </w:t>
      </w:r>
      <w:r w:rsidR="00C91E3A">
        <w:rPr>
          <w:sz w:val="24"/>
          <w:szCs w:val="24"/>
        </w:rPr>
        <w:t>as a person</w:t>
      </w:r>
      <w:r w:rsidR="001A1812">
        <w:rPr>
          <w:sz w:val="24"/>
          <w:szCs w:val="24"/>
        </w:rPr>
        <w:t xml:space="preserve"> known to police for alcohol-induced mental health episodes. </w:t>
      </w:r>
      <w:r w:rsidR="00B23114">
        <w:rPr>
          <w:sz w:val="24"/>
          <w:szCs w:val="24"/>
        </w:rPr>
        <w:t>I could smell alcohol on his breath which is when I identified the barrier affecting his communication with us</w:t>
      </w:r>
      <w:r w:rsidR="004E28D3">
        <w:rPr>
          <w:sz w:val="24"/>
          <w:szCs w:val="24"/>
        </w:rPr>
        <w:t xml:space="preserve"> as being his mental health and intoxication</w:t>
      </w:r>
      <w:r w:rsidR="00B23114">
        <w:rPr>
          <w:sz w:val="24"/>
          <w:szCs w:val="24"/>
        </w:rPr>
        <w:t xml:space="preserve">. I also began to realise that due to his intoxication </w:t>
      </w:r>
      <w:r w:rsidR="004E28D3">
        <w:rPr>
          <w:sz w:val="24"/>
          <w:szCs w:val="24"/>
        </w:rPr>
        <w:t xml:space="preserve">and fragile mental state </w:t>
      </w:r>
      <w:r w:rsidR="00B23114">
        <w:rPr>
          <w:sz w:val="24"/>
          <w:szCs w:val="24"/>
        </w:rPr>
        <w:t xml:space="preserve">the risk for conflict increased as </w:t>
      </w:r>
      <w:r w:rsidR="004E28D3">
        <w:rPr>
          <w:sz w:val="24"/>
          <w:szCs w:val="24"/>
        </w:rPr>
        <w:t>these are considered i</w:t>
      </w:r>
      <w:r w:rsidR="00B23114">
        <w:rPr>
          <w:sz w:val="24"/>
          <w:szCs w:val="24"/>
        </w:rPr>
        <w:t>mpact factor</w:t>
      </w:r>
      <w:r w:rsidR="004E28D3">
        <w:rPr>
          <w:sz w:val="24"/>
          <w:szCs w:val="24"/>
        </w:rPr>
        <w:t>s</w:t>
      </w:r>
      <w:r w:rsidR="00B23114">
        <w:rPr>
          <w:sz w:val="24"/>
          <w:szCs w:val="24"/>
        </w:rPr>
        <w:t xml:space="preserve"> </w:t>
      </w:r>
      <w:r w:rsidR="004E28D3">
        <w:rPr>
          <w:sz w:val="24"/>
          <w:szCs w:val="24"/>
        </w:rPr>
        <w:t xml:space="preserve">within conflict management </w:t>
      </w:r>
      <w:r w:rsidR="00B23114">
        <w:rPr>
          <w:sz w:val="24"/>
          <w:szCs w:val="24"/>
        </w:rPr>
        <w:t xml:space="preserve">(College of Policing, 2020). The male </w:t>
      </w:r>
      <w:r w:rsidR="00D558CC">
        <w:rPr>
          <w:sz w:val="24"/>
          <w:szCs w:val="24"/>
        </w:rPr>
        <w:t xml:space="preserve">made active attempts to harm himself, hitting himself in the face and he made verbal threats about running into the traffic and wanting to kill himself. </w:t>
      </w:r>
      <w:r w:rsidR="0045110E">
        <w:rPr>
          <w:sz w:val="24"/>
          <w:szCs w:val="24"/>
        </w:rPr>
        <w:t xml:space="preserve">When I informed him that we would not be </w:t>
      </w:r>
      <w:r w:rsidR="0045110E">
        <w:rPr>
          <w:sz w:val="24"/>
          <w:szCs w:val="24"/>
        </w:rPr>
        <w:lastRenderedPageBreak/>
        <w:t xml:space="preserve">letting him harm himself, he then verbally threatened to physically assault me. Due to this </w:t>
      </w:r>
      <w:r w:rsidR="00D558CC">
        <w:rPr>
          <w:sz w:val="24"/>
          <w:szCs w:val="24"/>
        </w:rPr>
        <w:t xml:space="preserve">I attempted to restrain the male to prevent any </w:t>
      </w:r>
      <w:r w:rsidR="0045110E">
        <w:rPr>
          <w:sz w:val="24"/>
          <w:szCs w:val="24"/>
        </w:rPr>
        <w:t>harm</w:t>
      </w:r>
      <w:r w:rsidR="00F969A2">
        <w:rPr>
          <w:sz w:val="24"/>
          <w:szCs w:val="24"/>
        </w:rPr>
        <w:t xml:space="preserve"> and the conflict escalating</w:t>
      </w:r>
      <w:r w:rsidR="0045110E">
        <w:rPr>
          <w:sz w:val="24"/>
          <w:szCs w:val="24"/>
        </w:rPr>
        <w:t>. H</w:t>
      </w:r>
      <w:r w:rsidR="00D558CC">
        <w:rPr>
          <w:sz w:val="24"/>
          <w:szCs w:val="24"/>
        </w:rPr>
        <w:t>owever</w:t>
      </w:r>
      <w:r w:rsidR="00621A9F">
        <w:rPr>
          <w:sz w:val="24"/>
          <w:szCs w:val="24"/>
        </w:rPr>
        <w:t>,</w:t>
      </w:r>
      <w:r w:rsidR="00D558CC">
        <w:rPr>
          <w:sz w:val="24"/>
          <w:szCs w:val="24"/>
        </w:rPr>
        <w:t xml:space="preserve"> he was stronger than myself, therefore I made the decision to</w:t>
      </w:r>
      <w:r w:rsidR="0096005D">
        <w:rPr>
          <w:sz w:val="24"/>
          <w:szCs w:val="24"/>
        </w:rPr>
        <w:t xml:space="preserve"> utilise my handcuffs to restrain the male, both for his own safety and for my own safety. </w:t>
      </w:r>
      <w:r w:rsidR="008B0AC4">
        <w:rPr>
          <w:sz w:val="24"/>
          <w:szCs w:val="24"/>
        </w:rPr>
        <w:t xml:space="preserve">The male became agitated and said officers needed to leave him alone so he could kill himself. Based on an evaluation of the comments made in our presence, our knowledge of the male and his demeanour, the decision was then made to detain the male under </w:t>
      </w:r>
      <w:r w:rsidR="008B0AC4" w:rsidRPr="007E5BA0">
        <w:rPr>
          <w:i/>
          <w:sz w:val="24"/>
          <w:szCs w:val="24"/>
        </w:rPr>
        <w:t>S136 Mental Health Act 1983</w:t>
      </w:r>
      <w:r w:rsidR="001028B0">
        <w:rPr>
          <w:sz w:val="24"/>
          <w:szCs w:val="24"/>
        </w:rPr>
        <w:t xml:space="preserve"> where he was then conveyed </w:t>
      </w:r>
      <w:r w:rsidR="00906C9E">
        <w:rPr>
          <w:sz w:val="24"/>
          <w:szCs w:val="24"/>
        </w:rPr>
        <w:t xml:space="preserve">to the Mental Health Crises unit at </w:t>
      </w:r>
      <w:r w:rsidR="001028B0">
        <w:rPr>
          <w:sz w:val="24"/>
          <w:szCs w:val="24"/>
        </w:rPr>
        <w:t xml:space="preserve">the </w:t>
      </w:r>
      <w:r w:rsidR="00906C9E">
        <w:rPr>
          <w:sz w:val="24"/>
          <w:szCs w:val="24"/>
        </w:rPr>
        <w:t>local Hospital</w:t>
      </w:r>
      <w:r w:rsidR="008B0AC4">
        <w:rPr>
          <w:sz w:val="24"/>
          <w:szCs w:val="24"/>
        </w:rPr>
        <w:t>.</w:t>
      </w:r>
    </w:p>
    <w:p w14:paraId="009FAC90" w14:textId="77777777" w:rsidR="0096005D" w:rsidRDefault="0096005D" w:rsidP="00703CFA">
      <w:pPr>
        <w:spacing w:line="360" w:lineRule="auto"/>
        <w:ind w:right="107"/>
        <w:jc w:val="both"/>
        <w:rPr>
          <w:sz w:val="24"/>
          <w:szCs w:val="24"/>
        </w:rPr>
      </w:pPr>
    </w:p>
    <w:p w14:paraId="6DFDFCBD" w14:textId="7CCEBFB2" w:rsidR="00A63D1E" w:rsidRDefault="009E47CD" w:rsidP="00B93DAA">
      <w:pPr>
        <w:spacing w:line="360" w:lineRule="auto"/>
        <w:ind w:right="107"/>
        <w:jc w:val="both"/>
        <w:rPr>
          <w:sz w:val="24"/>
          <w:szCs w:val="24"/>
        </w:rPr>
      </w:pPr>
      <w:r>
        <w:rPr>
          <w:sz w:val="24"/>
          <w:szCs w:val="24"/>
        </w:rPr>
        <w:t>For me</w:t>
      </w:r>
      <w:r w:rsidR="001028B0">
        <w:rPr>
          <w:sz w:val="24"/>
          <w:szCs w:val="24"/>
        </w:rPr>
        <w:t>,</w:t>
      </w:r>
      <w:r>
        <w:rPr>
          <w:sz w:val="24"/>
          <w:szCs w:val="24"/>
        </w:rPr>
        <w:t xml:space="preserve"> the </w:t>
      </w:r>
      <w:r w:rsidR="00770FBE">
        <w:rPr>
          <w:sz w:val="24"/>
          <w:szCs w:val="24"/>
        </w:rPr>
        <w:t xml:space="preserve">most significant element of this </w:t>
      </w:r>
      <w:r w:rsidR="00492520">
        <w:rPr>
          <w:sz w:val="24"/>
          <w:szCs w:val="24"/>
        </w:rPr>
        <w:t>section of the incident was the decision</w:t>
      </w:r>
      <w:r w:rsidR="00E77633">
        <w:rPr>
          <w:sz w:val="24"/>
          <w:szCs w:val="24"/>
        </w:rPr>
        <w:t xml:space="preserve"> to use force against another</w:t>
      </w:r>
      <w:r w:rsidR="00492520">
        <w:rPr>
          <w:sz w:val="24"/>
          <w:szCs w:val="24"/>
        </w:rPr>
        <w:t xml:space="preserve">. </w:t>
      </w:r>
      <w:r w:rsidR="00E77633">
        <w:rPr>
          <w:sz w:val="24"/>
          <w:szCs w:val="24"/>
        </w:rPr>
        <w:t>The decision to use force must always be justified and proportionate, since a</w:t>
      </w:r>
      <w:r w:rsidR="00492520">
        <w:rPr>
          <w:sz w:val="24"/>
          <w:szCs w:val="24"/>
        </w:rPr>
        <w:t xml:space="preserve"> constables’ </w:t>
      </w:r>
      <w:r w:rsidR="00E77633">
        <w:rPr>
          <w:sz w:val="24"/>
          <w:szCs w:val="24"/>
        </w:rPr>
        <w:t>authority to</w:t>
      </w:r>
      <w:r w:rsidR="00492520">
        <w:rPr>
          <w:sz w:val="24"/>
          <w:szCs w:val="24"/>
        </w:rPr>
        <w:t xml:space="preserve"> use</w:t>
      </w:r>
      <w:r w:rsidR="00E77633">
        <w:rPr>
          <w:sz w:val="24"/>
          <w:szCs w:val="24"/>
        </w:rPr>
        <w:t xml:space="preserve"> force </w:t>
      </w:r>
      <w:r w:rsidR="00492520">
        <w:rPr>
          <w:sz w:val="24"/>
          <w:szCs w:val="24"/>
        </w:rPr>
        <w:t xml:space="preserve">is widely scrutinised by the public due to negative notions </w:t>
      </w:r>
      <w:r w:rsidR="00E77633">
        <w:rPr>
          <w:sz w:val="24"/>
          <w:szCs w:val="24"/>
        </w:rPr>
        <w:t xml:space="preserve">of overuse of force </w:t>
      </w:r>
      <w:r w:rsidR="00492520">
        <w:rPr>
          <w:sz w:val="24"/>
          <w:szCs w:val="24"/>
        </w:rPr>
        <w:t>(Shockey-Eckles, 2011;</w:t>
      </w:r>
      <w:r w:rsidR="00246468">
        <w:rPr>
          <w:sz w:val="24"/>
          <w:szCs w:val="24"/>
        </w:rPr>
        <w:t xml:space="preserve"> Jacobs, 2016; Vespucci, 2020)</w:t>
      </w:r>
      <w:r w:rsidR="00D558CC">
        <w:rPr>
          <w:sz w:val="24"/>
          <w:szCs w:val="24"/>
        </w:rPr>
        <w:t xml:space="preserve">. </w:t>
      </w:r>
      <w:r w:rsidR="001C3AE3">
        <w:rPr>
          <w:sz w:val="24"/>
          <w:szCs w:val="24"/>
        </w:rPr>
        <w:t>Previously I had thought that using force against another person w</w:t>
      </w:r>
      <w:r w:rsidR="004E28D3">
        <w:rPr>
          <w:sz w:val="24"/>
          <w:szCs w:val="24"/>
        </w:rPr>
        <w:t>ould not impact me in any way. W</w:t>
      </w:r>
      <w:r w:rsidR="001C3AE3">
        <w:rPr>
          <w:sz w:val="24"/>
          <w:szCs w:val="24"/>
        </w:rPr>
        <w:t>hen the time actually came, I remember recognising the gravity of this power</w:t>
      </w:r>
      <w:r w:rsidR="004E28D3">
        <w:rPr>
          <w:sz w:val="24"/>
          <w:szCs w:val="24"/>
        </w:rPr>
        <w:t xml:space="preserve"> and the notion presented by Jacobs (2016) that policing is a unique profession due to their ability to use force as they see appropriate. </w:t>
      </w:r>
      <w:r w:rsidR="001C3AE3">
        <w:rPr>
          <w:sz w:val="24"/>
          <w:szCs w:val="24"/>
        </w:rPr>
        <w:t xml:space="preserve">I found myself retracing the incident so far to ensure I believed I was fully justified in this use of force. I believe this shows how I was </w:t>
      </w:r>
      <w:r w:rsidR="004E28D3">
        <w:rPr>
          <w:sz w:val="24"/>
          <w:szCs w:val="24"/>
        </w:rPr>
        <w:t xml:space="preserve">holding myself responsible for my use of force and following the levels of accountability expected whilst maintaining lawful grounds (Shockey-Eckles, 2011). </w:t>
      </w:r>
      <w:r w:rsidR="0029632F">
        <w:rPr>
          <w:sz w:val="24"/>
          <w:szCs w:val="24"/>
        </w:rPr>
        <w:t>It</w:t>
      </w:r>
      <w:r w:rsidR="00E77633">
        <w:rPr>
          <w:sz w:val="24"/>
          <w:szCs w:val="24"/>
        </w:rPr>
        <w:t xml:space="preserve"> can be recognised that utilising use of force powers against those suffering from mental health crisis’ can be of a detrimental effec</w:t>
      </w:r>
      <w:r w:rsidR="0029632F">
        <w:rPr>
          <w:sz w:val="24"/>
          <w:szCs w:val="24"/>
        </w:rPr>
        <w:t>t (College of Policing, 2020), however I</w:t>
      </w:r>
      <w:r w:rsidR="00E77633">
        <w:rPr>
          <w:sz w:val="24"/>
          <w:szCs w:val="24"/>
        </w:rPr>
        <w:t xml:space="preserve"> beli</w:t>
      </w:r>
      <w:r w:rsidR="00246468">
        <w:rPr>
          <w:sz w:val="24"/>
          <w:szCs w:val="24"/>
        </w:rPr>
        <w:t>eve I was justified in using force in this situation</w:t>
      </w:r>
      <w:r w:rsidR="00F969A2">
        <w:rPr>
          <w:sz w:val="24"/>
          <w:szCs w:val="24"/>
        </w:rPr>
        <w:t xml:space="preserve"> due to the threats the male was making. </w:t>
      </w:r>
      <w:r w:rsidR="00571569">
        <w:rPr>
          <w:sz w:val="24"/>
          <w:szCs w:val="24"/>
        </w:rPr>
        <w:t xml:space="preserve">Vespucci (2020) proposes that police officers are given a lot of leeway when it comes to assessing how much force is necessary to restrain someone. Having considered this notion, I </w:t>
      </w:r>
      <w:r w:rsidR="00F969A2">
        <w:rPr>
          <w:sz w:val="24"/>
          <w:szCs w:val="24"/>
        </w:rPr>
        <w:t>remember evaluating</w:t>
      </w:r>
      <w:r w:rsidR="00571569">
        <w:rPr>
          <w:sz w:val="24"/>
          <w:szCs w:val="24"/>
        </w:rPr>
        <w:t xml:space="preserve"> my tactical options and deciding</w:t>
      </w:r>
      <w:r w:rsidR="00F969A2">
        <w:rPr>
          <w:sz w:val="24"/>
          <w:szCs w:val="24"/>
        </w:rPr>
        <w:t xml:space="preserve"> that </w:t>
      </w:r>
      <w:r w:rsidR="00571569">
        <w:rPr>
          <w:sz w:val="24"/>
          <w:szCs w:val="24"/>
        </w:rPr>
        <w:t>use of either a baton or PAVA would be an overuse of f</w:t>
      </w:r>
      <w:r w:rsidR="00F969A2">
        <w:rPr>
          <w:sz w:val="24"/>
          <w:szCs w:val="24"/>
        </w:rPr>
        <w:t>o</w:t>
      </w:r>
      <w:r w:rsidR="00571569">
        <w:rPr>
          <w:sz w:val="24"/>
          <w:szCs w:val="24"/>
        </w:rPr>
        <w:t xml:space="preserve">rce. I assessed that this was </w:t>
      </w:r>
      <w:r w:rsidR="00F969A2">
        <w:rPr>
          <w:sz w:val="24"/>
          <w:szCs w:val="24"/>
        </w:rPr>
        <w:t>due to the male’s vulnerability,</w:t>
      </w:r>
      <w:r w:rsidR="00571569">
        <w:rPr>
          <w:sz w:val="24"/>
          <w:szCs w:val="24"/>
        </w:rPr>
        <w:t xml:space="preserve"> however I was still being presented with the risk of threats of violence,</w:t>
      </w:r>
      <w:r w:rsidR="00F969A2">
        <w:rPr>
          <w:sz w:val="24"/>
          <w:szCs w:val="24"/>
        </w:rPr>
        <w:t xml:space="preserve"> which is why I decided to restrain the male using handcuffs. I believe this shows my “</w:t>
      </w:r>
      <w:r w:rsidR="00B93DAA">
        <w:rPr>
          <w:sz w:val="24"/>
          <w:szCs w:val="24"/>
        </w:rPr>
        <w:t xml:space="preserve">understanding of </w:t>
      </w:r>
      <w:r w:rsidR="00B93DAA">
        <w:rPr>
          <w:i/>
          <w:sz w:val="24"/>
          <w:szCs w:val="24"/>
        </w:rPr>
        <w:t>why</w:t>
      </w:r>
      <w:r w:rsidR="00B93DAA">
        <w:rPr>
          <w:sz w:val="24"/>
          <w:szCs w:val="24"/>
        </w:rPr>
        <w:t xml:space="preserve"> a particular course of action may be the most appropriate” (Copley, 2011, p.65). </w:t>
      </w:r>
    </w:p>
    <w:p w14:paraId="4141CAEE" w14:textId="77777777" w:rsidR="006511C8" w:rsidRDefault="006511C8" w:rsidP="00B93DAA">
      <w:pPr>
        <w:spacing w:line="360" w:lineRule="auto"/>
        <w:ind w:right="107"/>
        <w:jc w:val="both"/>
        <w:rPr>
          <w:sz w:val="24"/>
          <w:szCs w:val="24"/>
        </w:rPr>
      </w:pPr>
    </w:p>
    <w:p w14:paraId="4FFDBF14" w14:textId="72797DFA" w:rsidR="00E05750" w:rsidRDefault="00A63D1E" w:rsidP="00E05750">
      <w:pPr>
        <w:spacing w:line="360" w:lineRule="auto"/>
        <w:ind w:right="107"/>
        <w:jc w:val="both"/>
        <w:rPr>
          <w:sz w:val="24"/>
          <w:szCs w:val="24"/>
        </w:rPr>
      </w:pPr>
      <w:r>
        <w:rPr>
          <w:sz w:val="24"/>
          <w:szCs w:val="24"/>
        </w:rPr>
        <w:t xml:space="preserve">Having discussed the justification for the use of force in this incident, I now question what occurred in the incident that led to force having to be used. To consider this, the application </w:t>
      </w:r>
      <w:r>
        <w:rPr>
          <w:sz w:val="24"/>
          <w:szCs w:val="24"/>
        </w:rPr>
        <w:lastRenderedPageBreak/>
        <w:t xml:space="preserve">of The Betari Box Model </w:t>
      </w:r>
      <w:r w:rsidR="00DA2EEB">
        <w:rPr>
          <w:sz w:val="24"/>
          <w:szCs w:val="24"/>
        </w:rPr>
        <w:t xml:space="preserve">can be beneficial as this model </w:t>
      </w:r>
      <w:r w:rsidR="00E05750">
        <w:rPr>
          <w:sz w:val="24"/>
          <w:szCs w:val="24"/>
        </w:rPr>
        <w:t xml:space="preserve">“demonstrates how our attitude and behaviour are affected by others and how our own attitude and behaviour can affect other people” </w:t>
      </w:r>
      <w:r w:rsidR="00DA2EEB">
        <w:rPr>
          <w:sz w:val="24"/>
          <w:szCs w:val="24"/>
        </w:rPr>
        <w:t xml:space="preserve">(Revolution Learning and Development Ltd, 2022). </w:t>
      </w:r>
      <w:r w:rsidR="008B6F6A">
        <w:rPr>
          <w:sz w:val="24"/>
          <w:szCs w:val="24"/>
        </w:rPr>
        <w:t xml:space="preserve">Applying this to the incident, it can be argued that the male’s negative </w:t>
      </w:r>
      <w:r w:rsidR="003538E3">
        <w:rPr>
          <w:sz w:val="24"/>
          <w:szCs w:val="24"/>
        </w:rPr>
        <w:t xml:space="preserve">attitudes and </w:t>
      </w:r>
      <w:r w:rsidR="008B6F6A">
        <w:rPr>
          <w:sz w:val="24"/>
          <w:szCs w:val="24"/>
        </w:rPr>
        <w:t xml:space="preserve">behaviour led to me adopting behaviour that holds negative connotations – using force to restrain the male. </w:t>
      </w:r>
      <w:r w:rsidR="003538E3">
        <w:rPr>
          <w:sz w:val="24"/>
          <w:szCs w:val="24"/>
        </w:rPr>
        <w:t xml:space="preserve">The concern with this is that you can get essentially stuck in the cycle and the situation can escalate into repeats of negative behaviours. Therefore, it is important as an officer that when presented with persons displaying negative attitudes and behaviours, you “should try to influence this by providing more positive responses” (Revolution Learning and Development Ltd, 2022). </w:t>
      </w:r>
      <w:r w:rsidR="00906C9E">
        <w:rPr>
          <w:sz w:val="24"/>
          <w:szCs w:val="24"/>
        </w:rPr>
        <w:t xml:space="preserve">On reflection, this is something that perhaps could have been explored more at the scene of the incident but due to the quick-paced nature of the incident and its escalation I found that this became an afterthought. Although, I do feel that it is important to note that whilst waiting in the Mental Health unit with the male, I did find myself building a rapport with the male by adopting a positive attitude and not holding any prejudices against the male. In simple terms, I </w:t>
      </w:r>
      <w:r w:rsidR="00373B07">
        <w:rPr>
          <w:sz w:val="24"/>
          <w:szCs w:val="24"/>
        </w:rPr>
        <w:t>spoke</w:t>
      </w:r>
      <w:r w:rsidR="00A0462D">
        <w:rPr>
          <w:sz w:val="24"/>
          <w:szCs w:val="24"/>
        </w:rPr>
        <w:t xml:space="preserve"> with</w:t>
      </w:r>
      <w:r w:rsidR="00906C9E">
        <w:rPr>
          <w:sz w:val="24"/>
          <w:szCs w:val="24"/>
        </w:rPr>
        <w:t xml:space="preserve"> him as I would want to be spoken to myself</w:t>
      </w:r>
      <w:r w:rsidR="006511C8">
        <w:rPr>
          <w:sz w:val="24"/>
          <w:szCs w:val="24"/>
        </w:rPr>
        <w:t xml:space="preserve"> and actively listened to what he was disclosing to me</w:t>
      </w:r>
      <w:r w:rsidR="00906C9E">
        <w:rPr>
          <w:sz w:val="24"/>
          <w:szCs w:val="24"/>
        </w:rPr>
        <w:t>. The male’s demeanour began to quickly calm and become cooperative</w:t>
      </w:r>
      <w:r w:rsidR="006511C8">
        <w:rPr>
          <w:sz w:val="24"/>
          <w:szCs w:val="24"/>
        </w:rPr>
        <w:t>, showing that “being open to what a person is saying helps to build rapport, which could help reduce tension” (College of Policing, 2020). Following this,</w:t>
      </w:r>
      <w:r w:rsidR="00906C9E">
        <w:rPr>
          <w:sz w:val="24"/>
          <w:szCs w:val="24"/>
        </w:rPr>
        <w:t xml:space="preserve"> I felt confident in removing the handcuffs from the male now that the risks that led to me utilising force were no longer prominent. This portrays that a simple action can lead to a turning poi</w:t>
      </w:r>
      <w:r w:rsidR="006511C8">
        <w:rPr>
          <w:sz w:val="24"/>
          <w:szCs w:val="24"/>
        </w:rPr>
        <w:t>nt within The Betari Box Model and tha</w:t>
      </w:r>
      <w:r w:rsidR="008F38B0">
        <w:rPr>
          <w:sz w:val="24"/>
          <w:szCs w:val="24"/>
        </w:rPr>
        <w:t>t thro</w:t>
      </w:r>
      <w:r w:rsidR="006511C8">
        <w:rPr>
          <w:sz w:val="24"/>
          <w:szCs w:val="24"/>
        </w:rPr>
        <w:t xml:space="preserve">ugh the right means of communication, “any officer has the potential to calm even the most irate, frustrated, or difficult person” (Fitch, 2016, p.2). </w:t>
      </w:r>
    </w:p>
    <w:p w14:paraId="4C4968AB" w14:textId="1B8F42F1" w:rsidR="00144322" w:rsidRDefault="00144322" w:rsidP="00FB00E1">
      <w:pPr>
        <w:spacing w:line="360" w:lineRule="auto"/>
        <w:ind w:right="107"/>
        <w:jc w:val="both"/>
        <w:rPr>
          <w:sz w:val="24"/>
          <w:szCs w:val="24"/>
        </w:rPr>
      </w:pPr>
    </w:p>
    <w:p w14:paraId="545FAA99" w14:textId="77777777" w:rsidR="00373B07" w:rsidRDefault="002F108F" w:rsidP="00373B07">
      <w:pPr>
        <w:spacing w:line="360" w:lineRule="auto"/>
        <w:ind w:right="107"/>
        <w:jc w:val="both"/>
        <w:rPr>
          <w:color w:val="000000" w:themeColor="text1"/>
          <w:sz w:val="24"/>
          <w:szCs w:val="24"/>
        </w:rPr>
      </w:pPr>
      <w:r w:rsidRPr="00FB00E1">
        <w:rPr>
          <w:color w:val="000000" w:themeColor="text1"/>
          <w:sz w:val="24"/>
          <w:szCs w:val="24"/>
        </w:rPr>
        <w:t>On reflection</w:t>
      </w:r>
      <w:r w:rsidR="006511C8">
        <w:rPr>
          <w:color w:val="000000" w:themeColor="text1"/>
          <w:sz w:val="24"/>
          <w:szCs w:val="24"/>
        </w:rPr>
        <w:t xml:space="preserve"> of this incident in which I played a significant role</w:t>
      </w:r>
      <w:r w:rsidRPr="00FB00E1">
        <w:rPr>
          <w:color w:val="000000" w:themeColor="text1"/>
          <w:sz w:val="24"/>
          <w:szCs w:val="24"/>
        </w:rPr>
        <w:t>, I was continuously considering my options and adapting my response due to the</w:t>
      </w:r>
      <w:r w:rsidR="006511C8">
        <w:rPr>
          <w:color w:val="000000" w:themeColor="text1"/>
          <w:sz w:val="24"/>
          <w:szCs w:val="24"/>
        </w:rPr>
        <w:t xml:space="preserve"> continuously evolving conflict situation</w:t>
      </w:r>
      <w:r w:rsidRPr="00FB00E1">
        <w:rPr>
          <w:color w:val="000000" w:themeColor="text1"/>
          <w:sz w:val="24"/>
          <w:szCs w:val="24"/>
        </w:rPr>
        <w:t>. This incident showed me how “at the heart of policing is the need to intervene in situations that members of the public feel unable to control themselves” (Copley, 2011, p.72) and a need to ensure that I also conducted myself in the proper manner whilst keeping public safety in mind.</w:t>
      </w:r>
      <w:r w:rsidR="00FB00E1">
        <w:rPr>
          <w:color w:val="000000" w:themeColor="text1"/>
          <w:sz w:val="24"/>
          <w:szCs w:val="24"/>
        </w:rPr>
        <w:t xml:space="preserve"> I found that this incident was a key turning point in </w:t>
      </w:r>
      <w:r w:rsidR="00357E0B">
        <w:rPr>
          <w:color w:val="000000" w:themeColor="text1"/>
          <w:sz w:val="24"/>
          <w:szCs w:val="24"/>
        </w:rPr>
        <w:t xml:space="preserve">developing my decision making skills </w:t>
      </w:r>
      <w:r w:rsidR="006511C8">
        <w:rPr>
          <w:color w:val="000000" w:themeColor="text1"/>
          <w:sz w:val="24"/>
          <w:szCs w:val="24"/>
        </w:rPr>
        <w:t xml:space="preserve">as I now fully understand the implications involved with the decision to utilise force against any person. </w:t>
      </w:r>
    </w:p>
    <w:p w14:paraId="7D851441" w14:textId="77777777" w:rsidR="00373B07" w:rsidRDefault="00373B07" w:rsidP="00373B07">
      <w:pPr>
        <w:spacing w:line="360" w:lineRule="auto"/>
        <w:ind w:right="107"/>
        <w:jc w:val="both"/>
        <w:rPr>
          <w:color w:val="000000" w:themeColor="text1"/>
          <w:sz w:val="24"/>
          <w:szCs w:val="24"/>
        </w:rPr>
      </w:pPr>
    </w:p>
    <w:p w14:paraId="4E401147" w14:textId="5E127231" w:rsidR="006511C8" w:rsidRPr="006511C8" w:rsidRDefault="00347D7D" w:rsidP="00373B07">
      <w:pPr>
        <w:spacing w:line="360" w:lineRule="auto"/>
        <w:ind w:right="107"/>
        <w:jc w:val="right"/>
        <w:rPr>
          <w:color w:val="000000" w:themeColor="text1"/>
          <w:sz w:val="24"/>
          <w:szCs w:val="24"/>
        </w:rPr>
      </w:pPr>
      <w:r>
        <w:rPr>
          <w:color w:val="000000" w:themeColor="text1"/>
          <w:sz w:val="24"/>
          <w:szCs w:val="24"/>
        </w:rPr>
        <w:t>Word Count: 2436</w:t>
      </w:r>
    </w:p>
    <w:p w14:paraId="545B147F" w14:textId="77777777" w:rsidR="008B28E7" w:rsidRPr="00270EEB" w:rsidRDefault="008B28E7" w:rsidP="00E6298B">
      <w:pPr>
        <w:ind w:right="107"/>
        <w:jc w:val="both"/>
        <w:rPr>
          <w:sz w:val="24"/>
          <w:szCs w:val="24"/>
        </w:rPr>
      </w:pPr>
    </w:p>
    <w:p w14:paraId="3B3526AE" w14:textId="1C5C2659"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4D794AA" w14:textId="77777777" w:rsidR="008D5B4F" w:rsidRDefault="008D5B4F" w:rsidP="008D5B4F">
      <w:pPr>
        <w:ind w:right="107"/>
        <w:jc w:val="both"/>
        <w:rPr>
          <w:sz w:val="24"/>
          <w:szCs w:val="24"/>
        </w:rPr>
      </w:pPr>
    </w:p>
    <w:p w14:paraId="0340E0BF" w14:textId="09D7224F" w:rsidR="008D5B4F" w:rsidRDefault="008B36BF" w:rsidP="008D5B4F">
      <w:pPr>
        <w:spacing w:line="360" w:lineRule="auto"/>
        <w:ind w:right="107"/>
        <w:jc w:val="both"/>
        <w:rPr>
          <w:sz w:val="24"/>
          <w:szCs w:val="24"/>
        </w:rPr>
      </w:pPr>
      <w:r>
        <w:rPr>
          <w:sz w:val="24"/>
          <w:szCs w:val="24"/>
        </w:rPr>
        <w:t>“Criminal Justice is deeply embedded in the social, political, cultural and economic conditions of which it operates” (Harding, Davies and Mair, 2017, p.20)</w:t>
      </w:r>
      <w:r w:rsidR="0062019E">
        <w:rPr>
          <w:sz w:val="24"/>
          <w:szCs w:val="24"/>
        </w:rPr>
        <w:t xml:space="preserve">, making it an area of study that an officer needs to be aware of. </w:t>
      </w:r>
      <w:r w:rsidR="00977B08">
        <w:rPr>
          <w:sz w:val="24"/>
          <w:szCs w:val="24"/>
        </w:rPr>
        <w:t>Criminal j</w:t>
      </w:r>
      <w:r w:rsidR="006E62A8">
        <w:rPr>
          <w:sz w:val="24"/>
          <w:szCs w:val="24"/>
        </w:rPr>
        <w:t xml:space="preserve">ustice itself can be defined as </w:t>
      </w:r>
      <w:r w:rsidR="00706F76">
        <w:rPr>
          <w:sz w:val="24"/>
          <w:szCs w:val="24"/>
        </w:rPr>
        <w:t>“the structure of laws, rules and agencies designed to hold criminals accountable for their misdeeds” (University of Massachusetts Global (2021)</w:t>
      </w:r>
      <w:r w:rsidR="006E62A8">
        <w:rPr>
          <w:sz w:val="24"/>
          <w:szCs w:val="24"/>
        </w:rPr>
        <w:t xml:space="preserve">. Criminal justice is enforced through an overarching system known as </w:t>
      </w:r>
      <w:r w:rsidR="00612F81">
        <w:rPr>
          <w:sz w:val="24"/>
          <w:szCs w:val="24"/>
        </w:rPr>
        <w:t>t</w:t>
      </w:r>
      <w:r w:rsidR="006E62A8">
        <w:rPr>
          <w:sz w:val="24"/>
          <w:szCs w:val="24"/>
        </w:rPr>
        <w:t>he Criminal Justice System which is known to be a collection of agencies</w:t>
      </w:r>
      <w:r w:rsidR="006A49B4">
        <w:rPr>
          <w:sz w:val="24"/>
          <w:szCs w:val="24"/>
        </w:rPr>
        <w:t>, including the Police Service and Crown Pro</w:t>
      </w:r>
      <w:r w:rsidR="007D55A7">
        <w:rPr>
          <w:sz w:val="24"/>
          <w:szCs w:val="24"/>
        </w:rPr>
        <w:t>secuti</w:t>
      </w:r>
      <w:r w:rsidR="00513C06">
        <w:rPr>
          <w:sz w:val="24"/>
          <w:szCs w:val="24"/>
        </w:rPr>
        <w:t>on Servic</w:t>
      </w:r>
      <w:r w:rsidR="006E62A8">
        <w:rPr>
          <w:sz w:val="24"/>
          <w:szCs w:val="24"/>
        </w:rPr>
        <w:t>e (Smartt, 2006</w:t>
      </w:r>
      <w:r w:rsidR="001A6074">
        <w:rPr>
          <w:sz w:val="24"/>
          <w:szCs w:val="24"/>
        </w:rPr>
        <w:t>a</w:t>
      </w:r>
      <w:r w:rsidR="006E62A8">
        <w:rPr>
          <w:sz w:val="24"/>
          <w:szCs w:val="24"/>
        </w:rPr>
        <w:t xml:space="preserve">). Within the United Kingdom, Bryant and Bryant (2021) identify that the Criminal Justice System concerns itself with enforcing the law and addressing legal violations. It is commonly accepted that the main objective of the Criminal Justice System is to </w:t>
      </w:r>
      <w:r w:rsidR="00513C06">
        <w:rPr>
          <w:sz w:val="24"/>
          <w:szCs w:val="24"/>
        </w:rPr>
        <w:t xml:space="preserve">ensure justice is delivered </w:t>
      </w:r>
      <w:r w:rsidR="00B2471E">
        <w:rPr>
          <w:sz w:val="24"/>
          <w:szCs w:val="24"/>
        </w:rPr>
        <w:t xml:space="preserve">with </w:t>
      </w:r>
      <w:r w:rsidR="00513C06">
        <w:rPr>
          <w:sz w:val="24"/>
          <w:szCs w:val="24"/>
        </w:rPr>
        <w:t>the correct reprimands and punishments</w:t>
      </w:r>
      <w:r w:rsidR="00B2471E">
        <w:rPr>
          <w:sz w:val="24"/>
          <w:szCs w:val="24"/>
        </w:rPr>
        <w:t xml:space="preserve"> being </w:t>
      </w:r>
      <w:r w:rsidR="00513C06">
        <w:rPr>
          <w:sz w:val="24"/>
          <w:szCs w:val="24"/>
        </w:rPr>
        <w:t xml:space="preserve">brought </w:t>
      </w:r>
      <w:r w:rsidR="00B2471E">
        <w:rPr>
          <w:sz w:val="24"/>
          <w:szCs w:val="24"/>
        </w:rPr>
        <w:t>upon those criminally convicted (Smartt, 2006</w:t>
      </w:r>
      <w:r w:rsidR="001A6074">
        <w:rPr>
          <w:sz w:val="24"/>
          <w:szCs w:val="24"/>
        </w:rPr>
        <w:t>a</w:t>
      </w:r>
      <w:r w:rsidR="00B2471E">
        <w:rPr>
          <w:sz w:val="24"/>
          <w:szCs w:val="24"/>
        </w:rPr>
        <w:t>)</w:t>
      </w:r>
      <w:r w:rsidR="006E62A8">
        <w:rPr>
          <w:sz w:val="24"/>
          <w:szCs w:val="24"/>
        </w:rPr>
        <w:t xml:space="preserve">, reiterating the definition for Criminal Justice </w:t>
      </w:r>
      <w:r w:rsidR="00B32746">
        <w:rPr>
          <w:sz w:val="24"/>
          <w:szCs w:val="24"/>
        </w:rPr>
        <w:t>previously introduced</w:t>
      </w:r>
      <w:r w:rsidR="006E62A8">
        <w:rPr>
          <w:sz w:val="24"/>
          <w:szCs w:val="24"/>
        </w:rPr>
        <w:t>.</w:t>
      </w:r>
      <w:r w:rsidR="00B2471E">
        <w:rPr>
          <w:sz w:val="24"/>
          <w:szCs w:val="24"/>
        </w:rPr>
        <w:t xml:space="preserve"> </w:t>
      </w:r>
      <w:r w:rsidR="006E62A8">
        <w:rPr>
          <w:sz w:val="24"/>
          <w:szCs w:val="24"/>
        </w:rPr>
        <w:t>A</w:t>
      </w:r>
      <w:r w:rsidR="002238AD">
        <w:rPr>
          <w:sz w:val="24"/>
          <w:szCs w:val="24"/>
        </w:rPr>
        <w:t xml:space="preserve">nother </w:t>
      </w:r>
      <w:r w:rsidR="001B679C">
        <w:rPr>
          <w:sz w:val="24"/>
          <w:szCs w:val="24"/>
        </w:rPr>
        <w:t xml:space="preserve">aspect that the system aims to achieve is “to help victims of crime and </w:t>
      </w:r>
      <w:r w:rsidR="001B679C">
        <w:rPr>
          <w:sz w:val="24"/>
          <w:szCs w:val="24"/>
        </w:rPr>
        <w:lastRenderedPageBreak/>
        <w:t>to protect the innocent and vulnerable” (Smartt, 2006</w:t>
      </w:r>
      <w:r w:rsidR="001A6074">
        <w:rPr>
          <w:sz w:val="24"/>
          <w:szCs w:val="24"/>
        </w:rPr>
        <w:t>a</w:t>
      </w:r>
      <w:r w:rsidR="001B679C">
        <w:rPr>
          <w:sz w:val="24"/>
          <w:szCs w:val="24"/>
        </w:rPr>
        <w:t>, p.</w:t>
      </w:r>
      <w:r w:rsidR="00301DA7">
        <w:rPr>
          <w:sz w:val="24"/>
          <w:szCs w:val="24"/>
        </w:rPr>
        <w:t>12)</w:t>
      </w:r>
      <w:r w:rsidR="008F76E7">
        <w:rPr>
          <w:sz w:val="24"/>
          <w:szCs w:val="24"/>
        </w:rPr>
        <w:t>, particularly since it can be argued that the victim has become a catalyst for reform within the Criminal Justice System (Harding, Davies and Mair, 2017). This is an important concept as it addresses the way that many processes within the Criminal Justice System are victim led and require the “improvement of local services to victims and witnesses” (Smartt, 2006</w:t>
      </w:r>
      <w:r w:rsidR="001A6074">
        <w:rPr>
          <w:sz w:val="24"/>
          <w:szCs w:val="24"/>
        </w:rPr>
        <w:t>a</w:t>
      </w:r>
      <w:r w:rsidR="008F76E7">
        <w:rPr>
          <w:sz w:val="24"/>
          <w:szCs w:val="24"/>
        </w:rPr>
        <w:t xml:space="preserve">, p.12). </w:t>
      </w:r>
    </w:p>
    <w:p w14:paraId="6758ECD9" w14:textId="77777777" w:rsidR="008F76E7" w:rsidRDefault="008F76E7" w:rsidP="008D5B4F">
      <w:pPr>
        <w:spacing w:line="360" w:lineRule="auto"/>
        <w:ind w:right="107"/>
        <w:jc w:val="both"/>
        <w:rPr>
          <w:sz w:val="24"/>
          <w:szCs w:val="24"/>
        </w:rPr>
      </w:pPr>
    </w:p>
    <w:p w14:paraId="076AADBA" w14:textId="6A82D6C6" w:rsidR="008F76E7" w:rsidRDefault="008F76E7" w:rsidP="008D5B4F">
      <w:pPr>
        <w:spacing w:line="360" w:lineRule="auto"/>
        <w:ind w:right="107"/>
        <w:jc w:val="both"/>
        <w:rPr>
          <w:sz w:val="24"/>
          <w:szCs w:val="24"/>
        </w:rPr>
      </w:pPr>
      <w:r>
        <w:rPr>
          <w:sz w:val="24"/>
          <w:szCs w:val="24"/>
        </w:rPr>
        <w:t>The Police Service have a vital role to play within the Criminal Justice System as “once an alleged crime has been reported, there will be an investigation at some level” (Bryant and Bryant, 2021, p.65) which more often than not is conducted by the police. On the initial attendance</w:t>
      </w:r>
      <w:r w:rsidR="0051526D">
        <w:rPr>
          <w:sz w:val="24"/>
          <w:szCs w:val="24"/>
        </w:rPr>
        <w:t>,</w:t>
      </w:r>
      <w:r>
        <w:rPr>
          <w:sz w:val="24"/>
          <w:szCs w:val="24"/>
        </w:rPr>
        <w:t xml:space="preserve"> this investigation will be undertaken by the attendi</w:t>
      </w:r>
      <w:r w:rsidR="0051526D">
        <w:rPr>
          <w:sz w:val="24"/>
          <w:szCs w:val="24"/>
        </w:rPr>
        <w:t xml:space="preserve">ng response officer </w:t>
      </w:r>
      <w:r>
        <w:rPr>
          <w:sz w:val="24"/>
          <w:szCs w:val="24"/>
        </w:rPr>
        <w:t xml:space="preserve">where they are “responsible for the investigation of crime, collection of evidence and the arrest or detention of suspected offenders” (CPS, 2017). </w:t>
      </w:r>
      <w:r w:rsidR="006308A5">
        <w:rPr>
          <w:sz w:val="24"/>
          <w:szCs w:val="24"/>
        </w:rPr>
        <w:t xml:space="preserve">Whilst </w:t>
      </w:r>
      <w:r w:rsidR="0051526D">
        <w:rPr>
          <w:sz w:val="24"/>
          <w:szCs w:val="24"/>
        </w:rPr>
        <w:t>undertaking</w:t>
      </w:r>
      <w:r w:rsidR="00006447">
        <w:rPr>
          <w:sz w:val="24"/>
          <w:szCs w:val="24"/>
        </w:rPr>
        <w:t xml:space="preserve"> such an investigation, it is of the upmost importance that an officer </w:t>
      </w:r>
      <w:r w:rsidR="0051526D">
        <w:rPr>
          <w:sz w:val="24"/>
          <w:szCs w:val="24"/>
        </w:rPr>
        <w:t xml:space="preserve">conducts </w:t>
      </w:r>
      <w:r w:rsidR="00006447">
        <w:rPr>
          <w:sz w:val="24"/>
          <w:szCs w:val="24"/>
        </w:rPr>
        <w:t>themselves in such a way that adheres to the Police Code of Ethics, which is identified to be at the core of the Police Service (Bryant and Bryant, 2021)</w:t>
      </w:r>
      <w:r w:rsidR="0051526D">
        <w:rPr>
          <w:sz w:val="24"/>
          <w:szCs w:val="24"/>
        </w:rPr>
        <w:t xml:space="preserve">. This is down to issues of trust between the public and police officers as due to the visibility of an officer in the eye of the public, such “trust is contingent on police behaving according to constitutional and legal processes” (Wakefield and Fleming, 2009). </w:t>
      </w:r>
    </w:p>
    <w:p w14:paraId="72332406" w14:textId="77777777" w:rsidR="008D5B4F" w:rsidRDefault="008D5B4F" w:rsidP="005668C5">
      <w:pPr>
        <w:spacing w:line="360" w:lineRule="auto"/>
        <w:ind w:right="107"/>
        <w:jc w:val="both"/>
        <w:rPr>
          <w:sz w:val="24"/>
          <w:szCs w:val="24"/>
        </w:rPr>
      </w:pPr>
    </w:p>
    <w:p w14:paraId="54C369F9" w14:textId="514CB98A" w:rsidR="00C213BA" w:rsidRDefault="008D5B4F" w:rsidP="005668C5">
      <w:pPr>
        <w:spacing w:line="360" w:lineRule="auto"/>
        <w:ind w:right="107"/>
        <w:jc w:val="both"/>
        <w:rPr>
          <w:sz w:val="24"/>
          <w:szCs w:val="24"/>
        </w:rPr>
      </w:pPr>
      <w:r>
        <w:rPr>
          <w:sz w:val="24"/>
          <w:szCs w:val="24"/>
        </w:rPr>
        <w:t>A type of incident where this is more importan</w:t>
      </w:r>
      <w:r w:rsidR="005668C5">
        <w:rPr>
          <w:sz w:val="24"/>
          <w:szCs w:val="24"/>
        </w:rPr>
        <w:t>t than ever is in the event of d</w:t>
      </w:r>
      <w:r>
        <w:rPr>
          <w:sz w:val="24"/>
          <w:szCs w:val="24"/>
        </w:rPr>
        <w:t xml:space="preserve">omestic </w:t>
      </w:r>
      <w:r w:rsidR="005668C5">
        <w:rPr>
          <w:sz w:val="24"/>
          <w:szCs w:val="24"/>
        </w:rPr>
        <w:t>a</w:t>
      </w:r>
      <w:r>
        <w:rPr>
          <w:sz w:val="24"/>
          <w:szCs w:val="24"/>
        </w:rPr>
        <w:t xml:space="preserve">buse. </w:t>
      </w:r>
      <w:r w:rsidR="0077492E">
        <w:rPr>
          <w:sz w:val="24"/>
          <w:szCs w:val="24"/>
        </w:rPr>
        <w:t xml:space="preserve">The definition of domestic abuse has continually adapted through the years, evident most recently through the introduction of the </w:t>
      </w:r>
      <w:r w:rsidR="0077492E" w:rsidRPr="00EA6F46">
        <w:rPr>
          <w:i/>
          <w:sz w:val="24"/>
          <w:szCs w:val="24"/>
        </w:rPr>
        <w:t>Domestic Abuse Act 2021</w:t>
      </w:r>
      <w:r w:rsidR="0077492E">
        <w:rPr>
          <w:sz w:val="24"/>
          <w:szCs w:val="24"/>
        </w:rPr>
        <w:t xml:space="preserve">. The legislation (Domestic Abuse Act 2021) has evolved from the term ‘violence’ to the umbrella term ‘abuse’ to include elements such as coercive behaviour and economic abuse, </w:t>
      </w:r>
      <w:r w:rsidR="00CD2383">
        <w:rPr>
          <w:sz w:val="24"/>
          <w:szCs w:val="24"/>
        </w:rPr>
        <w:t xml:space="preserve">as well as </w:t>
      </w:r>
      <w:r w:rsidR="00992883">
        <w:rPr>
          <w:sz w:val="24"/>
          <w:szCs w:val="24"/>
        </w:rPr>
        <w:t>the traditionally</w:t>
      </w:r>
      <w:r w:rsidR="00CD2383">
        <w:rPr>
          <w:sz w:val="24"/>
          <w:szCs w:val="24"/>
        </w:rPr>
        <w:t xml:space="preserve"> associated acts such as violence or sexual abuse. This new definition “reflects society’s current understanding of the issue” (Day and Weir, 2018, p.68) as it now “incorporates a wide range of behaviours, not all of which might be taken to be ‘violent’”</w:t>
      </w:r>
      <w:r w:rsidR="00B73C33">
        <w:rPr>
          <w:sz w:val="24"/>
          <w:szCs w:val="24"/>
        </w:rPr>
        <w:t xml:space="preserve"> (Day and Weir, 2018, p.68). </w:t>
      </w:r>
      <w:r w:rsidR="00C213BA">
        <w:rPr>
          <w:sz w:val="24"/>
          <w:szCs w:val="24"/>
        </w:rPr>
        <w:t>It is evident that d</w:t>
      </w:r>
      <w:r w:rsidR="005668C5">
        <w:rPr>
          <w:sz w:val="24"/>
          <w:szCs w:val="24"/>
        </w:rPr>
        <w:t xml:space="preserve">omestic abuse is a continually rising issue within policing, as conveyed by the 6% increase in domestic abuse crimes </w:t>
      </w:r>
      <w:r w:rsidR="00C213BA">
        <w:rPr>
          <w:sz w:val="24"/>
          <w:szCs w:val="24"/>
        </w:rPr>
        <w:t xml:space="preserve">reported </w:t>
      </w:r>
      <w:r w:rsidR="005E3FD6">
        <w:rPr>
          <w:sz w:val="24"/>
          <w:szCs w:val="24"/>
        </w:rPr>
        <w:t>between April 2020 and</w:t>
      </w:r>
      <w:r w:rsidR="005668C5">
        <w:rPr>
          <w:sz w:val="24"/>
          <w:szCs w:val="24"/>
        </w:rPr>
        <w:t xml:space="preserve"> March 2021 (Office </w:t>
      </w:r>
      <w:r w:rsidR="005E3FD6">
        <w:rPr>
          <w:sz w:val="24"/>
          <w:szCs w:val="24"/>
        </w:rPr>
        <w:t>for National Statisti</w:t>
      </w:r>
      <w:r w:rsidR="00C213BA">
        <w:rPr>
          <w:sz w:val="24"/>
          <w:szCs w:val="24"/>
        </w:rPr>
        <w:t>cs, 2021)</w:t>
      </w:r>
      <w:r w:rsidR="001117A3">
        <w:rPr>
          <w:sz w:val="24"/>
          <w:szCs w:val="24"/>
        </w:rPr>
        <w:t>. However, Bryant and Bryant (2021) recognise that such figures do not take into account those who are repeatedly abused or those who do not report such issues, making the affect domestic abuse has on communities difficult to get a full grasp on.</w:t>
      </w:r>
    </w:p>
    <w:p w14:paraId="4892B084" w14:textId="77777777" w:rsidR="00AA1FAE" w:rsidRDefault="00AA1FAE" w:rsidP="005668C5">
      <w:pPr>
        <w:spacing w:line="360" w:lineRule="auto"/>
        <w:ind w:right="107"/>
        <w:jc w:val="both"/>
        <w:rPr>
          <w:sz w:val="24"/>
          <w:szCs w:val="24"/>
        </w:rPr>
      </w:pPr>
    </w:p>
    <w:p w14:paraId="03F254BB" w14:textId="0BDE33CF" w:rsidR="00BB7AEE" w:rsidRDefault="00AA1FAE" w:rsidP="005668C5">
      <w:pPr>
        <w:spacing w:line="360" w:lineRule="auto"/>
        <w:ind w:right="107"/>
        <w:jc w:val="both"/>
        <w:rPr>
          <w:sz w:val="24"/>
          <w:szCs w:val="24"/>
        </w:rPr>
      </w:pPr>
      <w:r>
        <w:rPr>
          <w:sz w:val="24"/>
          <w:szCs w:val="24"/>
        </w:rPr>
        <w:lastRenderedPageBreak/>
        <w:t>The volume of domestics which an officer attends is what makes it</w:t>
      </w:r>
      <w:r w:rsidR="005E3FD6">
        <w:rPr>
          <w:sz w:val="24"/>
          <w:szCs w:val="24"/>
        </w:rPr>
        <w:t xml:space="preserve"> extremely important to respond to these incidents correctly. </w:t>
      </w:r>
      <w:r w:rsidR="00B73C33">
        <w:rPr>
          <w:sz w:val="24"/>
          <w:szCs w:val="24"/>
        </w:rPr>
        <w:t xml:space="preserve">An incident in which I played a significant role occurred when I attended a call whereby the initial report came in from a female stating that her partner had assaulted her by punching her to the </w:t>
      </w:r>
      <w:r w:rsidR="009D28D1">
        <w:rPr>
          <w:sz w:val="24"/>
          <w:szCs w:val="24"/>
        </w:rPr>
        <w:t>face.</w:t>
      </w:r>
      <w:r w:rsidR="003D5A0D">
        <w:rPr>
          <w:sz w:val="24"/>
          <w:szCs w:val="24"/>
        </w:rPr>
        <w:t xml:space="preserve"> I attended the address where I activated my body worn video as per South Wales Polic</w:t>
      </w:r>
      <w:r w:rsidR="00EC10F4">
        <w:rPr>
          <w:sz w:val="24"/>
          <w:szCs w:val="24"/>
        </w:rPr>
        <w:t xml:space="preserve">e policy before knocking the door. </w:t>
      </w:r>
      <w:r w:rsidR="000324AF">
        <w:rPr>
          <w:sz w:val="24"/>
          <w:szCs w:val="24"/>
        </w:rPr>
        <w:t xml:space="preserve">A male answered the door </w:t>
      </w:r>
      <w:r w:rsidR="008663EC">
        <w:rPr>
          <w:sz w:val="24"/>
          <w:szCs w:val="24"/>
        </w:rPr>
        <w:t xml:space="preserve">and he was </w:t>
      </w:r>
      <w:r w:rsidR="00CE68D8">
        <w:rPr>
          <w:sz w:val="24"/>
          <w:szCs w:val="24"/>
        </w:rPr>
        <w:t>immediately</w:t>
      </w:r>
      <w:r w:rsidR="00D50FA5">
        <w:rPr>
          <w:sz w:val="24"/>
          <w:szCs w:val="24"/>
        </w:rPr>
        <w:t xml:space="preserve"> agitated by police presence. </w:t>
      </w:r>
      <w:r w:rsidR="0024270E">
        <w:rPr>
          <w:sz w:val="24"/>
          <w:szCs w:val="24"/>
        </w:rPr>
        <w:t xml:space="preserve">We entered the property and in the kitchen of the property </w:t>
      </w:r>
      <w:r w:rsidR="00D50FA5">
        <w:rPr>
          <w:sz w:val="24"/>
          <w:szCs w:val="24"/>
        </w:rPr>
        <w:t>was a female, with obvious red swelling to her cheek and she was displaying a timid demeanour with closed body language and avoi</w:t>
      </w:r>
      <w:r w:rsidR="00A608A8">
        <w:rPr>
          <w:sz w:val="24"/>
          <w:szCs w:val="24"/>
        </w:rPr>
        <w:t>ding eye contact with officers.</w:t>
      </w:r>
      <w:r w:rsidR="00A74DE1">
        <w:rPr>
          <w:sz w:val="24"/>
          <w:szCs w:val="24"/>
        </w:rPr>
        <w:t xml:space="preserve"> We immediately separated the two parties.</w:t>
      </w:r>
    </w:p>
    <w:p w14:paraId="7BAC1579" w14:textId="77777777" w:rsidR="00A608A8" w:rsidRDefault="00A608A8" w:rsidP="005668C5">
      <w:pPr>
        <w:spacing w:line="360" w:lineRule="auto"/>
        <w:ind w:right="107"/>
        <w:jc w:val="both"/>
        <w:rPr>
          <w:sz w:val="24"/>
          <w:szCs w:val="24"/>
        </w:rPr>
      </w:pPr>
    </w:p>
    <w:p w14:paraId="7539458E" w14:textId="7768E33D" w:rsidR="00814BDA" w:rsidRDefault="00BB7AEE" w:rsidP="005668C5">
      <w:pPr>
        <w:spacing w:line="360" w:lineRule="auto"/>
        <w:ind w:right="107"/>
        <w:jc w:val="both"/>
        <w:rPr>
          <w:sz w:val="24"/>
          <w:szCs w:val="24"/>
        </w:rPr>
      </w:pPr>
      <w:r>
        <w:rPr>
          <w:sz w:val="24"/>
          <w:szCs w:val="24"/>
        </w:rPr>
        <w:t xml:space="preserve">At the time, having my body worn video activated was </w:t>
      </w:r>
      <w:r w:rsidR="00E0381E">
        <w:rPr>
          <w:sz w:val="24"/>
          <w:szCs w:val="24"/>
        </w:rPr>
        <w:t>down to following process</w:t>
      </w:r>
      <w:r>
        <w:rPr>
          <w:sz w:val="24"/>
          <w:szCs w:val="24"/>
        </w:rPr>
        <w:t xml:space="preserve"> and to help in an investigative sense as “the cameras inevitably will capture a great deal of evidentiary material that will be useful in every type of criminal prosecution” (Hamann, 2018, p.17). </w:t>
      </w:r>
      <w:r w:rsidR="00814BDA">
        <w:rPr>
          <w:sz w:val="24"/>
          <w:szCs w:val="24"/>
        </w:rPr>
        <w:t>This is</w:t>
      </w:r>
      <w:r w:rsidR="00E0381E">
        <w:rPr>
          <w:sz w:val="24"/>
          <w:szCs w:val="24"/>
        </w:rPr>
        <w:t xml:space="preserve"> important </w:t>
      </w:r>
      <w:r w:rsidR="00A91A54">
        <w:rPr>
          <w:sz w:val="24"/>
          <w:szCs w:val="24"/>
        </w:rPr>
        <w:t>as it is recognised that when</w:t>
      </w:r>
      <w:r w:rsidR="00814BDA">
        <w:rPr>
          <w:sz w:val="24"/>
          <w:szCs w:val="24"/>
        </w:rPr>
        <w:t xml:space="preserve"> </w:t>
      </w:r>
      <w:r w:rsidR="00EB4770">
        <w:rPr>
          <w:sz w:val="24"/>
          <w:szCs w:val="24"/>
        </w:rPr>
        <w:t xml:space="preserve">attendance to </w:t>
      </w:r>
      <w:r w:rsidR="00814BDA">
        <w:rPr>
          <w:sz w:val="24"/>
          <w:szCs w:val="24"/>
        </w:rPr>
        <w:t xml:space="preserve">domestic abuse incidents </w:t>
      </w:r>
      <w:r w:rsidR="00EB4770">
        <w:rPr>
          <w:sz w:val="24"/>
          <w:szCs w:val="24"/>
        </w:rPr>
        <w:t xml:space="preserve">has been recorded </w:t>
      </w:r>
      <w:r w:rsidR="00814BDA">
        <w:rPr>
          <w:sz w:val="24"/>
          <w:szCs w:val="24"/>
        </w:rPr>
        <w:t xml:space="preserve">with activated body worn video, the amount of successful </w:t>
      </w:r>
      <w:r w:rsidR="00EB4770">
        <w:rPr>
          <w:sz w:val="24"/>
          <w:szCs w:val="24"/>
        </w:rPr>
        <w:t xml:space="preserve">criminal </w:t>
      </w:r>
      <w:r w:rsidR="00814BDA">
        <w:rPr>
          <w:sz w:val="24"/>
          <w:szCs w:val="24"/>
        </w:rPr>
        <w:t>charges increased</w:t>
      </w:r>
      <w:r w:rsidR="00A91A54">
        <w:rPr>
          <w:sz w:val="24"/>
          <w:szCs w:val="24"/>
        </w:rPr>
        <w:t xml:space="preserve"> (College of Policing, 2022</w:t>
      </w:r>
      <w:r w:rsidR="00156F14">
        <w:rPr>
          <w:sz w:val="24"/>
          <w:szCs w:val="24"/>
        </w:rPr>
        <w:t>a</w:t>
      </w:r>
      <w:r w:rsidR="00A91A54">
        <w:rPr>
          <w:sz w:val="24"/>
          <w:szCs w:val="24"/>
        </w:rPr>
        <w:t>)</w:t>
      </w:r>
      <w:r w:rsidR="00814BDA">
        <w:rPr>
          <w:sz w:val="24"/>
          <w:szCs w:val="24"/>
        </w:rPr>
        <w:t xml:space="preserve">. </w:t>
      </w:r>
      <w:r w:rsidR="00E074E8">
        <w:rPr>
          <w:sz w:val="24"/>
          <w:szCs w:val="24"/>
        </w:rPr>
        <w:t>Having considered these points, I recognise</w:t>
      </w:r>
      <w:r w:rsidR="00A91A54">
        <w:rPr>
          <w:sz w:val="24"/>
          <w:szCs w:val="24"/>
        </w:rPr>
        <w:t xml:space="preserve"> the significance that body worn video has, especially in domesti</w:t>
      </w:r>
      <w:r w:rsidR="002E5A99">
        <w:rPr>
          <w:sz w:val="24"/>
          <w:szCs w:val="24"/>
        </w:rPr>
        <w:t xml:space="preserve">c cases so </w:t>
      </w:r>
      <w:r w:rsidR="00A91A54">
        <w:rPr>
          <w:sz w:val="24"/>
          <w:szCs w:val="24"/>
        </w:rPr>
        <w:t>I will continue to ensure that without fail I will utilise body worn</w:t>
      </w:r>
      <w:r w:rsidR="002E5A99">
        <w:rPr>
          <w:sz w:val="24"/>
          <w:szCs w:val="24"/>
        </w:rPr>
        <w:t xml:space="preserve"> video </w:t>
      </w:r>
      <w:r w:rsidR="00A91A54">
        <w:rPr>
          <w:sz w:val="24"/>
          <w:szCs w:val="24"/>
        </w:rPr>
        <w:t xml:space="preserve">when attending any domestic incidents. </w:t>
      </w:r>
      <w:r w:rsidR="007508F0">
        <w:rPr>
          <w:sz w:val="24"/>
          <w:szCs w:val="24"/>
        </w:rPr>
        <w:t>This knowledge is essential to me as without</w:t>
      </w:r>
      <w:r w:rsidR="00A91A54">
        <w:rPr>
          <w:sz w:val="24"/>
          <w:szCs w:val="24"/>
        </w:rPr>
        <w:t xml:space="preserve"> this</w:t>
      </w:r>
      <w:r w:rsidR="007508F0">
        <w:rPr>
          <w:sz w:val="24"/>
          <w:szCs w:val="24"/>
        </w:rPr>
        <w:t>,</w:t>
      </w:r>
      <w:r w:rsidR="00A91A54">
        <w:rPr>
          <w:sz w:val="24"/>
          <w:szCs w:val="24"/>
        </w:rPr>
        <w:t xml:space="preserve"> I would have failed to capture the true essence of the demeanour</w:t>
      </w:r>
      <w:r w:rsidR="00300584">
        <w:rPr>
          <w:sz w:val="24"/>
          <w:szCs w:val="24"/>
        </w:rPr>
        <w:t xml:space="preserve"> of the male and female, as well </w:t>
      </w:r>
      <w:r w:rsidR="00777F93">
        <w:rPr>
          <w:sz w:val="24"/>
          <w:szCs w:val="24"/>
        </w:rPr>
        <w:t xml:space="preserve">as </w:t>
      </w:r>
      <w:r w:rsidR="00A608A8">
        <w:rPr>
          <w:sz w:val="24"/>
          <w:szCs w:val="24"/>
        </w:rPr>
        <w:t xml:space="preserve">the benefit of the footage </w:t>
      </w:r>
      <w:r w:rsidR="00777F93">
        <w:rPr>
          <w:sz w:val="24"/>
          <w:szCs w:val="24"/>
        </w:rPr>
        <w:t>providing me with an accurate first accou</w:t>
      </w:r>
      <w:r w:rsidR="00107383">
        <w:rPr>
          <w:sz w:val="24"/>
          <w:szCs w:val="24"/>
        </w:rPr>
        <w:t xml:space="preserve">nt of the scene of the incident to refer back to. </w:t>
      </w:r>
      <w:r w:rsidR="00777F93">
        <w:rPr>
          <w:sz w:val="24"/>
          <w:szCs w:val="24"/>
        </w:rPr>
        <w:t xml:space="preserve"> </w:t>
      </w:r>
    </w:p>
    <w:p w14:paraId="54A45B65" w14:textId="77777777" w:rsidR="00814BDA" w:rsidRDefault="00814BDA" w:rsidP="005668C5">
      <w:pPr>
        <w:spacing w:line="360" w:lineRule="auto"/>
        <w:ind w:right="107"/>
        <w:jc w:val="both"/>
        <w:rPr>
          <w:sz w:val="24"/>
          <w:szCs w:val="24"/>
        </w:rPr>
      </w:pPr>
    </w:p>
    <w:p w14:paraId="64C5CD64" w14:textId="1E88B850" w:rsidR="00AA1FAE" w:rsidRDefault="00255D7B" w:rsidP="005668C5">
      <w:pPr>
        <w:spacing w:line="360" w:lineRule="auto"/>
        <w:ind w:right="107"/>
        <w:jc w:val="both"/>
        <w:rPr>
          <w:sz w:val="24"/>
          <w:szCs w:val="24"/>
        </w:rPr>
      </w:pPr>
      <w:r>
        <w:rPr>
          <w:sz w:val="24"/>
          <w:szCs w:val="24"/>
        </w:rPr>
        <w:t>For me</w:t>
      </w:r>
      <w:r w:rsidR="00A608A8">
        <w:rPr>
          <w:sz w:val="24"/>
          <w:szCs w:val="24"/>
        </w:rPr>
        <w:t>, in this incident,</w:t>
      </w:r>
      <w:r w:rsidR="00055E78">
        <w:rPr>
          <w:sz w:val="24"/>
          <w:szCs w:val="24"/>
        </w:rPr>
        <w:t xml:space="preserve"> a</w:t>
      </w:r>
      <w:r>
        <w:rPr>
          <w:sz w:val="24"/>
          <w:szCs w:val="24"/>
        </w:rPr>
        <w:t xml:space="preserve"> vital part of the initial</w:t>
      </w:r>
      <w:r w:rsidR="00A608A8">
        <w:rPr>
          <w:sz w:val="24"/>
          <w:szCs w:val="24"/>
        </w:rPr>
        <w:t xml:space="preserve"> attendance was to separate both </w:t>
      </w:r>
      <w:r>
        <w:rPr>
          <w:sz w:val="24"/>
          <w:szCs w:val="24"/>
        </w:rPr>
        <w:t xml:space="preserve">parties, </w:t>
      </w:r>
      <w:r w:rsidR="00A608A8">
        <w:rPr>
          <w:sz w:val="24"/>
          <w:szCs w:val="24"/>
        </w:rPr>
        <w:t>as the</w:t>
      </w:r>
      <w:r>
        <w:rPr>
          <w:sz w:val="24"/>
          <w:szCs w:val="24"/>
        </w:rPr>
        <w:t xml:space="preserve"> police have “the power to physically intervene in incidents of domestic violence where necessary” (Day, J</w:t>
      </w:r>
      <w:r w:rsidR="00A608A8">
        <w:rPr>
          <w:sz w:val="24"/>
          <w:szCs w:val="24"/>
        </w:rPr>
        <w:t xml:space="preserve">enner and Weir, 2018, p.74) to </w:t>
      </w:r>
      <w:r>
        <w:rPr>
          <w:sz w:val="24"/>
          <w:szCs w:val="24"/>
        </w:rPr>
        <w:t xml:space="preserve">ensure that </w:t>
      </w:r>
      <w:r w:rsidR="00A608A8">
        <w:rPr>
          <w:sz w:val="24"/>
          <w:szCs w:val="24"/>
        </w:rPr>
        <w:t xml:space="preserve">the </w:t>
      </w:r>
      <w:r>
        <w:rPr>
          <w:sz w:val="24"/>
          <w:szCs w:val="24"/>
        </w:rPr>
        <w:t xml:space="preserve">immediate safety </w:t>
      </w:r>
      <w:r w:rsidR="00A608A8">
        <w:rPr>
          <w:sz w:val="24"/>
          <w:szCs w:val="24"/>
        </w:rPr>
        <w:t>of parties involved (College of Policing, 2022</w:t>
      </w:r>
      <w:r w:rsidR="00156F14">
        <w:rPr>
          <w:sz w:val="24"/>
          <w:szCs w:val="24"/>
        </w:rPr>
        <w:t>a</w:t>
      </w:r>
      <w:r w:rsidR="00A608A8">
        <w:rPr>
          <w:sz w:val="24"/>
          <w:szCs w:val="24"/>
        </w:rPr>
        <w:t xml:space="preserve">). I stayed with the female whilst my tutor removed the male into another room. The male responded extremely negatively to this insisting the he stay with her, and when this failed </w:t>
      </w:r>
      <w:r w:rsidR="00B21221">
        <w:rPr>
          <w:sz w:val="24"/>
          <w:szCs w:val="24"/>
        </w:rPr>
        <w:t>he shouted at</w:t>
      </w:r>
      <w:r w:rsidR="00A608A8">
        <w:rPr>
          <w:sz w:val="24"/>
          <w:szCs w:val="24"/>
        </w:rPr>
        <w:t xml:space="preserve"> the woman </w:t>
      </w:r>
      <w:r w:rsidR="00B21221">
        <w:rPr>
          <w:sz w:val="24"/>
          <w:szCs w:val="24"/>
        </w:rPr>
        <w:t xml:space="preserve">telling her </w:t>
      </w:r>
      <w:r w:rsidR="00562334">
        <w:rPr>
          <w:sz w:val="24"/>
          <w:szCs w:val="24"/>
        </w:rPr>
        <w:t xml:space="preserve">not to say a word. </w:t>
      </w:r>
      <w:r w:rsidR="00B47A90">
        <w:rPr>
          <w:sz w:val="24"/>
          <w:szCs w:val="24"/>
        </w:rPr>
        <w:t>This led to the woman insisting that she was okay and arguing against us separating the two of them. At the time, I felt that this was due to her being afraid</w:t>
      </w:r>
      <w:r w:rsidR="00186726">
        <w:rPr>
          <w:sz w:val="24"/>
          <w:szCs w:val="24"/>
        </w:rPr>
        <w:t xml:space="preserve"> which I deduced from her demeanour and her injury,</w:t>
      </w:r>
      <w:r w:rsidR="00B47A90">
        <w:rPr>
          <w:sz w:val="24"/>
          <w:szCs w:val="24"/>
        </w:rPr>
        <w:t xml:space="preserve"> </w:t>
      </w:r>
      <w:r w:rsidR="00186726">
        <w:rPr>
          <w:sz w:val="24"/>
          <w:szCs w:val="24"/>
        </w:rPr>
        <w:t>showing how an officer needs to “recognise signs of abuse and the need for safety planning to protect victims” (College of Policing, 2022</w:t>
      </w:r>
      <w:r w:rsidR="00156F14">
        <w:rPr>
          <w:sz w:val="24"/>
          <w:szCs w:val="24"/>
        </w:rPr>
        <w:t>a</w:t>
      </w:r>
      <w:r w:rsidR="00186726">
        <w:rPr>
          <w:sz w:val="24"/>
          <w:szCs w:val="24"/>
        </w:rPr>
        <w:t xml:space="preserve">). </w:t>
      </w:r>
      <w:r w:rsidR="00A74DE1">
        <w:rPr>
          <w:sz w:val="24"/>
          <w:szCs w:val="24"/>
        </w:rPr>
        <w:t xml:space="preserve">On reflection, </w:t>
      </w:r>
      <w:r w:rsidR="00925995">
        <w:rPr>
          <w:sz w:val="24"/>
          <w:szCs w:val="24"/>
        </w:rPr>
        <w:t xml:space="preserve">I recognised these signs from my learnings </w:t>
      </w:r>
      <w:r w:rsidR="00C72757">
        <w:rPr>
          <w:sz w:val="24"/>
          <w:szCs w:val="24"/>
        </w:rPr>
        <w:t>during</w:t>
      </w:r>
      <w:r w:rsidR="00A74DE1">
        <w:rPr>
          <w:sz w:val="24"/>
          <w:szCs w:val="24"/>
        </w:rPr>
        <w:t xml:space="preserve"> my initial training that </w:t>
      </w:r>
      <w:r w:rsidR="00C72757">
        <w:rPr>
          <w:sz w:val="24"/>
          <w:szCs w:val="24"/>
        </w:rPr>
        <w:t xml:space="preserve">made me realise that </w:t>
      </w:r>
      <w:r w:rsidR="00C72757">
        <w:rPr>
          <w:sz w:val="24"/>
          <w:szCs w:val="24"/>
        </w:rPr>
        <w:lastRenderedPageBreak/>
        <w:t xml:space="preserve">I had developed my understanding of inductive reasoning, which entails establishing a hypothesis based on a lot of past examples </w:t>
      </w:r>
      <w:r w:rsidR="00FD622B">
        <w:rPr>
          <w:sz w:val="24"/>
          <w:szCs w:val="24"/>
        </w:rPr>
        <w:t xml:space="preserve">(Bryant and Bryant, 2021). </w:t>
      </w:r>
      <w:r w:rsidR="00A74DE1">
        <w:rPr>
          <w:sz w:val="24"/>
          <w:szCs w:val="24"/>
        </w:rPr>
        <w:t>Reflecting on this</w:t>
      </w:r>
      <w:r w:rsidR="0015273D">
        <w:rPr>
          <w:sz w:val="24"/>
          <w:szCs w:val="24"/>
        </w:rPr>
        <w:t xml:space="preserve"> knowledge could be essential to me as </w:t>
      </w:r>
      <w:r w:rsidR="00F235E9">
        <w:rPr>
          <w:sz w:val="24"/>
          <w:szCs w:val="24"/>
        </w:rPr>
        <w:t xml:space="preserve">a learner because </w:t>
      </w:r>
      <w:r w:rsidR="00A74DE1">
        <w:rPr>
          <w:sz w:val="24"/>
          <w:szCs w:val="24"/>
        </w:rPr>
        <w:t xml:space="preserve">“reflective practice enhances police officers’ understanding of complex problems” (Bryant and Bryant, 2021). </w:t>
      </w:r>
    </w:p>
    <w:p w14:paraId="0916D9D9" w14:textId="77777777" w:rsidR="00A74DE1" w:rsidRDefault="00A74DE1" w:rsidP="005668C5">
      <w:pPr>
        <w:spacing w:line="360" w:lineRule="auto"/>
        <w:ind w:right="107"/>
        <w:jc w:val="both"/>
        <w:rPr>
          <w:sz w:val="24"/>
          <w:szCs w:val="24"/>
        </w:rPr>
      </w:pPr>
    </w:p>
    <w:p w14:paraId="2316880E" w14:textId="4AF3975B" w:rsidR="00403CD6" w:rsidRDefault="00497055" w:rsidP="005668C5">
      <w:pPr>
        <w:spacing w:line="360" w:lineRule="auto"/>
        <w:ind w:right="107"/>
        <w:jc w:val="both"/>
        <w:rPr>
          <w:sz w:val="24"/>
          <w:szCs w:val="24"/>
        </w:rPr>
      </w:pPr>
      <w:r>
        <w:rPr>
          <w:sz w:val="24"/>
          <w:szCs w:val="24"/>
        </w:rPr>
        <w:t xml:space="preserve">Now that I had the female in the living room </w:t>
      </w:r>
      <w:r w:rsidR="00A74DE1">
        <w:rPr>
          <w:sz w:val="24"/>
          <w:szCs w:val="24"/>
        </w:rPr>
        <w:t>w</w:t>
      </w:r>
      <w:r w:rsidR="00B1726C">
        <w:rPr>
          <w:sz w:val="24"/>
          <w:szCs w:val="24"/>
        </w:rPr>
        <w:t>ithout the presence of the male</w:t>
      </w:r>
      <w:r w:rsidR="00A74DE1">
        <w:rPr>
          <w:sz w:val="24"/>
          <w:szCs w:val="24"/>
        </w:rPr>
        <w:t xml:space="preserve"> I asked her what had happened</w:t>
      </w:r>
      <w:r w:rsidR="00B1726C">
        <w:rPr>
          <w:sz w:val="24"/>
          <w:szCs w:val="24"/>
        </w:rPr>
        <w:t>,</w:t>
      </w:r>
      <w:r w:rsidR="00A74DE1">
        <w:rPr>
          <w:sz w:val="24"/>
          <w:szCs w:val="24"/>
        </w:rPr>
        <w:t xml:space="preserve"> </w:t>
      </w:r>
      <w:r w:rsidR="00A3431C">
        <w:rPr>
          <w:sz w:val="24"/>
          <w:szCs w:val="24"/>
        </w:rPr>
        <w:t xml:space="preserve">which she avoided answering. </w:t>
      </w:r>
      <w:r w:rsidR="00767936">
        <w:rPr>
          <w:sz w:val="24"/>
          <w:szCs w:val="24"/>
        </w:rPr>
        <w:t>At the time, I felt that she was displaying signs of being a victim, which can be legally defined as “a person who has suffered direct, or threatened, physical, emotional or pecuniary harm as a result of the commission of a crime” (Smartt, 2006b, p.16)</w:t>
      </w:r>
      <w:r w:rsidR="00117203">
        <w:rPr>
          <w:sz w:val="24"/>
          <w:szCs w:val="24"/>
        </w:rPr>
        <w:t xml:space="preserve">. A victim </w:t>
      </w:r>
      <w:r w:rsidR="000F2F50">
        <w:rPr>
          <w:sz w:val="24"/>
          <w:szCs w:val="24"/>
        </w:rPr>
        <w:t>within the Victim’s Code of Practice also includes relatives of a person who has died directly as a result of crime (Ministry of Justice, 2020)</w:t>
      </w:r>
      <w:r w:rsidR="00117203">
        <w:rPr>
          <w:sz w:val="24"/>
          <w:szCs w:val="24"/>
        </w:rPr>
        <w:t xml:space="preserve">. I made the </w:t>
      </w:r>
      <w:r w:rsidR="00767936">
        <w:rPr>
          <w:sz w:val="24"/>
          <w:szCs w:val="24"/>
        </w:rPr>
        <w:t>assumption</w:t>
      </w:r>
      <w:r w:rsidR="00117203">
        <w:rPr>
          <w:sz w:val="24"/>
          <w:szCs w:val="24"/>
        </w:rPr>
        <w:t xml:space="preserve"> of the female being a victim</w:t>
      </w:r>
      <w:r w:rsidR="00767936">
        <w:rPr>
          <w:sz w:val="24"/>
          <w:szCs w:val="24"/>
        </w:rPr>
        <w:t xml:space="preserve"> </w:t>
      </w:r>
      <w:r w:rsidR="00411576">
        <w:rPr>
          <w:sz w:val="24"/>
          <w:szCs w:val="24"/>
        </w:rPr>
        <w:t xml:space="preserve">of domestic assault </w:t>
      </w:r>
      <w:r w:rsidR="00767936">
        <w:rPr>
          <w:sz w:val="24"/>
          <w:szCs w:val="24"/>
        </w:rPr>
        <w:t xml:space="preserve">due to the assessment </w:t>
      </w:r>
      <w:r w:rsidR="00EE283C">
        <w:rPr>
          <w:sz w:val="24"/>
          <w:szCs w:val="24"/>
        </w:rPr>
        <w:t>I had carried out</w:t>
      </w:r>
      <w:r w:rsidR="00247E48">
        <w:rPr>
          <w:sz w:val="24"/>
          <w:szCs w:val="24"/>
        </w:rPr>
        <w:t xml:space="preserve"> </w:t>
      </w:r>
      <w:r w:rsidR="00EE283C">
        <w:rPr>
          <w:sz w:val="24"/>
          <w:szCs w:val="24"/>
        </w:rPr>
        <w:t>since my arrival at the incident</w:t>
      </w:r>
      <w:r w:rsidR="00EE794C">
        <w:rPr>
          <w:sz w:val="24"/>
          <w:szCs w:val="24"/>
        </w:rPr>
        <w:t xml:space="preserve"> and that “studies consistently show that women are much more likely to be victims than men” (Day, Jenner and Weir, 2018, p.70)</w:t>
      </w:r>
      <w:r w:rsidR="00EE283C">
        <w:rPr>
          <w:sz w:val="24"/>
          <w:szCs w:val="24"/>
        </w:rPr>
        <w:t xml:space="preserve">. </w:t>
      </w:r>
    </w:p>
    <w:p w14:paraId="496D43C7" w14:textId="77777777" w:rsidR="00403CD6" w:rsidRDefault="00403CD6" w:rsidP="005668C5">
      <w:pPr>
        <w:spacing w:line="360" w:lineRule="auto"/>
        <w:ind w:right="107"/>
        <w:jc w:val="both"/>
        <w:rPr>
          <w:sz w:val="24"/>
          <w:szCs w:val="24"/>
        </w:rPr>
      </w:pPr>
    </w:p>
    <w:p w14:paraId="66DA1244" w14:textId="72D88992" w:rsidR="00E20C6E" w:rsidRDefault="00EE794C" w:rsidP="005668C5">
      <w:pPr>
        <w:spacing w:line="360" w:lineRule="auto"/>
        <w:ind w:right="107"/>
        <w:jc w:val="both"/>
        <w:rPr>
          <w:sz w:val="24"/>
          <w:szCs w:val="24"/>
        </w:rPr>
      </w:pPr>
      <w:r>
        <w:rPr>
          <w:sz w:val="24"/>
          <w:szCs w:val="24"/>
        </w:rPr>
        <w:t xml:space="preserve">When dealing with victims in these sort of incidents it is “paramount that communication is clear” (Bryant and Bryant, 2021, p.305). With that in mind, </w:t>
      </w:r>
      <w:r w:rsidR="00EA5342">
        <w:rPr>
          <w:sz w:val="24"/>
          <w:szCs w:val="24"/>
        </w:rPr>
        <w:t>I said to the woman that it was obvious something had happen</w:t>
      </w:r>
      <w:r w:rsidR="00802EB1">
        <w:rPr>
          <w:sz w:val="24"/>
          <w:szCs w:val="24"/>
        </w:rPr>
        <w:t>ed due to the marks on her face</w:t>
      </w:r>
      <w:r>
        <w:rPr>
          <w:sz w:val="24"/>
          <w:szCs w:val="24"/>
        </w:rPr>
        <w:t xml:space="preserve"> and it was important that she tell me what happened</w:t>
      </w:r>
      <w:r w:rsidR="00802EB1">
        <w:rPr>
          <w:sz w:val="24"/>
          <w:szCs w:val="24"/>
        </w:rPr>
        <w:t xml:space="preserve">, in my mind trying to get her to confide in me. Instead this had an adverse effect, </w:t>
      </w:r>
      <w:r w:rsidR="004D3DE4">
        <w:rPr>
          <w:sz w:val="24"/>
          <w:szCs w:val="24"/>
        </w:rPr>
        <w:t xml:space="preserve">causing her to retaliate and tell me to leave her alone. </w:t>
      </w:r>
      <w:r w:rsidR="00EA5342">
        <w:rPr>
          <w:sz w:val="24"/>
          <w:szCs w:val="24"/>
        </w:rPr>
        <w:t>At first, this made me feel really frustrated as I could not understand why she did not want the person who had hurt her brought to justice. I later reflected and realised</w:t>
      </w:r>
      <w:r w:rsidR="00FC535B">
        <w:rPr>
          <w:sz w:val="24"/>
          <w:szCs w:val="24"/>
        </w:rPr>
        <w:t xml:space="preserve"> that “much of your learning will tak</w:t>
      </w:r>
      <w:r w:rsidR="00E20C6E">
        <w:rPr>
          <w:sz w:val="24"/>
          <w:szCs w:val="24"/>
        </w:rPr>
        <w:t>e</w:t>
      </w:r>
      <w:r w:rsidR="00FC535B">
        <w:rPr>
          <w:sz w:val="24"/>
          <w:szCs w:val="24"/>
        </w:rPr>
        <w:t xml:space="preserve"> place through your own experiences” (Bryant and Bryant, 2021, p.</w:t>
      </w:r>
      <w:r w:rsidR="00E20C6E">
        <w:rPr>
          <w:sz w:val="24"/>
          <w:szCs w:val="24"/>
        </w:rPr>
        <w:t>135). Thus, I came away from this incident realising how scared a person must be</w:t>
      </w:r>
      <w:r w:rsidR="00C5346A">
        <w:rPr>
          <w:sz w:val="24"/>
          <w:szCs w:val="24"/>
        </w:rPr>
        <w:t xml:space="preserve"> in order to try to protect their abuser</w:t>
      </w:r>
      <w:r w:rsidR="00E20C6E">
        <w:rPr>
          <w:sz w:val="24"/>
          <w:szCs w:val="24"/>
        </w:rPr>
        <w:t xml:space="preserve"> after being caused physical harm, a notion which is enforced by Hynes (2010) who identifies a variety of reasons that a victim may refuse to cooperate, including</w:t>
      </w:r>
      <w:r w:rsidR="00771674">
        <w:rPr>
          <w:sz w:val="24"/>
          <w:szCs w:val="24"/>
        </w:rPr>
        <w:t xml:space="preserve"> being afraid of any mental or physical harm coming to themselves or any dependents, as well as being afraid of how it will affect them financially. </w:t>
      </w:r>
      <w:r w:rsidR="00E20C6E">
        <w:rPr>
          <w:sz w:val="24"/>
          <w:szCs w:val="24"/>
        </w:rPr>
        <w:t xml:space="preserve">Learning from this, I realised that I need to improve on my </w:t>
      </w:r>
      <w:r w:rsidR="00BF321A">
        <w:rPr>
          <w:sz w:val="24"/>
          <w:szCs w:val="24"/>
        </w:rPr>
        <w:t xml:space="preserve">initial </w:t>
      </w:r>
      <w:r w:rsidR="00E20C6E">
        <w:rPr>
          <w:sz w:val="24"/>
          <w:szCs w:val="24"/>
        </w:rPr>
        <w:t xml:space="preserve">empathy when dealing with victims, recognising that whilst “encouraging victims to report domestic abuse is clearly important” (Day, Jenner and Weir, 2018, p.72), I must hold back any frustrations in order to gain a rapport with the victim quicker and achieve greater results.  </w:t>
      </w:r>
    </w:p>
    <w:p w14:paraId="63C4232B" w14:textId="5B36474D" w:rsidR="00767936" w:rsidRDefault="00767936" w:rsidP="005668C5">
      <w:pPr>
        <w:spacing w:line="360" w:lineRule="auto"/>
        <w:ind w:right="107"/>
        <w:jc w:val="both"/>
        <w:rPr>
          <w:sz w:val="24"/>
          <w:szCs w:val="24"/>
        </w:rPr>
      </w:pPr>
    </w:p>
    <w:p w14:paraId="2A30A6C4" w14:textId="7E02666E" w:rsidR="00804A8C" w:rsidRDefault="00C6219F" w:rsidP="005668C5">
      <w:pPr>
        <w:spacing w:line="360" w:lineRule="auto"/>
        <w:ind w:right="107"/>
        <w:jc w:val="both"/>
        <w:rPr>
          <w:sz w:val="24"/>
          <w:szCs w:val="24"/>
        </w:rPr>
      </w:pPr>
      <w:r>
        <w:rPr>
          <w:sz w:val="24"/>
          <w:szCs w:val="24"/>
        </w:rPr>
        <w:lastRenderedPageBreak/>
        <w:t xml:space="preserve">Following the woman’s retaliation, I then </w:t>
      </w:r>
      <w:r w:rsidR="00A3431C">
        <w:rPr>
          <w:sz w:val="24"/>
          <w:szCs w:val="24"/>
        </w:rPr>
        <w:t>attemp</w:t>
      </w:r>
      <w:r w:rsidR="002E2F00">
        <w:rPr>
          <w:sz w:val="24"/>
          <w:szCs w:val="24"/>
        </w:rPr>
        <w:t xml:space="preserve">ted to </w:t>
      </w:r>
      <w:r>
        <w:rPr>
          <w:sz w:val="24"/>
          <w:szCs w:val="24"/>
        </w:rPr>
        <w:t>salvage the conversation</w:t>
      </w:r>
      <w:r w:rsidR="002E2F00">
        <w:rPr>
          <w:sz w:val="24"/>
          <w:szCs w:val="24"/>
        </w:rPr>
        <w:t xml:space="preserve"> with the woman </w:t>
      </w:r>
      <w:r>
        <w:rPr>
          <w:sz w:val="24"/>
          <w:szCs w:val="24"/>
        </w:rPr>
        <w:t xml:space="preserve">and build a rapport with her. I started </w:t>
      </w:r>
      <w:r w:rsidR="002E2F00">
        <w:rPr>
          <w:sz w:val="24"/>
          <w:szCs w:val="24"/>
        </w:rPr>
        <w:t xml:space="preserve">by taking a step back and asking less intrusive questions such as how long she’d lived in the area </w:t>
      </w:r>
      <w:r w:rsidR="00497055">
        <w:rPr>
          <w:sz w:val="24"/>
          <w:szCs w:val="24"/>
        </w:rPr>
        <w:t>and asked</w:t>
      </w:r>
      <w:r w:rsidR="002E2F00">
        <w:rPr>
          <w:sz w:val="24"/>
          <w:szCs w:val="24"/>
        </w:rPr>
        <w:t xml:space="preserve"> about her cat that was in the </w:t>
      </w:r>
      <w:r w:rsidR="00497055">
        <w:rPr>
          <w:sz w:val="24"/>
          <w:szCs w:val="24"/>
        </w:rPr>
        <w:t>living room</w:t>
      </w:r>
      <w:r w:rsidR="002E2F00">
        <w:rPr>
          <w:sz w:val="24"/>
          <w:szCs w:val="24"/>
        </w:rPr>
        <w:t>, remembering how “police are expected and required to act in a responsible and ethical manner” (Wakefield and Fleming, 2009, p.2</w:t>
      </w:r>
      <w:r>
        <w:rPr>
          <w:sz w:val="24"/>
          <w:szCs w:val="24"/>
        </w:rPr>
        <w:t>) and how this would help “to build a rapport with the victim to provide reassurance” (Bryant and Bryant, 2021, p.302)</w:t>
      </w:r>
      <w:r w:rsidR="00FD48F5">
        <w:rPr>
          <w:sz w:val="24"/>
          <w:szCs w:val="24"/>
        </w:rPr>
        <w:t xml:space="preserve">. </w:t>
      </w:r>
      <w:r w:rsidR="001C2DEC">
        <w:rPr>
          <w:sz w:val="24"/>
          <w:szCs w:val="24"/>
        </w:rPr>
        <w:t xml:space="preserve">I found </w:t>
      </w:r>
      <w:r w:rsidR="00804A8C">
        <w:rPr>
          <w:sz w:val="24"/>
          <w:szCs w:val="24"/>
        </w:rPr>
        <w:t xml:space="preserve">this had the desired effect as after spending that brief time talking with the woman, she disclosed that her partner had hit her to the face and is </w:t>
      </w:r>
      <w:r w:rsidR="00B1726C">
        <w:rPr>
          <w:sz w:val="24"/>
          <w:szCs w:val="24"/>
        </w:rPr>
        <w:t xml:space="preserve">the one </w:t>
      </w:r>
      <w:r w:rsidR="00804A8C">
        <w:rPr>
          <w:sz w:val="24"/>
          <w:szCs w:val="24"/>
        </w:rPr>
        <w:t xml:space="preserve">who caused the redness to her cheek. Based on this, I liaised with my tutor which led to the arrest of the male on suspicion of domestic related assault, as between the visible injury and verbal disclosure we had enough reasonable doubt that the suspect was involved in this crime (Blake, Sheldon and Williams, 2010). </w:t>
      </w:r>
      <w:r w:rsidR="0011022D">
        <w:rPr>
          <w:sz w:val="24"/>
          <w:szCs w:val="24"/>
        </w:rPr>
        <w:t>I was not directly involved in this arrest due to the potential for cross-contamination.</w:t>
      </w:r>
    </w:p>
    <w:p w14:paraId="1FBE83A6" w14:textId="77777777" w:rsidR="00804A8C" w:rsidRDefault="00804A8C" w:rsidP="005668C5">
      <w:pPr>
        <w:spacing w:line="360" w:lineRule="auto"/>
        <w:ind w:right="107"/>
        <w:jc w:val="both"/>
        <w:rPr>
          <w:sz w:val="24"/>
          <w:szCs w:val="24"/>
        </w:rPr>
      </w:pPr>
    </w:p>
    <w:p w14:paraId="1B570637" w14:textId="7F0F674E" w:rsidR="00A74DE1" w:rsidRDefault="001C2DEC" w:rsidP="00DA0052">
      <w:pPr>
        <w:spacing w:line="360" w:lineRule="auto"/>
        <w:ind w:right="107"/>
        <w:jc w:val="both"/>
        <w:rPr>
          <w:sz w:val="24"/>
          <w:szCs w:val="24"/>
        </w:rPr>
      </w:pPr>
      <w:r>
        <w:rPr>
          <w:sz w:val="24"/>
          <w:szCs w:val="24"/>
        </w:rPr>
        <w:t xml:space="preserve">For me, the most meaningful learning </w:t>
      </w:r>
      <w:r w:rsidR="00804A8C">
        <w:rPr>
          <w:sz w:val="24"/>
          <w:szCs w:val="24"/>
        </w:rPr>
        <w:t xml:space="preserve">during this incident arose from me talking to the </w:t>
      </w:r>
      <w:r w:rsidR="0011022D">
        <w:rPr>
          <w:sz w:val="24"/>
          <w:szCs w:val="24"/>
        </w:rPr>
        <w:t xml:space="preserve">victim </w:t>
      </w:r>
      <w:r w:rsidR="00BF321A">
        <w:rPr>
          <w:sz w:val="24"/>
          <w:szCs w:val="24"/>
        </w:rPr>
        <w:t>as though we were having a regular conversation. As previously mentioned, my initial approach was unsuccessful in getti</w:t>
      </w:r>
      <w:r w:rsidR="00EB0CBC">
        <w:rPr>
          <w:sz w:val="24"/>
          <w:szCs w:val="24"/>
        </w:rPr>
        <w:t>ng the woman to confide in me. H</w:t>
      </w:r>
      <w:r w:rsidR="00BF321A">
        <w:rPr>
          <w:sz w:val="24"/>
          <w:szCs w:val="24"/>
        </w:rPr>
        <w:t>owever I found that once I had built more of a regular conversation with her I achieved much more, portraying how “opening and maintaining communications through the use of empathy, listening and body language”</w:t>
      </w:r>
      <w:r w:rsidR="00BA6201">
        <w:rPr>
          <w:sz w:val="24"/>
          <w:szCs w:val="24"/>
        </w:rPr>
        <w:t xml:space="preserve"> (College of Policing, 2020) is more beneficial to achieve the desired effect. Now that the male was no longer in the house, I s</w:t>
      </w:r>
      <w:r w:rsidR="00971CF9">
        <w:rPr>
          <w:sz w:val="24"/>
          <w:szCs w:val="24"/>
        </w:rPr>
        <w:t>tayed with the female as it is an officer’s duty</w:t>
      </w:r>
      <w:r w:rsidR="00BA6201">
        <w:rPr>
          <w:sz w:val="24"/>
          <w:szCs w:val="24"/>
        </w:rPr>
        <w:t xml:space="preserve"> to ensure “victims receive the help and support they need to take their case through the courts</w:t>
      </w:r>
      <w:r w:rsidR="001A28EC">
        <w:rPr>
          <w:sz w:val="24"/>
          <w:szCs w:val="24"/>
        </w:rPr>
        <w:t xml:space="preserve"> and also to live safely beyond the criminal justice process</w:t>
      </w:r>
      <w:r w:rsidR="00BA6201">
        <w:rPr>
          <w:sz w:val="24"/>
          <w:szCs w:val="24"/>
        </w:rPr>
        <w:t xml:space="preserve">” (Day, Jenner and Weir, 2018, p.73). </w:t>
      </w:r>
      <w:r w:rsidR="00971CF9">
        <w:rPr>
          <w:sz w:val="24"/>
          <w:szCs w:val="24"/>
        </w:rPr>
        <w:t xml:space="preserve">However, once again I was met with </w:t>
      </w:r>
      <w:r w:rsidR="001A28EC">
        <w:rPr>
          <w:sz w:val="24"/>
          <w:szCs w:val="24"/>
        </w:rPr>
        <w:t>pushback from the victim, who stated she didn’t want to get her partner in anymo</w:t>
      </w:r>
      <w:r w:rsidR="00DA0052">
        <w:rPr>
          <w:sz w:val="24"/>
          <w:szCs w:val="24"/>
        </w:rPr>
        <w:t xml:space="preserve">re trouble. This furthers the point previously explored by Hynes (2010), proving how frightened the woman was. I knew that I was going to have to tread carefully whilst offering the victim the support needed since, as recognised by Duff and Marshall (2004), a person who is repeatedly subjected to a repressive routine may not accept what is considered wrong within the eyes of the law as they do not believe the law can have a say on what happens to them. </w:t>
      </w:r>
    </w:p>
    <w:p w14:paraId="3EC61A05" w14:textId="77777777" w:rsidR="00255D7B" w:rsidRDefault="00255D7B" w:rsidP="00DA0052">
      <w:pPr>
        <w:spacing w:line="360" w:lineRule="auto"/>
        <w:ind w:right="107"/>
        <w:jc w:val="both"/>
        <w:rPr>
          <w:sz w:val="24"/>
          <w:szCs w:val="24"/>
        </w:rPr>
      </w:pPr>
    </w:p>
    <w:p w14:paraId="22D6F180" w14:textId="35D59BF0" w:rsidR="00644C3F" w:rsidRDefault="00DA0052" w:rsidP="00DA0052">
      <w:pPr>
        <w:spacing w:line="360" w:lineRule="auto"/>
        <w:ind w:right="107"/>
        <w:jc w:val="both"/>
        <w:rPr>
          <w:sz w:val="24"/>
          <w:szCs w:val="24"/>
        </w:rPr>
      </w:pPr>
      <w:r>
        <w:rPr>
          <w:sz w:val="24"/>
          <w:szCs w:val="24"/>
        </w:rPr>
        <w:t>I ensured I spoke in a calm manner to the woman, giving her time to recuperate whenever she visibly became more upset</w:t>
      </w:r>
      <w:r w:rsidR="00E21426">
        <w:rPr>
          <w:sz w:val="24"/>
          <w:szCs w:val="24"/>
        </w:rPr>
        <w:t xml:space="preserve">. I </w:t>
      </w:r>
      <w:r w:rsidR="00644C3F">
        <w:rPr>
          <w:sz w:val="24"/>
          <w:szCs w:val="24"/>
        </w:rPr>
        <w:t xml:space="preserve">spent the time with her fully explaining how </w:t>
      </w:r>
      <w:r w:rsidR="008754D9">
        <w:rPr>
          <w:sz w:val="24"/>
          <w:szCs w:val="24"/>
        </w:rPr>
        <w:t xml:space="preserve">the victim’s Code of Practice applied to her and she was “eligible for Enhanced Rights under this Code </w:t>
      </w:r>
      <w:r w:rsidR="008754D9">
        <w:rPr>
          <w:sz w:val="24"/>
          <w:szCs w:val="24"/>
        </w:rPr>
        <w:lastRenderedPageBreak/>
        <w:t xml:space="preserve">as a victim of the most serious crime </w:t>
      </w:r>
      <w:r w:rsidR="00644C3F">
        <w:rPr>
          <w:sz w:val="24"/>
          <w:szCs w:val="24"/>
        </w:rPr>
        <w:t xml:space="preserve">(Ministry of Justice, 2020). </w:t>
      </w:r>
      <w:r w:rsidR="00AA34A8">
        <w:rPr>
          <w:sz w:val="24"/>
          <w:szCs w:val="24"/>
        </w:rPr>
        <w:t xml:space="preserve">Once I had fully explained her options to her </w:t>
      </w:r>
      <w:r w:rsidR="006262CE">
        <w:rPr>
          <w:sz w:val="24"/>
          <w:szCs w:val="24"/>
        </w:rPr>
        <w:t>and reminded her how I had her best interests in mind, she agreed to provide me with a supportive statement of the incident and gave consent for me to refer the incident to the relevant partner agencies.</w:t>
      </w:r>
      <w:r w:rsidR="00DD16DB">
        <w:rPr>
          <w:sz w:val="24"/>
          <w:szCs w:val="24"/>
        </w:rPr>
        <w:t xml:space="preserve"> From this I completed the relevant referral forms such as </w:t>
      </w:r>
      <w:r w:rsidR="0050794E">
        <w:rPr>
          <w:sz w:val="24"/>
          <w:szCs w:val="24"/>
        </w:rPr>
        <w:t>Domestic Abuse Stalking and Harassment</w:t>
      </w:r>
      <w:r w:rsidR="00DD16DB">
        <w:rPr>
          <w:sz w:val="24"/>
          <w:szCs w:val="24"/>
        </w:rPr>
        <w:t xml:space="preserve"> </w:t>
      </w:r>
      <w:r w:rsidR="0050794E">
        <w:rPr>
          <w:sz w:val="24"/>
          <w:szCs w:val="24"/>
        </w:rPr>
        <w:t xml:space="preserve">model questions and Public Protection Notice form. The DASH </w:t>
      </w:r>
      <w:r w:rsidR="001D127C">
        <w:rPr>
          <w:sz w:val="24"/>
          <w:szCs w:val="24"/>
        </w:rPr>
        <w:t xml:space="preserve">model was </w:t>
      </w:r>
      <w:r w:rsidR="0050794E">
        <w:rPr>
          <w:sz w:val="24"/>
          <w:szCs w:val="24"/>
        </w:rPr>
        <w:t>completed in order “to assist practitioners in identifying and responding to risks” (Aplin, 2019, p.154)</w:t>
      </w:r>
      <w:r w:rsidR="00DD16DB">
        <w:rPr>
          <w:sz w:val="24"/>
          <w:szCs w:val="24"/>
        </w:rPr>
        <w:t>.</w:t>
      </w:r>
      <w:r w:rsidR="006262CE">
        <w:rPr>
          <w:sz w:val="24"/>
          <w:szCs w:val="24"/>
        </w:rPr>
        <w:t xml:space="preserve"> </w:t>
      </w:r>
      <w:r w:rsidR="00C87D2F">
        <w:rPr>
          <w:sz w:val="24"/>
          <w:szCs w:val="24"/>
        </w:rPr>
        <w:t>For me, this was significant as “effective multi-agency partnerships are key to delivering an appropriate response to domestic abuse both within and beyond the criminal justic</w:t>
      </w:r>
      <w:r w:rsidR="000B6902">
        <w:rPr>
          <w:sz w:val="24"/>
          <w:szCs w:val="24"/>
        </w:rPr>
        <w:t>e system” (Day, Jenner and Weir</w:t>
      </w:r>
      <w:r w:rsidR="00C87D2F">
        <w:rPr>
          <w:sz w:val="24"/>
          <w:szCs w:val="24"/>
        </w:rPr>
        <w:t xml:space="preserve">, 2018, p.73). Having discussed </w:t>
      </w:r>
      <w:r w:rsidR="001D127C">
        <w:rPr>
          <w:sz w:val="24"/>
          <w:szCs w:val="24"/>
        </w:rPr>
        <w:t>the woman agreeing</w:t>
      </w:r>
      <w:r w:rsidR="00C87D2F">
        <w:rPr>
          <w:sz w:val="24"/>
          <w:szCs w:val="24"/>
        </w:rPr>
        <w:t xml:space="preserve"> to pursue with supportive measures, I believe t</w:t>
      </w:r>
      <w:r w:rsidR="006262CE">
        <w:rPr>
          <w:sz w:val="24"/>
          <w:szCs w:val="24"/>
        </w:rPr>
        <w:t xml:space="preserve">his could be due to my clear communication with the victim and my genuine want to help her. I answered any questions and concerns that she had regarding proceeding with formal criminal justice proceedings and reassured her that she would be supported beyond the </w:t>
      </w:r>
      <w:r w:rsidR="001D127C">
        <w:rPr>
          <w:sz w:val="24"/>
          <w:szCs w:val="24"/>
        </w:rPr>
        <w:t xml:space="preserve">CJS </w:t>
      </w:r>
      <w:r w:rsidR="006262CE">
        <w:rPr>
          <w:sz w:val="24"/>
          <w:szCs w:val="24"/>
        </w:rPr>
        <w:t>in order to “eliminate the isolation and fear” (Hynes, 2010, p.47). I believe that I did not pressure the victim in any way to proceed with consent</w:t>
      </w:r>
      <w:r w:rsidR="001D127C">
        <w:rPr>
          <w:sz w:val="24"/>
          <w:szCs w:val="24"/>
        </w:rPr>
        <w:t>,</w:t>
      </w:r>
      <w:r w:rsidR="006262CE">
        <w:rPr>
          <w:sz w:val="24"/>
          <w:szCs w:val="24"/>
        </w:rPr>
        <w:t xml:space="preserve"> showing that I allowed her to “make informed choices that are fully respected” (Ministry of Justice, 2020). </w:t>
      </w:r>
      <w:r w:rsidR="00C87D2F">
        <w:rPr>
          <w:sz w:val="24"/>
          <w:szCs w:val="24"/>
        </w:rPr>
        <w:t xml:space="preserve">I </w:t>
      </w:r>
      <w:r w:rsidR="001D127C">
        <w:rPr>
          <w:sz w:val="24"/>
          <w:szCs w:val="24"/>
        </w:rPr>
        <w:t>feel that this incident has</w:t>
      </w:r>
      <w:r w:rsidR="00C87D2F">
        <w:rPr>
          <w:sz w:val="24"/>
          <w:szCs w:val="24"/>
        </w:rPr>
        <w:t xml:space="preserve"> significantly develop</w:t>
      </w:r>
      <w:r w:rsidR="005C36D4">
        <w:rPr>
          <w:sz w:val="24"/>
          <w:szCs w:val="24"/>
        </w:rPr>
        <w:t>e</w:t>
      </w:r>
      <w:r w:rsidR="00DD16DB">
        <w:rPr>
          <w:sz w:val="24"/>
          <w:szCs w:val="24"/>
        </w:rPr>
        <w:t xml:space="preserve">d my interpersonal skills with </w:t>
      </w:r>
      <w:r w:rsidR="005C36D4">
        <w:rPr>
          <w:sz w:val="24"/>
          <w:szCs w:val="24"/>
        </w:rPr>
        <w:t>victims</w:t>
      </w:r>
      <w:r w:rsidR="00C56C36">
        <w:rPr>
          <w:sz w:val="24"/>
          <w:szCs w:val="24"/>
        </w:rPr>
        <w:t>, however I believe that I need to continue</w:t>
      </w:r>
      <w:r w:rsidR="00DD16DB">
        <w:rPr>
          <w:sz w:val="24"/>
          <w:szCs w:val="24"/>
        </w:rPr>
        <w:t xml:space="preserve"> building on my communication</w:t>
      </w:r>
      <w:r w:rsidR="00C56C36">
        <w:rPr>
          <w:sz w:val="24"/>
          <w:szCs w:val="24"/>
        </w:rPr>
        <w:t>. I need to work on being empathetic towards domestic victims and understanding that they may be torn in decisions regarding Criminal Justice due to how frightened they are and this will allow me</w:t>
      </w:r>
      <w:r w:rsidR="005C36D4">
        <w:rPr>
          <w:sz w:val="24"/>
          <w:szCs w:val="24"/>
        </w:rPr>
        <w:t xml:space="preserve"> </w:t>
      </w:r>
      <w:r w:rsidR="00C56C36">
        <w:rPr>
          <w:sz w:val="24"/>
          <w:szCs w:val="24"/>
        </w:rPr>
        <w:t xml:space="preserve">to develop the </w:t>
      </w:r>
      <w:r w:rsidR="00DD16DB">
        <w:rPr>
          <w:sz w:val="24"/>
          <w:szCs w:val="24"/>
        </w:rPr>
        <w:t>professional standard of equality and diversity (College of policing, 2014</w:t>
      </w:r>
      <w:r w:rsidR="009837CF">
        <w:rPr>
          <w:sz w:val="24"/>
          <w:szCs w:val="24"/>
        </w:rPr>
        <w:t>a</w:t>
      </w:r>
      <w:r w:rsidR="00DD16DB">
        <w:rPr>
          <w:sz w:val="24"/>
          <w:szCs w:val="24"/>
        </w:rPr>
        <w:t xml:space="preserve">). </w:t>
      </w:r>
    </w:p>
    <w:p w14:paraId="458E9542" w14:textId="77777777" w:rsidR="006262CE" w:rsidRDefault="006262CE" w:rsidP="00DA0052">
      <w:pPr>
        <w:spacing w:line="360" w:lineRule="auto"/>
        <w:ind w:right="107"/>
        <w:jc w:val="both"/>
        <w:rPr>
          <w:sz w:val="24"/>
          <w:szCs w:val="24"/>
        </w:rPr>
      </w:pPr>
    </w:p>
    <w:p w14:paraId="0A00D9CD" w14:textId="29D9237B" w:rsidR="006262CE" w:rsidRDefault="003F4FA5" w:rsidP="00DA0052">
      <w:pPr>
        <w:spacing w:line="360" w:lineRule="auto"/>
        <w:ind w:right="107"/>
        <w:jc w:val="both"/>
        <w:rPr>
          <w:sz w:val="24"/>
          <w:szCs w:val="24"/>
        </w:rPr>
      </w:pPr>
      <w:r>
        <w:rPr>
          <w:sz w:val="24"/>
          <w:szCs w:val="24"/>
        </w:rPr>
        <w:t xml:space="preserve">Having discussed this incident, I have analysed the </w:t>
      </w:r>
      <w:r w:rsidR="007E41E6">
        <w:rPr>
          <w:sz w:val="24"/>
          <w:szCs w:val="24"/>
        </w:rPr>
        <w:t>role the police</w:t>
      </w:r>
      <w:r>
        <w:rPr>
          <w:sz w:val="24"/>
          <w:szCs w:val="24"/>
        </w:rPr>
        <w:t xml:space="preserve"> play within the criminal justice system</w:t>
      </w:r>
      <w:r w:rsidR="007E41E6">
        <w:rPr>
          <w:sz w:val="24"/>
          <w:szCs w:val="24"/>
        </w:rPr>
        <w:t>,</w:t>
      </w:r>
      <w:r>
        <w:rPr>
          <w:sz w:val="24"/>
          <w:szCs w:val="24"/>
        </w:rPr>
        <w:t xml:space="preserve"> and how an officer’s approach to incidents </w:t>
      </w:r>
      <w:r w:rsidR="007E41E6">
        <w:rPr>
          <w:sz w:val="24"/>
          <w:szCs w:val="24"/>
        </w:rPr>
        <w:t xml:space="preserve">of the most serious crimes </w:t>
      </w:r>
      <w:r>
        <w:rPr>
          <w:sz w:val="24"/>
          <w:szCs w:val="24"/>
        </w:rPr>
        <w:t xml:space="preserve">can have a substantial effect </w:t>
      </w:r>
      <w:r w:rsidR="008836C0">
        <w:rPr>
          <w:sz w:val="24"/>
          <w:szCs w:val="24"/>
        </w:rPr>
        <w:t xml:space="preserve">on the outcome of the incident. This knowledge will be important to me as I progress in my career as I will now </w:t>
      </w:r>
      <w:r w:rsidR="00E87F57">
        <w:rPr>
          <w:sz w:val="24"/>
          <w:szCs w:val="24"/>
        </w:rPr>
        <w:t>consciously</w:t>
      </w:r>
      <w:r w:rsidR="008836C0">
        <w:rPr>
          <w:sz w:val="24"/>
          <w:szCs w:val="24"/>
        </w:rPr>
        <w:t xml:space="preserve"> be aware of my empathy when conversing with victims</w:t>
      </w:r>
      <w:r w:rsidR="00F91FEB">
        <w:rPr>
          <w:sz w:val="24"/>
          <w:szCs w:val="24"/>
        </w:rPr>
        <w:t>,</w:t>
      </w:r>
      <w:r w:rsidR="008836C0">
        <w:rPr>
          <w:sz w:val="24"/>
          <w:szCs w:val="24"/>
        </w:rPr>
        <w:t xml:space="preserve"> </w:t>
      </w:r>
      <w:r w:rsidR="00E87F57">
        <w:rPr>
          <w:sz w:val="24"/>
          <w:szCs w:val="24"/>
        </w:rPr>
        <w:t xml:space="preserve">showing how my critical thinking is developing into “a conscious, deliberate, purposeful, and reasoned form of thinking” (Bryant and Bryant, 2021, p.135). </w:t>
      </w:r>
      <w:r w:rsidR="006262CE">
        <w:rPr>
          <w:sz w:val="24"/>
          <w:szCs w:val="24"/>
        </w:rPr>
        <w:t xml:space="preserve">My final thoughts on this incident revolve around my dealings with the victim. </w:t>
      </w:r>
      <w:r w:rsidR="00FB765E">
        <w:rPr>
          <w:sz w:val="24"/>
          <w:szCs w:val="24"/>
        </w:rPr>
        <w:t>I feel that I did</w:t>
      </w:r>
      <w:r w:rsidR="006262CE">
        <w:rPr>
          <w:sz w:val="24"/>
          <w:szCs w:val="24"/>
        </w:rPr>
        <w:t xml:space="preserve"> not initially approach the situation in the best way,</w:t>
      </w:r>
      <w:r w:rsidR="00B91096">
        <w:rPr>
          <w:sz w:val="24"/>
          <w:szCs w:val="24"/>
        </w:rPr>
        <w:t xml:space="preserve"> as I did unintentionally cause more barriers by not building the rapport before trying to get the victim to disclose </w:t>
      </w:r>
      <w:r w:rsidR="007E41E6">
        <w:rPr>
          <w:sz w:val="24"/>
          <w:szCs w:val="24"/>
        </w:rPr>
        <w:t>what had occurred in the incident</w:t>
      </w:r>
      <w:r w:rsidR="00B91096">
        <w:rPr>
          <w:sz w:val="24"/>
          <w:szCs w:val="24"/>
        </w:rPr>
        <w:t>.</w:t>
      </w:r>
      <w:r w:rsidR="006262CE">
        <w:rPr>
          <w:sz w:val="24"/>
          <w:szCs w:val="24"/>
        </w:rPr>
        <w:t xml:space="preserve"> I need to ensure in future I keep the victim’s Codes of Practice </w:t>
      </w:r>
      <w:r w:rsidR="007E41E6">
        <w:rPr>
          <w:sz w:val="24"/>
          <w:szCs w:val="24"/>
        </w:rPr>
        <w:t xml:space="preserve">at the forefront of my mind </w:t>
      </w:r>
      <w:r w:rsidR="006262CE">
        <w:rPr>
          <w:sz w:val="24"/>
          <w:szCs w:val="24"/>
        </w:rPr>
        <w:t xml:space="preserve">from the </w:t>
      </w:r>
      <w:r w:rsidR="00B91096">
        <w:rPr>
          <w:sz w:val="24"/>
          <w:szCs w:val="24"/>
        </w:rPr>
        <w:t>onset</w:t>
      </w:r>
      <w:r w:rsidR="007E41E6">
        <w:rPr>
          <w:sz w:val="24"/>
          <w:szCs w:val="24"/>
        </w:rPr>
        <w:t xml:space="preserve"> of attendance</w:t>
      </w:r>
      <w:r w:rsidR="006262CE">
        <w:rPr>
          <w:sz w:val="24"/>
          <w:szCs w:val="24"/>
        </w:rPr>
        <w:t xml:space="preserve">. I feel that reflecting on this incident has shown </w:t>
      </w:r>
      <w:r w:rsidR="006262CE">
        <w:rPr>
          <w:sz w:val="24"/>
          <w:szCs w:val="24"/>
        </w:rPr>
        <w:lastRenderedPageBreak/>
        <w:t xml:space="preserve">how “critical thinking skills complement and occur alongside professional judgement, communication and other policing skills” (Bryant and Bryant, 2021, p.135). </w:t>
      </w:r>
      <w:r w:rsidR="007E41E6">
        <w:rPr>
          <w:sz w:val="24"/>
          <w:szCs w:val="24"/>
        </w:rPr>
        <w:t>I now feel a lot more confident in attending future incidents and supporting victims and witnesses throughout the CJS, providing them with immediate support during incidents and identifying the correct referrals to ensure their safety in the future.</w:t>
      </w:r>
    </w:p>
    <w:p w14:paraId="49D54634" w14:textId="77777777" w:rsidR="007E41E6" w:rsidRDefault="007E41E6" w:rsidP="00DA0052">
      <w:pPr>
        <w:spacing w:line="360" w:lineRule="auto"/>
        <w:ind w:right="107"/>
        <w:jc w:val="both"/>
        <w:rPr>
          <w:sz w:val="24"/>
          <w:szCs w:val="24"/>
        </w:rPr>
      </w:pPr>
    </w:p>
    <w:p w14:paraId="6F67A3D2" w14:textId="5D851743" w:rsidR="00B91096" w:rsidRDefault="00B91096" w:rsidP="00B91096">
      <w:pPr>
        <w:spacing w:line="360" w:lineRule="auto"/>
        <w:ind w:right="107"/>
        <w:jc w:val="right"/>
        <w:rPr>
          <w:sz w:val="24"/>
          <w:szCs w:val="24"/>
        </w:rPr>
      </w:pPr>
      <w:r>
        <w:rPr>
          <w:sz w:val="24"/>
          <w:szCs w:val="24"/>
        </w:rPr>
        <w:t xml:space="preserve">Word Count: </w:t>
      </w:r>
      <w:r w:rsidR="00F91FEB">
        <w:rPr>
          <w:sz w:val="24"/>
          <w:szCs w:val="24"/>
        </w:rPr>
        <w:t>2572</w:t>
      </w:r>
    </w:p>
    <w:p w14:paraId="4334F8FB" w14:textId="77777777" w:rsidR="00A54015" w:rsidRDefault="00A54015" w:rsidP="28A9B94D">
      <w:pPr>
        <w:spacing w:line="259" w:lineRule="auto"/>
        <w:ind w:right="107"/>
        <w:jc w:val="both"/>
        <w:rPr>
          <w:sz w:val="24"/>
          <w:szCs w:val="24"/>
        </w:rPr>
      </w:pPr>
    </w:p>
    <w:p w14:paraId="61E6C8E9" w14:textId="77777777" w:rsidR="00A54015" w:rsidRDefault="00A54015">
      <w:pPr>
        <w:overflowPunct/>
        <w:autoSpaceDE/>
        <w:autoSpaceDN/>
        <w:adjustRightInd/>
        <w:textAlignment w:val="auto"/>
        <w:rPr>
          <w:sz w:val="24"/>
          <w:szCs w:val="24"/>
        </w:rPr>
      </w:pPr>
      <w:r>
        <w:rPr>
          <w:sz w:val="24"/>
          <w:szCs w:val="24"/>
        </w:rPr>
        <w:br w:type="page"/>
      </w:r>
    </w:p>
    <w:p w14:paraId="11B1AAFD" w14:textId="27C11B35"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0E356EB9" w14:textId="77777777" w:rsidR="00C50AAD" w:rsidRDefault="00C50AAD" w:rsidP="00E6298B">
      <w:pPr>
        <w:ind w:right="107"/>
        <w:jc w:val="both"/>
        <w:rPr>
          <w:sz w:val="24"/>
          <w:szCs w:val="24"/>
        </w:rPr>
      </w:pPr>
    </w:p>
    <w:p w14:paraId="72BCC12D" w14:textId="37D255E5" w:rsidR="00352D03" w:rsidRPr="00E61B54" w:rsidRDefault="00D917D8" w:rsidP="00352D03">
      <w:pPr>
        <w:spacing w:line="360" w:lineRule="auto"/>
        <w:ind w:right="107"/>
        <w:jc w:val="both"/>
        <w:rPr>
          <w:color w:val="000000" w:themeColor="text1"/>
          <w:sz w:val="24"/>
          <w:szCs w:val="24"/>
        </w:rPr>
      </w:pPr>
      <w:r w:rsidRPr="00E61B54">
        <w:rPr>
          <w:color w:val="000000" w:themeColor="text1"/>
          <w:sz w:val="24"/>
          <w:szCs w:val="24"/>
        </w:rPr>
        <w:t xml:space="preserve">Decision-making is a proficiency that an officer needs to refine from the onset of their career as “every police officer has to make a multitude of decisions on a daily basis” (Roycroft, 2019, p.2). </w:t>
      </w:r>
      <w:r w:rsidR="00AD7A1D" w:rsidRPr="00E61B54">
        <w:rPr>
          <w:color w:val="000000" w:themeColor="text1"/>
          <w:sz w:val="24"/>
          <w:szCs w:val="24"/>
        </w:rPr>
        <w:t>Decision-</w:t>
      </w:r>
      <w:r w:rsidR="00352D03" w:rsidRPr="00E61B54">
        <w:rPr>
          <w:color w:val="000000" w:themeColor="text1"/>
          <w:sz w:val="24"/>
          <w:szCs w:val="24"/>
        </w:rPr>
        <w:t xml:space="preserve">making can be defined as the action taken when an “event triggers us to do something” (Noorani, 2010, p.7). Zaraté (2013) can help expand on this thought by recognising that the decision-making process involves selecting one of multiple options, each with its own set of implications that needs to be considered, in order to solve </w:t>
      </w:r>
      <w:r w:rsidR="00AD7A1D" w:rsidRPr="00E61B54">
        <w:rPr>
          <w:color w:val="000000" w:themeColor="text1"/>
          <w:sz w:val="24"/>
          <w:szCs w:val="24"/>
        </w:rPr>
        <w:t>the problem presented. Decision-</w:t>
      </w:r>
      <w:r w:rsidR="00352D03" w:rsidRPr="00E61B54">
        <w:rPr>
          <w:color w:val="000000" w:themeColor="text1"/>
          <w:sz w:val="24"/>
          <w:szCs w:val="24"/>
        </w:rPr>
        <w:t xml:space="preserve">making within policing is often considered </w:t>
      </w:r>
      <w:r w:rsidR="004670FD" w:rsidRPr="00E61B54">
        <w:rPr>
          <w:color w:val="000000" w:themeColor="text1"/>
          <w:sz w:val="24"/>
          <w:szCs w:val="24"/>
        </w:rPr>
        <w:t xml:space="preserve">unique to the profession as officers are able to, and expected to, utilise individualised discretion when attending an incident (Abdullah and Wells, 2011; Roycroft, 2019). </w:t>
      </w:r>
      <w:r w:rsidR="006636C7" w:rsidRPr="00E61B54">
        <w:rPr>
          <w:color w:val="000000" w:themeColor="text1"/>
          <w:sz w:val="24"/>
          <w:szCs w:val="24"/>
        </w:rPr>
        <w:t xml:space="preserve">Using discretion </w:t>
      </w:r>
      <w:r w:rsidR="00B214C3" w:rsidRPr="00E61B54">
        <w:rPr>
          <w:color w:val="000000" w:themeColor="text1"/>
          <w:sz w:val="24"/>
          <w:szCs w:val="24"/>
        </w:rPr>
        <w:t xml:space="preserve">when dealing with policing incidents </w:t>
      </w:r>
      <w:r w:rsidR="006636C7" w:rsidRPr="00E61B54">
        <w:rPr>
          <w:color w:val="000000" w:themeColor="text1"/>
          <w:sz w:val="24"/>
          <w:szCs w:val="24"/>
        </w:rPr>
        <w:t>allows officers “a large degree of autonomy in the decisions that they make” (Roycroft, 2019, p.2)</w:t>
      </w:r>
      <w:r w:rsidR="00B214C3" w:rsidRPr="00E61B54">
        <w:rPr>
          <w:color w:val="000000" w:themeColor="text1"/>
          <w:sz w:val="24"/>
          <w:szCs w:val="24"/>
        </w:rPr>
        <w:t xml:space="preserve">, </w:t>
      </w:r>
      <w:r w:rsidR="002454B3" w:rsidRPr="00E61B54">
        <w:rPr>
          <w:color w:val="000000" w:themeColor="text1"/>
          <w:sz w:val="24"/>
          <w:szCs w:val="24"/>
        </w:rPr>
        <w:t xml:space="preserve">which is </w:t>
      </w:r>
      <w:r w:rsidR="00B214C3" w:rsidRPr="00E61B54">
        <w:rPr>
          <w:color w:val="000000" w:themeColor="text1"/>
          <w:sz w:val="24"/>
          <w:szCs w:val="24"/>
        </w:rPr>
        <w:t xml:space="preserve">an important aspect of policing since, </w:t>
      </w:r>
      <w:r w:rsidR="00352D03" w:rsidRPr="00E61B54">
        <w:rPr>
          <w:color w:val="000000" w:themeColor="text1"/>
          <w:sz w:val="24"/>
          <w:szCs w:val="24"/>
        </w:rPr>
        <w:t xml:space="preserve">“in some situations, the use of personal judgement can lead to better results than when police officers are given very strict guidelines” (Verhage et al., 2018, p.346). </w:t>
      </w:r>
      <w:r w:rsidR="00434E9D" w:rsidRPr="00E61B54">
        <w:rPr>
          <w:color w:val="000000" w:themeColor="text1"/>
          <w:sz w:val="24"/>
          <w:szCs w:val="24"/>
        </w:rPr>
        <w:t>Essentially</w:t>
      </w:r>
      <w:r w:rsidR="002A1421" w:rsidRPr="00E61B54">
        <w:rPr>
          <w:color w:val="000000" w:themeColor="text1"/>
          <w:sz w:val="24"/>
          <w:szCs w:val="24"/>
        </w:rPr>
        <w:t xml:space="preserve"> what these points are telling us is that</w:t>
      </w:r>
      <w:r w:rsidR="00434E9D" w:rsidRPr="00E61B54">
        <w:rPr>
          <w:color w:val="000000" w:themeColor="text1"/>
          <w:sz w:val="24"/>
          <w:szCs w:val="24"/>
        </w:rPr>
        <w:t xml:space="preserve"> </w:t>
      </w:r>
      <w:r w:rsidR="00AD7A1D" w:rsidRPr="00E61B54">
        <w:rPr>
          <w:color w:val="000000" w:themeColor="text1"/>
          <w:sz w:val="24"/>
          <w:szCs w:val="24"/>
        </w:rPr>
        <w:t>discretion is significant due to</w:t>
      </w:r>
      <w:r w:rsidR="00434E9D" w:rsidRPr="00E61B54">
        <w:rPr>
          <w:color w:val="000000" w:themeColor="text1"/>
          <w:sz w:val="24"/>
          <w:szCs w:val="24"/>
        </w:rPr>
        <w:t xml:space="preserve"> </w:t>
      </w:r>
      <w:r w:rsidR="002A1421" w:rsidRPr="00E61B54">
        <w:rPr>
          <w:color w:val="000000" w:themeColor="text1"/>
          <w:sz w:val="24"/>
          <w:szCs w:val="24"/>
        </w:rPr>
        <w:t xml:space="preserve">the way it gives officers an element </w:t>
      </w:r>
      <w:r w:rsidR="002A1421" w:rsidRPr="00E61B54">
        <w:rPr>
          <w:color w:val="000000" w:themeColor="text1"/>
          <w:sz w:val="24"/>
          <w:szCs w:val="24"/>
        </w:rPr>
        <w:lastRenderedPageBreak/>
        <w:t xml:space="preserve">of freedom when dealing with incidents, allowing us to take the course of action we see </w:t>
      </w:r>
      <w:r w:rsidR="00AD7A1D" w:rsidRPr="00E61B54">
        <w:rPr>
          <w:color w:val="000000" w:themeColor="text1"/>
          <w:sz w:val="24"/>
          <w:szCs w:val="24"/>
        </w:rPr>
        <w:t>most appropriate in given circumstances</w:t>
      </w:r>
      <w:r w:rsidR="002A1421" w:rsidRPr="00E61B54">
        <w:rPr>
          <w:color w:val="000000" w:themeColor="text1"/>
          <w:sz w:val="24"/>
          <w:szCs w:val="24"/>
        </w:rPr>
        <w:t xml:space="preserve">. </w:t>
      </w:r>
      <w:r w:rsidR="00F41DE9" w:rsidRPr="00E61B54">
        <w:rPr>
          <w:color w:val="000000" w:themeColor="text1"/>
          <w:sz w:val="24"/>
          <w:szCs w:val="24"/>
        </w:rPr>
        <w:t xml:space="preserve">Discretion is </w:t>
      </w:r>
      <w:r w:rsidR="00AD7A1D" w:rsidRPr="00E61B54">
        <w:rPr>
          <w:color w:val="000000" w:themeColor="text1"/>
          <w:sz w:val="24"/>
          <w:szCs w:val="24"/>
        </w:rPr>
        <w:t>beneficial in policing as it allows</w:t>
      </w:r>
      <w:r w:rsidR="00F41DE9" w:rsidRPr="00E61B54">
        <w:rPr>
          <w:color w:val="000000" w:themeColor="text1"/>
          <w:sz w:val="24"/>
          <w:szCs w:val="24"/>
        </w:rPr>
        <w:t xml:space="preserve"> officers to deal with incidents in </w:t>
      </w:r>
      <w:r w:rsidR="00667D18" w:rsidRPr="00E61B54">
        <w:rPr>
          <w:color w:val="000000" w:themeColor="text1"/>
          <w:sz w:val="24"/>
          <w:szCs w:val="24"/>
        </w:rPr>
        <w:t xml:space="preserve">alternative </w:t>
      </w:r>
      <w:r w:rsidR="00F41DE9" w:rsidRPr="00E61B54">
        <w:rPr>
          <w:color w:val="000000" w:themeColor="text1"/>
          <w:sz w:val="24"/>
          <w:szCs w:val="24"/>
        </w:rPr>
        <w:t>ways other than</w:t>
      </w:r>
      <w:r w:rsidR="00AD7A1D" w:rsidRPr="00E61B54">
        <w:rPr>
          <w:color w:val="000000" w:themeColor="text1"/>
          <w:sz w:val="24"/>
          <w:szCs w:val="24"/>
        </w:rPr>
        <w:t xml:space="preserve"> resorting to</w:t>
      </w:r>
      <w:r w:rsidR="00F41DE9" w:rsidRPr="00E61B54">
        <w:rPr>
          <w:color w:val="000000" w:themeColor="text1"/>
          <w:sz w:val="24"/>
          <w:szCs w:val="24"/>
        </w:rPr>
        <w:t xml:space="preserve"> arresting a potential suspect, </w:t>
      </w:r>
      <w:r w:rsidR="00AD7A1D" w:rsidRPr="00E61B54">
        <w:rPr>
          <w:color w:val="000000" w:themeColor="text1"/>
          <w:sz w:val="24"/>
          <w:szCs w:val="24"/>
        </w:rPr>
        <w:t>which shows how</w:t>
      </w:r>
      <w:r w:rsidR="00F41DE9" w:rsidRPr="00E61B54">
        <w:rPr>
          <w:color w:val="000000" w:themeColor="text1"/>
          <w:sz w:val="24"/>
          <w:szCs w:val="24"/>
        </w:rPr>
        <w:t xml:space="preserve"> “the focus is gradually shifting towards resolving problems and building public confidence” (Blake, Sheldon and Williams, 2010, p.50). </w:t>
      </w:r>
    </w:p>
    <w:p w14:paraId="2BA8FF63" w14:textId="77777777" w:rsidR="002A1421" w:rsidRPr="00E61B54" w:rsidRDefault="002A1421" w:rsidP="00352D03">
      <w:pPr>
        <w:spacing w:line="360" w:lineRule="auto"/>
        <w:ind w:right="107"/>
        <w:jc w:val="both"/>
        <w:rPr>
          <w:color w:val="000000" w:themeColor="text1"/>
          <w:sz w:val="24"/>
          <w:szCs w:val="24"/>
        </w:rPr>
      </w:pPr>
    </w:p>
    <w:p w14:paraId="5B52EF96" w14:textId="15DC92EE" w:rsidR="002A1421" w:rsidRPr="00E61B54" w:rsidRDefault="002A1421" w:rsidP="00352D03">
      <w:pPr>
        <w:spacing w:line="360" w:lineRule="auto"/>
        <w:ind w:right="107"/>
        <w:jc w:val="both"/>
        <w:rPr>
          <w:color w:val="000000" w:themeColor="text1"/>
          <w:sz w:val="24"/>
          <w:szCs w:val="24"/>
        </w:rPr>
      </w:pPr>
      <w:r w:rsidRPr="00E61B54">
        <w:rPr>
          <w:color w:val="000000" w:themeColor="text1"/>
          <w:sz w:val="24"/>
          <w:szCs w:val="24"/>
        </w:rPr>
        <w:t>Of course, decision</w:t>
      </w:r>
      <w:r w:rsidR="00667D18" w:rsidRPr="00E61B54">
        <w:rPr>
          <w:color w:val="000000" w:themeColor="text1"/>
          <w:sz w:val="24"/>
          <w:szCs w:val="24"/>
        </w:rPr>
        <w:t>-making</w:t>
      </w:r>
      <w:r w:rsidRPr="00E61B54">
        <w:rPr>
          <w:color w:val="000000" w:themeColor="text1"/>
          <w:sz w:val="24"/>
          <w:szCs w:val="24"/>
        </w:rPr>
        <w:t xml:space="preserve"> </w:t>
      </w:r>
      <w:r w:rsidR="00AD7A1D" w:rsidRPr="00E61B54">
        <w:rPr>
          <w:color w:val="000000" w:themeColor="text1"/>
          <w:sz w:val="24"/>
          <w:szCs w:val="24"/>
        </w:rPr>
        <w:t>cannot proceed</w:t>
      </w:r>
      <w:r w:rsidR="00667D18" w:rsidRPr="00E61B54">
        <w:rPr>
          <w:color w:val="000000" w:themeColor="text1"/>
          <w:sz w:val="24"/>
          <w:szCs w:val="24"/>
        </w:rPr>
        <w:t xml:space="preserve"> completely unregulated </w:t>
      </w:r>
      <w:r w:rsidR="00AD7A1D" w:rsidRPr="00E61B54">
        <w:rPr>
          <w:color w:val="000000" w:themeColor="text1"/>
          <w:sz w:val="24"/>
          <w:szCs w:val="24"/>
        </w:rPr>
        <w:t>since</w:t>
      </w:r>
      <w:r w:rsidR="00667D18" w:rsidRPr="00E61B54">
        <w:rPr>
          <w:color w:val="000000" w:themeColor="text1"/>
          <w:sz w:val="24"/>
          <w:szCs w:val="24"/>
        </w:rPr>
        <w:t xml:space="preserve"> “decision makers are accountable for their decisions and must be prepared to provide a rationale”</w:t>
      </w:r>
      <w:r w:rsidR="00E01139" w:rsidRPr="00E61B54">
        <w:rPr>
          <w:color w:val="000000" w:themeColor="text1"/>
          <w:sz w:val="24"/>
          <w:szCs w:val="24"/>
        </w:rPr>
        <w:t xml:space="preserve"> (College of Policing, 2014</w:t>
      </w:r>
      <w:r w:rsidR="009837CF">
        <w:rPr>
          <w:color w:val="000000" w:themeColor="text1"/>
          <w:sz w:val="24"/>
          <w:szCs w:val="24"/>
        </w:rPr>
        <w:t>b</w:t>
      </w:r>
      <w:r w:rsidR="00E01139" w:rsidRPr="00E61B54">
        <w:rPr>
          <w:color w:val="000000" w:themeColor="text1"/>
          <w:sz w:val="24"/>
          <w:szCs w:val="24"/>
        </w:rPr>
        <w:t>) for any actions taken. UK Policing utili</w:t>
      </w:r>
      <w:r w:rsidR="00F1340A" w:rsidRPr="00E61B54">
        <w:rPr>
          <w:color w:val="000000" w:themeColor="text1"/>
          <w:sz w:val="24"/>
          <w:szCs w:val="24"/>
        </w:rPr>
        <w:t xml:space="preserve">ses the National Decision Model – often abbreviated to NDM – </w:t>
      </w:r>
      <w:r w:rsidR="00E01139" w:rsidRPr="00E61B54">
        <w:rPr>
          <w:color w:val="000000" w:themeColor="text1"/>
          <w:sz w:val="24"/>
          <w:szCs w:val="24"/>
        </w:rPr>
        <w:t xml:space="preserve">to support officers </w:t>
      </w:r>
      <w:r w:rsidR="00196226" w:rsidRPr="00E61B54">
        <w:rPr>
          <w:color w:val="000000" w:themeColor="text1"/>
          <w:sz w:val="24"/>
          <w:szCs w:val="24"/>
        </w:rPr>
        <w:t xml:space="preserve">through any </w:t>
      </w:r>
      <w:r w:rsidR="00E53895" w:rsidRPr="00E61B54">
        <w:rPr>
          <w:color w:val="000000" w:themeColor="text1"/>
          <w:sz w:val="24"/>
          <w:szCs w:val="24"/>
        </w:rPr>
        <w:t>type of decision, allowing an officer to clearly outline the incident and begin to work through the decision-making process (College of Policing, 2014</w:t>
      </w:r>
      <w:r w:rsidR="009837CF">
        <w:rPr>
          <w:color w:val="000000" w:themeColor="text1"/>
          <w:sz w:val="24"/>
          <w:szCs w:val="24"/>
        </w:rPr>
        <w:t>b</w:t>
      </w:r>
      <w:r w:rsidR="00E53895" w:rsidRPr="00E61B54">
        <w:rPr>
          <w:color w:val="000000" w:themeColor="text1"/>
          <w:sz w:val="24"/>
          <w:szCs w:val="24"/>
        </w:rPr>
        <w:t>; Roycroft, 2019).</w:t>
      </w:r>
      <w:r w:rsidR="00F1340A" w:rsidRPr="00E61B54">
        <w:rPr>
          <w:color w:val="000000" w:themeColor="text1"/>
          <w:sz w:val="24"/>
          <w:szCs w:val="24"/>
        </w:rPr>
        <w:t xml:space="preserve"> Bryant and Bryant (2021) identify that the NDM is formed with the policing Code of Ethics at the heart of the model, </w:t>
      </w:r>
      <w:r w:rsidR="00AD7A1D" w:rsidRPr="00E61B54">
        <w:rPr>
          <w:color w:val="000000" w:themeColor="text1"/>
          <w:sz w:val="24"/>
          <w:szCs w:val="24"/>
        </w:rPr>
        <w:t>ensuring</w:t>
      </w:r>
      <w:r w:rsidR="00F1340A" w:rsidRPr="00E61B54">
        <w:rPr>
          <w:color w:val="000000" w:themeColor="text1"/>
          <w:sz w:val="24"/>
          <w:szCs w:val="24"/>
        </w:rPr>
        <w:t xml:space="preserve"> that officers </w:t>
      </w:r>
      <w:r w:rsidR="007562D6" w:rsidRPr="00E61B54">
        <w:rPr>
          <w:color w:val="000000" w:themeColor="text1"/>
          <w:sz w:val="24"/>
          <w:szCs w:val="24"/>
        </w:rPr>
        <w:t>conduct themselves with levels of professionalism expected at all times. The NDM takes an officer on a</w:t>
      </w:r>
      <w:r w:rsidR="00AD7A1D" w:rsidRPr="00E61B54">
        <w:rPr>
          <w:color w:val="000000" w:themeColor="text1"/>
          <w:sz w:val="24"/>
          <w:szCs w:val="24"/>
        </w:rPr>
        <w:t xml:space="preserve"> decision-making</w:t>
      </w:r>
      <w:r w:rsidR="007562D6" w:rsidRPr="00E61B54">
        <w:rPr>
          <w:color w:val="000000" w:themeColor="text1"/>
          <w:sz w:val="24"/>
          <w:szCs w:val="24"/>
        </w:rPr>
        <w:t xml:space="preserve"> journey around the six components</w:t>
      </w:r>
      <w:r w:rsidR="00E10482" w:rsidRPr="00E61B54">
        <w:rPr>
          <w:color w:val="000000" w:themeColor="text1"/>
          <w:sz w:val="24"/>
          <w:szCs w:val="24"/>
        </w:rPr>
        <w:t xml:space="preserve"> of the model, where “each component provides the users with an area for focus and consideration” (College of Policing, 2014</w:t>
      </w:r>
      <w:r w:rsidR="009837CF">
        <w:rPr>
          <w:color w:val="000000" w:themeColor="text1"/>
          <w:sz w:val="24"/>
          <w:szCs w:val="24"/>
        </w:rPr>
        <w:t>b</w:t>
      </w:r>
      <w:r w:rsidR="00E10482" w:rsidRPr="00E61B54">
        <w:rPr>
          <w:color w:val="000000" w:themeColor="text1"/>
          <w:sz w:val="24"/>
          <w:szCs w:val="24"/>
        </w:rPr>
        <w:t xml:space="preserve">). </w:t>
      </w:r>
      <w:r w:rsidR="00AD7A1D" w:rsidRPr="00E61B54">
        <w:rPr>
          <w:color w:val="000000" w:themeColor="text1"/>
          <w:sz w:val="24"/>
          <w:szCs w:val="24"/>
        </w:rPr>
        <w:t>Therefore, it is necessary to utilise when attending policing incidents so that all potential actions are considered and evaluated before deciding on a course of action.</w:t>
      </w:r>
    </w:p>
    <w:p w14:paraId="000B98EF" w14:textId="73ECCD98" w:rsidR="00E10482" w:rsidRPr="00E61B54" w:rsidRDefault="00E10482" w:rsidP="00352D03">
      <w:pPr>
        <w:spacing w:line="360" w:lineRule="auto"/>
        <w:ind w:right="107"/>
        <w:jc w:val="both"/>
        <w:rPr>
          <w:color w:val="000000" w:themeColor="text1"/>
          <w:sz w:val="24"/>
          <w:szCs w:val="24"/>
        </w:rPr>
      </w:pPr>
    </w:p>
    <w:p w14:paraId="3E1BCAFB" w14:textId="4CB2FE2B" w:rsidR="00B57D8D" w:rsidRPr="00E61B54" w:rsidRDefault="00AD7A1D" w:rsidP="00352D03">
      <w:pPr>
        <w:spacing w:line="360" w:lineRule="auto"/>
        <w:ind w:right="107"/>
        <w:jc w:val="both"/>
        <w:rPr>
          <w:color w:val="000000" w:themeColor="text1"/>
          <w:sz w:val="24"/>
          <w:szCs w:val="24"/>
        </w:rPr>
      </w:pPr>
      <w:r w:rsidRPr="00E61B54">
        <w:rPr>
          <w:color w:val="000000" w:themeColor="text1"/>
          <w:sz w:val="24"/>
          <w:szCs w:val="24"/>
        </w:rPr>
        <w:t>A policing incident in whic</w:t>
      </w:r>
      <w:r w:rsidR="00E75296">
        <w:rPr>
          <w:color w:val="000000" w:themeColor="text1"/>
          <w:sz w:val="24"/>
          <w:szCs w:val="24"/>
        </w:rPr>
        <w:t>h I played a significant role</w:t>
      </w:r>
      <w:r w:rsidRPr="00E61B54">
        <w:rPr>
          <w:color w:val="000000" w:themeColor="text1"/>
          <w:sz w:val="24"/>
          <w:szCs w:val="24"/>
        </w:rPr>
        <w:t xml:space="preserve"> involved a report from a local store owner, who stated that a male that was known to the owner had committed theft. Within this incident, I feel I showcased my skills in conducting investigations and decision-making, using the NDM to justify the actions taken. </w:t>
      </w:r>
      <w:r w:rsidR="006E0C66" w:rsidRPr="00E61B54">
        <w:rPr>
          <w:color w:val="000000" w:themeColor="text1"/>
          <w:sz w:val="24"/>
          <w:szCs w:val="24"/>
        </w:rPr>
        <w:t>On arrival at the incident, I spoke with the reporting person, who informed me that she had seen the young male enter the store and greeted him as usual, however he had seem</w:t>
      </w:r>
      <w:r w:rsidR="00791B19">
        <w:rPr>
          <w:color w:val="000000" w:themeColor="text1"/>
          <w:sz w:val="24"/>
          <w:szCs w:val="24"/>
        </w:rPr>
        <w:t>ed</w:t>
      </w:r>
      <w:r w:rsidR="006E0C66" w:rsidRPr="00E61B54">
        <w:rPr>
          <w:color w:val="000000" w:themeColor="text1"/>
          <w:sz w:val="24"/>
          <w:szCs w:val="24"/>
        </w:rPr>
        <w:t xml:space="preserve"> distant which was out of character. She then saw him select the stock off the shelves, where he then ran out of the store without making any attempts to pay for the goods. She told me that she had called the police as she was angry that someone she knew coul</w:t>
      </w:r>
      <w:r w:rsidR="00B57D8D" w:rsidRPr="00E61B54">
        <w:rPr>
          <w:color w:val="000000" w:themeColor="text1"/>
          <w:sz w:val="24"/>
          <w:szCs w:val="24"/>
        </w:rPr>
        <w:t>d steal from her store</w:t>
      </w:r>
      <w:r w:rsidR="006E0C66" w:rsidRPr="00E61B54">
        <w:rPr>
          <w:color w:val="000000" w:themeColor="text1"/>
          <w:sz w:val="24"/>
          <w:szCs w:val="24"/>
        </w:rPr>
        <w:t xml:space="preserve">. From this initial disclosure from the reporting person, at first I was unsure what route to go down as whilst she had witnessed a crime taking place she was not supportive at the idea of arresting the male. </w:t>
      </w:r>
      <w:r w:rsidR="005D1E89" w:rsidRPr="00E61B54">
        <w:rPr>
          <w:color w:val="000000" w:themeColor="text1"/>
          <w:sz w:val="24"/>
          <w:szCs w:val="24"/>
        </w:rPr>
        <w:t>This is where my knowledge of the NDM became a vital tool for me to use so I could ensure that I</w:t>
      </w:r>
      <w:r w:rsidR="00B57D8D" w:rsidRPr="00E61B54">
        <w:rPr>
          <w:color w:val="000000" w:themeColor="text1"/>
          <w:sz w:val="24"/>
          <w:szCs w:val="24"/>
        </w:rPr>
        <w:t xml:space="preserve"> clearly identified all options and decided on the best availab</w:t>
      </w:r>
      <w:r w:rsidR="00063750" w:rsidRPr="00E61B54">
        <w:rPr>
          <w:color w:val="000000" w:themeColor="text1"/>
          <w:sz w:val="24"/>
          <w:szCs w:val="24"/>
        </w:rPr>
        <w:t xml:space="preserve">le course of action. From </w:t>
      </w:r>
      <w:r w:rsidR="00BF69D6" w:rsidRPr="00E61B54">
        <w:rPr>
          <w:color w:val="000000" w:themeColor="text1"/>
          <w:sz w:val="24"/>
          <w:szCs w:val="24"/>
        </w:rPr>
        <w:t xml:space="preserve">gathering the </w:t>
      </w:r>
      <w:r w:rsidR="00BF69D6" w:rsidRPr="00E61B54">
        <w:rPr>
          <w:color w:val="000000" w:themeColor="text1"/>
          <w:sz w:val="24"/>
          <w:szCs w:val="24"/>
        </w:rPr>
        <w:lastRenderedPageBreak/>
        <w:t>first account from the woman and I felt I had enough information to commence with my initial investigation with the initial intention to locate and arrest the male for theft.</w:t>
      </w:r>
    </w:p>
    <w:p w14:paraId="792DCC9C" w14:textId="76A2A1FF" w:rsidR="00480760" w:rsidRPr="00E61B54" w:rsidRDefault="00480760" w:rsidP="00352D03">
      <w:pPr>
        <w:spacing w:line="360" w:lineRule="auto"/>
        <w:ind w:right="107"/>
        <w:jc w:val="both"/>
        <w:rPr>
          <w:color w:val="000000" w:themeColor="text1"/>
          <w:sz w:val="24"/>
          <w:szCs w:val="24"/>
        </w:rPr>
      </w:pPr>
    </w:p>
    <w:p w14:paraId="55341310" w14:textId="14D2E1C4" w:rsidR="009B0D49" w:rsidRPr="00E61B54" w:rsidRDefault="00846BD6" w:rsidP="00352D03">
      <w:pPr>
        <w:spacing w:line="360" w:lineRule="auto"/>
        <w:ind w:right="107"/>
        <w:jc w:val="both"/>
        <w:rPr>
          <w:color w:val="000000" w:themeColor="text1"/>
          <w:sz w:val="24"/>
          <w:szCs w:val="24"/>
        </w:rPr>
      </w:pPr>
      <w:r w:rsidRPr="00E61B54">
        <w:rPr>
          <w:color w:val="000000" w:themeColor="text1"/>
          <w:sz w:val="24"/>
          <w:szCs w:val="24"/>
        </w:rPr>
        <w:t>A criminal</w:t>
      </w:r>
      <w:r w:rsidR="00C55E50" w:rsidRPr="00E61B54">
        <w:rPr>
          <w:color w:val="000000" w:themeColor="text1"/>
          <w:sz w:val="24"/>
          <w:szCs w:val="24"/>
        </w:rPr>
        <w:t xml:space="preserve"> investigation can be defined </w:t>
      </w:r>
      <w:r w:rsidR="000F301E" w:rsidRPr="00E61B54">
        <w:rPr>
          <w:color w:val="000000" w:themeColor="text1"/>
          <w:sz w:val="24"/>
          <w:szCs w:val="24"/>
        </w:rPr>
        <w:t xml:space="preserve">under the Criminal Procedure and Investigations Act 1996 (Ministry of Justice, 2015) </w:t>
      </w:r>
      <w:r w:rsidR="00C55E50" w:rsidRPr="00E61B54">
        <w:rPr>
          <w:color w:val="000000" w:themeColor="text1"/>
          <w:sz w:val="24"/>
          <w:szCs w:val="24"/>
        </w:rPr>
        <w:t xml:space="preserve">as </w:t>
      </w:r>
      <w:r w:rsidRPr="00E61B54">
        <w:rPr>
          <w:color w:val="000000" w:themeColor="text1"/>
          <w:sz w:val="24"/>
          <w:szCs w:val="24"/>
        </w:rPr>
        <w:t>“an investigation conducted by police officers with a view to it being ascertained whether a person should be charged with an offence” (College of Policing, 2022b)</w:t>
      </w:r>
      <w:r w:rsidR="00BA5043" w:rsidRPr="00E61B54">
        <w:rPr>
          <w:color w:val="000000" w:themeColor="text1"/>
          <w:sz w:val="24"/>
          <w:szCs w:val="24"/>
        </w:rPr>
        <w:t xml:space="preserve">. I asked </w:t>
      </w:r>
      <w:r w:rsidR="00BF69D6" w:rsidRPr="00E61B54">
        <w:rPr>
          <w:color w:val="000000" w:themeColor="text1"/>
          <w:sz w:val="24"/>
          <w:szCs w:val="24"/>
        </w:rPr>
        <w:t>the woman if she had any physical evidence of the incident, to which she info</w:t>
      </w:r>
      <w:r w:rsidR="0040796E" w:rsidRPr="00E61B54">
        <w:rPr>
          <w:color w:val="000000" w:themeColor="text1"/>
          <w:sz w:val="24"/>
          <w:szCs w:val="24"/>
        </w:rPr>
        <w:t>rmed me she had CCTV of both the offender and the</w:t>
      </w:r>
      <w:r w:rsidR="00BF69D6" w:rsidRPr="00E61B54">
        <w:rPr>
          <w:color w:val="000000" w:themeColor="text1"/>
          <w:sz w:val="24"/>
          <w:szCs w:val="24"/>
        </w:rPr>
        <w:t xml:space="preserve"> offence</w:t>
      </w:r>
      <w:r w:rsidR="0040796E" w:rsidRPr="00E61B54">
        <w:rPr>
          <w:color w:val="000000" w:themeColor="text1"/>
          <w:sz w:val="24"/>
          <w:szCs w:val="24"/>
        </w:rPr>
        <w:t xml:space="preserve"> taking place, as well as</w:t>
      </w:r>
      <w:r w:rsidR="00BF69D6" w:rsidRPr="00E61B54">
        <w:rPr>
          <w:color w:val="000000" w:themeColor="text1"/>
          <w:sz w:val="24"/>
          <w:szCs w:val="24"/>
        </w:rPr>
        <w:t xml:space="preserve"> a receipt which detailed the items stolen. I noted at this stage that the items stolen included staple goods such as bread and totalled to a value of just under five pounds. I r</w:t>
      </w:r>
      <w:r w:rsidR="00DC018B" w:rsidRPr="00E61B54">
        <w:rPr>
          <w:color w:val="000000" w:themeColor="text1"/>
          <w:sz w:val="24"/>
          <w:szCs w:val="24"/>
        </w:rPr>
        <w:t xml:space="preserve">ecorded the CCTV footage on my body-worn camera and took a photo of the receipt using </w:t>
      </w:r>
      <w:r w:rsidR="006914FE" w:rsidRPr="00E61B54">
        <w:rPr>
          <w:color w:val="000000" w:themeColor="text1"/>
          <w:sz w:val="24"/>
          <w:szCs w:val="24"/>
        </w:rPr>
        <w:t>my police issued Samsung. Later, I uploaded th</w:t>
      </w:r>
      <w:r w:rsidR="00BF69D6" w:rsidRPr="00E61B54">
        <w:rPr>
          <w:color w:val="000000" w:themeColor="text1"/>
          <w:sz w:val="24"/>
          <w:szCs w:val="24"/>
        </w:rPr>
        <w:t>e material I had obtained</w:t>
      </w:r>
      <w:r w:rsidR="006914FE" w:rsidRPr="00E61B54">
        <w:rPr>
          <w:color w:val="000000" w:themeColor="text1"/>
          <w:sz w:val="24"/>
          <w:szCs w:val="24"/>
        </w:rPr>
        <w:t xml:space="preserve"> to evidence.com, which is used by </w:t>
      </w:r>
      <w:r w:rsidR="00E34B17" w:rsidRPr="00E61B54">
        <w:rPr>
          <w:color w:val="000000" w:themeColor="text1"/>
          <w:sz w:val="24"/>
          <w:szCs w:val="24"/>
        </w:rPr>
        <w:t xml:space="preserve">South Wales Police to store digital </w:t>
      </w:r>
      <w:r w:rsidR="006914FE" w:rsidRPr="00E61B54">
        <w:rPr>
          <w:color w:val="000000" w:themeColor="text1"/>
          <w:sz w:val="24"/>
          <w:szCs w:val="24"/>
        </w:rPr>
        <w:t>material</w:t>
      </w:r>
      <w:r w:rsidR="00AD23EB" w:rsidRPr="00E61B54">
        <w:rPr>
          <w:color w:val="000000" w:themeColor="text1"/>
          <w:sz w:val="24"/>
          <w:szCs w:val="24"/>
        </w:rPr>
        <w:t xml:space="preserve">. From here I categorised the material as evidence to the related occurrence and labelled them </w:t>
      </w:r>
      <w:r w:rsidR="00BF69D6" w:rsidRPr="00E61B54">
        <w:rPr>
          <w:color w:val="000000" w:themeColor="text1"/>
          <w:sz w:val="24"/>
          <w:szCs w:val="24"/>
        </w:rPr>
        <w:t>with the relevant exhibit titles</w:t>
      </w:r>
      <w:r w:rsidR="006914FE" w:rsidRPr="00E61B54">
        <w:rPr>
          <w:color w:val="000000" w:themeColor="text1"/>
          <w:sz w:val="24"/>
          <w:szCs w:val="24"/>
        </w:rPr>
        <w:t>. For me, this was a significant element of the in</w:t>
      </w:r>
      <w:r w:rsidR="00AD23EB" w:rsidRPr="00E61B54">
        <w:rPr>
          <w:color w:val="000000" w:themeColor="text1"/>
          <w:sz w:val="24"/>
          <w:szCs w:val="24"/>
        </w:rPr>
        <w:t>cident</w:t>
      </w:r>
      <w:r w:rsidR="006914FE" w:rsidRPr="00E61B54">
        <w:rPr>
          <w:color w:val="000000" w:themeColor="text1"/>
          <w:sz w:val="24"/>
          <w:szCs w:val="24"/>
        </w:rPr>
        <w:t xml:space="preserve"> as it </w:t>
      </w:r>
      <w:r w:rsidR="006E1947" w:rsidRPr="00E61B54">
        <w:rPr>
          <w:color w:val="000000" w:themeColor="text1"/>
          <w:sz w:val="24"/>
          <w:szCs w:val="24"/>
        </w:rPr>
        <w:t>demonstrates</w:t>
      </w:r>
      <w:r w:rsidR="006914FE" w:rsidRPr="00E61B54">
        <w:rPr>
          <w:color w:val="000000" w:themeColor="text1"/>
          <w:sz w:val="24"/>
          <w:szCs w:val="24"/>
        </w:rPr>
        <w:t xml:space="preserve"> the way an investigator “must retain material obtained in a criminal investigation which may be relevant to the investigation” (Ministry of Justice, 2015, p.7)</w:t>
      </w:r>
      <w:r w:rsidR="00C47797" w:rsidRPr="00E61B54">
        <w:rPr>
          <w:color w:val="000000" w:themeColor="text1"/>
          <w:sz w:val="24"/>
          <w:szCs w:val="24"/>
        </w:rPr>
        <w:t xml:space="preserve">. </w:t>
      </w:r>
      <w:r w:rsidR="00E63A46" w:rsidRPr="00E61B54">
        <w:rPr>
          <w:color w:val="000000" w:themeColor="text1"/>
          <w:sz w:val="24"/>
          <w:szCs w:val="24"/>
        </w:rPr>
        <w:t xml:space="preserve"> </w:t>
      </w:r>
      <w:r w:rsidR="006E1947" w:rsidRPr="00E61B54">
        <w:rPr>
          <w:color w:val="000000" w:themeColor="text1"/>
          <w:sz w:val="24"/>
          <w:szCs w:val="24"/>
        </w:rPr>
        <w:t>Having applied this notion to the way I exhibited the material, I have significantly improved my understanding of my responsibilities as an officer under the provision of the CPIA. This understanding will be essential to me throughout my career as the CPIA “sets out the manner in which police officers are the record, retain and reveal to the prosecutor material obtained in a criminal investigation” (Ministry of Justice, 2015, p.3), thus making it vital to follow the guidelines set out in this report.</w:t>
      </w:r>
    </w:p>
    <w:p w14:paraId="52F71CD7" w14:textId="1640812F" w:rsidR="006E1947" w:rsidRPr="00E61B54" w:rsidRDefault="006E1947" w:rsidP="00352D03">
      <w:pPr>
        <w:spacing w:line="360" w:lineRule="auto"/>
        <w:ind w:right="107"/>
        <w:jc w:val="both"/>
        <w:rPr>
          <w:color w:val="000000" w:themeColor="text1"/>
          <w:sz w:val="24"/>
          <w:szCs w:val="24"/>
        </w:rPr>
      </w:pPr>
    </w:p>
    <w:p w14:paraId="00141913" w14:textId="3E71C696" w:rsidR="00AD23EB" w:rsidRPr="00E61B54" w:rsidRDefault="006E1947" w:rsidP="00352D03">
      <w:pPr>
        <w:spacing w:line="360" w:lineRule="auto"/>
        <w:ind w:right="107"/>
        <w:jc w:val="both"/>
        <w:rPr>
          <w:color w:val="000000" w:themeColor="text1"/>
          <w:sz w:val="24"/>
          <w:szCs w:val="24"/>
        </w:rPr>
      </w:pPr>
      <w:r w:rsidRPr="00E61B54">
        <w:rPr>
          <w:color w:val="000000" w:themeColor="text1"/>
          <w:sz w:val="24"/>
          <w:szCs w:val="24"/>
        </w:rPr>
        <w:t xml:space="preserve">Once it had come to light the low value of the theft and the type of items stolen, I began to reassess the necessity and justification for arresting the offender. </w:t>
      </w:r>
      <w:r w:rsidR="00D63DCB" w:rsidRPr="00E61B54">
        <w:rPr>
          <w:color w:val="000000" w:themeColor="text1"/>
          <w:sz w:val="24"/>
          <w:szCs w:val="24"/>
        </w:rPr>
        <w:t>Due to the low-level nature of the crime I felt that this could be a</w:t>
      </w:r>
      <w:r w:rsidR="001C1111" w:rsidRPr="00E61B54">
        <w:rPr>
          <w:color w:val="000000" w:themeColor="text1"/>
          <w:sz w:val="24"/>
          <w:szCs w:val="24"/>
        </w:rPr>
        <w:t>n</w:t>
      </w:r>
      <w:r w:rsidR="00D63DCB" w:rsidRPr="00E61B54">
        <w:rPr>
          <w:color w:val="000000" w:themeColor="text1"/>
          <w:sz w:val="24"/>
          <w:szCs w:val="24"/>
        </w:rPr>
        <w:t xml:space="preserve"> unnecessary </w:t>
      </w:r>
      <w:r w:rsidRPr="00E61B54">
        <w:rPr>
          <w:color w:val="000000" w:themeColor="text1"/>
          <w:sz w:val="24"/>
          <w:szCs w:val="24"/>
        </w:rPr>
        <w:t>criminal conviction</w:t>
      </w:r>
      <w:r w:rsidR="00D63DCB" w:rsidRPr="00E61B54">
        <w:rPr>
          <w:color w:val="000000" w:themeColor="text1"/>
          <w:sz w:val="24"/>
          <w:szCs w:val="24"/>
        </w:rPr>
        <w:t xml:space="preserve"> if I proceeded with my original course of action, recognising how a conviction</w:t>
      </w:r>
      <w:r w:rsidRPr="00E61B54">
        <w:rPr>
          <w:color w:val="000000" w:themeColor="text1"/>
          <w:sz w:val="24"/>
          <w:szCs w:val="24"/>
        </w:rPr>
        <w:t xml:space="preserve"> “carries the stigma of a criminal record that can in some instances have more serious consequences…than the penalty itself” (Fau</w:t>
      </w:r>
      <w:r w:rsidR="00D63DCB" w:rsidRPr="00E61B54">
        <w:rPr>
          <w:color w:val="000000" w:themeColor="text1"/>
          <w:sz w:val="24"/>
          <w:szCs w:val="24"/>
        </w:rPr>
        <w:t>lkner and Burnett, 2012, p.89)</w:t>
      </w:r>
      <w:r w:rsidRPr="00E61B54">
        <w:rPr>
          <w:color w:val="000000" w:themeColor="text1"/>
          <w:sz w:val="24"/>
          <w:szCs w:val="24"/>
        </w:rPr>
        <w:t xml:space="preserve">. </w:t>
      </w:r>
      <w:r w:rsidR="00D63DCB" w:rsidRPr="00E61B54">
        <w:rPr>
          <w:color w:val="000000" w:themeColor="text1"/>
          <w:sz w:val="24"/>
          <w:szCs w:val="24"/>
        </w:rPr>
        <w:t>Due to this, I made the decision to ask</w:t>
      </w:r>
      <w:r w:rsidRPr="00E61B54">
        <w:rPr>
          <w:color w:val="000000" w:themeColor="text1"/>
          <w:sz w:val="24"/>
          <w:szCs w:val="24"/>
        </w:rPr>
        <w:t xml:space="preserve"> the victim what outcome they would be happy with </w:t>
      </w:r>
      <w:r w:rsidR="00D63DCB" w:rsidRPr="00E61B54">
        <w:rPr>
          <w:color w:val="000000" w:themeColor="text1"/>
          <w:sz w:val="24"/>
          <w:szCs w:val="24"/>
        </w:rPr>
        <w:t>in order to assess whether there was an alternative method I could utilise. The woman stated that since she had reported the incident, her initial</w:t>
      </w:r>
      <w:r w:rsidR="006F2883">
        <w:rPr>
          <w:color w:val="000000" w:themeColor="text1"/>
          <w:sz w:val="24"/>
          <w:szCs w:val="24"/>
        </w:rPr>
        <w:t xml:space="preserve"> anger had worn off and she was not keen on the idea of </w:t>
      </w:r>
      <w:r w:rsidR="00D63DCB" w:rsidRPr="00E61B54">
        <w:rPr>
          <w:color w:val="000000" w:themeColor="text1"/>
          <w:sz w:val="24"/>
          <w:szCs w:val="24"/>
        </w:rPr>
        <w:t>proceed</w:t>
      </w:r>
      <w:r w:rsidR="006F2883">
        <w:rPr>
          <w:color w:val="000000" w:themeColor="text1"/>
          <w:sz w:val="24"/>
          <w:szCs w:val="24"/>
        </w:rPr>
        <w:t>ing</w:t>
      </w:r>
      <w:r w:rsidR="00D63DCB" w:rsidRPr="00E61B54">
        <w:rPr>
          <w:color w:val="000000" w:themeColor="text1"/>
          <w:sz w:val="24"/>
          <w:szCs w:val="24"/>
        </w:rPr>
        <w:t xml:space="preserve"> with formal criminal </w:t>
      </w:r>
      <w:r w:rsidR="00D63DCB" w:rsidRPr="00E61B54">
        <w:rPr>
          <w:color w:val="000000" w:themeColor="text1"/>
          <w:sz w:val="24"/>
          <w:szCs w:val="24"/>
        </w:rPr>
        <w:lastRenderedPageBreak/>
        <w:t xml:space="preserve">proceedings. She stated to me that she felt this incident was out of character for the male, noting that he was usually a ‘good kid’. Due to this, I re-worked my way through the NDM, where I considered what options I now had available to me against the information I had gathered and any threat potentials (Roycroft, 2019). I found myself wavering between arresting the male and ensuring I was upholding the police mission and values statement of “investigating crime and bringing offenders to justice” (Bryant and Bryant, 2021, p.72), and taking the victim’s wants into account. </w:t>
      </w:r>
      <w:r w:rsidR="005F0FEE" w:rsidRPr="00E61B54">
        <w:rPr>
          <w:color w:val="000000" w:themeColor="text1"/>
          <w:sz w:val="24"/>
          <w:szCs w:val="24"/>
        </w:rPr>
        <w:t xml:space="preserve">Due to this, I used my discretion </w:t>
      </w:r>
      <w:r w:rsidR="00C9798A" w:rsidRPr="00E61B54">
        <w:rPr>
          <w:color w:val="000000" w:themeColor="text1"/>
          <w:sz w:val="24"/>
          <w:szCs w:val="24"/>
        </w:rPr>
        <w:t>to decide on a course of action that would provide both the victim and the community with a</w:t>
      </w:r>
      <w:r w:rsidR="005F0FEE" w:rsidRPr="00E61B54">
        <w:rPr>
          <w:color w:val="000000" w:themeColor="text1"/>
          <w:sz w:val="24"/>
          <w:szCs w:val="24"/>
        </w:rPr>
        <w:t xml:space="preserve"> positive outcome. Therefo</w:t>
      </w:r>
      <w:r w:rsidR="00C9798A" w:rsidRPr="00E61B54">
        <w:rPr>
          <w:color w:val="000000" w:themeColor="text1"/>
          <w:sz w:val="24"/>
          <w:szCs w:val="24"/>
        </w:rPr>
        <w:t>re, I made the decision to off</w:t>
      </w:r>
      <w:r w:rsidR="005F0FEE" w:rsidRPr="00E61B54">
        <w:rPr>
          <w:color w:val="000000" w:themeColor="text1"/>
          <w:sz w:val="24"/>
          <w:szCs w:val="24"/>
        </w:rPr>
        <w:t xml:space="preserve">er the </w:t>
      </w:r>
      <w:r w:rsidR="00E741F0" w:rsidRPr="00E61B54">
        <w:rPr>
          <w:color w:val="000000" w:themeColor="text1"/>
          <w:sz w:val="24"/>
          <w:szCs w:val="24"/>
        </w:rPr>
        <w:t xml:space="preserve">Restorative Justice (RJ) method to the victim, which is “a process in which the victim and the offender are brought together in order to seek a resolution of their conflict” (Copley, 2011, p.69). </w:t>
      </w:r>
      <w:r w:rsidR="005F0FEE" w:rsidRPr="00E61B54">
        <w:rPr>
          <w:color w:val="000000" w:themeColor="text1"/>
          <w:sz w:val="24"/>
          <w:szCs w:val="24"/>
        </w:rPr>
        <w:t>At first, I felt nervous making this decision as I know how decision-making by police is scrutinised in the public, a notion that is backed by Roycroft (2019) who recognises that public expectation can regularly influence the decisions made. However, I felt confident in offering this alternative process as I had specifically asked the victim how she wanted to proceed, showing how I understand “exploring citizens’ perceptions of police discretion can be valuable” (Abdullah and Wells, 2011, p.349).</w:t>
      </w:r>
    </w:p>
    <w:p w14:paraId="112AD0B8" w14:textId="660C94EA" w:rsidR="00FA16B1" w:rsidRPr="00E61B54" w:rsidRDefault="00FA16B1" w:rsidP="00352D03">
      <w:pPr>
        <w:spacing w:line="360" w:lineRule="auto"/>
        <w:ind w:right="107"/>
        <w:jc w:val="both"/>
        <w:rPr>
          <w:color w:val="000000" w:themeColor="text1"/>
          <w:sz w:val="24"/>
          <w:szCs w:val="24"/>
        </w:rPr>
      </w:pPr>
    </w:p>
    <w:p w14:paraId="0BB9BC90" w14:textId="78FE02A6" w:rsidR="00FA16B1" w:rsidRPr="00E61B54" w:rsidRDefault="00CC5309" w:rsidP="00352D03">
      <w:pPr>
        <w:spacing w:line="360" w:lineRule="auto"/>
        <w:ind w:right="107"/>
        <w:jc w:val="both"/>
        <w:rPr>
          <w:color w:val="000000" w:themeColor="text1"/>
          <w:sz w:val="24"/>
          <w:szCs w:val="24"/>
        </w:rPr>
      </w:pPr>
      <w:r w:rsidRPr="00E61B54">
        <w:rPr>
          <w:color w:val="000000" w:themeColor="text1"/>
          <w:sz w:val="24"/>
          <w:szCs w:val="24"/>
        </w:rPr>
        <w:t>Restorative Justice can be described as an alternative to arrest within policing. A</w:t>
      </w:r>
      <w:r w:rsidR="00300EE2" w:rsidRPr="00E61B54">
        <w:rPr>
          <w:color w:val="000000" w:themeColor="text1"/>
          <w:sz w:val="24"/>
          <w:szCs w:val="24"/>
        </w:rPr>
        <w:t xml:space="preserve">lternatives to arrest </w:t>
      </w:r>
      <w:r w:rsidRPr="00E61B54">
        <w:rPr>
          <w:color w:val="000000" w:themeColor="text1"/>
          <w:sz w:val="24"/>
          <w:szCs w:val="24"/>
        </w:rPr>
        <w:t xml:space="preserve">are important to utilise as the criminal justice system is renowned for traditionally resorting to finding, sentencing and penalising those who commit crime, even when this may not be the most beneficial outcome for both offender and crime (Van Wormer and Walker, 2013). RJ is widely used in criminal justice as an out of court disposal method which concerns itself with minor crimes, rehabilitating the victim instead of mindlessly punishing the accused (Liebmann, 2007; Bryant and Bryant, 2021). </w:t>
      </w:r>
      <w:r w:rsidR="00C9798A" w:rsidRPr="00E61B54">
        <w:rPr>
          <w:color w:val="000000" w:themeColor="text1"/>
          <w:sz w:val="24"/>
          <w:szCs w:val="24"/>
        </w:rPr>
        <w:t xml:space="preserve">I explained the process to the victim and asked for her consent to proceed with this, to which she agreed. I informed the victim that proceeding with the RJ method would give </w:t>
      </w:r>
      <w:r w:rsidR="00D926E6" w:rsidRPr="00E61B54">
        <w:rPr>
          <w:color w:val="000000" w:themeColor="text1"/>
          <w:sz w:val="24"/>
          <w:szCs w:val="24"/>
        </w:rPr>
        <w:t xml:space="preserve">her the chance to explain to the victim how this had affected her and give the offender a chance to gain “understanding of the effect of what they have done and of the feelings of other people, and on their own outlook and future behaviour” (Faulkner and Burnett, 2012, p.103). She stated that she liked this idea as she believed giving the male a chance to answer directly to her about what he had done was a more proportionate response than arresting him. </w:t>
      </w:r>
      <w:r w:rsidRPr="00E61B54">
        <w:rPr>
          <w:color w:val="000000" w:themeColor="text1"/>
          <w:sz w:val="24"/>
          <w:szCs w:val="24"/>
        </w:rPr>
        <w:t xml:space="preserve">Having explored </w:t>
      </w:r>
      <w:r w:rsidR="00B74D9A">
        <w:rPr>
          <w:color w:val="000000" w:themeColor="text1"/>
          <w:sz w:val="24"/>
          <w:szCs w:val="24"/>
        </w:rPr>
        <w:t xml:space="preserve">the purposes of RJ, I </w:t>
      </w:r>
      <w:r w:rsidR="00615110" w:rsidRPr="00E61B54">
        <w:rPr>
          <w:color w:val="000000" w:themeColor="text1"/>
          <w:sz w:val="24"/>
          <w:szCs w:val="24"/>
        </w:rPr>
        <w:t xml:space="preserve">understand that RJ is a beneficial discretionary method for officers to use, given that it </w:t>
      </w:r>
      <w:r w:rsidR="00615110" w:rsidRPr="00E61B54">
        <w:rPr>
          <w:color w:val="000000" w:themeColor="text1"/>
          <w:sz w:val="24"/>
          <w:szCs w:val="24"/>
        </w:rPr>
        <w:lastRenderedPageBreak/>
        <w:t>requires victim support and puts the victim at the heart of the decision. This is important as it gives victims the chance to express how crime has affected them, which in theory allows victims to move on from the crime and progress with their life (Van Wormer and Walker, 2013)</w:t>
      </w:r>
      <w:r w:rsidR="00D926E6" w:rsidRPr="00E61B54">
        <w:rPr>
          <w:color w:val="000000" w:themeColor="text1"/>
          <w:sz w:val="24"/>
          <w:szCs w:val="24"/>
        </w:rPr>
        <w:t>.</w:t>
      </w:r>
    </w:p>
    <w:p w14:paraId="1FBB2051" w14:textId="45C474A2" w:rsidR="009470B7" w:rsidRPr="00E61B54" w:rsidRDefault="009470B7" w:rsidP="00352D03">
      <w:pPr>
        <w:spacing w:line="360" w:lineRule="auto"/>
        <w:ind w:right="107"/>
        <w:jc w:val="both"/>
        <w:rPr>
          <w:b/>
          <w:color w:val="000000" w:themeColor="text1"/>
          <w:sz w:val="24"/>
          <w:szCs w:val="24"/>
        </w:rPr>
      </w:pPr>
    </w:p>
    <w:p w14:paraId="441667E4" w14:textId="4B2B6E3E" w:rsidR="004A0A4D" w:rsidRPr="00E61B54" w:rsidRDefault="00496B8C" w:rsidP="00352D03">
      <w:pPr>
        <w:spacing w:line="360" w:lineRule="auto"/>
        <w:ind w:right="107"/>
        <w:jc w:val="both"/>
        <w:rPr>
          <w:color w:val="000000" w:themeColor="text1"/>
          <w:sz w:val="24"/>
          <w:szCs w:val="24"/>
        </w:rPr>
      </w:pPr>
      <w:r w:rsidRPr="00E61B54">
        <w:rPr>
          <w:color w:val="000000" w:themeColor="text1"/>
          <w:sz w:val="24"/>
          <w:szCs w:val="24"/>
        </w:rPr>
        <w:t>With the consent of the victim, I now looked to complete the RJ process. Therefore</w:t>
      </w:r>
      <w:r w:rsidR="00750631">
        <w:rPr>
          <w:color w:val="000000" w:themeColor="text1"/>
          <w:sz w:val="24"/>
          <w:szCs w:val="24"/>
        </w:rPr>
        <w:t>,</w:t>
      </w:r>
      <w:r w:rsidRPr="00E61B54">
        <w:rPr>
          <w:color w:val="000000" w:themeColor="text1"/>
          <w:sz w:val="24"/>
          <w:szCs w:val="24"/>
        </w:rPr>
        <w:t xml:space="preserve"> I needed to locate the offender. The CCTV footage I had obtained provided me with a clear image of him, and the shop owner was able to provide me with a name</w:t>
      </w:r>
      <w:r w:rsidR="00CC4442" w:rsidRPr="00E61B54">
        <w:rPr>
          <w:color w:val="000000" w:themeColor="text1"/>
          <w:sz w:val="24"/>
          <w:szCs w:val="24"/>
        </w:rPr>
        <w:t>, an approximate age of 18-21</w:t>
      </w:r>
      <w:r w:rsidRPr="00E61B54">
        <w:rPr>
          <w:color w:val="000000" w:themeColor="text1"/>
          <w:sz w:val="24"/>
          <w:szCs w:val="24"/>
        </w:rPr>
        <w:t xml:space="preserve"> and a rough area of where the offender lived. </w:t>
      </w:r>
      <w:r w:rsidR="0034383B">
        <w:rPr>
          <w:color w:val="000000" w:themeColor="text1"/>
          <w:sz w:val="24"/>
          <w:szCs w:val="24"/>
        </w:rPr>
        <w:t>From this,</w:t>
      </w:r>
      <w:r w:rsidRPr="00E61B54">
        <w:rPr>
          <w:color w:val="000000" w:themeColor="text1"/>
          <w:sz w:val="24"/>
          <w:szCs w:val="24"/>
        </w:rPr>
        <w:t xml:space="preserve"> I conducted an area search to see if we cou</w:t>
      </w:r>
      <w:r w:rsidR="00D03C5D">
        <w:rPr>
          <w:color w:val="000000" w:themeColor="text1"/>
          <w:sz w:val="24"/>
          <w:szCs w:val="24"/>
        </w:rPr>
        <w:t>ld locate the male. At the time</w:t>
      </w:r>
      <w:r w:rsidRPr="00E61B54">
        <w:rPr>
          <w:color w:val="000000" w:themeColor="text1"/>
          <w:sz w:val="24"/>
          <w:szCs w:val="24"/>
        </w:rPr>
        <w:t xml:space="preserve"> I did not feel hopeful that we would find the male in question, however I knew I had to try as </w:t>
      </w:r>
      <w:r w:rsidR="002A07E8" w:rsidRPr="00E61B54">
        <w:rPr>
          <w:color w:val="000000" w:themeColor="text1"/>
          <w:sz w:val="24"/>
          <w:szCs w:val="24"/>
        </w:rPr>
        <w:t>“where the police are informed of an incident shortly after it has occurred, offenders may still be in the area” (Roycroft, 2019)</w:t>
      </w:r>
      <w:r w:rsidR="00E113ED" w:rsidRPr="00E61B54">
        <w:rPr>
          <w:color w:val="000000" w:themeColor="text1"/>
          <w:sz w:val="24"/>
          <w:szCs w:val="24"/>
        </w:rPr>
        <w:t>.</w:t>
      </w:r>
      <w:r w:rsidR="000F301E" w:rsidRPr="00E61B54">
        <w:rPr>
          <w:color w:val="000000" w:themeColor="text1"/>
          <w:sz w:val="24"/>
          <w:szCs w:val="24"/>
        </w:rPr>
        <w:t xml:space="preserve"> </w:t>
      </w:r>
      <w:r w:rsidR="00CC4442" w:rsidRPr="00E61B54">
        <w:rPr>
          <w:color w:val="000000" w:themeColor="text1"/>
          <w:sz w:val="24"/>
          <w:szCs w:val="24"/>
        </w:rPr>
        <w:t xml:space="preserve">The area search was negative, so I conducted a NICHE check of the male’s name and age range, showing how I was following “all reasonable lines of enquiry” (College of Policing, 2022b). This brought a result back for a male, aged 18 and living in the area the victim said she thought he resided at, thus I deducted that this was likely to be the offender. </w:t>
      </w:r>
      <w:r w:rsidR="004A0A4D" w:rsidRPr="00E61B54">
        <w:rPr>
          <w:color w:val="000000" w:themeColor="text1"/>
          <w:sz w:val="24"/>
          <w:szCs w:val="24"/>
        </w:rPr>
        <w:t xml:space="preserve">It also disclosed to me that this male had no previous occurrences linked to him, </w:t>
      </w:r>
      <w:r w:rsidR="00F0596F" w:rsidRPr="00E61B54">
        <w:rPr>
          <w:color w:val="000000" w:themeColor="text1"/>
          <w:sz w:val="24"/>
          <w:szCs w:val="24"/>
        </w:rPr>
        <w:t>reaffirming to me that RJ was the most appropriate measure to use by allowing the chance for the male to answer to what he had done. I believe that by deciding upon the least intrusive method to deal with male, it would help guide him away from a life of crime (Liebmann, 2007), by helping him to understand the seriousness of what he had done and the harm caused to the victim.</w:t>
      </w:r>
    </w:p>
    <w:p w14:paraId="4B8F2629" w14:textId="77777777" w:rsidR="004A0A4D" w:rsidRPr="00E61B54" w:rsidRDefault="004A0A4D" w:rsidP="00352D03">
      <w:pPr>
        <w:spacing w:line="360" w:lineRule="auto"/>
        <w:ind w:right="107"/>
        <w:jc w:val="both"/>
        <w:rPr>
          <w:color w:val="000000" w:themeColor="text1"/>
          <w:sz w:val="24"/>
          <w:szCs w:val="24"/>
        </w:rPr>
      </w:pPr>
    </w:p>
    <w:p w14:paraId="155E9A7C" w14:textId="1ABBF7DC" w:rsidR="001A7094" w:rsidRPr="00E61B54" w:rsidRDefault="00CC4442" w:rsidP="00352D03">
      <w:pPr>
        <w:spacing w:line="360" w:lineRule="auto"/>
        <w:ind w:right="107"/>
        <w:jc w:val="both"/>
        <w:rPr>
          <w:color w:val="000000" w:themeColor="text1"/>
          <w:sz w:val="24"/>
          <w:szCs w:val="24"/>
        </w:rPr>
      </w:pPr>
      <w:r w:rsidRPr="00E61B54">
        <w:rPr>
          <w:color w:val="000000" w:themeColor="text1"/>
          <w:sz w:val="24"/>
          <w:szCs w:val="24"/>
        </w:rPr>
        <w:t xml:space="preserve">We attended the address linked on NICHE and on arrival to the address, the male was at the property and wearing the same outfit as identified in the CCTV footage. </w:t>
      </w:r>
      <w:r w:rsidR="00CA397B" w:rsidRPr="00E61B54">
        <w:rPr>
          <w:color w:val="000000" w:themeColor="text1"/>
          <w:sz w:val="24"/>
          <w:szCs w:val="24"/>
        </w:rPr>
        <w:t xml:space="preserve">I informed </w:t>
      </w:r>
      <w:r w:rsidR="006F7375" w:rsidRPr="00E61B54">
        <w:rPr>
          <w:color w:val="000000" w:themeColor="text1"/>
          <w:sz w:val="24"/>
          <w:szCs w:val="24"/>
        </w:rPr>
        <w:t>the male</w:t>
      </w:r>
      <w:r w:rsidR="00CA397B" w:rsidRPr="00E61B54">
        <w:rPr>
          <w:color w:val="000000" w:themeColor="text1"/>
          <w:sz w:val="24"/>
          <w:szCs w:val="24"/>
        </w:rPr>
        <w:t xml:space="preserve"> of the victim’s wishes to proceed with RJ which he also agreed to, so we conveyed him back to the shop with the items that had been stolen. On arrival to the store, I entered a back offi</w:t>
      </w:r>
      <w:r w:rsidR="006F7375" w:rsidRPr="00E61B54">
        <w:rPr>
          <w:color w:val="000000" w:themeColor="text1"/>
          <w:sz w:val="24"/>
          <w:szCs w:val="24"/>
        </w:rPr>
        <w:t xml:space="preserve">ce with the victim and offender and explained the intentions to facilitate a Restorative Justice meeting between the victim and offender in order to encourage communication between the parties (Liebmann, 2007). </w:t>
      </w:r>
      <w:r w:rsidR="002B7C25" w:rsidRPr="00E61B54">
        <w:rPr>
          <w:color w:val="000000" w:themeColor="text1"/>
          <w:sz w:val="24"/>
          <w:szCs w:val="24"/>
        </w:rPr>
        <w:t xml:space="preserve">Initially I felt apprehensive at conducting this meeting </w:t>
      </w:r>
      <w:r w:rsidR="00344775">
        <w:rPr>
          <w:color w:val="000000" w:themeColor="text1"/>
          <w:sz w:val="24"/>
          <w:szCs w:val="24"/>
        </w:rPr>
        <w:t>myself due to my inexperience. H</w:t>
      </w:r>
      <w:r w:rsidR="002B7C25" w:rsidRPr="00E61B54">
        <w:rPr>
          <w:color w:val="000000" w:themeColor="text1"/>
          <w:sz w:val="24"/>
          <w:szCs w:val="24"/>
        </w:rPr>
        <w:t>owever</w:t>
      </w:r>
      <w:r w:rsidR="00344775">
        <w:rPr>
          <w:color w:val="000000" w:themeColor="text1"/>
          <w:sz w:val="24"/>
          <w:szCs w:val="24"/>
        </w:rPr>
        <w:t>,</w:t>
      </w:r>
      <w:bookmarkStart w:id="6" w:name="_GoBack"/>
      <w:bookmarkEnd w:id="6"/>
      <w:r w:rsidR="002B7C25" w:rsidRPr="00E61B54">
        <w:rPr>
          <w:color w:val="000000" w:themeColor="text1"/>
          <w:sz w:val="24"/>
          <w:szCs w:val="24"/>
        </w:rPr>
        <w:t xml:space="preserve"> I recognised the importance of using my position of authority to conduct the meeting, portraying how “restorative meetings mediated by police officers can also improve the public’s perception of criminal justice and of the police themselves” (Faulkner and Burnett, 2012, p.103). During </w:t>
      </w:r>
      <w:r w:rsidR="002B7C25" w:rsidRPr="00E61B54">
        <w:rPr>
          <w:color w:val="000000" w:themeColor="text1"/>
          <w:sz w:val="24"/>
          <w:szCs w:val="24"/>
        </w:rPr>
        <w:lastRenderedPageBreak/>
        <w:t xml:space="preserve">the meeting the victim was given the chance to explain to the offender how disappointed she was in him, specifying how she felt betrayed by him due to knowing him for so long. I could see that the offender was affected by this admission as he expressed immediate regret for his actions, portraying how the RJ meeting had “a sharp impact on an offender’s understanding of the effect of what they have done and of the feelings of other people” (Faulkner and Burnett, 2012, p.103). For me, this was the most meaningful part of the incident, reassuring me that my decision to </w:t>
      </w:r>
      <w:r w:rsidR="007B700E" w:rsidRPr="00E61B54">
        <w:rPr>
          <w:color w:val="000000" w:themeColor="text1"/>
          <w:sz w:val="24"/>
          <w:szCs w:val="24"/>
        </w:rPr>
        <w:t>utilise RJ over arrest was the most beneficial course of</w:t>
      </w:r>
      <w:r w:rsidR="004A0A4D" w:rsidRPr="00E61B54">
        <w:rPr>
          <w:color w:val="000000" w:themeColor="text1"/>
          <w:sz w:val="24"/>
          <w:szCs w:val="24"/>
        </w:rPr>
        <w:t xml:space="preserve"> action. The offender displayed</w:t>
      </w:r>
      <w:r w:rsidR="007B700E" w:rsidRPr="00E61B54">
        <w:rPr>
          <w:color w:val="000000" w:themeColor="text1"/>
          <w:sz w:val="24"/>
          <w:szCs w:val="24"/>
        </w:rPr>
        <w:t xml:space="preserve"> emotions</w:t>
      </w:r>
      <w:r w:rsidR="004A0A4D" w:rsidRPr="00E61B54">
        <w:rPr>
          <w:color w:val="000000" w:themeColor="text1"/>
          <w:sz w:val="24"/>
          <w:szCs w:val="24"/>
        </w:rPr>
        <w:t xml:space="preserve"> of upset during this meeting, stating that he had only stolen the items due to experiencing financial troubles within his family and that he only wished to try and support </w:t>
      </w:r>
      <w:r w:rsidR="00A55165" w:rsidRPr="00E61B54">
        <w:rPr>
          <w:color w:val="000000" w:themeColor="text1"/>
          <w:sz w:val="24"/>
          <w:szCs w:val="24"/>
        </w:rPr>
        <w:t>his family. H</w:t>
      </w:r>
      <w:r w:rsidR="00F0596F" w:rsidRPr="00E61B54">
        <w:rPr>
          <w:color w:val="000000" w:themeColor="text1"/>
          <w:sz w:val="24"/>
          <w:szCs w:val="24"/>
        </w:rPr>
        <w:t>e then offered to either get the money to pay for the items or return them</w:t>
      </w:r>
      <w:r w:rsidR="00A55165" w:rsidRPr="00E61B54">
        <w:rPr>
          <w:color w:val="000000" w:themeColor="text1"/>
          <w:sz w:val="24"/>
          <w:szCs w:val="24"/>
        </w:rPr>
        <w:t>, conveying that he had realised the harm caused and did not wish to repeat this again (Liebmann, 2007)</w:t>
      </w:r>
      <w:r w:rsidR="004A0A4D" w:rsidRPr="00E61B54">
        <w:rPr>
          <w:color w:val="000000" w:themeColor="text1"/>
          <w:sz w:val="24"/>
          <w:szCs w:val="24"/>
        </w:rPr>
        <w:t xml:space="preserve">. </w:t>
      </w:r>
      <w:r w:rsidR="00F0596F" w:rsidRPr="00E61B54">
        <w:rPr>
          <w:color w:val="000000" w:themeColor="text1"/>
          <w:sz w:val="24"/>
          <w:szCs w:val="24"/>
        </w:rPr>
        <w:t xml:space="preserve">The victim expressed her gratitude for his honesty and the two came to a settlement that the male would return the items on this occasion. The victim then said to me that she was happy with </w:t>
      </w:r>
      <w:r w:rsidR="00A55165" w:rsidRPr="00E61B54">
        <w:rPr>
          <w:color w:val="000000" w:themeColor="text1"/>
          <w:sz w:val="24"/>
          <w:szCs w:val="24"/>
        </w:rPr>
        <w:t xml:space="preserve">this outcome, showing how rather than prosecuting offenders “some victims are satisfied instead with an apology and explanation” (Blake, Sheldon and Williams, 2010, p.107). I then had both the offender and victim complete and sign the relevant EPNB entry, thus completing the RJ process. I attached these to the occurrence, showing how I recorded and retained the relevant material for this incident (Ministry of Justice, 2015). </w:t>
      </w:r>
    </w:p>
    <w:p w14:paraId="2CC23819" w14:textId="77777777" w:rsidR="004A0A4D" w:rsidRPr="00E61B54" w:rsidRDefault="004A0A4D" w:rsidP="00352D03">
      <w:pPr>
        <w:spacing w:line="360" w:lineRule="auto"/>
        <w:ind w:right="107"/>
        <w:jc w:val="both"/>
        <w:rPr>
          <w:color w:val="000000" w:themeColor="text1"/>
          <w:sz w:val="24"/>
          <w:szCs w:val="24"/>
        </w:rPr>
      </w:pPr>
    </w:p>
    <w:p w14:paraId="2D25ECA5" w14:textId="27306432" w:rsidR="001C1111" w:rsidRPr="00E61B54" w:rsidRDefault="001C1111" w:rsidP="00352D03">
      <w:pPr>
        <w:spacing w:line="360" w:lineRule="auto"/>
        <w:ind w:right="107"/>
        <w:jc w:val="both"/>
        <w:rPr>
          <w:color w:val="000000" w:themeColor="text1"/>
          <w:sz w:val="24"/>
          <w:szCs w:val="24"/>
        </w:rPr>
      </w:pPr>
      <w:r w:rsidRPr="00E61B54">
        <w:rPr>
          <w:color w:val="000000" w:themeColor="text1"/>
          <w:sz w:val="24"/>
          <w:szCs w:val="24"/>
        </w:rPr>
        <w:t xml:space="preserve">At first during this incident, I was adamant that I would be arresting the offender during this incident, a notion which was unintentionally heightened when I first </w:t>
      </w:r>
      <w:r w:rsidR="0040796E" w:rsidRPr="00E61B54">
        <w:rPr>
          <w:color w:val="000000" w:themeColor="text1"/>
          <w:sz w:val="24"/>
          <w:szCs w:val="24"/>
        </w:rPr>
        <w:t xml:space="preserve">saw the offender on the CCTV. The offender was a young male, wearing an all-black tracksuit with his hood up and I found that I drew the conclusion that the male was a trouble-making youth. At the time, I did not realise but I made this conclusion based on unconscious bias, which on reflection could have led to me making decisions that did not benefit either victim or offender (Fridell, 2017). However, listening to the male express himself during the RJ meeting </w:t>
      </w:r>
      <w:r w:rsidR="00666D29" w:rsidRPr="00E61B54">
        <w:rPr>
          <w:color w:val="000000" w:themeColor="text1"/>
          <w:sz w:val="24"/>
          <w:szCs w:val="24"/>
        </w:rPr>
        <w:t xml:space="preserve">opened my eyes to my inappropriate use of bias as he was clearly going through hardship in his life and I had initially assumed that he was a troubled youth purely based on his appearance (Fridell, 2017). Having realised how I almost relied on my bias to make a decision, I now know that I need to be aware of my internal biases and learn to work past these by purely applying the facts I know about an incident to my decision-making rationale. </w:t>
      </w:r>
    </w:p>
    <w:p w14:paraId="22F4449E" w14:textId="77777777" w:rsidR="001C1111" w:rsidRPr="00E61B54" w:rsidRDefault="001C1111" w:rsidP="00352D03">
      <w:pPr>
        <w:spacing w:line="360" w:lineRule="auto"/>
        <w:ind w:right="107"/>
        <w:jc w:val="both"/>
        <w:rPr>
          <w:color w:val="000000" w:themeColor="text1"/>
          <w:sz w:val="24"/>
          <w:szCs w:val="24"/>
        </w:rPr>
      </w:pPr>
    </w:p>
    <w:p w14:paraId="2BBAA745" w14:textId="1E65615F" w:rsidR="006B57B2" w:rsidRDefault="001C1111" w:rsidP="00352D03">
      <w:pPr>
        <w:spacing w:line="360" w:lineRule="auto"/>
        <w:ind w:right="107"/>
        <w:jc w:val="both"/>
        <w:rPr>
          <w:color w:val="000000" w:themeColor="text1"/>
          <w:sz w:val="24"/>
          <w:szCs w:val="24"/>
        </w:rPr>
      </w:pPr>
      <w:r w:rsidRPr="00E61B54">
        <w:rPr>
          <w:color w:val="000000" w:themeColor="text1"/>
          <w:sz w:val="24"/>
          <w:szCs w:val="24"/>
        </w:rPr>
        <w:lastRenderedPageBreak/>
        <w:t xml:space="preserve">Overall, I believe in this incident I utilised the NDM throughout to assist me through my decision-making processes. It helped me to develop different ideas I had about how to proceed with this investigation and convert this into a tangible rationale that made the actions I took clear and achievable. Whilst I </w:t>
      </w:r>
      <w:r w:rsidR="00666D29" w:rsidRPr="00E61B54">
        <w:rPr>
          <w:color w:val="000000" w:themeColor="text1"/>
          <w:sz w:val="24"/>
          <w:szCs w:val="24"/>
        </w:rPr>
        <w:t xml:space="preserve">was originally worried about proceeding with RJ instead of arrest during this incident, due to the worries that the public would see this as the easy way out of dealing with an incident. However, I ensured I included the victim in my decision-making process and allowed her to express her opinion on the action I wished to take (Abdullah and Wells, 2011). </w:t>
      </w:r>
      <w:r w:rsidR="00E61B54" w:rsidRPr="00E61B54">
        <w:rPr>
          <w:color w:val="000000" w:themeColor="text1"/>
          <w:sz w:val="24"/>
          <w:szCs w:val="24"/>
        </w:rPr>
        <w:t>Additionally, t</w:t>
      </w:r>
      <w:r w:rsidR="00666D29" w:rsidRPr="00E61B54">
        <w:rPr>
          <w:color w:val="000000" w:themeColor="text1"/>
          <w:sz w:val="24"/>
          <w:szCs w:val="24"/>
        </w:rPr>
        <w:t xml:space="preserve">his incident also gave me an insight into the </w:t>
      </w:r>
      <w:r w:rsidR="00E61B54" w:rsidRPr="00E61B54">
        <w:rPr>
          <w:color w:val="000000" w:themeColor="text1"/>
          <w:sz w:val="24"/>
          <w:szCs w:val="24"/>
        </w:rPr>
        <w:t xml:space="preserve">requirements of an officer with regards to the CPIA, where I learned my responsibilities over managing and recording information. </w:t>
      </w:r>
      <w:r w:rsidR="00666D29" w:rsidRPr="00E61B54">
        <w:rPr>
          <w:color w:val="000000" w:themeColor="text1"/>
          <w:sz w:val="24"/>
          <w:szCs w:val="24"/>
        </w:rPr>
        <w:t xml:space="preserve">Having discussed this incident and my use of discretion, I have significantly developed my decision-making skills and now feel confident in making decisions </w:t>
      </w:r>
      <w:r w:rsidR="00E61B54" w:rsidRPr="00E61B54">
        <w:rPr>
          <w:color w:val="000000" w:themeColor="text1"/>
          <w:sz w:val="24"/>
          <w:szCs w:val="24"/>
        </w:rPr>
        <w:t xml:space="preserve">to manage offenders </w:t>
      </w:r>
      <w:r w:rsidR="00666D29" w:rsidRPr="00E61B54">
        <w:rPr>
          <w:color w:val="000000" w:themeColor="text1"/>
          <w:sz w:val="24"/>
          <w:szCs w:val="24"/>
        </w:rPr>
        <w:t>that</w:t>
      </w:r>
      <w:r w:rsidR="00E61B54" w:rsidRPr="00E61B54">
        <w:rPr>
          <w:color w:val="000000" w:themeColor="text1"/>
          <w:sz w:val="24"/>
          <w:szCs w:val="24"/>
        </w:rPr>
        <w:t xml:space="preserve"> are justified and appropriate.</w:t>
      </w:r>
    </w:p>
    <w:p w14:paraId="32554B69" w14:textId="77777777" w:rsidR="00E61B54" w:rsidRDefault="00E61B54" w:rsidP="00352D03">
      <w:pPr>
        <w:spacing w:line="360" w:lineRule="auto"/>
        <w:ind w:right="107"/>
        <w:jc w:val="both"/>
        <w:rPr>
          <w:color w:val="000000" w:themeColor="text1"/>
          <w:sz w:val="24"/>
          <w:szCs w:val="24"/>
        </w:rPr>
      </w:pPr>
    </w:p>
    <w:p w14:paraId="0D3AC314" w14:textId="225A9821" w:rsidR="00E61B54" w:rsidRPr="00E61B54" w:rsidRDefault="00E61B54" w:rsidP="00E61B54">
      <w:pPr>
        <w:spacing w:line="360" w:lineRule="auto"/>
        <w:ind w:right="107"/>
        <w:jc w:val="right"/>
        <w:rPr>
          <w:color w:val="000000" w:themeColor="text1"/>
          <w:sz w:val="24"/>
          <w:szCs w:val="24"/>
        </w:rPr>
      </w:pPr>
      <w:r>
        <w:rPr>
          <w:color w:val="000000" w:themeColor="text1"/>
          <w:sz w:val="24"/>
          <w:szCs w:val="24"/>
        </w:rPr>
        <w:t>Word Count: 2726</w:t>
      </w: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D9414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104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7"/>
        <w:gridCol w:w="1800"/>
        <w:gridCol w:w="4500"/>
        <w:gridCol w:w="2250"/>
      </w:tblGrid>
      <w:tr w:rsidR="00C10D57" w:rsidRPr="00270EEB" w14:paraId="2BE34DB5" w14:textId="77777777" w:rsidTr="00C10D57">
        <w:tc>
          <w:tcPr>
            <w:tcW w:w="1877"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1800"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4500"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250"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4C5C03" w:rsidRPr="00270EEB" w14:paraId="66B8A8FF" w14:textId="77777777" w:rsidTr="00C10D57">
        <w:trPr>
          <w:trHeight w:val="2227"/>
        </w:trPr>
        <w:tc>
          <w:tcPr>
            <w:tcW w:w="1877" w:type="dxa"/>
            <w:shd w:val="clear" w:color="auto" w:fill="auto"/>
          </w:tcPr>
          <w:p w14:paraId="6D7ACF36" w14:textId="77777777" w:rsidR="004C5C03" w:rsidRPr="00270EEB" w:rsidRDefault="004C5C03" w:rsidP="00B3520A">
            <w:pPr>
              <w:ind w:right="107"/>
              <w:rPr>
                <w:sz w:val="24"/>
                <w:szCs w:val="24"/>
              </w:rPr>
            </w:pPr>
            <w:r>
              <w:rPr>
                <w:sz w:val="24"/>
                <w:szCs w:val="24"/>
              </w:rPr>
              <w:t>OEL updates</w:t>
            </w:r>
          </w:p>
          <w:p w14:paraId="1B6C2F53" w14:textId="77777777" w:rsidR="004C5C03" w:rsidRPr="00270EEB" w:rsidRDefault="004C5C03" w:rsidP="00B3520A">
            <w:pPr>
              <w:ind w:right="107"/>
              <w:rPr>
                <w:sz w:val="24"/>
                <w:szCs w:val="24"/>
              </w:rPr>
            </w:pPr>
          </w:p>
          <w:p w14:paraId="20603B6D" w14:textId="77777777" w:rsidR="004C5C03" w:rsidRPr="00270EEB" w:rsidRDefault="004C5C03" w:rsidP="00B3520A">
            <w:pPr>
              <w:ind w:right="107"/>
              <w:rPr>
                <w:sz w:val="24"/>
                <w:szCs w:val="24"/>
              </w:rPr>
            </w:pPr>
          </w:p>
          <w:p w14:paraId="26D487E3" w14:textId="77777777" w:rsidR="004C5C03" w:rsidRPr="00270EEB" w:rsidRDefault="004C5C03" w:rsidP="00B3520A">
            <w:pPr>
              <w:ind w:right="107"/>
              <w:rPr>
                <w:sz w:val="24"/>
                <w:szCs w:val="24"/>
              </w:rPr>
            </w:pPr>
          </w:p>
          <w:p w14:paraId="426DC749" w14:textId="77777777" w:rsidR="004C5C03" w:rsidRPr="00270EEB" w:rsidRDefault="004C5C03" w:rsidP="00B3520A">
            <w:pPr>
              <w:ind w:right="107"/>
              <w:rPr>
                <w:sz w:val="24"/>
                <w:szCs w:val="24"/>
              </w:rPr>
            </w:pPr>
          </w:p>
          <w:p w14:paraId="088321BA" w14:textId="77777777" w:rsidR="004C5C03" w:rsidRPr="00270EEB" w:rsidRDefault="004C5C03" w:rsidP="00B3520A">
            <w:pPr>
              <w:ind w:right="107"/>
              <w:rPr>
                <w:sz w:val="24"/>
                <w:szCs w:val="24"/>
              </w:rPr>
            </w:pPr>
          </w:p>
          <w:p w14:paraId="73968482" w14:textId="77777777" w:rsidR="004C5C03" w:rsidRDefault="004C5C03" w:rsidP="005A7D74">
            <w:pPr>
              <w:ind w:right="107"/>
              <w:rPr>
                <w:sz w:val="24"/>
                <w:szCs w:val="24"/>
              </w:rPr>
            </w:pPr>
          </w:p>
        </w:tc>
        <w:tc>
          <w:tcPr>
            <w:tcW w:w="1800" w:type="dxa"/>
            <w:shd w:val="clear" w:color="auto" w:fill="auto"/>
          </w:tcPr>
          <w:p w14:paraId="706671D3" w14:textId="29B186C2" w:rsidR="004C5C03" w:rsidRDefault="004C5C03" w:rsidP="005A7D74">
            <w:pPr>
              <w:ind w:right="107"/>
              <w:rPr>
                <w:sz w:val="24"/>
                <w:szCs w:val="24"/>
              </w:rPr>
            </w:pPr>
            <w:r>
              <w:rPr>
                <w:sz w:val="24"/>
                <w:szCs w:val="24"/>
              </w:rPr>
              <w:t>Continued practice and reviews</w:t>
            </w:r>
          </w:p>
        </w:tc>
        <w:tc>
          <w:tcPr>
            <w:tcW w:w="4500" w:type="dxa"/>
            <w:shd w:val="clear" w:color="auto" w:fill="auto"/>
          </w:tcPr>
          <w:p w14:paraId="1A8B7E12" w14:textId="77777777" w:rsidR="004C5C03" w:rsidRDefault="004C5C03" w:rsidP="00B3520A">
            <w:pPr>
              <w:pStyle w:val="ListParagraph"/>
              <w:numPr>
                <w:ilvl w:val="0"/>
                <w:numId w:val="14"/>
              </w:numPr>
              <w:ind w:right="107"/>
              <w:rPr>
                <w:sz w:val="24"/>
                <w:szCs w:val="24"/>
              </w:rPr>
            </w:pPr>
            <w:r>
              <w:rPr>
                <w:sz w:val="24"/>
                <w:szCs w:val="24"/>
              </w:rPr>
              <w:t>I will ask for support from my team and my supervisor.</w:t>
            </w:r>
          </w:p>
          <w:p w14:paraId="25299C92" w14:textId="747037DA" w:rsidR="004C5C03" w:rsidRDefault="004C5C03" w:rsidP="00C10D57">
            <w:pPr>
              <w:pStyle w:val="ListParagraph"/>
              <w:numPr>
                <w:ilvl w:val="0"/>
                <w:numId w:val="15"/>
              </w:numPr>
              <w:ind w:right="107"/>
              <w:rPr>
                <w:sz w:val="24"/>
                <w:szCs w:val="24"/>
              </w:rPr>
            </w:pPr>
            <w:r>
              <w:rPr>
                <w:sz w:val="24"/>
                <w:szCs w:val="24"/>
              </w:rPr>
              <w:t xml:space="preserve">Any updates I need to complete for calls that I am not as confident about, I will ask for advice and then make notes for future reference </w:t>
            </w:r>
          </w:p>
        </w:tc>
        <w:tc>
          <w:tcPr>
            <w:tcW w:w="2250" w:type="dxa"/>
            <w:shd w:val="clear" w:color="auto" w:fill="auto"/>
          </w:tcPr>
          <w:p w14:paraId="48685CB0" w14:textId="3F26B7B7" w:rsidR="004C5C03" w:rsidRDefault="004C5C03" w:rsidP="005A7D74">
            <w:pPr>
              <w:rPr>
                <w:sz w:val="24"/>
                <w:szCs w:val="24"/>
              </w:rPr>
            </w:pPr>
            <w:r>
              <w:rPr>
                <w:sz w:val="24"/>
                <w:szCs w:val="24"/>
              </w:rPr>
              <w:t xml:space="preserve">I will have a 4-week focus period on this during April 2022.  </w:t>
            </w:r>
          </w:p>
        </w:tc>
      </w:tr>
      <w:tr w:rsidR="004C5C03" w:rsidRPr="00270EEB" w14:paraId="77448EFF" w14:textId="77777777" w:rsidTr="00C10D57">
        <w:trPr>
          <w:trHeight w:val="2227"/>
        </w:trPr>
        <w:tc>
          <w:tcPr>
            <w:tcW w:w="1877" w:type="dxa"/>
            <w:shd w:val="clear" w:color="auto" w:fill="auto"/>
          </w:tcPr>
          <w:p w14:paraId="1C9FA00C" w14:textId="7F2CF8A2" w:rsidR="004C5C03" w:rsidRPr="00270EEB" w:rsidRDefault="004C5C03" w:rsidP="005A7D74">
            <w:pPr>
              <w:ind w:right="107"/>
              <w:rPr>
                <w:sz w:val="24"/>
                <w:szCs w:val="24"/>
              </w:rPr>
            </w:pPr>
            <w:r>
              <w:rPr>
                <w:sz w:val="24"/>
                <w:szCs w:val="24"/>
              </w:rPr>
              <w:t>Empathy</w:t>
            </w:r>
          </w:p>
          <w:p w14:paraId="32CBB0C5" w14:textId="77777777" w:rsidR="004C5C03" w:rsidRPr="00270EEB" w:rsidRDefault="004C5C03" w:rsidP="005A7D74">
            <w:pPr>
              <w:ind w:right="107"/>
              <w:rPr>
                <w:sz w:val="24"/>
                <w:szCs w:val="24"/>
              </w:rPr>
            </w:pPr>
          </w:p>
          <w:p w14:paraId="4B494930" w14:textId="77777777" w:rsidR="004C5C03" w:rsidRPr="00270EEB" w:rsidRDefault="004C5C03" w:rsidP="005A7D74">
            <w:pPr>
              <w:ind w:right="107"/>
              <w:rPr>
                <w:sz w:val="24"/>
                <w:szCs w:val="24"/>
              </w:rPr>
            </w:pPr>
          </w:p>
          <w:p w14:paraId="55898530" w14:textId="77777777" w:rsidR="004C5C03" w:rsidRPr="00270EEB" w:rsidRDefault="004C5C03" w:rsidP="005A7D74">
            <w:pPr>
              <w:ind w:right="107"/>
              <w:rPr>
                <w:sz w:val="24"/>
                <w:szCs w:val="24"/>
              </w:rPr>
            </w:pPr>
          </w:p>
          <w:p w14:paraId="17C7589C" w14:textId="77777777" w:rsidR="004C5C03" w:rsidRPr="00270EEB" w:rsidRDefault="004C5C03" w:rsidP="005A7D74">
            <w:pPr>
              <w:ind w:right="107"/>
              <w:rPr>
                <w:sz w:val="24"/>
                <w:szCs w:val="24"/>
              </w:rPr>
            </w:pPr>
          </w:p>
          <w:p w14:paraId="559F07CD" w14:textId="77777777" w:rsidR="004C5C03" w:rsidRPr="00270EEB" w:rsidRDefault="004C5C03" w:rsidP="005A7D74">
            <w:pPr>
              <w:ind w:right="107"/>
              <w:rPr>
                <w:sz w:val="24"/>
                <w:szCs w:val="24"/>
              </w:rPr>
            </w:pPr>
          </w:p>
          <w:p w14:paraId="50FB26FA" w14:textId="77777777" w:rsidR="004C5C03" w:rsidRPr="00270EEB" w:rsidRDefault="004C5C03" w:rsidP="005A7D74">
            <w:pPr>
              <w:ind w:right="107"/>
              <w:rPr>
                <w:sz w:val="24"/>
                <w:szCs w:val="24"/>
              </w:rPr>
            </w:pPr>
          </w:p>
          <w:p w14:paraId="4E13270D" w14:textId="77777777" w:rsidR="004C5C03" w:rsidRPr="00270EEB" w:rsidRDefault="004C5C03" w:rsidP="005A7D74">
            <w:pPr>
              <w:ind w:right="107"/>
              <w:rPr>
                <w:sz w:val="24"/>
                <w:szCs w:val="24"/>
              </w:rPr>
            </w:pPr>
          </w:p>
          <w:p w14:paraId="4FCDFC95" w14:textId="77777777" w:rsidR="004C5C03" w:rsidRPr="00270EEB" w:rsidRDefault="004C5C03" w:rsidP="005A7D74">
            <w:pPr>
              <w:ind w:right="107"/>
              <w:rPr>
                <w:sz w:val="24"/>
                <w:szCs w:val="24"/>
              </w:rPr>
            </w:pPr>
          </w:p>
        </w:tc>
        <w:tc>
          <w:tcPr>
            <w:tcW w:w="1800" w:type="dxa"/>
            <w:shd w:val="clear" w:color="auto" w:fill="auto"/>
          </w:tcPr>
          <w:p w14:paraId="2C5FB852" w14:textId="76F2B2E0" w:rsidR="004C5C03" w:rsidRPr="00270EEB" w:rsidRDefault="004C5C03" w:rsidP="005A7D74">
            <w:pPr>
              <w:ind w:right="107"/>
              <w:rPr>
                <w:sz w:val="24"/>
                <w:szCs w:val="24"/>
              </w:rPr>
            </w:pPr>
            <w:r>
              <w:rPr>
                <w:sz w:val="24"/>
                <w:szCs w:val="24"/>
              </w:rPr>
              <w:t>Through my continued attendance to calls and management of victims and witnesses.</w:t>
            </w:r>
          </w:p>
        </w:tc>
        <w:tc>
          <w:tcPr>
            <w:tcW w:w="4500" w:type="dxa"/>
            <w:shd w:val="clear" w:color="auto" w:fill="auto"/>
          </w:tcPr>
          <w:p w14:paraId="57C53582" w14:textId="77777777" w:rsidR="004C5C03" w:rsidRDefault="004C5C03" w:rsidP="00C10D57">
            <w:pPr>
              <w:pStyle w:val="ListParagraph"/>
              <w:numPr>
                <w:ilvl w:val="0"/>
                <w:numId w:val="15"/>
              </w:numPr>
              <w:ind w:right="107"/>
              <w:rPr>
                <w:sz w:val="24"/>
                <w:szCs w:val="24"/>
              </w:rPr>
            </w:pPr>
            <w:hyperlink r:id="rId26" w:history="1">
              <w:r w:rsidRPr="0044603A">
                <w:rPr>
                  <w:rStyle w:val="Hyperlink"/>
                  <w:sz w:val="24"/>
                  <w:szCs w:val="24"/>
                </w:rPr>
                <w:t>https://profdev.college.police.uk/competency-values/we-are-emotionally-aware/</w:t>
              </w:r>
            </w:hyperlink>
            <w:r>
              <w:rPr>
                <w:sz w:val="24"/>
                <w:szCs w:val="24"/>
              </w:rPr>
              <w:t xml:space="preserve"> - This website will provide me with expectations that the College of Policing has of an officer to be emotionally aware.</w:t>
            </w:r>
          </w:p>
          <w:p w14:paraId="79FBF90B" w14:textId="4FD6D6AD" w:rsidR="004C5C03" w:rsidRPr="00C10D57" w:rsidRDefault="004C5C03" w:rsidP="00C10D57">
            <w:pPr>
              <w:pStyle w:val="ListParagraph"/>
              <w:numPr>
                <w:ilvl w:val="0"/>
                <w:numId w:val="15"/>
              </w:numPr>
              <w:ind w:right="107"/>
              <w:rPr>
                <w:sz w:val="24"/>
                <w:szCs w:val="24"/>
              </w:rPr>
            </w:pPr>
            <w:r>
              <w:rPr>
                <w:sz w:val="24"/>
                <w:szCs w:val="24"/>
              </w:rPr>
              <w:t>Asking for feedback from members of my team and my supervisor</w:t>
            </w:r>
          </w:p>
        </w:tc>
        <w:tc>
          <w:tcPr>
            <w:tcW w:w="2250" w:type="dxa"/>
            <w:shd w:val="clear" w:color="auto" w:fill="auto"/>
          </w:tcPr>
          <w:p w14:paraId="3851D535" w14:textId="336D2D0B" w:rsidR="004C5C03" w:rsidRDefault="004C5C03" w:rsidP="004C5C03">
            <w:pPr>
              <w:rPr>
                <w:sz w:val="24"/>
                <w:szCs w:val="24"/>
              </w:rPr>
            </w:pPr>
            <w:r>
              <w:rPr>
                <w:sz w:val="24"/>
                <w:szCs w:val="24"/>
              </w:rPr>
              <w:t xml:space="preserve">This will be a continuation throughout my policing career, however I will have a 4-week focus period on this May 2022. </w:t>
            </w:r>
          </w:p>
        </w:tc>
      </w:tr>
      <w:tr w:rsidR="004C5C03" w:rsidRPr="00270EEB" w14:paraId="67CEB11A" w14:textId="77777777" w:rsidTr="00C10D57">
        <w:tc>
          <w:tcPr>
            <w:tcW w:w="1877" w:type="dxa"/>
            <w:shd w:val="clear" w:color="auto" w:fill="auto"/>
          </w:tcPr>
          <w:p w14:paraId="19F76EC1" w14:textId="4460ACE4" w:rsidR="004C5C03" w:rsidRDefault="004C5C03" w:rsidP="005A7D74">
            <w:pPr>
              <w:ind w:right="107"/>
              <w:rPr>
                <w:sz w:val="24"/>
                <w:szCs w:val="24"/>
              </w:rPr>
            </w:pPr>
            <w:r>
              <w:rPr>
                <w:sz w:val="24"/>
                <w:szCs w:val="24"/>
              </w:rPr>
              <w:t>Equality &amp; Diversity</w:t>
            </w:r>
          </w:p>
          <w:p w14:paraId="531A87CC" w14:textId="77777777" w:rsidR="004C5C03" w:rsidRPr="00270EEB" w:rsidRDefault="004C5C03" w:rsidP="005A7D74">
            <w:pPr>
              <w:ind w:right="107"/>
              <w:rPr>
                <w:sz w:val="24"/>
                <w:szCs w:val="24"/>
              </w:rPr>
            </w:pPr>
          </w:p>
        </w:tc>
        <w:tc>
          <w:tcPr>
            <w:tcW w:w="1800" w:type="dxa"/>
            <w:shd w:val="clear" w:color="auto" w:fill="auto"/>
          </w:tcPr>
          <w:p w14:paraId="3BD876A6" w14:textId="4BD58B4E" w:rsidR="004C5C03" w:rsidRPr="00270EEB" w:rsidRDefault="004C5C03" w:rsidP="005A7D74">
            <w:pPr>
              <w:ind w:right="107"/>
              <w:rPr>
                <w:sz w:val="24"/>
                <w:szCs w:val="24"/>
              </w:rPr>
            </w:pPr>
            <w:r>
              <w:rPr>
                <w:sz w:val="24"/>
                <w:szCs w:val="24"/>
              </w:rPr>
              <w:t>Work on managing my unconscious bias.</w:t>
            </w:r>
          </w:p>
        </w:tc>
        <w:tc>
          <w:tcPr>
            <w:tcW w:w="4500" w:type="dxa"/>
            <w:shd w:val="clear" w:color="auto" w:fill="auto"/>
          </w:tcPr>
          <w:p w14:paraId="2D2A13B1" w14:textId="77777777" w:rsidR="004C5C03" w:rsidRDefault="004C5C03" w:rsidP="00AE15A5">
            <w:pPr>
              <w:pStyle w:val="ListParagraph"/>
              <w:numPr>
                <w:ilvl w:val="0"/>
                <w:numId w:val="14"/>
              </w:numPr>
              <w:ind w:right="107"/>
              <w:rPr>
                <w:sz w:val="24"/>
                <w:szCs w:val="24"/>
              </w:rPr>
            </w:pPr>
            <w:hyperlink r:id="rId27" w:history="1">
              <w:r w:rsidRPr="005A7D74">
                <w:rPr>
                  <w:rStyle w:val="Hyperlink"/>
                  <w:sz w:val="24"/>
                  <w:szCs w:val="24"/>
                </w:rPr>
                <w:t>https://www.college.police.uk/article/diversity-and-inclusion-cpd-in-focus</w:t>
              </w:r>
            </w:hyperlink>
            <w:r w:rsidRPr="005A7D74">
              <w:rPr>
                <w:sz w:val="24"/>
                <w:szCs w:val="24"/>
              </w:rPr>
              <w:t xml:space="preserve"> </w:t>
            </w:r>
            <w:r>
              <w:rPr>
                <w:sz w:val="24"/>
                <w:szCs w:val="24"/>
              </w:rPr>
              <w:t xml:space="preserve">- </w:t>
            </w:r>
            <w:r w:rsidRPr="005A7D74">
              <w:rPr>
                <w:sz w:val="24"/>
                <w:szCs w:val="24"/>
              </w:rPr>
              <w:t xml:space="preserve">This website provides me with the resources to continue my professional development. I will read and review the resources </w:t>
            </w:r>
            <w:r>
              <w:rPr>
                <w:sz w:val="24"/>
                <w:szCs w:val="24"/>
              </w:rPr>
              <w:t>to understand how I can improve my equality and diversity.</w:t>
            </w:r>
          </w:p>
          <w:p w14:paraId="424232FC" w14:textId="77777777" w:rsidR="004C5C03" w:rsidRDefault="004C5C03" w:rsidP="00AE15A5">
            <w:pPr>
              <w:pStyle w:val="ListParagraph"/>
              <w:numPr>
                <w:ilvl w:val="0"/>
                <w:numId w:val="14"/>
              </w:numPr>
              <w:ind w:right="107"/>
              <w:rPr>
                <w:sz w:val="24"/>
                <w:szCs w:val="24"/>
              </w:rPr>
            </w:pPr>
            <w:r>
              <w:rPr>
                <w:sz w:val="24"/>
                <w:szCs w:val="24"/>
              </w:rPr>
              <w:t>When attending further calls, being mindful of any judgements I may make and continue reflecting on my performances afterwards.</w:t>
            </w:r>
          </w:p>
          <w:p w14:paraId="141575D0" w14:textId="448878C3" w:rsidR="004C5C03" w:rsidRPr="00AE15A5" w:rsidRDefault="004C5C03" w:rsidP="00AE15A5">
            <w:pPr>
              <w:pStyle w:val="ListParagraph"/>
              <w:numPr>
                <w:ilvl w:val="0"/>
                <w:numId w:val="14"/>
              </w:numPr>
              <w:rPr>
                <w:sz w:val="24"/>
                <w:szCs w:val="24"/>
              </w:rPr>
            </w:pPr>
            <w:r w:rsidRPr="00AE15A5">
              <w:rPr>
                <w:sz w:val="24"/>
                <w:szCs w:val="24"/>
              </w:rPr>
              <w:t>Review resources on the Moodle Library to encourage further reading up on unconscious bias.</w:t>
            </w:r>
          </w:p>
        </w:tc>
        <w:tc>
          <w:tcPr>
            <w:tcW w:w="2250" w:type="dxa"/>
            <w:shd w:val="clear" w:color="auto" w:fill="auto"/>
          </w:tcPr>
          <w:p w14:paraId="266CFD7D" w14:textId="77777777" w:rsidR="004C5C03" w:rsidRDefault="004C5C03" w:rsidP="004C5C03">
            <w:pPr>
              <w:rPr>
                <w:sz w:val="24"/>
                <w:szCs w:val="24"/>
              </w:rPr>
            </w:pPr>
            <w:r>
              <w:rPr>
                <w:sz w:val="24"/>
                <w:szCs w:val="24"/>
              </w:rPr>
              <w:t xml:space="preserve">This will be a continuation throughout my policing career, however I </w:t>
            </w:r>
            <w:r>
              <w:rPr>
                <w:sz w:val="24"/>
                <w:szCs w:val="24"/>
              </w:rPr>
              <w:t xml:space="preserve">will have a 4-week focus period on this June 2022. </w:t>
            </w:r>
          </w:p>
          <w:p w14:paraId="3E456C91" w14:textId="77777777" w:rsidR="004F16DF" w:rsidRDefault="004F16DF" w:rsidP="004C5C03">
            <w:pPr>
              <w:rPr>
                <w:sz w:val="24"/>
                <w:szCs w:val="24"/>
              </w:rPr>
            </w:pPr>
          </w:p>
          <w:p w14:paraId="003BC03B" w14:textId="0862CD72" w:rsidR="004F16DF" w:rsidRDefault="004F16DF" w:rsidP="004C5C03">
            <w:pPr>
              <w:rPr>
                <w:sz w:val="24"/>
                <w:szCs w:val="24"/>
              </w:rPr>
            </w:pPr>
            <w:r>
              <w:rPr>
                <w:sz w:val="24"/>
                <w:szCs w:val="24"/>
              </w:rPr>
              <w:t xml:space="preserve">These developments will help me move into my second year of my policing career more aware and confident of my skills. </w:t>
            </w:r>
          </w:p>
        </w:tc>
      </w:tr>
    </w:tbl>
    <w:p w14:paraId="2B4DA333" w14:textId="66E3227E"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00992266" w14:textId="0DC95F00" w:rsidR="009837CF" w:rsidRDefault="000F7ECD" w:rsidP="00942DA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14E4278" w14:textId="77777777" w:rsidR="009837CF" w:rsidRDefault="009837CF" w:rsidP="009837CF">
      <w:pPr>
        <w:rPr>
          <w:rFonts w:asciiTheme="minorHAnsi" w:hAnsiTheme="minorHAnsi"/>
          <w:sz w:val="24"/>
        </w:rPr>
      </w:pPr>
    </w:p>
    <w:p w14:paraId="0F58B9F7" w14:textId="59E2E4B6" w:rsidR="009837CF" w:rsidRPr="00A66A40" w:rsidRDefault="009837CF" w:rsidP="00A66A40">
      <w:pPr>
        <w:rPr>
          <w:rFonts w:asciiTheme="minorHAnsi" w:hAnsiTheme="minorHAnsi"/>
          <w:sz w:val="24"/>
          <w:szCs w:val="24"/>
        </w:rPr>
      </w:pPr>
      <w:r w:rsidRPr="00A66A40">
        <w:rPr>
          <w:rFonts w:asciiTheme="minorHAnsi" w:hAnsiTheme="minorHAnsi"/>
          <w:sz w:val="24"/>
          <w:szCs w:val="24"/>
        </w:rPr>
        <w:t xml:space="preserve">Abdullah, C. and Wells, W. (2011) ‘Citizens’ opinions about police discretion in criminal investigations. </w:t>
      </w:r>
      <w:r w:rsidRPr="00A66A40">
        <w:rPr>
          <w:rFonts w:asciiTheme="minorHAnsi" w:hAnsiTheme="minorHAnsi"/>
          <w:i/>
          <w:sz w:val="24"/>
          <w:szCs w:val="24"/>
        </w:rPr>
        <w:t xml:space="preserve">Policing, </w:t>
      </w:r>
      <w:r w:rsidRPr="00A66A40">
        <w:rPr>
          <w:rFonts w:asciiTheme="minorHAnsi" w:hAnsiTheme="minorHAnsi"/>
          <w:sz w:val="24"/>
          <w:szCs w:val="24"/>
        </w:rPr>
        <w:t xml:space="preserve">34(2), pp.347-362. Available at: </w:t>
      </w:r>
      <w:hyperlink r:id="rId28" w:history="1">
        <w:r w:rsidRPr="00A66A40">
          <w:rPr>
            <w:rStyle w:val="Hyperlink"/>
            <w:rFonts w:asciiTheme="minorHAnsi" w:hAnsiTheme="minorHAnsi"/>
            <w:sz w:val="24"/>
            <w:szCs w:val="24"/>
          </w:rPr>
          <w:t>https://doi.org/10.1108/13639511111131120</w:t>
        </w:r>
      </w:hyperlink>
      <w:r w:rsidRPr="00A66A40">
        <w:rPr>
          <w:rFonts w:asciiTheme="minorHAnsi" w:hAnsiTheme="minorHAnsi"/>
          <w:sz w:val="24"/>
          <w:szCs w:val="24"/>
        </w:rPr>
        <w:t xml:space="preserve"> (Accessed: 29</w:t>
      </w:r>
      <w:r w:rsidRPr="00A66A40">
        <w:rPr>
          <w:rFonts w:asciiTheme="minorHAnsi" w:hAnsiTheme="minorHAnsi"/>
          <w:sz w:val="24"/>
          <w:szCs w:val="24"/>
          <w:vertAlign w:val="superscript"/>
        </w:rPr>
        <w:t>th</w:t>
      </w:r>
      <w:r w:rsidRPr="00A66A40">
        <w:rPr>
          <w:rFonts w:asciiTheme="minorHAnsi" w:hAnsiTheme="minorHAnsi"/>
          <w:sz w:val="24"/>
          <w:szCs w:val="24"/>
        </w:rPr>
        <w:t xml:space="preserve"> March 2022)</w:t>
      </w:r>
    </w:p>
    <w:p w14:paraId="706D0BDB" w14:textId="77777777" w:rsidR="009837CF" w:rsidRPr="00A66A40" w:rsidRDefault="009837CF" w:rsidP="00A66A40">
      <w:pPr>
        <w:rPr>
          <w:rFonts w:asciiTheme="minorHAnsi" w:hAnsiTheme="minorHAnsi"/>
          <w:sz w:val="24"/>
          <w:szCs w:val="24"/>
        </w:rPr>
      </w:pPr>
    </w:p>
    <w:p w14:paraId="13CB9DED" w14:textId="73C7F840" w:rsidR="00942DAB" w:rsidRPr="00A66A40" w:rsidRDefault="0050794E" w:rsidP="00A66A40">
      <w:pPr>
        <w:rPr>
          <w:rFonts w:asciiTheme="minorHAnsi" w:hAnsiTheme="minorHAnsi"/>
          <w:color w:val="000000" w:themeColor="text1"/>
          <w:sz w:val="24"/>
          <w:szCs w:val="24"/>
        </w:rPr>
      </w:pPr>
      <w:r w:rsidRPr="00A66A40">
        <w:rPr>
          <w:rFonts w:asciiTheme="minorHAnsi" w:hAnsiTheme="minorHAnsi"/>
          <w:color w:val="000000" w:themeColor="text1"/>
          <w:sz w:val="24"/>
          <w:szCs w:val="24"/>
        </w:rPr>
        <w:t xml:space="preserve">Aplin, R. (2019) </w:t>
      </w:r>
      <w:r w:rsidRPr="00A66A40">
        <w:rPr>
          <w:rFonts w:asciiTheme="minorHAnsi" w:hAnsiTheme="minorHAnsi"/>
          <w:i/>
          <w:color w:val="000000" w:themeColor="text1"/>
          <w:sz w:val="24"/>
          <w:szCs w:val="24"/>
        </w:rPr>
        <w:t xml:space="preserve">Policing UK Honour-Based Abuse Crime. </w:t>
      </w:r>
      <w:r w:rsidRPr="00A66A40">
        <w:rPr>
          <w:rFonts w:asciiTheme="minorHAnsi" w:hAnsiTheme="minorHAnsi"/>
          <w:color w:val="000000" w:themeColor="text1"/>
          <w:sz w:val="24"/>
          <w:szCs w:val="24"/>
        </w:rPr>
        <w:t>1</w:t>
      </w:r>
      <w:r w:rsidRPr="00A66A40">
        <w:rPr>
          <w:rFonts w:asciiTheme="minorHAnsi" w:hAnsiTheme="minorHAnsi"/>
          <w:color w:val="000000" w:themeColor="text1"/>
          <w:sz w:val="24"/>
          <w:szCs w:val="24"/>
          <w:vertAlign w:val="superscript"/>
        </w:rPr>
        <w:t>st</w:t>
      </w:r>
      <w:r w:rsidRPr="00A66A40">
        <w:rPr>
          <w:rFonts w:asciiTheme="minorHAnsi" w:hAnsiTheme="minorHAnsi"/>
          <w:color w:val="000000" w:themeColor="text1"/>
          <w:sz w:val="24"/>
          <w:szCs w:val="24"/>
        </w:rPr>
        <w:t xml:space="preserve"> edn. Cham: Springer International Publishing</w:t>
      </w:r>
    </w:p>
    <w:p w14:paraId="5F77BFA5" w14:textId="77777777" w:rsidR="0050794E" w:rsidRPr="00A66A40" w:rsidRDefault="0050794E" w:rsidP="00A66A40">
      <w:pPr>
        <w:rPr>
          <w:rFonts w:asciiTheme="minorHAnsi" w:hAnsiTheme="minorHAnsi"/>
          <w:i/>
          <w:color w:val="000000" w:themeColor="text1"/>
          <w:sz w:val="24"/>
          <w:szCs w:val="24"/>
        </w:rPr>
      </w:pPr>
    </w:p>
    <w:p w14:paraId="4947A7DC" w14:textId="77777777" w:rsidR="00942DAB" w:rsidRPr="00A66A40" w:rsidRDefault="00942DAB" w:rsidP="00A66A40">
      <w:pPr>
        <w:pStyle w:val="NoSpacing"/>
        <w:rPr>
          <w:rFonts w:asciiTheme="minorHAnsi" w:hAnsiTheme="minorHAnsi" w:cs="Times New Roman"/>
          <w:sz w:val="24"/>
          <w:szCs w:val="24"/>
        </w:rPr>
      </w:pPr>
      <w:r w:rsidRPr="00A66A40">
        <w:rPr>
          <w:rFonts w:asciiTheme="minorHAnsi" w:hAnsiTheme="minorHAnsi" w:cs="Times New Roman"/>
          <w:sz w:val="24"/>
          <w:szCs w:val="24"/>
        </w:rPr>
        <w:t xml:space="preserve">Blake, C., Sheldon, B. and Williams, P. (2010) </w:t>
      </w:r>
      <w:r w:rsidRPr="00A66A40">
        <w:rPr>
          <w:rFonts w:asciiTheme="minorHAnsi" w:hAnsiTheme="minorHAnsi" w:cs="Times New Roman"/>
          <w:i/>
          <w:sz w:val="24"/>
          <w:szCs w:val="24"/>
        </w:rPr>
        <w:t xml:space="preserve">Policing and Criminal Justice. </w:t>
      </w:r>
      <w:r w:rsidRPr="00A66A40">
        <w:rPr>
          <w:rFonts w:asciiTheme="minorHAnsi" w:hAnsiTheme="minorHAnsi" w:cs="Times New Roman"/>
          <w:sz w:val="24"/>
          <w:szCs w:val="24"/>
        </w:rPr>
        <w:t xml:space="preserve">Exeter: Learning Matters (Policing Matters Series) Available at: </w:t>
      </w:r>
      <w:hyperlink r:id="rId29" w:history="1">
        <w:r w:rsidRPr="00A66A40">
          <w:rPr>
            <w:rStyle w:val="Hyperlink"/>
            <w:rFonts w:asciiTheme="minorHAnsi" w:hAnsiTheme="minorHAnsi" w:cs="Times New Roman"/>
            <w:sz w:val="24"/>
            <w:szCs w:val="24"/>
          </w:rPr>
          <w:t>https://search-ebscohost-com.ezproxy.uwtsd.ac.uk/login/aspx?direct=true&amp;db=nlebk&amp;AN=411617&amp;site=ehost-live</w:t>
        </w:r>
      </w:hyperlink>
      <w:r w:rsidRPr="00A66A40">
        <w:rPr>
          <w:rFonts w:asciiTheme="minorHAnsi" w:hAnsiTheme="minorHAnsi" w:cs="Times New Roman"/>
          <w:sz w:val="24"/>
          <w:szCs w:val="24"/>
        </w:rPr>
        <w:t xml:space="preserve"> (Accessed: 20</w:t>
      </w:r>
      <w:r w:rsidRPr="00A66A40">
        <w:rPr>
          <w:rFonts w:asciiTheme="minorHAnsi" w:hAnsiTheme="minorHAnsi" w:cs="Times New Roman"/>
          <w:sz w:val="24"/>
          <w:szCs w:val="24"/>
          <w:vertAlign w:val="superscript"/>
        </w:rPr>
        <w:t>th</w:t>
      </w:r>
      <w:r w:rsidRPr="00A66A40">
        <w:rPr>
          <w:rFonts w:asciiTheme="minorHAnsi" w:hAnsiTheme="minorHAnsi" w:cs="Times New Roman"/>
          <w:sz w:val="24"/>
          <w:szCs w:val="24"/>
        </w:rPr>
        <w:t xml:space="preserve"> March 2022)</w:t>
      </w:r>
    </w:p>
    <w:p w14:paraId="0576369D" w14:textId="77777777" w:rsidR="00942DAB" w:rsidRPr="00A66A40" w:rsidRDefault="00942DAB" w:rsidP="00A66A40">
      <w:pPr>
        <w:pStyle w:val="NoSpacing"/>
        <w:rPr>
          <w:rFonts w:asciiTheme="minorHAnsi" w:hAnsiTheme="minorHAnsi" w:cs="Times New Roman"/>
          <w:sz w:val="24"/>
          <w:szCs w:val="24"/>
        </w:rPr>
      </w:pPr>
    </w:p>
    <w:p w14:paraId="5CFF6C6D" w14:textId="34C73D51" w:rsidR="00942DAB" w:rsidRPr="00A66A40" w:rsidRDefault="00942DAB" w:rsidP="00A66A40">
      <w:pPr>
        <w:rPr>
          <w:rFonts w:asciiTheme="minorHAnsi" w:hAnsiTheme="minorHAnsi"/>
          <w:color w:val="373A3C"/>
          <w:sz w:val="24"/>
          <w:szCs w:val="24"/>
          <w:shd w:val="clear" w:color="auto" w:fill="FFFFFF"/>
        </w:rPr>
      </w:pPr>
      <w:r w:rsidRPr="00A66A40">
        <w:rPr>
          <w:rFonts w:asciiTheme="minorHAnsi" w:hAnsiTheme="minorHAnsi"/>
          <w:color w:val="000000" w:themeColor="text1"/>
          <w:sz w:val="24"/>
          <w:szCs w:val="24"/>
          <w:shd w:val="clear" w:color="auto" w:fill="FFFFFF"/>
        </w:rPr>
        <w:t xml:space="preserve">Borton, T. (1970) </w:t>
      </w:r>
      <w:r w:rsidRPr="004730A4">
        <w:rPr>
          <w:rFonts w:asciiTheme="minorHAnsi" w:hAnsiTheme="minorHAnsi"/>
          <w:i/>
          <w:color w:val="000000" w:themeColor="text1"/>
          <w:sz w:val="24"/>
          <w:szCs w:val="24"/>
          <w:shd w:val="clear" w:color="auto" w:fill="FFFFFF"/>
        </w:rPr>
        <w:t>Reach, Touch and Teach</w:t>
      </w:r>
      <w:r w:rsidR="004730A4">
        <w:rPr>
          <w:rFonts w:asciiTheme="minorHAnsi" w:hAnsiTheme="minorHAnsi"/>
          <w:color w:val="000000" w:themeColor="text1"/>
          <w:sz w:val="24"/>
          <w:szCs w:val="24"/>
          <w:shd w:val="clear" w:color="auto" w:fill="FFFFFF"/>
        </w:rPr>
        <w:t>.</w:t>
      </w:r>
      <w:r w:rsidRPr="00A66A40">
        <w:rPr>
          <w:rFonts w:asciiTheme="minorHAnsi" w:hAnsiTheme="minorHAnsi"/>
          <w:color w:val="000000" w:themeColor="text1"/>
          <w:sz w:val="24"/>
          <w:szCs w:val="24"/>
          <w:shd w:val="clear" w:color="auto" w:fill="FFFFFF"/>
        </w:rPr>
        <w:t xml:space="preserve"> London, Hutchinson</w:t>
      </w:r>
    </w:p>
    <w:p w14:paraId="2319CA47" w14:textId="77777777" w:rsidR="00942DAB" w:rsidRPr="00A66A40" w:rsidRDefault="00942DAB" w:rsidP="00A66A40">
      <w:pPr>
        <w:rPr>
          <w:rFonts w:asciiTheme="minorHAnsi" w:hAnsiTheme="minorHAnsi"/>
          <w:sz w:val="24"/>
          <w:szCs w:val="24"/>
        </w:rPr>
      </w:pPr>
    </w:p>
    <w:p w14:paraId="4DEF72B4" w14:textId="77777777" w:rsidR="00942DAB" w:rsidRPr="00A66A40" w:rsidRDefault="00942DAB" w:rsidP="00A66A40">
      <w:pPr>
        <w:rPr>
          <w:rFonts w:asciiTheme="minorHAnsi" w:hAnsiTheme="minorHAnsi"/>
          <w:sz w:val="24"/>
          <w:szCs w:val="24"/>
        </w:rPr>
      </w:pPr>
      <w:r w:rsidRPr="00A66A40">
        <w:rPr>
          <w:rFonts w:asciiTheme="minorHAnsi" w:hAnsiTheme="minorHAnsi"/>
          <w:sz w:val="24"/>
          <w:szCs w:val="24"/>
        </w:rPr>
        <w:t xml:space="preserve">Bryant, R and Bryant, S. (ed) (2021) </w:t>
      </w:r>
      <w:r w:rsidRPr="004730A4">
        <w:rPr>
          <w:rFonts w:asciiTheme="minorHAnsi" w:hAnsiTheme="minorHAnsi"/>
          <w:i/>
          <w:sz w:val="24"/>
          <w:szCs w:val="24"/>
        </w:rPr>
        <w:t>Blackstone’s Handbook for Policing Students</w:t>
      </w:r>
      <w:r w:rsidRPr="00A66A40">
        <w:rPr>
          <w:rFonts w:asciiTheme="minorHAnsi" w:hAnsiTheme="minorHAnsi"/>
          <w:sz w:val="24"/>
          <w:szCs w:val="24"/>
        </w:rPr>
        <w:t>. Oxford: Oxford University Press</w:t>
      </w:r>
    </w:p>
    <w:p w14:paraId="2F71C3D6" w14:textId="77777777" w:rsidR="00942DAB" w:rsidRPr="00A66A40" w:rsidRDefault="00942DAB" w:rsidP="00A66A40">
      <w:pPr>
        <w:rPr>
          <w:rFonts w:asciiTheme="minorHAnsi" w:hAnsiTheme="minorHAnsi"/>
          <w:sz w:val="24"/>
          <w:szCs w:val="24"/>
        </w:rPr>
      </w:pPr>
    </w:p>
    <w:p w14:paraId="76104CD0" w14:textId="7777777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Chaouloff, F., Dubreucq, S., Matias, I., Marsicano, G. (2013) ‘Physical Activity Feel-Good Effect: The role of endocannabinoids’ in Ekkekakis, P. (ed.) </w:t>
      </w:r>
      <w:r w:rsidRPr="00A66A40">
        <w:rPr>
          <w:rFonts w:asciiTheme="minorHAnsi" w:hAnsiTheme="minorHAnsi" w:cstheme="minorHAnsi"/>
          <w:i/>
          <w:sz w:val="24"/>
          <w:szCs w:val="24"/>
        </w:rPr>
        <w:t xml:space="preserve">Routledge handbook of physical activity and mental health. </w:t>
      </w:r>
      <w:r w:rsidRPr="00A66A40">
        <w:rPr>
          <w:rFonts w:asciiTheme="minorHAnsi" w:hAnsiTheme="minorHAnsi" w:cstheme="minorHAnsi"/>
          <w:sz w:val="24"/>
          <w:szCs w:val="24"/>
        </w:rPr>
        <w:t>Oxon: Routledge</w:t>
      </w:r>
    </w:p>
    <w:p w14:paraId="3A72AB81" w14:textId="77777777" w:rsidR="00942DAB" w:rsidRPr="00A66A40" w:rsidRDefault="00942DAB" w:rsidP="00A66A40">
      <w:pPr>
        <w:pStyle w:val="NoSpacing"/>
        <w:rPr>
          <w:rFonts w:asciiTheme="minorHAnsi" w:hAnsiTheme="minorHAnsi" w:cstheme="minorHAnsi"/>
          <w:sz w:val="24"/>
          <w:szCs w:val="24"/>
        </w:rPr>
      </w:pPr>
    </w:p>
    <w:p w14:paraId="6A5FB734" w14:textId="0140FB0A" w:rsidR="00942DAB" w:rsidRPr="00A66A40" w:rsidRDefault="00942DAB" w:rsidP="00A66A40">
      <w:pPr>
        <w:rPr>
          <w:rFonts w:asciiTheme="minorHAnsi" w:hAnsiTheme="minorHAnsi"/>
          <w:sz w:val="24"/>
          <w:szCs w:val="24"/>
        </w:rPr>
      </w:pPr>
      <w:r w:rsidRPr="00A66A40">
        <w:rPr>
          <w:rFonts w:asciiTheme="minorHAnsi" w:hAnsiTheme="minorHAnsi" w:cstheme="minorHAnsi"/>
          <w:sz w:val="24"/>
          <w:szCs w:val="24"/>
        </w:rPr>
        <w:t xml:space="preserve">College of Policing (2013) </w:t>
      </w:r>
      <w:r w:rsidRPr="00A66A40">
        <w:rPr>
          <w:rFonts w:asciiTheme="minorHAnsi" w:hAnsiTheme="minorHAnsi" w:cstheme="minorHAnsi"/>
          <w:i/>
          <w:sz w:val="24"/>
          <w:szCs w:val="24"/>
        </w:rPr>
        <w:t xml:space="preserve">Public Order: Police use of force. </w:t>
      </w:r>
      <w:r w:rsidRPr="00A66A40">
        <w:rPr>
          <w:rFonts w:asciiTheme="minorHAnsi" w:hAnsiTheme="minorHAnsi" w:cstheme="minorHAnsi"/>
          <w:sz w:val="24"/>
          <w:szCs w:val="24"/>
        </w:rPr>
        <w:t xml:space="preserve">Available at: </w:t>
      </w:r>
      <w:hyperlink r:id="rId30" w:history="1">
        <w:r w:rsidRPr="00A66A40">
          <w:rPr>
            <w:rStyle w:val="Hyperlink"/>
            <w:rFonts w:asciiTheme="minorHAnsi" w:hAnsiTheme="minorHAnsi"/>
            <w:sz w:val="24"/>
            <w:szCs w:val="24"/>
          </w:rPr>
          <w:t>Police use of force (college.police.uk)</w:t>
        </w:r>
      </w:hyperlink>
      <w:r w:rsidRPr="00A66A40">
        <w:rPr>
          <w:rFonts w:asciiTheme="minorHAnsi" w:hAnsiTheme="minorHAnsi"/>
          <w:sz w:val="24"/>
          <w:szCs w:val="24"/>
        </w:rPr>
        <w:t xml:space="preserve"> (Accessed 13</w:t>
      </w:r>
      <w:r w:rsidRPr="00A66A40">
        <w:rPr>
          <w:rFonts w:asciiTheme="minorHAnsi" w:hAnsiTheme="minorHAnsi"/>
          <w:sz w:val="24"/>
          <w:szCs w:val="24"/>
          <w:vertAlign w:val="superscript"/>
        </w:rPr>
        <w:t>th</w:t>
      </w:r>
      <w:r w:rsidRPr="00A66A40">
        <w:rPr>
          <w:rFonts w:asciiTheme="minorHAnsi" w:hAnsiTheme="minorHAnsi"/>
          <w:sz w:val="24"/>
          <w:szCs w:val="24"/>
        </w:rPr>
        <w:t xml:space="preserve"> March 2022)</w:t>
      </w:r>
    </w:p>
    <w:p w14:paraId="5C2A47A2" w14:textId="77777777" w:rsidR="00942DAB" w:rsidRPr="00A66A40" w:rsidRDefault="00942DAB" w:rsidP="00A66A40">
      <w:pPr>
        <w:rPr>
          <w:rFonts w:asciiTheme="minorHAnsi" w:hAnsiTheme="minorHAnsi"/>
          <w:sz w:val="24"/>
          <w:szCs w:val="24"/>
        </w:rPr>
      </w:pPr>
    </w:p>
    <w:p w14:paraId="7504389A" w14:textId="2DAD726B" w:rsidR="00942DAB" w:rsidRPr="00A66A40" w:rsidRDefault="00942DAB" w:rsidP="00A66A40">
      <w:pPr>
        <w:rPr>
          <w:rFonts w:asciiTheme="minorHAnsi" w:hAnsiTheme="minorHAnsi"/>
          <w:sz w:val="24"/>
          <w:szCs w:val="24"/>
        </w:rPr>
      </w:pPr>
      <w:r w:rsidRPr="00A66A40">
        <w:rPr>
          <w:rFonts w:asciiTheme="minorHAnsi" w:hAnsiTheme="minorHAnsi"/>
          <w:sz w:val="24"/>
          <w:szCs w:val="24"/>
        </w:rPr>
        <w:t>College of Policing (2014</w:t>
      </w:r>
      <w:r w:rsidR="009837CF" w:rsidRPr="00A66A40">
        <w:rPr>
          <w:rFonts w:asciiTheme="minorHAnsi" w:hAnsiTheme="minorHAnsi"/>
          <w:sz w:val="24"/>
          <w:szCs w:val="24"/>
        </w:rPr>
        <w:t>a</w:t>
      </w:r>
      <w:r w:rsidRPr="00A66A40">
        <w:rPr>
          <w:rFonts w:asciiTheme="minorHAnsi" w:hAnsiTheme="minorHAnsi"/>
          <w:sz w:val="24"/>
          <w:szCs w:val="24"/>
        </w:rPr>
        <w:t xml:space="preserve">) </w:t>
      </w:r>
      <w:r w:rsidRPr="00A66A40">
        <w:rPr>
          <w:rFonts w:asciiTheme="minorHAnsi" w:hAnsiTheme="minorHAnsi"/>
          <w:i/>
          <w:sz w:val="24"/>
          <w:szCs w:val="24"/>
        </w:rPr>
        <w:t xml:space="preserve">Code of Ethics. </w:t>
      </w:r>
      <w:r w:rsidRPr="00A66A40">
        <w:rPr>
          <w:rFonts w:asciiTheme="minorHAnsi" w:hAnsiTheme="minorHAnsi"/>
          <w:sz w:val="24"/>
          <w:szCs w:val="24"/>
        </w:rPr>
        <w:t xml:space="preserve">Available at: </w:t>
      </w:r>
      <w:hyperlink r:id="rId31" w:history="1">
        <w:r w:rsidRPr="00A66A40">
          <w:rPr>
            <w:rStyle w:val="Hyperlink"/>
            <w:rFonts w:asciiTheme="minorHAnsi" w:hAnsiTheme="minorHAnsi"/>
            <w:sz w:val="24"/>
            <w:szCs w:val="24"/>
          </w:rPr>
          <w:t>https://assets.college.police.uk/s3fs-public/2021-02/code_of_ethics.pdf</w:t>
        </w:r>
      </w:hyperlink>
      <w:r w:rsidRPr="00A66A40">
        <w:rPr>
          <w:rFonts w:asciiTheme="minorHAnsi" w:hAnsiTheme="minorHAnsi"/>
          <w:sz w:val="24"/>
          <w:szCs w:val="24"/>
        </w:rPr>
        <w:t xml:space="preserve"> (Accessed 28th March 2022)</w:t>
      </w:r>
    </w:p>
    <w:p w14:paraId="5F071495" w14:textId="77777777" w:rsidR="009837CF" w:rsidRPr="00A66A40" w:rsidRDefault="009837CF" w:rsidP="00A66A40">
      <w:pPr>
        <w:rPr>
          <w:rFonts w:asciiTheme="minorHAnsi" w:hAnsiTheme="minorHAnsi"/>
          <w:sz w:val="24"/>
          <w:szCs w:val="24"/>
        </w:rPr>
      </w:pPr>
    </w:p>
    <w:p w14:paraId="1A057931" w14:textId="720B47FD" w:rsidR="009837CF" w:rsidRPr="00A66A40" w:rsidRDefault="009837CF" w:rsidP="00A66A40">
      <w:pPr>
        <w:rPr>
          <w:rFonts w:asciiTheme="minorHAnsi" w:hAnsiTheme="minorHAnsi"/>
          <w:sz w:val="24"/>
          <w:szCs w:val="24"/>
        </w:rPr>
      </w:pPr>
      <w:r w:rsidRPr="00A66A40">
        <w:rPr>
          <w:rFonts w:asciiTheme="minorHAnsi" w:hAnsiTheme="minorHAnsi"/>
          <w:sz w:val="24"/>
          <w:szCs w:val="24"/>
        </w:rPr>
        <w:t xml:space="preserve">College of Police (2014b) </w:t>
      </w:r>
      <w:r w:rsidRPr="00A66A40">
        <w:rPr>
          <w:rFonts w:asciiTheme="minorHAnsi" w:hAnsiTheme="minorHAnsi"/>
          <w:i/>
          <w:sz w:val="24"/>
          <w:szCs w:val="24"/>
        </w:rPr>
        <w:t xml:space="preserve">National Decision Model. </w:t>
      </w:r>
      <w:r w:rsidRPr="00A66A40">
        <w:rPr>
          <w:rFonts w:asciiTheme="minorHAnsi" w:hAnsiTheme="minorHAnsi"/>
          <w:sz w:val="24"/>
          <w:szCs w:val="24"/>
        </w:rPr>
        <w:t xml:space="preserve">Available at: </w:t>
      </w:r>
      <w:hyperlink r:id="rId32" w:history="1">
        <w:r w:rsidRPr="00A66A40">
          <w:rPr>
            <w:rStyle w:val="Hyperlink"/>
            <w:rFonts w:asciiTheme="minorHAnsi" w:hAnsiTheme="minorHAnsi"/>
            <w:sz w:val="24"/>
            <w:szCs w:val="24"/>
          </w:rPr>
          <w:t>https://www.app.college.police.uk/app-content/national-decision-model/the-national-decision-model/</w:t>
        </w:r>
      </w:hyperlink>
      <w:r w:rsidRPr="00A66A40">
        <w:rPr>
          <w:rFonts w:asciiTheme="minorHAnsi" w:hAnsiTheme="minorHAnsi"/>
          <w:sz w:val="24"/>
          <w:szCs w:val="24"/>
        </w:rPr>
        <w:t xml:space="preserve"> (Accessed: 28</w:t>
      </w:r>
      <w:r w:rsidRPr="00A66A40">
        <w:rPr>
          <w:rFonts w:asciiTheme="minorHAnsi" w:hAnsiTheme="minorHAnsi"/>
          <w:sz w:val="24"/>
          <w:szCs w:val="24"/>
          <w:vertAlign w:val="superscript"/>
        </w:rPr>
        <w:t>th</w:t>
      </w:r>
      <w:r w:rsidRPr="00A66A40">
        <w:rPr>
          <w:rFonts w:asciiTheme="minorHAnsi" w:hAnsiTheme="minorHAnsi"/>
          <w:sz w:val="24"/>
          <w:szCs w:val="24"/>
        </w:rPr>
        <w:t xml:space="preserve"> March 2022)</w:t>
      </w:r>
    </w:p>
    <w:p w14:paraId="5D0AEE89" w14:textId="77777777" w:rsidR="00942DAB" w:rsidRPr="00A66A40" w:rsidRDefault="00942DAB" w:rsidP="00A66A40">
      <w:pPr>
        <w:rPr>
          <w:rFonts w:asciiTheme="minorHAnsi" w:hAnsiTheme="minorHAnsi"/>
          <w:sz w:val="24"/>
          <w:szCs w:val="24"/>
        </w:rPr>
      </w:pPr>
    </w:p>
    <w:p w14:paraId="3DFC6FAB" w14:textId="77777777" w:rsidR="00942DAB" w:rsidRPr="00A66A40" w:rsidRDefault="00942DAB" w:rsidP="00A66A40">
      <w:pPr>
        <w:rPr>
          <w:rFonts w:asciiTheme="minorHAnsi" w:hAnsiTheme="minorHAnsi" w:cstheme="minorHAnsi"/>
          <w:sz w:val="24"/>
          <w:szCs w:val="24"/>
        </w:rPr>
      </w:pPr>
      <w:r w:rsidRPr="00A66A40">
        <w:rPr>
          <w:rFonts w:asciiTheme="minorHAnsi" w:hAnsiTheme="minorHAnsi" w:cstheme="minorHAnsi"/>
          <w:sz w:val="24"/>
          <w:szCs w:val="24"/>
        </w:rPr>
        <w:t xml:space="preserve">College of Policing (2016) </w:t>
      </w:r>
      <w:r w:rsidRPr="00A66A40">
        <w:rPr>
          <w:rFonts w:asciiTheme="minorHAnsi" w:hAnsiTheme="minorHAnsi" w:cstheme="minorHAnsi"/>
          <w:i/>
          <w:sz w:val="24"/>
          <w:szCs w:val="24"/>
        </w:rPr>
        <w:t xml:space="preserve">Civil Emergencies: Risk Assessment. </w:t>
      </w:r>
      <w:r w:rsidRPr="00A66A40">
        <w:rPr>
          <w:rFonts w:asciiTheme="minorHAnsi" w:hAnsiTheme="minorHAnsi" w:cstheme="minorHAnsi"/>
          <w:sz w:val="24"/>
          <w:szCs w:val="24"/>
        </w:rPr>
        <w:t xml:space="preserve">Available at: </w:t>
      </w:r>
      <w:hyperlink r:id="rId33" w:history="1">
        <w:r w:rsidRPr="00A66A40">
          <w:rPr>
            <w:rStyle w:val="Hyperlink"/>
            <w:rFonts w:asciiTheme="minorHAnsi" w:hAnsiTheme="minorHAnsi" w:cstheme="minorHAnsi"/>
            <w:sz w:val="24"/>
            <w:szCs w:val="24"/>
          </w:rPr>
          <w:t>Risk assessment (college.police.uk)</w:t>
        </w:r>
      </w:hyperlink>
      <w:r w:rsidRPr="00A66A40">
        <w:rPr>
          <w:rFonts w:asciiTheme="minorHAnsi" w:hAnsiTheme="minorHAnsi" w:cstheme="minorHAnsi"/>
          <w:sz w:val="24"/>
          <w:szCs w:val="24"/>
        </w:rPr>
        <w:t xml:space="preserve"> (Accessed 10</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March 2022)</w:t>
      </w:r>
    </w:p>
    <w:p w14:paraId="076DF210" w14:textId="77777777" w:rsidR="00942DAB" w:rsidRPr="00A66A40" w:rsidRDefault="00942DAB" w:rsidP="00A66A40">
      <w:pPr>
        <w:rPr>
          <w:rFonts w:asciiTheme="minorHAnsi" w:hAnsiTheme="minorHAnsi" w:cstheme="minorHAnsi"/>
          <w:sz w:val="24"/>
          <w:szCs w:val="24"/>
        </w:rPr>
      </w:pPr>
    </w:p>
    <w:p w14:paraId="1854D98D" w14:textId="77777777" w:rsidR="00942DAB" w:rsidRPr="00A66A40" w:rsidRDefault="00942DAB" w:rsidP="00A66A40">
      <w:pPr>
        <w:rPr>
          <w:rFonts w:asciiTheme="minorHAnsi" w:hAnsiTheme="minorHAnsi"/>
          <w:sz w:val="24"/>
          <w:szCs w:val="24"/>
        </w:rPr>
      </w:pPr>
      <w:r w:rsidRPr="00A66A40">
        <w:rPr>
          <w:rFonts w:asciiTheme="minorHAnsi" w:hAnsiTheme="minorHAnsi" w:cstheme="minorHAnsi"/>
          <w:sz w:val="24"/>
          <w:szCs w:val="24"/>
        </w:rPr>
        <w:t xml:space="preserve">College of Policing (2018) </w:t>
      </w:r>
      <w:r w:rsidRPr="00A66A40">
        <w:rPr>
          <w:rFonts w:asciiTheme="minorHAnsi" w:hAnsiTheme="minorHAnsi" w:cstheme="minorHAnsi"/>
          <w:i/>
          <w:sz w:val="24"/>
          <w:szCs w:val="24"/>
        </w:rPr>
        <w:t xml:space="preserve">Risk. </w:t>
      </w:r>
      <w:r w:rsidRPr="00A66A40">
        <w:rPr>
          <w:rFonts w:asciiTheme="minorHAnsi" w:hAnsiTheme="minorHAnsi" w:cstheme="minorHAnsi"/>
          <w:sz w:val="24"/>
          <w:szCs w:val="24"/>
        </w:rPr>
        <w:t xml:space="preserve">Available at: </w:t>
      </w:r>
      <w:hyperlink r:id="rId34" w:history="1">
        <w:r w:rsidRPr="00A66A40">
          <w:rPr>
            <w:rStyle w:val="Hyperlink"/>
            <w:rFonts w:asciiTheme="minorHAnsi" w:hAnsiTheme="minorHAnsi"/>
            <w:sz w:val="24"/>
            <w:szCs w:val="24"/>
          </w:rPr>
          <w:t>Risk (college.police.uk)</w:t>
        </w:r>
      </w:hyperlink>
      <w:r w:rsidRPr="00A66A40">
        <w:rPr>
          <w:rFonts w:asciiTheme="minorHAnsi" w:hAnsiTheme="minorHAnsi"/>
          <w:sz w:val="24"/>
          <w:szCs w:val="24"/>
        </w:rPr>
        <w:t xml:space="preserve"> (Accessed 10</w:t>
      </w:r>
      <w:r w:rsidRPr="00A66A40">
        <w:rPr>
          <w:rFonts w:asciiTheme="minorHAnsi" w:hAnsiTheme="minorHAnsi"/>
          <w:sz w:val="24"/>
          <w:szCs w:val="24"/>
          <w:vertAlign w:val="superscript"/>
        </w:rPr>
        <w:t>th</w:t>
      </w:r>
      <w:r w:rsidRPr="00A66A40">
        <w:rPr>
          <w:rFonts w:asciiTheme="minorHAnsi" w:hAnsiTheme="minorHAnsi"/>
          <w:sz w:val="24"/>
          <w:szCs w:val="24"/>
        </w:rPr>
        <w:t xml:space="preserve"> March 2022)</w:t>
      </w:r>
    </w:p>
    <w:p w14:paraId="3BBD05C3" w14:textId="77777777" w:rsidR="00942DAB" w:rsidRPr="00A66A40" w:rsidRDefault="00942DAB" w:rsidP="00A66A40">
      <w:pPr>
        <w:rPr>
          <w:rFonts w:asciiTheme="minorHAnsi" w:hAnsiTheme="minorHAnsi"/>
          <w:sz w:val="24"/>
          <w:szCs w:val="24"/>
        </w:rPr>
      </w:pPr>
    </w:p>
    <w:p w14:paraId="0A2AB551" w14:textId="77777777" w:rsidR="00942DAB" w:rsidRPr="00A66A40" w:rsidRDefault="00942DAB" w:rsidP="00A66A40">
      <w:pPr>
        <w:rPr>
          <w:rFonts w:asciiTheme="minorHAnsi" w:hAnsiTheme="minorHAnsi"/>
          <w:sz w:val="24"/>
          <w:szCs w:val="24"/>
        </w:rPr>
      </w:pPr>
      <w:r w:rsidRPr="00A66A40">
        <w:rPr>
          <w:rFonts w:asciiTheme="minorHAnsi" w:hAnsiTheme="minorHAnsi"/>
          <w:sz w:val="24"/>
          <w:szCs w:val="24"/>
        </w:rPr>
        <w:t xml:space="preserve">College of Policing (2020) </w:t>
      </w:r>
      <w:r w:rsidRPr="00A66A40">
        <w:rPr>
          <w:rFonts w:asciiTheme="minorHAnsi" w:hAnsiTheme="minorHAnsi"/>
          <w:i/>
          <w:sz w:val="24"/>
          <w:szCs w:val="24"/>
        </w:rPr>
        <w:t xml:space="preserve">Conflict management using de-escalation, communication and negotiation. </w:t>
      </w:r>
      <w:r w:rsidRPr="00A66A40">
        <w:rPr>
          <w:rFonts w:asciiTheme="minorHAnsi" w:hAnsiTheme="minorHAnsi"/>
          <w:sz w:val="24"/>
          <w:szCs w:val="24"/>
        </w:rPr>
        <w:t xml:space="preserve">Available at: </w:t>
      </w:r>
      <w:hyperlink r:id="rId35" w:history="1">
        <w:r w:rsidRPr="00A66A40">
          <w:rPr>
            <w:rStyle w:val="Hyperlink"/>
            <w:rFonts w:asciiTheme="minorHAnsi" w:hAnsiTheme="minorHAnsi"/>
            <w:sz w:val="24"/>
            <w:szCs w:val="24"/>
          </w:rPr>
          <w:t>Conflict management using de-escalation, communication and negotiation guidelines (college.police.uk)</w:t>
        </w:r>
      </w:hyperlink>
      <w:r w:rsidRPr="00A66A40">
        <w:rPr>
          <w:rFonts w:asciiTheme="minorHAnsi" w:hAnsiTheme="minorHAnsi"/>
          <w:sz w:val="24"/>
          <w:szCs w:val="24"/>
        </w:rPr>
        <w:t xml:space="preserve"> (Accessed 13</w:t>
      </w:r>
      <w:r w:rsidRPr="00A66A40">
        <w:rPr>
          <w:rFonts w:asciiTheme="minorHAnsi" w:hAnsiTheme="minorHAnsi"/>
          <w:sz w:val="24"/>
          <w:szCs w:val="24"/>
          <w:vertAlign w:val="superscript"/>
        </w:rPr>
        <w:t>th</w:t>
      </w:r>
      <w:r w:rsidRPr="00A66A40">
        <w:rPr>
          <w:rFonts w:asciiTheme="minorHAnsi" w:hAnsiTheme="minorHAnsi"/>
          <w:sz w:val="24"/>
          <w:szCs w:val="24"/>
        </w:rPr>
        <w:t xml:space="preserve"> March 2022)</w:t>
      </w:r>
    </w:p>
    <w:p w14:paraId="1FEBFFB2" w14:textId="77777777" w:rsidR="00942DAB" w:rsidRPr="00A66A40" w:rsidRDefault="00942DAB" w:rsidP="00A66A40">
      <w:pPr>
        <w:rPr>
          <w:rFonts w:asciiTheme="minorHAnsi" w:hAnsiTheme="minorHAnsi"/>
          <w:sz w:val="24"/>
          <w:szCs w:val="24"/>
        </w:rPr>
      </w:pPr>
    </w:p>
    <w:p w14:paraId="41D48A8D" w14:textId="34EB512D" w:rsidR="00722279" w:rsidRPr="00A66A40" w:rsidRDefault="00722279" w:rsidP="00A66A40">
      <w:pPr>
        <w:ind w:right="107"/>
        <w:rPr>
          <w:rFonts w:asciiTheme="minorHAnsi" w:hAnsiTheme="minorHAnsi" w:cstheme="minorHAnsi"/>
          <w:color w:val="FF0000"/>
          <w:sz w:val="24"/>
          <w:szCs w:val="24"/>
          <w:u w:val="single"/>
        </w:rPr>
      </w:pPr>
      <w:r w:rsidRPr="00A66A40">
        <w:rPr>
          <w:rFonts w:asciiTheme="minorHAnsi" w:hAnsiTheme="minorHAnsi" w:cstheme="minorHAnsi"/>
          <w:sz w:val="24"/>
          <w:szCs w:val="24"/>
        </w:rPr>
        <w:lastRenderedPageBreak/>
        <w:t xml:space="preserve">College of Policing (2021) </w:t>
      </w:r>
      <w:r w:rsidRPr="00A66A40">
        <w:rPr>
          <w:rFonts w:asciiTheme="minorHAnsi" w:hAnsiTheme="minorHAnsi" w:cstheme="minorHAnsi"/>
          <w:i/>
          <w:sz w:val="24"/>
          <w:szCs w:val="24"/>
        </w:rPr>
        <w:t xml:space="preserve">Police Constable. </w:t>
      </w:r>
      <w:r w:rsidRPr="00A66A40">
        <w:rPr>
          <w:rFonts w:asciiTheme="minorHAnsi" w:hAnsiTheme="minorHAnsi" w:cstheme="minorHAnsi"/>
          <w:sz w:val="24"/>
          <w:szCs w:val="24"/>
        </w:rPr>
        <w:t xml:space="preserve">Available at: </w:t>
      </w:r>
      <w:hyperlink r:id="rId36" w:history="1">
        <w:r w:rsidRPr="00A66A40">
          <w:rPr>
            <w:rStyle w:val="Hyperlink"/>
            <w:rFonts w:asciiTheme="minorHAnsi" w:hAnsiTheme="minorHAnsi" w:cstheme="minorHAnsi"/>
            <w:sz w:val="24"/>
            <w:szCs w:val="24"/>
          </w:rPr>
          <w:t>Police Constable - College of Policing</w:t>
        </w:r>
      </w:hyperlink>
      <w:r w:rsidRPr="00A66A40">
        <w:rPr>
          <w:rFonts w:asciiTheme="minorHAnsi" w:hAnsiTheme="minorHAnsi" w:cstheme="minorHAnsi"/>
          <w:sz w:val="24"/>
          <w:szCs w:val="24"/>
        </w:rPr>
        <w:t xml:space="preserve"> (Accessed: 28</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December 2021)</w:t>
      </w:r>
    </w:p>
    <w:p w14:paraId="7DEB2AC4" w14:textId="77777777" w:rsidR="00722279" w:rsidRPr="00A66A40" w:rsidRDefault="00722279" w:rsidP="00A66A40">
      <w:pPr>
        <w:rPr>
          <w:rFonts w:asciiTheme="minorHAnsi" w:hAnsiTheme="minorHAnsi"/>
          <w:sz w:val="24"/>
          <w:szCs w:val="24"/>
        </w:rPr>
      </w:pPr>
    </w:p>
    <w:p w14:paraId="237A95A8" w14:textId="275A1920" w:rsidR="00942DAB" w:rsidRPr="00A66A40" w:rsidRDefault="00942DAB" w:rsidP="00A66A40">
      <w:pPr>
        <w:pStyle w:val="NoSpacing"/>
        <w:rPr>
          <w:rFonts w:asciiTheme="minorHAnsi" w:hAnsiTheme="minorHAnsi"/>
          <w:sz w:val="24"/>
          <w:szCs w:val="24"/>
        </w:rPr>
      </w:pPr>
      <w:r w:rsidRPr="00A66A40">
        <w:rPr>
          <w:rFonts w:asciiTheme="minorHAnsi" w:hAnsiTheme="minorHAnsi"/>
          <w:sz w:val="24"/>
          <w:szCs w:val="24"/>
        </w:rPr>
        <w:t>College of Policing (2022</w:t>
      </w:r>
      <w:r w:rsidR="00156F14" w:rsidRPr="00A66A40">
        <w:rPr>
          <w:rFonts w:asciiTheme="minorHAnsi" w:hAnsiTheme="minorHAnsi"/>
          <w:sz w:val="24"/>
          <w:szCs w:val="24"/>
        </w:rPr>
        <w:t>a</w:t>
      </w:r>
      <w:r w:rsidRPr="00A66A40">
        <w:rPr>
          <w:rFonts w:asciiTheme="minorHAnsi" w:hAnsiTheme="minorHAnsi"/>
          <w:sz w:val="24"/>
          <w:szCs w:val="24"/>
        </w:rPr>
        <w:t xml:space="preserve">) </w:t>
      </w:r>
      <w:r w:rsidRPr="00A66A40">
        <w:rPr>
          <w:rFonts w:asciiTheme="minorHAnsi" w:hAnsiTheme="minorHAnsi"/>
          <w:i/>
          <w:sz w:val="24"/>
          <w:szCs w:val="24"/>
        </w:rPr>
        <w:t>Major Investigation and Public Protection: Domestic Abuse: First Response.</w:t>
      </w:r>
      <w:r w:rsidRPr="00A66A40">
        <w:rPr>
          <w:rFonts w:asciiTheme="minorHAnsi" w:hAnsiTheme="minorHAnsi"/>
          <w:sz w:val="24"/>
          <w:szCs w:val="24"/>
        </w:rPr>
        <w:t xml:space="preserve"> Available at: </w:t>
      </w:r>
      <w:hyperlink r:id="rId37" w:history="1">
        <w:r w:rsidRPr="00A66A40">
          <w:rPr>
            <w:rStyle w:val="Hyperlink"/>
            <w:rFonts w:asciiTheme="minorHAnsi" w:hAnsiTheme="minorHAnsi" w:cs="Times"/>
            <w:sz w:val="24"/>
            <w:szCs w:val="24"/>
          </w:rPr>
          <w:t>https://www.app.college.police.uk/app-content/major-investigation-and-public-protection/domestic-abuse/first-response/</w:t>
        </w:r>
      </w:hyperlink>
      <w:r w:rsidRPr="00A66A40">
        <w:rPr>
          <w:rFonts w:asciiTheme="minorHAnsi" w:hAnsiTheme="minorHAnsi"/>
          <w:sz w:val="24"/>
          <w:szCs w:val="24"/>
        </w:rPr>
        <w:t xml:space="preserve"> (Accessed 19</w:t>
      </w:r>
      <w:r w:rsidRPr="00A66A40">
        <w:rPr>
          <w:rFonts w:asciiTheme="minorHAnsi" w:hAnsiTheme="minorHAnsi"/>
          <w:sz w:val="24"/>
          <w:szCs w:val="24"/>
          <w:vertAlign w:val="superscript"/>
        </w:rPr>
        <w:t>th</w:t>
      </w:r>
      <w:r w:rsidRPr="00A66A40">
        <w:rPr>
          <w:rFonts w:asciiTheme="minorHAnsi" w:hAnsiTheme="minorHAnsi"/>
          <w:sz w:val="24"/>
          <w:szCs w:val="24"/>
        </w:rPr>
        <w:t xml:space="preserve"> March 2022)</w:t>
      </w:r>
    </w:p>
    <w:p w14:paraId="4976C61A" w14:textId="77777777" w:rsidR="009837CF" w:rsidRPr="00A66A40" w:rsidRDefault="009837CF" w:rsidP="00A66A40">
      <w:pPr>
        <w:pStyle w:val="NoSpacing"/>
        <w:rPr>
          <w:rFonts w:asciiTheme="minorHAnsi" w:hAnsiTheme="minorHAnsi"/>
          <w:sz w:val="24"/>
          <w:szCs w:val="24"/>
        </w:rPr>
      </w:pPr>
    </w:p>
    <w:p w14:paraId="703201AA" w14:textId="77777777" w:rsidR="009837CF" w:rsidRPr="00A66A40" w:rsidRDefault="009837CF" w:rsidP="00A66A40">
      <w:pPr>
        <w:rPr>
          <w:rFonts w:asciiTheme="minorHAnsi" w:hAnsiTheme="minorHAnsi"/>
          <w:sz w:val="24"/>
          <w:szCs w:val="24"/>
        </w:rPr>
      </w:pPr>
      <w:r w:rsidRPr="00A66A40">
        <w:rPr>
          <w:rFonts w:asciiTheme="minorHAnsi" w:hAnsiTheme="minorHAnsi"/>
          <w:sz w:val="24"/>
          <w:szCs w:val="24"/>
        </w:rPr>
        <w:t xml:space="preserve">College of Policing (2022b) </w:t>
      </w:r>
      <w:r w:rsidRPr="00A66A40">
        <w:rPr>
          <w:rFonts w:asciiTheme="minorHAnsi" w:hAnsiTheme="minorHAnsi"/>
          <w:i/>
          <w:sz w:val="24"/>
          <w:szCs w:val="24"/>
        </w:rPr>
        <w:t xml:space="preserve">Investigation. </w:t>
      </w:r>
      <w:r w:rsidRPr="00A66A40">
        <w:rPr>
          <w:rFonts w:asciiTheme="minorHAnsi" w:hAnsiTheme="minorHAnsi"/>
          <w:sz w:val="24"/>
          <w:szCs w:val="24"/>
        </w:rPr>
        <w:t xml:space="preserve">Available at: </w:t>
      </w:r>
      <w:hyperlink r:id="rId38" w:history="1">
        <w:r w:rsidRPr="00A66A40">
          <w:rPr>
            <w:rStyle w:val="Hyperlink"/>
            <w:rFonts w:asciiTheme="minorHAnsi" w:hAnsiTheme="minorHAnsi"/>
            <w:sz w:val="24"/>
            <w:szCs w:val="24"/>
          </w:rPr>
          <w:t>https://www.app.college.police.uk/app-content/investigations/</w:t>
        </w:r>
      </w:hyperlink>
      <w:r w:rsidRPr="00A66A40">
        <w:rPr>
          <w:rFonts w:asciiTheme="minorHAnsi" w:hAnsiTheme="minorHAnsi"/>
          <w:sz w:val="24"/>
          <w:szCs w:val="24"/>
        </w:rPr>
        <w:t xml:space="preserve"> (Accessed: 28</w:t>
      </w:r>
      <w:r w:rsidRPr="00A66A40">
        <w:rPr>
          <w:rFonts w:asciiTheme="minorHAnsi" w:hAnsiTheme="minorHAnsi"/>
          <w:sz w:val="24"/>
          <w:szCs w:val="24"/>
          <w:vertAlign w:val="superscript"/>
        </w:rPr>
        <w:t>th</w:t>
      </w:r>
      <w:r w:rsidRPr="00A66A40">
        <w:rPr>
          <w:rFonts w:asciiTheme="minorHAnsi" w:hAnsiTheme="minorHAnsi"/>
          <w:sz w:val="24"/>
          <w:szCs w:val="24"/>
        </w:rPr>
        <w:t xml:space="preserve"> March 2022)</w:t>
      </w:r>
    </w:p>
    <w:p w14:paraId="680A124F" w14:textId="77777777" w:rsidR="00942DAB" w:rsidRPr="00A66A40" w:rsidRDefault="00942DAB" w:rsidP="00A66A40">
      <w:pPr>
        <w:ind w:right="107"/>
        <w:rPr>
          <w:rFonts w:asciiTheme="minorHAnsi" w:hAnsiTheme="minorHAnsi" w:cstheme="minorHAnsi"/>
          <w:color w:val="FF0000"/>
          <w:sz w:val="24"/>
          <w:szCs w:val="24"/>
          <w:u w:val="single"/>
        </w:rPr>
      </w:pPr>
    </w:p>
    <w:p w14:paraId="72B24507" w14:textId="32A8720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Copley, S. (2011), </w:t>
      </w:r>
      <w:r w:rsidRPr="004730A4">
        <w:rPr>
          <w:rFonts w:asciiTheme="minorHAnsi" w:hAnsiTheme="minorHAnsi" w:cstheme="minorHAnsi"/>
          <w:i/>
          <w:sz w:val="24"/>
          <w:szCs w:val="24"/>
        </w:rPr>
        <w:t>Reflective Practice for Policing Students – Policing Matters</w:t>
      </w:r>
      <w:r w:rsidR="004730A4">
        <w:rPr>
          <w:rFonts w:asciiTheme="minorHAnsi" w:hAnsiTheme="minorHAnsi" w:cstheme="minorHAnsi"/>
          <w:sz w:val="24"/>
          <w:szCs w:val="24"/>
        </w:rPr>
        <w:t>.</w:t>
      </w:r>
      <w:r w:rsidRPr="00A66A40">
        <w:rPr>
          <w:rFonts w:asciiTheme="minorHAnsi" w:hAnsiTheme="minorHAnsi" w:cstheme="minorHAnsi"/>
          <w:sz w:val="24"/>
          <w:szCs w:val="24"/>
        </w:rPr>
        <w:t xml:space="preserve"> Exeter: Learning Matters Ltd.</w:t>
      </w:r>
    </w:p>
    <w:p w14:paraId="656D6266" w14:textId="77777777" w:rsidR="00942DAB" w:rsidRPr="00A66A40" w:rsidRDefault="00942DAB" w:rsidP="00A66A40">
      <w:pPr>
        <w:pStyle w:val="NoSpacing"/>
        <w:rPr>
          <w:rFonts w:asciiTheme="minorHAnsi" w:hAnsiTheme="minorHAnsi" w:cstheme="minorHAnsi"/>
          <w:sz w:val="24"/>
          <w:szCs w:val="24"/>
        </w:rPr>
      </w:pPr>
    </w:p>
    <w:p w14:paraId="3C0F0638" w14:textId="77777777" w:rsidR="00942DAB" w:rsidRPr="00A66A40" w:rsidRDefault="00942DAB" w:rsidP="00A66A40">
      <w:pPr>
        <w:pStyle w:val="NoSpacing"/>
        <w:rPr>
          <w:rFonts w:asciiTheme="minorHAnsi" w:hAnsiTheme="minorHAnsi" w:cstheme="minorHAnsi"/>
          <w:color w:val="333333"/>
          <w:sz w:val="24"/>
          <w:szCs w:val="24"/>
        </w:rPr>
      </w:pPr>
      <w:r w:rsidRPr="00A66A40">
        <w:rPr>
          <w:rFonts w:asciiTheme="minorHAnsi" w:hAnsiTheme="minorHAnsi" w:cstheme="minorHAnsi"/>
          <w:sz w:val="24"/>
          <w:szCs w:val="24"/>
        </w:rPr>
        <w:t xml:space="preserve">Corcoran, D. (2014) ‘How useful is a problem-solving approach to police station conflict management: keeping the peace among police officers’, </w:t>
      </w:r>
      <w:r w:rsidRPr="00A66A40">
        <w:rPr>
          <w:rFonts w:asciiTheme="minorHAnsi" w:hAnsiTheme="minorHAnsi" w:cstheme="minorHAnsi"/>
          <w:i/>
          <w:sz w:val="24"/>
          <w:szCs w:val="24"/>
        </w:rPr>
        <w:t>International Journal of Police Science &amp; Management</w:t>
      </w:r>
      <w:r w:rsidRPr="00A66A40">
        <w:rPr>
          <w:rFonts w:asciiTheme="minorHAnsi" w:hAnsiTheme="minorHAnsi" w:cstheme="minorHAnsi"/>
          <w:sz w:val="24"/>
          <w:szCs w:val="24"/>
        </w:rPr>
        <w:t xml:space="preserve">, 16(2), pp.113-123. </w:t>
      </w:r>
      <w:hyperlink r:id="rId39" w:history="1">
        <w:r w:rsidRPr="00A66A40">
          <w:rPr>
            <w:rStyle w:val="Hyperlink"/>
            <w:rFonts w:asciiTheme="minorHAnsi" w:hAnsiTheme="minorHAnsi" w:cstheme="minorHAnsi"/>
            <w:sz w:val="24"/>
            <w:szCs w:val="24"/>
          </w:rPr>
          <w:t>https://dx.doi.org/10.1350/2014.16.2.332</w:t>
        </w:r>
      </w:hyperlink>
      <w:r w:rsidRPr="00A66A40">
        <w:rPr>
          <w:rFonts w:asciiTheme="minorHAnsi" w:hAnsiTheme="minorHAnsi" w:cstheme="minorHAnsi"/>
          <w:color w:val="333333"/>
          <w:sz w:val="24"/>
          <w:szCs w:val="24"/>
        </w:rPr>
        <w:t xml:space="preserve"> (Accessed 12th March 2022)</w:t>
      </w:r>
    </w:p>
    <w:p w14:paraId="3064CD01" w14:textId="77777777" w:rsidR="00942DAB" w:rsidRPr="00A66A40" w:rsidRDefault="00942DAB" w:rsidP="00A66A40">
      <w:pPr>
        <w:pStyle w:val="NoSpacing"/>
        <w:rPr>
          <w:rFonts w:asciiTheme="minorHAnsi" w:hAnsiTheme="minorHAnsi" w:cstheme="minorHAnsi"/>
          <w:color w:val="333333"/>
          <w:sz w:val="24"/>
          <w:szCs w:val="24"/>
          <w:shd w:val="clear" w:color="auto" w:fill="FFFFFF"/>
        </w:rPr>
      </w:pPr>
    </w:p>
    <w:p w14:paraId="276E62BE" w14:textId="4295FB13" w:rsidR="00942DAB" w:rsidRPr="00A66A40" w:rsidRDefault="00942DAB" w:rsidP="00A66A40">
      <w:pPr>
        <w:rPr>
          <w:rFonts w:asciiTheme="minorHAnsi" w:hAnsiTheme="minorHAnsi"/>
          <w:sz w:val="24"/>
          <w:szCs w:val="24"/>
        </w:rPr>
      </w:pPr>
      <w:r w:rsidRPr="00A66A40">
        <w:rPr>
          <w:rFonts w:asciiTheme="minorHAnsi" w:hAnsiTheme="minorHAnsi"/>
          <w:sz w:val="24"/>
          <w:szCs w:val="24"/>
        </w:rPr>
        <w:t xml:space="preserve">CPS (2017) </w:t>
      </w:r>
      <w:r w:rsidRPr="00A66A40">
        <w:rPr>
          <w:rFonts w:asciiTheme="minorHAnsi" w:hAnsiTheme="minorHAnsi"/>
          <w:i/>
          <w:sz w:val="24"/>
          <w:szCs w:val="24"/>
        </w:rPr>
        <w:t>The Criminal Justice System</w:t>
      </w:r>
      <w:r w:rsidRPr="00A66A40">
        <w:rPr>
          <w:rFonts w:asciiTheme="minorHAnsi" w:hAnsiTheme="minorHAnsi"/>
          <w:sz w:val="24"/>
          <w:szCs w:val="24"/>
        </w:rPr>
        <w:t xml:space="preserve">. Available at: </w:t>
      </w:r>
      <w:hyperlink r:id="rId40" w:history="1">
        <w:r w:rsidRPr="00A66A40">
          <w:rPr>
            <w:rStyle w:val="Hyperlink"/>
            <w:rFonts w:asciiTheme="minorHAnsi" w:hAnsiTheme="minorHAnsi"/>
            <w:sz w:val="24"/>
            <w:szCs w:val="24"/>
          </w:rPr>
          <w:t>https://www.cps.gov.uk/about-cps/criminal-justice-system</w:t>
        </w:r>
      </w:hyperlink>
      <w:r w:rsidRPr="00A66A40">
        <w:rPr>
          <w:rFonts w:asciiTheme="minorHAnsi" w:hAnsiTheme="minorHAnsi"/>
          <w:sz w:val="24"/>
          <w:szCs w:val="24"/>
        </w:rPr>
        <w:t xml:space="preserve"> (Accessed 19th March 2022)</w:t>
      </w:r>
    </w:p>
    <w:p w14:paraId="2619730F" w14:textId="77777777" w:rsidR="00942DAB" w:rsidRPr="00A66A40" w:rsidRDefault="00942DAB" w:rsidP="00A66A40">
      <w:pPr>
        <w:rPr>
          <w:rFonts w:asciiTheme="minorHAnsi" w:hAnsiTheme="minorHAnsi"/>
          <w:sz w:val="24"/>
          <w:szCs w:val="24"/>
        </w:rPr>
      </w:pPr>
    </w:p>
    <w:p w14:paraId="50CEE90A" w14:textId="7777777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Dabell, J. (2018) Borton’s Model of Reflection. Available at: </w:t>
      </w:r>
      <w:hyperlink r:id="rId41" w:history="1">
        <w:r w:rsidRPr="00A66A40">
          <w:rPr>
            <w:rStyle w:val="Hyperlink"/>
            <w:rFonts w:asciiTheme="minorHAnsi" w:hAnsiTheme="minorHAnsi" w:cstheme="minorHAnsi"/>
            <w:sz w:val="24"/>
            <w:szCs w:val="24"/>
          </w:rPr>
          <w:t>Borton’s Model Of Reflection – John Dabell</w:t>
        </w:r>
      </w:hyperlink>
      <w:r w:rsidRPr="00A66A40">
        <w:rPr>
          <w:rFonts w:asciiTheme="minorHAnsi" w:hAnsiTheme="minorHAnsi" w:cstheme="minorHAnsi"/>
          <w:sz w:val="24"/>
          <w:szCs w:val="24"/>
        </w:rPr>
        <w:t xml:space="preserve"> (Accessed: 9</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March 2022)</w:t>
      </w:r>
    </w:p>
    <w:p w14:paraId="395FDC2B" w14:textId="77777777" w:rsidR="00942DAB" w:rsidRPr="00A66A40" w:rsidRDefault="00942DAB" w:rsidP="00A66A40">
      <w:pPr>
        <w:pStyle w:val="NoSpacing"/>
        <w:rPr>
          <w:rFonts w:asciiTheme="minorHAnsi" w:hAnsiTheme="minorHAnsi" w:cstheme="minorHAnsi"/>
          <w:sz w:val="24"/>
          <w:szCs w:val="24"/>
        </w:rPr>
      </w:pPr>
    </w:p>
    <w:p w14:paraId="2D8E2FAB" w14:textId="74D4C326" w:rsidR="00942DAB" w:rsidRPr="00A66A40" w:rsidRDefault="00942DAB" w:rsidP="00A66A40">
      <w:pPr>
        <w:pStyle w:val="NoSpacing"/>
        <w:rPr>
          <w:rFonts w:asciiTheme="minorHAnsi" w:hAnsiTheme="minorHAnsi"/>
          <w:color w:val="0000FF"/>
          <w:sz w:val="24"/>
          <w:szCs w:val="24"/>
          <w:u w:val="single"/>
          <w:shd w:val="clear" w:color="auto" w:fill="FFFFFF"/>
        </w:rPr>
      </w:pPr>
      <w:r w:rsidRPr="00A66A40">
        <w:rPr>
          <w:rFonts w:asciiTheme="minorHAnsi" w:hAnsiTheme="minorHAnsi"/>
          <w:sz w:val="24"/>
          <w:szCs w:val="24"/>
        </w:rPr>
        <w:t xml:space="preserve">Day, A., Jenner, A. and Weir, R. (2018) ‘Domestic Abuse: Predicting, Assessing and Responding to Risk in the Criminal Justice System and Beyond’ in Milne, E. et al. (ed.) </w:t>
      </w:r>
      <w:r w:rsidRPr="00A66A40">
        <w:rPr>
          <w:rFonts w:asciiTheme="minorHAnsi" w:hAnsiTheme="minorHAnsi"/>
          <w:i/>
          <w:sz w:val="24"/>
          <w:szCs w:val="24"/>
        </w:rPr>
        <w:t xml:space="preserve">Women and the Criminal Justice System: Failing Victims and Offenders. </w:t>
      </w:r>
      <w:r w:rsidRPr="00A66A40">
        <w:rPr>
          <w:rFonts w:asciiTheme="minorHAnsi" w:hAnsiTheme="minorHAnsi"/>
          <w:sz w:val="24"/>
          <w:szCs w:val="24"/>
        </w:rPr>
        <w:t>1</w:t>
      </w:r>
      <w:r w:rsidRPr="00A66A40">
        <w:rPr>
          <w:rFonts w:asciiTheme="minorHAnsi" w:hAnsiTheme="minorHAnsi"/>
          <w:sz w:val="24"/>
          <w:szCs w:val="24"/>
          <w:vertAlign w:val="superscript"/>
        </w:rPr>
        <w:t>st</w:t>
      </w:r>
      <w:r w:rsidRPr="00A66A40">
        <w:rPr>
          <w:rFonts w:asciiTheme="minorHAnsi" w:hAnsiTheme="minorHAnsi"/>
          <w:sz w:val="24"/>
          <w:szCs w:val="24"/>
        </w:rPr>
        <w:t xml:space="preserve"> edn. Springer International Publishing. Available at: </w:t>
      </w:r>
      <w:hyperlink r:id="rId42" w:history="1">
        <w:r w:rsidRPr="00A66A40">
          <w:rPr>
            <w:rStyle w:val="Hyperlink"/>
            <w:rFonts w:asciiTheme="minorHAnsi" w:hAnsiTheme="minorHAnsi"/>
            <w:sz w:val="24"/>
            <w:szCs w:val="24"/>
            <w:shd w:val="clear" w:color="auto" w:fill="FFFFFF"/>
          </w:rPr>
          <w:t>https://doi.org/10.1007/978-3-319-76774-1</w:t>
        </w:r>
      </w:hyperlink>
      <w:r w:rsidR="00A66A40">
        <w:rPr>
          <w:rFonts w:asciiTheme="minorHAnsi" w:hAnsiTheme="minorHAnsi"/>
          <w:color w:val="0000FF"/>
          <w:sz w:val="24"/>
          <w:szCs w:val="24"/>
          <w:u w:val="single"/>
          <w:shd w:val="clear" w:color="auto" w:fill="FFFFFF"/>
        </w:rPr>
        <w:t xml:space="preserve"> </w:t>
      </w:r>
      <w:r w:rsidR="00A66A40">
        <w:rPr>
          <w:rFonts w:asciiTheme="minorHAnsi" w:hAnsiTheme="minorHAnsi"/>
          <w:color w:val="3A3A3A"/>
          <w:sz w:val="24"/>
          <w:szCs w:val="24"/>
          <w:shd w:val="clear" w:color="auto" w:fill="FFFFFF"/>
        </w:rPr>
        <w:t>(Accessed: 19</w:t>
      </w:r>
      <w:r w:rsidR="00A66A40" w:rsidRPr="00A66A40">
        <w:rPr>
          <w:rFonts w:asciiTheme="minorHAnsi" w:hAnsiTheme="minorHAnsi"/>
          <w:color w:val="3A3A3A"/>
          <w:sz w:val="24"/>
          <w:szCs w:val="24"/>
          <w:shd w:val="clear" w:color="auto" w:fill="FFFFFF"/>
          <w:vertAlign w:val="superscript"/>
        </w:rPr>
        <w:t>th</w:t>
      </w:r>
      <w:r w:rsidR="00A66A40">
        <w:rPr>
          <w:rFonts w:asciiTheme="minorHAnsi" w:hAnsiTheme="minorHAnsi"/>
          <w:color w:val="3A3A3A"/>
          <w:sz w:val="24"/>
          <w:szCs w:val="24"/>
          <w:shd w:val="clear" w:color="auto" w:fill="FFFFFF"/>
        </w:rPr>
        <w:t xml:space="preserve"> March 2022) </w:t>
      </w:r>
    </w:p>
    <w:p w14:paraId="214F7C7F" w14:textId="77777777" w:rsidR="00A66A40" w:rsidRDefault="00A66A40" w:rsidP="00A66A40">
      <w:pPr>
        <w:pStyle w:val="NoSpacing"/>
        <w:rPr>
          <w:rFonts w:asciiTheme="minorHAnsi" w:hAnsiTheme="minorHAnsi"/>
          <w:i/>
          <w:sz w:val="24"/>
          <w:szCs w:val="24"/>
        </w:rPr>
      </w:pPr>
    </w:p>
    <w:p w14:paraId="1F0796F9" w14:textId="08DA7483" w:rsidR="00942DAB" w:rsidRPr="00A66A40" w:rsidRDefault="00942DAB" w:rsidP="00A66A40">
      <w:pPr>
        <w:pStyle w:val="NoSpacing"/>
        <w:rPr>
          <w:rFonts w:asciiTheme="minorHAnsi" w:hAnsiTheme="minorHAnsi"/>
          <w:sz w:val="24"/>
          <w:szCs w:val="24"/>
        </w:rPr>
      </w:pPr>
      <w:r w:rsidRPr="00A66A40">
        <w:rPr>
          <w:rFonts w:asciiTheme="minorHAnsi" w:hAnsiTheme="minorHAnsi"/>
          <w:i/>
          <w:sz w:val="24"/>
          <w:szCs w:val="24"/>
        </w:rPr>
        <w:t>Domestic Abuse Act 2021</w:t>
      </w:r>
      <w:r w:rsidRPr="00A66A40">
        <w:rPr>
          <w:rFonts w:asciiTheme="minorHAnsi" w:hAnsiTheme="minorHAnsi"/>
          <w:sz w:val="24"/>
          <w:szCs w:val="24"/>
        </w:rPr>
        <w:t xml:space="preserve">, c.17, Available at: </w:t>
      </w:r>
      <w:hyperlink r:id="rId43" w:history="1">
        <w:r w:rsidRPr="00A66A40">
          <w:rPr>
            <w:rStyle w:val="Hyperlink"/>
            <w:rFonts w:asciiTheme="minorHAnsi" w:hAnsiTheme="minorHAnsi"/>
            <w:sz w:val="24"/>
            <w:szCs w:val="24"/>
          </w:rPr>
          <w:t>https://www.legislation.gov.uk/ukpga/2021/17/contents/enacted</w:t>
        </w:r>
      </w:hyperlink>
      <w:r w:rsidRPr="00A66A40">
        <w:rPr>
          <w:rFonts w:asciiTheme="minorHAnsi" w:hAnsiTheme="minorHAnsi"/>
          <w:sz w:val="24"/>
          <w:szCs w:val="24"/>
        </w:rPr>
        <w:t xml:space="preserve"> (Accessed: 19th March 2022)</w:t>
      </w:r>
    </w:p>
    <w:p w14:paraId="42C788FD" w14:textId="77777777" w:rsidR="00942DAB" w:rsidRPr="00A66A40" w:rsidRDefault="00942DAB" w:rsidP="00A66A40">
      <w:pPr>
        <w:pStyle w:val="NoSpacing"/>
        <w:rPr>
          <w:rFonts w:asciiTheme="minorHAnsi" w:hAnsiTheme="minorHAnsi"/>
          <w:sz w:val="24"/>
          <w:szCs w:val="24"/>
        </w:rPr>
      </w:pPr>
    </w:p>
    <w:p w14:paraId="3C89EBD1" w14:textId="04FADAAC" w:rsidR="00942DAB" w:rsidRDefault="00942DAB" w:rsidP="00A66A40">
      <w:pPr>
        <w:pStyle w:val="NoSpacing"/>
        <w:rPr>
          <w:rFonts w:asciiTheme="minorHAnsi" w:hAnsiTheme="minorHAnsi"/>
          <w:sz w:val="24"/>
          <w:szCs w:val="24"/>
        </w:rPr>
      </w:pPr>
      <w:r w:rsidRPr="00A66A40">
        <w:rPr>
          <w:rFonts w:asciiTheme="minorHAnsi" w:hAnsiTheme="minorHAnsi"/>
          <w:sz w:val="24"/>
          <w:szCs w:val="24"/>
        </w:rPr>
        <w:t xml:space="preserve">Duff, R and Marshall, S. (2004) ‘Communicative Punishment and the Role of the Victim’, </w:t>
      </w:r>
      <w:r w:rsidRPr="00A66A40">
        <w:rPr>
          <w:rFonts w:asciiTheme="minorHAnsi" w:hAnsiTheme="minorHAnsi"/>
          <w:i/>
          <w:sz w:val="24"/>
          <w:szCs w:val="24"/>
        </w:rPr>
        <w:t xml:space="preserve">Criminal Justice Ethics, </w:t>
      </w:r>
      <w:r w:rsidRPr="00A66A40">
        <w:rPr>
          <w:rFonts w:asciiTheme="minorHAnsi" w:hAnsiTheme="minorHAnsi"/>
          <w:sz w:val="24"/>
          <w:szCs w:val="24"/>
        </w:rPr>
        <w:t xml:space="preserve">23(2), pp.39-50. </w:t>
      </w:r>
      <w:hyperlink r:id="rId44" w:history="1">
        <w:r w:rsidRPr="00A66A40">
          <w:rPr>
            <w:rStyle w:val="Hyperlink"/>
            <w:rFonts w:asciiTheme="minorHAnsi" w:hAnsiTheme="minorHAnsi"/>
            <w:sz w:val="24"/>
            <w:szCs w:val="24"/>
          </w:rPr>
          <w:t>https://doi.org/10.1080/0731129X.2004.9992171</w:t>
        </w:r>
      </w:hyperlink>
      <w:r w:rsidR="00A66A40">
        <w:rPr>
          <w:rFonts w:asciiTheme="minorHAnsi" w:hAnsiTheme="minorHAnsi"/>
          <w:sz w:val="24"/>
          <w:szCs w:val="24"/>
        </w:rPr>
        <w:t xml:space="preserve"> (Accessed: 20</w:t>
      </w:r>
      <w:r w:rsidR="00A66A40" w:rsidRPr="00A66A40">
        <w:rPr>
          <w:rFonts w:asciiTheme="minorHAnsi" w:hAnsiTheme="minorHAnsi"/>
          <w:sz w:val="24"/>
          <w:szCs w:val="24"/>
          <w:vertAlign w:val="superscript"/>
        </w:rPr>
        <w:t>th</w:t>
      </w:r>
      <w:r w:rsidR="00A66A40">
        <w:rPr>
          <w:rFonts w:asciiTheme="minorHAnsi" w:hAnsiTheme="minorHAnsi"/>
          <w:sz w:val="24"/>
          <w:szCs w:val="24"/>
        </w:rPr>
        <w:t xml:space="preserve"> March 2022)</w:t>
      </w:r>
    </w:p>
    <w:p w14:paraId="26A39DCD" w14:textId="77777777" w:rsidR="00A66A40" w:rsidRPr="00A66A40" w:rsidRDefault="00A66A40" w:rsidP="00A66A40">
      <w:pPr>
        <w:pStyle w:val="NoSpacing"/>
        <w:rPr>
          <w:rFonts w:asciiTheme="minorHAnsi" w:hAnsiTheme="minorHAnsi"/>
          <w:sz w:val="24"/>
          <w:szCs w:val="24"/>
        </w:rPr>
      </w:pPr>
    </w:p>
    <w:p w14:paraId="29F36C49" w14:textId="3FB47851" w:rsidR="009837CF" w:rsidRPr="00A66A40" w:rsidRDefault="009837CF" w:rsidP="00A66A40">
      <w:pPr>
        <w:rPr>
          <w:rFonts w:asciiTheme="minorHAnsi" w:hAnsiTheme="minorHAnsi"/>
          <w:sz w:val="24"/>
          <w:szCs w:val="24"/>
        </w:rPr>
      </w:pPr>
      <w:r w:rsidRPr="00A66A40">
        <w:rPr>
          <w:rFonts w:asciiTheme="minorHAnsi" w:hAnsiTheme="minorHAnsi"/>
          <w:sz w:val="24"/>
          <w:szCs w:val="24"/>
        </w:rPr>
        <w:t>Faulkner, D. and Burnett, R. (2012)</w:t>
      </w:r>
      <w:r w:rsidRPr="00A66A40">
        <w:rPr>
          <w:rFonts w:asciiTheme="minorHAnsi" w:hAnsiTheme="minorHAnsi"/>
          <w:i/>
          <w:sz w:val="24"/>
          <w:szCs w:val="24"/>
        </w:rPr>
        <w:t xml:space="preserve"> Where next for Criminal Justice? </w:t>
      </w:r>
      <w:r w:rsidRPr="00A66A40">
        <w:rPr>
          <w:rFonts w:asciiTheme="minorHAnsi" w:hAnsiTheme="minorHAnsi"/>
          <w:sz w:val="24"/>
          <w:szCs w:val="24"/>
        </w:rPr>
        <w:t>Bristol: Bristol University Press.</w:t>
      </w:r>
    </w:p>
    <w:p w14:paraId="78A9ECEE" w14:textId="77777777" w:rsidR="009837CF" w:rsidRPr="00A66A40" w:rsidRDefault="009837CF" w:rsidP="00A66A40">
      <w:pPr>
        <w:pStyle w:val="NoSpacing"/>
        <w:rPr>
          <w:rFonts w:asciiTheme="minorHAnsi" w:hAnsiTheme="minorHAnsi"/>
          <w:sz w:val="24"/>
          <w:szCs w:val="24"/>
        </w:rPr>
      </w:pPr>
    </w:p>
    <w:p w14:paraId="4AA5B24E" w14:textId="77777777" w:rsidR="00942DAB" w:rsidRPr="00A66A40" w:rsidRDefault="00942DAB" w:rsidP="00A66A40">
      <w:pPr>
        <w:pStyle w:val="NoSpacing"/>
        <w:rPr>
          <w:rFonts w:asciiTheme="minorHAnsi" w:hAnsiTheme="minorHAnsi" w:cstheme="minorHAnsi"/>
          <w:color w:val="333333"/>
          <w:sz w:val="24"/>
          <w:szCs w:val="24"/>
          <w:shd w:val="clear" w:color="auto" w:fill="FFFFFF"/>
        </w:rPr>
      </w:pPr>
      <w:r w:rsidRPr="00A66A40">
        <w:rPr>
          <w:rFonts w:asciiTheme="minorHAnsi" w:hAnsiTheme="minorHAnsi" w:cstheme="minorHAnsi"/>
          <w:color w:val="333333"/>
          <w:sz w:val="24"/>
          <w:szCs w:val="24"/>
          <w:shd w:val="clear" w:color="auto" w:fill="FFFFFF"/>
        </w:rPr>
        <w:t>Fitch, B., 2016. </w:t>
      </w:r>
      <w:r w:rsidRPr="00A66A40">
        <w:rPr>
          <w:rStyle w:val="Emphasis"/>
          <w:rFonts w:asciiTheme="minorHAnsi" w:hAnsiTheme="minorHAnsi" w:cstheme="minorHAnsi"/>
          <w:color w:val="333333"/>
          <w:sz w:val="24"/>
          <w:szCs w:val="24"/>
          <w:shd w:val="clear" w:color="auto" w:fill="FFFFFF"/>
        </w:rPr>
        <w:t>Law Enforcement Interpersonal Communication and Conflict Management: The IMPACT Model</w:t>
      </w:r>
      <w:r w:rsidRPr="00A66A40">
        <w:rPr>
          <w:rFonts w:asciiTheme="minorHAnsi" w:hAnsiTheme="minorHAnsi" w:cstheme="minorHAnsi"/>
          <w:color w:val="333333"/>
          <w:sz w:val="24"/>
          <w:szCs w:val="24"/>
          <w:shd w:val="clear" w:color="auto" w:fill="FFFFFF"/>
        </w:rPr>
        <w:t xml:space="preserve">. Thousand Oaks, CA: SAGE Publications, Inc. Available at: </w:t>
      </w:r>
      <w:hyperlink r:id="rId45" w:history="1">
        <w:r w:rsidRPr="00A66A40">
          <w:rPr>
            <w:rStyle w:val="Hyperlink"/>
            <w:rFonts w:asciiTheme="minorHAnsi" w:hAnsiTheme="minorHAnsi" w:cstheme="minorHAnsi"/>
            <w:sz w:val="24"/>
            <w:szCs w:val="24"/>
            <w:shd w:val="clear" w:color="auto" w:fill="FFFFFF"/>
          </w:rPr>
          <w:t>https://dx.doi.org/10.4135/9781071800676</w:t>
        </w:r>
      </w:hyperlink>
      <w:r w:rsidRPr="00A66A40">
        <w:rPr>
          <w:rFonts w:asciiTheme="minorHAnsi" w:hAnsiTheme="minorHAnsi" w:cstheme="minorHAnsi"/>
          <w:color w:val="333333"/>
          <w:sz w:val="24"/>
          <w:szCs w:val="24"/>
          <w:shd w:val="clear" w:color="auto" w:fill="FFFFFF"/>
        </w:rPr>
        <w:t xml:space="preserve">  (Accessed 9</w:t>
      </w:r>
      <w:r w:rsidRPr="00A66A40">
        <w:rPr>
          <w:rFonts w:asciiTheme="minorHAnsi" w:hAnsiTheme="minorHAnsi" w:cstheme="minorHAnsi"/>
          <w:color w:val="333333"/>
          <w:sz w:val="24"/>
          <w:szCs w:val="24"/>
          <w:shd w:val="clear" w:color="auto" w:fill="FFFFFF"/>
          <w:vertAlign w:val="superscript"/>
        </w:rPr>
        <w:t>th</w:t>
      </w:r>
      <w:r w:rsidRPr="00A66A40">
        <w:rPr>
          <w:rFonts w:asciiTheme="minorHAnsi" w:hAnsiTheme="minorHAnsi" w:cstheme="minorHAnsi"/>
          <w:color w:val="333333"/>
          <w:sz w:val="24"/>
          <w:szCs w:val="24"/>
          <w:shd w:val="clear" w:color="auto" w:fill="FFFFFF"/>
        </w:rPr>
        <w:t xml:space="preserve"> March 2022)</w:t>
      </w:r>
    </w:p>
    <w:p w14:paraId="122891A9" w14:textId="77777777" w:rsidR="00942DAB" w:rsidRPr="00A66A40" w:rsidRDefault="00942DAB" w:rsidP="00A66A40">
      <w:pPr>
        <w:pStyle w:val="NoSpacing"/>
        <w:rPr>
          <w:rFonts w:asciiTheme="minorHAnsi" w:hAnsiTheme="minorHAnsi" w:cstheme="minorHAnsi"/>
          <w:color w:val="333333"/>
          <w:sz w:val="24"/>
          <w:szCs w:val="24"/>
          <w:shd w:val="clear" w:color="auto" w:fill="FFFFFF"/>
        </w:rPr>
      </w:pPr>
    </w:p>
    <w:p w14:paraId="475BA196" w14:textId="08FBA576" w:rsidR="00A66A40" w:rsidRDefault="00A66A40" w:rsidP="00A1128B">
      <w:pPr>
        <w:rPr>
          <w:rFonts w:asciiTheme="minorHAnsi" w:hAnsiTheme="minorHAnsi"/>
          <w:sz w:val="24"/>
          <w:szCs w:val="24"/>
        </w:rPr>
      </w:pPr>
      <w:r w:rsidRPr="00A66A40">
        <w:rPr>
          <w:rFonts w:asciiTheme="minorHAnsi" w:hAnsiTheme="minorHAnsi"/>
          <w:sz w:val="24"/>
          <w:szCs w:val="24"/>
        </w:rPr>
        <w:t xml:space="preserve">Fridell L. (2017) </w:t>
      </w:r>
      <w:r w:rsidRPr="00A66A40">
        <w:rPr>
          <w:rFonts w:asciiTheme="minorHAnsi" w:hAnsiTheme="minorHAnsi"/>
          <w:i/>
          <w:sz w:val="24"/>
          <w:szCs w:val="24"/>
        </w:rPr>
        <w:t xml:space="preserve">Producing Bias-Free Policing: A Science-Based Approach. </w:t>
      </w:r>
      <w:r w:rsidRPr="00A66A40">
        <w:rPr>
          <w:rFonts w:asciiTheme="minorHAnsi" w:hAnsiTheme="minorHAnsi"/>
          <w:sz w:val="24"/>
          <w:szCs w:val="24"/>
        </w:rPr>
        <w:t>1</w:t>
      </w:r>
      <w:r w:rsidRPr="00A66A40">
        <w:rPr>
          <w:rFonts w:asciiTheme="minorHAnsi" w:hAnsiTheme="minorHAnsi"/>
          <w:sz w:val="24"/>
          <w:szCs w:val="24"/>
          <w:vertAlign w:val="superscript"/>
        </w:rPr>
        <w:t>st</w:t>
      </w:r>
      <w:r w:rsidRPr="00A66A40">
        <w:rPr>
          <w:rFonts w:asciiTheme="minorHAnsi" w:hAnsiTheme="minorHAnsi"/>
          <w:sz w:val="24"/>
          <w:szCs w:val="24"/>
        </w:rPr>
        <w:t xml:space="preserve"> edn. Cham: Springer International Publishing</w:t>
      </w:r>
    </w:p>
    <w:p w14:paraId="39076703" w14:textId="77777777" w:rsidR="00A1128B" w:rsidRPr="00A1128B" w:rsidRDefault="00A1128B" w:rsidP="00A1128B">
      <w:pPr>
        <w:rPr>
          <w:rFonts w:asciiTheme="minorHAnsi" w:hAnsiTheme="minorHAnsi"/>
          <w:sz w:val="24"/>
          <w:szCs w:val="24"/>
        </w:rPr>
      </w:pPr>
    </w:p>
    <w:p w14:paraId="3968C6FA" w14:textId="38DF6A6E" w:rsidR="00942DAB" w:rsidRDefault="00942DAB" w:rsidP="00A66A40">
      <w:pPr>
        <w:rPr>
          <w:rFonts w:asciiTheme="minorHAnsi" w:hAnsiTheme="minorHAnsi"/>
          <w:sz w:val="24"/>
          <w:szCs w:val="24"/>
        </w:rPr>
      </w:pPr>
      <w:r w:rsidRPr="00A66A40">
        <w:rPr>
          <w:rFonts w:asciiTheme="minorHAnsi" w:hAnsiTheme="minorHAnsi"/>
          <w:sz w:val="24"/>
          <w:szCs w:val="24"/>
          <w:shd w:val="clear" w:color="auto" w:fill="FFFFFF"/>
        </w:rPr>
        <w:lastRenderedPageBreak/>
        <w:t xml:space="preserve">Hamann, K. (2018) ‘Police Body-Worn Cameras: The Prosecutors’ Perspective’, </w:t>
      </w:r>
      <w:r w:rsidRPr="00A66A40">
        <w:rPr>
          <w:rFonts w:asciiTheme="minorHAnsi" w:hAnsiTheme="minorHAnsi"/>
          <w:i/>
          <w:iCs/>
          <w:sz w:val="24"/>
          <w:szCs w:val="24"/>
        </w:rPr>
        <w:t>Criminal Justice,</w:t>
      </w:r>
      <w:r w:rsidR="006F7846" w:rsidRPr="00A66A40">
        <w:rPr>
          <w:rFonts w:asciiTheme="minorHAnsi" w:hAnsiTheme="minorHAnsi"/>
          <w:i/>
          <w:iCs/>
          <w:sz w:val="24"/>
          <w:szCs w:val="24"/>
        </w:rPr>
        <w:t xml:space="preserve"> </w:t>
      </w:r>
      <w:r w:rsidRPr="00A66A40">
        <w:rPr>
          <w:rFonts w:asciiTheme="minorHAnsi" w:hAnsiTheme="minorHAnsi"/>
          <w:iCs/>
          <w:sz w:val="24"/>
          <w:szCs w:val="24"/>
        </w:rPr>
        <w:t>33</w:t>
      </w:r>
      <w:r w:rsidRPr="00A66A40">
        <w:rPr>
          <w:rFonts w:asciiTheme="minorHAnsi" w:hAnsiTheme="minorHAnsi"/>
          <w:sz w:val="24"/>
          <w:szCs w:val="24"/>
          <w:shd w:val="clear" w:color="auto" w:fill="FFFFFF"/>
        </w:rPr>
        <w:t xml:space="preserve">(2), pp. 17-21. Available at: </w:t>
      </w:r>
      <w:hyperlink r:id="rId46" w:history="1">
        <w:r w:rsidRPr="00A66A40">
          <w:rPr>
            <w:rStyle w:val="Hyperlink"/>
            <w:rFonts w:asciiTheme="minorHAnsi" w:hAnsiTheme="minorHAnsi"/>
            <w:sz w:val="24"/>
            <w:szCs w:val="24"/>
          </w:rPr>
          <w:t>https://www.proquest.com/docview/2157813921/68FE84D862EE4715PQ/10?accountid=130472</w:t>
        </w:r>
      </w:hyperlink>
      <w:r w:rsidR="00A66A40">
        <w:rPr>
          <w:rFonts w:asciiTheme="minorHAnsi" w:hAnsiTheme="minorHAnsi"/>
          <w:sz w:val="24"/>
          <w:szCs w:val="24"/>
        </w:rPr>
        <w:t xml:space="preserve"> (Accessed: 20</w:t>
      </w:r>
      <w:r w:rsidR="00A66A40" w:rsidRPr="00A66A40">
        <w:rPr>
          <w:rFonts w:asciiTheme="minorHAnsi" w:hAnsiTheme="minorHAnsi"/>
          <w:sz w:val="24"/>
          <w:szCs w:val="24"/>
          <w:vertAlign w:val="superscript"/>
        </w:rPr>
        <w:t>th</w:t>
      </w:r>
      <w:r w:rsidR="00A66A40">
        <w:rPr>
          <w:rFonts w:asciiTheme="minorHAnsi" w:hAnsiTheme="minorHAnsi"/>
          <w:sz w:val="24"/>
          <w:szCs w:val="24"/>
        </w:rPr>
        <w:t xml:space="preserve"> March 2022)</w:t>
      </w:r>
    </w:p>
    <w:p w14:paraId="32D901B0" w14:textId="77777777" w:rsidR="00A66A40" w:rsidRPr="00A66A40" w:rsidRDefault="00A66A40" w:rsidP="00A66A40">
      <w:pPr>
        <w:rPr>
          <w:rFonts w:asciiTheme="minorHAnsi" w:hAnsiTheme="minorHAnsi"/>
          <w:sz w:val="24"/>
          <w:szCs w:val="24"/>
        </w:rPr>
      </w:pPr>
    </w:p>
    <w:p w14:paraId="371A27AC" w14:textId="5235003D" w:rsidR="00942DAB" w:rsidRPr="00A30DF1" w:rsidRDefault="00942DAB" w:rsidP="00A66A40">
      <w:pPr>
        <w:ind w:right="107"/>
        <w:rPr>
          <w:rFonts w:asciiTheme="minorHAnsi" w:hAnsiTheme="minorHAnsi" w:cstheme="minorHAnsi"/>
          <w:color w:val="000000" w:themeColor="text1"/>
          <w:sz w:val="24"/>
          <w:szCs w:val="24"/>
        </w:rPr>
      </w:pPr>
      <w:r w:rsidRPr="00A30DF1">
        <w:rPr>
          <w:rFonts w:asciiTheme="minorHAnsi" w:hAnsiTheme="minorHAnsi" w:cstheme="minorHAnsi"/>
          <w:color w:val="000000" w:themeColor="text1"/>
          <w:sz w:val="24"/>
          <w:szCs w:val="24"/>
        </w:rPr>
        <w:t xml:space="preserve">Hamer, M. and Steptoe, A. (2013) ‘Physical Activity, Stress Reactivity, and Stress-mediated Pathophysiology’, in Ekkekakis, P. (ed.) </w:t>
      </w:r>
      <w:r w:rsidRPr="00A30DF1">
        <w:rPr>
          <w:rFonts w:asciiTheme="minorHAnsi" w:hAnsiTheme="minorHAnsi" w:cstheme="minorHAnsi"/>
          <w:i/>
          <w:color w:val="000000" w:themeColor="text1"/>
          <w:sz w:val="24"/>
          <w:szCs w:val="24"/>
        </w:rPr>
        <w:t>Routledge Handbook of Phys</w:t>
      </w:r>
      <w:r w:rsidR="00A30DF1">
        <w:rPr>
          <w:rFonts w:asciiTheme="minorHAnsi" w:hAnsiTheme="minorHAnsi" w:cstheme="minorHAnsi"/>
          <w:i/>
          <w:color w:val="000000" w:themeColor="text1"/>
          <w:sz w:val="24"/>
          <w:szCs w:val="24"/>
        </w:rPr>
        <w:t>ical Activity and Mental Health</w:t>
      </w:r>
      <w:r w:rsidRPr="00A30DF1">
        <w:rPr>
          <w:rFonts w:asciiTheme="minorHAnsi" w:hAnsiTheme="minorHAnsi" w:cstheme="minorHAnsi"/>
          <w:i/>
          <w:color w:val="000000" w:themeColor="text1"/>
          <w:sz w:val="24"/>
          <w:szCs w:val="24"/>
        </w:rPr>
        <w:t xml:space="preserve">. </w:t>
      </w:r>
      <w:r w:rsidRPr="00A30DF1">
        <w:rPr>
          <w:rFonts w:asciiTheme="minorHAnsi" w:hAnsiTheme="minorHAnsi" w:cstheme="minorHAnsi"/>
          <w:color w:val="000000" w:themeColor="text1"/>
          <w:sz w:val="24"/>
          <w:szCs w:val="24"/>
        </w:rPr>
        <w:t>Routledge: Oxon</w:t>
      </w:r>
    </w:p>
    <w:p w14:paraId="03A642B6" w14:textId="77777777" w:rsidR="00942DAB" w:rsidRPr="00A66A40" w:rsidRDefault="00942DAB" w:rsidP="00A66A40">
      <w:pPr>
        <w:ind w:right="107"/>
        <w:rPr>
          <w:rFonts w:asciiTheme="minorHAnsi" w:hAnsiTheme="minorHAnsi" w:cstheme="minorHAnsi"/>
          <w:color w:val="C00000"/>
          <w:sz w:val="24"/>
          <w:szCs w:val="24"/>
        </w:rPr>
      </w:pPr>
    </w:p>
    <w:p w14:paraId="0170B500" w14:textId="77777777" w:rsidR="00942DAB" w:rsidRPr="00A66A40" w:rsidRDefault="00942DAB" w:rsidP="00A66A40">
      <w:pPr>
        <w:rPr>
          <w:rFonts w:asciiTheme="minorHAnsi" w:hAnsiTheme="minorHAnsi"/>
          <w:sz w:val="24"/>
          <w:szCs w:val="24"/>
        </w:rPr>
      </w:pPr>
      <w:r w:rsidRPr="00A66A40">
        <w:rPr>
          <w:rFonts w:asciiTheme="minorHAnsi" w:hAnsiTheme="minorHAnsi"/>
          <w:sz w:val="24"/>
          <w:szCs w:val="24"/>
        </w:rPr>
        <w:t>Harding, J., Davies, P. and Mair, G. (2017) An Introduction to Criminal Justice, 1</w:t>
      </w:r>
      <w:r w:rsidRPr="00A66A40">
        <w:rPr>
          <w:rFonts w:asciiTheme="minorHAnsi" w:hAnsiTheme="minorHAnsi"/>
          <w:sz w:val="24"/>
          <w:szCs w:val="24"/>
          <w:vertAlign w:val="superscript"/>
        </w:rPr>
        <w:t>st</w:t>
      </w:r>
      <w:r w:rsidRPr="00A66A40">
        <w:rPr>
          <w:rFonts w:asciiTheme="minorHAnsi" w:hAnsiTheme="minorHAnsi"/>
          <w:sz w:val="24"/>
          <w:szCs w:val="24"/>
        </w:rPr>
        <w:t xml:space="preserve"> edn, London: SAGE Publications</w:t>
      </w:r>
    </w:p>
    <w:p w14:paraId="1C59E416" w14:textId="77777777" w:rsidR="00942DAB" w:rsidRPr="00A66A40" w:rsidRDefault="00942DAB" w:rsidP="00A66A40">
      <w:pPr>
        <w:rPr>
          <w:rFonts w:asciiTheme="minorHAnsi" w:hAnsiTheme="minorHAnsi"/>
          <w:sz w:val="24"/>
          <w:szCs w:val="24"/>
        </w:rPr>
      </w:pPr>
    </w:p>
    <w:p w14:paraId="5BDC675D" w14:textId="47FAB27F"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Harr, R. and Morash, M. (1999) ‘Gender, race, and strategies of coping with occupational stress in policing.’ </w:t>
      </w:r>
      <w:r w:rsidRPr="00A66A40">
        <w:rPr>
          <w:rFonts w:asciiTheme="minorHAnsi" w:hAnsiTheme="minorHAnsi" w:cstheme="minorHAnsi"/>
          <w:i/>
          <w:sz w:val="24"/>
          <w:szCs w:val="24"/>
        </w:rPr>
        <w:t xml:space="preserve">Justice Quarterly. </w:t>
      </w:r>
      <w:r w:rsidRPr="00A66A40">
        <w:rPr>
          <w:rFonts w:asciiTheme="minorHAnsi" w:hAnsiTheme="minorHAnsi" w:cstheme="minorHAnsi"/>
          <w:sz w:val="24"/>
          <w:szCs w:val="24"/>
        </w:rPr>
        <w:t xml:space="preserve">16(2), p.303-336. Available at: </w:t>
      </w:r>
      <w:hyperlink r:id="rId47" w:history="1">
        <w:r w:rsidRPr="00A66A40">
          <w:rPr>
            <w:rStyle w:val="Hyperlink"/>
            <w:rFonts w:asciiTheme="minorHAnsi" w:hAnsiTheme="minorHAnsi" w:cstheme="minorHAnsi"/>
            <w:sz w:val="24"/>
            <w:szCs w:val="24"/>
          </w:rPr>
          <w:t>https://www.proquest.com/docview/228170376/fulltextPDF/3529A55592CF4E23PQ/1?accountid=130472</w:t>
        </w:r>
      </w:hyperlink>
      <w:r w:rsidRPr="00A66A40">
        <w:rPr>
          <w:rFonts w:asciiTheme="minorHAnsi" w:hAnsiTheme="minorHAnsi" w:cstheme="minorHAnsi"/>
          <w:sz w:val="24"/>
          <w:szCs w:val="24"/>
        </w:rPr>
        <w:t>. (Accessed 28</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December 2021)</w:t>
      </w:r>
    </w:p>
    <w:p w14:paraId="3F8FDAA9" w14:textId="77777777" w:rsidR="00942DAB" w:rsidRPr="00A66A40" w:rsidRDefault="00942DAB" w:rsidP="00A66A40">
      <w:pPr>
        <w:pStyle w:val="NoSpacing"/>
        <w:rPr>
          <w:rFonts w:asciiTheme="minorHAnsi" w:hAnsiTheme="minorHAnsi" w:cstheme="minorHAnsi"/>
          <w:sz w:val="24"/>
          <w:szCs w:val="24"/>
        </w:rPr>
      </w:pPr>
    </w:p>
    <w:p w14:paraId="317634A0" w14:textId="35580D15"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Hesketh, I., Cooper, C., Ivy, J. (2019). ‘Leading the asset: Resilience training efficacy in UK policing.’ </w:t>
      </w:r>
      <w:r w:rsidRPr="00A66A40">
        <w:rPr>
          <w:rFonts w:asciiTheme="minorHAnsi" w:hAnsiTheme="minorHAnsi" w:cstheme="minorHAnsi"/>
          <w:i/>
          <w:sz w:val="24"/>
          <w:szCs w:val="24"/>
        </w:rPr>
        <w:t>Police Journal: Theory, Practice and Principles.</w:t>
      </w:r>
      <w:r w:rsidR="006F7846" w:rsidRPr="00A66A40">
        <w:rPr>
          <w:rFonts w:asciiTheme="minorHAnsi" w:hAnsiTheme="minorHAnsi" w:cstheme="minorHAnsi"/>
          <w:sz w:val="24"/>
          <w:szCs w:val="24"/>
        </w:rPr>
        <w:t xml:space="preserve"> </w:t>
      </w:r>
      <w:r w:rsidRPr="00A66A40">
        <w:rPr>
          <w:rFonts w:asciiTheme="minorHAnsi" w:hAnsiTheme="minorHAnsi" w:cstheme="minorHAnsi"/>
          <w:sz w:val="24"/>
          <w:szCs w:val="24"/>
        </w:rPr>
        <w:t xml:space="preserve">92(1), p.56-71. Available at: </w:t>
      </w:r>
      <w:hyperlink r:id="rId48" w:history="1">
        <w:r w:rsidRPr="00A66A40">
          <w:rPr>
            <w:rStyle w:val="Hyperlink"/>
            <w:rFonts w:asciiTheme="minorHAnsi" w:hAnsiTheme="minorHAnsi" w:cstheme="minorHAnsi"/>
            <w:sz w:val="24"/>
            <w:szCs w:val="24"/>
          </w:rPr>
          <w:t>https://journals-sagepub-com.ezproxy.uwtsd.ac.uk/doi/pdf/10.1177/0032258X18763101</w:t>
        </w:r>
      </w:hyperlink>
      <w:r w:rsidRPr="00A66A40">
        <w:rPr>
          <w:rFonts w:asciiTheme="minorHAnsi" w:hAnsiTheme="minorHAnsi" w:cstheme="minorHAnsi"/>
          <w:sz w:val="24"/>
          <w:szCs w:val="24"/>
        </w:rPr>
        <w:t xml:space="preserve"> (Accessed 27</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December 2021)</w:t>
      </w:r>
    </w:p>
    <w:p w14:paraId="0DFA9D6C" w14:textId="77777777" w:rsidR="006F7846" w:rsidRPr="00A66A40" w:rsidRDefault="006F7846" w:rsidP="00A66A40">
      <w:pPr>
        <w:pStyle w:val="NoSpacing"/>
        <w:rPr>
          <w:rFonts w:asciiTheme="minorHAnsi" w:hAnsiTheme="minorHAnsi" w:cstheme="minorHAnsi"/>
          <w:sz w:val="24"/>
          <w:szCs w:val="24"/>
        </w:rPr>
      </w:pPr>
    </w:p>
    <w:p w14:paraId="1ECDBB43" w14:textId="6275F3F3"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Hesketh, I., Smith, J. and Ivy, J. (2014). ‘Keeping the Peelian Spirit: Resilience and Spirituality in Policing.’ </w:t>
      </w:r>
      <w:r w:rsidRPr="00A66A40">
        <w:rPr>
          <w:rFonts w:asciiTheme="minorHAnsi" w:hAnsiTheme="minorHAnsi" w:cstheme="minorHAnsi"/>
          <w:i/>
          <w:sz w:val="24"/>
          <w:szCs w:val="24"/>
        </w:rPr>
        <w:t>Police Journal: Theory, Practice and Principles</w:t>
      </w:r>
      <w:r w:rsidRPr="00A66A40">
        <w:rPr>
          <w:rFonts w:asciiTheme="minorHAnsi" w:hAnsiTheme="minorHAnsi" w:cstheme="minorHAnsi"/>
          <w:sz w:val="24"/>
          <w:szCs w:val="24"/>
        </w:rPr>
        <w:t xml:space="preserve">. 87(3), p.154–166. Available at: </w:t>
      </w:r>
      <w:hyperlink r:id="rId49" w:history="1">
        <w:r w:rsidRPr="00A66A40">
          <w:rPr>
            <w:rStyle w:val="Hyperlink"/>
            <w:rFonts w:asciiTheme="minorHAnsi" w:hAnsiTheme="minorHAnsi" w:cstheme="minorHAnsi"/>
            <w:sz w:val="24"/>
            <w:szCs w:val="24"/>
          </w:rPr>
          <w:t>https://journals-sagepub-com.ezproxy.uwtsd.ac.uk/doi/pdf/10.1350/pojo.2014.87.3.672</w:t>
        </w:r>
      </w:hyperlink>
      <w:r w:rsidRPr="00A66A40">
        <w:rPr>
          <w:rFonts w:asciiTheme="minorHAnsi" w:hAnsiTheme="minorHAnsi" w:cstheme="minorHAnsi"/>
          <w:sz w:val="24"/>
          <w:szCs w:val="24"/>
        </w:rPr>
        <w:t>. (Accessed 28</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December 2021)</w:t>
      </w:r>
    </w:p>
    <w:p w14:paraId="0CC467DB" w14:textId="77777777" w:rsidR="00942DAB" w:rsidRPr="00A66A40" w:rsidRDefault="00942DAB" w:rsidP="00A66A40">
      <w:pPr>
        <w:pStyle w:val="NoSpacing"/>
        <w:rPr>
          <w:rFonts w:asciiTheme="minorHAnsi" w:hAnsiTheme="minorHAnsi" w:cstheme="minorHAnsi"/>
          <w:sz w:val="24"/>
          <w:szCs w:val="24"/>
        </w:rPr>
      </w:pPr>
    </w:p>
    <w:p w14:paraId="5595CAB6" w14:textId="77777777" w:rsidR="00942DAB" w:rsidRPr="00A66A40" w:rsidRDefault="00942DAB" w:rsidP="00A66A40">
      <w:pPr>
        <w:rPr>
          <w:rFonts w:asciiTheme="minorHAnsi" w:hAnsiTheme="minorHAnsi"/>
          <w:sz w:val="24"/>
          <w:szCs w:val="24"/>
          <w:shd w:val="clear" w:color="auto" w:fill="FFFFFF"/>
        </w:rPr>
      </w:pPr>
      <w:r w:rsidRPr="00A66A40">
        <w:rPr>
          <w:rFonts w:asciiTheme="minorHAnsi" w:hAnsiTheme="minorHAnsi"/>
          <w:sz w:val="24"/>
          <w:szCs w:val="24"/>
          <w:shd w:val="clear" w:color="auto" w:fill="FFFFFF"/>
        </w:rPr>
        <w:t>Hynes, C. (2010) ‘Combating and Preventing Domestic’,</w:t>
      </w:r>
      <w:r w:rsidRPr="00A66A40">
        <w:rPr>
          <w:rStyle w:val="apple-converted-space"/>
          <w:rFonts w:asciiTheme="minorHAnsi" w:hAnsiTheme="minorHAnsi"/>
          <w:sz w:val="24"/>
          <w:szCs w:val="24"/>
          <w:shd w:val="clear" w:color="auto" w:fill="FFFFFF"/>
        </w:rPr>
        <w:t> </w:t>
      </w:r>
      <w:r w:rsidRPr="00A66A40">
        <w:rPr>
          <w:rFonts w:asciiTheme="minorHAnsi" w:hAnsiTheme="minorHAnsi"/>
          <w:i/>
          <w:iCs/>
          <w:sz w:val="24"/>
          <w:szCs w:val="24"/>
        </w:rPr>
        <w:t>Criminal Justice,</w:t>
      </w:r>
      <w:r w:rsidRPr="00A66A40">
        <w:rPr>
          <w:rStyle w:val="apple-converted-space"/>
          <w:rFonts w:asciiTheme="minorHAnsi" w:hAnsiTheme="minorHAnsi"/>
          <w:i/>
          <w:iCs/>
          <w:sz w:val="24"/>
          <w:szCs w:val="24"/>
        </w:rPr>
        <w:t> </w:t>
      </w:r>
      <w:r w:rsidRPr="00A66A40">
        <w:rPr>
          <w:rFonts w:asciiTheme="minorHAnsi" w:hAnsiTheme="minorHAnsi"/>
          <w:bCs/>
          <w:sz w:val="24"/>
          <w:szCs w:val="24"/>
        </w:rPr>
        <w:t>25</w:t>
      </w:r>
      <w:r w:rsidRPr="00A66A40">
        <w:rPr>
          <w:rFonts w:asciiTheme="minorHAnsi" w:hAnsiTheme="minorHAnsi"/>
          <w:sz w:val="24"/>
          <w:szCs w:val="24"/>
          <w:shd w:val="clear" w:color="auto" w:fill="FFFFFF"/>
        </w:rPr>
        <w:t xml:space="preserve">(1), pp. 46-47. Available at: </w:t>
      </w:r>
      <w:hyperlink r:id="rId50" w:history="1">
        <w:r w:rsidRPr="00A66A40">
          <w:rPr>
            <w:rStyle w:val="Hyperlink"/>
            <w:rFonts w:asciiTheme="minorHAnsi" w:hAnsiTheme="minorHAnsi"/>
            <w:sz w:val="24"/>
            <w:szCs w:val="24"/>
            <w:shd w:val="clear" w:color="auto" w:fill="FFFFFF"/>
          </w:rPr>
          <w:t>https://www.proquest.com/trade-journals/combating-preventing-domestic-violence/docview/521183977/se-2?accountid=130472</w:t>
        </w:r>
      </w:hyperlink>
      <w:r w:rsidRPr="00A66A40">
        <w:rPr>
          <w:rFonts w:asciiTheme="minorHAnsi" w:hAnsiTheme="minorHAnsi"/>
          <w:color w:val="555555"/>
          <w:sz w:val="24"/>
          <w:szCs w:val="24"/>
          <w:shd w:val="clear" w:color="auto" w:fill="FFFFFF"/>
        </w:rPr>
        <w:t xml:space="preserve"> </w:t>
      </w:r>
      <w:r w:rsidRPr="00A66A40">
        <w:rPr>
          <w:rFonts w:asciiTheme="minorHAnsi" w:hAnsiTheme="minorHAnsi"/>
          <w:sz w:val="24"/>
          <w:szCs w:val="24"/>
          <w:shd w:val="clear" w:color="auto" w:fill="FFFFFF"/>
        </w:rPr>
        <w:t>(Accessed 18</w:t>
      </w:r>
      <w:r w:rsidRPr="00A66A40">
        <w:rPr>
          <w:rFonts w:asciiTheme="minorHAnsi" w:hAnsiTheme="minorHAnsi"/>
          <w:sz w:val="24"/>
          <w:szCs w:val="24"/>
          <w:shd w:val="clear" w:color="auto" w:fill="FFFFFF"/>
          <w:vertAlign w:val="superscript"/>
        </w:rPr>
        <w:t>th</w:t>
      </w:r>
      <w:r w:rsidRPr="00A66A40">
        <w:rPr>
          <w:rFonts w:asciiTheme="minorHAnsi" w:hAnsiTheme="minorHAnsi"/>
          <w:sz w:val="24"/>
          <w:szCs w:val="24"/>
          <w:shd w:val="clear" w:color="auto" w:fill="FFFFFF"/>
        </w:rPr>
        <w:t xml:space="preserve"> March 2022)</w:t>
      </w:r>
    </w:p>
    <w:p w14:paraId="65D0E398" w14:textId="77777777" w:rsidR="00942DAB" w:rsidRPr="00A66A40" w:rsidRDefault="00942DAB" w:rsidP="00A66A40">
      <w:pPr>
        <w:rPr>
          <w:rFonts w:asciiTheme="minorHAnsi" w:hAnsiTheme="minorHAnsi"/>
          <w:sz w:val="24"/>
          <w:szCs w:val="24"/>
          <w:shd w:val="clear" w:color="auto" w:fill="FFFFFF"/>
        </w:rPr>
      </w:pPr>
    </w:p>
    <w:p w14:paraId="6E8E8BFE" w14:textId="77777777" w:rsidR="00942DAB" w:rsidRPr="00A66A40" w:rsidRDefault="00942DAB" w:rsidP="00A66A40">
      <w:pPr>
        <w:pStyle w:val="NoSpacing"/>
        <w:rPr>
          <w:rFonts w:asciiTheme="minorHAnsi" w:hAnsiTheme="minorHAnsi" w:cstheme="minorHAnsi"/>
          <w:color w:val="333333"/>
          <w:sz w:val="24"/>
          <w:szCs w:val="24"/>
          <w:shd w:val="clear" w:color="auto" w:fill="FFFFFF"/>
        </w:rPr>
      </w:pPr>
      <w:r w:rsidRPr="00A66A40">
        <w:rPr>
          <w:rFonts w:asciiTheme="minorHAnsi" w:hAnsiTheme="minorHAnsi" w:cstheme="minorHAnsi"/>
          <w:color w:val="333333"/>
          <w:sz w:val="24"/>
          <w:szCs w:val="24"/>
          <w:shd w:val="clear" w:color="auto" w:fill="FFFFFF"/>
        </w:rPr>
        <w:t xml:space="preserve">Jacobs, J. (2016) ‘Police, the Rule of Law, and Civil Society: A Philosophical Perspective’, in, </w:t>
      </w:r>
      <w:r w:rsidRPr="00A66A40">
        <w:rPr>
          <w:rStyle w:val="Emphasis"/>
          <w:rFonts w:asciiTheme="minorHAnsi" w:hAnsiTheme="minorHAnsi" w:cstheme="minorHAnsi"/>
          <w:color w:val="333333"/>
          <w:sz w:val="24"/>
          <w:szCs w:val="24"/>
          <w:shd w:val="clear" w:color="auto" w:fill="FFFFFF"/>
        </w:rPr>
        <w:t>The SAGE Handbook of Global Policing</w:t>
      </w:r>
      <w:r w:rsidRPr="00A66A40">
        <w:rPr>
          <w:rFonts w:asciiTheme="minorHAnsi" w:hAnsiTheme="minorHAnsi" w:cstheme="minorHAnsi"/>
          <w:color w:val="333333"/>
          <w:sz w:val="24"/>
          <w:szCs w:val="24"/>
          <w:shd w:val="clear" w:color="auto" w:fill="FFFFFF"/>
        </w:rPr>
        <w:t xml:space="preserve"> (ed) London: SAGE Publications Ltd. pp.82-102 Available at: </w:t>
      </w:r>
      <w:hyperlink r:id="rId51" w:history="1">
        <w:r w:rsidRPr="00A66A40">
          <w:rPr>
            <w:rStyle w:val="Hyperlink"/>
            <w:rFonts w:asciiTheme="minorHAnsi" w:hAnsiTheme="minorHAnsi" w:cstheme="minorHAnsi"/>
            <w:sz w:val="24"/>
            <w:szCs w:val="24"/>
            <w:shd w:val="clear" w:color="auto" w:fill="FFFFFF"/>
          </w:rPr>
          <w:t>https://dx.doi.org/10.4135/9781473957923.n6</w:t>
        </w:r>
      </w:hyperlink>
      <w:r w:rsidRPr="00A66A40">
        <w:rPr>
          <w:rFonts w:asciiTheme="minorHAnsi" w:hAnsiTheme="minorHAnsi" w:cstheme="minorHAnsi"/>
          <w:color w:val="333333"/>
          <w:sz w:val="24"/>
          <w:szCs w:val="24"/>
          <w:shd w:val="clear" w:color="auto" w:fill="FFFFFF"/>
        </w:rPr>
        <w:t xml:space="preserve"> (Accessed 9th March 2022)</w:t>
      </w:r>
    </w:p>
    <w:p w14:paraId="19B8306A" w14:textId="77777777" w:rsidR="00942DAB" w:rsidRPr="00A66A40" w:rsidRDefault="00942DAB" w:rsidP="00A66A40">
      <w:pPr>
        <w:pStyle w:val="NoSpacing"/>
        <w:rPr>
          <w:rFonts w:asciiTheme="minorHAnsi" w:hAnsiTheme="minorHAnsi" w:cstheme="minorHAnsi"/>
          <w:color w:val="333333"/>
          <w:sz w:val="24"/>
          <w:szCs w:val="24"/>
          <w:shd w:val="clear" w:color="auto" w:fill="FFFFFF"/>
        </w:rPr>
      </w:pPr>
    </w:p>
    <w:p w14:paraId="6D9D9458" w14:textId="0750BEE9"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Jasper, M. (2003) </w:t>
      </w:r>
      <w:r w:rsidRPr="00A66A40">
        <w:rPr>
          <w:rFonts w:asciiTheme="minorHAnsi" w:hAnsiTheme="minorHAnsi" w:cstheme="minorHAnsi"/>
          <w:i/>
          <w:sz w:val="24"/>
          <w:szCs w:val="24"/>
        </w:rPr>
        <w:t xml:space="preserve">Beginning Reflective Practice. </w:t>
      </w:r>
      <w:r w:rsidRPr="00A66A40">
        <w:rPr>
          <w:rFonts w:asciiTheme="minorHAnsi" w:hAnsiTheme="minorHAnsi" w:cstheme="minorHAnsi"/>
          <w:sz w:val="24"/>
          <w:szCs w:val="24"/>
        </w:rPr>
        <w:t>Cheltenham: Nelson Thornes Ltd.</w:t>
      </w:r>
    </w:p>
    <w:p w14:paraId="4A25FF17" w14:textId="77777777" w:rsidR="00942DAB" w:rsidRPr="00A66A40" w:rsidRDefault="00942DAB" w:rsidP="00A66A40">
      <w:pPr>
        <w:pStyle w:val="NoSpacing"/>
        <w:rPr>
          <w:rFonts w:asciiTheme="minorHAnsi" w:hAnsiTheme="minorHAnsi" w:cstheme="minorHAnsi"/>
          <w:sz w:val="24"/>
          <w:szCs w:val="24"/>
        </w:rPr>
      </w:pPr>
    </w:p>
    <w:p w14:paraId="75E098E5" w14:textId="77777777" w:rsidR="009837CF" w:rsidRPr="00A66A40" w:rsidRDefault="009837CF" w:rsidP="00A66A40">
      <w:pPr>
        <w:rPr>
          <w:rFonts w:asciiTheme="minorHAnsi" w:hAnsiTheme="minorHAnsi"/>
          <w:sz w:val="24"/>
          <w:szCs w:val="24"/>
        </w:rPr>
      </w:pPr>
      <w:r w:rsidRPr="00A66A40">
        <w:rPr>
          <w:rFonts w:asciiTheme="minorHAnsi" w:hAnsiTheme="minorHAnsi"/>
          <w:sz w:val="24"/>
          <w:szCs w:val="24"/>
        </w:rPr>
        <w:t xml:space="preserve">Liebmann, M. (2007) </w:t>
      </w:r>
      <w:r w:rsidRPr="00A66A40">
        <w:rPr>
          <w:rFonts w:asciiTheme="minorHAnsi" w:hAnsiTheme="minorHAnsi"/>
          <w:i/>
          <w:sz w:val="24"/>
          <w:szCs w:val="24"/>
        </w:rPr>
        <w:t xml:space="preserve">Restorative Justice: How it Works. </w:t>
      </w:r>
      <w:r w:rsidRPr="00A66A40">
        <w:rPr>
          <w:rFonts w:asciiTheme="minorHAnsi" w:hAnsiTheme="minorHAnsi"/>
          <w:sz w:val="24"/>
          <w:szCs w:val="24"/>
        </w:rPr>
        <w:t>London: Jessica Kingsley</w:t>
      </w:r>
    </w:p>
    <w:p w14:paraId="65793484" w14:textId="77777777" w:rsidR="009837CF" w:rsidRPr="00A66A40" w:rsidRDefault="009837CF" w:rsidP="00A66A40">
      <w:pPr>
        <w:pStyle w:val="NoSpacing"/>
        <w:rPr>
          <w:rFonts w:asciiTheme="minorHAnsi" w:hAnsiTheme="minorHAnsi" w:cstheme="minorHAnsi"/>
          <w:sz w:val="24"/>
          <w:szCs w:val="24"/>
        </w:rPr>
      </w:pPr>
    </w:p>
    <w:p w14:paraId="07D7DDA9" w14:textId="62F245E2" w:rsidR="009837CF" w:rsidRDefault="009837CF" w:rsidP="00A66A40">
      <w:pPr>
        <w:rPr>
          <w:rFonts w:asciiTheme="minorHAnsi" w:hAnsiTheme="minorHAnsi" w:cstheme="minorHAnsi"/>
          <w:sz w:val="24"/>
          <w:szCs w:val="24"/>
        </w:rPr>
      </w:pPr>
      <w:r w:rsidRPr="00A66A40">
        <w:rPr>
          <w:rFonts w:asciiTheme="minorHAnsi" w:hAnsiTheme="minorHAnsi"/>
          <w:sz w:val="24"/>
          <w:szCs w:val="24"/>
        </w:rPr>
        <w:t xml:space="preserve">Ministry of Justice (2015) </w:t>
      </w:r>
      <w:r w:rsidRPr="00A66A40">
        <w:rPr>
          <w:rFonts w:asciiTheme="minorHAnsi" w:hAnsiTheme="minorHAnsi"/>
          <w:i/>
          <w:sz w:val="24"/>
          <w:szCs w:val="24"/>
        </w:rPr>
        <w:t xml:space="preserve">Criminal Procedure and Investigations Act 1996 (section 23(1)), </w:t>
      </w:r>
      <w:r w:rsidRPr="00A66A40">
        <w:rPr>
          <w:rFonts w:asciiTheme="minorHAnsi" w:hAnsiTheme="minorHAnsi"/>
          <w:sz w:val="24"/>
          <w:szCs w:val="24"/>
        </w:rPr>
        <w:t xml:space="preserve">Available at: </w:t>
      </w:r>
      <w:hyperlink r:id="rId52" w:history="1">
        <w:r w:rsidRPr="00A66A40">
          <w:rPr>
            <w:rStyle w:val="Hyperlink"/>
            <w:rFonts w:asciiTheme="minorHAnsi" w:hAnsiTheme="minorHAnsi"/>
            <w:sz w:val="24"/>
            <w:szCs w:val="24"/>
          </w:rPr>
          <w:t>https://assets.publishing.service.gov.uk/government/uploads/system/uploads/attachment_data/file/447967/code-of-practice-approved.pdf</w:t>
        </w:r>
      </w:hyperlink>
      <w:r w:rsidR="00A66A40">
        <w:rPr>
          <w:rStyle w:val="Hyperlink"/>
          <w:rFonts w:asciiTheme="minorHAnsi" w:hAnsiTheme="minorHAnsi"/>
          <w:sz w:val="24"/>
          <w:szCs w:val="24"/>
        </w:rPr>
        <w:t xml:space="preserve"> </w:t>
      </w:r>
      <w:r w:rsidR="00A66A40">
        <w:rPr>
          <w:rFonts w:asciiTheme="minorHAnsi" w:hAnsiTheme="minorHAnsi" w:cstheme="minorHAnsi"/>
          <w:sz w:val="24"/>
          <w:szCs w:val="24"/>
        </w:rPr>
        <w:t>(Accessed: 30</w:t>
      </w:r>
      <w:r w:rsidR="00A66A40" w:rsidRPr="00A66A40">
        <w:rPr>
          <w:rFonts w:asciiTheme="minorHAnsi" w:hAnsiTheme="minorHAnsi" w:cstheme="minorHAnsi"/>
          <w:sz w:val="24"/>
          <w:szCs w:val="24"/>
          <w:vertAlign w:val="superscript"/>
        </w:rPr>
        <w:t>th</w:t>
      </w:r>
      <w:r w:rsidR="00A66A40">
        <w:rPr>
          <w:rFonts w:asciiTheme="minorHAnsi" w:hAnsiTheme="minorHAnsi" w:cstheme="minorHAnsi"/>
          <w:sz w:val="24"/>
          <w:szCs w:val="24"/>
        </w:rPr>
        <w:t xml:space="preserve"> March 2022)</w:t>
      </w:r>
    </w:p>
    <w:p w14:paraId="036FE857" w14:textId="77777777" w:rsidR="00A66A40" w:rsidRPr="00A66A40" w:rsidRDefault="00A66A40" w:rsidP="00A66A40">
      <w:pPr>
        <w:rPr>
          <w:rFonts w:asciiTheme="minorHAnsi" w:hAnsiTheme="minorHAnsi"/>
          <w:sz w:val="24"/>
          <w:szCs w:val="24"/>
          <w:u w:val="single"/>
        </w:rPr>
      </w:pPr>
    </w:p>
    <w:p w14:paraId="5150E496" w14:textId="77777777" w:rsidR="00942DAB" w:rsidRPr="00A66A40" w:rsidRDefault="00942DAB" w:rsidP="00A66A40">
      <w:pPr>
        <w:rPr>
          <w:rFonts w:asciiTheme="minorHAnsi" w:hAnsiTheme="minorHAnsi"/>
          <w:sz w:val="24"/>
          <w:szCs w:val="24"/>
          <w:shd w:val="clear" w:color="auto" w:fill="FFFFFF"/>
        </w:rPr>
      </w:pPr>
      <w:r w:rsidRPr="00A66A40">
        <w:rPr>
          <w:rFonts w:asciiTheme="minorHAnsi" w:hAnsiTheme="minorHAnsi"/>
          <w:sz w:val="24"/>
          <w:szCs w:val="24"/>
          <w:shd w:val="clear" w:color="auto" w:fill="FFFFFF"/>
        </w:rPr>
        <w:t xml:space="preserve">Ministry of Justice (2020) </w:t>
      </w:r>
      <w:r w:rsidRPr="00A66A40">
        <w:rPr>
          <w:rFonts w:asciiTheme="minorHAnsi" w:hAnsiTheme="minorHAnsi"/>
          <w:i/>
          <w:sz w:val="24"/>
          <w:szCs w:val="24"/>
          <w:shd w:val="clear" w:color="auto" w:fill="FFFFFF"/>
        </w:rPr>
        <w:t xml:space="preserve">Code of Practice for Victims of Crime in England and Wales. </w:t>
      </w:r>
      <w:r w:rsidRPr="00A66A40">
        <w:rPr>
          <w:rFonts w:asciiTheme="minorHAnsi" w:hAnsiTheme="minorHAnsi"/>
          <w:sz w:val="24"/>
          <w:szCs w:val="24"/>
          <w:shd w:val="clear" w:color="auto" w:fill="FFFFFF"/>
        </w:rPr>
        <w:t xml:space="preserve">Available at: </w:t>
      </w:r>
      <w:hyperlink r:id="rId53" w:history="1">
        <w:r w:rsidRPr="00A66A40">
          <w:rPr>
            <w:rStyle w:val="Hyperlink"/>
            <w:rFonts w:asciiTheme="minorHAnsi" w:hAnsiTheme="minorHAnsi"/>
            <w:sz w:val="24"/>
            <w:szCs w:val="24"/>
            <w:shd w:val="clear" w:color="auto" w:fill="FFFFFF"/>
          </w:rPr>
          <w:t>https://assets.publishing.service.gov.uk/government/uploads/system/uploads/attachment_data/file/974376/victims-code-2020.pdf</w:t>
        </w:r>
      </w:hyperlink>
      <w:r w:rsidRPr="00A66A40">
        <w:rPr>
          <w:rFonts w:asciiTheme="minorHAnsi" w:hAnsiTheme="minorHAnsi"/>
          <w:sz w:val="24"/>
          <w:szCs w:val="24"/>
          <w:shd w:val="clear" w:color="auto" w:fill="FFFFFF"/>
        </w:rPr>
        <w:t xml:space="preserve"> (Accessed: 26th March 2022)</w:t>
      </w:r>
    </w:p>
    <w:p w14:paraId="2EB7F21E" w14:textId="77777777" w:rsidR="00942DAB" w:rsidRPr="00A66A40" w:rsidRDefault="00942DAB" w:rsidP="00A66A40">
      <w:pPr>
        <w:rPr>
          <w:rFonts w:asciiTheme="minorHAnsi" w:hAnsiTheme="minorHAnsi"/>
          <w:sz w:val="24"/>
          <w:szCs w:val="24"/>
          <w:shd w:val="clear" w:color="auto" w:fill="FFFFFF"/>
        </w:rPr>
      </w:pPr>
    </w:p>
    <w:p w14:paraId="275E28A2" w14:textId="621CA890"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lastRenderedPageBreak/>
        <w:t xml:space="preserve">Morash, M., Kwak, D., Hoffman, V., Hun Lee, C., Ho Cho, S., Moon, B. (2008) ‘Stressors, coping resources and strategies, and police stress is South Korea’. </w:t>
      </w:r>
      <w:r w:rsidRPr="00A66A40">
        <w:rPr>
          <w:rFonts w:asciiTheme="minorHAnsi" w:hAnsiTheme="minorHAnsi" w:cstheme="minorHAnsi"/>
          <w:i/>
          <w:sz w:val="24"/>
          <w:szCs w:val="24"/>
        </w:rPr>
        <w:t xml:space="preserve">Journal of Criminal Justice. </w:t>
      </w:r>
      <w:r w:rsidRPr="00A66A40">
        <w:rPr>
          <w:rFonts w:asciiTheme="minorHAnsi" w:hAnsiTheme="minorHAnsi" w:cstheme="minorHAnsi"/>
          <w:sz w:val="24"/>
          <w:szCs w:val="24"/>
        </w:rPr>
        <w:t xml:space="preserve">36(3), p.231-239). Available at: </w:t>
      </w:r>
      <w:hyperlink r:id="rId54" w:history="1">
        <w:r w:rsidRPr="00A66A40">
          <w:rPr>
            <w:rStyle w:val="Hyperlink"/>
            <w:rFonts w:asciiTheme="minorHAnsi" w:hAnsiTheme="minorHAnsi" w:cstheme="minorHAnsi"/>
            <w:sz w:val="24"/>
            <w:szCs w:val="24"/>
          </w:rPr>
          <w:t>https://www-sciencedirect-com.ezproxy.uwtsd.ac.uk/science/article/pii/S0047235208000445</w:t>
        </w:r>
      </w:hyperlink>
      <w:r w:rsidRPr="00A66A40">
        <w:rPr>
          <w:rFonts w:asciiTheme="minorHAnsi" w:hAnsiTheme="minorHAnsi" w:cstheme="minorHAnsi"/>
          <w:sz w:val="24"/>
          <w:szCs w:val="24"/>
        </w:rPr>
        <w:t>. (Accessed 28</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December 2021)</w:t>
      </w:r>
    </w:p>
    <w:p w14:paraId="61D03DCA" w14:textId="77777777" w:rsidR="00942DAB" w:rsidRPr="00A66A40" w:rsidRDefault="00942DAB" w:rsidP="00A66A40">
      <w:pPr>
        <w:pStyle w:val="NoSpacing"/>
        <w:rPr>
          <w:rFonts w:asciiTheme="minorHAnsi" w:hAnsiTheme="minorHAnsi" w:cstheme="minorHAnsi"/>
          <w:sz w:val="24"/>
          <w:szCs w:val="24"/>
        </w:rPr>
      </w:pPr>
    </w:p>
    <w:p w14:paraId="62499608" w14:textId="2F4C82E0"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Mutongwizo, T., Holley, C., Shearing, C., Simpson, N. (2021) ‘Resilience Policing: An Emerging Response to Shifting Harm Landscapes and Reshaping Community Policing’, </w:t>
      </w:r>
      <w:r w:rsidRPr="00A66A40">
        <w:rPr>
          <w:rFonts w:asciiTheme="minorHAnsi" w:hAnsiTheme="minorHAnsi" w:cstheme="minorHAnsi"/>
          <w:i/>
          <w:sz w:val="24"/>
          <w:szCs w:val="24"/>
        </w:rPr>
        <w:t xml:space="preserve">Policing: A Journal of Policy and Practice, </w:t>
      </w:r>
      <w:r w:rsidR="006F7846" w:rsidRPr="00A66A40">
        <w:rPr>
          <w:rFonts w:asciiTheme="minorHAnsi" w:hAnsiTheme="minorHAnsi" w:cstheme="minorHAnsi"/>
          <w:sz w:val="24"/>
          <w:szCs w:val="24"/>
        </w:rPr>
        <w:t>15</w:t>
      </w:r>
      <w:r w:rsidRPr="00A66A40">
        <w:rPr>
          <w:rFonts w:asciiTheme="minorHAnsi" w:hAnsiTheme="minorHAnsi" w:cstheme="minorHAnsi"/>
          <w:sz w:val="24"/>
          <w:szCs w:val="24"/>
        </w:rPr>
        <w:t xml:space="preserve">(1), p. 606-621. Available at </w:t>
      </w:r>
      <w:hyperlink r:id="rId55" w:history="1">
        <w:r w:rsidRPr="00A66A40">
          <w:rPr>
            <w:rStyle w:val="Hyperlink"/>
            <w:rFonts w:asciiTheme="minorHAnsi" w:hAnsiTheme="minorHAnsi" w:cstheme="minorHAnsi"/>
            <w:sz w:val="24"/>
            <w:szCs w:val="24"/>
          </w:rPr>
          <w:t>https://doi-org.ezproxy.uwtsd.ac.uk/10.1093/police/paz033</w:t>
        </w:r>
      </w:hyperlink>
      <w:r w:rsidRPr="00A66A40">
        <w:rPr>
          <w:rFonts w:asciiTheme="minorHAnsi" w:hAnsiTheme="minorHAnsi" w:cstheme="minorHAnsi"/>
          <w:sz w:val="24"/>
          <w:szCs w:val="24"/>
        </w:rPr>
        <w:t>. (Accessed 27</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December 2021)</w:t>
      </w:r>
    </w:p>
    <w:p w14:paraId="7912B8AE" w14:textId="77777777" w:rsidR="009837CF" w:rsidRPr="00A66A40" w:rsidRDefault="009837CF" w:rsidP="00A66A40">
      <w:pPr>
        <w:pStyle w:val="NoSpacing"/>
        <w:rPr>
          <w:rFonts w:asciiTheme="minorHAnsi" w:hAnsiTheme="minorHAnsi" w:cstheme="minorHAnsi"/>
          <w:sz w:val="24"/>
          <w:szCs w:val="24"/>
        </w:rPr>
      </w:pPr>
    </w:p>
    <w:p w14:paraId="74D0607E" w14:textId="77777777" w:rsidR="009837CF" w:rsidRPr="00A66A40" w:rsidRDefault="009837CF" w:rsidP="00A66A40">
      <w:pPr>
        <w:rPr>
          <w:rFonts w:asciiTheme="minorHAnsi" w:hAnsiTheme="minorHAnsi"/>
          <w:sz w:val="24"/>
          <w:szCs w:val="24"/>
        </w:rPr>
      </w:pPr>
      <w:r w:rsidRPr="00A66A40">
        <w:rPr>
          <w:rFonts w:asciiTheme="minorHAnsi" w:hAnsiTheme="minorHAnsi"/>
          <w:sz w:val="24"/>
          <w:szCs w:val="24"/>
        </w:rPr>
        <w:t>Noorani, H. (2010), </w:t>
      </w:r>
      <w:r w:rsidRPr="00A66A40">
        <w:rPr>
          <w:rFonts w:asciiTheme="minorHAnsi" w:hAnsiTheme="minorHAnsi"/>
          <w:i/>
          <w:sz w:val="24"/>
          <w:szCs w:val="24"/>
        </w:rPr>
        <w:t>Rational Decision-Making</w:t>
      </w:r>
      <w:r w:rsidRPr="00A66A40">
        <w:rPr>
          <w:rFonts w:asciiTheme="minorHAnsi" w:hAnsiTheme="minorHAnsi"/>
          <w:sz w:val="24"/>
          <w:szCs w:val="24"/>
        </w:rPr>
        <w:t>, United Kingdom: Xlibris US</w:t>
      </w:r>
    </w:p>
    <w:p w14:paraId="0CDF66DF" w14:textId="77777777" w:rsidR="00942DAB" w:rsidRPr="00A66A40" w:rsidRDefault="00942DAB" w:rsidP="00A66A40">
      <w:pPr>
        <w:pStyle w:val="NoSpacing"/>
        <w:rPr>
          <w:rFonts w:asciiTheme="minorHAnsi" w:hAnsiTheme="minorHAnsi" w:cstheme="minorHAnsi"/>
          <w:sz w:val="24"/>
          <w:szCs w:val="24"/>
        </w:rPr>
      </w:pPr>
    </w:p>
    <w:p w14:paraId="3C0DA02D" w14:textId="3FB89309" w:rsidR="00942DAB" w:rsidRPr="00A66A40" w:rsidRDefault="00942DAB" w:rsidP="00A66A40">
      <w:pPr>
        <w:pStyle w:val="NoSpacing"/>
        <w:rPr>
          <w:rFonts w:asciiTheme="minorHAnsi" w:hAnsiTheme="minorHAnsi" w:cs="Times New Roman"/>
          <w:sz w:val="24"/>
          <w:szCs w:val="24"/>
        </w:rPr>
      </w:pPr>
      <w:r w:rsidRPr="00A66A40">
        <w:rPr>
          <w:rFonts w:asciiTheme="minorHAnsi" w:hAnsiTheme="minorHAnsi" w:cs="Times New Roman"/>
          <w:sz w:val="24"/>
          <w:szCs w:val="24"/>
        </w:rPr>
        <w:t xml:space="preserve">Office for National Statistics (2021) </w:t>
      </w:r>
      <w:r w:rsidRPr="00A66A40">
        <w:rPr>
          <w:rFonts w:asciiTheme="minorHAnsi" w:hAnsiTheme="minorHAnsi" w:cs="Times New Roman"/>
          <w:i/>
          <w:sz w:val="24"/>
          <w:szCs w:val="24"/>
        </w:rPr>
        <w:t>Domestic abuse in England and Wales overview: November 2021</w:t>
      </w:r>
      <w:r w:rsidRPr="00A66A40">
        <w:rPr>
          <w:rFonts w:asciiTheme="minorHAnsi" w:hAnsiTheme="minorHAnsi" w:cs="Times New Roman"/>
          <w:sz w:val="24"/>
          <w:szCs w:val="24"/>
        </w:rPr>
        <w:t xml:space="preserve">. Available at: </w:t>
      </w:r>
      <w:hyperlink r:id="rId56" w:history="1">
        <w:r w:rsidRPr="00A66A40">
          <w:rPr>
            <w:rStyle w:val="Hyperlink"/>
            <w:rFonts w:asciiTheme="minorHAnsi" w:hAnsiTheme="minorHAnsi" w:cs="Times New Roman"/>
            <w:sz w:val="24"/>
            <w:szCs w:val="24"/>
          </w:rPr>
          <w:t>https://www.ons.gov.uk/peoplepopulationandcommunity/crimeandjustice/bulletins/domesticabuseinenglandandwalesoverview/november2021</w:t>
        </w:r>
      </w:hyperlink>
      <w:r w:rsidRPr="00A66A40">
        <w:rPr>
          <w:rFonts w:asciiTheme="minorHAnsi" w:hAnsiTheme="minorHAnsi" w:cs="Times New Roman"/>
          <w:sz w:val="24"/>
          <w:szCs w:val="24"/>
        </w:rPr>
        <w:t xml:space="preserve"> (Accessed: 19th March 2022)</w:t>
      </w:r>
    </w:p>
    <w:p w14:paraId="0B4B09F9" w14:textId="77777777" w:rsidR="00942DAB" w:rsidRPr="00A66A40" w:rsidRDefault="00942DAB" w:rsidP="00A66A40">
      <w:pPr>
        <w:pStyle w:val="NoSpacing"/>
        <w:rPr>
          <w:rFonts w:asciiTheme="minorHAnsi" w:hAnsiTheme="minorHAnsi" w:cs="Times New Roman"/>
          <w:sz w:val="24"/>
          <w:szCs w:val="24"/>
        </w:rPr>
      </w:pPr>
    </w:p>
    <w:p w14:paraId="6E10CC91" w14:textId="7777777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Revolution Learning and Development Ltd (2022) </w:t>
      </w:r>
      <w:r w:rsidRPr="00A66A40">
        <w:rPr>
          <w:rFonts w:asciiTheme="minorHAnsi" w:hAnsiTheme="minorHAnsi" w:cstheme="minorHAnsi"/>
          <w:i/>
          <w:sz w:val="24"/>
          <w:szCs w:val="24"/>
        </w:rPr>
        <w:t xml:space="preserve">The Betari Box Model. </w:t>
      </w:r>
      <w:r w:rsidRPr="00A66A40">
        <w:rPr>
          <w:rFonts w:asciiTheme="minorHAnsi" w:hAnsiTheme="minorHAnsi" w:cstheme="minorHAnsi"/>
          <w:sz w:val="24"/>
          <w:szCs w:val="24"/>
        </w:rPr>
        <w:t xml:space="preserve">Available at: </w:t>
      </w:r>
      <w:hyperlink r:id="rId57" w:history="1">
        <w:r w:rsidRPr="00A66A40">
          <w:rPr>
            <w:rStyle w:val="Hyperlink"/>
            <w:rFonts w:asciiTheme="minorHAnsi" w:hAnsiTheme="minorHAnsi" w:cstheme="minorHAnsi"/>
            <w:sz w:val="24"/>
            <w:szCs w:val="24"/>
          </w:rPr>
          <w:t>https://www.revolutionlearning.co.uk/article/the-betari-box-model/</w:t>
        </w:r>
      </w:hyperlink>
      <w:r w:rsidRPr="00A66A40">
        <w:rPr>
          <w:rFonts w:asciiTheme="minorHAnsi" w:hAnsiTheme="minorHAnsi" w:cstheme="minorHAnsi"/>
          <w:sz w:val="24"/>
          <w:szCs w:val="24"/>
        </w:rPr>
        <w:t xml:space="preserve"> (Accessed: 8</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March 2022)</w:t>
      </w:r>
    </w:p>
    <w:p w14:paraId="58CA463C" w14:textId="77777777" w:rsidR="00942DAB" w:rsidRPr="00A66A40" w:rsidRDefault="00942DAB" w:rsidP="00A66A40">
      <w:pPr>
        <w:pStyle w:val="NoSpacing"/>
        <w:rPr>
          <w:rFonts w:asciiTheme="minorHAnsi" w:hAnsiTheme="minorHAnsi" w:cstheme="minorHAnsi"/>
          <w:sz w:val="24"/>
          <w:szCs w:val="24"/>
        </w:rPr>
      </w:pPr>
    </w:p>
    <w:p w14:paraId="1584C366" w14:textId="7777777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Rhodes, J. and Majdak, P. (2013) in ‘Physical Activity and Reward: The role of dopamine’ in Ekkekakis, P. (ed.) </w:t>
      </w:r>
      <w:r w:rsidRPr="00A66A40">
        <w:rPr>
          <w:rFonts w:asciiTheme="minorHAnsi" w:hAnsiTheme="minorHAnsi" w:cstheme="minorHAnsi"/>
          <w:i/>
          <w:sz w:val="24"/>
          <w:szCs w:val="24"/>
        </w:rPr>
        <w:t xml:space="preserve">Routledge handbook of physical activity and mental health. </w:t>
      </w:r>
      <w:r w:rsidRPr="00A66A40">
        <w:rPr>
          <w:rFonts w:asciiTheme="minorHAnsi" w:hAnsiTheme="minorHAnsi" w:cstheme="minorHAnsi"/>
          <w:sz w:val="24"/>
          <w:szCs w:val="24"/>
        </w:rPr>
        <w:t>Oxon: Routledge</w:t>
      </w:r>
    </w:p>
    <w:p w14:paraId="62F54F26" w14:textId="7050D20F" w:rsidR="00942DAB" w:rsidRDefault="00942DAB" w:rsidP="00A66A40">
      <w:pPr>
        <w:pStyle w:val="NoSpacing"/>
        <w:rPr>
          <w:rFonts w:asciiTheme="minorHAnsi" w:hAnsiTheme="minorHAnsi"/>
          <w:sz w:val="24"/>
          <w:szCs w:val="24"/>
        </w:rPr>
      </w:pPr>
      <w:r w:rsidRPr="00A66A40">
        <w:rPr>
          <w:rFonts w:asciiTheme="minorHAnsi" w:hAnsiTheme="minorHAnsi"/>
          <w:sz w:val="24"/>
          <w:szCs w:val="24"/>
        </w:rPr>
        <w:t xml:space="preserve">Rosebury, B. (2011) ‘The Political Logic of Victim Impact Statements’, </w:t>
      </w:r>
      <w:r w:rsidRPr="00A66A40">
        <w:rPr>
          <w:rFonts w:asciiTheme="minorHAnsi" w:hAnsiTheme="minorHAnsi"/>
          <w:i/>
          <w:sz w:val="24"/>
          <w:szCs w:val="24"/>
        </w:rPr>
        <w:t xml:space="preserve">Criminal Justice Ethics, </w:t>
      </w:r>
      <w:r w:rsidRPr="00A66A40">
        <w:rPr>
          <w:rFonts w:asciiTheme="minorHAnsi" w:hAnsiTheme="minorHAnsi"/>
          <w:sz w:val="24"/>
          <w:szCs w:val="24"/>
        </w:rPr>
        <w:t xml:space="preserve">30(1), pp.39-67. </w:t>
      </w:r>
      <w:hyperlink r:id="rId58" w:history="1">
        <w:r w:rsidRPr="00A66A40">
          <w:rPr>
            <w:rStyle w:val="Hyperlink"/>
            <w:rFonts w:asciiTheme="minorHAnsi" w:hAnsiTheme="minorHAnsi"/>
            <w:sz w:val="24"/>
            <w:szCs w:val="24"/>
          </w:rPr>
          <w:t>https://doi.org/10.1080/0731129X.2011.559061</w:t>
        </w:r>
      </w:hyperlink>
      <w:r w:rsidR="00A66A40">
        <w:rPr>
          <w:rFonts w:asciiTheme="minorHAnsi" w:hAnsiTheme="minorHAnsi"/>
          <w:sz w:val="24"/>
          <w:szCs w:val="24"/>
        </w:rPr>
        <w:t xml:space="preserve"> (Accessed: 27</w:t>
      </w:r>
      <w:r w:rsidR="00A66A40" w:rsidRPr="00A66A40">
        <w:rPr>
          <w:rFonts w:asciiTheme="minorHAnsi" w:hAnsiTheme="minorHAnsi"/>
          <w:sz w:val="24"/>
          <w:szCs w:val="24"/>
          <w:vertAlign w:val="superscript"/>
        </w:rPr>
        <w:t>th</w:t>
      </w:r>
      <w:r w:rsidR="00A66A40">
        <w:rPr>
          <w:rFonts w:asciiTheme="minorHAnsi" w:hAnsiTheme="minorHAnsi"/>
          <w:sz w:val="24"/>
          <w:szCs w:val="24"/>
        </w:rPr>
        <w:t xml:space="preserve"> December 2021) </w:t>
      </w:r>
    </w:p>
    <w:p w14:paraId="679779EA" w14:textId="77777777" w:rsidR="00A66A40" w:rsidRPr="00A66A40" w:rsidRDefault="00A66A40" w:rsidP="00A66A40">
      <w:pPr>
        <w:pStyle w:val="NoSpacing"/>
        <w:rPr>
          <w:rFonts w:asciiTheme="minorHAnsi" w:hAnsiTheme="minorHAnsi"/>
          <w:sz w:val="24"/>
          <w:szCs w:val="24"/>
        </w:rPr>
      </w:pPr>
    </w:p>
    <w:p w14:paraId="51EF37F0" w14:textId="35A16A2E" w:rsidR="009837CF" w:rsidRPr="00A66A40" w:rsidRDefault="009837CF" w:rsidP="00A66A40">
      <w:pPr>
        <w:rPr>
          <w:rFonts w:asciiTheme="minorHAnsi" w:hAnsiTheme="minorHAnsi"/>
          <w:sz w:val="24"/>
          <w:szCs w:val="24"/>
        </w:rPr>
      </w:pPr>
      <w:r w:rsidRPr="00A66A40">
        <w:rPr>
          <w:rFonts w:asciiTheme="minorHAnsi" w:hAnsiTheme="minorHAnsi"/>
          <w:sz w:val="24"/>
          <w:szCs w:val="24"/>
        </w:rPr>
        <w:t xml:space="preserve">Roycroft, M. (2019) ‘Why Understanding Police Investigative Decisions Making Is Important’ in Roycroft, M. and Roach, J. (ed) </w:t>
      </w:r>
      <w:r w:rsidRPr="00A66A40">
        <w:rPr>
          <w:rFonts w:asciiTheme="minorHAnsi" w:hAnsiTheme="minorHAnsi"/>
          <w:i/>
          <w:sz w:val="24"/>
          <w:szCs w:val="24"/>
        </w:rPr>
        <w:t xml:space="preserve">Decision Making in Police Enquiries and Critical Incidents What Really Works?, </w:t>
      </w:r>
      <w:r w:rsidRPr="00A66A40">
        <w:rPr>
          <w:rFonts w:asciiTheme="minorHAnsi" w:hAnsiTheme="minorHAnsi"/>
          <w:sz w:val="24"/>
          <w:szCs w:val="24"/>
        </w:rPr>
        <w:t>1</w:t>
      </w:r>
      <w:r w:rsidRPr="00A66A40">
        <w:rPr>
          <w:rFonts w:asciiTheme="minorHAnsi" w:hAnsiTheme="minorHAnsi"/>
          <w:sz w:val="24"/>
          <w:szCs w:val="24"/>
          <w:vertAlign w:val="superscript"/>
        </w:rPr>
        <w:t>st</w:t>
      </w:r>
      <w:r w:rsidRPr="00A66A40">
        <w:rPr>
          <w:rFonts w:asciiTheme="minorHAnsi" w:hAnsiTheme="minorHAnsi"/>
          <w:sz w:val="24"/>
          <w:szCs w:val="24"/>
        </w:rPr>
        <w:t xml:space="preserve"> edn. London: Palgrave Macmillon UK</w:t>
      </w:r>
    </w:p>
    <w:p w14:paraId="4204EC6F" w14:textId="77777777" w:rsidR="009837CF" w:rsidRPr="00A66A40" w:rsidRDefault="009837CF" w:rsidP="00A66A40">
      <w:pPr>
        <w:pStyle w:val="NoSpacing"/>
        <w:rPr>
          <w:rFonts w:asciiTheme="minorHAnsi" w:hAnsiTheme="minorHAnsi"/>
          <w:sz w:val="24"/>
          <w:szCs w:val="24"/>
        </w:rPr>
      </w:pPr>
    </w:p>
    <w:p w14:paraId="0523B4D6" w14:textId="7777777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Scisco, P. and Cartwright, T. (2004) </w:t>
      </w:r>
      <w:r w:rsidRPr="00A66A40">
        <w:rPr>
          <w:rFonts w:asciiTheme="minorHAnsi" w:hAnsiTheme="minorHAnsi" w:cstheme="minorHAnsi"/>
          <w:i/>
          <w:sz w:val="24"/>
          <w:szCs w:val="24"/>
        </w:rPr>
        <w:t xml:space="preserve">Developing Your Intuition: A Guide to Reflective Practice. </w:t>
      </w:r>
      <w:r w:rsidRPr="00A66A40">
        <w:rPr>
          <w:rFonts w:asciiTheme="minorHAnsi" w:hAnsiTheme="minorHAnsi" w:cstheme="minorHAnsi"/>
          <w:sz w:val="24"/>
          <w:szCs w:val="24"/>
        </w:rPr>
        <w:t>1</w:t>
      </w:r>
      <w:r w:rsidRPr="00A66A40">
        <w:rPr>
          <w:rFonts w:asciiTheme="minorHAnsi" w:hAnsiTheme="minorHAnsi" w:cstheme="minorHAnsi"/>
          <w:sz w:val="24"/>
          <w:szCs w:val="24"/>
          <w:vertAlign w:val="superscript"/>
        </w:rPr>
        <w:t>st</w:t>
      </w:r>
      <w:r w:rsidRPr="00A66A40">
        <w:rPr>
          <w:rFonts w:asciiTheme="minorHAnsi" w:hAnsiTheme="minorHAnsi" w:cstheme="minorHAnsi"/>
          <w:sz w:val="24"/>
          <w:szCs w:val="24"/>
        </w:rPr>
        <w:t xml:space="preserve"> edn. USA: Center for Creative Leadership</w:t>
      </w:r>
    </w:p>
    <w:p w14:paraId="77EA5F76" w14:textId="77777777" w:rsidR="00942DAB" w:rsidRPr="00A66A40" w:rsidRDefault="00942DAB" w:rsidP="00A66A40">
      <w:pPr>
        <w:pStyle w:val="NoSpacing"/>
        <w:rPr>
          <w:rFonts w:asciiTheme="minorHAnsi" w:hAnsiTheme="minorHAnsi" w:cstheme="minorHAnsi"/>
          <w:sz w:val="24"/>
          <w:szCs w:val="24"/>
        </w:rPr>
      </w:pPr>
    </w:p>
    <w:p w14:paraId="45DD2B2B" w14:textId="0662FD25" w:rsidR="00942DAB"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Shockey-Eckles, M. (2011) ‘Chapter 1: Accountability’ in Chambliss, W. (ed.) Police and law enforcement. Los Angeles: Sage Publishing</w:t>
      </w:r>
    </w:p>
    <w:p w14:paraId="392CF893" w14:textId="77777777" w:rsidR="00A66A40" w:rsidRPr="00A66A40" w:rsidRDefault="00A66A40" w:rsidP="00A66A40">
      <w:pPr>
        <w:pStyle w:val="NoSpacing"/>
        <w:rPr>
          <w:rFonts w:asciiTheme="minorHAnsi" w:hAnsiTheme="minorHAnsi" w:cstheme="minorHAnsi"/>
          <w:sz w:val="24"/>
          <w:szCs w:val="24"/>
        </w:rPr>
      </w:pPr>
    </w:p>
    <w:p w14:paraId="50CDD7A7" w14:textId="77777777" w:rsidR="00942DAB" w:rsidRPr="00A66A40" w:rsidRDefault="00942DAB" w:rsidP="00A66A40">
      <w:pPr>
        <w:rPr>
          <w:rFonts w:asciiTheme="minorHAnsi" w:hAnsiTheme="minorHAnsi"/>
          <w:sz w:val="24"/>
          <w:szCs w:val="24"/>
        </w:rPr>
      </w:pPr>
      <w:r w:rsidRPr="00C053CA">
        <w:rPr>
          <w:rFonts w:asciiTheme="minorHAnsi" w:hAnsiTheme="minorHAnsi"/>
          <w:color w:val="000000" w:themeColor="text1"/>
          <w:sz w:val="24"/>
          <w:szCs w:val="24"/>
          <w:shd w:val="clear" w:color="auto" w:fill="FFFFFF"/>
        </w:rPr>
        <w:t>Smartt, U. (2006a). ‘Criminal justice: a brief introduction’, </w:t>
      </w:r>
      <w:r w:rsidRPr="00C053CA">
        <w:rPr>
          <w:rFonts w:asciiTheme="minorHAnsi" w:hAnsiTheme="minorHAnsi"/>
          <w:i/>
          <w:iCs/>
          <w:color w:val="000000" w:themeColor="text1"/>
          <w:sz w:val="24"/>
          <w:szCs w:val="24"/>
        </w:rPr>
        <w:t>Criminal justice</w:t>
      </w:r>
      <w:r w:rsidRPr="00C053CA">
        <w:rPr>
          <w:rFonts w:asciiTheme="minorHAnsi" w:hAnsiTheme="minorHAnsi"/>
          <w:color w:val="000000" w:themeColor="text1"/>
          <w:sz w:val="24"/>
          <w:szCs w:val="24"/>
          <w:shd w:val="clear" w:color="auto" w:fill="FFFFFF"/>
        </w:rPr>
        <w:t xml:space="preserve">, </w:t>
      </w:r>
      <w:r w:rsidRPr="00A66A40">
        <w:rPr>
          <w:rFonts w:asciiTheme="minorHAnsi" w:hAnsiTheme="minorHAnsi"/>
          <w:color w:val="333333"/>
          <w:sz w:val="24"/>
          <w:szCs w:val="24"/>
          <w:shd w:val="clear" w:color="auto" w:fill="FFFFFF"/>
        </w:rPr>
        <w:t xml:space="preserve">pp. 11-12, London: SAGE Publications Ltd. Available at: </w:t>
      </w:r>
      <w:hyperlink r:id="rId59" w:history="1">
        <w:r w:rsidRPr="00A66A40">
          <w:rPr>
            <w:rStyle w:val="Hyperlink"/>
            <w:rFonts w:asciiTheme="minorHAnsi" w:hAnsiTheme="minorHAnsi"/>
            <w:sz w:val="24"/>
            <w:szCs w:val="24"/>
            <w:shd w:val="clear" w:color="auto" w:fill="FFFFFF"/>
          </w:rPr>
          <w:t>https://dx.doi.org/10.4135/9781446212127.n5</w:t>
        </w:r>
      </w:hyperlink>
      <w:r w:rsidRPr="00A66A40">
        <w:rPr>
          <w:rFonts w:asciiTheme="minorHAnsi" w:hAnsiTheme="minorHAnsi"/>
          <w:sz w:val="24"/>
          <w:szCs w:val="24"/>
        </w:rPr>
        <w:t xml:space="preserve"> (Accessed: 19th March 2022)</w:t>
      </w:r>
    </w:p>
    <w:p w14:paraId="755D18F7" w14:textId="77777777" w:rsidR="00942DAB" w:rsidRPr="00A66A40" w:rsidRDefault="00942DAB" w:rsidP="00A66A40">
      <w:pPr>
        <w:rPr>
          <w:rFonts w:asciiTheme="minorHAnsi" w:hAnsiTheme="minorHAnsi"/>
          <w:sz w:val="24"/>
          <w:szCs w:val="24"/>
        </w:rPr>
      </w:pPr>
    </w:p>
    <w:p w14:paraId="03D70301" w14:textId="77777777" w:rsidR="00942DAB" w:rsidRPr="00A66A40" w:rsidRDefault="00942DAB" w:rsidP="00A66A40">
      <w:pPr>
        <w:pStyle w:val="NoSpacing"/>
        <w:rPr>
          <w:rFonts w:asciiTheme="minorHAnsi" w:hAnsiTheme="minorHAnsi" w:cs="Times New Roman"/>
          <w:sz w:val="24"/>
          <w:szCs w:val="24"/>
        </w:rPr>
      </w:pPr>
      <w:r w:rsidRPr="00A66A40">
        <w:rPr>
          <w:rFonts w:asciiTheme="minorHAnsi" w:hAnsiTheme="minorHAnsi" w:cs="Times New Roman"/>
          <w:sz w:val="24"/>
          <w:szCs w:val="24"/>
        </w:rPr>
        <w:t xml:space="preserve">Smartt, U. (2006b) ‘Running themes in criminal justice’, </w:t>
      </w:r>
      <w:r w:rsidRPr="00A66A40">
        <w:rPr>
          <w:rFonts w:asciiTheme="minorHAnsi" w:hAnsiTheme="minorHAnsi" w:cs="Times New Roman"/>
          <w:i/>
          <w:sz w:val="24"/>
          <w:szCs w:val="24"/>
        </w:rPr>
        <w:t xml:space="preserve">Criminal Justice, </w:t>
      </w:r>
      <w:r w:rsidRPr="00A66A40">
        <w:rPr>
          <w:rFonts w:asciiTheme="minorHAnsi" w:hAnsiTheme="minorHAnsi" w:cs="Times New Roman"/>
          <w:sz w:val="24"/>
          <w:szCs w:val="24"/>
        </w:rPr>
        <w:t xml:space="preserve">pp.16-18, London: SAGE Publications Ltd. Available at: </w:t>
      </w:r>
      <w:hyperlink r:id="rId60" w:history="1">
        <w:r w:rsidRPr="00A66A40">
          <w:rPr>
            <w:rStyle w:val="Hyperlink"/>
            <w:rFonts w:asciiTheme="minorHAnsi" w:hAnsiTheme="minorHAnsi" w:cs="Times New Roman"/>
            <w:sz w:val="24"/>
            <w:szCs w:val="24"/>
          </w:rPr>
          <w:t>https://dx.doi.org/10.4135/9781446212127.n7</w:t>
        </w:r>
      </w:hyperlink>
      <w:r w:rsidRPr="00A66A40">
        <w:rPr>
          <w:rFonts w:asciiTheme="minorHAnsi" w:hAnsiTheme="minorHAnsi" w:cs="Times New Roman"/>
          <w:sz w:val="24"/>
          <w:szCs w:val="24"/>
        </w:rPr>
        <w:t xml:space="preserve"> (Accessed 18th March 2022)</w:t>
      </w:r>
    </w:p>
    <w:p w14:paraId="0F93B98A" w14:textId="77777777" w:rsidR="00942DAB" w:rsidRPr="00A66A40" w:rsidRDefault="00942DAB" w:rsidP="00A66A40">
      <w:pPr>
        <w:pStyle w:val="NoSpacing"/>
        <w:rPr>
          <w:rFonts w:asciiTheme="minorHAnsi" w:hAnsiTheme="minorHAnsi" w:cs="Times New Roman"/>
          <w:sz w:val="24"/>
          <w:szCs w:val="24"/>
        </w:rPr>
      </w:pPr>
    </w:p>
    <w:p w14:paraId="6A9AEEF7" w14:textId="16492AF4"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Stults-Kolehmainen, M.A. and Sinha, R. (2014) ‘The Effects of Stress on Physical Activity and Exercise.’</w:t>
      </w:r>
      <w:r w:rsidR="006F7846" w:rsidRPr="00A66A40">
        <w:rPr>
          <w:rFonts w:asciiTheme="minorHAnsi" w:hAnsiTheme="minorHAnsi" w:cstheme="minorHAnsi"/>
          <w:sz w:val="24"/>
          <w:szCs w:val="24"/>
        </w:rPr>
        <w:t>,</w:t>
      </w:r>
      <w:r w:rsidRPr="00A66A40">
        <w:rPr>
          <w:rFonts w:asciiTheme="minorHAnsi" w:hAnsiTheme="minorHAnsi" w:cstheme="minorHAnsi"/>
          <w:sz w:val="24"/>
          <w:szCs w:val="24"/>
        </w:rPr>
        <w:t> </w:t>
      </w:r>
      <w:r w:rsidRPr="00A66A40">
        <w:rPr>
          <w:rFonts w:asciiTheme="minorHAnsi" w:hAnsiTheme="minorHAnsi" w:cstheme="minorHAnsi"/>
          <w:i/>
          <w:sz w:val="24"/>
          <w:szCs w:val="24"/>
        </w:rPr>
        <w:t>Sports Med</w:t>
      </w:r>
      <w:r w:rsidR="006F7846" w:rsidRPr="00A66A40">
        <w:rPr>
          <w:rFonts w:asciiTheme="minorHAnsi" w:hAnsiTheme="minorHAnsi" w:cstheme="minorHAnsi"/>
          <w:sz w:val="24"/>
          <w:szCs w:val="24"/>
        </w:rPr>
        <w:t>,</w:t>
      </w:r>
      <w:r w:rsidRPr="00A66A40">
        <w:rPr>
          <w:rFonts w:asciiTheme="minorHAnsi" w:hAnsiTheme="minorHAnsi" w:cstheme="minorHAnsi"/>
          <w:sz w:val="24"/>
          <w:szCs w:val="24"/>
        </w:rPr>
        <w:t xml:space="preserve"> 44</w:t>
      </w:r>
      <w:r w:rsidR="006F7846" w:rsidRPr="00A66A40">
        <w:rPr>
          <w:rFonts w:asciiTheme="minorHAnsi" w:hAnsiTheme="minorHAnsi" w:cstheme="minorHAnsi"/>
          <w:sz w:val="24"/>
          <w:szCs w:val="24"/>
        </w:rPr>
        <w:t xml:space="preserve"> (1), p.81–121</w:t>
      </w:r>
      <w:r w:rsidRPr="00A66A40">
        <w:rPr>
          <w:rFonts w:asciiTheme="minorHAnsi" w:hAnsiTheme="minorHAnsi" w:cstheme="minorHAnsi"/>
          <w:sz w:val="24"/>
          <w:szCs w:val="24"/>
        </w:rPr>
        <w:t>.</w:t>
      </w:r>
      <w:r w:rsidR="006F7846" w:rsidRPr="00A66A40">
        <w:rPr>
          <w:rFonts w:asciiTheme="minorHAnsi" w:hAnsiTheme="minorHAnsi" w:cstheme="minorHAnsi"/>
          <w:sz w:val="24"/>
          <w:szCs w:val="24"/>
        </w:rPr>
        <w:t xml:space="preserve"> Available at:</w:t>
      </w:r>
      <w:r w:rsidRPr="00A66A40">
        <w:rPr>
          <w:rFonts w:asciiTheme="minorHAnsi" w:hAnsiTheme="minorHAnsi" w:cstheme="minorHAnsi"/>
          <w:sz w:val="24"/>
          <w:szCs w:val="24"/>
        </w:rPr>
        <w:t xml:space="preserve"> </w:t>
      </w:r>
      <w:hyperlink r:id="rId61" w:history="1">
        <w:r w:rsidRPr="00A66A40">
          <w:rPr>
            <w:rStyle w:val="Hyperlink"/>
            <w:rFonts w:asciiTheme="minorHAnsi" w:hAnsiTheme="minorHAnsi" w:cstheme="minorHAnsi"/>
            <w:color w:val="004B83"/>
            <w:sz w:val="24"/>
            <w:szCs w:val="24"/>
            <w:shd w:val="clear" w:color="auto" w:fill="FCFCFC"/>
          </w:rPr>
          <w:t>https://doi.org/10.1007/s40279-013-0090-5</w:t>
        </w:r>
      </w:hyperlink>
      <w:r w:rsidRPr="00A66A40">
        <w:rPr>
          <w:rFonts w:asciiTheme="minorHAnsi" w:hAnsiTheme="minorHAnsi" w:cstheme="minorHAnsi"/>
          <w:sz w:val="24"/>
          <w:szCs w:val="24"/>
        </w:rPr>
        <w:t xml:space="preserve"> (Accessed: 28th December 2021)</w:t>
      </w:r>
    </w:p>
    <w:p w14:paraId="314195B6" w14:textId="77777777" w:rsidR="00942DAB" w:rsidRPr="00A66A40" w:rsidRDefault="00942DAB" w:rsidP="00A66A40">
      <w:pPr>
        <w:pStyle w:val="NoSpacing"/>
        <w:rPr>
          <w:rFonts w:asciiTheme="minorHAnsi" w:hAnsiTheme="minorHAnsi" w:cstheme="minorHAnsi"/>
          <w:sz w:val="24"/>
          <w:szCs w:val="24"/>
        </w:rPr>
      </w:pPr>
    </w:p>
    <w:p w14:paraId="54CE5D02" w14:textId="0B97317B" w:rsidR="00942DAB" w:rsidRPr="005F5096" w:rsidRDefault="00942DAB" w:rsidP="00A66A40">
      <w:pPr>
        <w:pStyle w:val="NoSpacing"/>
        <w:rPr>
          <w:rStyle w:val="Hyperlink"/>
          <w:rFonts w:asciiTheme="minorHAnsi" w:hAnsiTheme="minorHAnsi" w:cstheme="minorHAnsi"/>
          <w:color w:val="000000" w:themeColor="text1"/>
          <w:sz w:val="24"/>
          <w:szCs w:val="24"/>
        </w:rPr>
      </w:pPr>
      <w:r w:rsidRPr="005F5096">
        <w:rPr>
          <w:rFonts w:asciiTheme="minorHAnsi" w:hAnsiTheme="minorHAnsi" w:cstheme="minorHAnsi"/>
          <w:color w:val="000000" w:themeColor="text1"/>
          <w:sz w:val="24"/>
          <w:szCs w:val="24"/>
        </w:rPr>
        <w:t xml:space="preserve">Thornton, A. (2020) ‘Police Officer Wellness’, in Papazoglou, K. and Blumberg, D. (ed) </w:t>
      </w:r>
      <w:r w:rsidRPr="005F5096">
        <w:rPr>
          <w:rFonts w:asciiTheme="minorHAnsi" w:hAnsiTheme="minorHAnsi" w:cstheme="minorHAnsi"/>
          <w:i/>
          <w:color w:val="000000" w:themeColor="text1"/>
          <w:sz w:val="24"/>
          <w:szCs w:val="24"/>
        </w:rPr>
        <w:t xml:space="preserve">Power: Police Officer Wellness, Ethics, and Resilience. </w:t>
      </w:r>
      <w:r w:rsidR="005F5096" w:rsidRPr="005F5096">
        <w:rPr>
          <w:rFonts w:asciiTheme="minorHAnsi" w:hAnsiTheme="minorHAnsi" w:cstheme="minorHAnsi"/>
          <w:color w:val="000000" w:themeColor="text1"/>
          <w:sz w:val="24"/>
          <w:szCs w:val="24"/>
        </w:rPr>
        <w:t xml:space="preserve">London: </w:t>
      </w:r>
      <w:r w:rsidRPr="005F5096">
        <w:rPr>
          <w:rFonts w:asciiTheme="minorHAnsi" w:hAnsiTheme="minorHAnsi" w:cstheme="minorHAnsi"/>
          <w:color w:val="000000" w:themeColor="text1"/>
          <w:sz w:val="24"/>
          <w:szCs w:val="24"/>
        </w:rPr>
        <w:t>Elsevier Science &amp; Technology</w:t>
      </w:r>
    </w:p>
    <w:p w14:paraId="3C1931E5" w14:textId="77777777" w:rsidR="00942DAB" w:rsidRPr="00A66A40" w:rsidRDefault="00942DAB" w:rsidP="00A66A40">
      <w:pPr>
        <w:pStyle w:val="NoSpacing"/>
        <w:rPr>
          <w:rFonts w:asciiTheme="minorHAnsi" w:hAnsiTheme="minorHAnsi" w:cstheme="minorHAnsi"/>
          <w:color w:val="C00000"/>
          <w:sz w:val="24"/>
          <w:szCs w:val="24"/>
        </w:rPr>
      </w:pPr>
    </w:p>
    <w:p w14:paraId="0BD3096B" w14:textId="77777777" w:rsidR="00942DAB" w:rsidRPr="00A66A40" w:rsidRDefault="00942DAB" w:rsidP="00A66A40">
      <w:pPr>
        <w:rPr>
          <w:rFonts w:asciiTheme="minorHAnsi" w:hAnsiTheme="minorHAnsi"/>
          <w:sz w:val="24"/>
          <w:szCs w:val="24"/>
        </w:rPr>
      </w:pPr>
      <w:r w:rsidRPr="00A66A40">
        <w:rPr>
          <w:rFonts w:asciiTheme="minorHAnsi" w:hAnsiTheme="minorHAnsi"/>
          <w:sz w:val="24"/>
          <w:szCs w:val="24"/>
        </w:rPr>
        <w:t xml:space="preserve">University of Massachusetts Global (2021) </w:t>
      </w:r>
      <w:r w:rsidRPr="00A66A40">
        <w:rPr>
          <w:rFonts w:asciiTheme="minorHAnsi" w:hAnsiTheme="minorHAnsi"/>
          <w:i/>
          <w:sz w:val="24"/>
          <w:szCs w:val="24"/>
        </w:rPr>
        <w:t xml:space="preserve">What is Criminal Justice? Investigating its purpose and profession. </w:t>
      </w:r>
      <w:r w:rsidRPr="00A66A40">
        <w:rPr>
          <w:rFonts w:asciiTheme="minorHAnsi" w:hAnsiTheme="minorHAnsi"/>
          <w:sz w:val="24"/>
          <w:szCs w:val="24"/>
        </w:rPr>
        <w:t xml:space="preserve">Available at: </w:t>
      </w:r>
      <w:hyperlink r:id="rId62" w:history="1">
        <w:r w:rsidRPr="00A66A40">
          <w:rPr>
            <w:rStyle w:val="Hyperlink"/>
            <w:rFonts w:asciiTheme="minorHAnsi" w:hAnsiTheme="minorHAnsi"/>
            <w:sz w:val="24"/>
            <w:szCs w:val="24"/>
          </w:rPr>
          <w:t>https://www.umassglobal.edu/news-and-events/blog/what-is-criminal-justice</w:t>
        </w:r>
      </w:hyperlink>
      <w:r w:rsidRPr="00A66A40">
        <w:rPr>
          <w:rFonts w:asciiTheme="minorHAnsi" w:hAnsiTheme="minorHAnsi"/>
          <w:sz w:val="24"/>
          <w:szCs w:val="24"/>
        </w:rPr>
        <w:t xml:space="preserve"> (Accessed 19th March 2022)</w:t>
      </w:r>
    </w:p>
    <w:p w14:paraId="2D9C02AC" w14:textId="77777777" w:rsidR="00942DAB" w:rsidRPr="00A66A40" w:rsidRDefault="00942DAB" w:rsidP="00A66A40">
      <w:pPr>
        <w:rPr>
          <w:rFonts w:asciiTheme="minorHAnsi" w:hAnsiTheme="minorHAnsi"/>
          <w:sz w:val="24"/>
          <w:szCs w:val="24"/>
        </w:rPr>
      </w:pPr>
    </w:p>
    <w:p w14:paraId="02145717" w14:textId="77777777" w:rsidR="009837CF" w:rsidRPr="00A66A40" w:rsidRDefault="009837CF" w:rsidP="00A66A40">
      <w:pPr>
        <w:rPr>
          <w:rFonts w:asciiTheme="minorHAnsi" w:hAnsiTheme="minorHAnsi"/>
          <w:sz w:val="24"/>
          <w:szCs w:val="24"/>
        </w:rPr>
      </w:pPr>
      <w:r w:rsidRPr="00A66A40">
        <w:rPr>
          <w:rFonts w:asciiTheme="minorHAnsi" w:hAnsiTheme="minorHAnsi"/>
          <w:sz w:val="24"/>
          <w:szCs w:val="24"/>
        </w:rPr>
        <w:t xml:space="preserve">Van Wormer, K.S. and Walker, L. (2013) </w:t>
      </w:r>
      <w:r w:rsidRPr="00A66A40">
        <w:rPr>
          <w:rFonts w:asciiTheme="minorHAnsi" w:hAnsiTheme="minorHAnsi"/>
          <w:i/>
          <w:sz w:val="24"/>
          <w:szCs w:val="24"/>
        </w:rPr>
        <w:t xml:space="preserve">Restorative Justice Today: Practical Applications. </w:t>
      </w:r>
      <w:r w:rsidRPr="00A66A40">
        <w:rPr>
          <w:rFonts w:asciiTheme="minorHAnsi" w:hAnsiTheme="minorHAnsi"/>
          <w:sz w:val="24"/>
          <w:szCs w:val="24"/>
        </w:rPr>
        <w:t>Los Angeles: SAGE Publishing</w:t>
      </w:r>
    </w:p>
    <w:p w14:paraId="1C54F3A9" w14:textId="77777777" w:rsidR="009837CF" w:rsidRPr="00A66A40" w:rsidRDefault="009837CF" w:rsidP="00A66A40">
      <w:pPr>
        <w:rPr>
          <w:rFonts w:asciiTheme="minorHAnsi" w:hAnsiTheme="minorHAnsi"/>
          <w:sz w:val="24"/>
          <w:szCs w:val="24"/>
        </w:rPr>
      </w:pPr>
    </w:p>
    <w:p w14:paraId="3A9788E1" w14:textId="41FF032C" w:rsidR="009837CF" w:rsidRPr="00A66A40" w:rsidRDefault="009837CF" w:rsidP="00A66A40">
      <w:pPr>
        <w:rPr>
          <w:rFonts w:asciiTheme="minorHAnsi" w:hAnsiTheme="minorHAnsi"/>
          <w:color w:val="000000" w:themeColor="text1"/>
          <w:sz w:val="24"/>
          <w:szCs w:val="24"/>
          <w:shd w:val="clear" w:color="auto" w:fill="FFFFFF"/>
        </w:rPr>
      </w:pPr>
      <w:r w:rsidRPr="00A66A40">
        <w:rPr>
          <w:rFonts w:asciiTheme="minorHAnsi" w:hAnsiTheme="minorHAnsi"/>
          <w:sz w:val="24"/>
          <w:szCs w:val="24"/>
        </w:rPr>
        <w:t xml:space="preserve">Verhage, A. et al.  (2018) ‘Force, Stress and Decision-Making Within the Belgian Police: The Impact of Stressful Situations on Police Decision-Making’, </w:t>
      </w:r>
      <w:r w:rsidRPr="00A66A40">
        <w:rPr>
          <w:rFonts w:asciiTheme="minorHAnsi" w:hAnsiTheme="minorHAnsi"/>
          <w:i/>
          <w:sz w:val="24"/>
          <w:szCs w:val="24"/>
        </w:rPr>
        <w:t xml:space="preserve">Journal of Police and Criminal Psychology, </w:t>
      </w:r>
      <w:r w:rsidRPr="00A66A40">
        <w:rPr>
          <w:rFonts w:asciiTheme="minorHAnsi" w:hAnsiTheme="minorHAnsi"/>
          <w:sz w:val="24"/>
          <w:szCs w:val="24"/>
        </w:rPr>
        <w:t xml:space="preserve">33(4), pp.345-357. Available at: </w:t>
      </w:r>
      <w:r w:rsidRPr="00A66A40">
        <w:rPr>
          <w:rFonts w:asciiTheme="minorHAnsi" w:hAnsiTheme="minorHAnsi"/>
          <w:color w:val="000000" w:themeColor="text1"/>
          <w:sz w:val="24"/>
          <w:szCs w:val="24"/>
          <w:shd w:val="clear" w:color="auto" w:fill="FFFFFF"/>
        </w:rPr>
        <w:t>DOI:10.1007/s11896-018-9262-4</w:t>
      </w:r>
      <w:r w:rsidR="00A66A40">
        <w:rPr>
          <w:rFonts w:asciiTheme="minorHAnsi" w:hAnsiTheme="minorHAnsi"/>
          <w:color w:val="000000" w:themeColor="text1"/>
          <w:sz w:val="24"/>
          <w:szCs w:val="24"/>
          <w:shd w:val="clear" w:color="auto" w:fill="FFFFFF"/>
        </w:rPr>
        <w:t xml:space="preserve"> (Accessed: 21</w:t>
      </w:r>
      <w:r w:rsidR="00A66A40" w:rsidRPr="00A66A40">
        <w:rPr>
          <w:rFonts w:asciiTheme="minorHAnsi" w:hAnsiTheme="minorHAnsi"/>
          <w:color w:val="000000" w:themeColor="text1"/>
          <w:sz w:val="24"/>
          <w:szCs w:val="24"/>
          <w:shd w:val="clear" w:color="auto" w:fill="FFFFFF"/>
          <w:vertAlign w:val="superscript"/>
        </w:rPr>
        <w:t>st</w:t>
      </w:r>
      <w:r w:rsidR="00A66A40">
        <w:rPr>
          <w:rFonts w:asciiTheme="minorHAnsi" w:hAnsiTheme="minorHAnsi"/>
          <w:color w:val="000000" w:themeColor="text1"/>
          <w:sz w:val="24"/>
          <w:szCs w:val="24"/>
          <w:shd w:val="clear" w:color="auto" w:fill="FFFFFF"/>
        </w:rPr>
        <w:t xml:space="preserve"> March 2022)</w:t>
      </w:r>
    </w:p>
    <w:p w14:paraId="626B032B" w14:textId="77777777" w:rsidR="009837CF" w:rsidRPr="00A66A40" w:rsidRDefault="009837CF" w:rsidP="00A66A40">
      <w:pPr>
        <w:rPr>
          <w:rFonts w:asciiTheme="minorHAnsi" w:hAnsiTheme="minorHAnsi"/>
          <w:sz w:val="24"/>
          <w:szCs w:val="24"/>
        </w:rPr>
      </w:pPr>
    </w:p>
    <w:p w14:paraId="3A1D12BB" w14:textId="7777777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Vespucci, J. (2020) Education Level and Police Use of Force the Impact of a College Degree. 1</w:t>
      </w:r>
      <w:r w:rsidRPr="00A66A40">
        <w:rPr>
          <w:rFonts w:asciiTheme="minorHAnsi" w:hAnsiTheme="minorHAnsi" w:cstheme="minorHAnsi"/>
          <w:sz w:val="24"/>
          <w:szCs w:val="24"/>
          <w:vertAlign w:val="superscript"/>
        </w:rPr>
        <w:t>st</w:t>
      </w:r>
      <w:r w:rsidRPr="00A66A40">
        <w:rPr>
          <w:rFonts w:asciiTheme="minorHAnsi" w:hAnsiTheme="minorHAnsi" w:cstheme="minorHAnsi"/>
          <w:sz w:val="24"/>
          <w:szCs w:val="24"/>
        </w:rPr>
        <w:t xml:space="preserve"> ed. 2020. Cham: Springer International Publishing</w:t>
      </w:r>
    </w:p>
    <w:p w14:paraId="551F4A36" w14:textId="77777777" w:rsidR="00942DAB" w:rsidRPr="00A66A40" w:rsidRDefault="00942DAB" w:rsidP="00A66A40">
      <w:pPr>
        <w:pStyle w:val="NoSpacing"/>
        <w:rPr>
          <w:rFonts w:asciiTheme="minorHAnsi" w:hAnsiTheme="minorHAnsi" w:cstheme="minorHAnsi"/>
          <w:sz w:val="24"/>
          <w:szCs w:val="24"/>
        </w:rPr>
      </w:pPr>
    </w:p>
    <w:p w14:paraId="08646701" w14:textId="10019C99" w:rsidR="00942DAB" w:rsidRPr="00A66A40" w:rsidRDefault="00942DAB" w:rsidP="00A66A40">
      <w:pPr>
        <w:rPr>
          <w:rFonts w:asciiTheme="minorHAnsi" w:hAnsiTheme="minorHAnsi"/>
          <w:sz w:val="24"/>
          <w:szCs w:val="24"/>
          <w:shd w:val="clear" w:color="auto" w:fill="FFFFFF"/>
        </w:rPr>
      </w:pPr>
      <w:r w:rsidRPr="00A66A40">
        <w:rPr>
          <w:rFonts w:asciiTheme="minorHAnsi" w:hAnsiTheme="minorHAnsi"/>
          <w:sz w:val="24"/>
          <w:szCs w:val="24"/>
          <w:shd w:val="clear" w:color="auto" w:fill="FFFFFF"/>
        </w:rPr>
        <w:t xml:space="preserve">Wakefield, A. and Fleming, J. (2009) ‘Accountability’, </w:t>
      </w:r>
      <w:r w:rsidRPr="00A66A40">
        <w:rPr>
          <w:rFonts w:asciiTheme="minorHAnsi" w:hAnsiTheme="minorHAnsi"/>
          <w:i/>
          <w:iCs/>
          <w:sz w:val="24"/>
          <w:szCs w:val="24"/>
        </w:rPr>
        <w:t xml:space="preserve">The SAGE Dictionary of Policing, </w:t>
      </w:r>
      <w:r w:rsidRPr="00A66A40">
        <w:rPr>
          <w:rFonts w:asciiTheme="minorHAnsi" w:hAnsiTheme="minorHAnsi"/>
          <w:sz w:val="24"/>
          <w:szCs w:val="24"/>
          <w:shd w:val="clear" w:color="auto" w:fill="FFFFFF"/>
        </w:rPr>
        <w:t>London: SAGE Publications Ltd. pp.1-4. Available at</w:t>
      </w:r>
      <w:r w:rsidR="006F7846" w:rsidRPr="00A66A40">
        <w:rPr>
          <w:rFonts w:asciiTheme="minorHAnsi" w:hAnsiTheme="minorHAnsi"/>
          <w:sz w:val="24"/>
          <w:szCs w:val="24"/>
          <w:shd w:val="clear" w:color="auto" w:fill="FFFFFF"/>
        </w:rPr>
        <w:t>:</w:t>
      </w:r>
      <w:r w:rsidRPr="00A66A40">
        <w:rPr>
          <w:rFonts w:asciiTheme="minorHAnsi" w:hAnsiTheme="minorHAnsi"/>
          <w:sz w:val="24"/>
          <w:szCs w:val="24"/>
          <w:shd w:val="clear" w:color="auto" w:fill="FFFFFF"/>
        </w:rPr>
        <w:t xml:space="preserve"> </w:t>
      </w:r>
      <w:hyperlink r:id="rId63" w:history="1">
        <w:r w:rsidRPr="00A66A40">
          <w:rPr>
            <w:rStyle w:val="Hyperlink"/>
            <w:rFonts w:asciiTheme="minorHAnsi" w:hAnsiTheme="minorHAnsi"/>
            <w:color w:val="2F5496" w:themeColor="accent1" w:themeShade="BF"/>
            <w:sz w:val="24"/>
            <w:szCs w:val="24"/>
            <w:shd w:val="clear" w:color="auto" w:fill="FFFFFF"/>
          </w:rPr>
          <w:t>https://dx.doi.org/10.4135/9781446269053.n1</w:t>
        </w:r>
      </w:hyperlink>
      <w:r w:rsidRPr="00A66A40">
        <w:rPr>
          <w:rFonts w:asciiTheme="minorHAnsi" w:hAnsiTheme="minorHAnsi"/>
          <w:sz w:val="24"/>
          <w:szCs w:val="24"/>
          <w:shd w:val="clear" w:color="auto" w:fill="FFFFFF"/>
        </w:rPr>
        <w:t xml:space="preserve">  (Accessed 18th March 2022)</w:t>
      </w:r>
    </w:p>
    <w:p w14:paraId="2C6EEFA1" w14:textId="77777777" w:rsidR="00942DAB" w:rsidRPr="00A66A40" w:rsidRDefault="00942DAB" w:rsidP="00A66A40">
      <w:pPr>
        <w:rPr>
          <w:rFonts w:asciiTheme="minorHAnsi" w:hAnsiTheme="minorHAnsi"/>
          <w:sz w:val="24"/>
          <w:szCs w:val="24"/>
          <w:shd w:val="clear" w:color="auto" w:fill="FFFFFF"/>
        </w:rPr>
      </w:pPr>
    </w:p>
    <w:p w14:paraId="670F9120" w14:textId="67F117A0"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Webster, J. (2014) ‘Perceived stress among police officers: an integrative model of stress and coping’. </w:t>
      </w:r>
      <w:r w:rsidRPr="00A66A40">
        <w:rPr>
          <w:rFonts w:asciiTheme="minorHAnsi" w:hAnsiTheme="minorHAnsi" w:cstheme="minorHAnsi"/>
          <w:i/>
          <w:sz w:val="24"/>
          <w:szCs w:val="24"/>
        </w:rPr>
        <w:t xml:space="preserve">Policing: an international journal of police strategies &amp; management, </w:t>
      </w:r>
      <w:r w:rsidRPr="00A66A40">
        <w:rPr>
          <w:rFonts w:asciiTheme="minorHAnsi" w:hAnsiTheme="minorHAnsi" w:cstheme="minorHAnsi"/>
          <w:sz w:val="24"/>
          <w:szCs w:val="24"/>
        </w:rPr>
        <w:t xml:space="preserve">37(4), p. 839-857. Available at: </w:t>
      </w:r>
      <w:hyperlink r:id="rId64" w:history="1">
        <w:r w:rsidRPr="00A66A40">
          <w:rPr>
            <w:rStyle w:val="Hyperlink"/>
            <w:rFonts w:asciiTheme="minorHAnsi" w:hAnsiTheme="minorHAnsi" w:cstheme="minorHAnsi"/>
            <w:sz w:val="24"/>
            <w:szCs w:val="24"/>
          </w:rPr>
          <w:t>https://www.proquest.com/docview/1634006678/fulltextPDF/736A7D33406E4948PQ/1?accountid=130472</w:t>
        </w:r>
      </w:hyperlink>
      <w:r w:rsidRPr="00A66A40">
        <w:rPr>
          <w:rFonts w:asciiTheme="minorHAnsi" w:hAnsiTheme="minorHAnsi" w:cstheme="minorHAnsi"/>
          <w:sz w:val="24"/>
          <w:szCs w:val="24"/>
        </w:rPr>
        <w:t>. (Accessed 28</w:t>
      </w:r>
      <w:r w:rsidRPr="00A66A40">
        <w:rPr>
          <w:rFonts w:asciiTheme="minorHAnsi" w:hAnsiTheme="minorHAnsi" w:cstheme="minorHAnsi"/>
          <w:sz w:val="24"/>
          <w:szCs w:val="24"/>
          <w:vertAlign w:val="superscript"/>
        </w:rPr>
        <w:t>th</w:t>
      </w:r>
      <w:r w:rsidRPr="00A66A40">
        <w:rPr>
          <w:rFonts w:asciiTheme="minorHAnsi" w:hAnsiTheme="minorHAnsi" w:cstheme="minorHAnsi"/>
          <w:sz w:val="24"/>
          <w:szCs w:val="24"/>
        </w:rPr>
        <w:t xml:space="preserve"> December 2021)</w:t>
      </w:r>
    </w:p>
    <w:p w14:paraId="6CB7F8BF" w14:textId="77777777" w:rsidR="00942DAB" w:rsidRPr="00A66A40" w:rsidRDefault="00942DAB" w:rsidP="00A66A40">
      <w:pPr>
        <w:pStyle w:val="NoSpacing"/>
        <w:rPr>
          <w:rFonts w:asciiTheme="minorHAnsi" w:hAnsiTheme="minorHAnsi" w:cstheme="minorHAnsi"/>
          <w:sz w:val="24"/>
          <w:szCs w:val="24"/>
        </w:rPr>
      </w:pPr>
    </w:p>
    <w:p w14:paraId="674F7961" w14:textId="7777777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Wellard, I. (2018) </w:t>
      </w:r>
      <w:r w:rsidRPr="00A66A40">
        <w:rPr>
          <w:rFonts w:asciiTheme="minorHAnsi" w:hAnsiTheme="minorHAnsi" w:cstheme="minorHAnsi"/>
          <w:i/>
          <w:sz w:val="24"/>
          <w:szCs w:val="24"/>
        </w:rPr>
        <w:t xml:space="preserve">Whose Body Is It Anyway? A Sociological Reflection upon Fitness and Wellbeing. </w:t>
      </w:r>
      <w:r w:rsidRPr="00A66A40">
        <w:rPr>
          <w:rFonts w:asciiTheme="minorHAnsi" w:hAnsiTheme="minorHAnsi" w:cstheme="minorHAnsi"/>
          <w:sz w:val="24"/>
          <w:szCs w:val="24"/>
        </w:rPr>
        <w:t>Oxon: Routledge</w:t>
      </w:r>
    </w:p>
    <w:p w14:paraId="68CE9C17" w14:textId="77777777" w:rsidR="00942DAB" w:rsidRPr="00A66A40" w:rsidRDefault="00942DAB" w:rsidP="00A66A40">
      <w:pPr>
        <w:pStyle w:val="NoSpacing"/>
        <w:rPr>
          <w:rFonts w:asciiTheme="minorHAnsi" w:hAnsiTheme="minorHAnsi" w:cstheme="minorHAnsi"/>
          <w:sz w:val="24"/>
          <w:szCs w:val="24"/>
        </w:rPr>
      </w:pPr>
    </w:p>
    <w:p w14:paraId="6EF064F6" w14:textId="77777777" w:rsidR="00942DAB" w:rsidRPr="00A66A40" w:rsidRDefault="00942DAB" w:rsidP="00A66A40">
      <w:pPr>
        <w:pStyle w:val="NoSpacing"/>
        <w:rPr>
          <w:rFonts w:asciiTheme="minorHAnsi" w:hAnsiTheme="minorHAnsi" w:cstheme="minorHAnsi"/>
          <w:sz w:val="24"/>
          <w:szCs w:val="24"/>
        </w:rPr>
      </w:pPr>
      <w:r w:rsidRPr="00A66A40">
        <w:rPr>
          <w:rFonts w:asciiTheme="minorHAnsi" w:hAnsiTheme="minorHAnsi" w:cstheme="minorHAnsi"/>
          <w:sz w:val="24"/>
          <w:szCs w:val="24"/>
        </w:rPr>
        <w:t xml:space="preserve">Wilson, F., Massey, A. and Mabhala, M. (2015) ‘Making sense of health improvement and well-being’, in Wilson, F., Mabhala, M. and Massey, A. (ed.) </w:t>
      </w:r>
      <w:r w:rsidRPr="00A66A40">
        <w:rPr>
          <w:rFonts w:asciiTheme="minorHAnsi" w:hAnsiTheme="minorHAnsi" w:cstheme="minorHAnsi"/>
          <w:i/>
          <w:sz w:val="24"/>
          <w:szCs w:val="24"/>
        </w:rPr>
        <w:t xml:space="preserve">Health improvement and well-being: strategies for action. </w:t>
      </w:r>
      <w:r w:rsidRPr="00A66A40">
        <w:rPr>
          <w:rFonts w:asciiTheme="minorHAnsi" w:hAnsiTheme="minorHAnsi" w:cstheme="minorHAnsi"/>
          <w:sz w:val="24"/>
          <w:szCs w:val="24"/>
        </w:rPr>
        <w:t>Berkshire: Open University Press</w:t>
      </w:r>
    </w:p>
    <w:p w14:paraId="31004BC2" w14:textId="77777777" w:rsidR="009837CF" w:rsidRPr="00A66A40" w:rsidRDefault="009837CF" w:rsidP="00A66A40">
      <w:pPr>
        <w:pStyle w:val="NoSpacing"/>
        <w:rPr>
          <w:rFonts w:asciiTheme="minorHAnsi" w:hAnsiTheme="minorHAnsi" w:cstheme="minorHAnsi"/>
          <w:sz w:val="24"/>
          <w:szCs w:val="24"/>
        </w:rPr>
      </w:pPr>
    </w:p>
    <w:p w14:paraId="5751BB78" w14:textId="77777777" w:rsidR="009837CF" w:rsidRPr="00A66A40" w:rsidRDefault="009837CF" w:rsidP="00A66A40">
      <w:pPr>
        <w:rPr>
          <w:rFonts w:asciiTheme="minorHAnsi" w:hAnsiTheme="minorHAnsi"/>
          <w:sz w:val="24"/>
          <w:szCs w:val="24"/>
        </w:rPr>
      </w:pPr>
      <w:r w:rsidRPr="00A66A40">
        <w:rPr>
          <w:rFonts w:asciiTheme="minorHAnsi" w:hAnsiTheme="minorHAnsi"/>
          <w:sz w:val="24"/>
          <w:szCs w:val="24"/>
        </w:rPr>
        <w:t xml:space="preserve">Zaraté, P. (2013), </w:t>
      </w:r>
      <w:r w:rsidRPr="00A66A40">
        <w:rPr>
          <w:rFonts w:asciiTheme="minorHAnsi" w:hAnsiTheme="minorHAnsi"/>
          <w:i/>
          <w:sz w:val="24"/>
          <w:szCs w:val="24"/>
        </w:rPr>
        <w:t>Tools for Collaborative Decision-Making</w:t>
      </w:r>
      <w:r w:rsidRPr="00A66A40">
        <w:rPr>
          <w:rFonts w:asciiTheme="minorHAnsi" w:hAnsiTheme="minorHAnsi"/>
          <w:sz w:val="24"/>
          <w:szCs w:val="24"/>
        </w:rPr>
        <w:t>, Germany: Wiley</w:t>
      </w:r>
    </w:p>
    <w:p w14:paraId="7367270B" w14:textId="77777777" w:rsidR="009837CF" w:rsidRPr="00942DAB" w:rsidRDefault="009837CF" w:rsidP="00942DAB">
      <w:pPr>
        <w:pStyle w:val="NoSpacing"/>
        <w:rPr>
          <w:rFonts w:asciiTheme="minorHAnsi" w:hAnsiTheme="minorHAnsi" w:cstheme="minorHAnsi"/>
          <w:sz w:val="24"/>
          <w:szCs w:val="24"/>
        </w:rPr>
      </w:pPr>
    </w:p>
    <w:p w14:paraId="0941E6DE" w14:textId="77777777" w:rsidR="008E4208" w:rsidRDefault="008E4208">
      <w:pPr>
        <w:overflowPunct/>
        <w:autoSpaceDE/>
        <w:autoSpaceDN/>
        <w:adjustRightInd/>
        <w:textAlignment w:val="auto"/>
        <w:rPr>
          <w:sz w:val="24"/>
          <w:szCs w:val="24"/>
        </w:rPr>
      </w:pPr>
      <w:r>
        <w:rPr>
          <w:sz w:val="24"/>
          <w:szCs w:val="24"/>
        </w:rPr>
        <w:br w:type="page"/>
      </w:r>
    </w:p>
    <w:p w14:paraId="6706116D" w14:textId="77777777" w:rsidR="00390074" w:rsidRPr="00270EEB" w:rsidRDefault="00390074" w:rsidP="00E6298B">
      <w:pPr>
        <w:ind w:right="107"/>
        <w:jc w:val="both"/>
        <w:rPr>
          <w:b/>
          <w:sz w:val="24"/>
          <w:szCs w:val="24"/>
        </w:rPr>
      </w:pPr>
    </w:p>
    <w:p w14:paraId="760C3071" w14:textId="1721B2F1" w:rsidR="008E4208" w:rsidRPr="005D583E" w:rsidRDefault="008E4208"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94145">
          <w:headerReference w:type="even" r:id="rId65"/>
          <w:headerReference w:type="default" r:id="rId66"/>
          <w:footerReference w:type="even" r:id="rId67"/>
          <w:footerReference w:type="default" r:id="rId68"/>
          <w:headerReference w:type="first" r:id="rId69"/>
          <w:footerReference w:type="first" r:id="rId70"/>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52A2E59" w:rsidR="28A9B94D" w:rsidRDefault="28A9B94D" w:rsidP="28A9B94D">
      <w:pPr>
        <w:jc w:val="both"/>
      </w:pPr>
      <w:r w:rsidRPr="2E5ED9CE">
        <w:rPr>
          <w:rFonts w:eastAsia="Arial"/>
          <w:sz w:val="24"/>
          <w:szCs w:val="24"/>
        </w:rPr>
        <w:t xml:space="preserve">Signed:  </w:t>
      </w:r>
      <w:r w:rsidR="00F05CFB">
        <w:rPr>
          <w:rFonts w:eastAsia="Arial"/>
          <w:sz w:val="24"/>
          <w:szCs w:val="24"/>
        </w:rPr>
        <w:t>RACHAEL SEASTRAM</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529ACC19" w:rsidR="28A9B94D" w:rsidRDefault="28A9B94D" w:rsidP="28A9B94D">
      <w:pPr>
        <w:jc w:val="both"/>
      </w:pPr>
      <w:r w:rsidRPr="28A9B94D">
        <w:rPr>
          <w:rFonts w:eastAsia="Arial"/>
          <w:sz w:val="24"/>
          <w:szCs w:val="24"/>
        </w:rPr>
        <w:t xml:space="preserve">Date: </w:t>
      </w:r>
      <w:r w:rsidR="00A66A40">
        <w:rPr>
          <w:rFonts w:eastAsia="Arial"/>
          <w:sz w:val="24"/>
          <w:szCs w:val="24"/>
        </w:rPr>
        <w:t>SATURDAY 2</w:t>
      </w:r>
      <w:r w:rsidR="00A66A40" w:rsidRPr="00A66A40">
        <w:rPr>
          <w:rFonts w:eastAsia="Arial"/>
          <w:sz w:val="24"/>
          <w:szCs w:val="24"/>
          <w:vertAlign w:val="superscript"/>
        </w:rPr>
        <w:t>nd</w:t>
      </w:r>
      <w:r w:rsidR="00A66A40">
        <w:rPr>
          <w:rFonts w:eastAsia="Arial"/>
          <w:sz w:val="24"/>
          <w:szCs w:val="24"/>
        </w:rPr>
        <w:t xml:space="preserve"> APRIL 2022.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D94145">
      <w:headerReference w:type="even" r:id="rId71"/>
      <w:headerReference w:type="default" r:id="rId72"/>
      <w:footerReference w:type="even" r:id="rId73"/>
      <w:footerReference w:type="default" r:id="rId74"/>
      <w:headerReference w:type="first" r:id="rId75"/>
      <w:footerReference w:type="first" r:id="rId76"/>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B0D9C8" w14:textId="77777777" w:rsidR="00DE07E0" w:rsidRDefault="00DE07E0">
      <w:r>
        <w:separator/>
      </w:r>
    </w:p>
  </w:endnote>
  <w:endnote w:type="continuationSeparator" w:id="0">
    <w:p w14:paraId="17493A18" w14:textId="77777777" w:rsidR="00DE07E0" w:rsidRDefault="00DE07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Light">
    <w:panose1 w:val="020F0302020204030204"/>
    <w:charset w:val="00"/>
    <w:family w:val="auto"/>
    <w:pitch w:val="variable"/>
    <w:sig w:usb0="A00002EF" w:usb1="4000207B" w:usb2="00000000" w:usb3="00000000" w:csb0="0000019F" w:csb1="00000000"/>
  </w:font>
  <w:font w:name="新細明體">
    <w:charset w:val="88"/>
    <w:family w:val="auto"/>
    <w:pitch w:val="variable"/>
    <w:sig w:usb0="A00002FF" w:usb1="28CFFCFA" w:usb2="00000016" w:usb3="00000000" w:csb0="00100001"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auto"/>
    <w:pitch w:val="variable"/>
    <w:sig w:usb0="E00002FF" w:usb1="4000ACFF" w:usb2="00000001" w:usb3="00000000" w:csb0="0000019F" w:csb1="00000000"/>
  </w:font>
  <w:font w:name="Times">
    <w:panose1 w:val="0000050000000002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D7D45" w14:textId="21D42CB7" w:rsidR="00C053CA" w:rsidRDefault="00C053CA" w:rsidP="006F7375">
    <w:pPr>
      <w:pStyle w:val="Footer"/>
      <w:rPr>
        <w:sz w:val="17"/>
      </w:rPr>
    </w:pPr>
    <w:bookmarkStart w:id="2" w:name="TITUS1FooterEvenPages"/>
    <w:r>
      <w:rPr>
        <w:sz w:val="17"/>
      </w:rPr>
      <w:t> </w:t>
    </w:r>
  </w:p>
  <w:bookmarkEnd w:id="2"/>
  <w:p w14:paraId="15432287" w14:textId="10EC8CD5" w:rsidR="00C053CA" w:rsidRDefault="00C053CA" w:rsidP="00D94145">
    <w:pPr>
      <w:pStyle w:val="Footer"/>
      <w:jc w:val="right"/>
    </w:pPr>
    <w:r>
      <w:fldChar w:fldCharType="begin"/>
    </w:r>
    <w:r>
      <w:instrText xml:space="preserve"> PAGE   \* MERGEFORMAT </w:instrText>
    </w:r>
    <w:r>
      <w:fldChar w:fldCharType="separate"/>
    </w:r>
    <w:r w:rsidR="007E5BA0">
      <w:rPr>
        <w:noProof/>
      </w:rPr>
      <w:t>8</w:t>
    </w:r>
    <w:r>
      <w:rPr>
        <w:noProof/>
      </w:rPr>
      <w:fldChar w:fldCharType="end"/>
    </w:r>
  </w:p>
  <w:p w14:paraId="4B9047EB" w14:textId="77777777" w:rsidR="00C053CA" w:rsidRPr="00BB5EAA" w:rsidRDefault="00C053CA" w:rsidP="00D94145">
    <w:pPr>
      <w:pStyle w:val="Footer"/>
      <w:ind w:right="360"/>
      <w:jc w:val="center"/>
    </w:pPr>
  </w:p>
  <w:p w14:paraId="7F598F90" w14:textId="77777777" w:rsidR="00C053CA" w:rsidRDefault="00C053C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B43F2E" w14:textId="31474690" w:rsidR="00C053CA" w:rsidRDefault="00C053CA" w:rsidP="006F7375">
    <w:pPr>
      <w:pStyle w:val="Footer"/>
      <w:rPr>
        <w:sz w:val="17"/>
      </w:rPr>
    </w:pPr>
    <w:bookmarkStart w:id="3" w:name="TITUS1FooterPrimary"/>
    <w:r>
      <w:rPr>
        <w:sz w:val="17"/>
      </w:rPr>
      <w:t> </w:t>
    </w:r>
  </w:p>
  <w:bookmarkEnd w:id="3"/>
  <w:p w14:paraId="50521BFA" w14:textId="16086261" w:rsidR="00C053CA" w:rsidRDefault="00C053CA">
    <w:pPr>
      <w:pStyle w:val="Footer"/>
      <w:jc w:val="right"/>
    </w:pPr>
    <w:r>
      <w:fldChar w:fldCharType="begin"/>
    </w:r>
    <w:r>
      <w:instrText xml:space="preserve"> PAGE   \* MERGEFORMAT </w:instrText>
    </w:r>
    <w:r>
      <w:fldChar w:fldCharType="separate"/>
    </w:r>
    <w:r w:rsidR="007E5BA0">
      <w:rPr>
        <w:noProof/>
      </w:rPr>
      <w:t>9</w:t>
    </w:r>
    <w:r>
      <w:rPr>
        <w:noProof/>
      </w:rPr>
      <w:fldChar w:fldCharType="end"/>
    </w:r>
  </w:p>
  <w:p w14:paraId="790812FF" w14:textId="77777777" w:rsidR="00C053CA" w:rsidRPr="00BB5EAA" w:rsidRDefault="00C053CA"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A8263B" w14:textId="760E1D29" w:rsidR="00C053CA" w:rsidRDefault="00C053CA" w:rsidP="006F7375">
    <w:pPr>
      <w:pStyle w:val="Footer"/>
      <w:rPr>
        <w:sz w:val="17"/>
      </w:rPr>
    </w:pPr>
    <w:bookmarkStart w:id="5" w:name="TITUS1FooterFirstPage"/>
    <w:r>
      <w:rPr>
        <w:sz w:val="17"/>
      </w:rPr>
      <w:t> </w:t>
    </w:r>
  </w:p>
  <w:bookmarkEnd w:id="5"/>
  <w:p w14:paraId="1D38598A" w14:textId="06B2176D" w:rsidR="00C053CA" w:rsidRDefault="00C053CA" w:rsidP="00D94145">
    <w:pPr>
      <w:pStyle w:val="Footer"/>
      <w:jc w:val="right"/>
    </w:pPr>
    <w:r>
      <w:fldChar w:fldCharType="begin"/>
    </w:r>
    <w:r>
      <w:instrText xml:space="preserve"> PAGE   \* MERGEFORMAT </w:instrText>
    </w:r>
    <w:r>
      <w:fldChar w:fldCharType="separate"/>
    </w:r>
    <w:r w:rsidR="00E722FC">
      <w:rPr>
        <w:noProof/>
      </w:rPr>
      <w:t>1</w:t>
    </w:r>
    <w:r>
      <w:rPr>
        <w:noProof/>
      </w:rPr>
      <w:fldChar w:fldCharType="end"/>
    </w:r>
  </w:p>
  <w:p w14:paraId="15CFCF6A" w14:textId="77777777" w:rsidR="00C053CA" w:rsidRPr="00BB5EAA" w:rsidRDefault="00C053CA" w:rsidP="00D94145">
    <w:pPr>
      <w:pStyle w:val="Footer"/>
      <w:ind w:right="360"/>
      <w:jc w:val="center"/>
    </w:pPr>
  </w:p>
  <w:p w14:paraId="0663B734" w14:textId="77777777" w:rsidR="00C053CA" w:rsidRDefault="00C053CA">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742E30" w14:textId="4AB724E1" w:rsidR="00C053CA" w:rsidRDefault="00C053CA" w:rsidP="006F7375">
    <w:pPr>
      <w:pStyle w:val="Footer"/>
      <w:rPr>
        <w:sz w:val="17"/>
      </w:rPr>
    </w:pPr>
    <w:bookmarkStart w:id="9" w:name="TITUS2FooterEvenPages"/>
    <w:r>
      <w:rPr>
        <w:sz w:val="17"/>
      </w:rPr>
      <w:t> </w:t>
    </w:r>
  </w:p>
  <w:bookmarkEnd w:id="9"/>
  <w:p w14:paraId="51F417E1" w14:textId="77777777" w:rsidR="00C053CA" w:rsidRDefault="00C053CA" w:rsidP="00D94145">
    <w:pPr>
      <w:pStyle w:val="Footer"/>
      <w:jc w:val="right"/>
    </w:pPr>
  </w:p>
  <w:p w14:paraId="551C92F8" w14:textId="6B8F0C41" w:rsidR="00C053CA" w:rsidRDefault="00C053CA" w:rsidP="00D94145">
    <w:pPr>
      <w:pStyle w:val="Footer"/>
      <w:jc w:val="right"/>
    </w:pPr>
    <w:r>
      <w:fldChar w:fldCharType="begin"/>
    </w:r>
    <w:r>
      <w:instrText xml:space="preserve"> PAGE   \* MERGEFORMAT </w:instrText>
    </w:r>
    <w:r>
      <w:fldChar w:fldCharType="separate"/>
    </w:r>
    <w:r w:rsidR="00344775">
      <w:rPr>
        <w:noProof/>
      </w:rPr>
      <w:t>26</w:t>
    </w:r>
    <w:r>
      <w:rPr>
        <w:noProof/>
      </w:rPr>
      <w:fldChar w:fldCharType="end"/>
    </w:r>
  </w:p>
  <w:p w14:paraId="443F2263" w14:textId="77777777" w:rsidR="00C053CA" w:rsidRPr="00BB5EAA" w:rsidRDefault="00C053CA" w:rsidP="00D94145">
    <w:pPr>
      <w:pStyle w:val="Footer"/>
      <w:ind w:right="360"/>
      <w:jc w:val="center"/>
    </w:pPr>
  </w:p>
  <w:p w14:paraId="45171831" w14:textId="77777777" w:rsidR="00C053CA" w:rsidRDefault="00C053CA">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303C2D" w14:textId="175C4486" w:rsidR="00C053CA" w:rsidRDefault="00C053CA" w:rsidP="006F7375">
    <w:pPr>
      <w:pStyle w:val="Footer"/>
      <w:rPr>
        <w:sz w:val="17"/>
      </w:rPr>
    </w:pPr>
    <w:bookmarkStart w:id="10" w:name="TITUS2FooterPrimary"/>
    <w:r>
      <w:rPr>
        <w:sz w:val="17"/>
      </w:rPr>
      <w:t> </w:t>
    </w:r>
  </w:p>
  <w:bookmarkEnd w:id="10"/>
  <w:p w14:paraId="51530FA8" w14:textId="77777777" w:rsidR="00C053CA" w:rsidRDefault="00C053CA">
    <w:pPr>
      <w:pStyle w:val="Footer"/>
      <w:jc w:val="right"/>
    </w:pPr>
  </w:p>
  <w:p w14:paraId="2881889B" w14:textId="10BB7116" w:rsidR="00C053CA" w:rsidRDefault="00C053CA">
    <w:pPr>
      <w:pStyle w:val="Footer"/>
      <w:jc w:val="right"/>
    </w:pPr>
    <w:r>
      <w:fldChar w:fldCharType="begin"/>
    </w:r>
    <w:r>
      <w:instrText xml:space="preserve"> PAGE   \* MERGEFORMAT </w:instrText>
    </w:r>
    <w:r>
      <w:fldChar w:fldCharType="separate"/>
    </w:r>
    <w:r w:rsidR="00344775">
      <w:rPr>
        <w:noProof/>
      </w:rPr>
      <w:t>27</w:t>
    </w:r>
    <w:r>
      <w:rPr>
        <w:noProof/>
      </w:rPr>
      <w:fldChar w:fldCharType="end"/>
    </w:r>
  </w:p>
  <w:p w14:paraId="0C625856" w14:textId="77777777" w:rsidR="00C053CA" w:rsidRPr="00BB5EAA" w:rsidRDefault="00C053CA" w:rsidP="004C2D3A">
    <w:pPr>
      <w:pStyle w:val="Footer"/>
      <w:ind w:right="360"/>
      <w:jc w:val="center"/>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B710C2" w14:textId="64335658" w:rsidR="00C053CA" w:rsidRDefault="00C053CA" w:rsidP="006F7375">
    <w:pPr>
      <w:pStyle w:val="Footer"/>
      <w:rPr>
        <w:sz w:val="17"/>
      </w:rPr>
    </w:pPr>
    <w:bookmarkStart w:id="12" w:name="TITUS2FooterFirstPage"/>
    <w:r>
      <w:rPr>
        <w:sz w:val="17"/>
      </w:rPr>
      <w:t> </w:t>
    </w:r>
  </w:p>
  <w:bookmarkEnd w:id="12"/>
  <w:p w14:paraId="1B2C29B1" w14:textId="77777777" w:rsidR="00C053CA" w:rsidRDefault="00C053CA" w:rsidP="00D94145">
    <w:pPr>
      <w:pStyle w:val="Footer"/>
      <w:jc w:val="right"/>
    </w:pPr>
  </w:p>
  <w:p w14:paraId="0E0ABDF8" w14:textId="0FAC37D5" w:rsidR="00C053CA" w:rsidRDefault="00C053CA" w:rsidP="00D94145">
    <w:pPr>
      <w:pStyle w:val="Footer"/>
      <w:jc w:val="right"/>
    </w:pPr>
    <w:r>
      <w:fldChar w:fldCharType="begin"/>
    </w:r>
    <w:r>
      <w:instrText xml:space="preserve"> PAGE   \* MERGEFORMAT </w:instrText>
    </w:r>
    <w:r>
      <w:fldChar w:fldCharType="separate"/>
    </w:r>
    <w:r w:rsidR="00405D66">
      <w:rPr>
        <w:noProof/>
      </w:rPr>
      <w:t>10</w:t>
    </w:r>
    <w:r>
      <w:rPr>
        <w:noProof/>
      </w:rPr>
      <w:fldChar w:fldCharType="end"/>
    </w:r>
  </w:p>
  <w:p w14:paraId="4D267E41" w14:textId="77777777" w:rsidR="00C053CA" w:rsidRPr="00BB5EAA" w:rsidRDefault="00C053CA" w:rsidP="00D94145">
    <w:pPr>
      <w:pStyle w:val="Footer"/>
      <w:ind w:right="360"/>
      <w:jc w:val="center"/>
    </w:pPr>
  </w:p>
  <w:p w14:paraId="770F9244" w14:textId="77777777" w:rsidR="00C053CA" w:rsidRDefault="00C053CA">
    <w:pPr>
      <w:pStyle w:val="Footer"/>
    </w:pPr>
  </w:p>
</w:ftr>
</file>

<file path=word/footer7.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9FA4E3" w14:textId="0ACE7417" w:rsidR="00C053CA" w:rsidRDefault="00C053CA" w:rsidP="006F7375">
    <w:pPr>
      <w:pStyle w:val="Footer"/>
      <w:rPr>
        <w:sz w:val="17"/>
      </w:rPr>
    </w:pPr>
    <w:bookmarkStart w:id="15" w:name="TITUS3FooterEvenPages"/>
    <w:r>
      <w:rPr>
        <w:sz w:val="17"/>
      </w:rPr>
      <w:t> </w:t>
    </w:r>
  </w:p>
  <w:bookmarkEnd w:id="15"/>
  <w:p w14:paraId="1FC64631" w14:textId="77777777" w:rsidR="00C053CA" w:rsidRDefault="00C053CA" w:rsidP="00D94145">
    <w:pPr>
      <w:pStyle w:val="Footer"/>
      <w:jc w:val="right"/>
    </w:pPr>
  </w:p>
  <w:p w14:paraId="76856DE1" w14:textId="0EA10D47" w:rsidR="00C053CA" w:rsidRDefault="00C053CA" w:rsidP="00D94145">
    <w:pPr>
      <w:pStyle w:val="Footer"/>
      <w:jc w:val="right"/>
    </w:pPr>
    <w:r>
      <w:fldChar w:fldCharType="begin"/>
    </w:r>
    <w:r>
      <w:instrText xml:space="preserve"> PAGE   \* MERGEFORMAT </w:instrText>
    </w:r>
    <w:r>
      <w:fldChar w:fldCharType="separate"/>
    </w:r>
    <w:r w:rsidR="00E722FC">
      <w:rPr>
        <w:noProof/>
      </w:rPr>
      <w:t>32</w:t>
    </w:r>
    <w:r>
      <w:rPr>
        <w:noProof/>
      </w:rPr>
      <w:fldChar w:fldCharType="end"/>
    </w:r>
  </w:p>
  <w:p w14:paraId="77D553A3" w14:textId="77777777" w:rsidR="00C053CA" w:rsidRPr="00BB5EAA" w:rsidRDefault="00C053CA" w:rsidP="00D94145">
    <w:pPr>
      <w:pStyle w:val="Footer"/>
      <w:ind w:right="360"/>
      <w:jc w:val="center"/>
    </w:pPr>
  </w:p>
  <w:p w14:paraId="4DF67AA4" w14:textId="77777777" w:rsidR="00C053CA" w:rsidRDefault="00C053CA">
    <w:pPr>
      <w:pStyle w:val="Footer"/>
    </w:pPr>
  </w:p>
</w:ftr>
</file>

<file path=word/footer8.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73DEB7" w14:textId="23ADAD7F" w:rsidR="00C053CA" w:rsidRDefault="00C053CA" w:rsidP="006F7375">
    <w:pPr>
      <w:pStyle w:val="Footer"/>
      <w:rPr>
        <w:sz w:val="17"/>
      </w:rPr>
    </w:pPr>
    <w:bookmarkStart w:id="16" w:name="TITUS3FooterPrimary"/>
    <w:r>
      <w:rPr>
        <w:sz w:val="17"/>
      </w:rPr>
      <w:t> </w:t>
    </w:r>
  </w:p>
  <w:bookmarkEnd w:id="16"/>
  <w:p w14:paraId="40964C62" w14:textId="77777777" w:rsidR="00C053CA" w:rsidRDefault="00C053CA">
    <w:pPr>
      <w:pStyle w:val="Footer"/>
      <w:jc w:val="right"/>
    </w:pPr>
  </w:p>
  <w:p w14:paraId="0933F910" w14:textId="39D11B45" w:rsidR="00C053CA" w:rsidRDefault="00C053CA">
    <w:pPr>
      <w:pStyle w:val="Footer"/>
      <w:jc w:val="right"/>
    </w:pPr>
    <w:r>
      <w:fldChar w:fldCharType="begin"/>
    </w:r>
    <w:r>
      <w:instrText xml:space="preserve"> PAGE   \* MERGEFORMAT </w:instrText>
    </w:r>
    <w:r>
      <w:fldChar w:fldCharType="separate"/>
    </w:r>
    <w:r w:rsidR="00E722FC">
      <w:rPr>
        <w:noProof/>
      </w:rPr>
      <w:t>31</w:t>
    </w:r>
    <w:r>
      <w:rPr>
        <w:noProof/>
      </w:rPr>
      <w:fldChar w:fldCharType="end"/>
    </w:r>
  </w:p>
  <w:p w14:paraId="29E6817A" w14:textId="77777777" w:rsidR="00C053CA" w:rsidRPr="00BB5EAA" w:rsidRDefault="00C053CA" w:rsidP="004C2D3A">
    <w:pPr>
      <w:pStyle w:val="Footer"/>
      <w:ind w:right="360"/>
      <w:jc w:val="center"/>
    </w:pPr>
  </w:p>
</w:ftr>
</file>

<file path=word/footer9.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9215D6" w14:textId="291F347C" w:rsidR="00C053CA" w:rsidRDefault="00C053CA" w:rsidP="006F7375">
    <w:pPr>
      <w:pStyle w:val="Footer"/>
      <w:rPr>
        <w:sz w:val="17"/>
      </w:rPr>
    </w:pPr>
    <w:bookmarkStart w:id="18" w:name="TITUS3FooterFirstPage"/>
    <w:r>
      <w:rPr>
        <w:sz w:val="17"/>
      </w:rPr>
      <w:t> </w:t>
    </w:r>
  </w:p>
  <w:bookmarkEnd w:id="18"/>
  <w:p w14:paraId="790BEE15" w14:textId="77777777" w:rsidR="00C053CA" w:rsidRDefault="00C053CA" w:rsidP="00D94145">
    <w:pPr>
      <w:pStyle w:val="Footer"/>
      <w:jc w:val="right"/>
    </w:pPr>
  </w:p>
  <w:p w14:paraId="335C90EE" w14:textId="6D338250" w:rsidR="00C053CA" w:rsidRDefault="00C053CA" w:rsidP="00D94145">
    <w:pPr>
      <w:pStyle w:val="Footer"/>
      <w:jc w:val="right"/>
    </w:pPr>
    <w:r>
      <w:fldChar w:fldCharType="begin"/>
    </w:r>
    <w:r>
      <w:instrText xml:space="preserve"> PAGE   \* MERGEFORMAT </w:instrText>
    </w:r>
    <w:r>
      <w:fldChar w:fldCharType="separate"/>
    </w:r>
    <w:r w:rsidR="00E722FC">
      <w:rPr>
        <w:noProof/>
      </w:rPr>
      <w:t>30</w:t>
    </w:r>
    <w:r>
      <w:rPr>
        <w:noProof/>
      </w:rPr>
      <w:fldChar w:fldCharType="end"/>
    </w:r>
  </w:p>
  <w:p w14:paraId="0130BA4E" w14:textId="77777777" w:rsidR="00C053CA" w:rsidRPr="00BB5EAA" w:rsidRDefault="00C053CA" w:rsidP="00D94145">
    <w:pPr>
      <w:pStyle w:val="Footer"/>
      <w:ind w:right="360"/>
      <w:jc w:val="center"/>
    </w:pPr>
  </w:p>
  <w:p w14:paraId="27B3493D" w14:textId="77777777" w:rsidR="00C053CA" w:rsidRDefault="00C053CA">
    <w:pPr>
      <w:pStyle w:val="Footer"/>
    </w:pPr>
  </w:p>
</w:ftr>
</file>

<file path=word/footer10.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563491" w14:textId="34D6292B" w:rsidR="00C053CA" w:rsidRDefault="00C053CA" w:rsidP="006F7375">
    <w:pPr>
      <w:pStyle w:val="Footer"/>
      <w:rPr>
        <w:sz w:val="17"/>
      </w:rPr>
    </w:pPr>
    <w:bookmarkStart w:id="21" w:name="TITUS4FooterEvenPages"/>
    <w:r>
      <w:rPr>
        <w:sz w:val="17"/>
      </w:rPr>
      <w:t> </w:t>
    </w:r>
  </w:p>
  <w:bookmarkEnd w:id="21"/>
  <w:p w14:paraId="445265DF" w14:textId="77777777" w:rsidR="00C053CA" w:rsidRDefault="00C053CA" w:rsidP="00D94145">
    <w:pPr>
      <w:pStyle w:val="Footer"/>
      <w:jc w:val="right"/>
    </w:pPr>
  </w:p>
  <w:p w14:paraId="532B6209" w14:textId="77777777" w:rsidR="00C053CA" w:rsidRDefault="00C053CA" w:rsidP="00D94145">
    <w:pPr>
      <w:pStyle w:val="Footer"/>
      <w:jc w:val="right"/>
    </w:pPr>
    <w:r>
      <w:fldChar w:fldCharType="begin"/>
    </w:r>
    <w:r>
      <w:instrText xml:space="preserve"> PAGE   \* MERGEFORMAT </w:instrText>
    </w:r>
    <w:r>
      <w:fldChar w:fldCharType="separate"/>
    </w:r>
    <w:r>
      <w:rPr>
        <w:noProof/>
      </w:rPr>
      <w:t>6</w:t>
    </w:r>
    <w:r>
      <w:rPr>
        <w:noProof/>
      </w:rPr>
      <w:fldChar w:fldCharType="end"/>
    </w:r>
  </w:p>
  <w:p w14:paraId="425CD86C" w14:textId="77777777" w:rsidR="00C053CA" w:rsidRPr="00BB5EAA" w:rsidRDefault="00C053CA" w:rsidP="00D94145">
    <w:pPr>
      <w:pStyle w:val="Footer"/>
      <w:ind w:right="360"/>
      <w:jc w:val="center"/>
    </w:pPr>
  </w:p>
  <w:p w14:paraId="7EE78950" w14:textId="77777777" w:rsidR="00C053CA" w:rsidRDefault="00C053CA">
    <w:pPr>
      <w:pStyle w:val="Footer"/>
    </w:pPr>
  </w:p>
</w:ftr>
</file>

<file path=word/footer1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002B3E" w14:textId="47E3298D" w:rsidR="00C053CA" w:rsidRDefault="00C053CA" w:rsidP="006F7375">
    <w:pPr>
      <w:pStyle w:val="Footer"/>
      <w:rPr>
        <w:sz w:val="17"/>
      </w:rPr>
    </w:pPr>
    <w:bookmarkStart w:id="22" w:name="TITUS4FooterPrimary"/>
    <w:r>
      <w:rPr>
        <w:sz w:val="17"/>
      </w:rPr>
      <w:t> </w:t>
    </w:r>
  </w:p>
  <w:bookmarkEnd w:id="22"/>
  <w:p w14:paraId="26F7F205" w14:textId="77777777" w:rsidR="00C053CA" w:rsidRDefault="00C053CA">
    <w:pPr>
      <w:pStyle w:val="Footer"/>
      <w:jc w:val="right"/>
    </w:pPr>
  </w:p>
  <w:p w14:paraId="5E87E48E" w14:textId="77777777" w:rsidR="00C053CA" w:rsidRDefault="00C053CA">
    <w:pPr>
      <w:pStyle w:val="Footer"/>
      <w:jc w:val="right"/>
    </w:pPr>
    <w:r>
      <w:fldChar w:fldCharType="begin"/>
    </w:r>
    <w:r>
      <w:instrText xml:space="preserve"> PAGE   \* MERGEFORMAT </w:instrText>
    </w:r>
    <w:r>
      <w:fldChar w:fldCharType="separate"/>
    </w:r>
    <w:r>
      <w:rPr>
        <w:noProof/>
      </w:rPr>
      <w:t>5</w:t>
    </w:r>
    <w:r>
      <w:rPr>
        <w:noProof/>
      </w:rPr>
      <w:fldChar w:fldCharType="end"/>
    </w:r>
  </w:p>
  <w:p w14:paraId="1E57FF2B" w14:textId="77777777" w:rsidR="00C053CA" w:rsidRPr="00BB5EAA" w:rsidRDefault="00C053CA" w:rsidP="004C2D3A">
    <w:pPr>
      <w:pStyle w:val="Footer"/>
      <w:ind w:right="360"/>
      <w:jc w:val="center"/>
    </w:pPr>
  </w:p>
</w:ftr>
</file>

<file path=word/footer1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0A9589" w14:textId="57B981DF" w:rsidR="00C053CA" w:rsidRDefault="00C053CA" w:rsidP="006F7375">
    <w:pPr>
      <w:pStyle w:val="Footer"/>
      <w:rPr>
        <w:sz w:val="17"/>
      </w:rPr>
    </w:pPr>
    <w:bookmarkStart w:id="24" w:name="TITUS4FooterFirstPage"/>
    <w:r>
      <w:rPr>
        <w:sz w:val="17"/>
      </w:rPr>
      <w:t> </w:t>
    </w:r>
  </w:p>
  <w:bookmarkEnd w:id="24"/>
  <w:p w14:paraId="2F9E039E" w14:textId="77777777" w:rsidR="00C053CA" w:rsidRDefault="00C053CA" w:rsidP="00D94145">
    <w:pPr>
      <w:pStyle w:val="Footer"/>
      <w:jc w:val="right"/>
    </w:pPr>
  </w:p>
  <w:p w14:paraId="2017768C" w14:textId="4415FCB8" w:rsidR="00C053CA" w:rsidRDefault="00C053CA" w:rsidP="00D94145">
    <w:pPr>
      <w:pStyle w:val="Footer"/>
      <w:jc w:val="right"/>
    </w:pPr>
    <w:r>
      <w:fldChar w:fldCharType="begin"/>
    </w:r>
    <w:r>
      <w:instrText xml:space="preserve"> PAGE   \* MERGEFORMAT </w:instrText>
    </w:r>
    <w:r>
      <w:fldChar w:fldCharType="separate"/>
    </w:r>
    <w:r w:rsidR="00E722FC">
      <w:rPr>
        <w:noProof/>
      </w:rPr>
      <w:t>37</w:t>
    </w:r>
    <w:r>
      <w:rPr>
        <w:noProof/>
      </w:rPr>
      <w:fldChar w:fldCharType="end"/>
    </w:r>
  </w:p>
  <w:p w14:paraId="3F2BA12A" w14:textId="77777777" w:rsidR="00C053CA" w:rsidRPr="00BB5EAA" w:rsidRDefault="00C053CA" w:rsidP="00D94145">
    <w:pPr>
      <w:pStyle w:val="Footer"/>
      <w:ind w:right="360"/>
      <w:jc w:val="center"/>
    </w:pPr>
  </w:p>
  <w:p w14:paraId="66CCB3E4" w14:textId="77777777" w:rsidR="00C053CA" w:rsidRDefault="00C053C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95A8FA" w14:textId="77777777" w:rsidR="00DE07E0" w:rsidRDefault="00DE07E0">
      <w:r>
        <w:separator/>
      </w:r>
    </w:p>
  </w:footnote>
  <w:footnote w:type="continuationSeparator" w:id="0">
    <w:p w14:paraId="7E17B78F" w14:textId="77777777" w:rsidR="00DE07E0" w:rsidRDefault="00DE07E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B10F6B" w14:textId="32172765" w:rsidR="00C053CA" w:rsidRDefault="00C053CA" w:rsidP="006F7375">
    <w:pPr>
      <w:pStyle w:val="Header"/>
      <w:rPr>
        <w:sz w:val="17"/>
      </w:rPr>
    </w:pPr>
    <w:bookmarkStart w:id="0" w:name="TITUS1HeaderEvenPages"/>
    <w:r>
      <w:rPr>
        <w:sz w:val="17"/>
      </w:rPr>
      <w:t> </w:t>
    </w:r>
  </w:p>
  <w:bookmarkEnd w:id="0"/>
  <w:p w14:paraId="6FC0E7B5" w14:textId="77777777" w:rsidR="00C053CA" w:rsidRDefault="00C053CA" w:rsidP="00532CF1">
    <w:pPr>
      <w:pStyle w:val="Header"/>
    </w:pPr>
  </w:p>
  <w:p w14:paraId="12A46DC6" w14:textId="77777777" w:rsidR="00C053CA" w:rsidRDefault="00C053C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7DF0FD" w14:textId="6334B12F" w:rsidR="00C053CA" w:rsidRDefault="00C053CA" w:rsidP="006F7375">
    <w:pPr>
      <w:pStyle w:val="Header"/>
      <w:rPr>
        <w:sz w:val="17"/>
      </w:rPr>
    </w:pPr>
    <w:bookmarkStart w:id="1" w:name="TITUS1HeaderPrimary"/>
    <w:r>
      <w:rPr>
        <w:sz w:val="17"/>
      </w:rPr>
      <w:t> </w:t>
    </w:r>
  </w:p>
  <w:bookmarkEnd w:id="1"/>
  <w:p w14:paraId="7972BB00" w14:textId="77777777" w:rsidR="00C053CA" w:rsidRDefault="00C053CA">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72F15F" w14:textId="01802E92" w:rsidR="00C053CA" w:rsidRDefault="00C053CA" w:rsidP="006F7375">
    <w:pPr>
      <w:pStyle w:val="Header"/>
      <w:rPr>
        <w:sz w:val="17"/>
      </w:rPr>
    </w:pPr>
    <w:bookmarkStart w:id="4" w:name="TITUS1HeaderFirstPage"/>
    <w:r>
      <w:rPr>
        <w:sz w:val="17"/>
      </w:rPr>
      <w:t> </w:t>
    </w:r>
  </w:p>
  <w:bookmarkEnd w:id="4"/>
  <w:p w14:paraId="40C8274D" w14:textId="77777777" w:rsidR="00C053CA" w:rsidRDefault="00C053CA">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A07B05" w14:textId="4B9C1F27" w:rsidR="00C053CA" w:rsidRDefault="00C053CA" w:rsidP="006F7375">
    <w:pPr>
      <w:pStyle w:val="Header"/>
      <w:rPr>
        <w:sz w:val="17"/>
      </w:rPr>
    </w:pPr>
    <w:bookmarkStart w:id="7" w:name="TITUS2HeaderEvenPages"/>
    <w:r>
      <w:rPr>
        <w:sz w:val="17"/>
      </w:rPr>
      <w:t> </w:t>
    </w:r>
  </w:p>
  <w:bookmarkEnd w:id="7"/>
  <w:p w14:paraId="2CCB7390" w14:textId="77777777" w:rsidR="00C053CA" w:rsidRDefault="00C053CA" w:rsidP="00D94145">
    <w:pPr>
      <w:pStyle w:val="Header"/>
    </w:pPr>
  </w:p>
  <w:p w14:paraId="32559F2C" w14:textId="77777777" w:rsidR="00C053CA" w:rsidRDefault="00C053C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AE6F5C" w14:textId="7CB35A8F" w:rsidR="00C053CA" w:rsidRDefault="00C053CA" w:rsidP="006F7375">
    <w:pPr>
      <w:pStyle w:val="Header"/>
      <w:rPr>
        <w:sz w:val="17"/>
      </w:rPr>
    </w:pPr>
    <w:bookmarkStart w:id="8" w:name="TITUS2HeaderPrimary"/>
    <w:r>
      <w:rPr>
        <w:sz w:val="17"/>
      </w:rPr>
      <w:t> </w:t>
    </w:r>
  </w:p>
  <w:bookmarkEnd w:id="8"/>
  <w:p w14:paraId="1F439DAD" w14:textId="77777777" w:rsidR="00C053CA" w:rsidRDefault="00C053CA">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3BB32" w14:textId="030B5C96" w:rsidR="00C053CA" w:rsidRDefault="00C053CA" w:rsidP="006F7375">
    <w:pPr>
      <w:pStyle w:val="Header"/>
      <w:rPr>
        <w:sz w:val="17"/>
      </w:rPr>
    </w:pPr>
    <w:bookmarkStart w:id="11" w:name="TITUS2HeaderFirstPage"/>
    <w:r>
      <w:rPr>
        <w:sz w:val="17"/>
      </w:rPr>
      <w:t> </w:t>
    </w:r>
  </w:p>
  <w:bookmarkEnd w:id="11"/>
  <w:p w14:paraId="3B233DAA" w14:textId="77777777" w:rsidR="00C053CA" w:rsidRDefault="00C053CA" w:rsidP="00D94145">
    <w:pPr>
      <w:pStyle w:val="Header"/>
    </w:pPr>
  </w:p>
  <w:p w14:paraId="03089297" w14:textId="77777777" w:rsidR="00C053CA" w:rsidRDefault="00C053CA">
    <w:pPr>
      <w:pStyle w:val="Header"/>
    </w:pP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88B30F" w14:textId="6F096343" w:rsidR="00C053CA" w:rsidRDefault="00C053CA" w:rsidP="006F7375">
    <w:pPr>
      <w:pStyle w:val="Header"/>
      <w:rPr>
        <w:sz w:val="17"/>
      </w:rPr>
    </w:pPr>
    <w:bookmarkStart w:id="13" w:name="TITUS3HeaderEvenPages"/>
    <w:r>
      <w:rPr>
        <w:sz w:val="17"/>
      </w:rPr>
      <w:t> </w:t>
    </w:r>
  </w:p>
  <w:bookmarkEnd w:id="13"/>
  <w:p w14:paraId="3C3BA95E" w14:textId="77777777" w:rsidR="00C053CA" w:rsidRDefault="00C053CA" w:rsidP="00D94145">
    <w:pPr>
      <w:pStyle w:val="Header"/>
    </w:pPr>
  </w:p>
  <w:p w14:paraId="4B4A2DA0" w14:textId="77777777" w:rsidR="00C053CA" w:rsidRDefault="00C053CA">
    <w:pPr>
      <w:pStyle w:val="Header"/>
    </w:pP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47A506" w14:textId="65A9DD3F" w:rsidR="00C053CA" w:rsidRDefault="00C053CA" w:rsidP="006F7375">
    <w:pPr>
      <w:pStyle w:val="Header"/>
      <w:rPr>
        <w:sz w:val="17"/>
      </w:rPr>
    </w:pPr>
    <w:bookmarkStart w:id="14" w:name="TITUS3HeaderPrimary"/>
    <w:r>
      <w:rPr>
        <w:sz w:val="17"/>
      </w:rPr>
      <w:t> </w:t>
    </w:r>
  </w:p>
  <w:bookmarkEnd w:id="14"/>
  <w:p w14:paraId="65998477" w14:textId="77777777" w:rsidR="00C053CA" w:rsidRDefault="00C053CA">
    <w:pPr>
      <w:pStyle w:val="Header"/>
    </w:pPr>
  </w:p>
</w:hdr>
</file>

<file path=word/header9.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7A3F70" w14:textId="49514B25" w:rsidR="00C053CA" w:rsidRDefault="00C053CA" w:rsidP="006F7375">
    <w:pPr>
      <w:pStyle w:val="Header"/>
      <w:rPr>
        <w:sz w:val="17"/>
      </w:rPr>
    </w:pPr>
    <w:bookmarkStart w:id="17" w:name="TITUS3HeaderFirstPage"/>
    <w:r>
      <w:rPr>
        <w:sz w:val="17"/>
      </w:rPr>
      <w:t> </w:t>
    </w:r>
  </w:p>
  <w:bookmarkEnd w:id="17"/>
  <w:p w14:paraId="62657052" w14:textId="77777777" w:rsidR="00C053CA" w:rsidRDefault="00C053CA" w:rsidP="00D94145">
    <w:pPr>
      <w:pStyle w:val="Header"/>
    </w:pPr>
  </w:p>
  <w:p w14:paraId="1CE7987E" w14:textId="77777777" w:rsidR="00C053CA" w:rsidRDefault="00C053CA">
    <w:pPr>
      <w:pStyle w:val="Header"/>
    </w:pPr>
  </w:p>
</w:hdr>
</file>

<file path=word/header10.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FD23F7" w14:textId="59B05CD1" w:rsidR="00C053CA" w:rsidRDefault="00C053CA" w:rsidP="006F7375">
    <w:pPr>
      <w:pStyle w:val="Header"/>
      <w:rPr>
        <w:sz w:val="17"/>
      </w:rPr>
    </w:pPr>
    <w:bookmarkStart w:id="19" w:name="TITUS4HeaderEvenPages"/>
    <w:r>
      <w:rPr>
        <w:sz w:val="17"/>
      </w:rPr>
      <w:t> </w:t>
    </w:r>
  </w:p>
  <w:bookmarkEnd w:id="19"/>
  <w:p w14:paraId="72526BC3" w14:textId="77777777" w:rsidR="00C053CA" w:rsidRDefault="00C053CA" w:rsidP="00D94145">
    <w:pPr>
      <w:pStyle w:val="Header"/>
    </w:pPr>
  </w:p>
  <w:p w14:paraId="4559C25A" w14:textId="77777777" w:rsidR="00C053CA" w:rsidRDefault="00C053CA">
    <w:pPr>
      <w:pStyle w:val="Header"/>
    </w:pPr>
  </w:p>
</w:hdr>
</file>

<file path=word/header1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3CB09D" w14:textId="6BA61110" w:rsidR="00C053CA" w:rsidRDefault="00C053CA" w:rsidP="006F7375">
    <w:pPr>
      <w:pStyle w:val="Header"/>
      <w:rPr>
        <w:sz w:val="17"/>
      </w:rPr>
    </w:pPr>
    <w:bookmarkStart w:id="20" w:name="TITUS4HeaderPrimary"/>
    <w:r>
      <w:rPr>
        <w:sz w:val="17"/>
      </w:rPr>
      <w:t> </w:t>
    </w:r>
  </w:p>
  <w:bookmarkEnd w:id="20"/>
  <w:p w14:paraId="1BA477E0" w14:textId="77777777" w:rsidR="00C053CA" w:rsidRDefault="00C053CA">
    <w:pPr>
      <w:pStyle w:val="Header"/>
    </w:pPr>
  </w:p>
</w:hdr>
</file>

<file path=word/header1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CD6C37" w14:textId="640AD72D" w:rsidR="00C053CA" w:rsidRDefault="00C053CA" w:rsidP="006F7375">
    <w:pPr>
      <w:pStyle w:val="Header"/>
      <w:rPr>
        <w:sz w:val="17"/>
      </w:rPr>
    </w:pPr>
    <w:bookmarkStart w:id="23" w:name="TITUS4HeaderFirstPage"/>
    <w:r>
      <w:rPr>
        <w:sz w:val="17"/>
      </w:rPr>
      <w:t> </w:t>
    </w:r>
  </w:p>
  <w:bookmarkEnd w:id="23"/>
  <w:p w14:paraId="2D3FDEF3" w14:textId="77777777" w:rsidR="00C053CA" w:rsidRDefault="00C053CA" w:rsidP="00D94145">
    <w:pPr>
      <w:pStyle w:val="Header"/>
    </w:pPr>
  </w:p>
  <w:p w14:paraId="103CFF1E" w14:textId="77777777" w:rsidR="00C053CA" w:rsidRDefault="00C053C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ED1FD2"/>
    <w:multiLevelType w:val="hybridMultilevel"/>
    <w:tmpl w:val="7E94522C"/>
    <w:lvl w:ilvl="0" w:tplc="DAAC828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1B198F"/>
    <w:multiLevelType w:val="hybridMultilevel"/>
    <w:tmpl w:val="59E2B186"/>
    <w:lvl w:ilvl="0" w:tplc="85FA62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nsid w:val="42531A11"/>
    <w:multiLevelType w:val="hybridMultilevel"/>
    <w:tmpl w:val="6AA0E7C8"/>
    <w:lvl w:ilvl="0" w:tplc="8654E0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1271E4"/>
    <w:multiLevelType w:val="hybridMultilevel"/>
    <w:tmpl w:val="0A3ABDDE"/>
    <w:lvl w:ilvl="0" w:tplc="309AEB3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F38697E"/>
    <w:multiLevelType w:val="hybridMultilevel"/>
    <w:tmpl w:val="C1E8540C"/>
    <w:lvl w:ilvl="0" w:tplc="DFAA27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nsid w:val="5E8D17FA"/>
    <w:multiLevelType w:val="hybridMultilevel"/>
    <w:tmpl w:val="417A6BB8"/>
    <w:lvl w:ilvl="0" w:tplc="51D27FB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8611311"/>
    <w:multiLevelType w:val="hybridMultilevel"/>
    <w:tmpl w:val="8CD65028"/>
    <w:lvl w:ilvl="0" w:tplc="C088B46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0">
    <w:nsid w:val="6BA30AFE"/>
    <w:multiLevelType w:val="hybridMultilevel"/>
    <w:tmpl w:val="3580D5C2"/>
    <w:lvl w:ilvl="0" w:tplc="83608FE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2C96162"/>
    <w:multiLevelType w:val="hybridMultilevel"/>
    <w:tmpl w:val="DC183ED2"/>
    <w:lvl w:ilvl="0" w:tplc="DDC8CEF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B441FFD"/>
    <w:multiLevelType w:val="hybridMultilevel"/>
    <w:tmpl w:val="6B2013A4"/>
    <w:lvl w:ilvl="0" w:tplc="9B406D5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D684FA1"/>
    <w:multiLevelType w:val="hybridMultilevel"/>
    <w:tmpl w:val="DF041742"/>
    <w:lvl w:ilvl="0" w:tplc="5982310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2"/>
  </w:num>
  <w:num w:numId="4">
    <w:abstractNumId w:val="14"/>
  </w:num>
  <w:num w:numId="5">
    <w:abstractNumId w:val="12"/>
  </w:num>
  <w:num w:numId="6">
    <w:abstractNumId w:val="10"/>
  </w:num>
  <w:num w:numId="7">
    <w:abstractNumId w:val="4"/>
  </w:num>
  <w:num w:numId="8">
    <w:abstractNumId w:val="7"/>
  </w:num>
  <w:num w:numId="9">
    <w:abstractNumId w:val="3"/>
  </w:num>
  <w:num w:numId="10">
    <w:abstractNumId w:val="13"/>
  </w:num>
  <w:num w:numId="11">
    <w:abstractNumId w:val="5"/>
  </w:num>
  <w:num w:numId="12">
    <w:abstractNumId w:val="8"/>
  </w:num>
  <w:num w:numId="13">
    <w:abstractNumId w:val="1"/>
  </w:num>
  <w:num w:numId="14">
    <w:abstractNumId w:val="0"/>
  </w:num>
  <w:num w:numId="15">
    <w:abstractNumId w:val="1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FD4"/>
    <w:rsid w:val="000045B8"/>
    <w:rsid w:val="0000462A"/>
    <w:rsid w:val="00004A31"/>
    <w:rsid w:val="00005176"/>
    <w:rsid w:val="0000552E"/>
    <w:rsid w:val="00006447"/>
    <w:rsid w:val="0001413E"/>
    <w:rsid w:val="00020527"/>
    <w:rsid w:val="00020EEC"/>
    <w:rsid w:val="000253A1"/>
    <w:rsid w:val="00025650"/>
    <w:rsid w:val="00027B1F"/>
    <w:rsid w:val="0003088B"/>
    <w:rsid w:val="000324AF"/>
    <w:rsid w:val="000325D9"/>
    <w:rsid w:val="000372B2"/>
    <w:rsid w:val="000377E6"/>
    <w:rsid w:val="0004079F"/>
    <w:rsid w:val="00041E5A"/>
    <w:rsid w:val="0004505C"/>
    <w:rsid w:val="00045B87"/>
    <w:rsid w:val="00045C07"/>
    <w:rsid w:val="00051FD8"/>
    <w:rsid w:val="00054483"/>
    <w:rsid w:val="00055D43"/>
    <w:rsid w:val="00055E78"/>
    <w:rsid w:val="00056FAC"/>
    <w:rsid w:val="00057751"/>
    <w:rsid w:val="00062E39"/>
    <w:rsid w:val="00063750"/>
    <w:rsid w:val="00064272"/>
    <w:rsid w:val="00080E58"/>
    <w:rsid w:val="00082668"/>
    <w:rsid w:val="00083D99"/>
    <w:rsid w:val="00084EA6"/>
    <w:rsid w:val="00085699"/>
    <w:rsid w:val="00085C0E"/>
    <w:rsid w:val="00086186"/>
    <w:rsid w:val="00087891"/>
    <w:rsid w:val="00091F52"/>
    <w:rsid w:val="000920F7"/>
    <w:rsid w:val="00092235"/>
    <w:rsid w:val="00092970"/>
    <w:rsid w:val="00092BC7"/>
    <w:rsid w:val="00093720"/>
    <w:rsid w:val="000938E6"/>
    <w:rsid w:val="00093B3C"/>
    <w:rsid w:val="0009488C"/>
    <w:rsid w:val="00095C1B"/>
    <w:rsid w:val="00096A03"/>
    <w:rsid w:val="00096DEA"/>
    <w:rsid w:val="000A4240"/>
    <w:rsid w:val="000A469A"/>
    <w:rsid w:val="000A7F2F"/>
    <w:rsid w:val="000B12D1"/>
    <w:rsid w:val="000B1E96"/>
    <w:rsid w:val="000B6902"/>
    <w:rsid w:val="000C378F"/>
    <w:rsid w:val="000C5D83"/>
    <w:rsid w:val="000C6892"/>
    <w:rsid w:val="000C68CF"/>
    <w:rsid w:val="000C6FFE"/>
    <w:rsid w:val="000D0BB6"/>
    <w:rsid w:val="000E26B0"/>
    <w:rsid w:val="000E5138"/>
    <w:rsid w:val="000F1599"/>
    <w:rsid w:val="000F1769"/>
    <w:rsid w:val="000F2CDC"/>
    <w:rsid w:val="000F2F50"/>
    <w:rsid w:val="000F301E"/>
    <w:rsid w:val="000F6196"/>
    <w:rsid w:val="000F7ECD"/>
    <w:rsid w:val="001028B0"/>
    <w:rsid w:val="00102E64"/>
    <w:rsid w:val="0010312C"/>
    <w:rsid w:val="00103BC9"/>
    <w:rsid w:val="00105E98"/>
    <w:rsid w:val="00106DC7"/>
    <w:rsid w:val="00107383"/>
    <w:rsid w:val="0011022D"/>
    <w:rsid w:val="00110BEA"/>
    <w:rsid w:val="001117A3"/>
    <w:rsid w:val="00112391"/>
    <w:rsid w:val="00112751"/>
    <w:rsid w:val="00114F52"/>
    <w:rsid w:val="00117203"/>
    <w:rsid w:val="00126B9D"/>
    <w:rsid w:val="001347F8"/>
    <w:rsid w:val="00137BB5"/>
    <w:rsid w:val="00137E05"/>
    <w:rsid w:val="001401D8"/>
    <w:rsid w:val="00144322"/>
    <w:rsid w:val="001447F6"/>
    <w:rsid w:val="00147DE3"/>
    <w:rsid w:val="00150794"/>
    <w:rsid w:val="0015273D"/>
    <w:rsid w:val="00156F14"/>
    <w:rsid w:val="001605A7"/>
    <w:rsid w:val="001608C4"/>
    <w:rsid w:val="00160F37"/>
    <w:rsid w:val="00167B13"/>
    <w:rsid w:val="00171418"/>
    <w:rsid w:val="0017542B"/>
    <w:rsid w:val="001812C9"/>
    <w:rsid w:val="00181435"/>
    <w:rsid w:val="001851B6"/>
    <w:rsid w:val="00186726"/>
    <w:rsid w:val="00187D72"/>
    <w:rsid w:val="001901CA"/>
    <w:rsid w:val="00191AAF"/>
    <w:rsid w:val="001961CF"/>
    <w:rsid w:val="00196226"/>
    <w:rsid w:val="001A1812"/>
    <w:rsid w:val="001A28EC"/>
    <w:rsid w:val="001A59BB"/>
    <w:rsid w:val="001A6074"/>
    <w:rsid w:val="001A6A51"/>
    <w:rsid w:val="001A7094"/>
    <w:rsid w:val="001A79C4"/>
    <w:rsid w:val="001A7BCC"/>
    <w:rsid w:val="001B331A"/>
    <w:rsid w:val="001B33B8"/>
    <w:rsid w:val="001B3B1E"/>
    <w:rsid w:val="001B3B90"/>
    <w:rsid w:val="001B64B2"/>
    <w:rsid w:val="001B679C"/>
    <w:rsid w:val="001C0C77"/>
    <w:rsid w:val="001C0E74"/>
    <w:rsid w:val="001C1111"/>
    <w:rsid w:val="001C2DEC"/>
    <w:rsid w:val="001C3AE3"/>
    <w:rsid w:val="001C6030"/>
    <w:rsid w:val="001D127C"/>
    <w:rsid w:val="001D229F"/>
    <w:rsid w:val="001E3EF2"/>
    <w:rsid w:val="001F1A01"/>
    <w:rsid w:val="001F4540"/>
    <w:rsid w:val="001F4552"/>
    <w:rsid w:val="001F7452"/>
    <w:rsid w:val="00200227"/>
    <w:rsid w:val="002019EB"/>
    <w:rsid w:val="002030F2"/>
    <w:rsid w:val="00205051"/>
    <w:rsid w:val="002053C5"/>
    <w:rsid w:val="00206319"/>
    <w:rsid w:val="00206C9A"/>
    <w:rsid w:val="002077A5"/>
    <w:rsid w:val="00211F65"/>
    <w:rsid w:val="002204D0"/>
    <w:rsid w:val="00220D06"/>
    <w:rsid w:val="002238AD"/>
    <w:rsid w:val="002246A0"/>
    <w:rsid w:val="00224AF9"/>
    <w:rsid w:val="00230439"/>
    <w:rsid w:val="002333C2"/>
    <w:rsid w:val="00235176"/>
    <w:rsid w:val="00236061"/>
    <w:rsid w:val="00237C88"/>
    <w:rsid w:val="0024100E"/>
    <w:rsid w:val="00241C1B"/>
    <w:rsid w:val="0024270E"/>
    <w:rsid w:val="0024288B"/>
    <w:rsid w:val="002437AC"/>
    <w:rsid w:val="002454B3"/>
    <w:rsid w:val="00246468"/>
    <w:rsid w:val="00247E48"/>
    <w:rsid w:val="0025394E"/>
    <w:rsid w:val="00253D66"/>
    <w:rsid w:val="00255D7B"/>
    <w:rsid w:val="00255D8E"/>
    <w:rsid w:val="00263610"/>
    <w:rsid w:val="002657E9"/>
    <w:rsid w:val="0026665E"/>
    <w:rsid w:val="002670D3"/>
    <w:rsid w:val="0027089E"/>
    <w:rsid w:val="00270EEB"/>
    <w:rsid w:val="0027147E"/>
    <w:rsid w:val="002761F4"/>
    <w:rsid w:val="00276A3B"/>
    <w:rsid w:val="002775E1"/>
    <w:rsid w:val="00277844"/>
    <w:rsid w:val="00277979"/>
    <w:rsid w:val="002808EB"/>
    <w:rsid w:val="00291ADD"/>
    <w:rsid w:val="00294868"/>
    <w:rsid w:val="00295CA1"/>
    <w:rsid w:val="0029632F"/>
    <w:rsid w:val="002A07E8"/>
    <w:rsid w:val="002A1421"/>
    <w:rsid w:val="002A291A"/>
    <w:rsid w:val="002A5604"/>
    <w:rsid w:val="002A59E1"/>
    <w:rsid w:val="002B1225"/>
    <w:rsid w:val="002B1701"/>
    <w:rsid w:val="002B23C3"/>
    <w:rsid w:val="002B4417"/>
    <w:rsid w:val="002B443A"/>
    <w:rsid w:val="002B5B35"/>
    <w:rsid w:val="002B7C25"/>
    <w:rsid w:val="002C256A"/>
    <w:rsid w:val="002C496D"/>
    <w:rsid w:val="002C7282"/>
    <w:rsid w:val="002D05EB"/>
    <w:rsid w:val="002D2F29"/>
    <w:rsid w:val="002E2F00"/>
    <w:rsid w:val="002E5A99"/>
    <w:rsid w:val="002E7017"/>
    <w:rsid w:val="002F108F"/>
    <w:rsid w:val="002F4849"/>
    <w:rsid w:val="002F4A3F"/>
    <w:rsid w:val="002F4F6E"/>
    <w:rsid w:val="00300584"/>
    <w:rsid w:val="00300EE2"/>
    <w:rsid w:val="003015C3"/>
    <w:rsid w:val="00301DA7"/>
    <w:rsid w:val="003059EB"/>
    <w:rsid w:val="0030C684"/>
    <w:rsid w:val="0031233D"/>
    <w:rsid w:val="0031350A"/>
    <w:rsid w:val="00316815"/>
    <w:rsid w:val="003168CA"/>
    <w:rsid w:val="00321255"/>
    <w:rsid w:val="0032230D"/>
    <w:rsid w:val="00322A0B"/>
    <w:rsid w:val="00324650"/>
    <w:rsid w:val="00326E7B"/>
    <w:rsid w:val="00330C13"/>
    <w:rsid w:val="00331021"/>
    <w:rsid w:val="0033147C"/>
    <w:rsid w:val="00333392"/>
    <w:rsid w:val="00335FC5"/>
    <w:rsid w:val="0034383B"/>
    <w:rsid w:val="00344775"/>
    <w:rsid w:val="00347D7D"/>
    <w:rsid w:val="003516C0"/>
    <w:rsid w:val="00352D03"/>
    <w:rsid w:val="00352E59"/>
    <w:rsid w:val="003538E3"/>
    <w:rsid w:val="00354DBE"/>
    <w:rsid w:val="00355210"/>
    <w:rsid w:val="00357E0B"/>
    <w:rsid w:val="00362410"/>
    <w:rsid w:val="003642C7"/>
    <w:rsid w:val="00365DF9"/>
    <w:rsid w:val="00372DB4"/>
    <w:rsid w:val="00373B07"/>
    <w:rsid w:val="0037558D"/>
    <w:rsid w:val="00375AF5"/>
    <w:rsid w:val="003761BD"/>
    <w:rsid w:val="00385414"/>
    <w:rsid w:val="00390074"/>
    <w:rsid w:val="0039762B"/>
    <w:rsid w:val="00397D7D"/>
    <w:rsid w:val="003A0C37"/>
    <w:rsid w:val="003A1B6B"/>
    <w:rsid w:val="003A46C0"/>
    <w:rsid w:val="003A600E"/>
    <w:rsid w:val="003A6513"/>
    <w:rsid w:val="003B16C7"/>
    <w:rsid w:val="003B2A14"/>
    <w:rsid w:val="003B5142"/>
    <w:rsid w:val="003B7487"/>
    <w:rsid w:val="003C19F1"/>
    <w:rsid w:val="003C4186"/>
    <w:rsid w:val="003C458C"/>
    <w:rsid w:val="003C4D7B"/>
    <w:rsid w:val="003C511D"/>
    <w:rsid w:val="003C6185"/>
    <w:rsid w:val="003C7560"/>
    <w:rsid w:val="003D0D2D"/>
    <w:rsid w:val="003D2DC1"/>
    <w:rsid w:val="003D34E8"/>
    <w:rsid w:val="003D4710"/>
    <w:rsid w:val="003D5A0D"/>
    <w:rsid w:val="003E16D7"/>
    <w:rsid w:val="003E197E"/>
    <w:rsid w:val="003F1A37"/>
    <w:rsid w:val="003F3270"/>
    <w:rsid w:val="003F4FA5"/>
    <w:rsid w:val="003F5634"/>
    <w:rsid w:val="003F7D59"/>
    <w:rsid w:val="00403CD6"/>
    <w:rsid w:val="0040414E"/>
    <w:rsid w:val="004046F0"/>
    <w:rsid w:val="00405D66"/>
    <w:rsid w:val="0040668F"/>
    <w:rsid w:val="0040796E"/>
    <w:rsid w:val="00411576"/>
    <w:rsid w:val="00412677"/>
    <w:rsid w:val="00413251"/>
    <w:rsid w:val="004348AE"/>
    <w:rsid w:val="00434E9D"/>
    <w:rsid w:val="004376C0"/>
    <w:rsid w:val="00441545"/>
    <w:rsid w:val="0044223A"/>
    <w:rsid w:val="004440FC"/>
    <w:rsid w:val="0045068F"/>
    <w:rsid w:val="00450C83"/>
    <w:rsid w:val="0045110E"/>
    <w:rsid w:val="00451851"/>
    <w:rsid w:val="00453343"/>
    <w:rsid w:val="004608B9"/>
    <w:rsid w:val="0046176A"/>
    <w:rsid w:val="00465947"/>
    <w:rsid w:val="004670FD"/>
    <w:rsid w:val="00470538"/>
    <w:rsid w:val="00470BB1"/>
    <w:rsid w:val="004718F7"/>
    <w:rsid w:val="004730A4"/>
    <w:rsid w:val="00473153"/>
    <w:rsid w:val="004743AF"/>
    <w:rsid w:val="00480760"/>
    <w:rsid w:val="004820F8"/>
    <w:rsid w:val="00482C17"/>
    <w:rsid w:val="00483993"/>
    <w:rsid w:val="004911B4"/>
    <w:rsid w:val="0049196A"/>
    <w:rsid w:val="004923DA"/>
    <w:rsid w:val="00492520"/>
    <w:rsid w:val="00493434"/>
    <w:rsid w:val="004962F9"/>
    <w:rsid w:val="00496738"/>
    <w:rsid w:val="004968E2"/>
    <w:rsid w:val="00496B8C"/>
    <w:rsid w:val="00497055"/>
    <w:rsid w:val="004A0A4D"/>
    <w:rsid w:val="004A2A49"/>
    <w:rsid w:val="004A726F"/>
    <w:rsid w:val="004B0857"/>
    <w:rsid w:val="004B38B3"/>
    <w:rsid w:val="004B4BFB"/>
    <w:rsid w:val="004B4C15"/>
    <w:rsid w:val="004B600B"/>
    <w:rsid w:val="004B6822"/>
    <w:rsid w:val="004B69F6"/>
    <w:rsid w:val="004C2D3A"/>
    <w:rsid w:val="004C5477"/>
    <w:rsid w:val="004C5C03"/>
    <w:rsid w:val="004D03C4"/>
    <w:rsid w:val="004D0508"/>
    <w:rsid w:val="004D0BF1"/>
    <w:rsid w:val="004D24D2"/>
    <w:rsid w:val="004D284F"/>
    <w:rsid w:val="004D35A4"/>
    <w:rsid w:val="004D3DE4"/>
    <w:rsid w:val="004D445F"/>
    <w:rsid w:val="004D5AE2"/>
    <w:rsid w:val="004E087B"/>
    <w:rsid w:val="004E28D3"/>
    <w:rsid w:val="004E44A4"/>
    <w:rsid w:val="004E7B8B"/>
    <w:rsid w:val="004E7BDD"/>
    <w:rsid w:val="004F08B8"/>
    <w:rsid w:val="004F16DF"/>
    <w:rsid w:val="004F1E21"/>
    <w:rsid w:val="004F740D"/>
    <w:rsid w:val="004F7B8F"/>
    <w:rsid w:val="00500748"/>
    <w:rsid w:val="005008EB"/>
    <w:rsid w:val="005011D6"/>
    <w:rsid w:val="0050167A"/>
    <w:rsid w:val="00501761"/>
    <w:rsid w:val="005042F1"/>
    <w:rsid w:val="00504B92"/>
    <w:rsid w:val="005057C2"/>
    <w:rsid w:val="0050794E"/>
    <w:rsid w:val="0051035B"/>
    <w:rsid w:val="00513C06"/>
    <w:rsid w:val="00513C7D"/>
    <w:rsid w:val="0051526D"/>
    <w:rsid w:val="005210DE"/>
    <w:rsid w:val="00521123"/>
    <w:rsid w:val="00521221"/>
    <w:rsid w:val="005235C8"/>
    <w:rsid w:val="0052653C"/>
    <w:rsid w:val="005273D2"/>
    <w:rsid w:val="00532AAC"/>
    <w:rsid w:val="00532CF1"/>
    <w:rsid w:val="00536FA9"/>
    <w:rsid w:val="005414F4"/>
    <w:rsid w:val="00546187"/>
    <w:rsid w:val="005463F1"/>
    <w:rsid w:val="00557324"/>
    <w:rsid w:val="00557D77"/>
    <w:rsid w:val="00561EB1"/>
    <w:rsid w:val="00562334"/>
    <w:rsid w:val="00562EAA"/>
    <w:rsid w:val="00563B58"/>
    <w:rsid w:val="005640C4"/>
    <w:rsid w:val="00564AC1"/>
    <w:rsid w:val="0056684C"/>
    <w:rsid w:val="005668C5"/>
    <w:rsid w:val="00571569"/>
    <w:rsid w:val="00574A0C"/>
    <w:rsid w:val="00574B58"/>
    <w:rsid w:val="00575946"/>
    <w:rsid w:val="00575A8F"/>
    <w:rsid w:val="00576E4C"/>
    <w:rsid w:val="0057780F"/>
    <w:rsid w:val="00581261"/>
    <w:rsid w:val="00581E0A"/>
    <w:rsid w:val="00586D89"/>
    <w:rsid w:val="00587D39"/>
    <w:rsid w:val="005912A2"/>
    <w:rsid w:val="005916B8"/>
    <w:rsid w:val="0059424C"/>
    <w:rsid w:val="005A1891"/>
    <w:rsid w:val="005A1B4C"/>
    <w:rsid w:val="005A545C"/>
    <w:rsid w:val="005A6252"/>
    <w:rsid w:val="005A7D74"/>
    <w:rsid w:val="005B2D91"/>
    <w:rsid w:val="005C1567"/>
    <w:rsid w:val="005C36D4"/>
    <w:rsid w:val="005C6CE5"/>
    <w:rsid w:val="005C6E3A"/>
    <w:rsid w:val="005D051A"/>
    <w:rsid w:val="005D1E89"/>
    <w:rsid w:val="005D38B6"/>
    <w:rsid w:val="005D3F07"/>
    <w:rsid w:val="005D5A35"/>
    <w:rsid w:val="005D6686"/>
    <w:rsid w:val="005D68D2"/>
    <w:rsid w:val="005E13EA"/>
    <w:rsid w:val="005E1FF9"/>
    <w:rsid w:val="005E3FD6"/>
    <w:rsid w:val="005E6935"/>
    <w:rsid w:val="005F045F"/>
    <w:rsid w:val="005F0FEE"/>
    <w:rsid w:val="005F5096"/>
    <w:rsid w:val="00606E27"/>
    <w:rsid w:val="006108C9"/>
    <w:rsid w:val="00612F81"/>
    <w:rsid w:val="00614157"/>
    <w:rsid w:val="00615110"/>
    <w:rsid w:val="00616D7F"/>
    <w:rsid w:val="0062019E"/>
    <w:rsid w:val="00620D21"/>
    <w:rsid w:val="0062158D"/>
    <w:rsid w:val="00621A9F"/>
    <w:rsid w:val="006262CE"/>
    <w:rsid w:val="006308A5"/>
    <w:rsid w:val="00630F39"/>
    <w:rsid w:val="00631A31"/>
    <w:rsid w:val="00631B80"/>
    <w:rsid w:val="006326D1"/>
    <w:rsid w:val="00632E0A"/>
    <w:rsid w:val="00633165"/>
    <w:rsid w:val="0063489C"/>
    <w:rsid w:val="00634991"/>
    <w:rsid w:val="006377F2"/>
    <w:rsid w:val="0064176F"/>
    <w:rsid w:val="0064356F"/>
    <w:rsid w:val="006447DE"/>
    <w:rsid w:val="00644C3F"/>
    <w:rsid w:val="006511C8"/>
    <w:rsid w:val="00651284"/>
    <w:rsid w:val="00651A73"/>
    <w:rsid w:val="0065276E"/>
    <w:rsid w:val="006537A2"/>
    <w:rsid w:val="00654329"/>
    <w:rsid w:val="00654CEC"/>
    <w:rsid w:val="00655507"/>
    <w:rsid w:val="00662852"/>
    <w:rsid w:val="00662E1B"/>
    <w:rsid w:val="006636C7"/>
    <w:rsid w:val="00666D29"/>
    <w:rsid w:val="00667D18"/>
    <w:rsid w:val="006712A7"/>
    <w:rsid w:val="00671741"/>
    <w:rsid w:val="00674FC2"/>
    <w:rsid w:val="00677E42"/>
    <w:rsid w:val="00681A20"/>
    <w:rsid w:val="00682334"/>
    <w:rsid w:val="00684B16"/>
    <w:rsid w:val="006914FE"/>
    <w:rsid w:val="00691A11"/>
    <w:rsid w:val="006936EB"/>
    <w:rsid w:val="00694524"/>
    <w:rsid w:val="00695F4B"/>
    <w:rsid w:val="00696F65"/>
    <w:rsid w:val="006A0E35"/>
    <w:rsid w:val="006A1B87"/>
    <w:rsid w:val="006A49B4"/>
    <w:rsid w:val="006A7228"/>
    <w:rsid w:val="006A7A6D"/>
    <w:rsid w:val="006B57B2"/>
    <w:rsid w:val="006B5E67"/>
    <w:rsid w:val="006B718C"/>
    <w:rsid w:val="006C2EB5"/>
    <w:rsid w:val="006C3994"/>
    <w:rsid w:val="006C7CA5"/>
    <w:rsid w:val="006D0E37"/>
    <w:rsid w:val="006D18A3"/>
    <w:rsid w:val="006D2B06"/>
    <w:rsid w:val="006D4550"/>
    <w:rsid w:val="006D5970"/>
    <w:rsid w:val="006E0C66"/>
    <w:rsid w:val="006E1793"/>
    <w:rsid w:val="006E1947"/>
    <w:rsid w:val="006E32B9"/>
    <w:rsid w:val="006E481E"/>
    <w:rsid w:val="006E62A8"/>
    <w:rsid w:val="006E6B78"/>
    <w:rsid w:val="006E795F"/>
    <w:rsid w:val="006F2883"/>
    <w:rsid w:val="006F5200"/>
    <w:rsid w:val="006F7375"/>
    <w:rsid w:val="006F7846"/>
    <w:rsid w:val="00700249"/>
    <w:rsid w:val="00703CFA"/>
    <w:rsid w:val="007046FA"/>
    <w:rsid w:val="007055C5"/>
    <w:rsid w:val="0070604C"/>
    <w:rsid w:val="007068B2"/>
    <w:rsid w:val="007069CD"/>
    <w:rsid w:val="00706EAD"/>
    <w:rsid w:val="00706F76"/>
    <w:rsid w:val="00711A70"/>
    <w:rsid w:val="00712E6F"/>
    <w:rsid w:val="00712E90"/>
    <w:rsid w:val="0071383A"/>
    <w:rsid w:val="00713B7E"/>
    <w:rsid w:val="00717614"/>
    <w:rsid w:val="007204AE"/>
    <w:rsid w:val="00721298"/>
    <w:rsid w:val="00722279"/>
    <w:rsid w:val="00725BEF"/>
    <w:rsid w:val="0072678F"/>
    <w:rsid w:val="00727C4C"/>
    <w:rsid w:val="007310DE"/>
    <w:rsid w:val="00732FB9"/>
    <w:rsid w:val="00734809"/>
    <w:rsid w:val="00734E90"/>
    <w:rsid w:val="007406E1"/>
    <w:rsid w:val="007406FF"/>
    <w:rsid w:val="00743E40"/>
    <w:rsid w:val="00745FDB"/>
    <w:rsid w:val="00750631"/>
    <w:rsid w:val="007508F0"/>
    <w:rsid w:val="00751263"/>
    <w:rsid w:val="007562D6"/>
    <w:rsid w:val="0075704F"/>
    <w:rsid w:val="0076374D"/>
    <w:rsid w:val="00763824"/>
    <w:rsid w:val="00763B2D"/>
    <w:rsid w:val="00767936"/>
    <w:rsid w:val="00770FBE"/>
    <w:rsid w:val="00771674"/>
    <w:rsid w:val="00772924"/>
    <w:rsid w:val="00772C15"/>
    <w:rsid w:val="0077492E"/>
    <w:rsid w:val="00777F93"/>
    <w:rsid w:val="007813C9"/>
    <w:rsid w:val="007872F2"/>
    <w:rsid w:val="007908E0"/>
    <w:rsid w:val="00791B19"/>
    <w:rsid w:val="00792181"/>
    <w:rsid w:val="00792B8E"/>
    <w:rsid w:val="00793EB3"/>
    <w:rsid w:val="00794205"/>
    <w:rsid w:val="00796180"/>
    <w:rsid w:val="007A1F6A"/>
    <w:rsid w:val="007A43E5"/>
    <w:rsid w:val="007A495A"/>
    <w:rsid w:val="007A555D"/>
    <w:rsid w:val="007B0DE3"/>
    <w:rsid w:val="007B491F"/>
    <w:rsid w:val="007B59E0"/>
    <w:rsid w:val="007B700E"/>
    <w:rsid w:val="007B7191"/>
    <w:rsid w:val="007C1634"/>
    <w:rsid w:val="007C1D94"/>
    <w:rsid w:val="007C2879"/>
    <w:rsid w:val="007C6A87"/>
    <w:rsid w:val="007C705D"/>
    <w:rsid w:val="007D0A07"/>
    <w:rsid w:val="007D133D"/>
    <w:rsid w:val="007D3EB4"/>
    <w:rsid w:val="007D3F16"/>
    <w:rsid w:val="007D55A7"/>
    <w:rsid w:val="007E0EA8"/>
    <w:rsid w:val="007E13DF"/>
    <w:rsid w:val="007E41E6"/>
    <w:rsid w:val="007E5BA0"/>
    <w:rsid w:val="007F371B"/>
    <w:rsid w:val="007F3F7E"/>
    <w:rsid w:val="007F523F"/>
    <w:rsid w:val="007F5497"/>
    <w:rsid w:val="00802EB1"/>
    <w:rsid w:val="008036A7"/>
    <w:rsid w:val="00804A8C"/>
    <w:rsid w:val="00813002"/>
    <w:rsid w:val="00813CEC"/>
    <w:rsid w:val="00814BDA"/>
    <w:rsid w:val="0081534C"/>
    <w:rsid w:val="008171E4"/>
    <w:rsid w:val="008208EA"/>
    <w:rsid w:val="008217E9"/>
    <w:rsid w:val="00824E67"/>
    <w:rsid w:val="00825A64"/>
    <w:rsid w:val="00826F48"/>
    <w:rsid w:val="008308AE"/>
    <w:rsid w:val="0083166E"/>
    <w:rsid w:val="00831DC3"/>
    <w:rsid w:val="008322C7"/>
    <w:rsid w:val="00834F1D"/>
    <w:rsid w:val="00836FEC"/>
    <w:rsid w:val="00841F9D"/>
    <w:rsid w:val="008420E1"/>
    <w:rsid w:val="00843D58"/>
    <w:rsid w:val="00844D98"/>
    <w:rsid w:val="00846BD6"/>
    <w:rsid w:val="00846D84"/>
    <w:rsid w:val="00850FB1"/>
    <w:rsid w:val="00851497"/>
    <w:rsid w:val="0085230E"/>
    <w:rsid w:val="008550A1"/>
    <w:rsid w:val="00857E8B"/>
    <w:rsid w:val="00861038"/>
    <w:rsid w:val="00864BA8"/>
    <w:rsid w:val="008663EC"/>
    <w:rsid w:val="00866586"/>
    <w:rsid w:val="00866B50"/>
    <w:rsid w:val="00867547"/>
    <w:rsid w:val="008708F1"/>
    <w:rsid w:val="008737DC"/>
    <w:rsid w:val="008754D9"/>
    <w:rsid w:val="00880539"/>
    <w:rsid w:val="008836C0"/>
    <w:rsid w:val="008859E8"/>
    <w:rsid w:val="0088737B"/>
    <w:rsid w:val="008903F1"/>
    <w:rsid w:val="00892716"/>
    <w:rsid w:val="00892A68"/>
    <w:rsid w:val="00893067"/>
    <w:rsid w:val="008933DE"/>
    <w:rsid w:val="00894984"/>
    <w:rsid w:val="00895FCE"/>
    <w:rsid w:val="00897F3E"/>
    <w:rsid w:val="008A21B4"/>
    <w:rsid w:val="008A4576"/>
    <w:rsid w:val="008A4992"/>
    <w:rsid w:val="008A6975"/>
    <w:rsid w:val="008B07DE"/>
    <w:rsid w:val="008B0AC4"/>
    <w:rsid w:val="008B28E7"/>
    <w:rsid w:val="008B36BF"/>
    <w:rsid w:val="008B6C4B"/>
    <w:rsid w:val="008B6F6A"/>
    <w:rsid w:val="008C14C7"/>
    <w:rsid w:val="008C1ABD"/>
    <w:rsid w:val="008C258F"/>
    <w:rsid w:val="008C2FFB"/>
    <w:rsid w:val="008C37DD"/>
    <w:rsid w:val="008C6EEA"/>
    <w:rsid w:val="008D5813"/>
    <w:rsid w:val="008D5B4F"/>
    <w:rsid w:val="008D5ECE"/>
    <w:rsid w:val="008D634E"/>
    <w:rsid w:val="008D778A"/>
    <w:rsid w:val="008E4208"/>
    <w:rsid w:val="008E4C90"/>
    <w:rsid w:val="008E68BE"/>
    <w:rsid w:val="008F22BD"/>
    <w:rsid w:val="008F38B0"/>
    <w:rsid w:val="008F3932"/>
    <w:rsid w:val="008F42B8"/>
    <w:rsid w:val="008F63FC"/>
    <w:rsid w:val="008F76E7"/>
    <w:rsid w:val="00901912"/>
    <w:rsid w:val="00905F1B"/>
    <w:rsid w:val="00906C9E"/>
    <w:rsid w:val="009079BD"/>
    <w:rsid w:val="00910B43"/>
    <w:rsid w:val="009113F1"/>
    <w:rsid w:val="00912BD9"/>
    <w:rsid w:val="00917498"/>
    <w:rsid w:val="0092063B"/>
    <w:rsid w:val="00920E5B"/>
    <w:rsid w:val="00925995"/>
    <w:rsid w:val="00926436"/>
    <w:rsid w:val="0093018C"/>
    <w:rsid w:val="00932AFF"/>
    <w:rsid w:val="009427A8"/>
    <w:rsid w:val="00942DAB"/>
    <w:rsid w:val="00943F00"/>
    <w:rsid w:val="009470B7"/>
    <w:rsid w:val="009544C0"/>
    <w:rsid w:val="009548CF"/>
    <w:rsid w:val="00954FA4"/>
    <w:rsid w:val="00956079"/>
    <w:rsid w:val="00956AE9"/>
    <w:rsid w:val="0096005D"/>
    <w:rsid w:val="00964CC6"/>
    <w:rsid w:val="00971CF9"/>
    <w:rsid w:val="00974A98"/>
    <w:rsid w:val="00977664"/>
    <w:rsid w:val="00977B08"/>
    <w:rsid w:val="009837CF"/>
    <w:rsid w:val="009872F5"/>
    <w:rsid w:val="00991FDA"/>
    <w:rsid w:val="009927A1"/>
    <w:rsid w:val="00992883"/>
    <w:rsid w:val="00994DBB"/>
    <w:rsid w:val="0099512D"/>
    <w:rsid w:val="009A5F3B"/>
    <w:rsid w:val="009B0B61"/>
    <w:rsid w:val="009B0D49"/>
    <w:rsid w:val="009B28C0"/>
    <w:rsid w:val="009B335A"/>
    <w:rsid w:val="009B587D"/>
    <w:rsid w:val="009B590C"/>
    <w:rsid w:val="009B7136"/>
    <w:rsid w:val="009B7806"/>
    <w:rsid w:val="009C001A"/>
    <w:rsid w:val="009C1855"/>
    <w:rsid w:val="009C2669"/>
    <w:rsid w:val="009C3AC2"/>
    <w:rsid w:val="009C7F16"/>
    <w:rsid w:val="009D25B4"/>
    <w:rsid w:val="009D28D1"/>
    <w:rsid w:val="009D4365"/>
    <w:rsid w:val="009D4E3B"/>
    <w:rsid w:val="009D7BC9"/>
    <w:rsid w:val="009E1982"/>
    <w:rsid w:val="009E47CD"/>
    <w:rsid w:val="009E4D2C"/>
    <w:rsid w:val="009F0978"/>
    <w:rsid w:val="009F3AEC"/>
    <w:rsid w:val="009F632A"/>
    <w:rsid w:val="00A00081"/>
    <w:rsid w:val="00A009BD"/>
    <w:rsid w:val="00A0462D"/>
    <w:rsid w:val="00A070E1"/>
    <w:rsid w:val="00A10D56"/>
    <w:rsid w:val="00A1128B"/>
    <w:rsid w:val="00A11EB7"/>
    <w:rsid w:val="00A12AAE"/>
    <w:rsid w:val="00A12DEC"/>
    <w:rsid w:val="00A15BF1"/>
    <w:rsid w:val="00A16DD1"/>
    <w:rsid w:val="00A22441"/>
    <w:rsid w:val="00A23F3B"/>
    <w:rsid w:val="00A24406"/>
    <w:rsid w:val="00A25F64"/>
    <w:rsid w:val="00A27CC2"/>
    <w:rsid w:val="00A30DF1"/>
    <w:rsid w:val="00A3431C"/>
    <w:rsid w:val="00A34DA4"/>
    <w:rsid w:val="00A351D0"/>
    <w:rsid w:val="00A40ED6"/>
    <w:rsid w:val="00A470EE"/>
    <w:rsid w:val="00A47621"/>
    <w:rsid w:val="00A479CD"/>
    <w:rsid w:val="00A50CFC"/>
    <w:rsid w:val="00A53B09"/>
    <w:rsid w:val="00A54015"/>
    <w:rsid w:val="00A54D67"/>
    <w:rsid w:val="00A55165"/>
    <w:rsid w:val="00A55A3F"/>
    <w:rsid w:val="00A56410"/>
    <w:rsid w:val="00A608A8"/>
    <w:rsid w:val="00A63D1E"/>
    <w:rsid w:val="00A652F6"/>
    <w:rsid w:val="00A66A40"/>
    <w:rsid w:val="00A72689"/>
    <w:rsid w:val="00A732EA"/>
    <w:rsid w:val="00A7489E"/>
    <w:rsid w:val="00A74DE1"/>
    <w:rsid w:val="00A77391"/>
    <w:rsid w:val="00A8015F"/>
    <w:rsid w:val="00A80BD2"/>
    <w:rsid w:val="00A85039"/>
    <w:rsid w:val="00A906AA"/>
    <w:rsid w:val="00A91A54"/>
    <w:rsid w:val="00A94C5E"/>
    <w:rsid w:val="00AA1FAE"/>
    <w:rsid w:val="00AA241A"/>
    <w:rsid w:val="00AA252C"/>
    <w:rsid w:val="00AA34A8"/>
    <w:rsid w:val="00AA37BB"/>
    <w:rsid w:val="00AA666E"/>
    <w:rsid w:val="00AB5518"/>
    <w:rsid w:val="00AC01D4"/>
    <w:rsid w:val="00AC356D"/>
    <w:rsid w:val="00AC40ED"/>
    <w:rsid w:val="00AC4637"/>
    <w:rsid w:val="00AC4A04"/>
    <w:rsid w:val="00AD18A5"/>
    <w:rsid w:val="00AD23EB"/>
    <w:rsid w:val="00AD336F"/>
    <w:rsid w:val="00AD3550"/>
    <w:rsid w:val="00AD3BF9"/>
    <w:rsid w:val="00AD4994"/>
    <w:rsid w:val="00AD6ECE"/>
    <w:rsid w:val="00AD7A1D"/>
    <w:rsid w:val="00AE15A5"/>
    <w:rsid w:val="00AE2564"/>
    <w:rsid w:val="00AE301F"/>
    <w:rsid w:val="00AE3302"/>
    <w:rsid w:val="00AE7077"/>
    <w:rsid w:val="00AF5609"/>
    <w:rsid w:val="00AF5D6A"/>
    <w:rsid w:val="00AF61C2"/>
    <w:rsid w:val="00AF6CC6"/>
    <w:rsid w:val="00B0296A"/>
    <w:rsid w:val="00B03185"/>
    <w:rsid w:val="00B12295"/>
    <w:rsid w:val="00B1274C"/>
    <w:rsid w:val="00B137BE"/>
    <w:rsid w:val="00B1726C"/>
    <w:rsid w:val="00B17FA0"/>
    <w:rsid w:val="00B21221"/>
    <w:rsid w:val="00B2137F"/>
    <w:rsid w:val="00B214C3"/>
    <w:rsid w:val="00B23114"/>
    <w:rsid w:val="00B24344"/>
    <w:rsid w:val="00B2471E"/>
    <w:rsid w:val="00B26769"/>
    <w:rsid w:val="00B31C91"/>
    <w:rsid w:val="00B32746"/>
    <w:rsid w:val="00B3747F"/>
    <w:rsid w:val="00B43194"/>
    <w:rsid w:val="00B4369E"/>
    <w:rsid w:val="00B44BF4"/>
    <w:rsid w:val="00B47734"/>
    <w:rsid w:val="00B47A90"/>
    <w:rsid w:val="00B50FBA"/>
    <w:rsid w:val="00B558EB"/>
    <w:rsid w:val="00B577D3"/>
    <w:rsid w:val="00B57D8D"/>
    <w:rsid w:val="00B60466"/>
    <w:rsid w:val="00B623F4"/>
    <w:rsid w:val="00B6548F"/>
    <w:rsid w:val="00B71005"/>
    <w:rsid w:val="00B73C33"/>
    <w:rsid w:val="00B74D9A"/>
    <w:rsid w:val="00B7502A"/>
    <w:rsid w:val="00B75C5A"/>
    <w:rsid w:val="00B77305"/>
    <w:rsid w:val="00B81279"/>
    <w:rsid w:val="00B82CC2"/>
    <w:rsid w:val="00B84A89"/>
    <w:rsid w:val="00B9015C"/>
    <w:rsid w:val="00B91096"/>
    <w:rsid w:val="00B92BEF"/>
    <w:rsid w:val="00B93DAA"/>
    <w:rsid w:val="00B9689A"/>
    <w:rsid w:val="00BA5043"/>
    <w:rsid w:val="00BA6201"/>
    <w:rsid w:val="00BB06CB"/>
    <w:rsid w:val="00BB0EFE"/>
    <w:rsid w:val="00BB261F"/>
    <w:rsid w:val="00BB2887"/>
    <w:rsid w:val="00BB5EAA"/>
    <w:rsid w:val="00BB5F11"/>
    <w:rsid w:val="00BB7AEE"/>
    <w:rsid w:val="00BC04FA"/>
    <w:rsid w:val="00BC1B74"/>
    <w:rsid w:val="00BC1C22"/>
    <w:rsid w:val="00BC460B"/>
    <w:rsid w:val="00BC5725"/>
    <w:rsid w:val="00BC5D0A"/>
    <w:rsid w:val="00BD2F37"/>
    <w:rsid w:val="00BD30B1"/>
    <w:rsid w:val="00BD32BF"/>
    <w:rsid w:val="00BD75DB"/>
    <w:rsid w:val="00BE0F7B"/>
    <w:rsid w:val="00BE10C2"/>
    <w:rsid w:val="00BF0BA8"/>
    <w:rsid w:val="00BF321A"/>
    <w:rsid w:val="00BF69D6"/>
    <w:rsid w:val="00BF6AED"/>
    <w:rsid w:val="00C01D14"/>
    <w:rsid w:val="00C025B4"/>
    <w:rsid w:val="00C02AED"/>
    <w:rsid w:val="00C053CA"/>
    <w:rsid w:val="00C05CD0"/>
    <w:rsid w:val="00C1008A"/>
    <w:rsid w:val="00C10D57"/>
    <w:rsid w:val="00C13CCE"/>
    <w:rsid w:val="00C146E0"/>
    <w:rsid w:val="00C15695"/>
    <w:rsid w:val="00C161FD"/>
    <w:rsid w:val="00C213BA"/>
    <w:rsid w:val="00C23F17"/>
    <w:rsid w:val="00C269F3"/>
    <w:rsid w:val="00C26D0D"/>
    <w:rsid w:val="00C27C95"/>
    <w:rsid w:val="00C300D2"/>
    <w:rsid w:val="00C3270F"/>
    <w:rsid w:val="00C3278B"/>
    <w:rsid w:val="00C33375"/>
    <w:rsid w:val="00C34C23"/>
    <w:rsid w:val="00C35979"/>
    <w:rsid w:val="00C42005"/>
    <w:rsid w:val="00C44446"/>
    <w:rsid w:val="00C45572"/>
    <w:rsid w:val="00C4664D"/>
    <w:rsid w:val="00C472AA"/>
    <w:rsid w:val="00C47797"/>
    <w:rsid w:val="00C50A05"/>
    <w:rsid w:val="00C50AAD"/>
    <w:rsid w:val="00C5346A"/>
    <w:rsid w:val="00C540F1"/>
    <w:rsid w:val="00C54AED"/>
    <w:rsid w:val="00C55E50"/>
    <w:rsid w:val="00C56C36"/>
    <w:rsid w:val="00C603E1"/>
    <w:rsid w:val="00C6219F"/>
    <w:rsid w:val="00C63D00"/>
    <w:rsid w:val="00C6441B"/>
    <w:rsid w:val="00C6647D"/>
    <w:rsid w:val="00C673A1"/>
    <w:rsid w:val="00C70BE5"/>
    <w:rsid w:val="00C7108B"/>
    <w:rsid w:val="00C72757"/>
    <w:rsid w:val="00C8089F"/>
    <w:rsid w:val="00C836CC"/>
    <w:rsid w:val="00C8441C"/>
    <w:rsid w:val="00C87A74"/>
    <w:rsid w:val="00C87D2F"/>
    <w:rsid w:val="00C9020E"/>
    <w:rsid w:val="00C91E3A"/>
    <w:rsid w:val="00C92C71"/>
    <w:rsid w:val="00C93F8F"/>
    <w:rsid w:val="00C97694"/>
    <w:rsid w:val="00C9798A"/>
    <w:rsid w:val="00CA004E"/>
    <w:rsid w:val="00CA3593"/>
    <w:rsid w:val="00CA397B"/>
    <w:rsid w:val="00CA4174"/>
    <w:rsid w:val="00CB143A"/>
    <w:rsid w:val="00CB258E"/>
    <w:rsid w:val="00CB3C8F"/>
    <w:rsid w:val="00CC02F1"/>
    <w:rsid w:val="00CC11A6"/>
    <w:rsid w:val="00CC135E"/>
    <w:rsid w:val="00CC3714"/>
    <w:rsid w:val="00CC4414"/>
    <w:rsid w:val="00CC4442"/>
    <w:rsid w:val="00CC5309"/>
    <w:rsid w:val="00CC5A81"/>
    <w:rsid w:val="00CD0C0D"/>
    <w:rsid w:val="00CD1607"/>
    <w:rsid w:val="00CD2383"/>
    <w:rsid w:val="00CD5D3F"/>
    <w:rsid w:val="00CD64E4"/>
    <w:rsid w:val="00CD73FB"/>
    <w:rsid w:val="00CE13F8"/>
    <w:rsid w:val="00CE68D8"/>
    <w:rsid w:val="00CF0818"/>
    <w:rsid w:val="00CF3DB3"/>
    <w:rsid w:val="00D0345F"/>
    <w:rsid w:val="00D03C5D"/>
    <w:rsid w:val="00D052BC"/>
    <w:rsid w:val="00D07026"/>
    <w:rsid w:val="00D1089E"/>
    <w:rsid w:val="00D11888"/>
    <w:rsid w:val="00D22C8F"/>
    <w:rsid w:val="00D236DD"/>
    <w:rsid w:val="00D24197"/>
    <w:rsid w:val="00D33491"/>
    <w:rsid w:val="00D41A93"/>
    <w:rsid w:val="00D44F8E"/>
    <w:rsid w:val="00D50FA5"/>
    <w:rsid w:val="00D558CC"/>
    <w:rsid w:val="00D56F6D"/>
    <w:rsid w:val="00D572FA"/>
    <w:rsid w:val="00D607EF"/>
    <w:rsid w:val="00D60F88"/>
    <w:rsid w:val="00D625E7"/>
    <w:rsid w:val="00D63DCB"/>
    <w:rsid w:val="00D646BD"/>
    <w:rsid w:val="00D7018A"/>
    <w:rsid w:val="00D71201"/>
    <w:rsid w:val="00D720C7"/>
    <w:rsid w:val="00D75170"/>
    <w:rsid w:val="00D7665F"/>
    <w:rsid w:val="00D81EFD"/>
    <w:rsid w:val="00D83A19"/>
    <w:rsid w:val="00D876E6"/>
    <w:rsid w:val="00D917D8"/>
    <w:rsid w:val="00D926E6"/>
    <w:rsid w:val="00D94145"/>
    <w:rsid w:val="00D94D3F"/>
    <w:rsid w:val="00DA0052"/>
    <w:rsid w:val="00DA1025"/>
    <w:rsid w:val="00DA22EC"/>
    <w:rsid w:val="00DA2EEB"/>
    <w:rsid w:val="00DA44AB"/>
    <w:rsid w:val="00DA5427"/>
    <w:rsid w:val="00DA5860"/>
    <w:rsid w:val="00DB2767"/>
    <w:rsid w:val="00DB53FC"/>
    <w:rsid w:val="00DB5F90"/>
    <w:rsid w:val="00DC018B"/>
    <w:rsid w:val="00DC4729"/>
    <w:rsid w:val="00DD0A9A"/>
    <w:rsid w:val="00DD16DB"/>
    <w:rsid w:val="00DD783A"/>
    <w:rsid w:val="00DE05A8"/>
    <w:rsid w:val="00DE07E0"/>
    <w:rsid w:val="00DE4CF4"/>
    <w:rsid w:val="00DE7D37"/>
    <w:rsid w:val="00E00B42"/>
    <w:rsid w:val="00E01139"/>
    <w:rsid w:val="00E0381E"/>
    <w:rsid w:val="00E05750"/>
    <w:rsid w:val="00E071F7"/>
    <w:rsid w:val="00E074E8"/>
    <w:rsid w:val="00E10482"/>
    <w:rsid w:val="00E113ED"/>
    <w:rsid w:val="00E11CF1"/>
    <w:rsid w:val="00E17160"/>
    <w:rsid w:val="00E20C6E"/>
    <w:rsid w:val="00E211C5"/>
    <w:rsid w:val="00E21426"/>
    <w:rsid w:val="00E21C44"/>
    <w:rsid w:val="00E26ED4"/>
    <w:rsid w:val="00E345D3"/>
    <w:rsid w:val="00E34B17"/>
    <w:rsid w:val="00E35BEC"/>
    <w:rsid w:val="00E50821"/>
    <w:rsid w:val="00E51F91"/>
    <w:rsid w:val="00E53895"/>
    <w:rsid w:val="00E549F3"/>
    <w:rsid w:val="00E61B54"/>
    <w:rsid w:val="00E6298B"/>
    <w:rsid w:val="00E63A46"/>
    <w:rsid w:val="00E7086E"/>
    <w:rsid w:val="00E722FC"/>
    <w:rsid w:val="00E7374A"/>
    <w:rsid w:val="00E73C41"/>
    <w:rsid w:val="00E741F0"/>
    <w:rsid w:val="00E75296"/>
    <w:rsid w:val="00E7598F"/>
    <w:rsid w:val="00E76F60"/>
    <w:rsid w:val="00E77633"/>
    <w:rsid w:val="00E816EF"/>
    <w:rsid w:val="00E8250E"/>
    <w:rsid w:val="00E83D90"/>
    <w:rsid w:val="00E83F28"/>
    <w:rsid w:val="00E83F91"/>
    <w:rsid w:val="00E87F57"/>
    <w:rsid w:val="00E9107A"/>
    <w:rsid w:val="00E91F62"/>
    <w:rsid w:val="00E929FD"/>
    <w:rsid w:val="00E93240"/>
    <w:rsid w:val="00E93CAC"/>
    <w:rsid w:val="00E9479B"/>
    <w:rsid w:val="00E949B6"/>
    <w:rsid w:val="00E97481"/>
    <w:rsid w:val="00EA10DA"/>
    <w:rsid w:val="00EA1830"/>
    <w:rsid w:val="00EA4D48"/>
    <w:rsid w:val="00EA5342"/>
    <w:rsid w:val="00EA6F46"/>
    <w:rsid w:val="00EB0CBC"/>
    <w:rsid w:val="00EB2173"/>
    <w:rsid w:val="00EB298E"/>
    <w:rsid w:val="00EB4770"/>
    <w:rsid w:val="00EB62E6"/>
    <w:rsid w:val="00EC10F4"/>
    <w:rsid w:val="00EC1FF5"/>
    <w:rsid w:val="00ED1B30"/>
    <w:rsid w:val="00ED250E"/>
    <w:rsid w:val="00ED6516"/>
    <w:rsid w:val="00EE1AC1"/>
    <w:rsid w:val="00EE283C"/>
    <w:rsid w:val="00EE39D6"/>
    <w:rsid w:val="00EE52AD"/>
    <w:rsid w:val="00EE794C"/>
    <w:rsid w:val="00F01F92"/>
    <w:rsid w:val="00F0596F"/>
    <w:rsid w:val="00F05CFB"/>
    <w:rsid w:val="00F10054"/>
    <w:rsid w:val="00F10A08"/>
    <w:rsid w:val="00F121E2"/>
    <w:rsid w:val="00F1340A"/>
    <w:rsid w:val="00F22AC5"/>
    <w:rsid w:val="00F235E9"/>
    <w:rsid w:val="00F254D1"/>
    <w:rsid w:val="00F31E64"/>
    <w:rsid w:val="00F32B82"/>
    <w:rsid w:val="00F4043E"/>
    <w:rsid w:val="00F4152A"/>
    <w:rsid w:val="00F41BBC"/>
    <w:rsid w:val="00F41DE9"/>
    <w:rsid w:val="00F43B9D"/>
    <w:rsid w:val="00F444F0"/>
    <w:rsid w:val="00F45527"/>
    <w:rsid w:val="00F50847"/>
    <w:rsid w:val="00F50D6C"/>
    <w:rsid w:val="00F53F27"/>
    <w:rsid w:val="00F546D1"/>
    <w:rsid w:val="00F57421"/>
    <w:rsid w:val="00F60FF3"/>
    <w:rsid w:val="00F65312"/>
    <w:rsid w:val="00F6612B"/>
    <w:rsid w:val="00F66272"/>
    <w:rsid w:val="00F670EA"/>
    <w:rsid w:val="00F709C0"/>
    <w:rsid w:val="00F7521E"/>
    <w:rsid w:val="00F91FEB"/>
    <w:rsid w:val="00F927A1"/>
    <w:rsid w:val="00F92E4D"/>
    <w:rsid w:val="00F95162"/>
    <w:rsid w:val="00F95DB6"/>
    <w:rsid w:val="00F969A2"/>
    <w:rsid w:val="00F96E1A"/>
    <w:rsid w:val="00FA16B1"/>
    <w:rsid w:val="00FA2869"/>
    <w:rsid w:val="00FA2BC2"/>
    <w:rsid w:val="00FA3764"/>
    <w:rsid w:val="00FA56ED"/>
    <w:rsid w:val="00FB00E1"/>
    <w:rsid w:val="00FB4993"/>
    <w:rsid w:val="00FB5FA6"/>
    <w:rsid w:val="00FB765E"/>
    <w:rsid w:val="00FC1310"/>
    <w:rsid w:val="00FC2FF3"/>
    <w:rsid w:val="00FC3263"/>
    <w:rsid w:val="00FC4F23"/>
    <w:rsid w:val="00FC51F9"/>
    <w:rsid w:val="00FC535B"/>
    <w:rsid w:val="00FC5B40"/>
    <w:rsid w:val="00FC5FF8"/>
    <w:rsid w:val="00FD3D7C"/>
    <w:rsid w:val="00FD48F5"/>
    <w:rsid w:val="00FD4F8F"/>
    <w:rsid w:val="00FD622B"/>
    <w:rsid w:val="00FE0C16"/>
    <w:rsid w:val="00FE14AD"/>
    <w:rsid w:val="00FE14B1"/>
    <w:rsid w:val="00FF0070"/>
    <w:rsid w:val="00FF30F4"/>
    <w:rsid w:val="00FF4D98"/>
    <w:rsid w:val="00FF5F6A"/>
    <w:rsid w:val="00FF6212"/>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33CF0E9F-FD60-4969-A9CD-844EF43AD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E1FF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A59E1"/>
    <w:rPr>
      <w:color w:val="954F72" w:themeColor="followedHyperlink"/>
      <w:u w:val="single"/>
    </w:rPr>
  </w:style>
  <w:style w:type="character" w:customStyle="1" w:styleId="Heading3Char">
    <w:name w:val="Heading 3 Char"/>
    <w:basedOn w:val="DefaultParagraphFont"/>
    <w:link w:val="Heading3"/>
    <w:uiPriority w:val="9"/>
    <w:semiHidden/>
    <w:rsid w:val="005E1FF9"/>
    <w:rPr>
      <w:rFonts w:asciiTheme="majorHAnsi" w:eastAsiaTheme="majorEastAsia" w:hAnsiTheme="majorHAnsi" w:cstheme="majorBidi"/>
      <w:color w:val="1F3763" w:themeColor="accent1" w:themeShade="7F"/>
      <w:sz w:val="24"/>
      <w:szCs w:val="24"/>
      <w:lang w:eastAsia="en-GB"/>
    </w:rPr>
  </w:style>
  <w:style w:type="character" w:customStyle="1" w:styleId="media-delimiter">
    <w:name w:val="media-delimiter"/>
    <w:basedOn w:val="DefaultParagraphFont"/>
    <w:rsid w:val="005E1FF9"/>
  </w:style>
  <w:style w:type="paragraph" w:styleId="NoSpacing">
    <w:name w:val="No Spacing"/>
    <w:uiPriority w:val="1"/>
    <w:qFormat/>
    <w:rsid w:val="00330C13"/>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942DAB"/>
    <w:rPr>
      <w:i/>
      <w:iCs/>
    </w:rPr>
  </w:style>
  <w:style w:type="character" w:customStyle="1" w:styleId="apple-converted-space">
    <w:name w:val="apple-converted-space"/>
    <w:basedOn w:val="DefaultParagraphFont"/>
    <w:rsid w:val="00942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801207">
      <w:bodyDiv w:val="1"/>
      <w:marLeft w:val="0"/>
      <w:marRight w:val="0"/>
      <w:marTop w:val="0"/>
      <w:marBottom w:val="0"/>
      <w:divBdr>
        <w:top w:val="none" w:sz="0" w:space="0" w:color="auto"/>
        <w:left w:val="none" w:sz="0" w:space="0" w:color="auto"/>
        <w:bottom w:val="none" w:sz="0" w:space="0" w:color="auto"/>
        <w:right w:val="none" w:sz="0" w:space="0" w:color="auto"/>
      </w:divBdr>
    </w:div>
    <w:div w:id="960569553">
      <w:bodyDiv w:val="1"/>
      <w:marLeft w:val="0"/>
      <w:marRight w:val="0"/>
      <w:marTop w:val="0"/>
      <w:marBottom w:val="0"/>
      <w:divBdr>
        <w:top w:val="none" w:sz="0" w:space="0" w:color="auto"/>
        <w:left w:val="none" w:sz="0" w:space="0" w:color="auto"/>
        <w:bottom w:val="none" w:sz="0" w:space="0" w:color="auto"/>
        <w:right w:val="none" w:sz="0" w:space="0" w:color="auto"/>
      </w:divBdr>
      <w:divsChild>
        <w:div w:id="595019726">
          <w:marLeft w:val="0"/>
          <w:marRight w:val="0"/>
          <w:marTop w:val="0"/>
          <w:marBottom w:val="0"/>
          <w:divBdr>
            <w:top w:val="none" w:sz="0" w:space="0" w:color="auto"/>
            <w:left w:val="none" w:sz="0" w:space="0" w:color="auto"/>
            <w:bottom w:val="none" w:sz="0" w:space="0" w:color="auto"/>
            <w:right w:val="none" w:sz="0" w:space="0" w:color="auto"/>
          </w:divBdr>
        </w:div>
      </w:divsChild>
    </w:div>
    <w:div w:id="981544909">
      <w:bodyDiv w:val="1"/>
      <w:marLeft w:val="0"/>
      <w:marRight w:val="0"/>
      <w:marTop w:val="0"/>
      <w:marBottom w:val="0"/>
      <w:divBdr>
        <w:top w:val="none" w:sz="0" w:space="0" w:color="auto"/>
        <w:left w:val="none" w:sz="0" w:space="0" w:color="auto"/>
        <w:bottom w:val="none" w:sz="0" w:space="0" w:color="auto"/>
        <w:right w:val="none" w:sz="0" w:space="0" w:color="auto"/>
      </w:divBdr>
      <w:divsChild>
        <w:div w:id="244533518">
          <w:marLeft w:val="0"/>
          <w:marRight w:val="0"/>
          <w:marTop w:val="0"/>
          <w:marBottom w:val="0"/>
          <w:divBdr>
            <w:top w:val="none" w:sz="0" w:space="0" w:color="auto"/>
            <w:left w:val="none" w:sz="0" w:space="0" w:color="auto"/>
            <w:bottom w:val="none" w:sz="0" w:space="0" w:color="auto"/>
            <w:right w:val="none" w:sz="0" w:space="0" w:color="auto"/>
          </w:divBdr>
        </w:div>
        <w:div w:id="182454180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60768036">
      <w:bodyDiv w:val="1"/>
      <w:marLeft w:val="0"/>
      <w:marRight w:val="0"/>
      <w:marTop w:val="0"/>
      <w:marBottom w:val="0"/>
      <w:divBdr>
        <w:top w:val="none" w:sz="0" w:space="0" w:color="auto"/>
        <w:left w:val="none" w:sz="0" w:space="0" w:color="auto"/>
        <w:bottom w:val="none" w:sz="0" w:space="0" w:color="auto"/>
        <w:right w:val="none" w:sz="0" w:space="0" w:color="auto"/>
      </w:divBdr>
      <w:divsChild>
        <w:div w:id="108551234">
          <w:marLeft w:val="0"/>
          <w:marRight w:val="0"/>
          <w:marTop w:val="0"/>
          <w:marBottom w:val="0"/>
          <w:divBdr>
            <w:top w:val="none" w:sz="0" w:space="0" w:color="auto"/>
            <w:left w:val="none" w:sz="0" w:space="0" w:color="auto"/>
            <w:bottom w:val="none" w:sz="0" w:space="0" w:color="auto"/>
            <w:right w:val="none" w:sz="0" w:space="0" w:color="auto"/>
          </w:divBdr>
        </w:div>
        <w:div w:id="184728247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header" Target="header3.xml"/><Relationship Id="rId19" Type="http://schemas.openxmlformats.org/officeDocument/2006/relationships/footer" Target="footer3.xml"/><Relationship Id="rId63" Type="http://schemas.openxmlformats.org/officeDocument/2006/relationships/hyperlink" Target="https://dx.doi.org/10.4135/9781446269053.n1" TargetMode="External"/><Relationship Id="rId64" Type="http://schemas.openxmlformats.org/officeDocument/2006/relationships/hyperlink" Target="https://www.proquest.com/docview/1634006678/fulltextPDF/736A7D33406E4948PQ/1?accountid=130472" TargetMode="External"/><Relationship Id="rId65" Type="http://schemas.openxmlformats.org/officeDocument/2006/relationships/header" Target="header7.xml"/><Relationship Id="rId66" Type="http://schemas.openxmlformats.org/officeDocument/2006/relationships/header" Target="header8.xml"/><Relationship Id="rId67" Type="http://schemas.openxmlformats.org/officeDocument/2006/relationships/footer" Target="footer7.xml"/><Relationship Id="rId68" Type="http://schemas.openxmlformats.org/officeDocument/2006/relationships/footer" Target="footer8.xml"/><Relationship Id="rId69" Type="http://schemas.openxmlformats.org/officeDocument/2006/relationships/header" Target="header9.xml"/><Relationship Id="rId50" Type="http://schemas.openxmlformats.org/officeDocument/2006/relationships/hyperlink" Target="https://www.proquest.com/trade-journals/combating-preventing-domestic-violence/docview/521183977/se-2?accountid=130472" TargetMode="External"/><Relationship Id="rId51" Type="http://schemas.openxmlformats.org/officeDocument/2006/relationships/hyperlink" Target="https://dx.doi.org/10.4135/9781473957923.n6" TargetMode="External"/><Relationship Id="rId52" Type="http://schemas.openxmlformats.org/officeDocument/2006/relationships/hyperlink" Target="https://assets.publishing.service.gov.uk/government/uploads/system/uploads/attachment_data/file/447967/code-of-practice-approved.pdf" TargetMode="External"/><Relationship Id="rId53" Type="http://schemas.openxmlformats.org/officeDocument/2006/relationships/hyperlink" Target="https://assets.publishing.service.gov.uk/government/uploads/system/uploads/attachment_data/file/974376/victims-code-2020.pdf" TargetMode="External"/><Relationship Id="rId54" Type="http://schemas.openxmlformats.org/officeDocument/2006/relationships/hyperlink" Target="https://www-sciencedirect-com.ezproxy.uwtsd.ac.uk/science/article/pii/S0047235208000445" TargetMode="External"/><Relationship Id="rId55" Type="http://schemas.openxmlformats.org/officeDocument/2006/relationships/hyperlink" Target="https://doi-org.ezproxy.uwtsd.ac.uk/10.1093/police/paz033" TargetMode="External"/><Relationship Id="rId56" Type="http://schemas.openxmlformats.org/officeDocument/2006/relationships/hyperlink" Target="https://www.ons.gov.uk/peoplepopulationandcommunity/crimeandjustice/bulletins/domesticabuseinenglandandwalesoverview/november2021" TargetMode="External"/><Relationship Id="rId57" Type="http://schemas.openxmlformats.org/officeDocument/2006/relationships/hyperlink" Target="https://www.revolutionlearning.co.uk/article/the-betari-box-model/" TargetMode="External"/><Relationship Id="rId58" Type="http://schemas.openxmlformats.org/officeDocument/2006/relationships/hyperlink" Target="https://doi.org/10.1080/0731129X.2011.559061" TargetMode="External"/><Relationship Id="rId59" Type="http://schemas.openxmlformats.org/officeDocument/2006/relationships/hyperlink" Target="https://dx.doi.org/10.4135/9781446212127.n5" TargetMode="External"/><Relationship Id="rId40" Type="http://schemas.openxmlformats.org/officeDocument/2006/relationships/hyperlink" Target="https://www.cps.gov.uk/about-cps/criminal-justice-system" TargetMode="External"/><Relationship Id="rId41" Type="http://schemas.openxmlformats.org/officeDocument/2006/relationships/hyperlink" Target="https://johndabell.com/2018/08/05/models-of-reflection/" TargetMode="External"/><Relationship Id="rId42" Type="http://schemas.openxmlformats.org/officeDocument/2006/relationships/hyperlink" Target="https://doi.org/10.1007/978-3-319-76774-1" TargetMode="External"/><Relationship Id="rId43" Type="http://schemas.openxmlformats.org/officeDocument/2006/relationships/hyperlink" Target="https://www.legislation.gov.uk/ukpga/2021/17/contents/enacted" TargetMode="External"/><Relationship Id="rId44" Type="http://schemas.openxmlformats.org/officeDocument/2006/relationships/hyperlink" Target="https://doi.org/10.1080/0731129X.2004.9992171" TargetMode="External"/><Relationship Id="rId45" Type="http://schemas.openxmlformats.org/officeDocument/2006/relationships/hyperlink" Target="https://dx.doi.org/10.4135/9781071800676" TargetMode="External"/><Relationship Id="rId46" Type="http://schemas.openxmlformats.org/officeDocument/2006/relationships/hyperlink" Target="https://www.proquest.com/docview/2157813921/68FE84D862EE4715PQ/10?accountid=130472" TargetMode="External"/><Relationship Id="rId47" Type="http://schemas.openxmlformats.org/officeDocument/2006/relationships/hyperlink" Target="https://www.proquest.com/docview/228170376/fulltextPDF/3529A55592CF4E23PQ/1?accountid=130472" TargetMode="External"/><Relationship Id="rId48" Type="http://schemas.openxmlformats.org/officeDocument/2006/relationships/hyperlink" Target="https://journals-sagepub-com.ezproxy.uwtsd.ac.uk/doi/pdf/10.1177/0032258X18763101" TargetMode="External"/><Relationship Id="rId49" Type="http://schemas.openxmlformats.org/officeDocument/2006/relationships/hyperlink" Target="https://journals-sagepub-com.ezproxy.uwtsd.ac.uk/doi/pdf/10.1350/pojo.2014.87.3.672"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30" Type="http://schemas.openxmlformats.org/officeDocument/2006/relationships/hyperlink" Target="https://www.app.college.police.uk/app-content/public-order/core-principles-and-legislation/police-use-of-force/" TargetMode="External"/><Relationship Id="rId31" Type="http://schemas.openxmlformats.org/officeDocument/2006/relationships/hyperlink" Target="https://assets.college.police.uk/s3fs-public/2021-02/code_of_ethics.pdf" TargetMode="External"/><Relationship Id="rId32" Type="http://schemas.openxmlformats.org/officeDocument/2006/relationships/hyperlink" Target="https://www.app.college.police.uk/app-content/national-decision-model/the-national-decision-model/" TargetMode="External"/><Relationship Id="rId33" Type="http://schemas.openxmlformats.org/officeDocument/2006/relationships/hyperlink" Target="https://www.app.college.police.uk/app-content/civil-emergencies/civil-contingencies/risk-assessment/" TargetMode="External"/><Relationship Id="rId34" Type="http://schemas.openxmlformats.org/officeDocument/2006/relationships/hyperlink" Target="https://www.app.college.police.uk/app-content/risk-2/risk/" TargetMode="External"/><Relationship Id="rId35" Type="http://schemas.openxmlformats.org/officeDocument/2006/relationships/hyperlink" Target="https://assets.college.police.uk/s3fs-public/2020-09/Conflict-management-guidelines.pdf" TargetMode="External"/><Relationship Id="rId36" Type="http://schemas.openxmlformats.org/officeDocument/2006/relationships/hyperlink" Target="https://profdev.college.police.uk/professional-profile/police-constable/" TargetMode="External"/><Relationship Id="rId37" Type="http://schemas.openxmlformats.org/officeDocument/2006/relationships/hyperlink" Target="https://www.app.college.police.uk/app-content/major-investigation-and-public-protection/domestic-abuse/first-response/" TargetMode="External"/><Relationship Id="rId38" Type="http://schemas.openxmlformats.org/officeDocument/2006/relationships/hyperlink" Target="https://www.app.college.police.uk/app-content/investigations/" TargetMode="External"/><Relationship Id="rId39" Type="http://schemas.openxmlformats.org/officeDocument/2006/relationships/hyperlink" Target="https://dx.doi.org/10.1350/2014.16.2.332" TargetMode="External"/><Relationship Id="rId70" Type="http://schemas.openxmlformats.org/officeDocument/2006/relationships/footer" Target="footer9.xml"/><Relationship Id="rId71" Type="http://schemas.openxmlformats.org/officeDocument/2006/relationships/header" Target="header10.xml"/><Relationship Id="rId72" Type="http://schemas.openxmlformats.org/officeDocument/2006/relationships/header" Target="header11.xml"/><Relationship Id="rId20" Type="http://schemas.openxmlformats.org/officeDocument/2006/relationships/header" Target="header4.xml"/><Relationship Id="rId21" Type="http://schemas.openxmlformats.org/officeDocument/2006/relationships/header" Target="header5.xml"/><Relationship Id="rId22" Type="http://schemas.openxmlformats.org/officeDocument/2006/relationships/footer" Target="footer4.xml"/><Relationship Id="rId23" Type="http://schemas.openxmlformats.org/officeDocument/2006/relationships/footer" Target="footer5.xml"/><Relationship Id="rId24" Type="http://schemas.openxmlformats.org/officeDocument/2006/relationships/header" Target="header6.xml"/><Relationship Id="rId25" Type="http://schemas.openxmlformats.org/officeDocument/2006/relationships/footer" Target="footer6.xml"/><Relationship Id="rId26" Type="http://schemas.openxmlformats.org/officeDocument/2006/relationships/hyperlink" Target="https://profdev.college.police.uk/competency-values/we-are-emotionally-aware/" TargetMode="External"/><Relationship Id="rId27" Type="http://schemas.openxmlformats.org/officeDocument/2006/relationships/hyperlink" Target="https://www.college.police.uk/article/diversity-and-inclusion-cpd-in-focus" TargetMode="External"/><Relationship Id="rId28" Type="http://schemas.openxmlformats.org/officeDocument/2006/relationships/hyperlink" Target="https://doi.org/10.1108/13639511111131120" TargetMode="External"/><Relationship Id="rId29" Type="http://schemas.openxmlformats.org/officeDocument/2006/relationships/hyperlink" Target="https://search-ebscohost-com.ezproxy.uwtsd.ac.uk/login/aspx?direct=true&amp;db=nlebk&amp;AN=411617&amp;site=ehost-live" TargetMode="External"/><Relationship Id="rId73" Type="http://schemas.openxmlformats.org/officeDocument/2006/relationships/footer" Target="footer10.xml"/><Relationship Id="rId74" Type="http://schemas.openxmlformats.org/officeDocument/2006/relationships/footer" Target="footer11.xml"/><Relationship Id="rId75" Type="http://schemas.openxmlformats.org/officeDocument/2006/relationships/header" Target="header12.xml"/><Relationship Id="rId76" Type="http://schemas.openxmlformats.org/officeDocument/2006/relationships/footer" Target="footer12.xml"/><Relationship Id="rId77" Type="http://schemas.openxmlformats.org/officeDocument/2006/relationships/fontTable" Target="fontTable.xml"/><Relationship Id="rId78" Type="http://schemas.openxmlformats.org/officeDocument/2006/relationships/theme" Target="theme/theme1.xml"/><Relationship Id="rId60" Type="http://schemas.openxmlformats.org/officeDocument/2006/relationships/hyperlink" Target="https://dx.doi.org/10.4135/9781446212127.n7" TargetMode="External"/><Relationship Id="rId61" Type="http://schemas.openxmlformats.org/officeDocument/2006/relationships/hyperlink" Target="https://doi.org/10.1007/s40279-013-0090-5" TargetMode="External"/><Relationship Id="rId62" Type="http://schemas.openxmlformats.org/officeDocument/2006/relationships/hyperlink" Target="https://www.umassglobal.edu/news-and-events/blog/what-is-criminal-justice" TargetMode="External"/><Relationship Id="rId10" Type="http://schemas.openxmlformats.org/officeDocument/2006/relationships/endnotes" Target="endnotes.xml"/><Relationship Id="rId11" Type="http://schemas.openxmlformats.org/officeDocument/2006/relationships/image" Target="media/image1.png"/><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8B8B362-9339-4849-ABBC-8444AAEAA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37</Pages>
  <Words>12629</Words>
  <Characters>71986</Characters>
  <Application>Microsoft Macintosh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84447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Seastram,Rachael swp6972</dc:creator>
  <cp:keywords/>
  <dc:description/>
  <cp:lastModifiedBy>Rachael Seastram</cp:lastModifiedBy>
  <cp:revision>42</cp:revision>
  <cp:lastPrinted>2019-08-13T11:47:00Z</cp:lastPrinted>
  <dcterms:created xsi:type="dcterms:W3CDTF">2022-04-02T19:49:00Z</dcterms:created>
  <dcterms:modified xsi:type="dcterms:W3CDTF">2022-04-03T19:53:00Z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5692d8eb-bfe5-4374-8896-f4e2381cd8de</vt:lpwstr>
  </property>
  <property fmtid="{D5CDD505-2E9C-101B-9397-08002B2CF9AE}" pid="4" name="Classification">
    <vt:lpwstr>OFFICIAL</vt:lpwstr>
  </property>
  <property fmtid="{D5CDD505-2E9C-101B-9397-08002B2CF9AE}" pid="5" name="Visibility">
    <vt:lpwstr>NOT VISIBLE</vt:lpwstr>
  </property>
</Properties>
</file>