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Default="00F37B62">
      <w:r>
        <w:rPr>
          <w:noProof/>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Default="00F37B62"/>
    <w:p w14:paraId="5BDFF3BD" w14:textId="5EDF5E29" w:rsidR="00F37B62" w:rsidRDefault="00F37B62"/>
    <w:p w14:paraId="3A2C342B" w14:textId="4CDA3754" w:rsidR="00F37B62" w:rsidRDefault="00F37B62"/>
    <w:p w14:paraId="6A8965F5" w14:textId="5C9CA466" w:rsidR="00F37B62" w:rsidRPr="008F4215" w:rsidRDefault="69CB67C2">
      <w:pPr>
        <w:rPr>
          <w:rFonts w:ascii="Arial" w:hAnsi="Arial" w:cs="Arial"/>
          <w:b/>
          <w:bCs/>
          <w:sz w:val="56"/>
          <w:szCs w:val="56"/>
        </w:rPr>
      </w:pPr>
      <w:proofErr w:type="spellStart"/>
      <w:r w:rsidRPr="19DF5ED4">
        <w:rPr>
          <w:rFonts w:ascii="Arial" w:hAnsi="Arial" w:cs="Arial"/>
          <w:b/>
          <w:bCs/>
          <w:sz w:val="56"/>
          <w:szCs w:val="56"/>
        </w:rPr>
        <w:t>CertHE</w:t>
      </w:r>
      <w:proofErr w:type="spellEnd"/>
      <w:r w:rsidRPr="19DF5ED4">
        <w:rPr>
          <w:rFonts w:ascii="Arial" w:hAnsi="Arial" w:cs="Arial"/>
          <w:b/>
          <w:bCs/>
          <w:sz w:val="56"/>
          <w:szCs w:val="56"/>
        </w:rPr>
        <w:t xml:space="preserve"> in Business Skills </w:t>
      </w:r>
    </w:p>
    <w:p w14:paraId="43FA50BC" w14:textId="77777777" w:rsidR="00F37B62" w:rsidRDefault="00F37B62" w:rsidP="00F37B62">
      <w:pPr>
        <w:spacing w:line="600" w:lineRule="auto"/>
        <w:rPr>
          <w:rFonts w:ascii="Arial" w:hAnsi="Arial" w:cs="Arial"/>
          <w:i/>
          <w:iCs/>
        </w:rPr>
      </w:pPr>
    </w:p>
    <w:p w14:paraId="1EE10BBF" w14:textId="765B956C" w:rsidR="00F37B62" w:rsidRPr="0069556F" w:rsidRDefault="00F37B62" w:rsidP="00F37B62">
      <w:pPr>
        <w:spacing w:line="600" w:lineRule="auto"/>
        <w:rPr>
          <w:rFonts w:ascii="Arial" w:hAnsi="Arial" w:cs="Arial"/>
          <w:b/>
          <w:bCs/>
          <w:i/>
          <w:iCs/>
          <w:sz w:val="52"/>
          <w:szCs w:val="52"/>
        </w:rPr>
      </w:pPr>
      <w:r w:rsidRPr="0069556F">
        <w:rPr>
          <w:rFonts w:ascii="Arial" w:hAnsi="Arial" w:cs="Arial"/>
          <w:b/>
          <w:bCs/>
          <w:i/>
          <w:iCs/>
          <w:sz w:val="52"/>
          <w:szCs w:val="52"/>
        </w:rPr>
        <w:t>Student Name:</w:t>
      </w:r>
      <w:r w:rsidR="00685E39" w:rsidRPr="0069556F">
        <w:rPr>
          <w:rFonts w:ascii="Arial" w:hAnsi="Arial" w:cs="Arial"/>
          <w:b/>
          <w:bCs/>
          <w:i/>
          <w:iCs/>
          <w:sz w:val="52"/>
          <w:szCs w:val="52"/>
        </w:rPr>
        <w:t xml:space="preserve"> Marian Vasile</w:t>
      </w:r>
    </w:p>
    <w:p w14:paraId="432CDF3F" w14:textId="2CA237B4" w:rsidR="00F37B62" w:rsidRPr="0069556F" w:rsidRDefault="00F37B62" w:rsidP="00F37B62">
      <w:pPr>
        <w:spacing w:line="600" w:lineRule="auto"/>
        <w:rPr>
          <w:rFonts w:ascii="Arial" w:hAnsi="Arial" w:cs="Arial"/>
          <w:b/>
          <w:bCs/>
          <w:i/>
          <w:iCs/>
          <w:sz w:val="52"/>
          <w:szCs w:val="52"/>
        </w:rPr>
      </w:pPr>
      <w:r w:rsidRPr="0069556F">
        <w:rPr>
          <w:rFonts w:ascii="Arial" w:hAnsi="Arial" w:cs="Arial"/>
          <w:b/>
          <w:bCs/>
          <w:i/>
          <w:iCs/>
          <w:sz w:val="52"/>
          <w:szCs w:val="52"/>
        </w:rPr>
        <w:t>Student Number:</w:t>
      </w:r>
      <w:r w:rsidR="00685E39" w:rsidRPr="0069556F">
        <w:rPr>
          <w:rFonts w:ascii="Arial" w:hAnsi="Arial" w:cs="Arial"/>
          <w:b/>
          <w:bCs/>
          <w:i/>
          <w:iCs/>
          <w:sz w:val="52"/>
          <w:szCs w:val="52"/>
        </w:rPr>
        <w:t xml:space="preserve"> 2436333</w:t>
      </w:r>
    </w:p>
    <w:p w14:paraId="777CB569" w14:textId="1826C333" w:rsidR="00F37B62" w:rsidRPr="0069556F" w:rsidRDefault="00F37B62" w:rsidP="19DF5ED4">
      <w:pPr>
        <w:spacing w:line="600" w:lineRule="auto"/>
        <w:rPr>
          <w:rFonts w:ascii="Arial" w:hAnsi="Arial" w:cs="Arial"/>
          <w:b/>
          <w:bCs/>
          <w:i/>
          <w:iCs/>
          <w:sz w:val="52"/>
          <w:szCs w:val="52"/>
        </w:rPr>
      </w:pPr>
      <w:r w:rsidRPr="0069556F">
        <w:rPr>
          <w:rFonts w:ascii="Arial" w:hAnsi="Arial" w:cs="Arial"/>
          <w:b/>
          <w:bCs/>
          <w:i/>
          <w:iCs/>
          <w:sz w:val="52"/>
          <w:szCs w:val="52"/>
        </w:rPr>
        <w:t xml:space="preserve">Course Name: </w:t>
      </w:r>
      <w:r w:rsidR="00685E39" w:rsidRPr="0069556F">
        <w:rPr>
          <w:rFonts w:ascii="Arial" w:hAnsi="Arial" w:cs="Arial"/>
          <w:b/>
          <w:bCs/>
          <w:i/>
          <w:iCs/>
          <w:sz w:val="52"/>
          <w:szCs w:val="52"/>
        </w:rPr>
        <w:t>LCLM4004</w:t>
      </w:r>
    </w:p>
    <w:p w14:paraId="1BB31C8D" w14:textId="77777777" w:rsidR="00812020" w:rsidRPr="0069556F" w:rsidRDefault="00F37B62" w:rsidP="00812020">
      <w:pPr>
        <w:rPr>
          <w:sz w:val="52"/>
          <w:szCs w:val="52"/>
        </w:rPr>
      </w:pPr>
      <w:r w:rsidRPr="0069556F">
        <w:rPr>
          <w:rFonts w:ascii="Arial" w:hAnsi="Arial" w:cs="Arial"/>
          <w:b/>
          <w:bCs/>
          <w:i/>
          <w:iCs/>
          <w:sz w:val="52"/>
          <w:szCs w:val="52"/>
        </w:rPr>
        <w:t xml:space="preserve">Lecturer Name: </w:t>
      </w:r>
      <w:r w:rsidR="00685E39" w:rsidRPr="0069556F">
        <w:rPr>
          <w:rFonts w:ascii="Arial" w:hAnsi="Arial" w:cs="Arial"/>
          <w:b/>
          <w:bCs/>
          <w:i/>
          <w:iCs/>
          <w:sz w:val="52"/>
          <w:szCs w:val="52"/>
        </w:rPr>
        <w:t>Mohammad Rahman</w:t>
      </w:r>
      <w:r w:rsidR="00812020" w:rsidRPr="0069556F">
        <w:rPr>
          <w:sz w:val="52"/>
          <w:szCs w:val="52"/>
        </w:rPr>
        <w:t xml:space="preserve"> </w:t>
      </w:r>
    </w:p>
    <w:p w14:paraId="5AD7C8F7" w14:textId="77777777" w:rsidR="00812020" w:rsidRPr="0069556F" w:rsidRDefault="00812020" w:rsidP="00812020">
      <w:pPr>
        <w:rPr>
          <w:sz w:val="52"/>
          <w:szCs w:val="52"/>
        </w:rPr>
      </w:pPr>
    </w:p>
    <w:p w14:paraId="4032C068" w14:textId="77777777" w:rsidR="00812020" w:rsidRDefault="00812020" w:rsidP="00812020"/>
    <w:p w14:paraId="4A9A6ECE" w14:textId="77777777" w:rsidR="00812020" w:rsidRDefault="00812020" w:rsidP="00812020"/>
    <w:p w14:paraId="231C0E80" w14:textId="77777777" w:rsidR="00812020" w:rsidRDefault="00812020" w:rsidP="00812020"/>
    <w:p w14:paraId="6CDFE897" w14:textId="77777777" w:rsidR="00812020" w:rsidRDefault="00812020" w:rsidP="00812020"/>
    <w:p w14:paraId="20F08DBC" w14:textId="77777777" w:rsidR="00812020" w:rsidRDefault="00812020" w:rsidP="00812020"/>
    <w:p w14:paraId="3639E5E2" w14:textId="77777777" w:rsidR="00812020" w:rsidRDefault="00812020" w:rsidP="00812020"/>
    <w:p w14:paraId="131C024B" w14:textId="77777777" w:rsidR="00812020" w:rsidRDefault="00812020" w:rsidP="00812020"/>
    <w:p w14:paraId="2B90BCCA" w14:textId="77777777" w:rsidR="00812020" w:rsidRDefault="00812020" w:rsidP="00812020"/>
    <w:p w14:paraId="2F319046" w14:textId="77777777" w:rsidR="00812020" w:rsidRDefault="00812020" w:rsidP="00812020"/>
    <w:p w14:paraId="7E45B8C7" w14:textId="77777777" w:rsidR="00812020" w:rsidRDefault="00812020" w:rsidP="00812020"/>
    <w:p w14:paraId="3C108C01" w14:textId="45A46AA8" w:rsidR="00181646" w:rsidRPr="00CE6F72" w:rsidRDefault="00181646" w:rsidP="00CE6F72">
      <w:pPr>
        <w:spacing w:line="360" w:lineRule="auto"/>
        <w:rPr>
          <w:rFonts w:ascii="Arial" w:hAnsi="Arial" w:cs="Arial"/>
          <w:sz w:val="24"/>
          <w:szCs w:val="24"/>
        </w:rPr>
      </w:pPr>
      <w:r w:rsidRPr="00CE6F72">
        <w:rPr>
          <w:rFonts w:ascii="Arial" w:hAnsi="Arial" w:cs="Arial"/>
          <w:sz w:val="24"/>
          <w:szCs w:val="24"/>
        </w:rPr>
        <w:t xml:space="preserve">1. </w:t>
      </w:r>
      <w:r w:rsidRPr="00CE6F72">
        <w:rPr>
          <w:rFonts w:ascii="Arial" w:hAnsi="Arial" w:cs="Arial"/>
          <w:sz w:val="24"/>
          <w:szCs w:val="24"/>
        </w:rPr>
        <w:t>Introduction ..................................................... 3</w:t>
      </w:r>
    </w:p>
    <w:p w14:paraId="61D7CC9E" w14:textId="77777777" w:rsidR="00181646" w:rsidRPr="00CE6F72" w:rsidRDefault="00181646" w:rsidP="00CE6F72">
      <w:pPr>
        <w:spacing w:line="360" w:lineRule="auto"/>
        <w:rPr>
          <w:rFonts w:ascii="Arial" w:hAnsi="Arial" w:cs="Arial"/>
          <w:sz w:val="24"/>
          <w:szCs w:val="24"/>
        </w:rPr>
      </w:pPr>
      <w:r w:rsidRPr="00CE6F72">
        <w:rPr>
          <w:rFonts w:ascii="Arial" w:hAnsi="Arial" w:cs="Arial"/>
          <w:sz w:val="24"/>
          <w:szCs w:val="24"/>
        </w:rPr>
        <w:t>2. Explanation of the Business Problem ................. 4</w:t>
      </w:r>
    </w:p>
    <w:p w14:paraId="2ED1A377" w14:textId="77777777" w:rsidR="00181646" w:rsidRPr="00CE6F72" w:rsidRDefault="00181646" w:rsidP="00CE6F72">
      <w:pPr>
        <w:spacing w:line="360" w:lineRule="auto"/>
        <w:rPr>
          <w:rFonts w:ascii="Arial" w:hAnsi="Arial" w:cs="Arial"/>
          <w:sz w:val="24"/>
          <w:szCs w:val="24"/>
        </w:rPr>
      </w:pPr>
      <w:r w:rsidRPr="00CE6F72">
        <w:rPr>
          <w:rFonts w:ascii="Arial" w:hAnsi="Arial" w:cs="Arial"/>
          <w:sz w:val="24"/>
          <w:szCs w:val="24"/>
        </w:rPr>
        <w:t>3. Alternative Solutions ......................................... 5</w:t>
      </w:r>
    </w:p>
    <w:p w14:paraId="3B78CC72" w14:textId="77777777" w:rsidR="00181646" w:rsidRPr="00CE6F72" w:rsidRDefault="00181646" w:rsidP="00CE6F72">
      <w:pPr>
        <w:spacing w:line="360" w:lineRule="auto"/>
        <w:rPr>
          <w:rFonts w:ascii="Arial" w:hAnsi="Arial" w:cs="Arial"/>
          <w:sz w:val="24"/>
          <w:szCs w:val="24"/>
        </w:rPr>
      </w:pPr>
      <w:r w:rsidRPr="00CE6F72">
        <w:rPr>
          <w:rFonts w:ascii="Arial" w:hAnsi="Arial" w:cs="Arial"/>
          <w:sz w:val="24"/>
          <w:szCs w:val="24"/>
        </w:rPr>
        <w:t>4. Evaluation of Alternatives using PMI ................ 6</w:t>
      </w:r>
    </w:p>
    <w:p w14:paraId="2447FE71" w14:textId="77777777" w:rsidR="00181646" w:rsidRPr="00CE6F72" w:rsidRDefault="00181646" w:rsidP="00CE6F72">
      <w:pPr>
        <w:spacing w:line="360" w:lineRule="auto"/>
        <w:rPr>
          <w:rFonts w:ascii="Arial" w:hAnsi="Arial" w:cs="Arial"/>
          <w:sz w:val="24"/>
          <w:szCs w:val="24"/>
        </w:rPr>
      </w:pPr>
      <w:r w:rsidRPr="00CE6F72">
        <w:rPr>
          <w:rFonts w:ascii="Arial" w:hAnsi="Arial" w:cs="Arial"/>
          <w:sz w:val="24"/>
          <w:szCs w:val="24"/>
        </w:rPr>
        <w:t>5. Preferred Solution and Justification .................. 7</w:t>
      </w:r>
    </w:p>
    <w:p w14:paraId="78F90466" w14:textId="77777777" w:rsidR="00181646" w:rsidRPr="00CE6F72" w:rsidRDefault="00181646" w:rsidP="00CE6F72">
      <w:pPr>
        <w:spacing w:line="360" w:lineRule="auto"/>
        <w:rPr>
          <w:rFonts w:ascii="Arial" w:hAnsi="Arial" w:cs="Arial"/>
          <w:sz w:val="24"/>
          <w:szCs w:val="24"/>
        </w:rPr>
      </w:pPr>
      <w:r w:rsidRPr="00CE6F72">
        <w:rPr>
          <w:rFonts w:ascii="Arial" w:hAnsi="Arial" w:cs="Arial"/>
          <w:sz w:val="24"/>
          <w:szCs w:val="24"/>
        </w:rPr>
        <w:t>6. Risk Analysis ...................................................... 8</w:t>
      </w:r>
    </w:p>
    <w:p w14:paraId="042AA49C" w14:textId="77777777" w:rsidR="00181646" w:rsidRPr="00CE6F72" w:rsidRDefault="00181646" w:rsidP="00CE6F72">
      <w:pPr>
        <w:spacing w:line="360" w:lineRule="auto"/>
        <w:rPr>
          <w:rFonts w:ascii="Arial" w:hAnsi="Arial" w:cs="Arial"/>
          <w:sz w:val="24"/>
          <w:szCs w:val="24"/>
        </w:rPr>
      </w:pPr>
      <w:r w:rsidRPr="00CE6F72">
        <w:rPr>
          <w:rFonts w:ascii="Arial" w:hAnsi="Arial" w:cs="Arial"/>
          <w:sz w:val="24"/>
          <w:szCs w:val="24"/>
        </w:rPr>
        <w:t>7. Implementation Plan ......................................... 9</w:t>
      </w:r>
    </w:p>
    <w:p w14:paraId="72F9A958" w14:textId="77777777" w:rsidR="00181646" w:rsidRPr="00CE6F72" w:rsidRDefault="00181646" w:rsidP="00CE6F72">
      <w:pPr>
        <w:spacing w:line="360" w:lineRule="auto"/>
        <w:rPr>
          <w:rFonts w:ascii="Arial" w:hAnsi="Arial" w:cs="Arial"/>
          <w:sz w:val="24"/>
          <w:szCs w:val="24"/>
        </w:rPr>
      </w:pPr>
      <w:r w:rsidRPr="00CE6F72">
        <w:rPr>
          <w:rFonts w:ascii="Arial" w:hAnsi="Arial" w:cs="Arial"/>
          <w:sz w:val="24"/>
          <w:szCs w:val="24"/>
        </w:rPr>
        <w:t>8. Measuring Effectiveness .................................. 10</w:t>
      </w:r>
    </w:p>
    <w:p w14:paraId="6EE28968" w14:textId="77777777" w:rsidR="00181646" w:rsidRPr="00CE6F72" w:rsidRDefault="00181646" w:rsidP="00CE6F72">
      <w:pPr>
        <w:spacing w:line="360" w:lineRule="auto"/>
        <w:rPr>
          <w:rFonts w:ascii="Arial" w:hAnsi="Arial" w:cs="Arial"/>
          <w:sz w:val="24"/>
          <w:szCs w:val="24"/>
        </w:rPr>
      </w:pPr>
      <w:r w:rsidRPr="00CE6F72">
        <w:rPr>
          <w:rFonts w:ascii="Arial" w:hAnsi="Arial" w:cs="Arial"/>
          <w:sz w:val="24"/>
          <w:szCs w:val="24"/>
        </w:rPr>
        <w:t>9. Conclusion .......................................................... 11</w:t>
      </w:r>
    </w:p>
    <w:p w14:paraId="03BE3F1D" w14:textId="77777777" w:rsidR="00181646" w:rsidRPr="00CE6F72" w:rsidRDefault="00181646" w:rsidP="00CE6F72">
      <w:pPr>
        <w:spacing w:line="360" w:lineRule="auto"/>
        <w:rPr>
          <w:rFonts w:ascii="Arial" w:hAnsi="Arial" w:cs="Arial"/>
          <w:sz w:val="24"/>
          <w:szCs w:val="24"/>
        </w:rPr>
      </w:pPr>
      <w:r w:rsidRPr="00CE6F72">
        <w:rPr>
          <w:rFonts w:ascii="Arial" w:hAnsi="Arial" w:cs="Arial"/>
          <w:sz w:val="24"/>
          <w:szCs w:val="24"/>
        </w:rPr>
        <w:t>10. References ........................................................ 12</w:t>
      </w:r>
    </w:p>
    <w:p w14:paraId="3487F767" w14:textId="77777777" w:rsidR="00181646" w:rsidRPr="00CE6F72" w:rsidRDefault="00181646" w:rsidP="00CE6F72">
      <w:pPr>
        <w:spacing w:line="360" w:lineRule="auto"/>
        <w:rPr>
          <w:rFonts w:ascii="Arial" w:hAnsi="Arial" w:cs="Arial"/>
          <w:sz w:val="24"/>
          <w:szCs w:val="24"/>
        </w:rPr>
      </w:pPr>
      <w:r w:rsidRPr="00CE6F72">
        <w:rPr>
          <w:rFonts w:ascii="Arial" w:hAnsi="Arial" w:cs="Arial"/>
          <w:sz w:val="24"/>
          <w:szCs w:val="24"/>
        </w:rPr>
        <w:br w:type="page"/>
      </w:r>
    </w:p>
    <w:p w14:paraId="5F2B0947" w14:textId="77777777" w:rsidR="00181646" w:rsidRPr="00CE6F72" w:rsidRDefault="00181646" w:rsidP="00CE6F72">
      <w:pPr>
        <w:pStyle w:val="Heading1"/>
        <w:spacing w:line="360" w:lineRule="auto"/>
        <w:rPr>
          <w:rFonts w:ascii="Arial" w:hAnsi="Arial" w:cs="Arial"/>
          <w:sz w:val="24"/>
          <w:szCs w:val="24"/>
        </w:rPr>
      </w:pPr>
      <w:r w:rsidRPr="00CE6F72">
        <w:rPr>
          <w:rFonts w:ascii="Arial" w:hAnsi="Arial" w:cs="Arial"/>
          <w:sz w:val="24"/>
          <w:szCs w:val="24"/>
        </w:rPr>
        <w:lastRenderedPageBreak/>
        <w:t>1. Introduction</w:t>
      </w:r>
    </w:p>
    <w:p w14:paraId="110FC0FD" w14:textId="77777777" w:rsidR="00181646" w:rsidRPr="00CE6F72" w:rsidRDefault="00181646" w:rsidP="00CE6F72">
      <w:pPr>
        <w:spacing w:line="360" w:lineRule="auto"/>
        <w:rPr>
          <w:rFonts w:ascii="Arial" w:hAnsi="Arial" w:cs="Arial"/>
          <w:sz w:val="24"/>
          <w:szCs w:val="24"/>
        </w:rPr>
      </w:pPr>
      <w:r w:rsidRPr="00CE6F72">
        <w:rPr>
          <w:rFonts w:ascii="Arial" w:hAnsi="Arial" w:cs="Arial"/>
          <w:sz w:val="24"/>
          <w:szCs w:val="24"/>
        </w:rPr>
        <w:t>Green Haven Florists, an independent flower shop established in Norwich in 2016, has built its reputation on bespoke arrangements, sustainability, and strong customer relationships. However, the business is currently facing substantial performance challenges, including a 30% decline in in-store sales, increased competition, rising supply costs, and underdeveloped digital capabilities. This report identifies the core business problem, evaluates two strategic solutions using a decision-making tool, recommends the most suitable option, analyses associated risks, and provides an implementation and monitoring plan.</w:t>
      </w:r>
    </w:p>
    <w:p w14:paraId="246B555F" w14:textId="77777777" w:rsidR="00181646" w:rsidRPr="00CE6F72" w:rsidRDefault="00181646" w:rsidP="00CE6F72">
      <w:pPr>
        <w:pStyle w:val="Heading1"/>
        <w:spacing w:line="360" w:lineRule="auto"/>
        <w:rPr>
          <w:rFonts w:ascii="Arial" w:hAnsi="Arial" w:cs="Arial"/>
          <w:sz w:val="24"/>
          <w:szCs w:val="24"/>
        </w:rPr>
      </w:pPr>
      <w:r w:rsidRPr="00CE6F72">
        <w:rPr>
          <w:rFonts w:ascii="Arial" w:hAnsi="Arial" w:cs="Arial"/>
          <w:sz w:val="24"/>
          <w:szCs w:val="24"/>
        </w:rPr>
        <w:t>2. Explanation of the Business Problem</w:t>
      </w:r>
    </w:p>
    <w:p w14:paraId="44B6DE79" w14:textId="77777777" w:rsidR="00181646" w:rsidRPr="00CE6F72" w:rsidRDefault="00181646" w:rsidP="00CE6F72">
      <w:pPr>
        <w:spacing w:line="360" w:lineRule="auto"/>
        <w:rPr>
          <w:rFonts w:ascii="Arial" w:hAnsi="Arial" w:cs="Arial"/>
          <w:sz w:val="24"/>
          <w:szCs w:val="24"/>
        </w:rPr>
      </w:pPr>
      <w:r w:rsidRPr="00CE6F72">
        <w:rPr>
          <w:rFonts w:ascii="Arial" w:hAnsi="Arial" w:cs="Arial"/>
          <w:sz w:val="24"/>
          <w:szCs w:val="24"/>
        </w:rPr>
        <w:t>Green Haven Florists is experiencing a multifaceted operational and strategic decline. The primary issue is reduced profitability driven by falling foot traffic, increased competition, and rising costs. Key contributing factors include changing consumer behaviour, weak digital presence, high operational costs, increased competition, and a declining high street location. These factors collectively highlight that the business lacks a competitive digital and operational strategy in a market that is shifting towards online shopping.</w:t>
      </w:r>
    </w:p>
    <w:p w14:paraId="3681B44E" w14:textId="77777777" w:rsidR="00181646" w:rsidRPr="00CE6F72" w:rsidRDefault="00181646" w:rsidP="00CE6F72">
      <w:pPr>
        <w:pStyle w:val="Heading1"/>
        <w:spacing w:line="360" w:lineRule="auto"/>
        <w:rPr>
          <w:rFonts w:ascii="Arial" w:hAnsi="Arial" w:cs="Arial"/>
          <w:sz w:val="24"/>
          <w:szCs w:val="24"/>
        </w:rPr>
      </w:pPr>
      <w:r w:rsidRPr="00CE6F72">
        <w:rPr>
          <w:rFonts w:ascii="Arial" w:hAnsi="Arial" w:cs="Arial"/>
          <w:sz w:val="24"/>
          <w:szCs w:val="24"/>
        </w:rPr>
        <w:t>3. Alternative Solutions</w:t>
      </w:r>
    </w:p>
    <w:p w14:paraId="28EEE0D7" w14:textId="77777777" w:rsidR="00181646" w:rsidRPr="00CE6F72" w:rsidRDefault="00181646" w:rsidP="00CE6F72">
      <w:pPr>
        <w:spacing w:line="360" w:lineRule="auto"/>
        <w:rPr>
          <w:rFonts w:ascii="Arial" w:hAnsi="Arial" w:cs="Arial"/>
          <w:sz w:val="24"/>
          <w:szCs w:val="24"/>
        </w:rPr>
      </w:pPr>
      <w:r w:rsidRPr="00CE6F72">
        <w:rPr>
          <w:rFonts w:ascii="Arial" w:hAnsi="Arial" w:cs="Arial"/>
          <w:sz w:val="24"/>
          <w:szCs w:val="24"/>
        </w:rPr>
        <w:t>Two solutions are proposed: (1) Revamping digital infrastructure and marketing, including a redesigned website, subscription services, and expanded digital marketing; and (2) Product and service diversification through floral workshops, local collaborations, themed bundles, and corporate contracts. These alternatives aim to address revenue decline and competitiveness.</w:t>
      </w:r>
    </w:p>
    <w:p w14:paraId="6F345D09" w14:textId="77777777" w:rsidR="00181646" w:rsidRPr="00CE6F72" w:rsidRDefault="00181646" w:rsidP="00CE6F72">
      <w:pPr>
        <w:pStyle w:val="Heading1"/>
        <w:spacing w:line="360" w:lineRule="auto"/>
        <w:rPr>
          <w:rFonts w:ascii="Arial" w:hAnsi="Arial" w:cs="Arial"/>
          <w:sz w:val="24"/>
          <w:szCs w:val="24"/>
        </w:rPr>
      </w:pPr>
      <w:r w:rsidRPr="00CE6F72">
        <w:rPr>
          <w:rFonts w:ascii="Arial" w:hAnsi="Arial" w:cs="Arial"/>
          <w:sz w:val="24"/>
          <w:szCs w:val="24"/>
        </w:rPr>
        <w:t>4. Evaluation of Alternatives using PMI</w:t>
      </w:r>
    </w:p>
    <w:p w14:paraId="46E226AB" w14:textId="77777777" w:rsidR="00181646" w:rsidRPr="00CE6F72" w:rsidRDefault="00181646" w:rsidP="00CE6F72">
      <w:pPr>
        <w:spacing w:line="360" w:lineRule="auto"/>
        <w:rPr>
          <w:rFonts w:ascii="Arial" w:hAnsi="Arial" w:cs="Arial"/>
          <w:sz w:val="24"/>
          <w:szCs w:val="24"/>
        </w:rPr>
      </w:pPr>
      <w:r w:rsidRPr="00CE6F72">
        <w:rPr>
          <w:rFonts w:ascii="Arial" w:hAnsi="Arial" w:cs="Arial"/>
          <w:sz w:val="24"/>
          <w:szCs w:val="24"/>
        </w:rPr>
        <w:t>A PMI analysis compares the benefits, drawbacks, and implications of both solutions. Solution 1 offers strong alignment with market trends, greater long-term revenue potential, and enhanced customer experience. Solution 2 strengthens community ties and adds revenue streams but provides limited impact against online competitors. The PMI tool shows Solution 1 as the stronger strategic option.</w:t>
      </w:r>
    </w:p>
    <w:p w14:paraId="6CF24676" w14:textId="77777777" w:rsidR="00181646" w:rsidRPr="00CE6F72" w:rsidRDefault="00181646" w:rsidP="00CE6F72">
      <w:pPr>
        <w:pStyle w:val="Heading1"/>
        <w:spacing w:line="360" w:lineRule="auto"/>
        <w:rPr>
          <w:rFonts w:ascii="Arial" w:hAnsi="Arial" w:cs="Arial"/>
          <w:sz w:val="24"/>
          <w:szCs w:val="24"/>
        </w:rPr>
      </w:pPr>
      <w:r w:rsidRPr="00CE6F72">
        <w:rPr>
          <w:rFonts w:ascii="Arial" w:hAnsi="Arial" w:cs="Arial"/>
          <w:sz w:val="24"/>
          <w:szCs w:val="24"/>
        </w:rPr>
        <w:lastRenderedPageBreak/>
        <w:t>5. Preferred Solution and Justification</w:t>
      </w:r>
    </w:p>
    <w:p w14:paraId="2585FCA1" w14:textId="77777777" w:rsidR="00181646" w:rsidRPr="00CE6F72" w:rsidRDefault="00181646" w:rsidP="00CE6F72">
      <w:pPr>
        <w:spacing w:line="360" w:lineRule="auto"/>
        <w:rPr>
          <w:rFonts w:ascii="Arial" w:hAnsi="Arial" w:cs="Arial"/>
          <w:sz w:val="24"/>
          <w:szCs w:val="24"/>
        </w:rPr>
      </w:pPr>
      <w:r w:rsidRPr="00CE6F72">
        <w:rPr>
          <w:rFonts w:ascii="Arial" w:hAnsi="Arial" w:cs="Arial"/>
          <w:sz w:val="24"/>
          <w:szCs w:val="24"/>
        </w:rPr>
        <w:t>Solution 1—revamping digital infrastructure and marketing—is the preferred option. It directly addresses the core issue of declining digital competitiveness, offers higher return on investment, improves customer convenience, and enhances long-term sustainability. It also supports the business’s eco-friendly brand identity through improved storytelling and online visibility.</w:t>
      </w:r>
    </w:p>
    <w:p w14:paraId="2039655C" w14:textId="77777777" w:rsidR="00181646" w:rsidRPr="00CE6F72" w:rsidRDefault="00181646" w:rsidP="00CE6F72">
      <w:pPr>
        <w:pStyle w:val="Heading1"/>
        <w:spacing w:line="360" w:lineRule="auto"/>
        <w:rPr>
          <w:rFonts w:ascii="Arial" w:hAnsi="Arial" w:cs="Arial"/>
          <w:sz w:val="24"/>
          <w:szCs w:val="24"/>
        </w:rPr>
      </w:pPr>
      <w:r w:rsidRPr="00CE6F72">
        <w:rPr>
          <w:rFonts w:ascii="Arial" w:hAnsi="Arial" w:cs="Arial"/>
          <w:sz w:val="24"/>
          <w:szCs w:val="24"/>
        </w:rPr>
        <w:t>6. Risk Analysis</w:t>
      </w:r>
    </w:p>
    <w:p w14:paraId="54F24F17" w14:textId="77777777" w:rsidR="00181646" w:rsidRPr="00CE6F72" w:rsidRDefault="00181646" w:rsidP="00CE6F72">
      <w:pPr>
        <w:spacing w:line="360" w:lineRule="auto"/>
        <w:rPr>
          <w:rFonts w:ascii="Arial" w:hAnsi="Arial" w:cs="Arial"/>
          <w:sz w:val="24"/>
          <w:szCs w:val="24"/>
        </w:rPr>
      </w:pPr>
      <w:r w:rsidRPr="00CE6F72">
        <w:rPr>
          <w:rFonts w:ascii="Arial" w:hAnsi="Arial" w:cs="Arial"/>
          <w:sz w:val="24"/>
          <w:szCs w:val="24"/>
        </w:rPr>
        <w:t>Key risks include high initial investment costs, digital skill gaps, implementation delays, underperformance of the new website, and logistical strain from expanded delivery services. Mitigation strategies include phased investment, short digital training courses, outsourcing where necessary, customer testing, analytics monitoring, and controlled scaling of delivery services.</w:t>
      </w:r>
    </w:p>
    <w:p w14:paraId="6ED108EF" w14:textId="77777777" w:rsidR="00181646" w:rsidRPr="00CE6F72" w:rsidRDefault="00181646" w:rsidP="00CE6F72">
      <w:pPr>
        <w:pStyle w:val="Heading1"/>
        <w:spacing w:line="360" w:lineRule="auto"/>
        <w:rPr>
          <w:rFonts w:ascii="Arial" w:hAnsi="Arial" w:cs="Arial"/>
          <w:sz w:val="24"/>
          <w:szCs w:val="24"/>
        </w:rPr>
      </w:pPr>
      <w:r w:rsidRPr="00CE6F72">
        <w:rPr>
          <w:rFonts w:ascii="Arial" w:hAnsi="Arial" w:cs="Arial"/>
          <w:sz w:val="24"/>
          <w:szCs w:val="24"/>
        </w:rPr>
        <w:t>7. Implementation Plan</w:t>
      </w:r>
    </w:p>
    <w:p w14:paraId="6450A206" w14:textId="77777777" w:rsidR="00181646" w:rsidRPr="00CE6F72" w:rsidRDefault="00181646" w:rsidP="00CE6F72">
      <w:pPr>
        <w:spacing w:line="360" w:lineRule="auto"/>
        <w:rPr>
          <w:rFonts w:ascii="Arial" w:hAnsi="Arial" w:cs="Arial"/>
          <w:sz w:val="24"/>
          <w:szCs w:val="24"/>
        </w:rPr>
      </w:pPr>
      <w:r w:rsidRPr="00CE6F72">
        <w:rPr>
          <w:rFonts w:ascii="Arial" w:hAnsi="Arial" w:cs="Arial"/>
          <w:sz w:val="24"/>
          <w:szCs w:val="24"/>
        </w:rPr>
        <w:t>Implementation will occur over several phases:</w:t>
      </w:r>
      <w:r w:rsidRPr="00CE6F72">
        <w:rPr>
          <w:rFonts w:ascii="Arial" w:hAnsi="Arial" w:cs="Arial"/>
          <w:sz w:val="24"/>
          <w:szCs w:val="24"/>
        </w:rPr>
        <w:br/>
        <w:t>• Phase 1 (Weeks 1–2): Preparation, digital audit, customer feedback, budgeting, and selecting designers.</w:t>
      </w:r>
      <w:r w:rsidRPr="00CE6F72">
        <w:rPr>
          <w:rFonts w:ascii="Arial" w:hAnsi="Arial" w:cs="Arial"/>
          <w:sz w:val="24"/>
          <w:szCs w:val="24"/>
        </w:rPr>
        <w:br/>
        <w:t>• Phase 2 (Weeks 3–8): Website redesign, integration of features like subscriptions, secure payment systems, and customer testing.</w:t>
      </w:r>
      <w:r w:rsidRPr="00CE6F72">
        <w:rPr>
          <w:rFonts w:ascii="Arial" w:hAnsi="Arial" w:cs="Arial"/>
          <w:sz w:val="24"/>
          <w:szCs w:val="24"/>
        </w:rPr>
        <w:br/>
        <w:t>• Phase 3 (Weeks 9–12): Digital marketing launch with social media scheduling, Google Ads campaigns, and sustainability-themed content.</w:t>
      </w:r>
      <w:r w:rsidRPr="00CE6F72">
        <w:rPr>
          <w:rFonts w:ascii="Arial" w:hAnsi="Arial" w:cs="Arial"/>
          <w:sz w:val="24"/>
          <w:szCs w:val="24"/>
        </w:rPr>
        <w:br/>
        <w:t>• Phase 4 (Weeks 13–16): Introduction of click-and-collect and flexible delivery, route testing, and customer evaluation.</w:t>
      </w:r>
      <w:r w:rsidRPr="00CE6F72">
        <w:rPr>
          <w:rFonts w:ascii="Arial" w:hAnsi="Arial" w:cs="Arial"/>
          <w:sz w:val="24"/>
          <w:szCs w:val="24"/>
        </w:rPr>
        <w:br/>
        <w:t>• Phase 5 (Week 17+): Staff training and continuous analytics review.</w:t>
      </w:r>
    </w:p>
    <w:p w14:paraId="04649AEC" w14:textId="77777777" w:rsidR="00181646" w:rsidRPr="00CE6F72" w:rsidRDefault="00181646" w:rsidP="00CE6F72">
      <w:pPr>
        <w:pStyle w:val="Heading1"/>
        <w:spacing w:line="360" w:lineRule="auto"/>
        <w:rPr>
          <w:rFonts w:ascii="Arial" w:hAnsi="Arial" w:cs="Arial"/>
          <w:sz w:val="24"/>
          <w:szCs w:val="24"/>
        </w:rPr>
      </w:pPr>
      <w:r w:rsidRPr="00CE6F72">
        <w:rPr>
          <w:rFonts w:ascii="Arial" w:hAnsi="Arial" w:cs="Arial"/>
          <w:sz w:val="24"/>
          <w:szCs w:val="24"/>
        </w:rPr>
        <w:t>8. Measuring Effectiveness</w:t>
      </w:r>
    </w:p>
    <w:p w14:paraId="229801F0" w14:textId="77777777" w:rsidR="00181646" w:rsidRPr="00CE6F72" w:rsidRDefault="00181646" w:rsidP="00CE6F72">
      <w:pPr>
        <w:spacing w:line="360" w:lineRule="auto"/>
        <w:rPr>
          <w:rFonts w:ascii="Arial" w:hAnsi="Arial" w:cs="Arial"/>
          <w:sz w:val="24"/>
          <w:szCs w:val="24"/>
        </w:rPr>
      </w:pPr>
      <w:r w:rsidRPr="00CE6F72">
        <w:rPr>
          <w:rFonts w:ascii="Arial" w:hAnsi="Arial" w:cs="Arial"/>
          <w:sz w:val="24"/>
          <w:szCs w:val="24"/>
        </w:rPr>
        <w:t>Effectiveness will be measured through KPIs such as online sales growth, website traffic, conversion rates, social media engagement, customer satisfaction, delivery efficiency, and financial performance indicators including ROI. Monthly and quarterly reviews will ensure the strategy remains optimised and aligned with business goals.</w:t>
      </w:r>
    </w:p>
    <w:p w14:paraId="3C8F227D" w14:textId="77777777" w:rsidR="00181646" w:rsidRPr="00CE6F72" w:rsidRDefault="00181646" w:rsidP="00CE6F72">
      <w:pPr>
        <w:pStyle w:val="Heading1"/>
        <w:spacing w:line="360" w:lineRule="auto"/>
        <w:rPr>
          <w:rFonts w:ascii="Arial" w:hAnsi="Arial" w:cs="Arial"/>
          <w:sz w:val="24"/>
          <w:szCs w:val="24"/>
        </w:rPr>
      </w:pPr>
      <w:r w:rsidRPr="00CE6F72">
        <w:rPr>
          <w:rFonts w:ascii="Arial" w:hAnsi="Arial" w:cs="Arial"/>
          <w:sz w:val="24"/>
          <w:szCs w:val="24"/>
        </w:rPr>
        <w:lastRenderedPageBreak/>
        <w:t>9. Conclusion</w:t>
      </w:r>
    </w:p>
    <w:p w14:paraId="5A2AE821" w14:textId="77777777" w:rsidR="00181646" w:rsidRPr="00CE6F72" w:rsidRDefault="00181646" w:rsidP="00CE6F72">
      <w:pPr>
        <w:spacing w:line="360" w:lineRule="auto"/>
        <w:rPr>
          <w:rFonts w:ascii="Arial" w:hAnsi="Arial" w:cs="Arial"/>
          <w:sz w:val="24"/>
          <w:szCs w:val="24"/>
        </w:rPr>
      </w:pPr>
      <w:r w:rsidRPr="00CE6F72">
        <w:rPr>
          <w:rFonts w:ascii="Arial" w:hAnsi="Arial" w:cs="Arial"/>
          <w:sz w:val="24"/>
          <w:szCs w:val="24"/>
        </w:rPr>
        <w:t>Green Haven Florists faces declining foot traffic, rising competition, and limited digital capabilities. Among two proposed solutions, digital transformation is the most appropriate due to its alignment with consumer behaviour and potential for long-term sustainability. The implementation plan, risk assessment, and monitoring strategy collectively position the business to regain competitiveness and restore profitability.</w:t>
      </w:r>
    </w:p>
    <w:p w14:paraId="3B182835" w14:textId="77777777" w:rsidR="00181646" w:rsidRPr="00CE6F72" w:rsidRDefault="00181646" w:rsidP="00CE6F72">
      <w:pPr>
        <w:pStyle w:val="Heading1"/>
        <w:spacing w:line="360" w:lineRule="auto"/>
        <w:rPr>
          <w:rFonts w:ascii="Arial" w:hAnsi="Arial" w:cs="Arial"/>
          <w:sz w:val="24"/>
          <w:szCs w:val="24"/>
        </w:rPr>
      </w:pPr>
      <w:r w:rsidRPr="00CE6F72">
        <w:rPr>
          <w:rFonts w:ascii="Arial" w:hAnsi="Arial" w:cs="Arial"/>
          <w:sz w:val="24"/>
          <w:szCs w:val="24"/>
        </w:rPr>
        <w:t>10. References</w:t>
      </w:r>
    </w:p>
    <w:p w14:paraId="28CB5A83" w14:textId="77777777" w:rsidR="00181646" w:rsidRPr="00CE6F72" w:rsidRDefault="00181646" w:rsidP="00CE6F72">
      <w:pPr>
        <w:spacing w:line="360" w:lineRule="auto"/>
        <w:rPr>
          <w:rFonts w:ascii="Arial" w:hAnsi="Arial" w:cs="Arial"/>
          <w:sz w:val="24"/>
          <w:szCs w:val="24"/>
        </w:rPr>
      </w:pPr>
      <w:r w:rsidRPr="00CE6F72">
        <w:rPr>
          <w:rFonts w:ascii="Arial" w:hAnsi="Arial" w:cs="Arial"/>
          <w:sz w:val="24"/>
          <w:szCs w:val="24"/>
        </w:rPr>
        <w:t>Chaffey, D. and Ellis-Chadwick, F. (2019) Digital Marketing. 7th ed. Harlow: Pearson.</w:t>
      </w:r>
    </w:p>
    <w:p w14:paraId="1C5C2497" w14:textId="77777777" w:rsidR="00181646" w:rsidRPr="00CE6F72" w:rsidRDefault="00181646" w:rsidP="00CE6F72">
      <w:pPr>
        <w:spacing w:line="360" w:lineRule="auto"/>
        <w:rPr>
          <w:rFonts w:ascii="Arial" w:hAnsi="Arial" w:cs="Arial"/>
          <w:sz w:val="24"/>
          <w:szCs w:val="24"/>
        </w:rPr>
      </w:pPr>
      <w:r w:rsidRPr="00CE6F72">
        <w:rPr>
          <w:rFonts w:ascii="Arial" w:hAnsi="Arial" w:cs="Arial"/>
          <w:sz w:val="24"/>
          <w:szCs w:val="24"/>
        </w:rPr>
        <w:t>Kotler, P. and Keller, K. (2016) Marketing Management. 15th ed. Pearson.</w:t>
      </w:r>
    </w:p>
    <w:p w14:paraId="15F475E5" w14:textId="77777777" w:rsidR="00181646" w:rsidRPr="00CE6F72" w:rsidRDefault="00181646" w:rsidP="00CE6F72">
      <w:pPr>
        <w:spacing w:line="360" w:lineRule="auto"/>
        <w:rPr>
          <w:rFonts w:ascii="Arial" w:hAnsi="Arial" w:cs="Arial"/>
          <w:sz w:val="24"/>
          <w:szCs w:val="24"/>
        </w:rPr>
      </w:pPr>
      <w:r w:rsidRPr="00CE6F72">
        <w:rPr>
          <w:rFonts w:ascii="Arial" w:hAnsi="Arial" w:cs="Arial"/>
          <w:sz w:val="24"/>
          <w:szCs w:val="24"/>
        </w:rPr>
        <w:t>Smith, A. (2020) ‘Consumer trends in online retail’, Journal of Retail Studies, 12(3), pp. 45–60.</w:t>
      </w:r>
    </w:p>
    <w:p w14:paraId="5E5B9F24" w14:textId="77777777" w:rsidR="00181646" w:rsidRPr="00CE6F72" w:rsidRDefault="00181646" w:rsidP="00CE6F72">
      <w:pPr>
        <w:spacing w:line="360" w:lineRule="auto"/>
        <w:rPr>
          <w:rFonts w:ascii="Arial" w:hAnsi="Arial" w:cs="Arial"/>
          <w:sz w:val="24"/>
          <w:szCs w:val="24"/>
        </w:rPr>
      </w:pPr>
      <w:r w:rsidRPr="00CE6F72">
        <w:rPr>
          <w:rFonts w:ascii="Arial" w:hAnsi="Arial" w:cs="Arial"/>
          <w:sz w:val="24"/>
          <w:szCs w:val="24"/>
        </w:rPr>
        <w:t>Brown, L. (2021) ‘Small business digital transformation strategies’, Small Business Review, 8(1), pp. 22–37.</w:t>
      </w:r>
    </w:p>
    <w:p w14:paraId="1766FA8E" w14:textId="30C7E9B5" w:rsidR="19DF5ED4" w:rsidRPr="00CE6F72" w:rsidRDefault="19DF5ED4" w:rsidP="00CE6F72">
      <w:pPr>
        <w:spacing w:line="360" w:lineRule="auto"/>
        <w:rPr>
          <w:rFonts w:ascii="Arial" w:hAnsi="Arial" w:cs="Arial"/>
          <w:b/>
          <w:bCs/>
          <w:i/>
          <w:iCs/>
          <w:sz w:val="24"/>
          <w:szCs w:val="24"/>
        </w:rPr>
      </w:pPr>
    </w:p>
    <w:sectPr w:rsidR="19DF5ED4" w:rsidRPr="00CE6F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6F83FE" w14:textId="77777777" w:rsidR="00B465A0" w:rsidRDefault="00B465A0" w:rsidP="00F37B62">
      <w:pPr>
        <w:spacing w:after="0" w:line="240" w:lineRule="auto"/>
      </w:pPr>
      <w:r>
        <w:separator/>
      </w:r>
    </w:p>
  </w:endnote>
  <w:endnote w:type="continuationSeparator" w:id="0">
    <w:p w14:paraId="665D750B" w14:textId="77777777" w:rsidR="00B465A0" w:rsidRDefault="00B465A0"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F07ECA" w14:textId="77777777" w:rsidR="00B465A0" w:rsidRDefault="00B465A0" w:rsidP="00F37B62">
      <w:pPr>
        <w:spacing w:after="0" w:line="240" w:lineRule="auto"/>
      </w:pPr>
      <w:r>
        <w:separator/>
      </w:r>
    </w:p>
  </w:footnote>
  <w:footnote w:type="continuationSeparator" w:id="0">
    <w:p w14:paraId="30C4FB59" w14:textId="77777777" w:rsidR="00B465A0" w:rsidRDefault="00B465A0" w:rsidP="00F37B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41EAB"/>
    <w:rsid w:val="000B4E76"/>
    <w:rsid w:val="00181646"/>
    <w:rsid w:val="00334B45"/>
    <w:rsid w:val="003F3651"/>
    <w:rsid w:val="0047753F"/>
    <w:rsid w:val="006236E4"/>
    <w:rsid w:val="00685E39"/>
    <w:rsid w:val="0069556F"/>
    <w:rsid w:val="00812020"/>
    <w:rsid w:val="008D1598"/>
    <w:rsid w:val="008F4215"/>
    <w:rsid w:val="00B465A0"/>
    <w:rsid w:val="00BF5CCA"/>
    <w:rsid w:val="00CE6F72"/>
    <w:rsid w:val="00D41CE9"/>
    <w:rsid w:val="00D93747"/>
    <w:rsid w:val="00E12960"/>
    <w:rsid w:val="00EC47B2"/>
    <w:rsid w:val="00F37B62"/>
    <w:rsid w:val="00F5191F"/>
    <w:rsid w:val="00F67811"/>
    <w:rsid w:val="08F8BC97"/>
    <w:rsid w:val="0C4C9EEB"/>
    <w:rsid w:val="11C3AB27"/>
    <w:rsid w:val="19DF5ED4"/>
    <w:rsid w:val="4E55ACAF"/>
    <w:rsid w:val="53D01A0C"/>
    <w:rsid w:val="545F6007"/>
    <w:rsid w:val="69CB67C2"/>
    <w:rsid w:val="79F9EA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1646"/>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character" w:customStyle="1" w:styleId="Heading1Char">
    <w:name w:val="Heading 1 Char"/>
    <w:basedOn w:val="DefaultParagraphFont"/>
    <w:link w:val="Heading1"/>
    <w:uiPriority w:val="9"/>
    <w:rsid w:val="00181646"/>
    <w:rPr>
      <w:rFonts w:asciiTheme="majorHAnsi" w:eastAsiaTheme="majorEastAsia" w:hAnsiTheme="majorHAnsi" w:cstheme="majorBidi"/>
      <w:b/>
      <w:bCs/>
      <w:color w:val="2F5496" w:themeColor="accent1" w:themeShade="BF"/>
      <w:sz w:val="28"/>
      <w:szCs w:val="2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4" ma:contentTypeDescription="Create a new document." ma:contentTypeScope="" ma:versionID="9b39fae3b97fe28e55fa829ff9e34e8a">
  <xsd:schema xmlns:xsd="http://www.w3.org/2001/XMLSchema" xmlns:xs="http://www.w3.org/2001/XMLSchema" xmlns:p="http://schemas.microsoft.com/office/2006/metadata/properties" xmlns:ns3="04d956d8-1ffd-4dba-87ce-03f615e16f58" targetNamespace="http://schemas.microsoft.com/office/2006/metadata/properties" ma:root="true" ma:fieldsID="ff90d1bfad334be9969834a3615b2038"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F367214-9AB5-4E62-A85C-FE28E221B3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F1781F-CEE5-43DA-841E-9303870518B5}">
  <ds:schemaRefs>
    <ds:schemaRef ds:uri="http://schemas.microsoft.com/sharepoint/v3/contenttype/forms"/>
  </ds:schemaRefs>
</ds:datastoreItem>
</file>

<file path=customXml/itemProps3.xml><?xml version="1.0" encoding="utf-8"?>
<ds:datastoreItem xmlns:ds="http://schemas.openxmlformats.org/officeDocument/2006/customXml" ds:itemID="{685FF249-AEF6-4BB8-BD6B-AC4138D4333B}">
  <ds:schemaRefs>
    <ds:schemaRef ds:uri="http://schemas.microsoft.com/office/2006/documentManagement/types"/>
    <ds:schemaRef ds:uri="http://purl.org/dc/elements/1.1/"/>
    <ds:schemaRef ds:uri="http://purl.org/dc/terms/"/>
    <ds:schemaRef ds:uri="04d956d8-1ffd-4dba-87ce-03f615e16f58"/>
    <ds:schemaRef ds:uri="http://schemas.openxmlformats.org/package/2006/metadata/core-properties"/>
    <ds:schemaRef ds:uri="http://www.w3.org/XML/1998/namespace"/>
    <ds:schemaRef ds:uri="http://purl.org/dc/dcmitype/"/>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683</Words>
  <Characters>4815</Characters>
  <Application>Microsoft Office Word</Application>
  <DocSecurity>0</DocSecurity>
  <Lines>84</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Marian Vasile (2436333)</cp:lastModifiedBy>
  <cp:revision>5</cp:revision>
  <dcterms:created xsi:type="dcterms:W3CDTF">2025-11-29T12:44:00Z</dcterms:created>
  <dcterms:modified xsi:type="dcterms:W3CDTF">2025-11-29T12:45:00Z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