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EC2F0" w14:textId="77777777" w:rsidR="003D5084" w:rsidRPr="00677182" w:rsidRDefault="003D5084" w:rsidP="00E05B25">
      <w:pPr>
        <w:spacing w:before="240" w:line="360" w:lineRule="auto"/>
        <w:jc w:val="center"/>
        <w:rPr>
          <w:rFonts w:eastAsia="Times New Roman"/>
        </w:rPr>
      </w:pPr>
    </w:p>
    <w:p w14:paraId="5A893898" w14:textId="77777777" w:rsidR="003D5084" w:rsidRPr="00677182" w:rsidRDefault="003D5084" w:rsidP="00E05B25">
      <w:pPr>
        <w:spacing w:before="240" w:line="360" w:lineRule="auto"/>
        <w:jc w:val="center"/>
        <w:rPr>
          <w:rFonts w:eastAsia="Times New Roman"/>
        </w:rPr>
      </w:pPr>
    </w:p>
    <w:p w14:paraId="5D4CFD07" w14:textId="77777777" w:rsidR="003D5084" w:rsidRPr="00677182" w:rsidRDefault="003D5084" w:rsidP="00E05B25">
      <w:pPr>
        <w:spacing w:before="240" w:line="360" w:lineRule="auto"/>
        <w:jc w:val="center"/>
        <w:rPr>
          <w:rFonts w:eastAsia="Times New Roman"/>
        </w:rPr>
      </w:pPr>
    </w:p>
    <w:p w14:paraId="6D93DF44" w14:textId="77777777" w:rsidR="003D5084" w:rsidRPr="00677182" w:rsidRDefault="003D5084" w:rsidP="00E05B25">
      <w:pPr>
        <w:spacing w:before="240" w:line="360" w:lineRule="auto"/>
        <w:jc w:val="center"/>
        <w:rPr>
          <w:rFonts w:eastAsia="Times New Roman"/>
        </w:rPr>
      </w:pPr>
    </w:p>
    <w:p w14:paraId="5CE918DB" w14:textId="77777777" w:rsidR="003D5084" w:rsidRPr="00677182" w:rsidRDefault="00126460" w:rsidP="00E05B25">
      <w:pPr>
        <w:spacing w:before="240" w:line="360" w:lineRule="auto"/>
        <w:jc w:val="center"/>
        <w:rPr>
          <w:rFonts w:eastAsia="Times New Roman"/>
        </w:rPr>
      </w:pPr>
      <w:r w:rsidRPr="00677182">
        <w:rPr>
          <w:rFonts w:eastAsia="Times New Roman"/>
          <w:noProof/>
          <w:lang w:val="en-IN" w:eastAsia="en-IN"/>
        </w:rPr>
        <w:drawing>
          <wp:inline distT="114300" distB="114300" distL="114300" distR="114300" wp14:anchorId="4082FD8B" wp14:editId="7C45A1BF">
            <wp:extent cx="2066925" cy="80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066925" cy="800100"/>
                    </a:xfrm>
                    <a:prstGeom prst="rect">
                      <a:avLst/>
                    </a:prstGeom>
                  </pic:spPr>
                </pic:pic>
              </a:graphicData>
            </a:graphic>
          </wp:inline>
        </w:drawing>
      </w:r>
    </w:p>
    <w:p w14:paraId="108CE35E" w14:textId="77777777" w:rsidR="00CC58D7" w:rsidRPr="00677182" w:rsidRDefault="00126460" w:rsidP="00E05B25">
      <w:pPr>
        <w:spacing w:before="240" w:line="360" w:lineRule="auto"/>
        <w:jc w:val="center"/>
        <w:rPr>
          <w:rFonts w:eastAsia="Times New Roman"/>
          <w:b/>
        </w:rPr>
      </w:pPr>
      <w:r w:rsidRPr="00677182">
        <w:rPr>
          <w:rFonts w:eastAsia="Times New Roman"/>
          <w:b/>
        </w:rPr>
        <w:t>ASSIGNMENT TITLE: PRACTICAL PORTFOLIO OF WORK</w:t>
      </w:r>
    </w:p>
    <w:p w14:paraId="25F2D55C" w14:textId="77777777" w:rsidR="00CC58D7" w:rsidRPr="00677182" w:rsidRDefault="00CC58D7" w:rsidP="00E05B25">
      <w:pPr>
        <w:spacing w:before="240" w:line="360" w:lineRule="auto"/>
        <w:jc w:val="center"/>
        <w:rPr>
          <w:rFonts w:eastAsia="Times New Roman"/>
          <w:b/>
        </w:rPr>
      </w:pPr>
      <w:r w:rsidRPr="00677182">
        <w:rPr>
          <w:rFonts w:eastAsia="Times New Roman"/>
          <w:b/>
        </w:rPr>
        <w:t>Student name: SAIDATINA DUARTE</w:t>
      </w:r>
    </w:p>
    <w:p w14:paraId="3FDA0DB6" w14:textId="77777777" w:rsidR="00CC58D7" w:rsidRPr="00677182" w:rsidRDefault="00CC58D7" w:rsidP="00E05B25">
      <w:pPr>
        <w:spacing w:before="240" w:line="360" w:lineRule="auto"/>
        <w:jc w:val="center"/>
        <w:rPr>
          <w:rFonts w:eastAsia="Times New Roman"/>
          <w:b/>
        </w:rPr>
      </w:pPr>
      <w:r w:rsidRPr="00677182">
        <w:rPr>
          <w:rFonts w:eastAsia="Times New Roman"/>
          <w:b/>
        </w:rPr>
        <w:t>Student Number: 2511206</w:t>
      </w:r>
    </w:p>
    <w:p w14:paraId="756B6BC9" w14:textId="5150B047" w:rsidR="003D5084" w:rsidRPr="00677182" w:rsidRDefault="00CC58D7" w:rsidP="00E05B25">
      <w:pPr>
        <w:spacing w:before="240" w:line="360" w:lineRule="auto"/>
        <w:jc w:val="center"/>
        <w:rPr>
          <w:rFonts w:eastAsia="Times New Roman"/>
          <w:b/>
        </w:rPr>
      </w:pPr>
      <w:r w:rsidRPr="00677182">
        <w:rPr>
          <w:rFonts w:eastAsia="Times New Roman"/>
          <w:b/>
        </w:rPr>
        <w:t xml:space="preserve">Lecturer: Markus </w:t>
      </w:r>
      <w:proofErr w:type="spellStart"/>
      <w:r w:rsidRPr="00677182">
        <w:rPr>
          <w:rFonts w:eastAsia="Times New Roman"/>
          <w:b/>
        </w:rPr>
        <w:t>Klinglefuss</w:t>
      </w:r>
      <w:proofErr w:type="spellEnd"/>
      <w:r w:rsidR="00126460" w:rsidRPr="00677182">
        <w:rPr>
          <w:rFonts w:eastAsia="Times New Roman"/>
          <w:b/>
        </w:rPr>
        <w:t xml:space="preserve"> </w:t>
      </w:r>
    </w:p>
    <w:p w14:paraId="3513033E" w14:textId="77777777" w:rsidR="003D5084" w:rsidRPr="00677182" w:rsidRDefault="003D5084" w:rsidP="00E05B25">
      <w:pPr>
        <w:spacing w:before="240" w:line="360" w:lineRule="auto"/>
        <w:jc w:val="center"/>
        <w:rPr>
          <w:rFonts w:eastAsia="Times New Roman"/>
          <w:b/>
        </w:rPr>
      </w:pPr>
    </w:p>
    <w:p w14:paraId="357039DD" w14:textId="77777777" w:rsidR="003D5084" w:rsidRPr="00677182" w:rsidRDefault="003D5084" w:rsidP="00E05B25">
      <w:pPr>
        <w:spacing w:before="240" w:line="360" w:lineRule="auto"/>
        <w:jc w:val="center"/>
        <w:rPr>
          <w:rFonts w:eastAsia="Times New Roman"/>
          <w:b/>
        </w:rPr>
      </w:pPr>
    </w:p>
    <w:p w14:paraId="2D68B30C" w14:textId="77777777" w:rsidR="003D5084" w:rsidRPr="00677182" w:rsidRDefault="00126460" w:rsidP="00E05B25">
      <w:pPr>
        <w:spacing w:before="240" w:line="360" w:lineRule="auto"/>
        <w:jc w:val="center"/>
        <w:rPr>
          <w:rFonts w:eastAsia="Times New Roman"/>
          <w:b/>
        </w:rPr>
      </w:pPr>
      <w:r w:rsidRPr="00677182">
        <w:rPr>
          <w:rFonts w:eastAsia="Times New Roman"/>
          <w:b/>
        </w:rPr>
        <w:t>PROGRAMME: CERTIFICATE OF HIGHER EDUCATION SKILLS FOR WORKPLACE (HEALTH AND SOCIAL CARE)</w:t>
      </w:r>
    </w:p>
    <w:p w14:paraId="24A98C15" w14:textId="77777777" w:rsidR="003D5084" w:rsidRPr="00677182" w:rsidRDefault="00126460" w:rsidP="00E05B25">
      <w:pPr>
        <w:spacing w:before="240" w:line="360" w:lineRule="auto"/>
        <w:jc w:val="center"/>
        <w:rPr>
          <w:rFonts w:eastAsia="Times New Roman"/>
          <w:b/>
        </w:rPr>
      </w:pPr>
      <w:r w:rsidRPr="00677182">
        <w:rPr>
          <w:rFonts w:eastAsia="Times New Roman"/>
          <w:b/>
        </w:rPr>
        <w:t>MODULE CODE: LCHS4001</w:t>
      </w:r>
    </w:p>
    <w:p w14:paraId="176FC85D" w14:textId="77777777" w:rsidR="003D5084" w:rsidRPr="00677182" w:rsidRDefault="00126460" w:rsidP="00E05B25">
      <w:pPr>
        <w:spacing w:before="240" w:line="360" w:lineRule="auto"/>
        <w:jc w:val="center"/>
        <w:rPr>
          <w:rFonts w:eastAsia="Times New Roman"/>
          <w:b/>
        </w:rPr>
      </w:pPr>
      <w:r w:rsidRPr="00677182">
        <w:rPr>
          <w:rFonts w:eastAsia="Times New Roman"/>
          <w:b/>
        </w:rPr>
        <w:t>MODULE: ACADEMIC AND EMPLOYABILITY SKILLS</w:t>
      </w:r>
      <w:r w:rsidRPr="00677182">
        <w:br w:type="page"/>
      </w:r>
    </w:p>
    <w:p w14:paraId="36665D3F" w14:textId="77777777" w:rsidR="00C94503" w:rsidRPr="00677182" w:rsidRDefault="00126460" w:rsidP="00E05B25">
      <w:pPr>
        <w:spacing w:before="240" w:line="360" w:lineRule="auto"/>
        <w:jc w:val="center"/>
        <w:rPr>
          <w:rFonts w:eastAsia="Times New Roman"/>
          <w:b/>
        </w:rPr>
      </w:pPr>
      <w:r w:rsidRPr="00677182">
        <w:rPr>
          <w:rFonts w:eastAsia="Times New Roman"/>
          <w:b/>
        </w:rPr>
        <w:lastRenderedPageBreak/>
        <w:t>Table of contents</w:t>
      </w:r>
    </w:p>
    <w:sdt>
      <w:sdtPr>
        <w:rPr>
          <w:rFonts w:ascii="Arial" w:eastAsia="Arial" w:hAnsi="Arial" w:cs="Arial"/>
          <w:b w:val="0"/>
          <w:bCs w:val="0"/>
          <w:color w:val="auto"/>
          <w:sz w:val="22"/>
          <w:szCs w:val="22"/>
          <w:lang w:val="en" w:eastAsia="en-US"/>
        </w:rPr>
        <w:id w:val="-1486151806"/>
        <w:docPartObj>
          <w:docPartGallery w:val="Table of Contents"/>
          <w:docPartUnique/>
        </w:docPartObj>
      </w:sdtPr>
      <w:sdtEndPr>
        <w:rPr>
          <w:noProof/>
        </w:rPr>
      </w:sdtEndPr>
      <w:sdtContent>
        <w:p w14:paraId="1013FBFA" w14:textId="77777777" w:rsidR="00C94503" w:rsidRPr="00677182" w:rsidRDefault="00C94503">
          <w:pPr>
            <w:pStyle w:val="TOCHeading"/>
            <w:rPr>
              <w:rFonts w:ascii="Arial" w:hAnsi="Arial" w:cs="Arial"/>
              <w:sz w:val="22"/>
              <w:szCs w:val="22"/>
            </w:rPr>
          </w:pPr>
        </w:p>
        <w:p w14:paraId="65D2F226" w14:textId="64401031" w:rsidR="007A5635" w:rsidRPr="00677182" w:rsidRDefault="00C94503">
          <w:pPr>
            <w:pStyle w:val="TOC1"/>
            <w:tabs>
              <w:tab w:val="right" w:leader="dot" w:pos="9350"/>
            </w:tabs>
            <w:rPr>
              <w:rFonts w:eastAsiaTheme="minorEastAsia"/>
              <w:noProof/>
              <w:kern w:val="2"/>
              <w:lang w:val="en-IN" w:eastAsia="en-IN"/>
              <w14:ligatures w14:val="standardContextual"/>
            </w:rPr>
          </w:pPr>
          <w:r w:rsidRPr="00677182">
            <w:fldChar w:fldCharType="begin"/>
          </w:r>
          <w:r w:rsidRPr="00677182">
            <w:instrText xml:space="preserve"> TOC \o "1-3" \h \z \u </w:instrText>
          </w:r>
          <w:r w:rsidRPr="00677182">
            <w:fldChar w:fldCharType="separate"/>
          </w:r>
          <w:hyperlink w:anchor="_Toc210575224" w:history="1">
            <w:r w:rsidR="007A5635" w:rsidRPr="00677182">
              <w:rPr>
                <w:rStyle w:val="Hyperlink"/>
                <w:noProof/>
              </w:rPr>
              <w:t>Task 3: Written Report</w:t>
            </w:r>
            <w:r w:rsidR="007A5635" w:rsidRPr="00677182">
              <w:rPr>
                <w:noProof/>
                <w:webHidden/>
              </w:rPr>
              <w:tab/>
            </w:r>
            <w:r w:rsidR="007A5635" w:rsidRPr="00677182">
              <w:rPr>
                <w:noProof/>
                <w:webHidden/>
              </w:rPr>
              <w:fldChar w:fldCharType="begin"/>
            </w:r>
            <w:r w:rsidR="007A5635" w:rsidRPr="00677182">
              <w:rPr>
                <w:noProof/>
                <w:webHidden/>
              </w:rPr>
              <w:instrText xml:space="preserve"> PAGEREF _Toc210575224 \h </w:instrText>
            </w:r>
            <w:r w:rsidR="007A5635" w:rsidRPr="00677182">
              <w:rPr>
                <w:noProof/>
                <w:webHidden/>
              </w:rPr>
            </w:r>
            <w:r w:rsidR="007A5635" w:rsidRPr="00677182">
              <w:rPr>
                <w:noProof/>
                <w:webHidden/>
              </w:rPr>
              <w:fldChar w:fldCharType="separate"/>
            </w:r>
            <w:r w:rsidR="007A5635" w:rsidRPr="00677182">
              <w:rPr>
                <w:noProof/>
                <w:webHidden/>
              </w:rPr>
              <w:t>4</w:t>
            </w:r>
            <w:r w:rsidR="007A5635" w:rsidRPr="00677182">
              <w:rPr>
                <w:noProof/>
                <w:webHidden/>
              </w:rPr>
              <w:fldChar w:fldCharType="end"/>
            </w:r>
          </w:hyperlink>
        </w:p>
        <w:p w14:paraId="68A07A5D" w14:textId="6550660E" w:rsidR="007A5635" w:rsidRPr="00677182" w:rsidRDefault="00000000">
          <w:pPr>
            <w:pStyle w:val="TOC1"/>
            <w:tabs>
              <w:tab w:val="right" w:leader="dot" w:pos="9350"/>
            </w:tabs>
            <w:rPr>
              <w:rFonts w:eastAsiaTheme="minorEastAsia"/>
              <w:noProof/>
              <w:kern w:val="2"/>
              <w:lang w:val="en-IN" w:eastAsia="en-IN"/>
              <w14:ligatures w14:val="standardContextual"/>
            </w:rPr>
          </w:pPr>
          <w:hyperlink w:anchor="_Toc210575225" w:history="1">
            <w:r w:rsidR="007A5635" w:rsidRPr="00677182">
              <w:rPr>
                <w:rStyle w:val="Hyperlink"/>
                <w:noProof/>
              </w:rPr>
              <w:t>References</w:t>
            </w:r>
            <w:r w:rsidR="007A5635" w:rsidRPr="00677182">
              <w:rPr>
                <w:noProof/>
                <w:webHidden/>
              </w:rPr>
              <w:tab/>
            </w:r>
            <w:r w:rsidR="007A5635" w:rsidRPr="00677182">
              <w:rPr>
                <w:noProof/>
                <w:webHidden/>
              </w:rPr>
              <w:fldChar w:fldCharType="begin"/>
            </w:r>
            <w:r w:rsidR="007A5635" w:rsidRPr="00677182">
              <w:rPr>
                <w:noProof/>
                <w:webHidden/>
              </w:rPr>
              <w:instrText xml:space="preserve"> PAGEREF _Toc210575225 \h </w:instrText>
            </w:r>
            <w:r w:rsidR="007A5635" w:rsidRPr="00677182">
              <w:rPr>
                <w:noProof/>
                <w:webHidden/>
              </w:rPr>
            </w:r>
            <w:r w:rsidR="007A5635" w:rsidRPr="00677182">
              <w:rPr>
                <w:noProof/>
                <w:webHidden/>
              </w:rPr>
              <w:fldChar w:fldCharType="separate"/>
            </w:r>
            <w:r w:rsidR="007A5635" w:rsidRPr="00677182">
              <w:rPr>
                <w:noProof/>
                <w:webHidden/>
              </w:rPr>
              <w:t>9</w:t>
            </w:r>
            <w:r w:rsidR="007A5635" w:rsidRPr="00677182">
              <w:rPr>
                <w:noProof/>
                <w:webHidden/>
              </w:rPr>
              <w:fldChar w:fldCharType="end"/>
            </w:r>
          </w:hyperlink>
        </w:p>
        <w:p w14:paraId="31F18E7E" w14:textId="6F832477" w:rsidR="00C94503" w:rsidRPr="00677182" w:rsidRDefault="00C94503">
          <w:r w:rsidRPr="00677182">
            <w:rPr>
              <w:b/>
              <w:bCs/>
              <w:noProof/>
            </w:rPr>
            <w:fldChar w:fldCharType="end"/>
          </w:r>
        </w:p>
      </w:sdtContent>
    </w:sdt>
    <w:p w14:paraId="1AF433CB" w14:textId="77777777" w:rsidR="003D5084" w:rsidRPr="00677182" w:rsidRDefault="00126460" w:rsidP="00E05B25">
      <w:pPr>
        <w:spacing w:before="240" w:line="360" w:lineRule="auto"/>
        <w:jc w:val="center"/>
        <w:rPr>
          <w:rFonts w:eastAsia="Times New Roman"/>
          <w:b/>
        </w:rPr>
      </w:pPr>
      <w:r w:rsidRPr="00677182">
        <w:br w:type="page"/>
      </w:r>
    </w:p>
    <w:p w14:paraId="42D7EB35" w14:textId="77777777" w:rsidR="003D5084" w:rsidRPr="00677182" w:rsidRDefault="00126460" w:rsidP="006C0774">
      <w:pPr>
        <w:pStyle w:val="Heading1"/>
        <w:rPr>
          <w:rFonts w:ascii="Arial" w:hAnsi="Arial" w:cs="Arial"/>
          <w:sz w:val="22"/>
          <w:szCs w:val="22"/>
        </w:rPr>
      </w:pPr>
      <w:bookmarkStart w:id="0" w:name="_Toc210575224"/>
      <w:r w:rsidRPr="00677182">
        <w:rPr>
          <w:rFonts w:ascii="Arial" w:hAnsi="Arial" w:cs="Arial"/>
          <w:sz w:val="22"/>
          <w:szCs w:val="22"/>
        </w:rPr>
        <w:lastRenderedPageBreak/>
        <w:t>Task 3: Written Report</w:t>
      </w:r>
      <w:bookmarkEnd w:id="0"/>
    </w:p>
    <w:p w14:paraId="706739AD" w14:textId="77777777" w:rsidR="003D5084" w:rsidRPr="00677182" w:rsidRDefault="00126460" w:rsidP="00E05B25">
      <w:pPr>
        <w:spacing w:before="240" w:line="360" w:lineRule="auto"/>
        <w:jc w:val="both"/>
        <w:rPr>
          <w:rFonts w:eastAsia="Times New Roman"/>
          <w:b/>
        </w:rPr>
      </w:pPr>
      <w:r w:rsidRPr="00677182">
        <w:rPr>
          <w:rFonts w:eastAsia="Times New Roman"/>
          <w:b/>
        </w:rPr>
        <w:t>Introduction</w:t>
      </w:r>
    </w:p>
    <w:p w14:paraId="431C917E" w14:textId="62B70B0B" w:rsidR="003D5084" w:rsidRPr="00677182" w:rsidRDefault="00126460" w:rsidP="00E05B25">
      <w:pPr>
        <w:spacing w:before="240" w:line="360" w:lineRule="auto"/>
        <w:jc w:val="both"/>
        <w:rPr>
          <w:rFonts w:eastAsia="Times New Roman"/>
        </w:rPr>
      </w:pPr>
      <w:r w:rsidRPr="00677182">
        <w:rPr>
          <w:rFonts w:eastAsia="Times New Roman"/>
        </w:rPr>
        <w:t xml:space="preserve">This report aims to </w:t>
      </w:r>
      <w:proofErr w:type="gramStart"/>
      <w:r w:rsidRPr="00677182">
        <w:rPr>
          <w:rFonts w:eastAsia="Times New Roman"/>
        </w:rPr>
        <w:t>look into</w:t>
      </w:r>
      <w:proofErr w:type="gramEnd"/>
      <w:r w:rsidRPr="00677182">
        <w:rPr>
          <w:rFonts w:eastAsia="Times New Roman"/>
        </w:rPr>
        <w:t xml:space="preserve"> the duties and responsibilities of this position, </w:t>
      </w:r>
      <w:r w:rsidR="00CC58D7" w:rsidRPr="00677182">
        <w:rPr>
          <w:rFonts w:eastAsia="Times New Roman"/>
        </w:rPr>
        <w:t xml:space="preserve">support worker </w:t>
      </w:r>
      <w:r w:rsidRPr="00677182">
        <w:rPr>
          <w:rFonts w:eastAsia="Times New Roman"/>
        </w:rPr>
        <w:t>three key skills required to do a good job and ways of enhancing these skills. The report is also concerned with providing practical examples of how the skill development can be used to support the well-being and recovery of service users, as well as encourage professional growth in mental health support services in an effective manner.</w:t>
      </w:r>
    </w:p>
    <w:p w14:paraId="3A065B20" w14:textId="77777777" w:rsidR="003D5084" w:rsidRPr="00677182" w:rsidRDefault="00126460" w:rsidP="00E05B25">
      <w:pPr>
        <w:spacing w:before="240" w:line="360" w:lineRule="auto"/>
        <w:jc w:val="both"/>
        <w:rPr>
          <w:rFonts w:eastAsia="Times New Roman"/>
          <w:b/>
        </w:rPr>
      </w:pPr>
      <w:r w:rsidRPr="00677182">
        <w:rPr>
          <w:rFonts w:eastAsia="Times New Roman"/>
          <w:b/>
        </w:rPr>
        <w:t xml:space="preserve">Description of one specific role within the health and social care sector, with examples of the duties and responsibilities </w:t>
      </w:r>
    </w:p>
    <w:p w14:paraId="20E2B7FD" w14:textId="03DAA926" w:rsidR="003D5084" w:rsidRPr="00677182" w:rsidRDefault="00126460" w:rsidP="00E05B25">
      <w:pPr>
        <w:spacing w:before="240" w:line="360" w:lineRule="auto"/>
        <w:jc w:val="both"/>
        <w:rPr>
          <w:rFonts w:eastAsia="Times New Roman"/>
        </w:rPr>
      </w:pPr>
      <w:r w:rsidRPr="00677182">
        <w:rPr>
          <w:rFonts w:eastAsia="Times New Roman"/>
        </w:rPr>
        <w:t xml:space="preserve">Mental health support workers seem to be committed and caring individuals who have performed a crucial role in mental health treatment in the UK, where they have been </w:t>
      </w:r>
      <w:r w:rsidR="00677182" w:rsidRPr="00677182">
        <w:rPr>
          <w:rFonts w:eastAsia="Times New Roman"/>
        </w:rPr>
        <w:t>recognized</w:t>
      </w:r>
      <w:r w:rsidRPr="00677182">
        <w:rPr>
          <w:rFonts w:eastAsia="Times New Roman"/>
        </w:rPr>
        <w:t xml:space="preserve"> as the pillars of offering support to those individuals who are dealing with mental health issues (School of Health Care, 2025). The most significant tasks are assisting service users with their everyday life tasks like personal hygiene, cooking, and medication prompts. They are also emotionally supportive, actively influenced by concerns, and they invite people to engage in therapeutic activities. Under the guidance of trained nurses or mental health specialists, the support workers follow the care plans and control progress. </w:t>
      </w:r>
    </w:p>
    <w:p w14:paraId="34B924D3" w14:textId="3ACC14E8" w:rsidR="003D5084" w:rsidRPr="00677182" w:rsidRDefault="00126460" w:rsidP="00E05B25">
      <w:pPr>
        <w:spacing w:before="240" w:line="360" w:lineRule="auto"/>
        <w:jc w:val="both"/>
        <w:rPr>
          <w:rFonts w:eastAsia="Times New Roman"/>
        </w:rPr>
      </w:pPr>
      <w:r w:rsidRPr="00677182">
        <w:rPr>
          <w:rFonts w:eastAsia="Times New Roman"/>
        </w:rPr>
        <w:t xml:space="preserve">For instance, at the Maudsley Hospital in London, support workers assisted a patient who was recovering from severe depression by directing them in </w:t>
      </w:r>
      <w:r w:rsidR="00CC58D7" w:rsidRPr="00677182">
        <w:rPr>
          <w:rFonts w:eastAsia="Times New Roman"/>
        </w:rPr>
        <w:t>organized</w:t>
      </w:r>
      <w:r w:rsidRPr="00677182">
        <w:rPr>
          <w:rFonts w:eastAsia="Times New Roman"/>
        </w:rPr>
        <w:t xml:space="preserve"> routines throughout the day, encouraging participation in group therapy sessions, and providing emotional support during periods of crisis. Working in Maudsley, the professionals have become able to gain job-specific </w:t>
      </w:r>
      <w:r w:rsidR="00CC58D7" w:rsidRPr="00677182">
        <w:rPr>
          <w:rFonts w:eastAsia="Times New Roman"/>
        </w:rPr>
        <w:t>behavior</w:t>
      </w:r>
      <w:r w:rsidRPr="00677182">
        <w:rPr>
          <w:rFonts w:eastAsia="Times New Roman"/>
        </w:rPr>
        <w:t xml:space="preserve">, knowledge and skills within their job roles and responsibilities (NHS, 2025). This has indicated that the support worker can assist a client to cope with anxiety by taking them through relaxation courses or social skills courses. They also keep proper records regarding patient </w:t>
      </w:r>
      <w:r w:rsidR="00CC58D7" w:rsidRPr="00677182">
        <w:rPr>
          <w:rFonts w:eastAsia="Times New Roman"/>
        </w:rPr>
        <w:t>behavior</w:t>
      </w:r>
      <w:r w:rsidRPr="00677182">
        <w:rPr>
          <w:rFonts w:eastAsia="Times New Roman"/>
        </w:rPr>
        <w:t>, occurrences, and response to therapy.</w:t>
      </w:r>
    </w:p>
    <w:p w14:paraId="3DC68A2B" w14:textId="6AE3AFDD" w:rsidR="003D5084" w:rsidRPr="00677182" w:rsidRDefault="00126460" w:rsidP="00E05B25">
      <w:pPr>
        <w:spacing w:before="240" w:line="360" w:lineRule="auto"/>
        <w:jc w:val="both"/>
        <w:rPr>
          <w:rFonts w:eastAsia="Times New Roman"/>
        </w:rPr>
      </w:pPr>
      <w:r w:rsidRPr="00677182">
        <w:rPr>
          <w:rFonts w:eastAsia="Times New Roman"/>
        </w:rPr>
        <w:t xml:space="preserve">It is also observed that these workers have </w:t>
      </w:r>
      <w:r w:rsidR="00CC58D7" w:rsidRPr="00677182">
        <w:rPr>
          <w:rFonts w:eastAsia="Times New Roman"/>
        </w:rPr>
        <w:t>related to</w:t>
      </w:r>
      <w:r w:rsidRPr="00677182">
        <w:rPr>
          <w:rFonts w:eastAsia="Times New Roman"/>
        </w:rPr>
        <w:t xml:space="preserve"> healthcare teams, social workers and families for having coordinated care. In crisis cases, the support workers can de-escalate stressful situations through trained intervention techniques. Effective communication, empathy and a person-</w:t>
      </w:r>
      <w:r w:rsidR="00CC58D7" w:rsidRPr="00677182">
        <w:rPr>
          <w:rFonts w:eastAsia="Times New Roman"/>
        </w:rPr>
        <w:t>centered</w:t>
      </w:r>
      <w:r w:rsidRPr="00677182">
        <w:rPr>
          <w:rFonts w:eastAsia="Times New Roman"/>
        </w:rPr>
        <w:t xml:space="preserve"> approach seem essential among the healthcare professionals, which have helped them to assess their actual needs and based on that, act accordingly (</w:t>
      </w:r>
      <w:proofErr w:type="spellStart"/>
      <w:r w:rsidRPr="00677182">
        <w:rPr>
          <w:rFonts w:eastAsia="Times New Roman"/>
        </w:rPr>
        <w:t>Moudatsou</w:t>
      </w:r>
      <w:proofErr w:type="spellEnd"/>
      <w:r w:rsidRPr="00677182">
        <w:rPr>
          <w:rFonts w:eastAsia="Times New Roman"/>
        </w:rPr>
        <w:t xml:space="preserve"> </w:t>
      </w:r>
      <w:r w:rsidRPr="00677182">
        <w:rPr>
          <w:rFonts w:eastAsia="Times New Roman"/>
          <w:i/>
        </w:rPr>
        <w:lastRenderedPageBreak/>
        <w:t>et al</w:t>
      </w:r>
      <w:r w:rsidRPr="00677182">
        <w:rPr>
          <w:rFonts w:eastAsia="Times New Roman"/>
        </w:rPr>
        <w:t xml:space="preserve">. 2024). Therefore, it can be stated that their roles demand the employment of empathy, resilience, and excellent communication </w:t>
      </w:r>
      <w:proofErr w:type="gramStart"/>
      <w:r w:rsidRPr="00677182">
        <w:rPr>
          <w:rFonts w:eastAsia="Times New Roman"/>
        </w:rPr>
        <w:t>in order to</w:t>
      </w:r>
      <w:proofErr w:type="gramEnd"/>
      <w:r w:rsidRPr="00677182">
        <w:rPr>
          <w:rFonts w:eastAsia="Times New Roman"/>
        </w:rPr>
        <w:t xml:space="preserve"> deliver safe, efficient, and person-</w:t>
      </w:r>
      <w:r w:rsidR="00CC58D7" w:rsidRPr="00677182">
        <w:rPr>
          <w:rFonts w:eastAsia="Times New Roman"/>
        </w:rPr>
        <w:t>centered</w:t>
      </w:r>
      <w:r w:rsidRPr="00677182">
        <w:rPr>
          <w:rFonts w:eastAsia="Times New Roman"/>
        </w:rPr>
        <w:t xml:space="preserve"> mental health care.</w:t>
      </w:r>
    </w:p>
    <w:p w14:paraId="04AF7375" w14:textId="77777777" w:rsidR="003D5084" w:rsidRPr="00677182" w:rsidRDefault="00126460" w:rsidP="00E05B25">
      <w:pPr>
        <w:spacing w:before="240" w:line="360" w:lineRule="auto"/>
        <w:jc w:val="both"/>
        <w:rPr>
          <w:rFonts w:eastAsia="Times New Roman"/>
          <w:b/>
        </w:rPr>
      </w:pPr>
      <w:r w:rsidRPr="00677182">
        <w:rPr>
          <w:rFonts w:eastAsia="Times New Roman"/>
          <w:b/>
        </w:rPr>
        <w:t>Explanation of 3 essential skills with justification and examples</w:t>
      </w:r>
    </w:p>
    <w:p w14:paraId="59ED0F31" w14:textId="67A26D4C" w:rsidR="003D5084" w:rsidRPr="00677182" w:rsidRDefault="00126460" w:rsidP="00E05B25">
      <w:pPr>
        <w:spacing w:before="240" w:line="360" w:lineRule="auto"/>
        <w:jc w:val="both"/>
        <w:rPr>
          <w:rFonts w:eastAsia="Times New Roman"/>
        </w:rPr>
      </w:pPr>
      <w:r w:rsidRPr="00677182">
        <w:rPr>
          <w:rFonts w:eastAsia="Times New Roman"/>
          <w:b/>
          <w:i/>
        </w:rPr>
        <w:t>Communication Skills</w:t>
      </w:r>
      <w:r w:rsidRPr="00677182">
        <w:rPr>
          <w:rFonts w:eastAsia="Times New Roman"/>
        </w:rPr>
        <w:t xml:space="preserve">: Verbal and non-verbal communication is critical to comprehending the needs of clients and working with the multi-disciplinary teams. In this regard, active listening seems to be a highly required skill that entails interactions with speakers and paying attention to them closely, which has made this the lifeline in mental health for the clients and the support workers (School of Health Care, 2025). As an example, anxiety can be </w:t>
      </w:r>
      <w:r w:rsidR="00CC58D7" w:rsidRPr="00677182">
        <w:rPr>
          <w:rFonts w:eastAsia="Times New Roman"/>
        </w:rPr>
        <w:t>minimized</w:t>
      </w:r>
      <w:r w:rsidRPr="00677182">
        <w:rPr>
          <w:rFonts w:eastAsia="Times New Roman"/>
        </w:rPr>
        <w:t xml:space="preserve"> by explaining clearly to a client how to cope.</w:t>
      </w:r>
    </w:p>
    <w:p w14:paraId="766CB3C6" w14:textId="60563AF1" w:rsidR="003D5084" w:rsidRPr="00677182" w:rsidRDefault="00126460" w:rsidP="00E05B25">
      <w:pPr>
        <w:spacing w:before="240" w:line="360" w:lineRule="auto"/>
        <w:jc w:val="both"/>
        <w:rPr>
          <w:rFonts w:eastAsia="Times New Roman"/>
        </w:rPr>
      </w:pPr>
      <w:r w:rsidRPr="00677182">
        <w:rPr>
          <w:rFonts w:eastAsia="Times New Roman"/>
          <w:b/>
          <w:i/>
        </w:rPr>
        <w:t>Empathy</w:t>
      </w:r>
      <w:r w:rsidRPr="00677182">
        <w:rPr>
          <w:rFonts w:eastAsia="Times New Roman"/>
        </w:rPr>
        <w:t xml:space="preserve">: It is observed that with empathy, support workers </w:t>
      </w:r>
      <w:r w:rsidR="00CC58D7" w:rsidRPr="00677182">
        <w:rPr>
          <w:rFonts w:eastAsia="Times New Roman"/>
        </w:rPr>
        <w:t>can</w:t>
      </w:r>
      <w:r w:rsidRPr="00677182">
        <w:rPr>
          <w:rFonts w:eastAsia="Times New Roman"/>
        </w:rPr>
        <w:t xml:space="preserve"> </w:t>
      </w:r>
      <w:r w:rsidR="00CC58D7" w:rsidRPr="00677182">
        <w:rPr>
          <w:rFonts w:eastAsia="Times New Roman"/>
        </w:rPr>
        <w:t>empathize</w:t>
      </w:r>
      <w:r w:rsidRPr="00677182">
        <w:rPr>
          <w:rFonts w:eastAsia="Times New Roman"/>
        </w:rPr>
        <w:t xml:space="preserve"> with clients, affirm their experiences, and develop trust. It is observed that nurses with high levels of empathy seem helpful in making patients feel understood and cared for, as well as reconsidering their perceptions regarding stress, which has helped to improve the entire psychological state (Wu </w:t>
      </w:r>
      <w:r w:rsidRPr="00677182">
        <w:rPr>
          <w:rFonts w:eastAsia="Times New Roman"/>
          <w:i/>
        </w:rPr>
        <w:t>et al</w:t>
      </w:r>
      <w:r w:rsidRPr="00677182">
        <w:rPr>
          <w:rFonts w:eastAsia="Times New Roman"/>
        </w:rPr>
        <w:t xml:space="preserve">. 2024). </w:t>
      </w:r>
      <w:proofErr w:type="gramStart"/>
      <w:r w:rsidRPr="00677182">
        <w:rPr>
          <w:rFonts w:eastAsia="Times New Roman"/>
        </w:rPr>
        <w:t>In order to</w:t>
      </w:r>
      <w:proofErr w:type="gramEnd"/>
      <w:r w:rsidRPr="00677182">
        <w:rPr>
          <w:rFonts w:eastAsia="Times New Roman"/>
        </w:rPr>
        <w:t xml:space="preserve"> illustrate, when a client talks about depression, listening to him or her makes the client feel that he or she is heard and that he or she is being supported.</w:t>
      </w:r>
    </w:p>
    <w:p w14:paraId="43399F20" w14:textId="77777777" w:rsidR="003D5084" w:rsidRPr="00677182" w:rsidRDefault="00126460" w:rsidP="00E05B25">
      <w:pPr>
        <w:spacing w:before="240" w:line="360" w:lineRule="auto"/>
        <w:jc w:val="both"/>
        <w:rPr>
          <w:rFonts w:eastAsia="Times New Roman"/>
        </w:rPr>
      </w:pPr>
      <w:r w:rsidRPr="00677182">
        <w:rPr>
          <w:rFonts w:eastAsia="Times New Roman"/>
          <w:b/>
          <w:i/>
        </w:rPr>
        <w:t>Resilience</w:t>
      </w:r>
      <w:r w:rsidRPr="00677182">
        <w:rPr>
          <w:rFonts w:eastAsia="Times New Roman"/>
        </w:rPr>
        <w:t xml:space="preserve">: It is understood that mental health support work is an emotionally intense task. Developing resilience can help in reducing the adverse impacts of stressors and ensure the prevention of mental disorders, especially depression (Lada </w:t>
      </w:r>
      <w:r w:rsidRPr="00677182">
        <w:rPr>
          <w:rFonts w:eastAsia="Times New Roman"/>
          <w:i/>
        </w:rPr>
        <w:t>et al</w:t>
      </w:r>
      <w:r w:rsidRPr="00677182">
        <w:rPr>
          <w:rFonts w:eastAsia="Times New Roman"/>
        </w:rPr>
        <w:t>. 2025). Resilience also helps the workers to deal with stress and remain professional in difficult events, including working with clients who have psychotic episodes or tendencies to self-harm.</w:t>
      </w:r>
    </w:p>
    <w:p w14:paraId="149A738E" w14:textId="77777777" w:rsidR="003D5084" w:rsidRPr="00677182" w:rsidRDefault="00126460" w:rsidP="00E05B25">
      <w:pPr>
        <w:spacing w:before="240" w:line="360" w:lineRule="auto"/>
        <w:jc w:val="both"/>
        <w:rPr>
          <w:rFonts w:eastAsia="Times New Roman"/>
        </w:rPr>
      </w:pPr>
      <w:r w:rsidRPr="00677182">
        <w:rPr>
          <w:rFonts w:eastAsia="Times New Roman"/>
        </w:rPr>
        <w:t>Therefore, it can be stated that these competencies are important as they have a direct effect on the recovery and engagement of service users in care. Lack of effective communication can lead to misunderstandings in guidance provided to clients, and lack of empathy can lead to client disengagement, as well as lack of resiliency can lead to burnout among workers. This has led to an impact on service delivery.</w:t>
      </w:r>
    </w:p>
    <w:p w14:paraId="044FDBC4" w14:textId="75F018C5" w:rsidR="003D5084" w:rsidRPr="00677182" w:rsidRDefault="00126460" w:rsidP="00E05B25">
      <w:pPr>
        <w:spacing w:before="240" w:line="360" w:lineRule="auto"/>
        <w:jc w:val="both"/>
        <w:rPr>
          <w:rFonts w:eastAsia="Times New Roman"/>
          <w:b/>
        </w:rPr>
      </w:pPr>
      <w:r w:rsidRPr="00677182">
        <w:rPr>
          <w:rFonts w:eastAsia="Times New Roman"/>
          <w:b/>
        </w:rPr>
        <w:t xml:space="preserve">Description of 3 separate strategies for improving each skill, and how to help in developing each skill, with </w:t>
      </w:r>
      <w:r w:rsidR="00CC58D7" w:rsidRPr="00677182">
        <w:rPr>
          <w:rFonts w:eastAsia="Times New Roman"/>
          <w:b/>
        </w:rPr>
        <w:t>examples.</w:t>
      </w:r>
    </w:p>
    <w:p w14:paraId="06AEA521" w14:textId="77777777" w:rsidR="003D5084" w:rsidRPr="00677182" w:rsidRDefault="00126460" w:rsidP="00E05B25">
      <w:pPr>
        <w:spacing w:before="240" w:line="360" w:lineRule="auto"/>
        <w:jc w:val="both"/>
        <w:rPr>
          <w:rFonts w:eastAsia="Times New Roman"/>
        </w:rPr>
      </w:pPr>
      <w:r w:rsidRPr="00677182">
        <w:rPr>
          <w:rFonts w:eastAsia="Times New Roman"/>
          <w:b/>
          <w:i/>
        </w:rPr>
        <w:t>Improvement of communication</w:t>
      </w:r>
    </w:p>
    <w:p w14:paraId="75019BEE" w14:textId="392A8A60" w:rsidR="003D5084" w:rsidRPr="00677182" w:rsidRDefault="00126460" w:rsidP="00E05B25">
      <w:pPr>
        <w:spacing w:before="240" w:line="360" w:lineRule="auto"/>
        <w:jc w:val="both"/>
        <w:rPr>
          <w:rFonts w:eastAsia="Times New Roman"/>
          <w:b/>
        </w:rPr>
      </w:pPr>
      <w:r w:rsidRPr="00677182">
        <w:rPr>
          <w:rFonts w:eastAsia="Times New Roman"/>
          <w:b/>
        </w:rPr>
        <w:lastRenderedPageBreak/>
        <w:t xml:space="preserve">Strategy 1: To participate in active listening and therapeutic communication </w:t>
      </w:r>
      <w:r w:rsidR="00CC58D7" w:rsidRPr="00677182">
        <w:rPr>
          <w:rFonts w:eastAsia="Times New Roman"/>
          <w:b/>
        </w:rPr>
        <w:t>workshops.</w:t>
      </w:r>
    </w:p>
    <w:p w14:paraId="59C7FB76" w14:textId="77777777" w:rsidR="003D5084" w:rsidRPr="00677182" w:rsidRDefault="00126460" w:rsidP="00E05B25">
      <w:pPr>
        <w:spacing w:before="240" w:line="360" w:lineRule="auto"/>
        <w:jc w:val="both"/>
        <w:rPr>
          <w:rFonts w:eastAsia="Times New Roman"/>
        </w:rPr>
      </w:pPr>
      <w:r w:rsidRPr="00677182">
        <w:rPr>
          <w:rFonts w:eastAsia="Times New Roman"/>
        </w:rPr>
        <w:t>These classes offer effective listening, questioning and responding exercises in an empathetic manner. An example of this is the ability of a worker to attend a workshop and clarify the coping strategies to a client with anxiety to reduce misunderstandings and promote engagement.</w:t>
      </w:r>
    </w:p>
    <w:p w14:paraId="6806BD66" w14:textId="3F42F0A5" w:rsidR="003D5084" w:rsidRPr="00677182" w:rsidRDefault="00126460" w:rsidP="00E05B25">
      <w:pPr>
        <w:spacing w:before="240" w:line="360" w:lineRule="auto"/>
        <w:jc w:val="both"/>
        <w:rPr>
          <w:rFonts w:eastAsia="Times New Roman"/>
        </w:rPr>
      </w:pPr>
      <w:r w:rsidRPr="00677182">
        <w:rPr>
          <w:rFonts w:eastAsia="Times New Roman"/>
          <w:b/>
        </w:rPr>
        <w:t xml:space="preserve">Strategy 2: To practice role-playing with </w:t>
      </w:r>
      <w:r w:rsidR="00CC58D7" w:rsidRPr="00677182">
        <w:rPr>
          <w:rFonts w:eastAsia="Times New Roman"/>
          <w:b/>
        </w:rPr>
        <w:t>colleagues.</w:t>
      </w:r>
      <w:r w:rsidRPr="00677182">
        <w:rPr>
          <w:rFonts w:eastAsia="Times New Roman"/>
        </w:rPr>
        <w:t xml:space="preserve"> </w:t>
      </w:r>
    </w:p>
    <w:p w14:paraId="659CE298" w14:textId="77777777" w:rsidR="003D5084" w:rsidRPr="00677182" w:rsidRDefault="00126460" w:rsidP="00E05B25">
      <w:pPr>
        <w:spacing w:before="240" w:line="360" w:lineRule="auto"/>
        <w:jc w:val="both"/>
        <w:rPr>
          <w:rFonts w:eastAsia="Times New Roman"/>
        </w:rPr>
      </w:pPr>
      <w:r w:rsidRPr="00677182">
        <w:rPr>
          <w:rFonts w:eastAsia="Times New Roman"/>
        </w:rPr>
        <w:t>Simulated scenarios enable the workers to get used to how to handle inconvenient situations, like the client who denies treatment or becomes agitated. Such a rehearsal creates self-confidence and enhances verbal and non-verbal communication.</w:t>
      </w:r>
    </w:p>
    <w:p w14:paraId="4EADDAAD" w14:textId="01B2F757" w:rsidR="003D5084" w:rsidRPr="00677182" w:rsidRDefault="00126460" w:rsidP="00E05B25">
      <w:pPr>
        <w:spacing w:before="240" w:line="360" w:lineRule="auto"/>
        <w:jc w:val="both"/>
        <w:rPr>
          <w:rFonts w:eastAsia="Times New Roman"/>
          <w:b/>
        </w:rPr>
      </w:pPr>
      <w:r w:rsidRPr="00677182">
        <w:rPr>
          <w:rFonts w:eastAsia="Times New Roman"/>
          <w:b/>
        </w:rPr>
        <w:t xml:space="preserve">Strategy 3: Keep reflective journals to assess good </w:t>
      </w:r>
      <w:r w:rsidR="00CC58D7" w:rsidRPr="00677182">
        <w:rPr>
          <w:rFonts w:eastAsia="Times New Roman"/>
          <w:b/>
        </w:rPr>
        <w:t>communication.</w:t>
      </w:r>
    </w:p>
    <w:p w14:paraId="029A0C84" w14:textId="6AF48FC0" w:rsidR="003D5084" w:rsidRPr="00677182" w:rsidRDefault="00126460" w:rsidP="00E05B25">
      <w:pPr>
        <w:spacing w:before="240" w:line="360" w:lineRule="auto"/>
        <w:jc w:val="both"/>
        <w:rPr>
          <w:rFonts w:eastAsia="Times New Roman"/>
        </w:rPr>
      </w:pPr>
      <w:r w:rsidRPr="00677182">
        <w:rPr>
          <w:rFonts w:eastAsia="Times New Roman"/>
        </w:rPr>
        <w:t xml:space="preserve">The records of everyday communication would assist workers to find out in what respects they can be done better, monitor their progress and perfect their communication strategies. To take an example, a worker could </w:t>
      </w:r>
      <w:r w:rsidR="00CC58D7" w:rsidRPr="00677182">
        <w:rPr>
          <w:rFonts w:eastAsia="Times New Roman"/>
        </w:rPr>
        <w:t>realize</w:t>
      </w:r>
      <w:r w:rsidRPr="00677182">
        <w:rPr>
          <w:rFonts w:eastAsia="Times New Roman"/>
        </w:rPr>
        <w:t xml:space="preserve"> that they interrupt clients in </w:t>
      </w:r>
      <w:r w:rsidR="00677182" w:rsidRPr="00677182">
        <w:rPr>
          <w:rFonts w:eastAsia="Times New Roman"/>
        </w:rPr>
        <w:t>sessions and</w:t>
      </w:r>
      <w:r w:rsidRPr="00677182">
        <w:rPr>
          <w:rFonts w:eastAsia="Times New Roman"/>
        </w:rPr>
        <w:t xml:space="preserve"> modify their style to listen better.</w:t>
      </w:r>
      <w:r w:rsidR="00CC58D7" w:rsidRPr="00677182">
        <w:rPr>
          <w:rFonts w:eastAsia="Times New Roman"/>
        </w:rPr>
        <w:t xml:space="preserve"> </w:t>
      </w:r>
      <w:r w:rsidRPr="00677182">
        <w:rPr>
          <w:rFonts w:eastAsia="Times New Roman"/>
        </w:rPr>
        <w:t>For instance, Role-playing could assist a worker in rehearsing coping strategies for nervous clients, making them more articulate and confident.</w:t>
      </w:r>
    </w:p>
    <w:p w14:paraId="6ADED088" w14:textId="77777777" w:rsidR="003D5084" w:rsidRPr="00677182" w:rsidRDefault="00126460" w:rsidP="00E05B25">
      <w:pPr>
        <w:spacing w:before="240" w:line="360" w:lineRule="auto"/>
        <w:jc w:val="both"/>
        <w:rPr>
          <w:rFonts w:eastAsia="Times New Roman"/>
        </w:rPr>
      </w:pPr>
      <w:r w:rsidRPr="00677182">
        <w:rPr>
          <w:rFonts w:eastAsia="Times New Roman"/>
          <w:b/>
          <w:i/>
        </w:rPr>
        <w:t>Empathy Improvement</w:t>
      </w:r>
    </w:p>
    <w:p w14:paraId="00F2F48A" w14:textId="069FE5FD" w:rsidR="003D5084" w:rsidRPr="00677182" w:rsidRDefault="00126460" w:rsidP="00E05B25">
      <w:pPr>
        <w:spacing w:before="240" w:line="360" w:lineRule="auto"/>
        <w:jc w:val="both"/>
        <w:rPr>
          <w:rFonts w:eastAsia="Times New Roman"/>
          <w:b/>
        </w:rPr>
      </w:pPr>
      <w:r w:rsidRPr="00677182">
        <w:rPr>
          <w:rFonts w:eastAsia="Times New Roman"/>
          <w:b/>
        </w:rPr>
        <w:t xml:space="preserve">Strategy 1: To shadow practice with support workers who are </w:t>
      </w:r>
      <w:r w:rsidR="00CC58D7" w:rsidRPr="00677182">
        <w:rPr>
          <w:rFonts w:eastAsia="Times New Roman"/>
          <w:b/>
        </w:rPr>
        <w:t>experienced.</w:t>
      </w:r>
    </w:p>
    <w:p w14:paraId="039BF162" w14:textId="77777777" w:rsidR="003D5084" w:rsidRPr="00677182" w:rsidRDefault="00126460" w:rsidP="00E05B25">
      <w:pPr>
        <w:spacing w:before="240" w:line="360" w:lineRule="auto"/>
        <w:jc w:val="both"/>
        <w:rPr>
          <w:rFonts w:eastAsia="Times New Roman"/>
        </w:rPr>
      </w:pPr>
      <w:r w:rsidRPr="00677182">
        <w:rPr>
          <w:rFonts w:eastAsia="Times New Roman"/>
        </w:rPr>
        <w:t>Seeing how the colleagues put the empathetic emotion into practice, such as when dealing with a crisis intervention, allows workers to learn useful methods of approaching the clients.</w:t>
      </w:r>
    </w:p>
    <w:p w14:paraId="1087E644" w14:textId="5B7F3450" w:rsidR="003D5084" w:rsidRPr="00677182" w:rsidRDefault="00126460" w:rsidP="00E05B25">
      <w:pPr>
        <w:spacing w:before="240" w:line="360" w:lineRule="auto"/>
        <w:jc w:val="both"/>
        <w:rPr>
          <w:rFonts w:eastAsia="Times New Roman"/>
          <w:b/>
        </w:rPr>
      </w:pPr>
      <w:r w:rsidRPr="00677182">
        <w:rPr>
          <w:rFonts w:eastAsia="Times New Roman"/>
          <w:b/>
        </w:rPr>
        <w:t xml:space="preserve">Strategy 2: To take part in trauma-informed care </w:t>
      </w:r>
      <w:r w:rsidR="00CC58D7" w:rsidRPr="00677182">
        <w:rPr>
          <w:rFonts w:eastAsia="Times New Roman"/>
          <w:b/>
        </w:rPr>
        <w:t>training.</w:t>
      </w:r>
      <w:r w:rsidRPr="00677182">
        <w:rPr>
          <w:rFonts w:eastAsia="Times New Roman"/>
          <w:b/>
        </w:rPr>
        <w:t xml:space="preserve"> </w:t>
      </w:r>
    </w:p>
    <w:p w14:paraId="48997D60" w14:textId="474C3A96" w:rsidR="003D5084" w:rsidRPr="00677182" w:rsidRDefault="00126460" w:rsidP="00E05B25">
      <w:pPr>
        <w:spacing w:before="240" w:line="360" w:lineRule="auto"/>
        <w:jc w:val="both"/>
        <w:rPr>
          <w:rFonts w:eastAsia="Times New Roman"/>
        </w:rPr>
      </w:pPr>
      <w:r w:rsidRPr="00677182">
        <w:rPr>
          <w:rFonts w:eastAsia="Times New Roman"/>
        </w:rPr>
        <w:t xml:space="preserve">By knowing how experiences of the past affect </w:t>
      </w:r>
      <w:r w:rsidR="00CC58D7" w:rsidRPr="00677182">
        <w:rPr>
          <w:rFonts w:eastAsia="Times New Roman"/>
        </w:rPr>
        <w:t>behavior</w:t>
      </w:r>
      <w:r w:rsidRPr="00677182">
        <w:rPr>
          <w:rFonts w:eastAsia="Times New Roman"/>
        </w:rPr>
        <w:t xml:space="preserve">, workers </w:t>
      </w:r>
      <w:r w:rsidR="00677182" w:rsidRPr="00677182">
        <w:rPr>
          <w:rFonts w:eastAsia="Times New Roman"/>
        </w:rPr>
        <w:t>can</w:t>
      </w:r>
      <w:r w:rsidRPr="00677182">
        <w:rPr>
          <w:rFonts w:eastAsia="Times New Roman"/>
        </w:rPr>
        <w:t xml:space="preserve"> act sensitively. As an example, an employee with PTSD can be helped to avoid triggers and provide reassurance.</w:t>
      </w:r>
    </w:p>
    <w:p w14:paraId="436BAF10" w14:textId="2D18FFFB" w:rsidR="003D5084" w:rsidRPr="00677182" w:rsidRDefault="00126460" w:rsidP="00E05B25">
      <w:pPr>
        <w:spacing w:before="240" w:line="360" w:lineRule="auto"/>
        <w:jc w:val="both"/>
        <w:rPr>
          <w:rFonts w:eastAsia="Times New Roman"/>
          <w:b/>
        </w:rPr>
      </w:pPr>
      <w:r w:rsidRPr="00677182">
        <w:rPr>
          <w:rFonts w:eastAsia="Times New Roman"/>
          <w:b/>
        </w:rPr>
        <w:t xml:space="preserve">Strategy 3: To have frequent reflective practice </w:t>
      </w:r>
      <w:r w:rsidR="00CC58D7" w:rsidRPr="00677182">
        <w:rPr>
          <w:rFonts w:eastAsia="Times New Roman"/>
          <w:b/>
        </w:rPr>
        <w:t>time.</w:t>
      </w:r>
    </w:p>
    <w:p w14:paraId="1527C70A" w14:textId="77777777" w:rsidR="003D5084" w:rsidRPr="00677182" w:rsidRDefault="00126460" w:rsidP="00E05B25">
      <w:pPr>
        <w:spacing w:before="240" w:line="360" w:lineRule="auto"/>
        <w:jc w:val="both"/>
        <w:rPr>
          <w:rFonts w:eastAsia="Times New Roman"/>
        </w:rPr>
      </w:pPr>
      <w:r w:rsidRPr="00677182">
        <w:rPr>
          <w:rFonts w:eastAsia="Times New Roman"/>
        </w:rPr>
        <w:t>Talking about the cases of clients with supervisors leads to further comprehension of the emotional responses and enables the workers to see how they can demonstrate empathy every time.</w:t>
      </w:r>
    </w:p>
    <w:p w14:paraId="320B9663" w14:textId="77777777" w:rsidR="003D5084" w:rsidRPr="00677182" w:rsidRDefault="00126460" w:rsidP="00E05B25">
      <w:pPr>
        <w:spacing w:before="240" w:line="360" w:lineRule="auto"/>
        <w:jc w:val="both"/>
        <w:rPr>
          <w:rFonts w:eastAsia="Times New Roman"/>
        </w:rPr>
      </w:pPr>
      <w:r w:rsidRPr="00677182">
        <w:rPr>
          <w:rFonts w:eastAsia="Times New Roman"/>
        </w:rPr>
        <w:lastRenderedPageBreak/>
        <w:t>For instance, Shadowing enables a worker to see the collaborative interactions during the challenging interactions and then apply such strategies.</w:t>
      </w:r>
    </w:p>
    <w:p w14:paraId="01951FF2" w14:textId="77777777" w:rsidR="003D5084" w:rsidRPr="00677182" w:rsidRDefault="00126460" w:rsidP="00E05B25">
      <w:pPr>
        <w:spacing w:before="240" w:line="360" w:lineRule="auto"/>
        <w:jc w:val="both"/>
        <w:rPr>
          <w:rFonts w:eastAsia="Times New Roman"/>
        </w:rPr>
      </w:pPr>
      <w:r w:rsidRPr="00677182">
        <w:rPr>
          <w:rFonts w:eastAsia="Times New Roman"/>
          <w:b/>
          <w:i/>
        </w:rPr>
        <w:t>Resilience Improvement</w:t>
      </w:r>
    </w:p>
    <w:p w14:paraId="50F7416F" w14:textId="3E55A742" w:rsidR="003D5084" w:rsidRPr="00677182" w:rsidRDefault="00126460" w:rsidP="00E05B25">
      <w:pPr>
        <w:spacing w:before="240" w:line="360" w:lineRule="auto"/>
        <w:jc w:val="both"/>
        <w:rPr>
          <w:rFonts w:eastAsia="Times New Roman"/>
          <w:b/>
        </w:rPr>
      </w:pPr>
      <w:r w:rsidRPr="00677182">
        <w:rPr>
          <w:rFonts w:eastAsia="Times New Roman"/>
          <w:b/>
        </w:rPr>
        <w:t xml:space="preserve">Strategy 1: Go to stress management and mindfulness </w:t>
      </w:r>
      <w:r w:rsidR="00CC58D7" w:rsidRPr="00677182">
        <w:rPr>
          <w:rFonts w:eastAsia="Times New Roman"/>
          <w:b/>
        </w:rPr>
        <w:t>classes.</w:t>
      </w:r>
    </w:p>
    <w:p w14:paraId="389613D8" w14:textId="17757DB5" w:rsidR="003D5084" w:rsidRPr="00677182" w:rsidRDefault="00126460" w:rsidP="00E05B25">
      <w:pPr>
        <w:spacing w:before="240" w:line="360" w:lineRule="auto"/>
        <w:jc w:val="both"/>
        <w:rPr>
          <w:rFonts w:eastAsia="Times New Roman"/>
        </w:rPr>
      </w:pPr>
      <w:r w:rsidRPr="00677182">
        <w:rPr>
          <w:rFonts w:eastAsia="Times New Roman"/>
        </w:rPr>
        <w:t xml:space="preserve">Such methods as meditation, breathing, and guided relaxation are used to help workers stay calm in high-pressure situations. </w:t>
      </w:r>
      <w:r w:rsidR="00CC58D7" w:rsidRPr="00677182">
        <w:rPr>
          <w:rFonts w:eastAsia="Times New Roman"/>
        </w:rPr>
        <w:t>To</w:t>
      </w:r>
      <w:r w:rsidRPr="00677182">
        <w:rPr>
          <w:rFonts w:eastAsia="Times New Roman"/>
        </w:rPr>
        <w:t xml:space="preserve"> take the case of a worker, he can defuse the aggression of a client without experiencing stress, thereby impacting his reaction.</w:t>
      </w:r>
    </w:p>
    <w:p w14:paraId="70842693" w14:textId="796B0472" w:rsidR="003D5084" w:rsidRPr="00677182" w:rsidRDefault="00126460" w:rsidP="00E05B25">
      <w:pPr>
        <w:spacing w:before="240" w:line="360" w:lineRule="auto"/>
        <w:jc w:val="both"/>
        <w:rPr>
          <w:rFonts w:eastAsia="Times New Roman"/>
          <w:b/>
        </w:rPr>
      </w:pPr>
      <w:r w:rsidRPr="00677182">
        <w:rPr>
          <w:rFonts w:eastAsia="Times New Roman"/>
          <w:b/>
        </w:rPr>
        <w:t xml:space="preserve">Strategy 2: Design my own self-care plan, including working out and having </w:t>
      </w:r>
      <w:r w:rsidR="00CC58D7" w:rsidRPr="00677182">
        <w:rPr>
          <w:rFonts w:eastAsia="Times New Roman"/>
          <w:b/>
        </w:rPr>
        <w:t>hobbies.</w:t>
      </w:r>
    </w:p>
    <w:p w14:paraId="18C8BED4" w14:textId="3E52ADC5" w:rsidR="003D5084" w:rsidRPr="00677182" w:rsidRDefault="00126460" w:rsidP="00E05B25">
      <w:pPr>
        <w:spacing w:before="240" w:line="360" w:lineRule="auto"/>
        <w:jc w:val="both"/>
        <w:rPr>
          <w:rFonts w:eastAsia="Times New Roman"/>
        </w:rPr>
      </w:pPr>
      <w:r w:rsidRPr="00677182">
        <w:rPr>
          <w:rFonts w:eastAsia="Times New Roman"/>
        </w:rPr>
        <w:t xml:space="preserve">Exercise, hobbies, and healthy sleeping habits are some of the activities that promote mental well-being and keep one </w:t>
      </w:r>
      <w:r w:rsidR="00CC58D7" w:rsidRPr="00677182">
        <w:rPr>
          <w:rFonts w:eastAsia="Times New Roman"/>
        </w:rPr>
        <w:t>energized</w:t>
      </w:r>
      <w:r w:rsidRPr="00677182">
        <w:rPr>
          <w:rFonts w:eastAsia="Times New Roman"/>
        </w:rPr>
        <w:t xml:space="preserve"> to meet work demands.</w:t>
      </w:r>
    </w:p>
    <w:p w14:paraId="684D945E" w14:textId="773A2203" w:rsidR="003D5084" w:rsidRPr="00677182" w:rsidRDefault="00126460" w:rsidP="00E05B25">
      <w:pPr>
        <w:spacing w:before="240" w:line="360" w:lineRule="auto"/>
        <w:jc w:val="both"/>
        <w:rPr>
          <w:rFonts w:eastAsia="Times New Roman"/>
          <w:b/>
        </w:rPr>
      </w:pPr>
      <w:r w:rsidRPr="00677182">
        <w:rPr>
          <w:rFonts w:eastAsia="Times New Roman"/>
          <w:b/>
        </w:rPr>
        <w:t xml:space="preserve">Strategy 3: Get frequent supervision and peer support to talk about challenging </w:t>
      </w:r>
      <w:r w:rsidR="00CC58D7" w:rsidRPr="00677182">
        <w:rPr>
          <w:rFonts w:eastAsia="Times New Roman"/>
          <w:b/>
        </w:rPr>
        <w:t>cases.</w:t>
      </w:r>
    </w:p>
    <w:p w14:paraId="0341D3B0" w14:textId="77777777" w:rsidR="003D5084" w:rsidRPr="00677182" w:rsidRDefault="00126460" w:rsidP="00E05B25">
      <w:pPr>
        <w:spacing w:before="240" w:line="360" w:lineRule="auto"/>
        <w:jc w:val="both"/>
        <w:rPr>
          <w:rFonts w:eastAsia="Times New Roman"/>
        </w:rPr>
      </w:pPr>
      <w:r w:rsidRPr="00677182">
        <w:rPr>
          <w:rFonts w:eastAsia="Times New Roman"/>
        </w:rPr>
        <w:t>Talking about difficult cases with managers or colleagues enables employees to work through feelings, exchange coping mechanisms, and be resilient. Indicatively, discussing the crisis event with an advisor will help avoid emotional burnout and enhance coping mechanisms.</w:t>
      </w:r>
    </w:p>
    <w:p w14:paraId="0F62ABE1" w14:textId="77777777" w:rsidR="003D5084" w:rsidRPr="00677182" w:rsidRDefault="00126460" w:rsidP="00E05B25">
      <w:pPr>
        <w:spacing w:before="240" w:line="360" w:lineRule="auto"/>
        <w:jc w:val="both"/>
        <w:rPr>
          <w:rFonts w:eastAsia="Times New Roman"/>
        </w:rPr>
      </w:pPr>
      <w:r w:rsidRPr="00677182">
        <w:rPr>
          <w:rFonts w:eastAsia="Times New Roman"/>
        </w:rPr>
        <w:t>For instance, Mindfulness techniques enable an employee to stay calm in a crisis, so that they can provide safe and efficient service to clients.</w:t>
      </w:r>
    </w:p>
    <w:p w14:paraId="74B748A5" w14:textId="77777777" w:rsidR="00677182" w:rsidRPr="00677182" w:rsidRDefault="00677182" w:rsidP="00E05B25">
      <w:pPr>
        <w:spacing w:before="240" w:line="360" w:lineRule="auto"/>
        <w:jc w:val="both"/>
        <w:rPr>
          <w:rFonts w:eastAsia="Times New Roman"/>
          <w:b/>
        </w:rPr>
      </w:pPr>
    </w:p>
    <w:p w14:paraId="3B2AF15E" w14:textId="77777777" w:rsidR="00677182" w:rsidRPr="00677182" w:rsidRDefault="00677182" w:rsidP="00E05B25">
      <w:pPr>
        <w:spacing w:before="240" w:line="360" w:lineRule="auto"/>
        <w:jc w:val="both"/>
        <w:rPr>
          <w:rFonts w:eastAsia="Times New Roman"/>
          <w:b/>
        </w:rPr>
      </w:pPr>
    </w:p>
    <w:p w14:paraId="57689F45" w14:textId="366AD2EF" w:rsidR="003D5084" w:rsidRPr="00677182" w:rsidRDefault="00126460" w:rsidP="00E05B25">
      <w:pPr>
        <w:spacing w:before="240" w:line="360" w:lineRule="auto"/>
        <w:jc w:val="both"/>
        <w:rPr>
          <w:rFonts w:eastAsia="Times New Roman"/>
          <w:b/>
        </w:rPr>
      </w:pPr>
      <w:r w:rsidRPr="00677182">
        <w:rPr>
          <w:rFonts w:eastAsia="Times New Roman"/>
          <w:b/>
        </w:rPr>
        <w:t>Conclusion</w:t>
      </w:r>
    </w:p>
    <w:p w14:paraId="07B6C26B" w14:textId="77777777" w:rsidR="00677182" w:rsidRPr="00677182" w:rsidRDefault="00677182" w:rsidP="00E05B25">
      <w:pPr>
        <w:spacing w:before="240" w:line="360" w:lineRule="auto"/>
        <w:jc w:val="both"/>
        <w:rPr>
          <w:rFonts w:eastAsia="Times New Roman"/>
          <w:b/>
        </w:rPr>
      </w:pPr>
    </w:p>
    <w:p w14:paraId="63B30450" w14:textId="77777777" w:rsidR="003D5084" w:rsidRPr="00677182" w:rsidRDefault="00126460" w:rsidP="00E05B25">
      <w:pPr>
        <w:spacing w:before="240" w:line="360" w:lineRule="auto"/>
        <w:jc w:val="both"/>
        <w:rPr>
          <w:rFonts w:eastAsia="Times New Roman"/>
          <w:b/>
        </w:rPr>
      </w:pPr>
      <w:r w:rsidRPr="00677182">
        <w:rPr>
          <w:rFonts w:eastAsia="Times New Roman"/>
        </w:rPr>
        <w:t xml:space="preserve">Through reviewing the entire analysis, it can be stated that a Mental Health Support Worker has played a crucial role in ensuring that the individual with a mental illness is able to recover and lead a healthy life. The essential skills that have a direct impact on the quality of care are communication, empathy, and resilience. These skills are strengthened through the implementation of specific practice, including workshops, shadowing, and reflective practice. </w:t>
      </w:r>
    </w:p>
    <w:p w14:paraId="65B960A1" w14:textId="77777777" w:rsidR="003D5084" w:rsidRPr="00677182" w:rsidRDefault="00126460" w:rsidP="00E05B25">
      <w:pPr>
        <w:spacing w:before="240" w:line="360" w:lineRule="auto"/>
        <w:jc w:val="both"/>
        <w:rPr>
          <w:rFonts w:eastAsia="Times New Roman"/>
        </w:rPr>
      </w:pPr>
      <w:r w:rsidRPr="00677182">
        <w:lastRenderedPageBreak/>
        <w:br w:type="page"/>
      </w:r>
    </w:p>
    <w:p w14:paraId="13BCEC17" w14:textId="77777777" w:rsidR="003D5084" w:rsidRPr="00677182" w:rsidRDefault="00126460" w:rsidP="006C0774">
      <w:pPr>
        <w:pStyle w:val="Heading1"/>
        <w:rPr>
          <w:rFonts w:ascii="Arial" w:hAnsi="Arial" w:cs="Arial"/>
          <w:sz w:val="22"/>
          <w:szCs w:val="22"/>
        </w:rPr>
      </w:pPr>
      <w:bookmarkStart w:id="1" w:name="_Toc210575225"/>
      <w:r w:rsidRPr="00677182">
        <w:rPr>
          <w:rFonts w:ascii="Arial" w:hAnsi="Arial" w:cs="Arial"/>
          <w:sz w:val="22"/>
          <w:szCs w:val="22"/>
        </w:rPr>
        <w:lastRenderedPageBreak/>
        <w:t>References</w:t>
      </w:r>
      <w:bookmarkEnd w:id="1"/>
    </w:p>
    <w:p w14:paraId="46A416A9" w14:textId="77777777" w:rsidR="006C0774" w:rsidRPr="00677182" w:rsidRDefault="006C0774" w:rsidP="006C0774">
      <w:pPr>
        <w:spacing w:before="240" w:after="100" w:afterAutospacing="1" w:line="360" w:lineRule="auto"/>
        <w:jc w:val="both"/>
        <w:rPr>
          <w:rFonts w:eastAsia="Times New Roman"/>
        </w:rPr>
      </w:pPr>
      <w:r w:rsidRPr="00677182">
        <w:rPr>
          <w:rFonts w:eastAsia="Times New Roman"/>
        </w:rPr>
        <w:t xml:space="preserve">Lada, G., Rathbone, A. L., Coley, A., Cummings, J., Kullu, C., Kumar, R., ... and Kleyn, C. E. (2025). Enhancing mental health resilience in the healthcare workforce during COVID-19: lessons from The </w:t>
      </w:r>
      <w:proofErr w:type="gramStart"/>
      <w:r w:rsidRPr="00677182">
        <w:rPr>
          <w:rFonts w:eastAsia="Times New Roman"/>
        </w:rPr>
        <w:t>North West</w:t>
      </w:r>
      <w:proofErr w:type="gramEnd"/>
      <w:r w:rsidRPr="00677182">
        <w:rPr>
          <w:rFonts w:eastAsia="Times New Roman"/>
        </w:rPr>
        <w:t xml:space="preserve"> Offer.</w:t>
      </w:r>
      <w:r w:rsidRPr="00677182">
        <w:rPr>
          <w:rFonts w:eastAsia="Times New Roman"/>
          <w:i/>
        </w:rPr>
        <w:t xml:space="preserve"> Future Healthcare Journal, 12</w:t>
      </w:r>
      <w:r w:rsidRPr="00677182">
        <w:rPr>
          <w:rFonts w:eastAsia="Times New Roman"/>
        </w:rPr>
        <w:t xml:space="preserve">(2), 100249. Available from  </w:t>
      </w:r>
      <w:hyperlink r:id="rId9">
        <w:r w:rsidRPr="00677182">
          <w:rPr>
            <w:rFonts w:eastAsia="Times New Roman"/>
            <w:color w:val="1155CC"/>
            <w:u w:val="single"/>
          </w:rPr>
          <w:t>https://doi.org/10.1016/j.fhj.2025.100249</w:t>
        </w:r>
      </w:hyperlink>
      <w:r w:rsidRPr="00677182">
        <w:rPr>
          <w:rFonts w:eastAsia="Times New Roman"/>
        </w:rPr>
        <w:t xml:space="preserve"> [Accessed 4 October 2025]</w:t>
      </w:r>
    </w:p>
    <w:p w14:paraId="20061C06" w14:textId="77777777" w:rsidR="006C0774" w:rsidRPr="00677182" w:rsidRDefault="006C0774" w:rsidP="006C0774">
      <w:pPr>
        <w:spacing w:before="240" w:after="100" w:afterAutospacing="1" w:line="360" w:lineRule="auto"/>
        <w:jc w:val="both"/>
        <w:rPr>
          <w:rFonts w:eastAsia="Times New Roman"/>
        </w:rPr>
      </w:pPr>
      <w:proofErr w:type="spellStart"/>
      <w:r w:rsidRPr="00677182">
        <w:rPr>
          <w:rFonts w:eastAsia="Times New Roman"/>
        </w:rPr>
        <w:t>Moudatsou</w:t>
      </w:r>
      <w:proofErr w:type="spellEnd"/>
      <w:r w:rsidRPr="00677182">
        <w:rPr>
          <w:rFonts w:eastAsia="Times New Roman"/>
        </w:rPr>
        <w:t xml:space="preserve">, M., Stavropoulou, A., </w:t>
      </w:r>
      <w:proofErr w:type="spellStart"/>
      <w:r w:rsidRPr="00677182">
        <w:rPr>
          <w:rFonts w:eastAsia="Times New Roman"/>
        </w:rPr>
        <w:t>Philalithis</w:t>
      </w:r>
      <w:proofErr w:type="spellEnd"/>
      <w:r w:rsidRPr="00677182">
        <w:rPr>
          <w:rFonts w:eastAsia="Times New Roman"/>
        </w:rPr>
        <w:t xml:space="preserve">, A., and </w:t>
      </w:r>
      <w:proofErr w:type="spellStart"/>
      <w:r w:rsidRPr="00677182">
        <w:rPr>
          <w:rFonts w:eastAsia="Times New Roman"/>
        </w:rPr>
        <w:t>Koukouli</w:t>
      </w:r>
      <w:proofErr w:type="spellEnd"/>
      <w:r w:rsidRPr="00677182">
        <w:rPr>
          <w:rFonts w:eastAsia="Times New Roman"/>
        </w:rPr>
        <w:t xml:space="preserve">, S. (2020, January). The role of empathy in health and social care professionals. </w:t>
      </w:r>
      <w:r w:rsidRPr="00677182">
        <w:rPr>
          <w:rFonts w:eastAsia="Times New Roman"/>
          <w:i/>
        </w:rPr>
        <w:t>In Healthcare</w:t>
      </w:r>
      <w:r w:rsidRPr="00677182">
        <w:rPr>
          <w:rFonts w:eastAsia="Times New Roman"/>
        </w:rPr>
        <w:t xml:space="preserve"> (Vol. 8, No. 1, p. 26). MDPI. Available from </w:t>
      </w:r>
      <w:hyperlink r:id="rId10">
        <w:r w:rsidRPr="00677182">
          <w:rPr>
            <w:rFonts w:eastAsia="Times New Roman"/>
            <w:color w:val="1155CC"/>
            <w:u w:val="single"/>
          </w:rPr>
          <w:t>https://doi.org/10.3390/healthcare8010026</w:t>
        </w:r>
      </w:hyperlink>
      <w:r w:rsidRPr="00677182">
        <w:rPr>
          <w:rFonts w:eastAsia="Times New Roman"/>
        </w:rPr>
        <w:t xml:space="preserve"> [Accessed 4 October 2025]</w:t>
      </w:r>
    </w:p>
    <w:p w14:paraId="256DE8B9" w14:textId="77777777" w:rsidR="006C0774" w:rsidRPr="00677182" w:rsidRDefault="006C0774" w:rsidP="006C0774">
      <w:pPr>
        <w:spacing w:before="240" w:after="100" w:afterAutospacing="1" w:line="360" w:lineRule="auto"/>
        <w:jc w:val="both"/>
        <w:rPr>
          <w:rFonts w:eastAsia="Times New Roman"/>
        </w:rPr>
      </w:pPr>
      <w:r w:rsidRPr="00677182">
        <w:rPr>
          <w:rFonts w:eastAsia="Times New Roman"/>
        </w:rPr>
        <w:t xml:space="preserve">NHS, (2025). </w:t>
      </w:r>
      <w:r w:rsidRPr="00677182">
        <w:rPr>
          <w:rFonts w:eastAsia="Times New Roman"/>
          <w:i/>
        </w:rPr>
        <w:t xml:space="preserve">Careers at South London and Maudsley. </w:t>
      </w:r>
      <w:r w:rsidRPr="00677182">
        <w:rPr>
          <w:rFonts w:eastAsia="Times New Roman"/>
        </w:rPr>
        <w:t xml:space="preserve">Available at: </w:t>
      </w:r>
      <w:hyperlink r:id="rId11">
        <w:r w:rsidRPr="00677182">
          <w:rPr>
            <w:rFonts w:eastAsia="Times New Roman"/>
            <w:color w:val="1155CC"/>
            <w:u w:val="single"/>
          </w:rPr>
          <w:t>https://slam.nhs.uk/careers</w:t>
        </w:r>
      </w:hyperlink>
      <w:r w:rsidRPr="00677182">
        <w:rPr>
          <w:rFonts w:eastAsia="Times New Roman"/>
        </w:rPr>
        <w:t xml:space="preserve"> [Accessed 4 October 2025]</w:t>
      </w:r>
    </w:p>
    <w:p w14:paraId="0485D32F" w14:textId="77777777" w:rsidR="006C0774" w:rsidRPr="00677182" w:rsidRDefault="006C0774" w:rsidP="006C0774">
      <w:pPr>
        <w:spacing w:before="240" w:after="100" w:afterAutospacing="1" w:line="360" w:lineRule="auto"/>
        <w:jc w:val="both"/>
        <w:rPr>
          <w:rFonts w:eastAsia="Times New Roman"/>
        </w:rPr>
      </w:pPr>
      <w:r w:rsidRPr="00677182">
        <w:rPr>
          <w:rFonts w:eastAsia="Times New Roman"/>
        </w:rPr>
        <w:t xml:space="preserve">School of Health Care, (2025). </w:t>
      </w:r>
      <w:r w:rsidRPr="00677182">
        <w:rPr>
          <w:rFonts w:eastAsia="Times New Roman"/>
          <w:i/>
        </w:rPr>
        <w:t xml:space="preserve">5+ skills you need to work as a Mental Health Support Worker. </w:t>
      </w:r>
      <w:r w:rsidRPr="00677182">
        <w:rPr>
          <w:rFonts w:eastAsia="Times New Roman"/>
        </w:rPr>
        <w:t xml:space="preserve">Available at: </w:t>
      </w:r>
      <w:hyperlink r:id="rId12">
        <w:r w:rsidRPr="00677182">
          <w:rPr>
            <w:rFonts w:eastAsia="Times New Roman"/>
            <w:color w:val="1155CC"/>
            <w:u w:val="single"/>
          </w:rPr>
          <w:t>https://schoolofhealthcare.net/mental-health-support-worker/</w:t>
        </w:r>
      </w:hyperlink>
      <w:r w:rsidRPr="00677182">
        <w:rPr>
          <w:rFonts w:eastAsia="Times New Roman"/>
        </w:rPr>
        <w:t xml:space="preserve"> [Accessed 4 October 2025]</w:t>
      </w:r>
    </w:p>
    <w:p w14:paraId="1D035A9D" w14:textId="77777777" w:rsidR="006C0774" w:rsidRPr="00677182" w:rsidRDefault="006C0774" w:rsidP="006C0774">
      <w:pPr>
        <w:spacing w:before="240" w:after="100" w:afterAutospacing="1" w:line="360" w:lineRule="auto"/>
        <w:jc w:val="both"/>
        <w:rPr>
          <w:rFonts w:eastAsia="Times New Roman"/>
        </w:rPr>
      </w:pPr>
      <w:r w:rsidRPr="00677182">
        <w:rPr>
          <w:rFonts w:eastAsia="Times New Roman"/>
        </w:rPr>
        <w:t xml:space="preserve">Wu, J., Dou, J., Wang, D., Wang, L., Chen, F., Lu, G., ... and Liu, J. (2024). The empathy and stress mindset of healthcare workers: the chain mediating roles of self-disclosure and social support. </w:t>
      </w:r>
      <w:r w:rsidRPr="00677182">
        <w:rPr>
          <w:rFonts w:eastAsia="Times New Roman"/>
          <w:i/>
        </w:rPr>
        <w:t>Frontiers in Psychiatry, 15</w:t>
      </w:r>
      <w:r w:rsidRPr="00677182">
        <w:rPr>
          <w:rFonts w:eastAsia="Times New Roman"/>
        </w:rPr>
        <w:t xml:space="preserve">, 1399167. Available from </w:t>
      </w:r>
      <w:hyperlink r:id="rId13">
        <w:r w:rsidRPr="00677182">
          <w:rPr>
            <w:rFonts w:eastAsia="Times New Roman"/>
            <w:color w:val="1155CC"/>
            <w:u w:val="single"/>
          </w:rPr>
          <w:t>https://doi.org/10.3389/fpsyt.2024.1399167</w:t>
        </w:r>
      </w:hyperlink>
      <w:r w:rsidRPr="00677182">
        <w:rPr>
          <w:rFonts w:eastAsia="Times New Roman"/>
        </w:rPr>
        <w:t xml:space="preserve"> [Accessed 4 October 2025]</w:t>
      </w:r>
    </w:p>
    <w:p w14:paraId="24B7F6C7" w14:textId="77777777" w:rsidR="003D5084" w:rsidRDefault="003D5084" w:rsidP="00E05B25">
      <w:pPr>
        <w:spacing w:before="240" w:line="360" w:lineRule="auto"/>
        <w:ind w:left="720"/>
        <w:jc w:val="both"/>
        <w:rPr>
          <w:rFonts w:ascii="Times New Roman" w:eastAsia="Times New Roman" w:hAnsi="Times New Roman" w:cs="Times New Roman"/>
          <w:sz w:val="24"/>
          <w:szCs w:val="24"/>
        </w:rPr>
      </w:pPr>
    </w:p>
    <w:sectPr w:rsidR="003D5084" w:rsidSect="002A1D0A">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93D08C" w14:textId="77777777" w:rsidR="00264FA9" w:rsidRDefault="00264FA9" w:rsidP="002A1D0A">
      <w:pPr>
        <w:spacing w:line="240" w:lineRule="auto"/>
      </w:pPr>
      <w:r>
        <w:separator/>
      </w:r>
    </w:p>
  </w:endnote>
  <w:endnote w:type="continuationSeparator" w:id="0">
    <w:p w14:paraId="4634F378" w14:textId="77777777" w:rsidR="00264FA9" w:rsidRDefault="00264FA9" w:rsidP="002A1D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002147"/>
      <w:docPartObj>
        <w:docPartGallery w:val="Page Numbers (Bottom of Page)"/>
        <w:docPartUnique/>
      </w:docPartObj>
    </w:sdtPr>
    <w:sdtContent>
      <w:sdt>
        <w:sdtPr>
          <w:id w:val="860082579"/>
          <w:docPartObj>
            <w:docPartGallery w:val="Page Numbers (Top of Page)"/>
            <w:docPartUnique/>
          </w:docPartObj>
        </w:sdtPr>
        <w:sdtContent>
          <w:p w14:paraId="2F05F816" w14:textId="77777777" w:rsidR="002A1D0A" w:rsidRDefault="002A1D0A">
            <w:pPr>
              <w:pStyle w:val="Footer"/>
              <w:jc w:val="right"/>
            </w:pPr>
            <w:r w:rsidRPr="002A1D0A">
              <w:rPr>
                <w:rFonts w:ascii="Times New Roman" w:hAnsi="Times New Roman" w:cs="Times New Roman"/>
                <w:sz w:val="20"/>
                <w:szCs w:val="20"/>
              </w:rPr>
              <w:t xml:space="preserve">Page </w:t>
            </w:r>
            <w:r w:rsidRPr="002A1D0A">
              <w:rPr>
                <w:rFonts w:ascii="Times New Roman" w:hAnsi="Times New Roman" w:cs="Times New Roman"/>
                <w:bCs/>
                <w:sz w:val="20"/>
                <w:szCs w:val="20"/>
              </w:rPr>
              <w:fldChar w:fldCharType="begin"/>
            </w:r>
            <w:r w:rsidRPr="002A1D0A">
              <w:rPr>
                <w:rFonts w:ascii="Times New Roman" w:hAnsi="Times New Roman" w:cs="Times New Roman"/>
                <w:bCs/>
                <w:sz w:val="20"/>
                <w:szCs w:val="20"/>
              </w:rPr>
              <w:instrText xml:space="preserve"> PAGE </w:instrText>
            </w:r>
            <w:r w:rsidRPr="002A1D0A">
              <w:rPr>
                <w:rFonts w:ascii="Times New Roman" w:hAnsi="Times New Roman" w:cs="Times New Roman"/>
                <w:bCs/>
                <w:sz w:val="20"/>
                <w:szCs w:val="20"/>
              </w:rPr>
              <w:fldChar w:fldCharType="separate"/>
            </w:r>
            <w:r w:rsidR="00CA6F49">
              <w:rPr>
                <w:rFonts w:ascii="Times New Roman" w:hAnsi="Times New Roman" w:cs="Times New Roman"/>
                <w:bCs/>
                <w:noProof/>
                <w:sz w:val="20"/>
                <w:szCs w:val="20"/>
              </w:rPr>
              <w:t>2</w:t>
            </w:r>
            <w:r w:rsidRPr="002A1D0A">
              <w:rPr>
                <w:rFonts w:ascii="Times New Roman" w:hAnsi="Times New Roman" w:cs="Times New Roman"/>
                <w:bCs/>
                <w:sz w:val="20"/>
                <w:szCs w:val="20"/>
              </w:rPr>
              <w:fldChar w:fldCharType="end"/>
            </w:r>
            <w:r w:rsidRPr="002A1D0A">
              <w:rPr>
                <w:rFonts w:ascii="Times New Roman" w:hAnsi="Times New Roman" w:cs="Times New Roman"/>
                <w:sz w:val="20"/>
                <w:szCs w:val="20"/>
              </w:rPr>
              <w:t xml:space="preserve"> of </w:t>
            </w:r>
            <w:r w:rsidRPr="002A1D0A">
              <w:rPr>
                <w:rFonts w:ascii="Times New Roman" w:hAnsi="Times New Roman" w:cs="Times New Roman"/>
                <w:bCs/>
                <w:sz w:val="20"/>
                <w:szCs w:val="20"/>
              </w:rPr>
              <w:fldChar w:fldCharType="begin"/>
            </w:r>
            <w:r w:rsidRPr="002A1D0A">
              <w:rPr>
                <w:rFonts w:ascii="Times New Roman" w:hAnsi="Times New Roman" w:cs="Times New Roman"/>
                <w:bCs/>
                <w:sz w:val="20"/>
                <w:szCs w:val="20"/>
              </w:rPr>
              <w:instrText xml:space="preserve"> NUMPAGES  </w:instrText>
            </w:r>
            <w:r w:rsidRPr="002A1D0A">
              <w:rPr>
                <w:rFonts w:ascii="Times New Roman" w:hAnsi="Times New Roman" w:cs="Times New Roman"/>
                <w:bCs/>
                <w:sz w:val="20"/>
                <w:szCs w:val="20"/>
              </w:rPr>
              <w:fldChar w:fldCharType="separate"/>
            </w:r>
            <w:r w:rsidR="00CA6F49">
              <w:rPr>
                <w:rFonts w:ascii="Times New Roman" w:hAnsi="Times New Roman" w:cs="Times New Roman"/>
                <w:bCs/>
                <w:noProof/>
                <w:sz w:val="20"/>
                <w:szCs w:val="20"/>
              </w:rPr>
              <w:t>21</w:t>
            </w:r>
            <w:r w:rsidRPr="002A1D0A">
              <w:rPr>
                <w:rFonts w:ascii="Times New Roman" w:hAnsi="Times New Roman" w:cs="Times New Roman"/>
                <w:bCs/>
                <w:sz w:val="20"/>
                <w:szCs w:val="20"/>
              </w:rPr>
              <w:fldChar w:fldCharType="end"/>
            </w:r>
          </w:p>
        </w:sdtContent>
      </w:sdt>
    </w:sdtContent>
  </w:sdt>
  <w:p w14:paraId="130B2170" w14:textId="77777777" w:rsidR="002A1D0A" w:rsidRDefault="002A1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BD5F0B" w14:textId="77777777" w:rsidR="00264FA9" w:rsidRDefault="00264FA9" w:rsidP="002A1D0A">
      <w:pPr>
        <w:spacing w:line="240" w:lineRule="auto"/>
      </w:pPr>
      <w:r>
        <w:separator/>
      </w:r>
    </w:p>
  </w:footnote>
  <w:footnote w:type="continuationSeparator" w:id="0">
    <w:p w14:paraId="2E08D048" w14:textId="77777777" w:rsidR="00264FA9" w:rsidRDefault="00264FA9" w:rsidP="002A1D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FBD8B"/>
    <w:multiLevelType w:val="hybridMultilevel"/>
    <w:tmpl w:val="00000000"/>
    <w:lvl w:ilvl="0" w:tplc="A36E43A0">
      <w:start w:val="1"/>
      <w:numFmt w:val="bullet"/>
      <w:lvlText w:val="●"/>
      <w:lvlJc w:val="left"/>
      <w:pPr>
        <w:ind w:left="720" w:hanging="360"/>
      </w:pPr>
      <w:rPr>
        <w:u w:val="none"/>
      </w:rPr>
    </w:lvl>
    <w:lvl w:ilvl="1" w:tplc="E50CC46A">
      <w:start w:val="1"/>
      <w:numFmt w:val="bullet"/>
      <w:lvlText w:val="○"/>
      <w:lvlJc w:val="left"/>
      <w:pPr>
        <w:ind w:left="1440" w:hanging="360"/>
      </w:pPr>
      <w:rPr>
        <w:u w:val="none"/>
      </w:rPr>
    </w:lvl>
    <w:lvl w:ilvl="2" w:tplc="A2DA290C">
      <w:start w:val="1"/>
      <w:numFmt w:val="bullet"/>
      <w:lvlText w:val="■"/>
      <w:lvlJc w:val="left"/>
      <w:pPr>
        <w:ind w:left="2160" w:hanging="360"/>
      </w:pPr>
      <w:rPr>
        <w:u w:val="none"/>
      </w:rPr>
    </w:lvl>
    <w:lvl w:ilvl="3" w:tplc="2B18B57C">
      <w:start w:val="1"/>
      <w:numFmt w:val="bullet"/>
      <w:lvlText w:val="●"/>
      <w:lvlJc w:val="left"/>
      <w:pPr>
        <w:ind w:left="2880" w:hanging="360"/>
      </w:pPr>
      <w:rPr>
        <w:u w:val="none"/>
      </w:rPr>
    </w:lvl>
    <w:lvl w:ilvl="4" w:tplc="CA3A98AA">
      <w:start w:val="1"/>
      <w:numFmt w:val="bullet"/>
      <w:lvlText w:val="○"/>
      <w:lvlJc w:val="left"/>
      <w:pPr>
        <w:ind w:left="3600" w:hanging="360"/>
      </w:pPr>
      <w:rPr>
        <w:u w:val="none"/>
      </w:rPr>
    </w:lvl>
    <w:lvl w:ilvl="5" w:tplc="5FFA7F32">
      <w:start w:val="1"/>
      <w:numFmt w:val="bullet"/>
      <w:lvlText w:val="■"/>
      <w:lvlJc w:val="left"/>
      <w:pPr>
        <w:ind w:left="4320" w:hanging="360"/>
      </w:pPr>
      <w:rPr>
        <w:u w:val="none"/>
      </w:rPr>
    </w:lvl>
    <w:lvl w:ilvl="6" w:tplc="1C6EF1CE">
      <w:start w:val="1"/>
      <w:numFmt w:val="bullet"/>
      <w:lvlText w:val="●"/>
      <w:lvlJc w:val="left"/>
      <w:pPr>
        <w:ind w:left="5040" w:hanging="360"/>
      </w:pPr>
      <w:rPr>
        <w:u w:val="none"/>
      </w:rPr>
    </w:lvl>
    <w:lvl w:ilvl="7" w:tplc="362A3764">
      <w:start w:val="1"/>
      <w:numFmt w:val="bullet"/>
      <w:lvlText w:val="○"/>
      <w:lvlJc w:val="left"/>
      <w:pPr>
        <w:ind w:left="5760" w:hanging="360"/>
      </w:pPr>
      <w:rPr>
        <w:u w:val="none"/>
      </w:rPr>
    </w:lvl>
    <w:lvl w:ilvl="8" w:tplc="54D02436">
      <w:start w:val="1"/>
      <w:numFmt w:val="bullet"/>
      <w:lvlText w:val="■"/>
      <w:lvlJc w:val="left"/>
      <w:pPr>
        <w:ind w:left="6480" w:hanging="360"/>
      </w:pPr>
      <w:rPr>
        <w:u w:val="none"/>
      </w:rPr>
    </w:lvl>
  </w:abstractNum>
  <w:abstractNum w:abstractNumId="1" w15:restartNumberingAfterBreak="0">
    <w:nsid w:val="41714980"/>
    <w:multiLevelType w:val="hybridMultilevel"/>
    <w:tmpl w:val="131696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3218F38"/>
    <w:multiLevelType w:val="hybridMultilevel"/>
    <w:tmpl w:val="00000000"/>
    <w:lvl w:ilvl="0" w:tplc="F38E41DE">
      <w:start w:val="1"/>
      <w:numFmt w:val="bullet"/>
      <w:lvlText w:val="●"/>
      <w:lvlJc w:val="left"/>
      <w:pPr>
        <w:ind w:left="720" w:hanging="360"/>
      </w:pPr>
      <w:rPr>
        <w:u w:val="none"/>
      </w:rPr>
    </w:lvl>
    <w:lvl w:ilvl="1" w:tplc="4F26FA54">
      <w:start w:val="1"/>
      <w:numFmt w:val="bullet"/>
      <w:lvlText w:val="○"/>
      <w:lvlJc w:val="left"/>
      <w:pPr>
        <w:ind w:left="1440" w:hanging="360"/>
      </w:pPr>
      <w:rPr>
        <w:u w:val="none"/>
      </w:rPr>
    </w:lvl>
    <w:lvl w:ilvl="2" w:tplc="0C962FAC">
      <w:start w:val="1"/>
      <w:numFmt w:val="bullet"/>
      <w:lvlText w:val="■"/>
      <w:lvlJc w:val="left"/>
      <w:pPr>
        <w:ind w:left="2160" w:hanging="360"/>
      </w:pPr>
      <w:rPr>
        <w:u w:val="none"/>
      </w:rPr>
    </w:lvl>
    <w:lvl w:ilvl="3" w:tplc="332EBC22">
      <w:start w:val="1"/>
      <w:numFmt w:val="bullet"/>
      <w:lvlText w:val="●"/>
      <w:lvlJc w:val="left"/>
      <w:pPr>
        <w:ind w:left="2880" w:hanging="360"/>
      </w:pPr>
      <w:rPr>
        <w:u w:val="none"/>
      </w:rPr>
    </w:lvl>
    <w:lvl w:ilvl="4" w:tplc="FB300E1A">
      <w:start w:val="1"/>
      <w:numFmt w:val="bullet"/>
      <w:lvlText w:val="○"/>
      <w:lvlJc w:val="left"/>
      <w:pPr>
        <w:ind w:left="3600" w:hanging="360"/>
      </w:pPr>
      <w:rPr>
        <w:u w:val="none"/>
      </w:rPr>
    </w:lvl>
    <w:lvl w:ilvl="5" w:tplc="4694325A">
      <w:start w:val="1"/>
      <w:numFmt w:val="bullet"/>
      <w:lvlText w:val="■"/>
      <w:lvlJc w:val="left"/>
      <w:pPr>
        <w:ind w:left="4320" w:hanging="360"/>
      </w:pPr>
      <w:rPr>
        <w:u w:val="none"/>
      </w:rPr>
    </w:lvl>
    <w:lvl w:ilvl="6" w:tplc="F4CCFE68">
      <w:start w:val="1"/>
      <w:numFmt w:val="bullet"/>
      <w:lvlText w:val="●"/>
      <w:lvlJc w:val="left"/>
      <w:pPr>
        <w:ind w:left="5040" w:hanging="360"/>
      </w:pPr>
      <w:rPr>
        <w:u w:val="none"/>
      </w:rPr>
    </w:lvl>
    <w:lvl w:ilvl="7" w:tplc="63B21ACA">
      <w:start w:val="1"/>
      <w:numFmt w:val="bullet"/>
      <w:lvlText w:val="○"/>
      <w:lvlJc w:val="left"/>
      <w:pPr>
        <w:ind w:left="5760" w:hanging="360"/>
      </w:pPr>
      <w:rPr>
        <w:u w:val="none"/>
      </w:rPr>
    </w:lvl>
    <w:lvl w:ilvl="8" w:tplc="3C4ECFA4">
      <w:start w:val="1"/>
      <w:numFmt w:val="bullet"/>
      <w:lvlText w:val="■"/>
      <w:lvlJc w:val="left"/>
      <w:pPr>
        <w:ind w:left="6480" w:hanging="360"/>
      </w:pPr>
      <w:rPr>
        <w:u w:val="none"/>
      </w:rPr>
    </w:lvl>
  </w:abstractNum>
  <w:num w:numId="1" w16cid:durableId="1990281994">
    <w:abstractNumId w:val="0"/>
  </w:num>
  <w:num w:numId="2" w16cid:durableId="381099869">
    <w:abstractNumId w:val="2"/>
  </w:num>
  <w:num w:numId="3" w16cid:durableId="1688172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5084"/>
    <w:rsid w:val="0009158D"/>
    <w:rsid w:val="00126460"/>
    <w:rsid w:val="00175134"/>
    <w:rsid w:val="00224822"/>
    <w:rsid w:val="00264FA9"/>
    <w:rsid w:val="002A1D0A"/>
    <w:rsid w:val="003D18E3"/>
    <w:rsid w:val="003D5084"/>
    <w:rsid w:val="004A56A7"/>
    <w:rsid w:val="00677182"/>
    <w:rsid w:val="006C0774"/>
    <w:rsid w:val="00742625"/>
    <w:rsid w:val="007A5635"/>
    <w:rsid w:val="00A1396C"/>
    <w:rsid w:val="00A41D8F"/>
    <w:rsid w:val="00C94503"/>
    <w:rsid w:val="00CA6F49"/>
    <w:rsid w:val="00CC58D7"/>
    <w:rsid w:val="00D15ABE"/>
    <w:rsid w:val="00DA1FC0"/>
    <w:rsid w:val="00E05B25"/>
    <w:rsid w:val="00FA31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A3BD"/>
  <w15:docId w15:val="{A23308F0-BA66-4BC4-BF06-69DA47029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42625"/>
    <w:pPr>
      <w:spacing w:before="240" w:line="360" w:lineRule="auto"/>
      <w:outlineLvl w:val="0"/>
    </w:pPr>
    <w:rPr>
      <w:rFonts w:ascii="Times New Roman" w:eastAsia="Times New Roman" w:hAnsi="Times New Roman" w:cs="Times New Roman"/>
      <w:b/>
      <w:sz w:val="28"/>
      <w:szCs w:val="28"/>
    </w:rPr>
  </w:style>
  <w:style w:type="paragraph" w:styleId="Heading2">
    <w:name w:val="heading 2"/>
    <w:basedOn w:val="Normal"/>
    <w:next w:val="Normal"/>
    <w:rsid w:val="006C0774"/>
    <w:pPr>
      <w:spacing w:before="24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A1D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D0A"/>
    <w:rPr>
      <w:rFonts w:ascii="Tahoma" w:hAnsi="Tahoma" w:cs="Tahoma"/>
      <w:sz w:val="16"/>
      <w:szCs w:val="16"/>
    </w:rPr>
  </w:style>
  <w:style w:type="paragraph" w:styleId="Header">
    <w:name w:val="header"/>
    <w:basedOn w:val="Normal"/>
    <w:link w:val="HeaderChar"/>
    <w:uiPriority w:val="99"/>
    <w:unhideWhenUsed/>
    <w:rsid w:val="002A1D0A"/>
    <w:pPr>
      <w:tabs>
        <w:tab w:val="center" w:pos="4513"/>
        <w:tab w:val="right" w:pos="9026"/>
      </w:tabs>
      <w:spacing w:line="240" w:lineRule="auto"/>
    </w:pPr>
  </w:style>
  <w:style w:type="character" w:customStyle="1" w:styleId="HeaderChar">
    <w:name w:val="Header Char"/>
    <w:basedOn w:val="DefaultParagraphFont"/>
    <w:link w:val="Header"/>
    <w:uiPriority w:val="99"/>
    <w:rsid w:val="002A1D0A"/>
  </w:style>
  <w:style w:type="paragraph" w:styleId="Footer">
    <w:name w:val="footer"/>
    <w:basedOn w:val="Normal"/>
    <w:link w:val="FooterChar"/>
    <w:uiPriority w:val="99"/>
    <w:unhideWhenUsed/>
    <w:rsid w:val="002A1D0A"/>
    <w:pPr>
      <w:tabs>
        <w:tab w:val="center" w:pos="4513"/>
        <w:tab w:val="right" w:pos="9026"/>
      </w:tabs>
      <w:spacing w:line="240" w:lineRule="auto"/>
    </w:pPr>
  </w:style>
  <w:style w:type="character" w:customStyle="1" w:styleId="FooterChar">
    <w:name w:val="Footer Char"/>
    <w:basedOn w:val="DefaultParagraphFont"/>
    <w:link w:val="Footer"/>
    <w:uiPriority w:val="99"/>
    <w:rsid w:val="002A1D0A"/>
  </w:style>
  <w:style w:type="paragraph" w:styleId="TOCHeading">
    <w:name w:val="TOC Heading"/>
    <w:basedOn w:val="Heading1"/>
    <w:next w:val="Normal"/>
    <w:uiPriority w:val="39"/>
    <w:semiHidden/>
    <w:unhideWhenUsed/>
    <w:qFormat/>
    <w:rsid w:val="00C94503"/>
    <w:pPr>
      <w:keepNext/>
      <w:keepLines/>
      <w:spacing w:before="480" w:line="276" w:lineRule="auto"/>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C94503"/>
    <w:pPr>
      <w:spacing w:after="100"/>
    </w:pPr>
  </w:style>
  <w:style w:type="paragraph" w:styleId="TOC2">
    <w:name w:val="toc 2"/>
    <w:basedOn w:val="Normal"/>
    <w:next w:val="Normal"/>
    <w:autoRedefine/>
    <w:uiPriority w:val="39"/>
    <w:unhideWhenUsed/>
    <w:rsid w:val="00C94503"/>
    <w:pPr>
      <w:spacing w:after="100"/>
      <w:ind w:left="220"/>
    </w:pPr>
  </w:style>
  <w:style w:type="character" w:styleId="Hyperlink">
    <w:name w:val="Hyperlink"/>
    <w:basedOn w:val="DefaultParagraphFont"/>
    <w:uiPriority w:val="99"/>
    <w:unhideWhenUsed/>
    <w:rsid w:val="00C94503"/>
    <w:rPr>
      <w:color w:val="0000FF" w:themeColor="hyperlink"/>
      <w:u w:val="single"/>
    </w:rPr>
  </w:style>
  <w:style w:type="paragraph" w:styleId="ListParagraph">
    <w:name w:val="List Paragraph"/>
    <w:basedOn w:val="Normal"/>
    <w:uiPriority w:val="34"/>
    <w:qFormat/>
    <w:rsid w:val="00224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psyt.2024.139916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olofhealthcare.net/mental-health-support-work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lam.nhs.uk/caree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3390/healthcare8010026" TargetMode="External"/><Relationship Id="rId4" Type="http://schemas.openxmlformats.org/officeDocument/2006/relationships/settings" Target="settings.xml"/><Relationship Id="rId9" Type="http://schemas.openxmlformats.org/officeDocument/2006/relationships/hyperlink" Target="https://doi.org/10.1016/j.fhj.2025.10024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3A6C0-1C4C-4599-8CD2-3E20C2645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1574</Words>
  <Characters>8973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saidatina duarte</cp:lastModifiedBy>
  <cp:revision>2</cp:revision>
  <dcterms:created xsi:type="dcterms:W3CDTF">2025-11-11T16:20:00Z</dcterms:created>
  <dcterms:modified xsi:type="dcterms:W3CDTF">2025-11-11T16:20:00Z</dcterms:modified>
</cp:coreProperties>
</file>