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6F74" w:rsidRDefault="0089194C">
      <w:pPr>
        <w:rPr>
          <w:u w:val="single"/>
        </w:rPr>
      </w:pPr>
      <w:r w:rsidRPr="00D81F1C">
        <w:rPr>
          <w:u w:val="single"/>
        </w:rPr>
        <w:t>The Development of Ba’al Worship in Ancient Egypt</w:t>
      </w:r>
    </w:p>
    <w:p w:rsidR="00D813FF" w:rsidRPr="00D81F1C" w:rsidRDefault="00D813FF">
      <w:pPr>
        <w:rPr>
          <w:u w:val="single"/>
        </w:rPr>
      </w:pPr>
      <w:r>
        <w:rPr>
          <w:u w:val="single"/>
        </w:rPr>
        <w:t>A Foreign Renewal: The fusion of Ba’al and Seth</w:t>
      </w:r>
      <w:r w:rsidR="002C00EC">
        <w:rPr>
          <w:u w:val="single"/>
        </w:rPr>
        <w:t xml:space="preserve"> (possible title)</w:t>
      </w:r>
    </w:p>
    <w:p w:rsidR="0089194C" w:rsidRPr="00CB2C12" w:rsidRDefault="003C79D9" w:rsidP="002A5857">
      <w:pPr>
        <w:jc w:val="both"/>
      </w:pPr>
      <w:r>
        <w:t xml:space="preserve">The initial idea for my dissertation topic was to explore the development of the worship of the god Ba’al in Ancient Egypt. Since doing further research into this area, I have changed the </w:t>
      </w:r>
      <w:r w:rsidR="00C3158B">
        <w:t xml:space="preserve">topic idea in order to have a more refined focus on the fusion that occurred between the Egyptian god Seth and the Canaanite Ba’al. </w:t>
      </w:r>
      <w:r w:rsidR="00973549">
        <w:t>My aim will be to examine how Ba’al entered Egypt and why he became associated with Seth</w:t>
      </w:r>
      <w:r w:rsidR="00A40037">
        <w:t>. The investigation focuses on</w:t>
      </w:r>
      <w:r w:rsidR="00973549">
        <w:t xml:space="preserve"> the study of archaeological evidence from Ancient Egypt. </w:t>
      </w:r>
    </w:p>
    <w:p w:rsidR="00FD3675" w:rsidRDefault="00FD3675" w:rsidP="002A5857">
      <w:pPr>
        <w:jc w:val="both"/>
      </w:pPr>
      <w:r>
        <w:t xml:space="preserve">My objectives for this extended essay are to answer the </w:t>
      </w:r>
      <w:r w:rsidR="00242894">
        <w:t>primary questions of; how did Ba’al enter Egypt? How and why was Ba’al associa</w:t>
      </w:r>
      <w:r w:rsidR="00A40037">
        <w:t>ted with Seth? My central research question will be to consider</w:t>
      </w:r>
      <w:r w:rsidR="00242894">
        <w:t xml:space="preserve">; what effect did merging with Ba’al have on Egyptian ideas about Seth and how did it </w:t>
      </w:r>
      <w:r w:rsidR="00507095">
        <w:t>affect</w:t>
      </w:r>
      <w:r w:rsidR="00242894">
        <w:t xml:space="preserve"> his cult? </w:t>
      </w:r>
    </w:p>
    <w:p w:rsidR="003602CE" w:rsidRDefault="00AB4489" w:rsidP="00C54428">
      <w:pPr>
        <w:jc w:val="both"/>
      </w:pPr>
      <w:r>
        <w:t>Firstly I will ex</w:t>
      </w:r>
      <w:r w:rsidR="00DA6C6C">
        <w:t xml:space="preserve">amine the question of how Ba’al entered Egypt by </w:t>
      </w:r>
      <w:r w:rsidR="0018603F">
        <w:t xml:space="preserve">looking at evidence </w:t>
      </w:r>
      <w:r w:rsidR="00B915B9">
        <w:t xml:space="preserve">from the time of the Hyksos. Briefly, I </w:t>
      </w:r>
      <w:r w:rsidR="00243AE4">
        <w:t>plan to</w:t>
      </w:r>
      <w:r w:rsidR="00FA2DFD">
        <w:t xml:space="preserve"> touch upon some of the debates about who the Hyksos were so as to provide a range of perspectives </w:t>
      </w:r>
      <w:r w:rsidR="00243AE4">
        <w:t xml:space="preserve">and to look further into </w:t>
      </w:r>
      <w:r w:rsidR="00D05F9B">
        <w:t xml:space="preserve">the influence their culture made on Egypt. </w:t>
      </w:r>
      <w:r w:rsidR="005C3D7C">
        <w:t xml:space="preserve">How and why </w:t>
      </w:r>
      <w:r w:rsidR="00F62219">
        <w:t xml:space="preserve">Ba’al was able to </w:t>
      </w:r>
      <w:r w:rsidR="00EB0033">
        <w:t xml:space="preserve">be appropriated into Egyptian religion could be answered by </w:t>
      </w:r>
      <w:r w:rsidR="001C5208">
        <w:t xml:space="preserve">examining the attributes of Ba’al and his popularity as a Canaanite god. </w:t>
      </w:r>
    </w:p>
    <w:p w:rsidR="009A73C6" w:rsidRDefault="009A73C6" w:rsidP="00C54428">
      <w:pPr>
        <w:jc w:val="both"/>
      </w:pPr>
      <w:r>
        <w:t xml:space="preserve">Similarly, to understand why Seth and Ba’al were associated with one another I will </w:t>
      </w:r>
      <w:r w:rsidR="00BC1299">
        <w:t xml:space="preserve">explore the features attributed to Seth in Egyptian religion and </w:t>
      </w:r>
      <w:r w:rsidR="005624AA">
        <w:t xml:space="preserve">compare them to those of Canaanite Ba’al. </w:t>
      </w:r>
      <w:r w:rsidR="002903FF">
        <w:t>In this way I will be doing a short cross-cultural comparison of these two deities at the beginning of my d</w:t>
      </w:r>
      <w:r w:rsidR="00E7608A">
        <w:t>issertation</w:t>
      </w:r>
      <w:r w:rsidR="00A53324">
        <w:t>,</w:t>
      </w:r>
      <w:r w:rsidR="00E7608A">
        <w:t xml:space="preserve"> in order to be able to answer my central research question in the context of this comparison</w:t>
      </w:r>
      <w:r w:rsidR="00330286">
        <w:t xml:space="preserve">. </w:t>
      </w:r>
    </w:p>
    <w:p w:rsidR="00BE7B93" w:rsidRPr="00AE64AC" w:rsidRDefault="00AE64AC" w:rsidP="00C54428">
      <w:pPr>
        <w:jc w:val="both"/>
      </w:pPr>
      <w:r>
        <w:t>Within the three pr</w:t>
      </w:r>
      <w:r w:rsidR="0020608A">
        <w:t>imary research questions I stat</w:t>
      </w:r>
      <w:r w:rsidR="00C83CCB">
        <w:t>ed above there are many other q</w:t>
      </w:r>
      <w:r w:rsidR="00683217">
        <w:t xml:space="preserve">uestions that will be addressed. </w:t>
      </w:r>
      <w:r w:rsidR="001F4964">
        <w:t xml:space="preserve">Some examples of these are; </w:t>
      </w:r>
      <w:r w:rsidR="00BC6CC8">
        <w:t xml:space="preserve">how did Ba’al, a Canaanite god, achieve </w:t>
      </w:r>
      <w:r w:rsidR="005C3974">
        <w:t xml:space="preserve">prominence </w:t>
      </w:r>
      <w:r w:rsidR="00BC6CC8">
        <w:t xml:space="preserve">in the </w:t>
      </w:r>
      <w:r w:rsidR="005C3974">
        <w:t xml:space="preserve">Egyptian pantheon? </w:t>
      </w:r>
      <w:r w:rsidR="002E50AE">
        <w:t xml:space="preserve">Why was Ba’al adopted? </w:t>
      </w:r>
      <w:r w:rsidR="00451510">
        <w:t xml:space="preserve">What role did the fusion of Seth and Ba’al </w:t>
      </w:r>
      <w:proofErr w:type="spellStart"/>
      <w:r w:rsidR="00451510">
        <w:t>fulfill</w:t>
      </w:r>
      <w:proofErr w:type="spellEnd"/>
      <w:r w:rsidR="00451510">
        <w:t xml:space="preserve">? </w:t>
      </w:r>
      <w:r w:rsidR="003F63AD">
        <w:t xml:space="preserve">What can archaeological evidence tell us about Seth-Ba’al and his forms of worship? </w:t>
      </w:r>
    </w:p>
    <w:p w:rsidR="009D6A2B" w:rsidRDefault="00B35D7B" w:rsidP="00C54428">
      <w:pPr>
        <w:jc w:val="both"/>
      </w:pPr>
      <w:r>
        <w:t xml:space="preserve">In light of these research questions I have </w:t>
      </w:r>
      <w:r w:rsidR="009E1C29">
        <w:t>developed a thesis statement</w:t>
      </w:r>
      <w:r w:rsidR="00A3420D">
        <w:t xml:space="preserve"> wh</w:t>
      </w:r>
      <w:r w:rsidR="00241A00">
        <w:t xml:space="preserve">ich encompasses my main </w:t>
      </w:r>
      <w:r w:rsidR="00A117B5">
        <w:t>research</w:t>
      </w:r>
      <w:r w:rsidR="00241A00">
        <w:t xml:space="preserve"> questions and my aims for my dissertation. </w:t>
      </w:r>
      <w:r w:rsidR="009D6A2B">
        <w:t xml:space="preserve">My </w:t>
      </w:r>
      <w:r w:rsidR="005413CE">
        <w:t xml:space="preserve">current </w:t>
      </w:r>
      <w:r w:rsidR="009D6A2B">
        <w:t xml:space="preserve">thesis statement </w:t>
      </w:r>
      <w:r w:rsidR="005413CE">
        <w:t>is as follows;</w:t>
      </w:r>
    </w:p>
    <w:p w:rsidR="0089194C" w:rsidRPr="00584A0F" w:rsidRDefault="00E66765" w:rsidP="00C54428">
      <w:pPr>
        <w:jc w:val="both"/>
      </w:pPr>
      <w:r>
        <w:t>Ba’al was originally a Canaanite deity who</w:t>
      </w:r>
      <w:r w:rsidR="00467E21">
        <w:t>,</w:t>
      </w:r>
      <w:r>
        <w:t xml:space="preserve"> thro</w:t>
      </w:r>
      <w:r w:rsidR="00D17E3E">
        <w:t xml:space="preserve">ugh cultural </w:t>
      </w:r>
      <w:r w:rsidR="000E0759">
        <w:t xml:space="preserve">amalgamation </w:t>
      </w:r>
      <w:r w:rsidR="00467E21">
        <w:t>following</w:t>
      </w:r>
      <w:r w:rsidR="000E0759">
        <w:t xml:space="preserve"> Canaanite colonisation of Egypt</w:t>
      </w:r>
      <w:r w:rsidR="00467E21">
        <w:t>,</w:t>
      </w:r>
      <w:r w:rsidR="000E0759">
        <w:t xml:space="preserve"> </w:t>
      </w:r>
      <w:r>
        <w:t xml:space="preserve">became associated with the Egyptian god Seth. The characteristics of Ba’al were appropriated by Seth which led to a change </w:t>
      </w:r>
      <w:r w:rsidR="004E3E77">
        <w:t>in Egyptian attitude towards Seth</w:t>
      </w:r>
      <w:r>
        <w:t xml:space="preserve"> and his cult. Ba’al was seen as a manifestation of Seth.</w:t>
      </w:r>
      <w:r w:rsidR="00EB06A0">
        <w:t xml:space="preserve"> Merging with Ba’al promoted the popularity of the cult of Seth to its peak in the 18</w:t>
      </w:r>
      <w:r w:rsidR="00EB06A0" w:rsidRPr="00997C5F">
        <w:rPr>
          <w:vertAlign w:val="superscript"/>
        </w:rPr>
        <w:t>th</w:t>
      </w:r>
      <w:r w:rsidR="00EB06A0">
        <w:t xml:space="preserve"> and 19</w:t>
      </w:r>
      <w:r w:rsidR="00EB06A0" w:rsidRPr="00997C5F">
        <w:rPr>
          <w:vertAlign w:val="superscript"/>
        </w:rPr>
        <w:t>th</w:t>
      </w:r>
      <w:r w:rsidR="004E3E77">
        <w:t xml:space="preserve"> dynasties. H</w:t>
      </w:r>
      <w:r w:rsidR="003B571A">
        <w:t xml:space="preserve">owever </w:t>
      </w:r>
      <w:r w:rsidR="00EB06A0">
        <w:t>this fusion later became harmful for Seth because of his now close association with</w:t>
      </w:r>
      <w:r w:rsidR="005D7A75">
        <w:t xml:space="preserve"> the colonial authority</w:t>
      </w:r>
      <w:r w:rsidR="008109B0">
        <w:t xml:space="preserve"> and</w:t>
      </w:r>
      <w:r w:rsidR="00EB06A0">
        <w:t xml:space="preserve"> foreign lands. </w:t>
      </w:r>
      <w:r w:rsidR="004E3E77">
        <w:t>I shall attempt</w:t>
      </w:r>
      <w:r w:rsidR="00F70EDE">
        <w:t xml:space="preserve"> to show that the association with Ba’al had an ultimately negative effect on the Egyptian concept of Seth. </w:t>
      </w:r>
    </w:p>
    <w:p w:rsidR="00B60A0F" w:rsidRPr="00B60A0F" w:rsidRDefault="007170AB" w:rsidP="00C54428">
      <w:pPr>
        <w:jc w:val="both"/>
      </w:pPr>
      <w:r>
        <w:t>I have considered a number of different t</w:t>
      </w:r>
      <w:r w:rsidR="005C4D3E">
        <w:t>heoretical approaches that could</w:t>
      </w:r>
      <w:r>
        <w:t xml:space="preserve"> be helpful in exploring my topic. </w:t>
      </w:r>
      <w:r w:rsidR="006F650E">
        <w:t xml:space="preserve">A </w:t>
      </w:r>
      <w:proofErr w:type="spellStart"/>
      <w:r w:rsidR="006F650E">
        <w:t>materialities</w:t>
      </w:r>
      <w:proofErr w:type="spellEnd"/>
      <w:r w:rsidR="006F650E">
        <w:t xml:space="preserve"> approach could</w:t>
      </w:r>
      <w:r w:rsidR="00313CD1">
        <w:t xml:space="preserve"> be employed to examine the hybridisation of Seth-Ba’</w:t>
      </w:r>
      <w:r w:rsidR="006F650E">
        <w:t>al artefacts.</w:t>
      </w:r>
    </w:p>
    <w:p w:rsidR="00281F8A" w:rsidRDefault="00A80483" w:rsidP="00C54428">
      <w:pPr>
        <w:jc w:val="both"/>
      </w:pPr>
      <w:r>
        <w:t>It is</w:t>
      </w:r>
      <w:r w:rsidR="00281F8A">
        <w:t xml:space="preserve"> poss</w:t>
      </w:r>
      <w:r w:rsidR="0087204A">
        <w:t>ible f</w:t>
      </w:r>
      <w:r w:rsidR="00F9740B">
        <w:t>or me to use a colonisation</w:t>
      </w:r>
      <w:r w:rsidR="0087204A">
        <w:t xml:space="preserve"> theory</w:t>
      </w:r>
      <w:r w:rsidR="00281F8A">
        <w:t xml:space="preserve"> approach to the entry of Ba’al into Egyptian thought, in that he was the main god of the Hyksos who ruled Egypt for a period. </w:t>
      </w:r>
      <w:proofErr w:type="spellStart"/>
      <w:r w:rsidR="00B66E33">
        <w:t>Homi</w:t>
      </w:r>
      <w:proofErr w:type="spellEnd"/>
      <w:r w:rsidR="00B66E33">
        <w:t xml:space="preserve"> </w:t>
      </w:r>
      <w:proofErr w:type="spellStart"/>
      <w:r w:rsidR="00B66E33">
        <w:t>Bhabha’s</w:t>
      </w:r>
      <w:proofErr w:type="spellEnd"/>
      <w:r w:rsidR="00B66E33">
        <w:t xml:space="preserve"> </w:t>
      </w:r>
      <w:r w:rsidR="00B66E33">
        <w:lastRenderedPageBreak/>
        <w:t>notion of 3</w:t>
      </w:r>
      <w:r w:rsidR="00B66E33" w:rsidRPr="00B66E33">
        <w:rPr>
          <w:vertAlign w:val="superscript"/>
        </w:rPr>
        <w:t>rd</w:t>
      </w:r>
      <w:r w:rsidR="00B66E33">
        <w:t xml:space="preserve"> space and hybridity</w:t>
      </w:r>
      <w:r w:rsidR="006E04F7">
        <w:t xml:space="preserve"> (</w:t>
      </w:r>
      <w:proofErr w:type="spellStart"/>
      <w:r w:rsidR="006E04F7">
        <w:t>Bhabha</w:t>
      </w:r>
      <w:proofErr w:type="spellEnd"/>
      <w:r w:rsidR="006E04F7">
        <w:t>, 1994</w:t>
      </w:r>
      <w:r w:rsidR="003D00B2">
        <w:t>)</w:t>
      </w:r>
      <w:r w:rsidR="00B66E33">
        <w:t xml:space="preserve"> are useful concepts to analyse and explain the fusion of Ba’al with Seth in the context of Canaanite colonisation of Egypt. </w:t>
      </w:r>
    </w:p>
    <w:p w:rsidR="00547391" w:rsidRPr="00584A0F" w:rsidRDefault="0042049F" w:rsidP="001E26D3">
      <w:pPr>
        <w:jc w:val="both"/>
      </w:pPr>
      <w:r>
        <w:t>I have also thought about whether evolutionary theory would be ap</w:t>
      </w:r>
      <w:r w:rsidR="00F46EE5">
        <w:t xml:space="preserve">propriate. It may be that I am </w:t>
      </w:r>
      <w:r>
        <w:t xml:space="preserve">able to use an evolutionary lens through which to </w:t>
      </w:r>
      <w:r w:rsidR="00F46EE5">
        <w:t>analyse the fusi</w:t>
      </w:r>
      <w:r w:rsidR="00344B01">
        <w:t xml:space="preserve">on of Ba’al and Seth over time. However, I have not yet </w:t>
      </w:r>
      <w:r w:rsidR="00937C52">
        <w:t xml:space="preserve">done enough research into this theory to say </w:t>
      </w:r>
      <w:r w:rsidR="00DD67E6">
        <w:t xml:space="preserve">with confidence that it is applicable to my topic. </w:t>
      </w:r>
    </w:p>
    <w:p w:rsidR="00AD0C1D" w:rsidRDefault="009A2867" w:rsidP="001E26D3">
      <w:pPr>
        <w:jc w:val="both"/>
      </w:pPr>
      <w:r>
        <w:t xml:space="preserve">I hope to use a </w:t>
      </w:r>
      <w:proofErr w:type="spellStart"/>
      <w:r>
        <w:t>materialitie</w:t>
      </w:r>
      <w:r w:rsidR="0096570B">
        <w:t>s</w:t>
      </w:r>
      <w:proofErr w:type="spellEnd"/>
      <w:r w:rsidR="0096570B">
        <w:t xml:space="preserve"> approach to explore</w:t>
      </w:r>
      <w:r w:rsidR="006C48B5">
        <w:t xml:space="preserve"> particular hybrid artefacts. I am interested in</w:t>
      </w:r>
      <w:r w:rsidR="0096570B">
        <w:t xml:space="preserve"> how the attributes of Ba’al changed and affected the concept of Seth and how those concepts were communicated over time</w:t>
      </w:r>
      <w:r w:rsidR="006C48B5">
        <w:t xml:space="preserve"> in material objects of worship</w:t>
      </w:r>
      <w:r w:rsidR="0096570B">
        <w:t xml:space="preserve">. </w:t>
      </w:r>
      <w:r w:rsidR="000B29DC">
        <w:t>Currently I am still in the process of finding objects, but a</w:t>
      </w:r>
      <w:r w:rsidR="00440509">
        <w:t xml:space="preserve">t present I have </w:t>
      </w:r>
      <w:r w:rsidR="002A026A">
        <w:t>a few pieces of archaeological evide</w:t>
      </w:r>
      <w:r w:rsidR="0034500F">
        <w:t>nce that may well prove useful</w:t>
      </w:r>
      <w:r w:rsidR="002A026A">
        <w:t xml:space="preserve"> in terms of their depictions or portrayals of Seth-Ba’al. </w:t>
      </w:r>
    </w:p>
    <w:p w:rsidR="009A2867" w:rsidRDefault="00AD0C1D" w:rsidP="001E26D3">
      <w:pPr>
        <w:jc w:val="both"/>
      </w:pPr>
      <w:r>
        <w:t xml:space="preserve">One of the main objects I plan to explore is the 400 Years Stela from </w:t>
      </w:r>
      <w:proofErr w:type="spellStart"/>
      <w:r>
        <w:t>Avaris</w:t>
      </w:r>
      <w:proofErr w:type="spellEnd"/>
      <w:r>
        <w:t xml:space="preserve">. I chose to use this stela because it shows a figure of Seth that employs both Egyptian and Canaanite symbols in its representation. </w:t>
      </w:r>
      <w:r w:rsidR="005205A4">
        <w:t xml:space="preserve">Whilst reading </w:t>
      </w:r>
      <w:proofErr w:type="spellStart"/>
      <w:r w:rsidR="0034500F">
        <w:t>Allon’s</w:t>
      </w:r>
      <w:proofErr w:type="spellEnd"/>
      <w:r w:rsidR="0034500F">
        <w:t xml:space="preserve"> </w:t>
      </w:r>
      <w:r w:rsidR="005205A4">
        <w:t>article</w:t>
      </w:r>
      <w:r w:rsidR="005D5307">
        <w:t xml:space="preserve"> (</w:t>
      </w:r>
      <w:proofErr w:type="spellStart"/>
      <w:r w:rsidR="005D5307">
        <w:t>Allon</w:t>
      </w:r>
      <w:proofErr w:type="spellEnd"/>
      <w:r w:rsidR="005D5307">
        <w:t xml:space="preserve"> 2007) </w:t>
      </w:r>
      <w:r w:rsidR="005205A4">
        <w:t xml:space="preserve">about Seth and Ba’al, this object became of interest to me because of the way it shows the product of the combination of Seth and </w:t>
      </w:r>
      <w:proofErr w:type="spellStart"/>
      <w:r w:rsidR="005205A4">
        <w:t>Ba’al’s</w:t>
      </w:r>
      <w:proofErr w:type="spellEnd"/>
      <w:r w:rsidR="005205A4">
        <w:t xml:space="preserve"> attributes. </w:t>
      </w:r>
    </w:p>
    <w:p w:rsidR="009A2867" w:rsidRDefault="009A2867" w:rsidP="009171BA">
      <w:pPr>
        <w:jc w:val="both"/>
      </w:pPr>
      <w:r>
        <w:t xml:space="preserve">I will also examine the temple inscription </w:t>
      </w:r>
      <w:r w:rsidR="0034500F">
        <w:t xml:space="preserve">known as </w:t>
      </w:r>
      <w:r>
        <w:t>t</w:t>
      </w:r>
      <w:r w:rsidR="00392AE5">
        <w:t xml:space="preserve">he Poem of </w:t>
      </w:r>
      <w:proofErr w:type="spellStart"/>
      <w:r w:rsidR="00392AE5">
        <w:t>Pentaur</w:t>
      </w:r>
      <w:proofErr w:type="spellEnd"/>
      <w:r w:rsidR="00392AE5">
        <w:t xml:space="preserve"> (</w:t>
      </w:r>
      <w:r w:rsidR="001E3DED">
        <w:t xml:space="preserve">Breasted, </w:t>
      </w:r>
      <w:r w:rsidR="006B7C68">
        <w:t>1903</w:t>
      </w:r>
      <w:r w:rsidR="00392AE5">
        <w:t xml:space="preserve">) which likens Ramesses II to Ba’al.  </w:t>
      </w:r>
      <w:r w:rsidR="002C00EC">
        <w:t>I will use scholarship</w:t>
      </w:r>
      <w:r w:rsidR="00675F6B">
        <w:t xml:space="preserve"> such as that</w:t>
      </w:r>
      <w:r w:rsidR="002C00EC">
        <w:t xml:space="preserve"> by </w:t>
      </w:r>
      <w:proofErr w:type="spellStart"/>
      <w:r w:rsidR="002C00EC">
        <w:t>J.H.Breasted</w:t>
      </w:r>
      <w:proofErr w:type="spellEnd"/>
      <w:r w:rsidR="002C00EC">
        <w:t xml:space="preserve"> </w:t>
      </w:r>
      <w:r w:rsidR="0029441A">
        <w:t>(Breasted 1903</w:t>
      </w:r>
      <w:r w:rsidR="00675F6B">
        <w:t>)</w:t>
      </w:r>
      <w:r>
        <w:t xml:space="preserve"> for analysis. </w:t>
      </w:r>
      <w:r w:rsidR="00392AE5">
        <w:t xml:space="preserve">This inscription has been chosen because </w:t>
      </w:r>
      <w:r w:rsidR="00BB0409">
        <w:t xml:space="preserve">it shows how </w:t>
      </w:r>
      <w:r w:rsidR="00EA5059">
        <w:t xml:space="preserve">popular Ba’al became despite being a foreign god. </w:t>
      </w:r>
    </w:p>
    <w:p w:rsidR="00777938" w:rsidRDefault="00777938" w:rsidP="009171BA">
      <w:pPr>
        <w:jc w:val="both"/>
      </w:pPr>
      <w:r w:rsidRPr="00777938">
        <w:t xml:space="preserve">Using these pieces of evidence and artefacts of Seth-Ba’al in Egypt I hope to show the fusion of Seth and Ba’al and to prove that this fusion impacted negatively upon the Egyptian view of Seth. Modern scholarship provides analysis and evaluation of the artefacts and forms of worship. </w:t>
      </w:r>
    </w:p>
    <w:p w:rsidR="00547391" w:rsidRPr="006F0CAE" w:rsidRDefault="003F7A23" w:rsidP="009171BA">
      <w:pPr>
        <w:jc w:val="both"/>
      </w:pPr>
      <w:r>
        <w:t xml:space="preserve">As my methodology is focused upon the analysis of objects </w:t>
      </w:r>
      <w:r w:rsidR="00076DB6">
        <w:t>I can apply colonisation</w:t>
      </w:r>
      <w:r w:rsidR="007961F4">
        <w:t xml:space="preserve"> theory</w:t>
      </w:r>
      <w:r w:rsidR="00D84F67">
        <w:t xml:space="preserve"> to the analysis of them</w:t>
      </w:r>
      <w:r w:rsidR="007961F4">
        <w:t xml:space="preserve">. Aspects of the theory such as hybridity </w:t>
      </w:r>
      <w:r w:rsidR="00177808">
        <w:t>can be clearly seen within many of the Seth-Ba’al artefacts</w:t>
      </w:r>
      <w:r w:rsidR="00765A97">
        <w:t xml:space="preserve"> and so may be expla</w:t>
      </w:r>
      <w:r w:rsidR="00915DA5">
        <w:t>ined using a colonisation</w:t>
      </w:r>
      <w:r w:rsidR="00765A97">
        <w:t xml:space="preserve"> approach. </w:t>
      </w:r>
      <w:r w:rsidR="00E9207B">
        <w:t xml:space="preserve"> </w:t>
      </w:r>
      <w:r w:rsidR="00F71853">
        <w:t xml:space="preserve"> </w:t>
      </w:r>
    </w:p>
    <w:p w:rsidR="001D0E08" w:rsidRDefault="001D0E08" w:rsidP="009171BA">
      <w:pPr>
        <w:jc w:val="both"/>
      </w:pPr>
      <w:r>
        <w:t xml:space="preserve">I have begun to think </w:t>
      </w:r>
      <w:r w:rsidR="00BF4B97">
        <w:t xml:space="preserve">about the contents of my dissertation by making a mock contents </w:t>
      </w:r>
      <w:r w:rsidR="00B24B90">
        <w:t>page</w:t>
      </w:r>
      <w:r w:rsidR="00BF4B97">
        <w:t>.</w:t>
      </w:r>
      <w:r w:rsidR="001C7B2B">
        <w:t xml:space="preserve"> My initial plan is as follows;</w:t>
      </w:r>
    </w:p>
    <w:p w:rsidR="00152FEC" w:rsidRDefault="0086450E" w:rsidP="00152FEC">
      <w:pPr>
        <w:pStyle w:val="ListParagraph"/>
        <w:numPr>
          <w:ilvl w:val="0"/>
          <w:numId w:val="8"/>
        </w:numPr>
        <w:spacing w:after="200" w:line="276" w:lineRule="auto"/>
        <w:rPr>
          <w:rFonts w:ascii="Calibri" w:eastAsia="Calibri" w:hAnsi="Calibri" w:cs="Times New Roman"/>
        </w:rPr>
      </w:pPr>
      <w:r w:rsidRPr="00152FEC">
        <w:rPr>
          <w:rFonts w:ascii="Calibri" w:eastAsia="Calibri" w:hAnsi="Calibri" w:cs="Times New Roman"/>
        </w:rPr>
        <w:t>Introduction</w:t>
      </w:r>
    </w:p>
    <w:p w:rsidR="00152FEC" w:rsidRDefault="0086450E" w:rsidP="00152FEC">
      <w:pPr>
        <w:pStyle w:val="ListParagraph"/>
        <w:numPr>
          <w:ilvl w:val="1"/>
          <w:numId w:val="8"/>
        </w:numPr>
        <w:spacing w:after="200" w:line="276" w:lineRule="auto"/>
        <w:rPr>
          <w:rFonts w:ascii="Calibri" w:eastAsia="Calibri" w:hAnsi="Calibri" w:cs="Times New Roman"/>
        </w:rPr>
      </w:pPr>
      <w:r w:rsidRPr="00152FEC">
        <w:rPr>
          <w:rFonts w:ascii="Calibri" w:eastAsia="Calibri" w:hAnsi="Calibri" w:cs="Times New Roman"/>
        </w:rPr>
        <w:t xml:space="preserve"> Outline research questions.</w:t>
      </w:r>
    </w:p>
    <w:p w:rsidR="00152FEC" w:rsidRDefault="0086450E" w:rsidP="00152FEC">
      <w:pPr>
        <w:pStyle w:val="ListParagraph"/>
        <w:numPr>
          <w:ilvl w:val="1"/>
          <w:numId w:val="8"/>
        </w:numPr>
        <w:spacing w:after="200" w:line="276" w:lineRule="auto"/>
        <w:rPr>
          <w:rFonts w:ascii="Calibri" w:eastAsia="Calibri" w:hAnsi="Calibri" w:cs="Times New Roman"/>
        </w:rPr>
      </w:pPr>
      <w:r w:rsidRPr="00152FEC">
        <w:rPr>
          <w:rFonts w:ascii="Calibri" w:eastAsia="Calibri" w:hAnsi="Calibri" w:cs="Times New Roman"/>
        </w:rPr>
        <w:t>Outline methodology.</w:t>
      </w:r>
    </w:p>
    <w:p w:rsidR="0086450E" w:rsidRPr="00152FEC" w:rsidRDefault="0086450E" w:rsidP="00152FEC">
      <w:pPr>
        <w:pStyle w:val="ListParagraph"/>
        <w:numPr>
          <w:ilvl w:val="1"/>
          <w:numId w:val="8"/>
        </w:numPr>
        <w:spacing w:after="200" w:line="276" w:lineRule="auto"/>
        <w:rPr>
          <w:rFonts w:ascii="Calibri" w:eastAsia="Calibri" w:hAnsi="Calibri" w:cs="Times New Roman"/>
        </w:rPr>
      </w:pPr>
      <w:r w:rsidRPr="00152FEC">
        <w:rPr>
          <w:rFonts w:ascii="Calibri" w:eastAsia="Calibri" w:hAnsi="Calibri" w:cs="Times New Roman"/>
        </w:rPr>
        <w:t>Theoretical perspectives.</w:t>
      </w:r>
    </w:p>
    <w:p w:rsidR="006D50B5" w:rsidRDefault="0086450E" w:rsidP="006D50B5">
      <w:pPr>
        <w:pStyle w:val="ListParagraph"/>
        <w:numPr>
          <w:ilvl w:val="0"/>
          <w:numId w:val="8"/>
        </w:numPr>
        <w:spacing w:after="200" w:line="276" w:lineRule="auto"/>
        <w:rPr>
          <w:rFonts w:ascii="Calibri" w:eastAsia="Calibri" w:hAnsi="Calibri" w:cs="Times New Roman"/>
        </w:rPr>
      </w:pPr>
      <w:r w:rsidRPr="00152FEC">
        <w:rPr>
          <w:rFonts w:ascii="Calibri" w:eastAsia="Calibri" w:hAnsi="Calibri" w:cs="Times New Roman"/>
        </w:rPr>
        <w:t>Chapter 1</w:t>
      </w:r>
    </w:p>
    <w:p w:rsidR="006D50B5" w:rsidRDefault="0086450E" w:rsidP="006D50B5">
      <w:pPr>
        <w:pStyle w:val="ListParagraph"/>
        <w:numPr>
          <w:ilvl w:val="1"/>
          <w:numId w:val="8"/>
        </w:numPr>
        <w:spacing w:after="200" w:line="276" w:lineRule="auto"/>
        <w:rPr>
          <w:rFonts w:ascii="Calibri" w:eastAsia="Calibri" w:hAnsi="Calibri" w:cs="Times New Roman"/>
        </w:rPr>
      </w:pPr>
      <w:r w:rsidRPr="006D50B5">
        <w:rPr>
          <w:rFonts w:ascii="Calibri" w:eastAsia="Calibri" w:hAnsi="Calibri" w:cs="Times New Roman"/>
        </w:rPr>
        <w:t>Origins of Ba’al.</w:t>
      </w:r>
    </w:p>
    <w:p w:rsidR="0086450E" w:rsidRPr="006D50B5" w:rsidRDefault="0086450E" w:rsidP="006D50B5">
      <w:pPr>
        <w:pStyle w:val="ListParagraph"/>
        <w:numPr>
          <w:ilvl w:val="2"/>
          <w:numId w:val="8"/>
        </w:numPr>
        <w:spacing w:after="200" w:line="276" w:lineRule="auto"/>
        <w:rPr>
          <w:rFonts w:ascii="Calibri" w:eastAsia="Calibri" w:hAnsi="Calibri" w:cs="Times New Roman"/>
        </w:rPr>
      </w:pPr>
      <w:r w:rsidRPr="006D50B5">
        <w:rPr>
          <w:rFonts w:ascii="Calibri" w:eastAsia="Calibri" w:hAnsi="Calibri" w:cs="Times New Roman"/>
        </w:rPr>
        <w:t>Material analysis of Canaanite Ba’al statue.</w:t>
      </w:r>
    </w:p>
    <w:p w:rsidR="00660F31" w:rsidRDefault="0086450E" w:rsidP="00660F31">
      <w:pPr>
        <w:spacing w:after="200" w:line="276" w:lineRule="auto"/>
        <w:ind w:left="1080"/>
        <w:rPr>
          <w:rFonts w:ascii="Calibri" w:eastAsia="Calibri" w:hAnsi="Calibri" w:cs="Times New Roman"/>
        </w:rPr>
      </w:pPr>
      <w:r w:rsidRPr="0086450E">
        <w:rPr>
          <w:rFonts w:ascii="Calibri" w:eastAsia="Calibri" w:hAnsi="Calibri" w:cs="Times New Roman"/>
        </w:rPr>
        <w:t>CONTRAST</w:t>
      </w:r>
      <w:r w:rsidR="006D50B5">
        <w:rPr>
          <w:rFonts w:ascii="Calibri" w:eastAsia="Calibri" w:hAnsi="Calibri" w:cs="Times New Roman"/>
        </w:rPr>
        <w:t xml:space="preserve"> and COMPARE with</w:t>
      </w:r>
    </w:p>
    <w:p w:rsidR="00862ADB" w:rsidRDefault="0086450E" w:rsidP="00862ADB">
      <w:pPr>
        <w:pStyle w:val="ListParagraph"/>
        <w:numPr>
          <w:ilvl w:val="0"/>
          <w:numId w:val="14"/>
        </w:numPr>
        <w:spacing w:after="200" w:line="276" w:lineRule="auto"/>
        <w:rPr>
          <w:rFonts w:ascii="Calibri" w:eastAsia="Calibri" w:hAnsi="Calibri" w:cs="Times New Roman"/>
        </w:rPr>
      </w:pPr>
      <w:r w:rsidRPr="00660F31">
        <w:rPr>
          <w:rFonts w:ascii="Calibri" w:eastAsia="Calibri" w:hAnsi="Calibri" w:cs="Times New Roman"/>
        </w:rPr>
        <w:t>Origins of Seth.</w:t>
      </w:r>
    </w:p>
    <w:p w:rsidR="0086450E" w:rsidRPr="00862ADB" w:rsidRDefault="0086450E" w:rsidP="00862ADB">
      <w:pPr>
        <w:pStyle w:val="ListParagraph"/>
        <w:numPr>
          <w:ilvl w:val="1"/>
          <w:numId w:val="14"/>
        </w:numPr>
        <w:spacing w:after="200" w:line="276" w:lineRule="auto"/>
        <w:rPr>
          <w:rFonts w:ascii="Calibri" w:eastAsia="Calibri" w:hAnsi="Calibri" w:cs="Times New Roman"/>
        </w:rPr>
      </w:pPr>
      <w:r w:rsidRPr="00862ADB">
        <w:rPr>
          <w:rFonts w:ascii="Calibri" w:eastAsia="Calibri" w:hAnsi="Calibri" w:cs="Times New Roman"/>
        </w:rPr>
        <w:t xml:space="preserve">Analysis of early Seth artefact. </w:t>
      </w:r>
    </w:p>
    <w:p w:rsidR="00862ADB" w:rsidRDefault="0086450E" w:rsidP="00862ADB">
      <w:pPr>
        <w:pStyle w:val="ListParagraph"/>
        <w:numPr>
          <w:ilvl w:val="0"/>
          <w:numId w:val="15"/>
        </w:numPr>
        <w:spacing w:after="200" w:line="276" w:lineRule="auto"/>
        <w:rPr>
          <w:rFonts w:ascii="Calibri" w:eastAsia="Calibri" w:hAnsi="Calibri" w:cs="Times New Roman"/>
        </w:rPr>
      </w:pPr>
      <w:r w:rsidRPr="00862ADB">
        <w:rPr>
          <w:rFonts w:ascii="Calibri" w:eastAsia="Calibri" w:hAnsi="Calibri" w:cs="Times New Roman"/>
        </w:rPr>
        <w:t>Chapter 2</w:t>
      </w:r>
    </w:p>
    <w:p w:rsidR="00862ADB" w:rsidRDefault="0086450E" w:rsidP="00862ADB">
      <w:pPr>
        <w:pStyle w:val="ListParagraph"/>
        <w:numPr>
          <w:ilvl w:val="1"/>
          <w:numId w:val="15"/>
        </w:numPr>
        <w:spacing w:after="200" w:line="276" w:lineRule="auto"/>
        <w:rPr>
          <w:rFonts w:ascii="Calibri" w:eastAsia="Calibri" w:hAnsi="Calibri" w:cs="Times New Roman"/>
        </w:rPr>
      </w:pPr>
      <w:r w:rsidRPr="00862ADB">
        <w:rPr>
          <w:rFonts w:ascii="Calibri" w:eastAsia="Calibri" w:hAnsi="Calibri" w:cs="Times New Roman"/>
        </w:rPr>
        <w:t>Ba’al in Egypt.</w:t>
      </w:r>
    </w:p>
    <w:p w:rsidR="00862ADB" w:rsidRDefault="0086450E" w:rsidP="00862ADB">
      <w:pPr>
        <w:pStyle w:val="ListParagraph"/>
        <w:numPr>
          <w:ilvl w:val="1"/>
          <w:numId w:val="15"/>
        </w:numPr>
        <w:spacing w:after="200" w:line="276" w:lineRule="auto"/>
        <w:rPr>
          <w:rFonts w:ascii="Calibri" w:eastAsia="Calibri" w:hAnsi="Calibri" w:cs="Times New Roman"/>
        </w:rPr>
      </w:pPr>
      <w:r w:rsidRPr="00862ADB">
        <w:rPr>
          <w:rFonts w:ascii="Calibri" w:eastAsia="Calibri" w:hAnsi="Calibri" w:cs="Times New Roman"/>
        </w:rPr>
        <w:t>Hyksos brought Ba’al with them?</w:t>
      </w:r>
    </w:p>
    <w:p w:rsidR="001315F9" w:rsidRDefault="0086450E" w:rsidP="001315F9">
      <w:pPr>
        <w:pStyle w:val="ListParagraph"/>
        <w:numPr>
          <w:ilvl w:val="2"/>
          <w:numId w:val="15"/>
        </w:numPr>
        <w:spacing w:after="200" w:line="276" w:lineRule="auto"/>
        <w:rPr>
          <w:rFonts w:ascii="Calibri" w:eastAsia="Calibri" w:hAnsi="Calibri" w:cs="Times New Roman"/>
        </w:rPr>
      </w:pPr>
      <w:r w:rsidRPr="00862ADB">
        <w:rPr>
          <w:rFonts w:ascii="Calibri" w:eastAsia="Calibri" w:hAnsi="Calibri" w:cs="Times New Roman"/>
        </w:rPr>
        <w:lastRenderedPageBreak/>
        <w:t xml:space="preserve">Theoretical perspective – colonialism/post-colonialism and how it could be applied in terms of Hyksos rule. </w:t>
      </w:r>
    </w:p>
    <w:p w:rsidR="0086450E" w:rsidRPr="001315F9" w:rsidRDefault="0086450E" w:rsidP="001315F9">
      <w:pPr>
        <w:pStyle w:val="ListParagraph"/>
        <w:numPr>
          <w:ilvl w:val="2"/>
          <w:numId w:val="15"/>
        </w:numPr>
        <w:spacing w:after="200" w:line="276" w:lineRule="auto"/>
        <w:rPr>
          <w:rFonts w:ascii="Calibri" w:eastAsia="Calibri" w:hAnsi="Calibri" w:cs="Times New Roman"/>
        </w:rPr>
      </w:pPr>
      <w:r w:rsidRPr="001315F9">
        <w:rPr>
          <w:rFonts w:ascii="Calibri" w:eastAsia="Calibri" w:hAnsi="Calibri" w:cs="Times New Roman"/>
        </w:rPr>
        <w:t>Hybridisation etc.</w:t>
      </w:r>
    </w:p>
    <w:p w:rsidR="00EA43F7" w:rsidRDefault="0086450E" w:rsidP="00EA43F7">
      <w:pPr>
        <w:pStyle w:val="ListParagraph"/>
        <w:numPr>
          <w:ilvl w:val="0"/>
          <w:numId w:val="15"/>
        </w:numPr>
        <w:spacing w:after="200" w:line="276" w:lineRule="auto"/>
        <w:rPr>
          <w:rFonts w:ascii="Calibri" w:eastAsia="Calibri" w:hAnsi="Calibri" w:cs="Times New Roman"/>
        </w:rPr>
      </w:pPr>
      <w:r w:rsidRPr="001315F9">
        <w:rPr>
          <w:rFonts w:ascii="Calibri" w:eastAsia="Calibri" w:hAnsi="Calibri" w:cs="Times New Roman"/>
        </w:rPr>
        <w:t>Chapter 3</w:t>
      </w:r>
    </w:p>
    <w:p w:rsidR="00EA43F7" w:rsidRDefault="0086450E" w:rsidP="00EA43F7">
      <w:pPr>
        <w:pStyle w:val="ListParagraph"/>
        <w:numPr>
          <w:ilvl w:val="1"/>
          <w:numId w:val="15"/>
        </w:numPr>
        <w:spacing w:after="200" w:line="276" w:lineRule="auto"/>
        <w:rPr>
          <w:rFonts w:ascii="Calibri" w:eastAsia="Calibri" w:hAnsi="Calibri" w:cs="Times New Roman"/>
        </w:rPr>
      </w:pPr>
      <w:r w:rsidRPr="00EA43F7">
        <w:rPr>
          <w:rFonts w:ascii="Calibri" w:eastAsia="Calibri" w:hAnsi="Calibri" w:cs="Times New Roman"/>
        </w:rPr>
        <w:t xml:space="preserve">Analysis of the 400 Years Stela depiction of Seth-Ba’al. A combination of attributes and symbols. </w:t>
      </w:r>
    </w:p>
    <w:p w:rsidR="00EA43F7" w:rsidRDefault="0086450E" w:rsidP="00EA43F7">
      <w:pPr>
        <w:pStyle w:val="ListParagraph"/>
        <w:numPr>
          <w:ilvl w:val="2"/>
          <w:numId w:val="15"/>
        </w:numPr>
        <w:spacing w:after="200" w:line="276" w:lineRule="auto"/>
        <w:rPr>
          <w:rFonts w:ascii="Calibri" w:eastAsia="Calibri" w:hAnsi="Calibri" w:cs="Times New Roman"/>
        </w:rPr>
      </w:pPr>
      <w:r w:rsidRPr="00EA43F7">
        <w:rPr>
          <w:rFonts w:ascii="Calibri" w:eastAsia="Calibri" w:hAnsi="Calibri" w:cs="Times New Roman"/>
        </w:rPr>
        <w:t>Hybridisation of Seth-Ba’al.</w:t>
      </w:r>
    </w:p>
    <w:p w:rsidR="00EA43F7" w:rsidRDefault="0086450E" w:rsidP="00EA43F7">
      <w:pPr>
        <w:pStyle w:val="ListParagraph"/>
        <w:numPr>
          <w:ilvl w:val="1"/>
          <w:numId w:val="15"/>
        </w:numPr>
        <w:spacing w:after="200" w:line="276" w:lineRule="auto"/>
        <w:rPr>
          <w:rFonts w:ascii="Calibri" w:eastAsia="Calibri" w:hAnsi="Calibri" w:cs="Times New Roman"/>
        </w:rPr>
      </w:pPr>
      <w:r w:rsidRPr="00EA43F7">
        <w:rPr>
          <w:rFonts w:ascii="Calibri" w:eastAsia="Calibri" w:hAnsi="Calibri" w:cs="Times New Roman"/>
        </w:rPr>
        <w:t xml:space="preserve">Why did they become associated? </w:t>
      </w:r>
    </w:p>
    <w:p w:rsidR="00EA43F7" w:rsidRDefault="0086450E" w:rsidP="00EA43F7">
      <w:pPr>
        <w:pStyle w:val="ListParagraph"/>
        <w:numPr>
          <w:ilvl w:val="2"/>
          <w:numId w:val="15"/>
        </w:numPr>
        <w:spacing w:after="200" w:line="276" w:lineRule="auto"/>
        <w:rPr>
          <w:rFonts w:ascii="Calibri" w:eastAsia="Calibri" w:hAnsi="Calibri" w:cs="Times New Roman"/>
        </w:rPr>
      </w:pPr>
      <w:r w:rsidRPr="00EA43F7">
        <w:rPr>
          <w:rFonts w:ascii="Calibri" w:eastAsia="Calibri" w:hAnsi="Calibri" w:cs="Times New Roman"/>
        </w:rPr>
        <w:t>Similar attributes.</w:t>
      </w:r>
    </w:p>
    <w:p w:rsidR="00EA43F7" w:rsidRDefault="0086450E" w:rsidP="00EA43F7">
      <w:pPr>
        <w:pStyle w:val="ListParagraph"/>
        <w:numPr>
          <w:ilvl w:val="2"/>
          <w:numId w:val="15"/>
        </w:numPr>
        <w:spacing w:after="200" w:line="276" w:lineRule="auto"/>
        <w:rPr>
          <w:rFonts w:ascii="Calibri" w:eastAsia="Calibri" w:hAnsi="Calibri" w:cs="Times New Roman"/>
        </w:rPr>
      </w:pPr>
      <w:r w:rsidRPr="00EA43F7">
        <w:rPr>
          <w:rFonts w:ascii="Calibri" w:eastAsia="Calibri" w:hAnsi="Calibri" w:cs="Times New Roman"/>
        </w:rPr>
        <w:t>Associations with foreign lands.</w:t>
      </w:r>
    </w:p>
    <w:p w:rsidR="0086450E" w:rsidRPr="00EA43F7" w:rsidRDefault="0086450E" w:rsidP="00EA43F7">
      <w:pPr>
        <w:pStyle w:val="ListParagraph"/>
        <w:numPr>
          <w:ilvl w:val="2"/>
          <w:numId w:val="15"/>
        </w:numPr>
        <w:spacing w:after="200" w:line="276" w:lineRule="auto"/>
        <w:rPr>
          <w:rFonts w:ascii="Calibri" w:eastAsia="Calibri" w:hAnsi="Calibri" w:cs="Times New Roman"/>
        </w:rPr>
      </w:pPr>
      <w:r w:rsidRPr="00EA43F7">
        <w:rPr>
          <w:rFonts w:ascii="Calibri" w:eastAsia="Calibri" w:hAnsi="Calibri" w:cs="Times New Roman"/>
        </w:rPr>
        <w:t xml:space="preserve">Ba’al as a manifestation of Seth. </w:t>
      </w:r>
    </w:p>
    <w:p w:rsidR="00E9371A" w:rsidRDefault="0086450E" w:rsidP="00E9371A">
      <w:pPr>
        <w:pStyle w:val="ListParagraph"/>
        <w:numPr>
          <w:ilvl w:val="0"/>
          <w:numId w:val="16"/>
        </w:numPr>
        <w:spacing w:after="200" w:line="276" w:lineRule="auto"/>
        <w:rPr>
          <w:rFonts w:ascii="Calibri" w:eastAsia="Calibri" w:hAnsi="Calibri" w:cs="Times New Roman"/>
        </w:rPr>
      </w:pPr>
      <w:r w:rsidRPr="00E9371A">
        <w:rPr>
          <w:rFonts w:ascii="Calibri" w:eastAsia="Calibri" w:hAnsi="Calibri" w:cs="Times New Roman"/>
        </w:rPr>
        <w:t>Chapter 4</w:t>
      </w:r>
    </w:p>
    <w:p w:rsidR="00E9371A" w:rsidRDefault="0086450E" w:rsidP="00E9371A">
      <w:pPr>
        <w:pStyle w:val="ListParagraph"/>
        <w:numPr>
          <w:ilvl w:val="1"/>
          <w:numId w:val="16"/>
        </w:numPr>
        <w:spacing w:after="200" w:line="276" w:lineRule="auto"/>
        <w:rPr>
          <w:rFonts w:ascii="Calibri" w:eastAsia="Calibri" w:hAnsi="Calibri" w:cs="Times New Roman"/>
        </w:rPr>
      </w:pPr>
      <w:r w:rsidRPr="00E9371A">
        <w:rPr>
          <w:rFonts w:ascii="Calibri" w:eastAsia="Calibri" w:hAnsi="Calibri" w:cs="Times New Roman"/>
        </w:rPr>
        <w:t xml:space="preserve">The rise of Seth-Ba’al. </w:t>
      </w:r>
    </w:p>
    <w:p w:rsidR="00E9371A" w:rsidRDefault="0086450E" w:rsidP="00E9371A">
      <w:pPr>
        <w:pStyle w:val="ListParagraph"/>
        <w:numPr>
          <w:ilvl w:val="2"/>
          <w:numId w:val="16"/>
        </w:numPr>
        <w:spacing w:after="200" w:line="276" w:lineRule="auto"/>
        <w:rPr>
          <w:rFonts w:ascii="Calibri" w:eastAsia="Calibri" w:hAnsi="Calibri" w:cs="Times New Roman"/>
        </w:rPr>
      </w:pPr>
      <w:r w:rsidRPr="00E9371A">
        <w:rPr>
          <w:rFonts w:ascii="Calibri" w:eastAsia="Calibri" w:hAnsi="Calibri" w:cs="Times New Roman"/>
        </w:rPr>
        <w:t>Seen through material culture.</w:t>
      </w:r>
    </w:p>
    <w:p w:rsidR="00E9371A" w:rsidRDefault="0086450E" w:rsidP="00E9371A">
      <w:pPr>
        <w:pStyle w:val="ListParagraph"/>
        <w:numPr>
          <w:ilvl w:val="2"/>
          <w:numId w:val="16"/>
        </w:numPr>
        <w:spacing w:after="200" w:line="276" w:lineRule="auto"/>
        <w:rPr>
          <w:rFonts w:ascii="Calibri" w:eastAsia="Calibri" w:hAnsi="Calibri" w:cs="Times New Roman"/>
        </w:rPr>
      </w:pPr>
      <w:r w:rsidRPr="00E9371A">
        <w:rPr>
          <w:rFonts w:ascii="Calibri" w:eastAsia="Calibri" w:hAnsi="Calibri" w:cs="Times New Roman"/>
        </w:rPr>
        <w:t>Increase in cult activity?</w:t>
      </w:r>
    </w:p>
    <w:p w:rsidR="0086450E" w:rsidRPr="00E9371A" w:rsidRDefault="0086450E" w:rsidP="00E9371A">
      <w:pPr>
        <w:pStyle w:val="ListParagraph"/>
        <w:numPr>
          <w:ilvl w:val="2"/>
          <w:numId w:val="16"/>
        </w:numPr>
        <w:spacing w:after="200" w:line="276" w:lineRule="auto"/>
        <w:rPr>
          <w:rFonts w:ascii="Calibri" w:eastAsia="Calibri" w:hAnsi="Calibri" w:cs="Times New Roman"/>
        </w:rPr>
      </w:pPr>
      <w:r w:rsidRPr="00E9371A">
        <w:rPr>
          <w:rFonts w:ascii="Calibri" w:eastAsia="Calibri" w:hAnsi="Calibri" w:cs="Times New Roman"/>
        </w:rPr>
        <w:t xml:space="preserve">Association with authority. </w:t>
      </w:r>
    </w:p>
    <w:p w:rsidR="00E9371A" w:rsidRDefault="0086450E" w:rsidP="00E9371A">
      <w:pPr>
        <w:pStyle w:val="ListParagraph"/>
        <w:numPr>
          <w:ilvl w:val="0"/>
          <w:numId w:val="16"/>
        </w:numPr>
        <w:spacing w:after="200" w:line="276" w:lineRule="auto"/>
        <w:rPr>
          <w:rFonts w:ascii="Calibri" w:eastAsia="Calibri" w:hAnsi="Calibri" w:cs="Times New Roman"/>
        </w:rPr>
      </w:pPr>
      <w:r w:rsidRPr="00E9371A">
        <w:rPr>
          <w:rFonts w:ascii="Calibri" w:eastAsia="Calibri" w:hAnsi="Calibri" w:cs="Times New Roman"/>
        </w:rPr>
        <w:t>Chapter 5</w:t>
      </w:r>
    </w:p>
    <w:p w:rsidR="008B43E2" w:rsidRDefault="0086450E" w:rsidP="008B43E2">
      <w:pPr>
        <w:pStyle w:val="ListParagraph"/>
        <w:numPr>
          <w:ilvl w:val="1"/>
          <w:numId w:val="16"/>
        </w:numPr>
        <w:spacing w:after="200" w:line="276" w:lineRule="auto"/>
        <w:rPr>
          <w:rFonts w:ascii="Calibri" w:eastAsia="Calibri" w:hAnsi="Calibri" w:cs="Times New Roman"/>
        </w:rPr>
      </w:pPr>
      <w:r w:rsidRPr="00E9371A">
        <w:rPr>
          <w:rFonts w:ascii="Calibri" w:eastAsia="Calibri" w:hAnsi="Calibri" w:cs="Times New Roman"/>
        </w:rPr>
        <w:t>Effects the fusion had on Seth.</w:t>
      </w:r>
    </w:p>
    <w:p w:rsidR="008B43E2" w:rsidRDefault="008B43E2" w:rsidP="008B43E2">
      <w:pPr>
        <w:pStyle w:val="ListParagraph"/>
        <w:numPr>
          <w:ilvl w:val="2"/>
          <w:numId w:val="16"/>
        </w:numPr>
        <w:spacing w:after="200" w:line="276" w:lineRule="auto"/>
        <w:rPr>
          <w:rFonts w:ascii="Calibri" w:eastAsia="Calibri" w:hAnsi="Calibri" w:cs="Times New Roman"/>
        </w:rPr>
      </w:pPr>
      <w:r>
        <w:rPr>
          <w:rFonts w:ascii="Calibri" w:eastAsia="Calibri" w:hAnsi="Calibri" w:cs="Times New Roman"/>
        </w:rPr>
        <w:t>Initially positive?</w:t>
      </w:r>
    </w:p>
    <w:p w:rsidR="008B43E2" w:rsidRDefault="0086450E" w:rsidP="008B43E2">
      <w:pPr>
        <w:pStyle w:val="ListParagraph"/>
        <w:numPr>
          <w:ilvl w:val="2"/>
          <w:numId w:val="16"/>
        </w:numPr>
        <w:spacing w:after="200" w:line="276" w:lineRule="auto"/>
        <w:rPr>
          <w:rFonts w:ascii="Calibri" w:eastAsia="Calibri" w:hAnsi="Calibri" w:cs="Times New Roman"/>
        </w:rPr>
      </w:pPr>
      <w:r w:rsidRPr="008B43E2">
        <w:rPr>
          <w:rFonts w:ascii="Calibri" w:eastAsia="Calibri" w:hAnsi="Calibri" w:cs="Times New Roman"/>
        </w:rPr>
        <w:t>Negative</w:t>
      </w:r>
    </w:p>
    <w:p w:rsidR="008B43E2" w:rsidRDefault="0086450E" w:rsidP="008B43E2">
      <w:pPr>
        <w:pStyle w:val="ListParagraph"/>
        <w:numPr>
          <w:ilvl w:val="3"/>
          <w:numId w:val="16"/>
        </w:numPr>
        <w:spacing w:after="200" w:line="276" w:lineRule="auto"/>
        <w:rPr>
          <w:rFonts w:ascii="Calibri" w:eastAsia="Calibri" w:hAnsi="Calibri" w:cs="Times New Roman"/>
        </w:rPr>
      </w:pPr>
      <w:r w:rsidRPr="008B43E2">
        <w:rPr>
          <w:rFonts w:ascii="Calibri" w:eastAsia="Calibri" w:hAnsi="Calibri" w:cs="Times New Roman"/>
        </w:rPr>
        <w:t>Cult popularity.</w:t>
      </w:r>
    </w:p>
    <w:p w:rsidR="005172DD" w:rsidRDefault="0086450E" w:rsidP="005172DD">
      <w:pPr>
        <w:pStyle w:val="ListParagraph"/>
        <w:numPr>
          <w:ilvl w:val="3"/>
          <w:numId w:val="16"/>
        </w:numPr>
        <w:spacing w:after="200" w:line="276" w:lineRule="auto"/>
        <w:rPr>
          <w:rFonts w:ascii="Calibri" w:eastAsia="Calibri" w:hAnsi="Calibri" w:cs="Times New Roman"/>
        </w:rPr>
      </w:pPr>
      <w:r w:rsidRPr="008B43E2">
        <w:rPr>
          <w:rFonts w:ascii="Calibri" w:eastAsia="Calibri" w:hAnsi="Calibri" w:cs="Times New Roman"/>
        </w:rPr>
        <w:t>Association with foreign lands</w:t>
      </w:r>
    </w:p>
    <w:p w:rsidR="0086450E" w:rsidRPr="005172DD" w:rsidRDefault="0086450E" w:rsidP="005172DD">
      <w:pPr>
        <w:pStyle w:val="ListParagraph"/>
        <w:numPr>
          <w:ilvl w:val="4"/>
          <w:numId w:val="16"/>
        </w:numPr>
        <w:spacing w:after="200" w:line="276" w:lineRule="auto"/>
        <w:rPr>
          <w:rFonts w:ascii="Calibri" w:eastAsia="Calibri" w:hAnsi="Calibri" w:cs="Times New Roman"/>
        </w:rPr>
      </w:pPr>
      <w:proofErr w:type="spellStart"/>
      <w:r w:rsidRPr="005172DD">
        <w:rPr>
          <w:rFonts w:ascii="Calibri" w:eastAsia="Calibri" w:hAnsi="Calibri" w:cs="Times New Roman"/>
        </w:rPr>
        <w:t>Postcolonialism</w:t>
      </w:r>
      <w:proofErr w:type="spellEnd"/>
      <w:r w:rsidRPr="005172DD">
        <w:rPr>
          <w:rFonts w:ascii="Calibri" w:eastAsia="Calibri" w:hAnsi="Calibri" w:cs="Times New Roman"/>
        </w:rPr>
        <w:t>?</w:t>
      </w:r>
    </w:p>
    <w:p w:rsidR="0086450E" w:rsidRPr="0086450E" w:rsidRDefault="0086450E" w:rsidP="0086450E">
      <w:pPr>
        <w:numPr>
          <w:ilvl w:val="2"/>
          <w:numId w:val="11"/>
        </w:numPr>
        <w:spacing w:after="200" w:line="276" w:lineRule="auto"/>
        <w:contextualSpacing/>
        <w:rPr>
          <w:rFonts w:ascii="Calibri" w:eastAsia="Calibri" w:hAnsi="Calibri" w:cs="Times New Roman"/>
        </w:rPr>
      </w:pPr>
      <w:r w:rsidRPr="0086450E">
        <w:rPr>
          <w:rFonts w:ascii="Calibri" w:eastAsia="Calibri" w:hAnsi="Calibri" w:cs="Times New Roman"/>
        </w:rPr>
        <w:t xml:space="preserve">Evidence for Egyptian attitudes towards Seth in the language regarding him. </w:t>
      </w:r>
    </w:p>
    <w:p w:rsidR="0086450E" w:rsidRPr="005172DD" w:rsidRDefault="0086450E" w:rsidP="005172DD">
      <w:pPr>
        <w:pStyle w:val="ListParagraph"/>
        <w:numPr>
          <w:ilvl w:val="0"/>
          <w:numId w:val="17"/>
        </w:numPr>
        <w:spacing w:after="200" w:line="276" w:lineRule="auto"/>
        <w:rPr>
          <w:rFonts w:ascii="Calibri" w:eastAsia="Calibri" w:hAnsi="Calibri" w:cs="Times New Roman"/>
        </w:rPr>
      </w:pPr>
      <w:r w:rsidRPr="005172DD">
        <w:rPr>
          <w:rFonts w:ascii="Calibri" w:eastAsia="Calibri" w:hAnsi="Calibri" w:cs="Times New Roman"/>
        </w:rPr>
        <w:t>Conclusion</w:t>
      </w:r>
    </w:p>
    <w:p w:rsidR="0086450E" w:rsidRPr="0086450E" w:rsidRDefault="0086450E" w:rsidP="0086450E">
      <w:pPr>
        <w:spacing w:after="200" w:line="276" w:lineRule="auto"/>
        <w:ind w:left="720"/>
        <w:contextualSpacing/>
        <w:rPr>
          <w:rFonts w:ascii="Calibri" w:eastAsia="Calibri" w:hAnsi="Calibri" w:cs="Times New Roman"/>
        </w:rPr>
      </w:pPr>
    </w:p>
    <w:p w:rsidR="0089194C" w:rsidRDefault="005E0350" w:rsidP="009171BA">
      <w:pPr>
        <w:jc w:val="both"/>
      </w:pPr>
      <w:r>
        <w:t>In my introduction I wil</w:t>
      </w:r>
      <w:r w:rsidR="00FD37F0">
        <w:t xml:space="preserve">l outline my research questions, methodology and the theoretical perspectives I plan to use. </w:t>
      </w:r>
      <w:r w:rsidR="00F36397">
        <w:t>Along with the research questions I</w:t>
      </w:r>
      <w:r w:rsidR="001575D3">
        <w:t xml:space="preserve"> shall also present my aims and objectives.</w:t>
      </w:r>
      <w:r w:rsidR="00CA793E">
        <w:t xml:space="preserve"> </w:t>
      </w:r>
      <w:r w:rsidR="000753F0">
        <w:t xml:space="preserve">From there, my first chapter will be a comparison </w:t>
      </w:r>
      <w:r w:rsidR="00B400B7">
        <w:t xml:space="preserve">between Ba’al and </w:t>
      </w:r>
      <w:r w:rsidR="0047285A">
        <w:t xml:space="preserve">Seth focusing on early representations of each. </w:t>
      </w:r>
      <w:r w:rsidR="00ED4E52">
        <w:t xml:space="preserve">During this comparison I </w:t>
      </w:r>
      <w:r w:rsidR="00B41378">
        <w:t>aim to do a material analysis of an early</w:t>
      </w:r>
      <w:r w:rsidR="004425DE">
        <w:t xml:space="preserve"> Canaanite</w:t>
      </w:r>
      <w:r w:rsidR="00B41378">
        <w:t xml:space="preserve"> Ba’al artefact along with </w:t>
      </w:r>
      <w:r w:rsidR="004425DE">
        <w:t xml:space="preserve">a similarly early one for the Egyptian god Seth. </w:t>
      </w:r>
    </w:p>
    <w:p w:rsidR="00CC309C" w:rsidRDefault="00F32F33" w:rsidP="009171BA">
      <w:pPr>
        <w:jc w:val="both"/>
      </w:pPr>
      <w:r>
        <w:t xml:space="preserve">In the second chapter </w:t>
      </w:r>
      <w:r w:rsidR="00D82B08">
        <w:t xml:space="preserve">I will introduce the </w:t>
      </w:r>
      <w:r w:rsidR="00033124">
        <w:t xml:space="preserve">Hyksos and the theories surrounding them. Here is where the theoretical perspective of colonialism will be </w:t>
      </w:r>
      <w:r w:rsidR="00924AA7">
        <w:t xml:space="preserve">first applied in terms of Hyksos rule in Egypt. </w:t>
      </w:r>
      <w:r w:rsidR="00FF68FC">
        <w:t xml:space="preserve">Furthermore, </w:t>
      </w:r>
      <w:r w:rsidR="005D2816">
        <w:t>in this chapter I wil</w:t>
      </w:r>
      <w:r w:rsidR="00E83FB8">
        <w:t>l introduce the idea of colonisation</w:t>
      </w:r>
      <w:r w:rsidR="005D2816">
        <w:t xml:space="preserve"> theory being</w:t>
      </w:r>
      <w:r w:rsidR="00FF68FC">
        <w:t xml:space="preserve"> used to </w:t>
      </w:r>
      <w:r w:rsidR="00B31B0A">
        <w:t xml:space="preserve">address the hybrid nature of Seth-Ba’al artefacts. </w:t>
      </w:r>
      <w:r w:rsidR="00441EB7">
        <w:t xml:space="preserve">This leads on to my third chapter in which I will focus on and discuss the hybridisation of </w:t>
      </w:r>
      <w:r w:rsidR="001B2EF3">
        <w:t xml:space="preserve">Seth-Ba’al. </w:t>
      </w:r>
      <w:r w:rsidR="00864E60">
        <w:t xml:space="preserve"> In this chapter I aim to do a </w:t>
      </w:r>
      <w:proofErr w:type="spellStart"/>
      <w:r w:rsidR="00864E60">
        <w:t>materialities</w:t>
      </w:r>
      <w:proofErr w:type="spellEnd"/>
      <w:r w:rsidR="00864E60">
        <w:t xml:space="preserve"> based analysis of the 400 Year</w:t>
      </w:r>
      <w:r w:rsidR="003B4858">
        <w:t>s</w:t>
      </w:r>
      <w:r w:rsidR="00864E60">
        <w:t xml:space="preserve"> Stela</w:t>
      </w:r>
      <w:r w:rsidR="00D07EA2">
        <w:t xml:space="preserve"> with </w:t>
      </w:r>
      <w:r w:rsidR="003B4858">
        <w:t xml:space="preserve">regards to the symbols and attributes displayed in the depictions of Seth-Ba’al. </w:t>
      </w:r>
    </w:p>
    <w:p w:rsidR="00F635ED" w:rsidRDefault="00F635ED" w:rsidP="00B72261">
      <w:pPr>
        <w:jc w:val="both"/>
      </w:pPr>
      <w:r>
        <w:t xml:space="preserve">Chapter four </w:t>
      </w:r>
      <w:r w:rsidR="002651F1">
        <w:t xml:space="preserve">is planned to focus upon the </w:t>
      </w:r>
      <w:r w:rsidR="00E138D3">
        <w:t>rise of Seth-Ba’</w:t>
      </w:r>
      <w:r w:rsidR="007D7896">
        <w:t xml:space="preserve">al in relation to </w:t>
      </w:r>
      <w:r w:rsidR="00162065">
        <w:t xml:space="preserve">the material culture related to this god and the possible increase of cult practice. </w:t>
      </w:r>
      <w:r w:rsidR="00165460">
        <w:t xml:space="preserve">This is where I will bring in the Poem of </w:t>
      </w:r>
      <w:proofErr w:type="spellStart"/>
      <w:r w:rsidR="00165460">
        <w:t>Pentaur</w:t>
      </w:r>
      <w:proofErr w:type="spellEnd"/>
      <w:r w:rsidR="00165460">
        <w:t xml:space="preserve"> inscription </w:t>
      </w:r>
      <w:r w:rsidR="0094476F">
        <w:t>in</w:t>
      </w:r>
      <w:r w:rsidR="00FF4149">
        <w:t xml:space="preserve">to the discussion because it shows that Seth-Ba’al achieved enough </w:t>
      </w:r>
      <w:r w:rsidR="0017554D">
        <w:t>popularity</w:t>
      </w:r>
      <w:r w:rsidR="00FF4149">
        <w:t xml:space="preserve"> to be associated with a Pharaoh. </w:t>
      </w:r>
    </w:p>
    <w:p w:rsidR="00E25CB3" w:rsidRDefault="00E25CB3" w:rsidP="00B72261">
      <w:pPr>
        <w:jc w:val="both"/>
      </w:pPr>
      <w:r>
        <w:lastRenderedPageBreak/>
        <w:t xml:space="preserve">Chapter five will be where I </w:t>
      </w:r>
      <w:r w:rsidR="00C93B0A">
        <w:t>address the question of what effects merging with Ba’al had on S</w:t>
      </w:r>
      <w:r w:rsidR="00AC681F">
        <w:t>eth and Egyptian ideas about Seth. I aim to do this</w:t>
      </w:r>
      <w:r w:rsidR="000F00FB">
        <w:t xml:space="preserve"> by examining the</w:t>
      </w:r>
      <w:r w:rsidR="00AC681F">
        <w:t xml:space="preserve"> fusion and </w:t>
      </w:r>
      <w:r w:rsidR="00123292">
        <w:t xml:space="preserve">determining </w:t>
      </w:r>
      <w:r w:rsidR="00AC681F">
        <w:t>whether</w:t>
      </w:r>
      <w:r w:rsidR="00465E05">
        <w:t xml:space="preserve"> the effects were positive or negative for the cult of Seth. </w:t>
      </w:r>
      <w:r w:rsidR="00E352F8">
        <w:t xml:space="preserve">Local Egyptian culture eventually rejected </w:t>
      </w:r>
      <w:r w:rsidR="00545344">
        <w:t xml:space="preserve">Canaanite colonisation and in doing so Seth-Ba’al was also rejected. </w:t>
      </w:r>
      <w:r w:rsidR="00AC681F">
        <w:t xml:space="preserve"> </w:t>
      </w:r>
    </w:p>
    <w:p w:rsidR="00C665E8" w:rsidRDefault="00C665E8" w:rsidP="00B72261">
      <w:pPr>
        <w:jc w:val="both"/>
      </w:pPr>
      <w:r>
        <w:t xml:space="preserve">One issue I have with my topic is the application of </w:t>
      </w:r>
      <w:r w:rsidR="00877958">
        <w:t xml:space="preserve">colonisation theory </w:t>
      </w:r>
      <w:r w:rsidR="003324C5">
        <w:t xml:space="preserve">because of how it can be applied to the Hyksos in Egypt. I am not sure whether this kind of occupation applies as ‘colonialism’ </w:t>
      </w:r>
      <w:r w:rsidR="00ED2EE3">
        <w:t xml:space="preserve">in the way that is interpreted by colonisation theory. </w:t>
      </w:r>
      <w:r w:rsidR="001D3FFC">
        <w:t xml:space="preserve">If I am able to apply this theory then I think it will be extremely helpful in guiding the narrative of my dissertation. </w:t>
      </w:r>
    </w:p>
    <w:p w:rsidR="0089194C" w:rsidRDefault="0089194C">
      <w:pPr>
        <w:rPr>
          <w:b/>
        </w:rPr>
      </w:pPr>
      <w:r w:rsidRPr="00E70559">
        <w:rPr>
          <w:b/>
        </w:rPr>
        <w:t>Bibliography</w:t>
      </w:r>
    </w:p>
    <w:p w:rsidR="0068115E" w:rsidRDefault="00CE0485">
      <w:proofErr w:type="spellStart"/>
      <w:r>
        <w:t>Allon</w:t>
      </w:r>
      <w:proofErr w:type="spellEnd"/>
      <w:r>
        <w:t>, N</w:t>
      </w:r>
      <w:r w:rsidR="006112AE">
        <w:t xml:space="preserve">. (2007) </w:t>
      </w:r>
      <w:r w:rsidR="00FC29C2">
        <w:t>‘</w:t>
      </w:r>
      <w:r w:rsidR="006112AE" w:rsidRPr="00D2490C">
        <w:t>Seth is Baal – Evidence form the Egyptian Script</w:t>
      </w:r>
      <w:r w:rsidR="00FC29C2">
        <w:t>’</w:t>
      </w:r>
      <w:r w:rsidR="00A538E5">
        <w:rPr>
          <w:i/>
        </w:rPr>
        <w:t xml:space="preserve">. </w:t>
      </w:r>
      <w:r w:rsidR="00A538E5">
        <w:t xml:space="preserve">In: </w:t>
      </w:r>
      <w:r w:rsidR="00A538E5" w:rsidRPr="00FC29C2">
        <w:rPr>
          <w:i/>
        </w:rPr>
        <w:t xml:space="preserve">Egypt and the </w:t>
      </w:r>
      <w:r w:rsidR="00816CEA" w:rsidRPr="00FC29C2">
        <w:rPr>
          <w:i/>
        </w:rPr>
        <w:t xml:space="preserve">Levant: International Journal for Egyptian </w:t>
      </w:r>
      <w:r w:rsidR="00A62EB8" w:rsidRPr="00FC29C2">
        <w:rPr>
          <w:i/>
        </w:rPr>
        <w:t>Archaeology and Related Disciplines</w:t>
      </w:r>
      <w:r w:rsidR="00A62EB8">
        <w:t xml:space="preserve">. Vol. 12. </w:t>
      </w:r>
    </w:p>
    <w:p w:rsidR="00B73D35" w:rsidRDefault="00F937BD" w:rsidP="00B72261">
      <w:pPr>
        <w:jc w:val="both"/>
      </w:pPr>
      <w:r>
        <w:t xml:space="preserve">In this article </w:t>
      </w:r>
      <w:proofErr w:type="spellStart"/>
      <w:r w:rsidR="008E0065">
        <w:t>Allon</w:t>
      </w:r>
      <w:proofErr w:type="spellEnd"/>
      <w:r w:rsidR="008E0065">
        <w:t xml:space="preserve"> </w:t>
      </w:r>
      <w:r w:rsidR="00603DFD">
        <w:t xml:space="preserve">explores the association of Seth with Ba’al through evidence found </w:t>
      </w:r>
      <w:r w:rsidR="008B408F">
        <w:t xml:space="preserve">in the Egyptian script. </w:t>
      </w:r>
      <w:r w:rsidR="00AE0F85">
        <w:t xml:space="preserve">This was one of the articles that I found most helpful because it </w:t>
      </w:r>
      <w:r w:rsidR="000D48BC">
        <w:t xml:space="preserve">guided me to </w:t>
      </w:r>
      <w:r w:rsidR="00623212">
        <w:t xml:space="preserve">focus my topic onto Seth and Ba’al. </w:t>
      </w:r>
      <w:proofErr w:type="spellStart"/>
      <w:r w:rsidR="002470FB">
        <w:t>Allon’s</w:t>
      </w:r>
      <w:proofErr w:type="spellEnd"/>
      <w:r w:rsidR="002470FB">
        <w:t xml:space="preserve"> ideas </w:t>
      </w:r>
      <w:r w:rsidR="00292651">
        <w:t xml:space="preserve">are well supported with archaeological evidence which </w:t>
      </w:r>
      <w:r w:rsidR="008509E3">
        <w:t>assisted</w:t>
      </w:r>
      <w:r w:rsidR="00292651">
        <w:t xml:space="preserve"> me in finding </w:t>
      </w:r>
      <w:r w:rsidR="008509E3">
        <w:t xml:space="preserve">objects to analyse and use to support my own arguments. </w:t>
      </w:r>
    </w:p>
    <w:p w:rsidR="0071762A" w:rsidRDefault="0071762A" w:rsidP="000A066B">
      <w:proofErr w:type="spellStart"/>
      <w:r>
        <w:t>Bhabha</w:t>
      </w:r>
      <w:proofErr w:type="spellEnd"/>
      <w:r>
        <w:t xml:space="preserve">, H.K. (1994) </w:t>
      </w:r>
      <w:r>
        <w:rPr>
          <w:i/>
        </w:rPr>
        <w:t xml:space="preserve">The Location of Culture. </w:t>
      </w:r>
      <w:r>
        <w:t xml:space="preserve">Routledge. London and New York. </w:t>
      </w:r>
    </w:p>
    <w:p w:rsidR="0071762A" w:rsidRDefault="0071762A" w:rsidP="00B72261">
      <w:pPr>
        <w:jc w:val="both"/>
      </w:pPr>
      <w:r>
        <w:t xml:space="preserve">In this book, </w:t>
      </w:r>
      <w:proofErr w:type="spellStart"/>
      <w:r>
        <w:t>Homi</w:t>
      </w:r>
      <w:proofErr w:type="spellEnd"/>
      <w:r>
        <w:t xml:space="preserve"> </w:t>
      </w:r>
      <w:proofErr w:type="spellStart"/>
      <w:r>
        <w:t>Bhabha</w:t>
      </w:r>
      <w:proofErr w:type="spellEnd"/>
      <w:r>
        <w:t xml:space="preserve"> presents some of his ideas about colonialist theory including mimicry and ambivalence. I have found it difficult to grasp all of the concepts that </w:t>
      </w:r>
      <w:proofErr w:type="spellStart"/>
      <w:r>
        <w:t>Bhabha</w:t>
      </w:r>
      <w:proofErr w:type="spellEnd"/>
      <w:r>
        <w:t xml:space="preserve"> puts forward from reading this work alone because of the complex academic language used. However, this book will be useful for my dissertation as it provides me with a framework for a colonialist interpretation. </w:t>
      </w:r>
    </w:p>
    <w:p w:rsidR="004A6EF7" w:rsidRDefault="004A6EF7" w:rsidP="000A066B">
      <w:r>
        <w:t xml:space="preserve">Breasted, J.H. (1903) </w:t>
      </w:r>
      <w:r w:rsidR="00FC29C2">
        <w:t>‘</w:t>
      </w:r>
      <w:r w:rsidRPr="00FC29C2">
        <w:t>The Battle of Kadesh: A Study in the Earliest Known Military Strategy</w:t>
      </w:r>
      <w:r w:rsidR="00FC29C2">
        <w:t>’</w:t>
      </w:r>
      <w:r>
        <w:rPr>
          <w:i/>
        </w:rPr>
        <w:t xml:space="preserve">. </w:t>
      </w:r>
      <w:r>
        <w:t xml:space="preserve">In: </w:t>
      </w:r>
      <w:r w:rsidRPr="00DB29FB">
        <w:rPr>
          <w:i/>
        </w:rPr>
        <w:t>The Decennial Publications.</w:t>
      </w:r>
      <w:r>
        <w:t xml:space="preserve"> Vol. 5. The University of Chicago Press.</w:t>
      </w:r>
    </w:p>
    <w:p w:rsidR="004A6EF7" w:rsidRDefault="004A6EF7" w:rsidP="00B72261">
      <w:pPr>
        <w:jc w:val="both"/>
      </w:pPr>
      <w:r>
        <w:t xml:space="preserve">This is a study into the military strategy of the Battle of Kadesh which uses the Poem of </w:t>
      </w:r>
      <w:proofErr w:type="spellStart"/>
      <w:r>
        <w:t>Pentaur</w:t>
      </w:r>
      <w:proofErr w:type="spellEnd"/>
      <w:r>
        <w:t xml:space="preserve"> as</w:t>
      </w:r>
      <w:bookmarkStart w:id="0" w:name="_GoBack"/>
      <w:bookmarkEnd w:id="0"/>
      <w:r>
        <w:t xml:space="preserve"> it’s primary source. For my research into the Poem of </w:t>
      </w:r>
      <w:proofErr w:type="spellStart"/>
      <w:r>
        <w:t>Pentaur</w:t>
      </w:r>
      <w:proofErr w:type="spellEnd"/>
      <w:r>
        <w:t xml:space="preserve"> this </w:t>
      </w:r>
      <w:proofErr w:type="spellStart"/>
      <w:r>
        <w:t>Breasted’s</w:t>
      </w:r>
      <w:proofErr w:type="spellEnd"/>
      <w:r>
        <w:t xml:space="preserve"> study will be useful for a close analysis of the inscription. Within his work the author also cites many other scholars who have studied the Poem of </w:t>
      </w:r>
      <w:proofErr w:type="spellStart"/>
      <w:r>
        <w:t>Pentaur</w:t>
      </w:r>
      <w:proofErr w:type="spellEnd"/>
      <w:r>
        <w:t xml:space="preserve"> and so this provided me with scholars to look into for further research. </w:t>
      </w:r>
    </w:p>
    <w:p w:rsidR="00610557" w:rsidRDefault="00610557">
      <w:proofErr w:type="spellStart"/>
      <w:r>
        <w:t>Velde</w:t>
      </w:r>
      <w:proofErr w:type="spellEnd"/>
      <w:r>
        <w:t xml:space="preserve">, H.T. (1967) </w:t>
      </w:r>
      <w:r>
        <w:rPr>
          <w:i/>
        </w:rPr>
        <w:t>Seth, God of Confusion</w:t>
      </w:r>
      <w:r w:rsidR="00E63721">
        <w:rPr>
          <w:i/>
        </w:rPr>
        <w:t xml:space="preserve">: A study of his rule in </w:t>
      </w:r>
      <w:r w:rsidR="00EB4812">
        <w:rPr>
          <w:i/>
        </w:rPr>
        <w:t>Egyptian</w:t>
      </w:r>
      <w:r w:rsidR="00E63721">
        <w:rPr>
          <w:i/>
        </w:rPr>
        <w:t xml:space="preserve"> mythology and religion. </w:t>
      </w:r>
      <w:r w:rsidR="00EB4812">
        <w:t>University of Groningen.</w:t>
      </w:r>
    </w:p>
    <w:p w:rsidR="00980076" w:rsidRDefault="00980076">
      <w:proofErr w:type="spellStart"/>
      <w:r>
        <w:t>Zivie-Coche</w:t>
      </w:r>
      <w:proofErr w:type="spellEnd"/>
      <w:r>
        <w:t xml:space="preserve">, C. (2011) </w:t>
      </w:r>
      <w:r w:rsidR="006E2E31">
        <w:t>‘</w:t>
      </w:r>
      <w:r w:rsidR="009F18D1" w:rsidRPr="006E2E31">
        <w:t>F</w:t>
      </w:r>
      <w:r w:rsidRPr="006E2E31">
        <w:t xml:space="preserve">oreign Deities </w:t>
      </w:r>
      <w:r w:rsidR="00533243" w:rsidRPr="006E2E31">
        <w:t>in Egypt</w:t>
      </w:r>
      <w:r w:rsidR="006E2E31">
        <w:t>’</w:t>
      </w:r>
      <w:r w:rsidR="00533243" w:rsidRPr="006E2E31">
        <w:t>.</w:t>
      </w:r>
      <w:r w:rsidR="00533243">
        <w:rPr>
          <w:i/>
        </w:rPr>
        <w:t xml:space="preserve"> </w:t>
      </w:r>
      <w:r w:rsidR="00533243">
        <w:t xml:space="preserve"> In: </w:t>
      </w:r>
      <w:r w:rsidR="00533243" w:rsidRPr="006E2E31">
        <w:rPr>
          <w:i/>
        </w:rPr>
        <w:t xml:space="preserve">UCLA </w:t>
      </w:r>
      <w:r w:rsidR="00BF368C" w:rsidRPr="006E2E31">
        <w:rPr>
          <w:i/>
        </w:rPr>
        <w:t>Encyclopaedia</w:t>
      </w:r>
      <w:r w:rsidR="00533243" w:rsidRPr="006E2E31">
        <w:rPr>
          <w:i/>
        </w:rPr>
        <w:t xml:space="preserve"> of Egypto</w:t>
      </w:r>
      <w:r w:rsidR="00BF368C" w:rsidRPr="006E2E31">
        <w:rPr>
          <w:i/>
        </w:rPr>
        <w:t>logy</w:t>
      </w:r>
      <w:r w:rsidR="00BF368C">
        <w:t xml:space="preserve">. Los Angeles. </w:t>
      </w:r>
    </w:p>
    <w:p w:rsidR="003569D8" w:rsidRDefault="003569D8">
      <w:proofErr w:type="spellStart"/>
      <w:r>
        <w:t>Schorsch</w:t>
      </w:r>
      <w:proofErr w:type="spellEnd"/>
      <w:r>
        <w:t xml:space="preserve">, D and </w:t>
      </w:r>
      <w:proofErr w:type="spellStart"/>
      <w:r>
        <w:t>Wypyski</w:t>
      </w:r>
      <w:proofErr w:type="spellEnd"/>
      <w:r>
        <w:t>, M.T. (</w:t>
      </w:r>
      <w:r w:rsidR="00C97973">
        <w:t xml:space="preserve">2009) </w:t>
      </w:r>
      <w:r w:rsidR="00DB6245">
        <w:t>‘</w:t>
      </w:r>
      <w:r w:rsidR="00C97973" w:rsidRPr="00DB6245">
        <w:t>Seth, “</w:t>
      </w:r>
      <w:r w:rsidR="00D444F7" w:rsidRPr="00DB6245">
        <w:t>Figure of Mystery”</w:t>
      </w:r>
      <w:r w:rsidR="00DB6245">
        <w:t>’</w:t>
      </w:r>
      <w:r w:rsidR="00D444F7">
        <w:rPr>
          <w:i/>
        </w:rPr>
        <w:t xml:space="preserve">. </w:t>
      </w:r>
      <w:r w:rsidR="00D444F7">
        <w:t xml:space="preserve">In: </w:t>
      </w:r>
      <w:r w:rsidR="00D444F7" w:rsidRPr="00DB6245">
        <w:rPr>
          <w:i/>
        </w:rPr>
        <w:t xml:space="preserve">Journal </w:t>
      </w:r>
      <w:r w:rsidR="00912FC1" w:rsidRPr="00DB6245">
        <w:rPr>
          <w:i/>
        </w:rPr>
        <w:t xml:space="preserve">of the American Research </w:t>
      </w:r>
      <w:proofErr w:type="spellStart"/>
      <w:r w:rsidR="00912FC1" w:rsidRPr="00DB6245">
        <w:rPr>
          <w:i/>
        </w:rPr>
        <w:t>Center</w:t>
      </w:r>
      <w:proofErr w:type="spellEnd"/>
      <w:r w:rsidR="00912FC1" w:rsidRPr="00DB6245">
        <w:rPr>
          <w:i/>
        </w:rPr>
        <w:t xml:space="preserve"> in Egypt</w:t>
      </w:r>
      <w:r w:rsidR="00912FC1">
        <w:t>. Vol. 45. American Res</w:t>
      </w:r>
      <w:r w:rsidR="00F323D4">
        <w:t xml:space="preserve">earch </w:t>
      </w:r>
      <w:proofErr w:type="spellStart"/>
      <w:r w:rsidR="00F323D4">
        <w:t>Center</w:t>
      </w:r>
      <w:proofErr w:type="spellEnd"/>
      <w:r w:rsidR="00F323D4">
        <w:t xml:space="preserve"> in Egypt. </w:t>
      </w:r>
    </w:p>
    <w:p w:rsidR="00A24E53" w:rsidRDefault="00A24E53">
      <w:r>
        <w:t xml:space="preserve">Burney, E.W. and Weill, R. (1935) </w:t>
      </w:r>
      <w:r w:rsidR="007F2E18">
        <w:t>‘</w:t>
      </w:r>
      <w:r w:rsidR="00FE7060" w:rsidRPr="007F2E18">
        <w:t xml:space="preserve">The Problem with the Site of </w:t>
      </w:r>
      <w:proofErr w:type="spellStart"/>
      <w:r w:rsidR="00FE7060" w:rsidRPr="007F2E18">
        <w:t>Avaris</w:t>
      </w:r>
      <w:proofErr w:type="spellEnd"/>
      <w:r w:rsidR="007F2E18">
        <w:t>’</w:t>
      </w:r>
      <w:r w:rsidR="00FE7060">
        <w:rPr>
          <w:i/>
        </w:rPr>
        <w:t xml:space="preserve">. </w:t>
      </w:r>
      <w:r w:rsidR="00FE7060">
        <w:t xml:space="preserve">In: </w:t>
      </w:r>
      <w:r w:rsidR="00FF721B" w:rsidRPr="007F2E18">
        <w:rPr>
          <w:i/>
        </w:rPr>
        <w:t>The Journal of Egyptian Archaeology</w:t>
      </w:r>
      <w:r w:rsidR="00FF721B">
        <w:t xml:space="preserve">. Vol 21. Egypt Exploration Society. </w:t>
      </w:r>
    </w:p>
    <w:p w:rsidR="00FF721B" w:rsidRDefault="004F2E1C">
      <w:r>
        <w:t xml:space="preserve">Tomkins, H.G. (1890) </w:t>
      </w:r>
      <w:r w:rsidR="00CE2962">
        <w:t>‘</w:t>
      </w:r>
      <w:r w:rsidRPr="00CE2962">
        <w:t xml:space="preserve">Notes on the Shepherd Kings </w:t>
      </w:r>
      <w:r w:rsidR="00096D90" w:rsidRPr="00CE2962">
        <w:t>of Egypt</w:t>
      </w:r>
      <w:r w:rsidR="00CE2962">
        <w:t>’</w:t>
      </w:r>
      <w:r w:rsidR="00096D90" w:rsidRPr="00CE2962">
        <w:t>.</w:t>
      </w:r>
      <w:r w:rsidR="00096D90">
        <w:rPr>
          <w:i/>
        </w:rPr>
        <w:t xml:space="preserve"> </w:t>
      </w:r>
      <w:r w:rsidR="00096D90">
        <w:t xml:space="preserve">In: </w:t>
      </w:r>
      <w:r w:rsidR="00096D90" w:rsidRPr="00CE2962">
        <w:rPr>
          <w:i/>
        </w:rPr>
        <w:t>The Journal of the Anthropological Institute of Great Britain and Ireland</w:t>
      </w:r>
      <w:r w:rsidR="003D2624" w:rsidRPr="00CE2962">
        <w:rPr>
          <w:i/>
        </w:rPr>
        <w:t>.</w:t>
      </w:r>
      <w:r w:rsidR="003D2624">
        <w:t xml:space="preserve"> Vol 19. Royal Anthropological Institute of Great Britain and Ireland</w:t>
      </w:r>
      <w:r w:rsidR="001760A9">
        <w:t xml:space="preserve">. </w:t>
      </w:r>
    </w:p>
    <w:p w:rsidR="00FF3302" w:rsidRDefault="00FF3302">
      <w:proofErr w:type="spellStart"/>
      <w:r>
        <w:t>Redmount</w:t>
      </w:r>
      <w:proofErr w:type="spellEnd"/>
      <w:r>
        <w:t>, C.A. (1995)</w:t>
      </w:r>
      <w:r w:rsidR="009F18D1">
        <w:t xml:space="preserve"> </w:t>
      </w:r>
      <w:r w:rsidR="00B40AAE">
        <w:t>‘</w:t>
      </w:r>
      <w:r w:rsidR="009F18D1" w:rsidRPr="00B40AAE">
        <w:t>Ethnicity, Pottery, and the Hyksos at Tell El-</w:t>
      </w:r>
      <w:proofErr w:type="spellStart"/>
      <w:r w:rsidR="009F18D1" w:rsidRPr="00B40AAE">
        <w:t>Mask</w:t>
      </w:r>
      <w:r w:rsidR="00EE373E" w:rsidRPr="00B40AAE">
        <w:t>huta</w:t>
      </w:r>
      <w:proofErr w:type="spellEnd"/>
      <w:r w:rsidR="00EE373E" w:rsidRPr="00B40AAE">
        <w:t xml:space="preserve"> in the Egyptian Delta</w:t>
      </w:r>
      <w:r w:rsidR="00B40AAE">
        <w:t>’</w:t>
      </w:r>
      <w:r w:rsidR="00EE373E">
        <w:rPr>
          <w:i/>
        </w:rPr>
        <w:t xml:space="preserve">. </w:t>
      </w:r>
      <w:r w:rsidR="00EE373E">
        <w:t xml:space="preserve">In: </w:t>
      </w:r>
      <w:r w:rsidR="00CF54F4" w:rsidRPr="0049695D">
        <w:rPr>
          <w:i/>
        </w:rPr>
        <w:t>The Biblical Archaeologist.</w:t>
      </w:r>
      <w:r w:rsidR="00CF54F4">
        <w:t xml:space="preserve"> Vol 58, No. 4. The American Schools of Oriental Research.</w:t>
      </w:r>
      <w:r w:rsidR="00D078C8">
        <w:t xml:space="preserve"> </w:t>
      </w:r>
    </w:p>
    <w:p w:rsidR="00D078C8" w:rsidRDefault="00D078C8">
      <w:proofErr w:type="spellStart"/>
      <w:r>
        <w:lastRenderedPageBreak/>
        <w:t>Sayce</w:t>
      </w:r>
      <w:proofErr w:type="spellEnd"/>
      <w:r>
        <w:t xml:space="preserve">, A.H. (1903) </w:t>
      </w:r>
      <w:r w:rsidR="00BE5DD4">
        <w:t>‘</w:t>
      </w:r>
      <w:r w:rsidRPr="00BE5DD4">
        <w:t>The Hyksos in Egypt</w:t>
      </w:r>
      <w:r w:rsidR="00BE5DD4">
        <w:t>’</w:t>
      </w:r>
      <w:r>
        <w:rPr>
          <w:i/>
        </w:rPr>
        <w:t xml:space="preserve">. </w:t>
      </w:r>
      <w:r w:rsidR="005D0C72">
        <w:t xml:space="preserve">In: </w:t>
      </w:r>
      <w:r w:rsidR="005D0C72" w:rsidRPr="00BE5DD4">
        <w:rPr>
          <w:i/>
        </w:rPr>
        <w:t>The Biblical World</w:t>
      </w:r>
      <w:r w:rsidR="005D0C72">
        <w:t xml:space="preserve">. Vol 21, No. 5. The University of Chicago </w:t>
      </w:r>
      <w:r w:rsidR="00343B5A">
        <w:t xml:space="preserve">Press. </w:t>
      </w:r>
    </w:p>
    <w:p w:rsidR="007B41BB" w:rsidRDefault="007B41BB">
      <w:r>
        <w:t>S</w:t>
      </w:r>
      <w:r w:rsidR="00E9549A">
        <w:t>ave-</w:t>
      </w:r>
      <w:proofErr w:type="spellStart"/>
      <w:r w:rsidR="00A07682">
        <w:t>Soderbergh</w:t>
      </w:r>
      <w:proofErr w:type="spellEnd"/>
      <w:r w:rsidR="00A07682">
        <w:t xml:space="preserve">, T. (1951) </w:t>
      </w:r>
      <w:r w:rsidR="003F094A">
        <w:t>‘The Hyksos Rule in Egypt’</w:t>
      </w:r>
      <w:r w:rsidR="00A07682">
        <w:rPr>
          <w:i/>
        </w:rPr>
        <w:t xml:space="preserve">. </w:t>
      </w:r>
      <w:r w:rsidR="00AB243E">
        <w:t xml:space="preserve">In: </w:t>
      </w:r>
      <w:r w:rsidR="00AB243E" w:rsidRPr="003F094A">
        <w:rPr>
          <w:i/>
        </w:rPr>
        <w:t>The Journal of Egyptian Archaeology</w:t>
      </w:r>
      <w:r w:rsidR="00AB243E">
        <w:t xml:space="preserve">. Vol 37. Egypt Exploration Society. </w:t>
      </w:r>
    </w:p>
    <w:p w:rsidR="008372F5" w:rsidRDefault="008C0A91">
      <w:pPr>
        <w:rPr>
          <w:i/>
        </w:rPr>
      </w:pPr>
      <w:proofErr w:type="spellStart"/>
      <w:r>
        <w:t>Geobey</w:t>
      </w:r>
      <w:proofErr w:type="spellEnd"/>
      <w:r>
        <w:t xml:space="preserve">, R.A. (2017) </w:t>
      </w:r>
      <w:r w:rsidR="00C048B4">
        <w:t>‘</w:t>
      </w:r>
      <w:r w:rsidRPr="00C048B4">
        <w:t xml:space="preserve">Joseph the Infiltrator, Jacob the Conqueror? </w:t>
      </w:r>
      <w:proofErr w:type="spellStart"/>
      <w:r w:rsidR="00E74B0A" w:rsidRPr="00C048B4">
        <w:t>Reexamining</w:t>
      </w:r>
      <w:proofErr w:type="spellEnd"/>
      <w:r w:rsidR="00E74B0A" w:rsidRPr="00C048B4">
        <w:t xml:space="preserve"> the Hyksos-Hebrew Correlation</w:t>
      </w:r>
      <w:r w:rsidR="00C048B4">
        <w:t>’</w:t>
      </w:r>
      <w:r w:rsidR="00E74B0A" w:rsidRPr="00C048B4">
        <w:t>.</w:t>
      </w:r>
      <w:r w:rsidR="00E74B0A">
        <w:rPr>
          <w:i/>
        </w:rPr>
        <w:t xml:space="preserve"> </w:t>
      </w:r>
      <w:r w:rsidR="00E74B0A">
        <w:t xml:space="preserve">In: </w:t>
      </w:r>
      <w:r w:rsidR="00E74B0A" w:rsidRPr="00C048B4">
        <w:rPr>
          <w:i/>
        </w:rPr>
        <w:t>Journal of Biblical Literature</w:t>
      </w:r>
      <w:r w:rsidR="00FB72AF">
        <w:t xml:space="preserve">. American Theological Library Association. </w:t>
      </w:r>
      <w:r w:rsidR="00E74B0A">
        <w:rPr>
          <w:i/>
        </w:rPr>
        <w:t xml:space="preserve"> </w:t>
      </w:r>
    </w:p>
    <w:p w:rsidR="001760A9" w:rsidRPr="00096D90" w:rsidRDefault="001760A9"/>
    <w:p w:rsidR="00EB4812" w:rsidRPr="00E63721" w:rsidRDefault="00EB4812"/>
    <w:p w:rsidR="00B13635" w:rsidRPr="00B13635" w:rsidRDefault="00B13635"/>
    <w:sectPr w:rsidR="00B13635" w:rsidRPr="00B1363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4304" w:rsidRDefault="00774304" w:rsidP="00B22361">
      <w:pPr>
        <w:spacing w:after="0" w:line="240" w:lineRule="auto"/>
      </w:pPr>
      <w:r>
        <w:separator/>
      </w:r>
    </w:p>
  </w:endnote>
  <w:endnote w:type="continuationSeparator" w:id="0">
    <w:p w:rsidR="00774304" w:rsidRDefault="00774304" w:rsidP="00B22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4304" w:rsidRDefault="00774304" w:rsidP="00B22361">
      <w:pPr>
        <w:spacing w:after="0" w:line="240" w:lineRule="auto"/>
      </w:pPr>
      <w:r>
        <w:separator/>
      </w:r>
    </w:p>
  </w:footnote>
  <w:footnote w:type="continuationSeparator" w:id="0">
    <w:p w:rsidR="00774304" w:rsidRDefault="00774304" w:rsidP="00B223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7419" w:rsidRDefault="00187419">
    <w:pPr>
      <w:pStyle w:val="Header"/>
    </w:pPr>
    <w:r>
      <w:t>Michelle Parker 1500472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50DE0"/>
    <w:multiLevelType w:val="hybridMultilevel"/>
    <w:tmpl w:val="1B7A8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71CA9"/>
    <w:multiLevelType w:val="hybridMultilevel"/>
    <w:tmpl w:val="5FE66E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962BD"/>
    <w:multiLevelType w:val="hybridMultilevel"/>
    <w:tmpl w:val="0F3015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072D9"/>
    <w:multiLevelType w:val="hybridMultilevel"/>
    <w:tmpl w:val="90A0F8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F4F91"/>
    <w:multiLevelType w:val="hybridMultilevel"/>
    <w:tmpl w:val="FAB0D7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C720B"/>
    <w:multiLevelType w:val="hybridMultilevel"/>
    <w:tmpl w:val="F44837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C507AE"/>
    <w:multiLevelType w:val="hybridMultilevel"/>
    <w:tmpl w:val="5FFA5E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F17912"/>
    <w:multiLevelType w:val="hybridMultilevel"/>
    <w:tmpl w:val="024A1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FE6054"/>
    <w:multiLevelType w:val="hybridMultilevel"/>
    <w:tmpl w:val="815411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141804"/>
    <w:multiLevelType w:val="hybridMultilevel"/>
    <w:tmpl w:val="FAA64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6045FE"/>
    <w:multiLevelType w:val="hybridMultilevel"/>
    <w:tmpl w:val="B4D4A59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D925B43"/>
    <w:multiLevelType w:val="hybridMultilevel"/>
    <w:tmpl w:val="C8B66CC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8B04326"/>
    <w:multiLevelType w:val="hybridMultilevel"/>
    <w:tmpl w:val="730C04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D41658"/>
    <w:multiLevelType w:val="hybridMultilevel"/>
    <w:tmpl w:val="D6A88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CB76CC"/>
    <w:multiLevelType w:val="hybridMultilevel"/>
    <w:tmpl w:val="69C4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D24BF5"/>
    <w:multiLevelType w:val="hybridMultilevel"/>
    <w:tmpl w:val="4FCE03E2"/>
    <w:lvl w:ilvl="0" w:tplc="08090003">
      <w:start w:val="1"/>
      <w:numFmt w:val="bullet"/>
      <w:lvlText w:val="o"/>
      <w:lvlJc w:val="left"/>
      <w:pPr>
        <w:ind w:left="1440" w:hanging="360"/>
      </w:pPr>
      <w:rPr>
        <w:rFonts w:ascii="Courier New" w:hAnsi="Courier New" w:cs="Courier New" w:hint="default"/>
      </w:rPr>
    </w:lvl>
    <w:lvl w:ilvl="1" w:tplc="08090005">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DA4465A"/>
    <w:multiLevelType w:val="hybridMultilevel"/>
    <w:tmpl w:val="71148B1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4"/>
  </w:num>
  <w:num w:numId="2">
    <w:abstractNumId w:val="13"/>
  </w:num>
  <w:num w:numId="3">
    <w:abstractNumId w:val="7"/>
  </w:num>
  <w:num w:numId="4">
    <w:abstractNumId w:val="2"/>
  </w:num>
  <w:num w:numId="5">
    <w:abstractNumId w:val="12"/>
  </w:num>
  <w:num w:numId="6">
    <w:abstractNumId w:val="9"/>
  </w:num>
  <w:num w:numId="7">
    <w:abstractNumId w:val="8"/>
  </w:num>
  <w:num w:numId="8">
    <w:abstractNumId w:val="5"/>
  </w:num>
  <w:num w:numId="9">
    <w:abstractNumId w:val="11"/>
  </w:num>
  <w:num w:numId="10">
    <w:abstractNumId w:val="3"/>
  </w:num>
  <w:num w:numId="11">
    <w:abstractNumId w:val="1"/>
  </w:num>
  <w:num w:numId="12">
    <w:abstractNumId w:val="16"/>
  </w:num>
  <w:num w:numId="13">
    <w:abstractNumId w:val="10"/>
  </w:num>
  <w:num w:numId="14">
    <w:abstractNumId w:val="15"/>
  </w:num>
  <w:num w:numId="15">
    <w:abstractNumId w:val="6"/>
  </w:num>
  <w:num w:numId="16">
    <w:abstractNumId w:val="4"/>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32EC0"/>
    <w:rsid w:val="00005DD6"/>
    <w:rsid w:val="00006F8F"/>
    <w:rsid w:val="00030C17"/>
    <w:rsid w:val="00033124"/>
    <w:rsid w:val="0004216C"/>
    <w:rsid w:val="00065C6E"/>
    <w:rsid w:val="00071583"/>
    <w:rsid w:val="000753F0"/>
    <w:rsid w:val="00076DB6"/>
    <w:rsid w:val="00084E36"/>
    <w:rsid w:val="00092C51"/>
    <w:rsid w:val="00096D90"/>
    <w:rsid w:val="00097966"/>
    <w:rsid w:val="000A00A3"/>
    <w:rsid w:val="000B29DC"/>
    <w:rsid w:val="000D48BC"/>
    <w:rsid w:val="000E0759"/>
    <w:rsid w:val="000E5E81"/>
    <w:rsid w:val="000F00FB"/>
    <w:rsid w:val="000F2CF7"/>
    <w:rsid w:val="001107CE"/>
    <w:rsid w:val="00123292"/>
    <w:rsid w:val="001315F9"/>
    <w:rsid w:val="00152FEC"/>
    <w:rsid w:val="001575D3"/>
    <w:rsid w:val="00162065"/>
    <w:rsid w:val="00165460"/>
    <w:rsid w:val="001710A9"/>
    <w:rsid w:val="00173BB7"/>
    <w:rsid w:val="0017554D"/>
    <w:rsid w:val="001760A9"/>
    <w:rsid w:val="00177808"/>
    <w:rsid w:val="0018603F"/>
    <w:rsid w:val="00187419"/>
    <w:rsid w:val="00192652"/>
    <w:rsid w:val="00192D4F"/>
    <w:rsid w:val="001A6F74"/>
    <w:rsid w:val="001B2EF3"/>
    <w:rsid w:val="001C5208"/>
    <w:rsid w:val="001C6B32"/>
    <w:rsid w:val="001C7B2B"/>
    <w:rsid w:val="001D0E08"/>
    <w:rsid w:val="001D3FFC"/>
    <w:rsid w:val="001E26D3"/>
    <w:rsid w:val="001E3361"/>
    <w:rsid w:val="001E3DED"/>
    <w:rsid w:val="001F4964"/>
    <w:rsid w:val="001F5C7A"/>
    <w:rsid w:val="0020608A"/>
    <w:rsid w:val="00216CBA"/>
    <w:rsid w:val="0023745C"/>
    <w:rsid w:val="00241A00"/>
    <w:rsid w:val="00242894"/>
    <w:rsid w:val="00243AE4"/>
    <w:rsid w:val="002470FB"/>
    <w:rsid w:val="002573BE"/>
    <w:rsid w:val="002651F1"/>
    <w:rsid w:val="00281F8A"/>
    <w:rsid w:val="00283AA7"/>
    <w:rsid w:val="002903FF"/>
    <w:rsid w:val="00292651"/>
    <w:rsid w:val="00293E5A"/>
    <w:rsid w:val="0029441A"/>
    <w:rsid w:val="002A026A"/>
    <w:rsid w:val="002A5857"/>
    <w:rsid w:val="002C00EC"/>
    <w:rsid w:val="002E3347"/>
    <w:rsid w:val="002E50AE"/>
    <w:rsid w:val="002E7239"/>
    <w:rsid w:val="002F6751"/>
    <w:rsid w:val="0030270E"/>
    <w:rsid w:val="00313CD1"/>
    <w:rsid w:val="003165C8"/>
    <w:rsid w:val="003200AE"/>
    <w:rsid w:val="00330286"/>
    <w:rsid w:val="003324C5"/>
    <w:rsid w:val="00343B5A"/>
    <w:rsid w:val="00344B01"/>
    <w:rsid w:val="0034500F"/>
    <w:rsid w:val="00346E07"/>
    <w:rsid w:val="003569D8"/>
    <w:rsid w:val="003602CE"/>
    <w:rsid w:val="0036432D"/>
    <w:rsid w:val="00392AE5"/>
    <w:rsid w:val="003B4858"/>
    <w:rsid w:val="003B571A"/>
    <w:rsid w:val="003C49C9"/>
    <w:rsid w:val="003C79D9"/>
    <w:rsid w:val="003D00B2"/>
    <w:rsid w:val="003D2624"/>
    <w:rsid w:val="003D3947"/>
    <w:rsid w:val="003D66FB"/>
    <w:rsid w:val="003F094A"/>
    <w:rsid w:val="003F63AD"/>
    <w:rsid w:val="003F6CB1"/>
    <w:rsid w:val="003F7A23"/>
    <w:rsid w:val="0042049F"/>
    <w:rsid w:val="00440509"/>
    <w:rsid w:val="00441EB7"/>
    <w:rsid w:val="004425DE"/>
    <w:rsid w:val="004431E0"/>
    <w:rsid w:val="00451510"/>
    <w:rsid w:val="0045779A"/>
    <w:rsid w:val="00465E05"/>
    <w:rsid w:val="00467E21"/>
    <w:rsid w:val="0047285A"/>
    <w:rsid w:val="0049695D"/>
    <w:rsid w:val="004A1B95"/>
    <w:rsid w:val="004A6EF7"/>
    <w:rsid w:val="004B4523"/>
    <w:rsid w:val="004E3E77"/>
    <w:rsid w:val="004F2E1C"/>
    <w:rsid w:val="004F48D8"/>
    <w:rsid w:val="00507095"/>
    <w:rsid w:val="005172DD"/>
    <w:rsid w:val="005205A4"/>
    <w:rsid w:val="00524B48"/>
    <w:rsid w:val="00533243"/>
    <w:rsid w:val="005413CE"/>
    <w:rsid w:val="005426EC"/>
    <w:rsid w:val="00545344"/>
    <w:rsid w:val="00547391"/>
    <w:rsid w:val="0055012B"/>
    <w:rsid w:val="005526F6"/>
    <w:rsid w:val="005624AA"/>
    <w:rsid w:val="00563BB2"/>
    <w:rsid w:val="00584A0F"/>
    <w:rsid w:val="005863DE"/>
    <w:rsid w:val="005A044F"/>
    <w:rsid w:val="005A20F1"/>
    <w:rsid w:val="005C3974"/>
    <w:rsid w:val="005C3D7C"/>
    <w:rsid w:val="005C4D3E"/>
    <w:rsid w:val="005D0C72"/>
    <w:rsid w:val="005D2816"/>
    <w:rsid w:val="005D5307"/>
    <w:rsid w:val="005D7A75"/>
    <w:rsid w:val="005E0350"/>
    <w:rsid w:val="005E35F3"/>
    <w:rsid w:val="005E4905"/>
    <w:rsid w:val="00603DFD"/>
    <w:rsid w:val="00610557"/>
    <w:rsid w:val="006112AE"/>
    <w:rsid w:val="00623212"/>
    <w:rsid w:val="00644C91"/>
    <w:rsid w:val="00660D92"/>
    <w:rsid w:val="00660F31"/>
    <w:rsid w:val="00661DDB"/>
    <w:rsid w:val="00666823"/>
    <w:rsid w:val="00675F6B"/>
    <w:rsid w:val="006769E1"/>
    <w:rsid w:val="0068115E"/>
    <w:rsid w:val="00683217"/>
    <w:rsid w:val="00684304"/>
    <w:rsid w:val="00697AAB"/>
    <w:rsid w:val="006B1351"/>
    <w:rsid w:val="006B7C68"/>
    <w:rsid w:val="006C48B5"/>
    <w:rsid w:val="006C6F7F"/>
    <w:rsid w:val="006D50B5"/>
    <w:rsid w:val="006E04F7"/>
    <w:rsid w:val="006E2E31"/>
    <w:rsid w:val="006F04D9"/>
    <w:rsid w:val="006F0CAE"/>
    <w:rsid w:val="006F650E"/>
    <w:rsid w:val="00706E2F"/>
    <w:rsid w:val="007170AB"/>
    <w:rsid w:val="0071762A"/>
    <w:rsid w:val="007220E8"/>
    <w:rsid w:val="00723E8A"/>
    <w:rsid w:val="00733A27"/>
    <w:rsid w:val="00765A97"/>
    <w:rsid w:val="00772B71"/>
    <w:rsid w:val="00774304"/>
    <w:rsid w:val="00777938"/>
    <w:rsid w:val="00780545"/>
    <w:rsid w:val="007961F4"/>
    <w:rsid w:val="007B41BB"/>
    <w:rsid w:val="007D7896"/>
    <w:rsid w:val="007E73A7"/>
    <w:rsid w:val="007F2E18"/>
    <w:rsid w:val="008109B0"/>
    <w:rsid w:val="00816CEA"/>
    <w:rsid w:val="008372F5"/>
    <w:rsid w:val="008509E3"/>
    <w:rsid w:val="00862ADB"/>
    <w:rsid w:val="0086450E"/>
    <w:rsid w:val="00864E60"/>
    <w:rsid w:val="00867308"/>
    <w:rsid w:val="0087204A"/>
    <w:rsid w:val="00872B6A"/>
    <w:rsid w:val="00877958"/>
    <w:rsid w:val="0089194C"/>
    <w:rsid w:val="008B408F"/>
    <w:rsid w:val="008B43E2"/>
    <w:rsid w:val="008B7885"/>
    <w:rsid w:val="008C0A91"/>
    <w:rsid w:val="008D39A7"/>
    <w:rsid w:val="008E0065"/>
    <w:rsid w:val="008E32BF"/>
    <w:rsid w:val="00912149"/>
    <w:rsid w:val="00912FC1"/>
    <w:rsid w:val="00915DA5"/>
    <w:rsid w:val="009171BA"/>
    <w:rsid w:val="00924AA7"/>
    <w:rsid w:val="00932EC0"/>
    <w:rsid w:val="00937C52"/>
    <w:rsid w:val="0094174C"/>
    <w:rsid w:val="0094476F"/>
    <w:rsid w:val="0096570B"/>
    <w:rsid w:val="00972EF1"/>
    <w:rsid w:val="00973549"/>
    <w:rsid w:val="00980076"/>
    <w:rsid w:val="009818FC"/>
    <w:rsid w:val="00984A4B"/>
    <w:rsid w:val="00997C5F"/>
    <w:rsid w:val="009A2867"/>
    <w:rsid w:val="009A2DDC"/>
    <w:rsid w:val="009A4738"/>
    <w:rsid w:val="009A73C6"/>
    <w:rsid w:val="009D3B52"/>
    <w:rsid w:val="009D6A2B"/>
    <w:rsid w:val="009E1C29"/>
    <w:rsid w:val="009F18D1"/>
    <w:rsid w:val="00A03685"/>
    <w:rsid w:val="00A07682"/>
    <w:rsid w:val="00A117B5"/>
    <w:rsid w:val="00A1388D"/>
    <w:rsid w:val="00A24E53"/>
    <w:rsid w:val="00A33D3C"/>
    <w:rsid w:val="00A3420D"/>
    <w:rsid w:val="00A40037"/>
    <w:rsid w:val="00A40411"/>
    <w:rsid w:val="00A44798"/>
    <w:rsid w:val="00A466FA"/>
    <w:rsid w:val="00A532B8"/>
    <w:rsid w:val="00A53324"/>
    <w:rsid w:val="00A538E5"/>
    <w:rsid w:val="00A62EB8"/>
    <w:rsid w:val="00A738B9"/>
    <w:rsid w:val="00A76D1E"/>
    <w:rsid w:val="00A80483"/>
    <w:rsid w:val="00A90E9F"/>
    <w:rsid w:val="00AA0D3F"/>
    <w:rsid w:val="00AA72EA"/>
    <w:rsid w:val="00AB243E"/>
    <w:rsid w:val="00AB4489"/>
    <w:rsid w:val="00AC681F"/>
    <w:rsid w:val="00AD0C1D"/>
    <w:rsid w:val="00AE0F85"/>
    <w:rsid w:val="00AE18D5"/>
    <w:rsid w:val="00AE37B0"/>
    <w:rsid w:val="00AE569B"/>
    <w:rsid w:val="00AE64AC"/>
    <w:rsid w:val="00B13635"/>
    <w:rsid w:val="00B21365"/>
    <w:rsid w:val="00B22361"/>
    <w:rsid w:val="00B24B90"/>
    <w:rsid w:val="00B31B0A"/>
    <w:rsid w:val="00B35D7B"/>
    <w:rsid w:val="00B400B7"/>
    <w:rsid w:val="00B40AAE"/>
    <w:rsid w:val="00B41378"/>
    <w:rsid w:val="00B60A0F"/>
    <w:rsid w:val="00B66E33"/>
    <w:rsid w:val="00B721A8"/>
    <w:rsid w:val="00B72261"/>
    <w:rsid w:val="00B73B47"/>
    <w:rsid w:val="00B73D35"/>
    <w:rsid w:val="00B84A0F"/>
    <w:rsid w:val="00B915B9"/>
    <w:rsid w:val="00BA527B"/>
    <w:rsid w:val="00BA6CF8"/>
    <w:rsid w:val="00BB0409"/>
    <w:rsid w:val="00BB1ED2"/>
    <w:rsid w:val="00BC1299"/>
    <w:rsid w:val="00BC46AF"/>
    <w:rsid w:val="00BC6CC8"/>
    <w:rsid w:val="00BE5DD4"/>
    <w:rsid w:val="00BE7B93"/>
    <w:rsid w:val="00BF368C"/>
    <w:rsid w:val="00BF4B97"/>
    <w:rsid w:val="00C048B4"/>
    <w:rsid w:val="00C26467"/>
    <w:rsid w:val="00C3158B"/>
    <w:rsid w:val="00C54428"/>
    <w:rsid w:val="00C665E8"/>
    <w:rsid w:val="00C83CCB"/>
    <w:rsid w:val="00C843AC"/>
    <w:rsid w:val="00C85E96"/>
    <w:rsid w:val="00C93B0A"/>
    <w:rsid w:val="00C97973"/>
    <w:rsid w:val="00CA2EE2"/>
    <w:rsid w:val="00CA793E"/>
    <w:rsid w:val="00CB2C12"/>
    <w:rsid w:val="00CC309C"/>
    <w:rsid w:val="00CC6EA8"/>
    <w:rsid w:val="00CD6BDF"/>
    <w:rsid w:val="00CE0485"/>
    <w:rsid w:val="00CE2962"/>
    <w:rsid w:val="00CE3233"/>
    <w:rsid w:val="00CF54F4"/>
    <w:rsid w:val="00D05F9B"/>
    <w:rsid w:val="00D078C8"/>
    <w:rsid w:val="00D07EA2"/>
    <w:rsid w:val="00D1146B"/>
    <w:rsid w:val="00D17E3E"/>
    <w:rsid w:val="00D22B98"/>
    <w:rsid w:val="00D2490C"/>
    <w:rsid w:val="00D24A65"/>
    <w:rsid w:val="00D36229"/>
    <w:rsid w:val="00D444F7"/>
    <w:rsid w:val="00D813FF"/>
    <w:rsid w:val="00D81F1C"/>
    <w:rsid w:val="00D82B08"/>
    <w:rsid w:val="00D82C28"/>
    <w:rsid w:val="00D84F67"/>
    <w:rsid w:val="00D92351"/>
    <w:rsid w:val="00DA6C6C"/>
    <w:rsid w:val="00DB29FB"/>
    <w:rsid w:val="00DB6245"/>
    <w:rsid w:val="00DD67E6"/>
    <w:rsid w:val="00DE4687"/>
    <w:rsid w:val="00E05163"/>
    <w:rsid w:val="00E138D3"/>
    <w:rsid w:val="00E2059B"/>
    <w:rsid w:val="00E25CB3"/>
    <w:rsid w:val="00E352F8"/>
    <w:rsid w:val="00E40469"/>
    <w:rsid w:val="00E63721"/>
    <w:rsid w:val="00E66765"/>
    <w:rsid w:val="00E70559"/>
    <w:rsid w:val="00E74B0A"/>
    <w:rsid w:val="00E7608A"/>
    <w:rsid w:val="00E83FB8"/>
    <w:rsid w:val="00E908D8"/>
    <w:rsid w:val="00E9207B"/>
    <w:rsid w:val="00E9371A"/>
    <w:rsid w:val="00E9549A"/>
    <w:rsid w:val="00E97B54"/>
    <w:rsid w:val="00EA43F7"/>
    <w:rsid w:val="00EA5059"/>
    <w:rsid w:val="00EB0033"/>
    <w:rsid w:val="00EB06A0"/>
    <w:rsid w:val="00EB4812"/>
    <w:rsid w:val="00ED2EE3"/>
    <w:rsid w:val="00ED4E52"/>
    <w:rsid w:val="00ED5353"/>
    <w:rsid w:val="00EE373E"/>
    <w:rsid w:val="00EE44C2"/>
    <w:rsid w:val="00F3029F"/>
    <w:rsid w:val="00F323D4"/>
    <w:rsid w:val="00F32F33"/>
    <w:rsid w:val="00F36397"/>
    <w:rsid w:val="00F42627"/>
    <w:rsid w:val="00F46EE5"/>
    <w:rsid w:val="00F62219"/>
    <w:rsid w:val="00F635ED"/>
    <w:rsid w:val="00F70EDE"/>
    <w:rsid w:val="00F71853"/>
    <w:rsid w:val="00F92726"/>
    <w:rsid w:val="00F9293C"/>
    <w:rsid w:val="00F937BD"/>
    <w:rsid w:val="00F9740B"/>
    <w:rsid w:val="00FA2DFD"/>
    <w:rsid w:val="00FA390B"/>
    <w:rsid w:val="00FA721F"/>
    <w:rsid w:val="00FB72AF"/>
    <w:rsid w:val="00FC29C2"/>
    <w:rsid w:val="00FC3784"/>
    <w:rsid w:val="00FD3675"/>
    <w:rsid w:val="00FD37F0"/>
    <w:rsid w:val="00FE30F0"/>
    <w:rsid w:val="00FE7060"/>
    <w:rsid w:val="00FF3302"/>
    <w:rsid w:val="00FF4149"/>
    <w:rsid w:val="00FF68FC"/>
    <w:rsid w:val="00FF721B"/>
    <w:rsid w:val="00FF7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2C911"/>
  <w15:docId w15:val="{3FD5E696-EED2-4622-83E0-22B7A4A8B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194C"/>
    <w:pPr>
      <w:ind w:left="720"/>
      <w:contextualSpacing/>
    </w:pPr>
  </w:style>
  <w:style w:type="paragraph" w:styleId="FootnoteText">
    <w:name w:val="footnote text"/>
    <w:basedOn w:val="Normal"/>
    <w:link w:val="FootnoteTextChar"/>
    <w:uiPriority w:val="99"/>
    <w:semiHidden/>
    <w:unhideWhenUsed/>
    <w:rsid w:val="00B223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2361"/>
    <w:rPr>
      <w:sz w:val="20"/>
      <w:szCs w:val="20"/>
    </w:rPr>
  </w:style>
  <w:style w:type="character" w:styleId="FootnoteReference">
    <w:name w:val="footnote reference"/>
    <w:basedOn w:val="DefaultParagraphFont"/>
    <w:uiPriority w:val="99"/>
    <w:semiHidden/>
    <w:unhideWhenUsed/>
    <w:rsid w:val="00B22361"/>
    <w:rPr>
      <w:vertAlign w:val="superscript"/>
    </w:rPr>
  </w:style>
  <w:style w:type="character" w:styleId="Hyperlink">
    <w:name w:val="Hyperlink"/>
    <w:basedOn w:val="DefaultParagraphFont"/>
    <w:uiPriority w:val="99"/>
    <w:unhideWhenUsed/>
    <w:rsid w:val="00CC6EA8"/>
    <w:rPr>
      <w:color w:val="0563C1" w:themeColor="hyperlink"/>
      <w:u w:val="single"/>
    </w:rPr>
  </w:style>
  <w:style w:type="character" w:styleId="UnresolvedMention">
    <w:name w:val="Unresolved Mention"/>
    <w:basedOn w:val="DefaultParagraphFont"/>
    <w:uiPriority w:val="99"/>
    <w:semiHidden/>
    <w:unhideWhenUsed/>
    <w:rsid w:val="00B60A0F"/>
    <w:rPr>
      <w:color w:val="808080"/>
      <w:shd w:val="clear" w:color="auto" w:fill="E6E6E6"/>
    </w:rPr>
  </w:style>
  <w:style w:type="character" w:styleId="CommentReference">
    <w:name w:val="annotation reference"/>
    <w:basedOn w:val="DefaultParagraphFont"/>
    <w:uiPriority w:val="99"/>
    <w:semiHidden/>
    <w:unhideWhenUsed/>
    <w:rsid w:val="00006F8F"/>
    <w:rPr>
      <w:sz w:val="16"/>
      <w:szCs w:val="16"/>
    </w:rPr>
  </w:style>
  <w:style w:type="paragraph" w:styleId="CommentText">
    <w:name w:val="annotation text"/>
    <w:basedOn w:val="Normal"/>
    <w:link w:val="CommentTextChar"/>
    <w:uiPriority w:val="99"/>
    <w:semiHidden/>
    <w:unhideWhenUsed/>
    <w:rsid w:val="00006F8F"/>
    <w:pPr>
      <w:spacing w:line="240" w:lineRule="auto"/>
    </w:pPr>
    <w:rPr>
      <w:sz w:val="20"/>
      <w:szCs w:val="20"/>
    </w:rPr>
  </w:style>
  <w:style w:type="character" w:customStyle="1" w:styleId="CommentTextChar">
    <w:name w:val="Comment Text Char"/>
    <w:basedOn w:val="DefaultParagraphFont"/>
    <w:link w:val="CommentText"/>
    <w:uiPriority w:val="99"/>
    <w:semiHidden/>
    <w:rsid w:val="00006F8F"/>
    <w:rPr>
      <w:sz w:val="20"/>
      <w:szCs w:val="20"/>
    </w:rPr>
  </w:style>
  <w:style w:type="paragraph" w:styleId="CommentSubject">
    <w:name w:val="annotation subject"/>
    <w:basedOn w:val="CommentText"/>
    <w:next w:val="CommentText"/>
    <w:link w:val="CommentSubjectChar"/>
    <w:uiPriority w:val="99"/>
    <w:semiHidden/>
    <w:unhideWhenUsed/>
    <w:rsid w:val="00006F8F"/>
    <w:rPr>
      <w:b/>
      <w:bCs/>
    </w:rPr>
  </w:style>
  <w:style w:type="character" w:customStyle="1" w:styleId="CommentSubjectChar">
    <w:name w:val="Comment Subject Char"/>
    <w:basedOn w:val="CommentTextChar"/>
    <w:link w:val="CommentSubject"/>
    <w:uiPriority w:val="99"/>
    <w:semiHidden/>
    <w:rsid w:val="00006F8F"/>
    <w:rPr>
      <w:b/>
      <w:bCs/>
      <w:sz w:val="20"/>
      <w:szCs w:val="20"/>
    </w:rPr>
  </w:style>
  <w:style w:type="paragraph" w:styleId="BalloonText">
    <w:name w:val="Balloon Text"/>
    <w:basedOn w:val="Normal"/>
    <w:link w:val="BalloonTextChar"/>
    <w:uiPriority w:val="99"/>
    <w:semiHidden/>
    <w:unhideWhenUsed/>
    <w:rsid w:val="00006F8F"/>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006F8F"/>
    <w:rPr>
      <w:rFonts w:ascii="Arial" w:hAnsi="Arial" w:cs="Arial"/>
      <w:sz w:val="18"/>
      <w:szCs w:val="18"/>
    </w:rPr>
  </w:style>
  <w:style w:type="paragraph" w:styleId="Header">
    <w:name w:val="header"/>
    <w:basedOn w:val="Normal"/>
    <w:link w:val="HeaderChar"/>
    <w:uiPriority w:val="99"/>
    <w:unhideWhenUsed/>
    <w:rsid w:val="001874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419"/>
  </w:style>
  <w:style w:type="paragraph" w:styleId="Footer">
    <w:name w:val="footer"/>
    <w:basedOn w:val="Normal"/>
    <w:link w:val="FooterChar"/>
    <w:uiPriority w:val="99"/>
    <w:unhideWhenUsed/>
    <w:rsid w:val="00187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4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722CC2-DED5-204E-ACD2-AFF11863C3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1125</TotalTime>
  <Pages>5</Pages>
  <Words>1993</Words>
  <Characters>10000</Characters>
  <Application>Microsoft Office Word</Application>
  <DocSecurity>0</DocSecurity>
  <Lines>171</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Gothmog x</dc:creator>
  <cp:keywords/>
  <dc:description/>
  <cp:lastModifiedBy>Gothmog x</cp:lastModifiedBy>
  <cp:revision>339</cp:revision>
  <dcterms:created xsi:type="dcterms:W3CDTF">2017-10-25T09:21:00Z</dcterms:created>
  <dcterms:modified xsi:type="dcterms:W3CDTF">2017-11-15T15:33:00Z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zotero-version="5.0.24"&gt;&lt;session id="sM0Woj7M"/&gt;&lt;style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 name="noteType" value="0"/&gt;&lt;/prefs&gt;&lt;/data&gt;</vt:lpwstr>
  </property>
</Properties>
</file>