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AE502" w14:textId="4AEA1C6C" w:rsidR="00F30D60" w:rsidRPr="0076025B" w:rsidRDefault="00B465DE"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ECAD6011</w:t>
      </w:r>
      <w:r w:rsidR="00F30D60" w:rsidRPr="00723764">
        <w:rPr>
          <w:rFonts w:ascii="Times New Roman" w:hAnsi="Times New Roman" w:cs="Times New Roman"/>
          <w:sz w:val="24"/>
          <w:szCs w:val="24"/>
        </w:rPr>
        <w:t>.</w:t>
      </w:r>
    </w:p>
    <w:p w14:paraId="44685E87" w14:textId="12512EC8" w:rsidR="00F30D60" w:rsidRPr="0076025B" w:rsidRDefault="00F30D60" w:rsidP="0076025B">
      <w:pPr>
        <w:spacing w:line="360" w:lineRule="auto"/>
        <w:ind w:left="720"/>
        <w:rPr>
          <w:rFonts w:ascii="Times New Roman" w:hAnsi="Times New Roman" w:cs="Times New Roman"/>
          <w:i/>
          <w:sz w:val="24"/>
          <w:szCs w:val="24"/>
        </w:rPr>
      </w:pPr>
      <w:r w:rsidRPr="00723764">
        <w:rPr>
          <w:rFonts w:ascii="Times New Roman" w:hAnsi="Times New Roman" w:cs="Times New Roman"/>
          <w:i/>
          <w:sz w:val="24"/>
          <w:szCs w:val="24"/>
        </w:rPr>
        <w:t>Utilising the Entrecomp Framework, critically evaluate your own creativity and enterprise skills and consider how you might be able to develop the creative and enterprising skills of primary learners through your own pedagogy.</w:t>
      </w:r>
      <w:bookmarkStart w:id="0" w:name="_GoBack"/>
      <w:bookmarkEnd w:id="0"/>
    </w:p>
    <w:p w14:paraId="38E39C22" w14:textId="5BD4E469" w:rsidR="00B465DE" w:rsidRPr="00723764" w:rsidRDefault="00B465DE"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sz w:val="24"/>
          <w:szCs w:val="24"/>
        </w:rPr>
        <w:t>What is the Entrecomp framework</w:t>
      </w:r>
      <w:r w:rsidR="00F30D60" w:rsidRPr="00723764">
        <w:rPr>
          <w:rFonts w:ascii="Times New Roman" w:hAnsi="Times New Roman" w:cs="Times New Roman"/>
          <w:sz w:val="24"/>
          <w:szCs w:val="24"/>
        </w:rPr>
        <w:t xml:space="preserve">? </w:t>
      </w:r>
      <w:r w:rsidRPr="00723764">
        <w:rPr>
          <w:rFonts w:ascii="Times New Roman" w:hAnsi="Times New Roman" w:cs="Times New Roman"/>
          <w:sz w:val="24"/>
          <w:szCs w:val="24"/>
        </w:rPr>
        <w:t>The EntreComp</w:t>
      </w:r>
      <w:r w:rsidR="0040562F" w:rsidRPr="00723764">
        <w:rPr>
          <w:rFonts w:ascii="Times New Roman" w:hAnsi="Times New Roman" w:cs="Times New Roman"/>
          <w:sz w:val="24"/>
          <w:szCs w:val="24"/>
        </w:rPr>
        <w:t xml:space="preserve"> framework is a framework to encourage various individuals and organizations to develop their entrepreneurial skills as a competence for life by embedding entrepreneurship in education. The European commission who introduced and developed the framework define the EntreComp framework as </w:t>
      </w:r>
      <w:r w:rsidR="00F81AF3" w:rsidRPr="00723764">
        <w:rPr>
          <w:rFonts w:ascii="Times New Roman" w:hAnsi="Times New Roman" w:cs="Times New Roman"/>
          <w:sz w:val="24"/>
          <w:szCs w:val="24"/>
        </w:rPr>
        <w:t xml:space="preserve">a “tool to improve the entrepreneurial capacity of European citizens and organisations.” They define the purposes of the framework as a means “to build consensus around a common understanding of entrepreneurship competence…” </w:t>
      </w:r>
      <w:r w:rsidR="00166FE8" w:rsidRPr="00723764">
        <w:rPr>
          <w:rFonts w:ascii="Times New Roman" w:hAnsi="Times New Roman" w:cs="Times New Roman"/>
          <w:color w:val="000000"/>
          <w:sz w:val="24"/>
          <w:szCs w:val="24"/>
          <w:shd w:val="clear" w:color="auto" w:fill="FFFFFF"/>
        </w:rPr>
        <w:t>(Bacigalupo et al., 2016)</w:t>
      </w:r>
    </w:p>
    <w:p w14:paraId="0EE983BF" w14:textId="77777777" w:rsidR="008E75BD" w:rsidRPr="00723764" w:rsidRDefault="00FF796D" w:rsidP="00723764">
      <w:pPr>
        <w:spacing w:line="360" w:lineRule="auto"/>
        <w:rPr>
          <w:rFonts w:ascii="Times New Roman" w:hAnsi="Times New Roman" w:cs="Times New Roman"/>
          <w:i/>
          <w:color w:val="000000"/>
          <w:sz w:val="24"/>
          <w:szCs w:val="24"/>
          <w:shd w:val="clear" w:color="auto" w:fill="FFFFFF"/>
        </w:rPr>
      </w:pPr>
      <w:r w:rsidRPr="00723764">
        <w:rPr>
          <w:rFonts w:ascii="Times New Roman" w:hAnsi="Times New Roman" w:cs="Times New Roman"/>
          <w:i/>
          <w:color w:val="000000"/>
          <w:sz w:val="24"/>
          <w:szCs w:val="24"/>
          <w:shd w:val="clear" w:color="auto" w:fill="FFFFFF"/>
        </w:rPr>
        <w:t>What is entrepreneurship in education</w:t>
      </w:r>
      <w:r w:rsidR="007E1777" w:rsidRPr="00723764">
        <w:rPr>
          <w:rFonts w:ascii="Times New Roman" w:hAnsi="Times New Roman" w:cs="Times New Roman"/>
          <w:i/>
          <w:color w:val="000000"/>
          <w:sz w:val="24"/>
          <w:szCs w:val="24"/>
          <w:shd w:val="clear" w:color="auto" w:fill="FFFFFF"/>
        </w:rPr>
        <w:t>?</w:t>
      </w:r>
    </w:p>
    <w:p w14:paraId="2F6FDD20" w14:textId="3531B8E4" w:rsidR="008E75BD" w:rsidRPr="00723764" w:rsidRDefault="007E1777"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color w:val="000000"/>
          <w:sz w:val="24"/>
          <w:szCs w:val="24"/>
          <w:shd w:val="clear" w:color="auto" w:fill="FFFFFF"/>
        </w:rPr>
        <w:t>The process of equipping learners with an enhanced capacity to generate ideas and the skills to make them happen.</w:t>
      </w:r>
    </w:p>
    <w:p w14:paraId="7182EAF1" w14:textId="2F2681AC" w:rsidR="00226E50" w:rsidRPr="00723764" w:rsidRDefault="00166FE8"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i/>
          <w:sz w:val="24"/>
          <w:szCs w:val="24"/>
        </w:rPr>
        <w:t>What is creativity</w:t>
      </w:r>
      <w:r w:rsidR="007E1777" w:rsidRPr="00723764">
        <w:rPr>
          <w:rFonts w:ascii="Times New Roman" w:hAnsi="Times New Roman" w:cs="Times New Roman"/>
          <w:sz w:val="24"/>
          <w:szCs w:val="24"/>
        </w:rPr>
        <w:t>?</w:t>
      </w:r>
      <w:r w:rsidRPr="00723764">
        <w:rPr>
          <w:rFonts w:ascii="Times New Roman" w:hAnsi="Times New Roman" w:cs="Times New Roman"/>
          <w:sz w:val="24"/>
          <w:szCs w:val="24"/>
        </w:rPr>
        <w:t xml:space="preserve"> The National Advisory Committee on Cultural Education (1999)</w:t>
      </w:r>
      <w:r w:rsidR="00FA22D0" w:rsidRPr="00723764">
        <w:rPr>
          <w:rFonts w:ascii="Times New Roman" w:hAnsi="Times New Roman" w:cs="Times New Roman"/>
          <w:sz w:val="24"/>
          <w:szCs w:val="24"/>
        </w:rPr>
        <w:t xml:space="preserve"> describes creativity as “imaginative activity fashioned so as to produce outcomes that are both original and of value.” </w:t>
      </w:r>
      <w:r w:rsidR="00F30D60" w:rsidRPr="00723764">
        <w:rPr>
          <w:rFonts w:ascii="Times New Roman" w:hAnsi="Times New Roman" w:cs="Times New Roman"/>
          <w:sz w:val="24"/>
          <w:szCs w:val="24"/>
        </w:rPr>
        <w:t>Similarly,</w:t>
      </w:r>
      <w:r w:rsidR="00057528" w:rsidRPr="00723764">
        <w:rPr>
          <w:rFonts w:ascii="Times New Roman" w:hAnsi="Times New Roman" w:cs="Times New Roman"/>
          <w:sz w:val="24"/>
          <w:szCs w:val="24"/>
        </w:rPr>
        <w:t xml:space="preserve"> Sir Ken Robinson a pioneer </w:t>
      </w:r>
      <w:r w:rsidR="00226E50" w:rsidRPr="00723764">
        <w:rPr>
          <w:rFonts w:ascii="Times New Roman" w:hAnsi="Times New Roman" w:cs="Times New Roman"/>
          <w:sz w:val="24"/>
          <w:szCs w:val="24"/>
        </w:rPr>
        <w:t xml:space="preserve">of creativity in education defines creativity as “Creativity is the process of having original ideas that have value.” </w:t>
      </w:r>
      <w:r w:rsidR="00226E50" w:rsidRPr="00723764">
        <w:rPr>
          <w:rFonts w:ascii="Times New Roman" w:hAnsi="Times New Roman" w:cs="Times New Roman"/>
          <w:color w:val="000000"/>
          <w:sz w:val="24"/>
          <w:szCs w:val="24"/>
          <w:shd w:val="clear" w:color="auto" w:fill="FFFFFF"/>
        </w:rPr>
        <w:t>(Robinson, 1997)</w:t>
      </w:r>
    </w:p>
    <w:p w14:paraId="5D1E0243" w14:textId="77777777" w:rsidR="00C86AF5" w:rsidRPr="00723764" w:rsidRDefault="0035372A"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color w:val="000000"/>
          <w:sz w:val="24"/>
          <w:szCs w:val="24"/>
          <w:shd w:val="clear" w:color="auto" w:fill="FFFFFF"/>
        </w:rPr>
        <w:t xml:space="preserve">The value of creativity and </w:t>
      </w:r>
      <w:r w:rsidR="00120D02" w:rsidRPr="00723764">
        <w:rPr>
          <w:rFonts w:ascii="Times New Roman" w:hAnsi="Times New Roman" w:cs="Times New Roman"/>
          <w:color w:val="000000"/>
          <w:sz w:val="24"/>
          <w:szCs w:val="24"/>
          <w:shd w:val="clear" w:color="auto" w:fill="FFFFFF"/>
        </w:rPr>
        <w:t xml:space="preserve">a creative mind is something that in recent years that has become a priority for our economy’s, industries, business’s and institution’s. The importance of creative and innovative minds has risen because we live in an </w:t>
      </w:r>
      <w:r w:rsidR="0072773E" w:rsidRPr="00723764">
        <w:rPr>
          <w:rFonts w:ascii="Times New Roman" w:hAnsi="Times New Roman" w:cs="Times New Roman"/>
          <w:color w:val="000000"/>
          <w:sz w:val="24"/>
          <w:szCs w:val="24"/>
          <w:shd w:val="clear" w:color="auto" w:fill="FFFFFF"/>
        </w:rPr>
        <w:t>ever-changing</w:t>
      </w:r>
      <w:r w:rsidR="00120D02" w:rsidRPr="00723764">
        <w:rPr>
          <w:rFonts w:ascii="Times New Roman" w:hAnsi="Times New Roman" w:cs="Times New Roman"/>
          <w:color w:val="000000"/>
          <w:sz w:val="24"/>
          <w:szCs w:val="24"/>
          <w:shd w:val="clear" w:color="auto" w:fill="FFFFFF"/>
        </w:rPr>
        <w:t xml:space="preserve"> world and are met with new and complex challenges everyday and these creative and innovative minds are needed to generate solutions to overcome these challenges. What does this mean for our </w:t>
      </w:r>
      <w:r w:rsidR="0072773E" w:rsidRPr="00723764">
        <w:rPr>
          <w:rFonts w:ascii="Times New Roman" w:hAnsi="Times New Roman" w:cs="Times New Roman"/>
          <w:color w:val="000000"/>
          <w:sz w:val="24"/>
          <w:szCs w:val="24"/>
          <w:shd w:val="clear" w:color="auto" w:fill="FFFFFF"/>
        </w:rPr>
        <w:t>children?</w:t>
      </w:r>
      <w:r w:rsidR="00120D02" w:rsidRPr="00723764">
        <w:rPr>
          <w:rFonts w:ascii="Times New Roman" w:hAnsi="Times New Roman" w:cs="Times New Roman"/>
          <w:color w:val="000000"/>
          <w:sz w:val="24"/>
          <w:szCs w:val="24"/>
          <w:shd w:val="clear" w:color="auto" w:fill="FFFFFF"/>
        </w:rPr>
        <w:t xml:space="preserve"> The importance of creativity and enterprising minds are clear for an </w:t>
      </w:r>
      <w:r w:rsidR="0072773E" w:rsidRPr="00723764">
        <w:rPr>
          <w:rFonts w:ascii="Times New Roman" w:hAnsi="Times New Roman" w:cs="Times New Roman"/>
          <w:color w:val="000000"/>
          <w:sz w:val="24"/>
          <w:szCs w:val="24"/>
          <w:shd w:val="clear" w:color="auto" w:fill="FFFFFF"/>
        </w:rPr>
        <w:t>economic reason</w:t>
      </w:r>
      <w:r w:rsidR="00120D02" w:rsidRPr="00723764">
        <w:rPr>
          <w:rFonts w:ascii="Times New Roman" w:hAnsi="Times New Roman" w:cs="Times New Roman"/>
          <w:color w:val="000000"/>
          <w:sz w:val="24"/>
          <w:szCs w:val="24"/>
          <w:shd w:val="clear" w:color="auto" w:fill="FFFFFF"/>
        </w:rPr>
        <w:t xml:space="preserve"> the educational purpose for developing our children</w:t>
      </w:r>
      <w:r w:rsidR="0072773E" w:rsidRPr="00723764">
        <w:rPr>
          <w:rFonts w:ascii="Times New Roman" w:hAnsi="Times New Roman" w:cs="Times New Roman"/>
          <w:color w:val="000000"/>
          <w:sz w:val="24"/>
          <w:szCs w:val="24"/>
          <w:shd w:val="clear" w:color="auto" w:fill="FFFFFF"/>
        </w:rPr>
        <w:t xml:space="preserve"> is to equip them with the necessary skills to be </w:t>
      </w:r>
      <w:r w:rsidR="0072773E" w:rsidRPr="00723764">
        <w:rPr>
          <w:rFonts w:ascii="Times New Roman" w:hAnsi="Times New Roman" w:cs="Times New Roman"/>
          <w:i/>
          <w:color w:val="000000"/>
          <w:sz w:val="24"/>
          <w:szCs w:val="24"/>
          <w:shd w:val="clear" w:color="auto" w:fill="FFFFFF"/>
        </w:rPr>
        <w:t xml:space="preserve">“enterprising, creative contributors, ready to play and full part in life and work”. </w:t>
      </w:r>
      <w:r w:rsidR="0072773E" w:rsidRPr="00723764">
        <w:rPr>
          <w:rFonts w:ascii="Times New Roman" w:hAnsi="Times New Roman" w:cs="Times New Roman"/>
          <w:color w:val="000000"/>
          <w:sz w:val="24"/>
          <w:szCs w:val="24"/>
          <w:shd w:val="clear" w:color="auto" w:fill="FFFFFF"/>
        </w:rPr>
        <w:t>(Donaldson 2015)</w:t>
      </w:r>
    </w:p>
    <w:p w14:paraId="6349BE65" w14:textId="4F8EC849" w:rsidR="00186186" w:rsidRPr="00723764" w:rsidRDefault="00186186"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color w:val="000000"/>
          <w:sz w:val="24"/>
          <w:szCs w:val="24"/>
          <w:shd w:val="clear" w:color="auto" w:fill="FFFFFF"/>
        </w:rPr>
        <w:t xml:space="preserve">There has been a lot of research and money spent on how to generate the best environment for workers to be creative </w:t>
      </w:r>
      <w:r w:rsidR="00D64E6A" w:rsidRPr="00723764">
        <w:rPr>
          <w:rFonts w:ascii="Times New Roman" w:hAnsi="Times New Roman" w:cs="Times New Roman"/>
          <w:color w:val="000000"/>
          <w:sz w:val="24"/>
          <w:szCs w:val="24"/>
          <w:shd w:val="clear" w:color="auto" w:fill="FFFFFF"/>
        </w:rPr>
        <w:t xml:space="preserve">in the work place. Some examples of this can be found when looking at the large multi-national companies and their office spaces </w:t>
      </w:r>
      <w:proofErr w:type="spellStart"/>
      <w:r w:rsidR="00D64E6A" w:rsidRPr="00723764">
        <w:rPr>
          <w:rFonts w:ascii="Times New Roman" w:hAnsi="Times New Roman" w:cs="Times New Roman"/>
          <w:color w:val="000000"/>
          <w:sz w:val="24"/>
          <w:szCs w:val="24"/>
          <w:shd w:val="clear" w:color="auto" w:fill="FFFFFF"/>
        </w:rPr>
        <w:t>e.g</w:t>
      </w:r>
      <w:proofErr w:type="spellEnd"/>
      <w:r w:rsidR="00D64E6A" w:rsidRPr="00723764">
        <w:rPr>
          <w:rFonts w:ascii="Times New Roman" w:hAnsi="Times New Roman" w:cs="Times New Roman"/>
          <w:color w:val="000000"/>
          <w:sz w:val="24"/>
          <w:szCs w:val="24"/>
          <w:shd w:val="clear" w:color="auto" w:fill="FFFFFF"/>
        </w:rPr>
        <w:t xml:space="preserve"> Facebook and </w:t>
      </w:r>
      <w:r w:rsidR="00D64E6A" w:rsidRPr="00723764">
        <w:rPr>
          <w:rFonts w:ascii="Times New Roman" w:hAnsi="Times New Roman" w:cs="Times New Roman"/>
          <w:color w:val="000000"/>
          <w:sz w:val="24"/>
          <w:szCs w:val="24"/>
          <w:shd w:val="clear" w:color="auto" w:fill="FFFFFF"/>
        </w:rPr>
        <w:lastRenderedPageBreak/>
        <w:t xml:space="preserve">google. For individuals to be creative they must have over time learned and developed the necessary creative skills. De </w:t>
      </w:r>
      <w:proofErr w:type="gramStart"/>
      <w:r w:rsidR="00D64E6A" w:rsidRPr="00723764">
        <w:rPr>
          <w:rFonts w:ascii="Times New Roman" w:hAnsi="Times New Roman" w:cs="Times New Roman"/>
          <w:color w:val="000000"/>
          <w:sz w:val="24"/>
          <w:szCs w:val="24"/>
          <w:shd w:val="clear" w:color="auto" w:fill="FFFFFF"/>
        </w:rPr>
        <w:t>Bono(</w:t>
      </w:r>
      <w:proofErr w:type="gramEnd"/>
      <w:r w:rsidR="00D64E6A" w:rsidRPr="00723764">
        <w:rPr>
          <w:rFonts w:ascii="Times New Roman" w:hAnsi="Times New Roman" w:cs="Times New Roman"/>
          <w:color w:val="000000"/>
          <w:sz w:val="24"/>
          <w:szCs w:val="24"/>
          <w:shd w:val="clear" w:color="auto" w:fill="FFFFFF"/>
        </w:rPr>
        <w:t>1968) and Osborn(1953) devised ways different ways of stimulating creativity.</w:t>
      </w:r>
    </w:p>
    <w:p w14:paraId="4828469E" w14:textId="2A3911A0" w:rsidR="00916F12" w:rsidRPr="00723764" w:rsidRDefault="00D64E6A"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i/>
          <w:color w:val="000000"/>
          <w:sz w:val="24"/>
          <w:szCs w:val="24"/>
          <w:shd w:val="clear" w:color="auto" w:fill="FFFFFF"/>
        </w:rPr>
        <w:t xml:space="preserve">Teaching strategies. </w:t>
      </w:r>
      <w:r w:rsidRPr="00723764">
        <w:rPr>
          <w:rFonts w:ascii="Times New Roman" w:hAnsi="Times New Roman" w:cs="Times New Roman"/>
          <w:color w:val="000000"/>
          <w:sz w:val="24"/>
          <w:szCs w:val="24"/>
          <w:shd w:val="clear" w:color="auto" w:fill="FFFFFF"/>
        </w:rPr>
        <w:t xml:space="preserve">The </w:t>
      </w:r>
      <w:proofErr w:type="gramStart"/>
      <w:r w:rsidRPr="00723764">
        <w:rPr>
          <w:rFonts w:ascii="Times New Roman" w:hAnsi="Times New Roman" w:cs="Times New Roman"/>
          <w:color w:val="000000"/>
          <w:sz w:val="24"/>
          <w:szCs w:val="24"/>
          <w:shd w:val="clear" w:color="auto" w:fill="FFFFFF"/>
        </w:rPr>
        <w:t>manner in which</w:t>
      </w:r>
      <w:proofErr w:type="gramEnd"/>
      <w:r w:rsidRPr="00723764">
        <w:rPr>
          <w:rFonts w:ascii="Times New Roman" w:hAnsi="Times New Roman" w:cs="Times New Roman"/>
          <w:color w:val="000000"/>
          <w:sz w:val="24"/>
          <w:szCs w:val="24"/>
          <w:shd w:val="clear" w:color="auto" w:fill="FFFFFF"/>
        </w:rPr>
        <w:t xml:space="preserve"> children learn and develop their creative and enterprising skills is most effective with a heutagogy method of teaching. Heutagogy is </w:t>
      </w:r>
      <w:r w:rsidR="008F3B94" w:rsidRPr="00723764">
        <w:rPr>
          <w:rFonts w:ascii="Times New Roman" w:hAnsi="Times New Roman" w:cs="Times New Roman"/>
          <w:color w:val="000000"/>
          <w:sz w:val="24"/>
          <w:szCs w:val="24"/>
          <w:shd w:val="clear" w:color="auto" w:fill="FFFFFF"/>
        </w:rPr>
        <w:t>self-determined learning. Learners are at the centre. They contribute and create.</w:t>
      </w:r>
      <w:r w:rsidR="004443E8" w:rsidRPr="00723764">
        <w:rPr>
          <w:rFonts w:ascii="Times New Roman" w:hAnsi="Times New Roman" w:cs="Times New Roman"/>
          <w:color w:val="000000"/>
          <w:sz w:val="24"/>
          <w:szCs w:val="24"/>
          <w:shd w:val="clear" w:color="auto" w:fill="FFFFFF"/>
        </w:rPr>
        <w:t xml:space="preserve"> Learning take ownership of their learning and the adult acts as facilitator of learning allowing the learners to decide on the direction, they will take their learning. This type of teaching approach is most effective when attempting to develop a creative ethos of learning. </w:t>
      </w:r>
      <w:r w:rsidR="00916F12" w:rsidRPr="00723764">
        <w:rPr>
          <w:rFonts w:ascii="Times New Roman" w:hAnsi="Times New Roman" w:cs="Times New Roman"/>
          <w:color w:val="000000"/>
          <w:sz w:val="24"/>
          <w:szCs w:val="24"/>
          <w:shd w:val="clear" w:color="auto" w:fill="FFFFFF"/>
        </w:rPr>
        <w:t xml:space="preserve">Bill Ford excellently summarised heutagogy as “knowledge sharing” rather than “knowledge hoarding”. (Ford 1997) </w:t>
      </w:r>
      <w:r w:rsidR="00723764" w:rsidRPr="00723764">
        <w:rPr>
          <w:rFonts w:ascii="Times New Roman" w:hAnsi="Times New Roman" w:cs="Times New Roman"/>
          <w:color w:val="000000"/>
          <w:sz w:val="24"/>
          <w:szCs w:val="24"/>
          <w:shd w:val="clear" w:color="auto" w:fill="FFFFFF"/>
        </w:rPr>
        <w:t>(Heutagogy Community of Practice, 2019)</w:t>
      </w:r>
    </w:p>
    <w:p w14:paraId="36894D05" w14:textId="15AE8BE1" w:rsidR="004443E8" w:rsidRPr="00723764" w:rsidRDefault="004443E8"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color w:val="000000"/>
          <w:sz w:val="24"/>
          <w:szCs w:val="24"/>
          <w:shd w:val="clear" w:color="auto" w:fill="FFFFFF"/>
        </w:rPr>
        <w:t>In this essay I will attempt to utilise the EntreComp framework to the best of my knowledge to evaluate my creativity and enterprise skills while also considering how I would develop the creative and enterprise skills of learners through my own pedagogy. This essay is structured in two sections Part A focuses on critical evaluation of my own creativity and enterprise and Part B focuses on the importance of creativity and enterprising skills for learners and how through my own pedagogy I would develop these skills.</w:t>
      </w:r>
    </w:p>
    <w:p w14:paraId="356BFD18" w14:textId="77777777" w:rsidR="00F30D60" w:rsidRPr="00723764" w:rsidRDefault="00F30D60" w:rsidP="00723764">
      <w:pPr>
        <w:spacing w:line="360" w:lineRule="auto"/>
        <w:rPr>
          <w:rFonts w:ascii="Times New Roman" w:hAnsi="Times New Roman" w:cs="Times New Roman"/>
          <w:sz w:val="24"/>
          <w:szCs w:val="24"/>
        </w:rPr>
      </w:pPr>
      <w:bookmarkStart w:id="1" w:name="_Hlk536304441"/>
      <w:r w:rsidRPr="00723764">
        <w:rPr>
          <w:rFonts w:ascii="Times New Roman" w:hAnsi="Times New Roman" w:cs="Times New Roman"/>
          <w:sz w:val="24"/>
          <w:szCs w:val="24"/>
        </w:rPr>
        <w:t>ECAD60011PartA</w:t>
      </w:r>
    </w:p>
    <w:p w14:paraId="0AD95844" w14:textId="6438EBC9"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b/>
          <w:sz w:val="24"/>
          <w:szCs w:val="24"/>
        </w:rPr>
        <w:t>Utilising the EntreComp framework, critically evaluate your own creativity and enterprise skills</w:t>
      </w:r>
      <w:r w:rsidRPr="00723764">
        <w:rPr>
          <w:rFonts w:ascii="Times New Roman" w:hAnsi="Times New Roman" w:cs="Times New Roman"/>
          <w:sz w:val="24"/>
          <w:szCs w:val="24"/>
        </w:rPr>
        <w:t>.</w:t>
      </w:r>
    </w:p>
    <w:p w14:paraId="4F1BD450" w14:textId="77777777" w:rsidR="00F30D60" w:rsidRPr="00723764" w:rsidRDefault="00F30D60"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sz w:val="24"/>
          <w:szCs w:val="24"/>
        </w:rPr>
        <w:t xml:space="preserve">As previously mentioned in the introduction the Entrecomp framework consists of “3 competence areas 15 competences, an 8-level progression model and a comprehensive list of 442 learning outcomes.” </w:t>
      </w:r>
      <w:r w:rsidRPr="00723764">
        <w:rPr>
          <w:rFonts w:ascii="Times New Roman" w:hAnsi="Times New Roman" w:cs="Times New Roman"/>
          <w:color w:val="000000"/>
          <w:sz w:val="24"/>
          <w:szCs w:val="24"/>
          <w:shd w:val="clear" w:color="auto" w:fill="FFFFFF"/>
        </w:rPr>
        <w:t>(Bacigalupo et al., 2016)</w:t>
      </w:r>
    </w:p>
    <w:p w14:paraId="79ACCFF5" w14:textId="6A7F0B94" w:rsidR="00F30D60" w:rsidRPr="00723764" w:rsidRDefault="006A56E3"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 xml:space="preserve">Do I display any creativity and enterprising in my </w:t>
      </w:r>
      <w:r w:rsidR="00F30D60" w:rsidRPr="00723764">
        <w:rPr>
          <w:rFonts w:ascii="Times New Roman" w:hAnsi="Times New Roman" w:cs="Times New Roman"/>
          <w:sz w:val="24"/>
          <w:szCs w:val="24"/>
        </w:rPr>
        <w:t xml:space="preserve">assessment, delivery and </w:t>
      </w:r>
      <w:r w:rsidRPr="00723764">
        <w:rPr>
          <w:rFonts w:ascii="Times New Roman" w:hAnsi="Times New Roman" w:cs="Times New Roman"/>
          <w:sz w:val="24"/>
          <w:szCs w:val="24"/>
        </w:rPr>
        <w:t xml:space="preserve">teaching </w:t>
      </w:r>
      <w:r w:rsidR="00F30D60" w:rsidRPr="00723764">
        <w:rPr>
          <w:rFonts w:ascii="Times New Roman" w:hAnsi="Times New Roman" w:cs="Times New Roman"/>
          <w:sz w:val="24"/>
          <w:szCs w:val="24"/>
        </w:rPr>
        <w:t>strategies used?</w:t>
      </w:r>
    </w:p>
    <w:p w14:paraId="75B2F478" w14:textId="76BA6EEF"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 xml:space="preserve">I will assess my own creativity and enterprise skills from two of the competence areas. From the </w:t>
      </w:r>
      <w:r w:rsidR="006A56E3" w:rsidRPr="00723764">
        <w:rPr>
          <w:rFonts w:ascii="Times New Roman" w:hAnsi="Times New Roman" w:cs="Times New Roman"/>
          <w:sz w:val="24"/>
          <w:szCs w:val="24"/>
        </w:rPr>
        <w:t>I</w:t>
      </w:r>
      <w:r w:rsidRPr="00723764">
        <w:rPr>
          <w:rFonts w:ascii="Times New Roman" w:hAnsi="Times New Roman" w:cs="Times New Roman"/>
          <w:sz w:val="24"/>
          <w:szCs w:val="24"/>
        </w:rPr>
        <w:t xml:space="preserve">deas and </w:t>
      </w:r>
      <w:r w:rsidR="006A56E3" w:rsidRPr="00723764">
        <w:rPr>
          <w:rFonts w:ascii="Times New Roman" w:hAnsi="Times New Roman" w:cs="Times New Roman"/>
          <w:sz w:val="24"/>
          <w:szCs w:val="24"/>
        </w:rPr>
        <w:t>O</w:t>
      </w:r>
      <w:r w:rsidRPr="00723764">
        <w:rPr>
          <w:rFonts w:ascii="Times New Roman" w:hAnsi="Times New Roman" w:cs="Times New Roman"/>
          <w:sz w:val="24"/>
          <w:szCs w:val="24"/>
        </w:rPr>
        <w:t xml:space="preserve">pportunities area </w:t>
      </w:r>
      <w:r w:rsidR="006A56E3" w:rsidRPr="00723764">
        <w:rPr>
          <w:rFonts w:ascii="Times New Roman" w:hAnsi="Times New Roman" w:cs="Times New Roman"/>
          <w:sz w:val="24"/>
          <w:szCs w:val="24"/>
        </w:rPr>
        <w:t>“</w:t>
      </w:r>
      <w:r w:rsidRPr="00723764">
        <w:rPr>
          <w:rFonts w:ascii="Times New Roman" w:hAnsi="Times New Roman" w:cs="Times New Roman"/>
          <w:sz w:val="24"/>
          <w:szCs w:val="24"/>
        </w:rPr>
        <w:t>Creativity</w:t>
      </w:r>
      <w:r w:rsidR="006A56E3" w:rsidRPr="00723764">
        <w:rPr>
          <w:rFonts w:ascii="Times New Roman" w:hAnsi="Times New Roman" w:cs="Times New Roman"/>
          <w:sz w:val="24"/>
          <w:szCs w:val="24"/>
        </w:rPr>
        <w:t>”</w:t>
      </w:r>
      <w:r w:rsidRPr="00723764">
        <w:rPr>
          <w:rFonts w:ascii="Times New Roman" w:hAnsi="Times New Roman" w:cs="Times New Roman"/>
          <w:sz w:val="24"/>
          <w:szCs w:val="24"/>
        </w:rPr>
        <w:t xml:space="preserve"> and from the Resources area </w:t>
      </w:r>
      <w:r w:rsidR="006A56E3" w:rsidRPr="00723764">
        <w:rPr>
          <w:rFonts w:ascii="Times New Roman" w:hAnsi="Times New Roman" w:cs="Times New Roman"/>
          <w:sz w:val="24"/>
          <w:szCs w:val="24"/>
        </w:rPr>
        <w:t>“S</w:t>
      </w:r>
      <w:r w:rsidRPr="00723764">
        <w:rPr>
          <w:rFonts w:ascii="Times New Roman" w:hAnsi="Times New Roman" w:cs="Times New Roman"/>
          <w:sz w:val="24"/>
          <w:szCs w:val="24"/>
        </w:rPr>
        <w:t xml:space="preserve">elf-awareness and </w:t>
      </w:r>
      <w:r w:rsidR="006A56E3" w:rsidRPr="00723764">
        <w:rPr>
          <w:rFonts w:ascii="Times New Roman" w:hAnsi="Times New Roman" w:cs="Times New Roman"/>
          <w:sz w:val="24"/>
          <w:szCs w:val="24"/>
        </w:rPr>
        <w:t>S</w:t>
      </w:r>
      <w:r w:rsidRPr="00723764">
        <w:rPr>
          <w:rFonts w:ascii="Times New Roman" w:hAnsi="Times New Roman" w:cs="Times New Roman"/>
          <w:sz w:val="24"/>
          <w:szCs w:val="24"/>
        </w:rPr>
        <w:t>elf-efficiency</w:t>
      </w:r>
      <w:r w:rsidR="006A56E3" w:rsidRPr="00723764">
        <w:rPr>
          <w:rFonts w:ascii="Times New Roman" w:hAnsi="Times New Roman" w:cs="Times New Roman"/>
          <w:sz w:val="24"/>
          <w:szCs w:val="24"/>
        </w:rPr>
        <w:t>”</w:t>
      </w:r>
      <w:r w:rsidRPr="00723764">
        <w:rPr>
          <w:rFonts w:ascii="Times New Roman" w:hAnsi="Times New Roman" w:cs="Times New Roman"/>
          <w:sz w:val="24"/>
          <w:szCs w:val="24"/>
        </w:rPr>
        <w:t>.</w:t>
      </w:r>
    </w:p>
    <w:p w14:paraId="6D599335" w14:textId="693EBCC2"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 xml:space="preserve">Utilising the EntreComp framework and the level descriptors I would place myself at an intermediate grade for both Creativity and self-awareness and self-efficiency a level 3 </w:t>
      </w:r>
      <w:r w:rsidRPr="00723764">
        <w:rPr>
          <w:rFonts w:ascii="Times New Roman" w:hAnsi="Times New Roman" w:cs="Times New Roman"/>
          <w:sz w:val="24"/>
          <w:szCs w:val="24"/>
        </w:rPr>
        <w:lastRenderedPageBreak/>
        <w:t>“Focuses on critical thinking and on experimenting with creating value, for instance through practical entrepreneurial experiences.”</w:t>
      </w:r>
    </w:p>
    <w:p w14:paraId="20713C96" w14:textId="26DC5B16"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To analyse my own creativity and enterprising skills I have chosen different aspects of my own pedagogy to evaluate from my two previous professional teaching experiences. Planning, assessment, questioning and delivery of lessons and learning opportunities for learners.</w:t>
      </w:r>
    </w:p>
    <w:p w14:paraId="332E025C" w14:textId="77777777"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Firstly, considering the planning element of my teaching philosophy has strengthened over the last two years from learning from mistakes and growing in confidence with more experience.</w:t>
      </w:r>
    </w:p>
    <w:p w14:paraId="071D6249" w14:textId="6E9F1117"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Planning. Utilising the EntreComp level descriptors I have placed my Creativity and Enterprising skills on level 3. From the level descriptors it reads “I can experiment with my skills and competences in situations that are new to me.” This is evident from my first PTE in which I began to plan for the needs of individual learners and began to plan independently. I began plan and assess learners which was a completely new experience for me. I ha</w:t>
      </w:r>
      <w:r w:rsidR="008F61E1" w:rsidRPr="00723764">
        <w:rPr>
          <w:rFonts w:ascii="Times New Roman" w:hAnsi="Times New Roman" w:cs="Times New Roman"/>
          <w:sz w:val="24"/>
          <w:szCs w:val="24"/>
        </w:rPr>
        <w:t>ve</w:t>
      </w:r>
      <w:r w:rsidRPr="00723764">
        <w:rPr>
          <w:rFonts w:ascii="Times New Roman" w:hAnsi="Times New Roman" w:cs="Times New Roman"/>
          <w:sz w:val="24"/>
          <w:szCs w:val="24"/>
        </w:rPr>
        <w:t xml:space="preserve"> shown an “awareness of the needs of individual learners…” and “shown confidence in planning activities independently…” (Appendix 1)</w:t>
      </w:r>
    </w:p>
    <w:bookmarkEnd w:id="1"/>
    <w:p w14:paraId="0D503C5A" w14:textId="1045427A"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The intermediate level descriptors where I have placed myself after evaluating my creative and enterprising attributes, is about building independence “On my own and together with my peers” in terms of my planning have taken on the advice of my peers usually the class teacher or the children in the class on how I could improve on my planning. The advice has been taken on board to ensure learners progression. “.</w:t>
      </w:r>
      <w:r w:rsidR="008F61E1" w:rsidRPr="00723764">
        <w:rPr>
          <w:rFonts w:ascii="Times New Roman" w:hAnsi="Times New Roman" w:cs="Times New Roman"/>
          <w:sz w:val="24"/>
          <w:szCs w:val="24"/>
        </w:rPr>
        <w:t>.</w:t>
      </w:r>
      <w:r w:rsidRPr="00723764">
        <w:rPr>
          <w:rFonts w:ascii="Times New Roman" w:hAnsi="Times New Roman" w:cs="Times New Roman"/>
          <w:sz w:val="24"/>
          <w:szCs w:val="24"/>
        </w:rPr>
        <w:t xml:space="preserve">.can reflect on his practice and has thought of ways to improve the delivery of his lessons…” and have shown </w:t>
      </w:r>
      <w:r w:rsidR="008F61E1" w:rsidRPr="00723764">
        <w:rPr>
          <w:rFonts w:ascii="Times New Roman" w:hAnsi="Times New Roman" w:cs="Times New Roman"/>
          <w:sz w:val="24"/>
          <w:szCs w:val="24"/>
        </w:rPr>
        <w:t>...” able</w:t>
      </w:r>
      <w:r w:rsidRPr="00723764">
        <w:rPr>
          <w:rFonts w:ascii="Times New Roman" w:hAnsi="Times New Roman" w:cs="Times New Roman"/>
          <w:sz w:val="24"/>
          <w:szCs w:val="24"/>
        </w:rPr>
        <w:t xml:space="preserve"> to take on advice and implement suggestions in his practice.</w:t>
      </w:r>
      <w:r w:rsidR="008F61E1" w:rsidRPr="00723764">
        <w:rPr>
          <w:rFonts w:ascii="Times New Roman" w:hAnsi="Times New Roman" w:cs="Times New Roman"/>
          <w:sz w:val="24"/>
          <w:szCs w:val="24"/>
        </w:rPr>
        <w:t>.</w:t>
      </w:r>
      <w:r w:rsidRPr="00723764">
        <w:rPr>
          <w:rFonts w:ascii="Times New Roman" w:hAnsi="Times New Roman" w:cs="Times New Roman"/>
          <w:sz w:val="24"/>
          <w:szCs w:val="24"/>
        </w:rPr>
        <w:t xml:space="preserve">.” (Appendix 2). Working collaboratively and organising other adults in a classroom is important element of teaching all skills. “Ruairi has been eager to act upon advice from teachers and mentors…” (appendix 3). This is an area for development for me in terms of my own </w:t>
      </w:r>
      <w:r w:rsidR="006A56E3" w:rsidRPr="00723764">
        <w:rPr>
          <w:rFonts w:ascii="Times New Roman" w:hAnsi="Times New Roman" w:cs="Times New Roman"/>
          <w:sz w:val="24"/>
          <w:szCs w:val="24"/>
        </w:rPr>
        <w:t>pedagogical</w:t>
      </w:r>
      <w:r w:rsidRPr="00723764">
        <w:rPr>
          <w:rFonts w:ascii="Times New Roman" w:hAnsi="Times New Roman" w:cs="Times New Roman"/>
          <w:sz w:val="24"/>
          <w:szCs w:val="24"/>
        </w:rPr>
        <w:t xml:space="preserve"> development that will allow for learners in my class have a greater chance of developing their own creative and enterprise skills by having time to interact and reflect with other adults who may guide them and support them in terms of their creativity. By considering the role of all adults in the class during the lesson.</w:t>
      </w:r>
    </w:p>
    <w:p w14:paraId="4119585F" w14:textId="45532323" w:rsidR="00EA2F0B"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Organising other adults is an important aspect for the development of creativity and enterprise in children, another element that is important is the learning environment. In terms of enterprising skills considering “self-awareness and self-efficiency” in my own pedagogy.</w:t>
      </w:r>
      <w:r w:rsidR="00EA2F0B" w:rsidRPr="00723764">
        <w:rPr>
          <w:rFonts w:ascii="Times New Roman" w:hAnsi="Times New Roman" w:cs="Times New Roman"/>
          <w:sz w:val="24"/>
          <w:szCs w:val="24"/>
        </w:rPr>
        <w:t xml:space="preserve"> </w:t>
      </w:r>
      <w:r w:rsidR="00EA2F0B" w:rsidRPr="00723764">
        <w:rPr>
          <w:rFonts w:ascii="Times New Roman" w:hAnsi="Times New Roman" w:cs="Times New Roman"/>
          <w:sz w:val="24"/>
          <w:szCs w:val="24"/>
        </w:rPr>
        <w:lastRenderedPageBreak/>
        <w:t>The level three descriptor for Resources in the self-awareness and self-efficiency states “I can judge my strengths and weaknesses and those of others in relation to opportunities for creating value.” From critical evaluation of my teaching daily weekly and termly I have become more self-aware of my strengths and areas for develo</w:t>
      </w:r>
      <w:r w:rsidR="003C7617" w:rsidRPr="00723764">
        <w:rPr>
          <w:rFonts w:ascii="Times New Roman" w:hAnsi="Times New Roman" w:cs="Times New Roman"/>
          <w:sz w:val="24"/>
          <w:szCs w:val="24"/>
        </w:rPr>
        <w:t xml:space="preserve">pment. </w:t>
      </w:r>
    </w:p>
    <w:p w14:paraId="5A27F427" w14:textId="38DAE894"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Over the last three year I have become more aware of the importance of maximising the potential of the learning environment. With making use of the outdoors, however, to be critical, this is an area that I have become aware of I must continue to develop it further. “Ruairi has developed his ability to organise the teaching space…” (Appendix 4)</w:t>
      </w:r>
    </w:p>
    <w:p w14:paraId="49CE637E" w14:textId="0DFA79E6" w:rsidR="00F30D60" w:rsidRPr="00723764" w:rsidRDefault="00F30D60"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sz w:val="24"/>
          <w:szCs w:val="24"/>
        </w:rPr>
        <w:t>Having carefully evaluated my own teaching the area in which I find to be the strongest that promotes creativity and enterprising skills is the use of open-ended questions. It is a great way of challenging learners’ assumptions and extending their thinking. Questioning as a teaching skill invaluable “questioning perspective demonstrates that the formulation of a problem is as important as the resolution of one, and they make use of the generative questions, creating further interest, enquiry and thinking” (</w:t>
      </w:r>
      <w:r w:rsidRPr="00723764">
        <w:rPr>
          <w:rFonts w:ascii="Times New Roman" w:hAnsi="Times New Roman" w:cs="Times New Roman"/>
          <w:color w:val="000000"/>
          <w:sz w:val="24"/>
          <w:szCs w:val="24"/>
          <w:shd w:val="clear" w:color="auto" w:fill="FFFFFF"/>
        </w:rPr>
        <w:t xml:space="preserve">Wilson, 2009). The use of questioning and the range of questioning is something that I have developed personally and with the advice from mentors. “using extended questioning skills to encourage children to think more deeply” (appendix 5) interpreting what Wilson said it important for the learners to understand how they got the answer the process rather </w:t>
      </w:r>
      <w:r w:rsidR="003C7617" w:rsidRPr="00723764">
        <w:rPr>
          <w:rFonts w:ascii="Times New Roman" w:hAnsi="Times New Roman" w:cs="Times New Roman"/>
          <w:color w:val="000000"/>
          <w:sz w:val="24"/>
          <w:szCs w:val="24"/>
          <w:shd w:val="clear" w:color="auto" w:fill="FFFFFF"/>
        </w:rPr>
        <w:t>than</w:t>
      </w:r>
      <w:r w:rsidRPr="00723764">
        <w:rPr>
          <w:rFonts w:ascii="Times New Roman" w:hAnsi="Times New Roman" w:cs="Times New Roman"/>
          <w:color w:val="000000"/>
          <w:sz w:val="24"/>
          <w:szCs w:val="24"/>
          <w:shd w:val="clear" w:color="auto" w:fill="FFFFFF"/>
        </w:rPr>
        <w:t xml:space="preserve"> just get the answer. I have used “continued questioning of a learner to draw out more detail and clarity” (appendix 6)</w:t>
      </w:r>
    </w:p>
    <w:p w14:paraId="0DCBC520" w14:textId="534391A2" w:rsidR="00F30D60"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“Develop creativity and purposeful ideas” explore and experiment with innovative approaches.” From the beginning of my first professional teaching experience to the end of my most recent professional teaching experience there has been clear progression in my creativity in terms of planning and delivering different style of lessons to engage all learners and embrace their individuality. “lessons are planned effectively to engage, motivate and stimulate pupils...” (appendix 7)</w:t>
      </w:r>
    </w:p>
    <w:p w14:paraId="6236CCB7" w14:textId="6B5872A7" w:rsidR="0079409E" w:rsidRDefault="0079409E" w:rsidP="00723764">
      <w:pPr>
        <w:spacing w:line="360" w:lineRule="auto"/>
        <w:rPr>
          <w:rFonts w:ascii="Times New Roman" w:hAnsi="Times New Roman" w:cs="Times New Roman"/>
          <w:b/>
          <w:sz w:val="24"/>
          <w:szCs w:val="24"/>
        </w:rPr>
      </w:pPr>
    </w:p>
    <w:p w14:paraId="3B335945" w14:textId="3BF4756C" w:rsidR="0079409E" w:rsidRDefault="0079409E" w:rsidP="00723764">
      <w:pPr>
        <w:spacing w:line="360" w:lineRule="auto"/>
        <w:rPr>
          <w:rFonts w:ascii="Times New Roman" w:hAnsi="Times New Roman" w:cs="Times New Roman"/>
          <w:b/>
          <w:sz w:val="24"/>
          <w:szCs w:val="24"/>
        </w:rPr>
      </w:pPr>
    </w:p>
    <w:p w14:paraId="2C498368" w14:textId="77777777" w:rsidR="0079409E" w:rsidRPr="00723764" w:rsidRDefault="0079409E" w:rsidP="00723764">
      <w:pPr>
        <w:spacing w:line="360" w:lineRule="auto"/>
        <w:rPr>
          <w:rFonts w:ascii="Times New Roman" w:hAnsi="Times New Roman" w:cs="Times New Roman"/>
          <w:b/>
          <w:sz w:val="24"/>
          <w:szCs w:val="24"/>
        </w:rPr>
      </w:pPr>
    </w:p>
    <w:p w14:paraId="162B1A90" w14:textId="77777777"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ECAD6011PartB</w:t>
      </w:r>
    </w:p>
    <w:p w14:paraId="0EA6B6F2" w14:textId="7EC9595B" w:rsidR="00F30D60" w:rsidRPr="00723764" w:rsidRDefault="00F30D60" w:rsidP="00723764">
      <w:pPr>
        <w:spacing w:line="360" w:lineRule="auto"/>
        <w:rPr>
          <w:rFonts w:ascii="Times New Roman" w:hAnsi="Times New Roman" w:cs="Times New Roman"/>
          <w:i/>
          <w:sz w:val="24"/>
          <w:szCs w:val="24"/>
        </w:rPr>
      </w:pPr>
      <w:r w:rsidRPr="00723764">
        <w:rPr>
          <w:rFonts w:ascii="Times New Roman" w:hAnsi="Times New Roman" w:cs="Times New Roman"/>
          <w:b/>
          <w:i/>
          <w:sz w:val="24"/>
          <w:szCs w:val="24"/>
        </w:rPr>
        <w:lastRenderedPageBreak/>
        <w:t>consider how you might be able to develop the creative and enterprising skills of primary learners through your own pedago</w:t>
      </w:r>
      <w:r w:rsidR="003C7617" w:rsidRPr="00723764">
        <w:rPr>
          <w:rFonts w:ascii="Times New Roman" w:hAnsi="Times New Roman" w:cs="Times New Roman"/>
          <w:b/>
          <w:i/>
          <w:sz w:val="24"/>
          <w:szCs w:val="24"/>
        </w:rPr>
        <w:t>gy?</w:t>
      </w:r>
    </w:p>
    <w:p w14:paraId="1F28D6A2" w14:textId="01FE4C78"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Children are creative in their nature and as they grow up and develop through the school system their creativity is not nurtured and is lost. It is well documented that schools don’t nurture creativity for a variety of factors, restricting curriculums, standardised teaching methods and assessments leave little to no scope for creative approaches and solutions.</w:t>
      </w:r>
    </w:p>
    <w:p w14:paraId="7CBEC4D6" w14:textId="20B4842F"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To tackle this iss</w:t>
      </w:r>
      <w:r w:rsidR="00CE6B73" w:rsidRPr="00723764">
        <w:rPr>
          <w:rFonts w:ascii="Times New Roman" w:hAnsi="Times New Roman" w:cs="Times New Roman"/>
          <w:sz w:val="24"/>
          <w:szCs w:val="24"/>
        </w:rPr>
        <w:t>u</w:t>
      </w:r>
      <w:r w:rsidRPr="00723764">
        <w:rPr>
          <w:rFonts w:ascii="Times New Roman" w:hAnsi="Times New Roman" w:cs="Times New Roman"/>
          <w:sz w:val="24"/>
          <w:szCs w:val="24"/>
        </w:rPr>
        <w:t xml:space="preserve">e there are </w:t>
      </w:r>
      <w:r w:rsidR="003C7617" w:rsidRPr="00723764">
        <w:rPr>
          <w:rFonts w:ascii="Times New Roman" w:hAnsi="Times New Roman" w:cs="Times New Roman"/>
          <w:sz w:val="24"/>
          <w:szCs w:val="24"/>
        </w:rPr>
        <w:t>several</w:t>
      </w:r>
      <w:r w:rsidRPr="00723764">
        <w:rPr>
          <w:rFonts w:ascii="Times New Roman" w:hAnsi="Times New Roman" w:cs="Times New Roman"/>
          <w:sz w:val="24"/>
          <w:szCs w:val="24"/>
        </w:rPr>
        <w:t xml:space="preserve"> solutions that are being introduced on a national level right the way down to the individual teacher in the classroom. The incoming new Donaldson curriculum is the central change that is being made to encourage, nourish and develop creativity in learners</w:t>
      </w:r>
      <w:r w:rsidR="003C7617" w:rsidRPr="00723764">
        <w:rPr>
          <w:rFonts w:ascii="Times New Roman" w:hAnsi="Times New Roman" w:cs="Times New Roman"/>
          <w:sz w:val="24"/>
          <w:szCs w:val="24"/>
        </w:rPr>
        <w:t xml:space="preserve"> among other skills,</w:t>
      </w:r>
      <w:r w:rsidRPr="00723764">
        <w:rPr>
          <w:rFonts w:ascii="Times New Roman" w:hAnsi="Times New Roman" w:cs="Times New Roman"/>
          <w:sz w:val="24"/>
          <w:szCs w:val="24"/>
        </w:rPr>
        <w:t xml:space="preserve"> on a national level. </w:t>
      </w:r>
      <w:r w:rsidR="003C7617" w:rsidRPr="00723764">
        <w:rPr>
          <w:rFonts w:ascii="Times New Roman" w:hAnsi="Times New Roman" w:cs="Times New Roman"/>
          <w:sz w:val="24"/>
          <w:szCs w:val="24"/>
        </w:rPr>
        <w:t>“</w:t>
      </w:r>
      <w:r w:rsidR="003C7617" w:rsidRPr="00723764">
        <w:rPr>
          <w:rFonts w:ascii="Times New Roman" w:hAnsi="Times New Roman" w:cs="Times New Roman"/>
          <w:sz w:val="24"/>
          <w:szCs w:val="24"/>
        </w:rPr>
        <w:t>The case for change rests partly on concerns about perceived shortcomings in the present curriculum and assessment arrangements</w:t>
      </w:r>
      <w:r w:rsidR="003C7617" w:rsidRPr="00723764">
        <w:rPr>
          <w:rFonts w:ascii="Times New Roman" w:hAnsi="Times New Roman" w:cs="Times New Roman"/>
          <w:sz w:val="24"/>
          <w:szCs w:val="24"/>
        </w:rPr>
        <w:t xml:space="preserve">” (Donaldson, 2015). </w:t>
      </w:r>
      <w:r w:rsidRPr="00723764">
        <w:rPr>
          <w:rFonts w:ascii="Times New Roman" w:hAnsi="Times New Roman" w:cs="Times New Roman"/>
          <w:sz w:val="24"/>
          <w:szCs w:val="24"/>
        </w:rPr>
        <w:t>Schools taking an open minded and accepting approach to all children’s interests and thoughts.</w:t>
      </w:r>
    </w:p>
    <w:p w14:paraId="483FC9ED" w14:textId="481AAE54" w:rsidR="00B24E51" w:rsidRPr="00723764" w:rsidRDefault="00B24E51"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 xml:space="preserve">A practical method of raising the standard of creativity and enterprising skills is encouraging children to be more divergent in their thinking this can be done in </w:t>
      </w:r>
      <w:proofErr w:type="gramStart"/>
      <w:r w:rsidRPr="00723764">
        <w:rPr>
          <w:rFonts w:ascii="Times New Roman" w:hAnsi="Times New Roman" w:cs="Times New Roman"/>
          <w:sz w:val="24"/>
          <w:szCs w:val="24"/>
        </w:rPr>
        <w:t>a number of</w:t>
      </w:r>
      <w:proofErr w:type="gramEnd"/>
      <w:r w:rsidRPr="00723764">
        <w:rPr>
          <w:rFonts w:ascii="Times New Roman" w:hAnsi="Times New Roman" w:cs="Times New Roman"/>
          <w:sz w:val="24"/>
          <w:szCs w:val="24"/>
        </w:rPr>
        <w:t xml:space="preserve"> different ways. Encourages learners to think of more than one solution to a problem. It’s a means of tackling “functional fixedness”. Duncker described “functional fixedness” as a “mental block” of using an object in a different way than its intended use to solve a problem. </w:t>
      </w:r>
      <w:r w:rsidR="00916F12" w:rsidRPr="00723764">
        <w:rPr>
          <w:rFonts w:ascii="Times New Roman" w:hAnsi="Times New Roman" w:cs="Times New Roman"/>
          <w:spacing w:val="2"/>
          <w:sz w:val="24"/>
          <w:szCs w:val="24"/>
          <w:shd w:val="clear" w:color="auto" w:fill="FCFCFC"/>
        </w:rPr>
        <w:t>(Duncker, 1945)</w:t>
      </w:r>
    </w:p>
    <w:p w14:paraId="44644059" w14:textId="22843A93" w:rsidR="00F30D60" w:rsidRPr="00723764" w:rsidRDefault="00F30D60"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sz w:val="24"/>
          <w:szCs w:val="24"/>
        </w:rPr>
        <w:t xml:space="preserve">There are many reasons why creative and enterprising skills are important for children in our society today. The creative mind has a had a value for centuries from prehistoric cave paintings to the clothes and technology and clothes we use, and wear today are results of the creative mind. A creative and enterprising mind is needed to respond positively to the rapidly changing world we live in. “We do not know the challenges that will face the children we work with in their adult lives, but we do know that in order to meet these challenges they will need to be creative.”  </w:t>
      </w:r>
      <w:r w:rsidRPr="00723764">
        <w:rPr>
          <w:rFonts w:ascii="Times New Roman" w:hAnsi="Times New Roman" w:cs="Times New Roman"/>
          <w:color w:val="000000"/>
          <w:sz w:val="24"/>
          <w:szCs w:val="24"/>
          <w:shd w:val="clear" w:color="auto" w:fill="FFFFFF"/>
        </w:rPr>
        <w:t>(Duffy, 2000) The importance of creativity mind for the child should be promoted and increasing the child’s ability to “explore and comprehend their world and increasing their opportunities to make new connections and reach new understandings.” (Duffy, 2000) Similarly, in “Let the buggers be creative” Sue Cowley highlights the importance of creativity in different areas of life in which it can be applied such as “cultural expression, personal fulfilment, success for our society, ability to change and adapt, improved self-esteem and problem-solving skills.” (Cowley, 2005)</w:t>
      </w:r>
    </w:p>
    <w:p w14:paraId="45C7EB99" w14:textId="66F35944" w:rsidR="00F42323" w:rsidRPr="00723764" w:rsidRDefault="00F42323"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color w:val="000000"/>
          <w:sz w:val="24"/>
          <w:szCs w:val="24"/>
          <w:shd w:val="clear" w:color="auto" w:fill="FFFFFF"/>
        </w:rPr>
        <w:lastRenderedPageBreak/>
        <w:t xml:space="preserve">Knowing </w:t>
      </w:r>
      <w:r w:rsidR="00D64501" w:rsidRPr="00723764">
        <w:rPr>
          <w:rFonts w:ascii="Times New Roman" w:hAnsi="Times New Roman" w:cs="Times New Roman"/>
          <w:color w:val="000000"/>
          <w:sz w:val="24"/>
          <w:szCs w:val="24"/>
          <w:shd w:val="clear" w:color="auto" w:fill="FFFFFF"/>
        </w:rPr>
        <w:t xml:space="preserve">the importance of creative and enterprising skills it is </w:t>
      </w:r>
      <w:r w:rsidR="00B24E51" w:rsidRPr="00723764">
        <w:rPr>
          <w:rFonts w:ascii="Times New Roman" w:hAnsi="Times New Roman" w:cs="Times New Roman"/>
          <w:color w:val="000000"/>
          <w:sz w:val="24"/>
          <w:szCs w:val="24"/>
          <w:shd w:val="clear" w:color="auto" w:fill="FFFFFF"/>
        </w:rPr>
        <w:t>imperative</w:t>
      </w:r>
      <w:r w:rsidR="00D64501" w:rsidRPr="00723764">
        <w:rPr>
          <w:rFonts w:ascii="Times New Roman" w:hAnsi="Times New Roman" w:cs="Times New Roman"/>
          <w:color w:val="000000"/>
          <w:sz w:val="24"/>
          <w:szCs w:val="24"/>
          <w:shd w:val="clear" w:color="auto" w:fill="FFFFFF"/>
        </w:rPr>
        <w:t xml:space="preserve"> that through my own pedagogy that I aim to develop the skill sets of the learners in my class. </w:t>
      </w:r>
    </w:p>
    <w:p w14:paraId="5505799C" w14:textId="0A3E4A13" w:rsidR="00F30D60" w:rsidRPr="0079409E" w:rsidRDefault="00F30D60" w:rsidP="00723764">
      <w:pPr>
        <w:spacing w:line="360" w:lineRule="auto"/>
        <w:rPr>
          <w:rFonts w:ascii="Times New Roman" w:hAnsi="Times New Roman" w:cs="Times New Roman"/>
          <w:sz w:val="24"/>
          <w:szCs w:val="24"/>
        </w:rPr>
      </w:pPr>
      <w:r w:rsidRPr="0079409E">
        <w:rPr>
          <w:rFonts w:ascii="Times New Roman" w:hAnsi="Times New Roman" w:cs="Times New Roman"/>
          <w:sz w:val="24"/>
          <w:szCs w:val="24"/>
        </w:rPr>
        <w:t>The best environment for learners to be creative and enterprising.</w:t>
      </w:r>
    </w:p>
    <w:p w14:paraId="4E17495C" w14:textId="77777777"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i/>
          <w:sz w:val="24"/>
          <w:szCs w:val="24"/>
        </w:rPr>
        <w:t xml:space="preserve">People don’t fulfil creative potential because they are not in the environments where creativity is fostered, stimulated and encouraged!” </w:t>
      </w:r>
      <w:r w:rsidRPr="00723764">
        <w:rPr>
          <w:rFonts w:ascii="Times New Roman" w:hAnsi="Times New Roman" w:cs="Times New Roman"/>
          <w:sz w:val="24"/>
          <w:szCs w:val="24"/>
        </w:rPr>
        <w:t>Tina Seelig (2012)</w:t>
      </w:r>
    </w:p>
    <w:p w14:paraId="4CAF977F" w14:textId="77777777" w:rsidR="00B24E51" w:rsidRPr="00723764" w:rsidRDefault="00F30D60"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sz w:val="24"/>
          <w:szCs w:val="24"/>
        </w:rPr>
        <w:t xml:space="preserve">The learner’s physical learning environment has a big role to play in the development of the child’s creative and enterprising skills. Vygotsky a social constructivist theorist stressed that “the best stimulus of creativity in children is to organise their life and environment so that it leads to the need and ability to create.” The organisation of and access to space and resources is “crucial to creating opportunities for children to express their creativity.” (Duffy, 2000) For children to be truly creative we must provide the learners with an environment in which they feel safe and secure to be creative </w:t>
      </w:r>
      <w:proofErr w:type="spellStart"/>
      <w:r w:rsidRPr="00723764">
        <w:rPr>
          <w:rFonts w:ascii="Times New Roman" w:hAnsi="Times New Roman" w:cs="Times New Roman"/>
          <w:sz w:val="24"/>
          <w:szCs w:val="24"/>
        </w:rPr>
        <w:t>with out</w:t>
      </w:r>
      <w:proofErr w:type="spellEnd"/>
      <w:r w:rsidRPr="00723764">
        <w:rPr>
          <w:rFonts w:ascii="Times New Roman" w:hAnsi="Times New Roman" w:cs="Times New Roman"/>
          <w:sz w:val="24"/>
          <w:szCs w:val="24"/>
        </w:rPr>
        <w:t xml:space="preserve"> any judgement and are willing to have a go and not to be afraid of making mistakes.</w:t>
      </w:r>
      <w:r w:rsidR="00B24E51" w:rsidRPr="00723764">
        <w:rPr>
          <w:rFonts w:ascii="Times New Roman" w:hAnsi="Times New Roman" w:cs="Times New Roman"/>
          <w:color w:val="000000"/>
          <w:sz w:val="24"/>
          <w:szCs w:val="24"/>
          <w:shd w:val="clear" w:color="auto" w:fill="FFFFFF"/>
        </w:rPr>
        <w:t xml:space="preserve"> “</w:t>
      </w:r>
      <w:r w:rsidR="00B24E51" w:rsidRPr="00723764">
        <w:rPr>
          <w:rFonts w:ascii="Times New Roman" w:hAnsi="Times New Roman" w:cs="Times New Roman"/>
          <w:color w:val="000000"/>
          <w:sz w:val="24"/>
          <w:szCs w:val="24"/>
          <w:shd w:val="clear" w:color="auto" w:fill="FFFFFF"/>
        </w:rPr>
        <w:t>Safety is one of our basic, evolutionary needs. Most of our decisions and actions are based on sustaining or improving our circumstances</w:t>
      </w:r>
      <w:r w:rsidR="00B24E51" w:rsidRPr="00723764">
        <w:rPr>
          <w:rFonts w:ascii="Times New Roman" w:hAnsi="Times New Roman" w:cs="Times New Roman"/>
          <w:color w:val="000000"/>
          <w:sz w:val="24"/>
          <w:szCs w:val="24"/>
          <w:shd w:val="clear" w:color="auto" w:fill="FFFFFF"/>
        </w:rPr>
        <w:t xml:space="preserve">” </w:t>
      </w:r>
      <w:r w:rsidR="00B24E51" w:rsidRPr="00723764">
        <w:rPr>
          <w:rFonts w:ascii="Times New Roman" w:hAnsi="Times New Roman" w:cs="Times New Roman"/>
          <w:color w:val="000000"/>
          <w:sz w:val="24"/>
          <w:szCs w:val="24"/>
          <w:shd w:val="clear" w:color="auto" w:fill="FFFFFF"/>
        </w:rPr>
        <w:t>(The Interaction Design Foundation, 2019)</w:t>
      </w:r>
      <w:r w:rsidR="00B24E51" w:rsidRPr="00723764">
        <w:rPr>
          <w:rFonts w:ascii="Times New Roman" w:hAnsi="Times New Roman" w:cs="Times New Roman"/>
          <w:color w:val="000000"/>
          <w:sz w:val="24"/>
          <w:szCs w:val="24"/>
          <w:shd w:val="clear" w:color="auto" w:fill="FFFFFF"/>
        </w:rPr>
        <w:t xml:space="preserve">. </w:t>
      </w:r>
    </w:p>
    <w:p w14:paraId="62BE4602" w14:textId="00FB887B" w:rsidR="00F30D60" w:rsidRPr="00723764" w:rsidRDefault="00F30D60" w:rsidP="00723764">
      <w:pPr>
        <w:spacing w:line="360" w:lineRule="auto"/>
        <w:rPr>
          <w:rFonts w:ascii="Times New Roman" w:hAnsi="Times New Roman" w:cs="Times New Roman"/>
          <w:color w:val="000000"/>
          <w:sz w:val="24"/>
          <w:szCs w:val="24"/>
          <w:shd w:val="clear" w:color="auto" w:fill="FFFFFF"/>
        </w:rPr>
      </w:pPr>
      <w:r w:rsidRPr="00723764">
        <w:rPr>
          <w:rFonts w:ascii="Times New Roman" w:hAnsi="Times New Roman" w:cs="Times New Roman"/>
          <w:sz w:val="24"/>
          <w:szCs w:val="24"/>
        </w:rPr>
        <w:t>Children basic needs of feeling safe and secure in their learning environment. Children must also develop the skill of perseverance to enable them to be-come creative. Create the conditions which inspire children to be creative.</w:t>
      </w:r>
      <w:r w:rsidR="00D64501" w:rsidRPr="00723764">
        <w:rPr>
          <w:rFonts w:ascii="Times New Roman" w:hAnsi="Times New Roman" w:cs="Times New Roman"/>
          <w:sz w:val="24"/>
          <w:szCs w:val="24"/>
        </w:rPr>
        <w:t xml:space="preserve"> Providing learners with the appropriate environment </w:t>
      </w:r>
      <w:r w:rsidR="00B24E51" w:rsidRPr="00723764">
        <w:rPr>
          <w:rFonts w:ascii="Times New Roman" w:hAnsi="Times New Roman" w:cs="Times New Roman"/>
          <w:sz w:val="24"/>
          <w:szCs w:val="24"/>
        </w:rPr>
        <w:t>in which</w:t>
      </w:r>
      <w:r w:rsidR="00D64501" w:rsidRPr="00723764">
        <w:rPr>
          <w:rFonts w:ascii="Times New Roman" w:hAnsi="Times New Roman" w:cs="Times New Roman"/>
          <w:sz w:val="24"/>
          <w:szCs w:val="24"/>
        </w:rPr>
        <w:t xml:space="preserve"> creativity can prosper and thrive is an area of development in my own pedagogy. </w:t>
      </w:r>
      <w:r w:rsidR="001B1B32" w:rsidRPr="00723764">
        <w:rPr>
          <w:rFonts w:ascii="Times New Roman" w:hAnsi="Times New Roman" w:cs="Times New Roman"/>
          <w:sz w:val="24"/>
          <w:szCs w:val="24"/>
        </w:rPr>
        <w:t xml:space="preserve">This area for development can be catered for with careful planning and appropriate use of classroom space and resources. </w:t>
      </w:r>
    </w:p>
    <w:p w14:paraId="38909744" w14:textId="3317F072" w:rsidR="00F30D60" w:rsidRPr="0079409E" w:rsidRDefault="00F30D60" w:rsidP="00723764">
      <w:pPr>
        <w:spacing w:line="360" w:lineRule="auto"/>
        <w:rPr>
          <w:rFonts w:ascii="Times New Roman" w:hAnsi="Times New Roman" w:cs="Times New Roman"/>
          <w:sz w:val="24"/>
          <w:szCs w:val="24"/>
        </w:rPr>
      </w:pPr>
      <w:r w:rsidRPr="0079409E">
        <w:rPr>
          <w:rFonts w:ascii="Times New Roman" w:hAnsi="Times New Roman" w:cs="Times New Roman"/>
          <w:sz w:val="24"/>
          <w:szCs w:val="24"/>
        </w:rPr>
        <w:t xml:space="preserve">Creative teaching </w:t>
      </w:r>
      <w:r w:rsidR="0079409E">
        <w:rPr>
          <w:rFonts w:ascii="Times New Roman" w:hAnsi="Times New Roman" w:cs="Times New Roman"/>
          <w:sz w:val="24"/>
          <w:szCs w:val="24"/>
        </w:rPr>
        <w:t>and</w:t>
      </w:r>
      <w:r w:rsidRPr="0079409E">
        <w:rPr>
          <w:rFonts w:ascii="Times New Roman" w:hAnsi="Times New Roman" w:cs="Times New Roman"/>
          <w:sz w:val="24"/>
          <w:szCs w:val="24"/>
        </w:rPr>
        <w:t xml:space="preserve"> teaching for </w:t>
      </w:r>
      <w:r w:rsidR="00B24E51" w:rsidRPr="0079409E">
        <w:rPr>
          <w:rFonts w:ascii="Times New Roman" w:hAnsi="Times New Roman" w:cs="Times New Roman"/>
          <w:sz w:val="24"/>
          <w:szCs w:val="24"/>
        </w:rPr>
        <w:t>creativit</w:t>
      </w:r>
      <w:r w:rsidR="0079409E">
        <w:rPr>
          <w:rFonts w:ascii="Times New Roman" w:hAnsi="Times New Roman" w:cs="Times New Roman"/>
          <w:sz w:val="24"/>
          <w:szCs w:val="24"/>
        </w:rPr>
        <w:t>y is there a difference?</w:t>
      </w:r>
    </w:p>
    <w:p w14:paraId="1E07CBB2" w14:textId="2C583F09"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 xml:space="preserve">Creative teaching and teaching for creativity are different things but important in the development of creative and enterprising skills of a child. Creative teaching is seen to involve teachers in making learning more interesting and effective.” Teaching for creativity is “seen to involve teachers in identifying children’s creative strengths and fostering their creativity.” </w:t>
      </w:r>
      <w:r w:rsidRPr="00723764">
        <w:rPr>
          <w:rFonts w:ascii="Times New Roman" w:hAnsi="Times New Roman" w:cs="Times New Roman"/>
          <w:color w:val="000000"/>
          <w:sz w:val="24"/>
          <w:szCs w:val="24"/>
          <w:shd w:val="clear" w:color="auto" w:fill="FFFFFF"/>
        </w:rPr>
        <w:t xml:space="preserve">(Wilson, 2015) </w:t>
      </w:r>
      <w:r w:rsidRPr="00723764">
        <w:rPr>
          <w:rFonts w:ascii="Times New Roman" w:hAnsi="Times New Roman" w:cs="Times New Roman"/>
          <w:sz w:val="24"/>
          <w:szCs w:val="24"/>
        </w:rPr>
        <w:t>Similarly N.A.C.C.C.E describe teaching creatively as “using imaginative approaches to make learning more interesting and effective. (ibid. p. 89).</w:t>
      </w:r>
    </w:p>
    <w:p w14:paraId="2C1E23C9" w14:textId="5F669484" w:rsidR="00F30D60" w:rsidRPr="00723764" w:rsidRDefault="00F30D60" w:rsidP="00723764">
      <w:pPr>
        <w:spacing w:line="360" w:lineRule="auto"/>
        <w:rPr>
          <w:rFonts w:ascii="Times New Roman" w:hAnsi="Times New Roman" w:cs="Times New Roman"/>
          <w:b/>
          <w:sz w:val="24"/>
          <w:szCs w:val="24"/>
        </w:rPr>
      </w:pPr>
      <w:r w:rsidRPr="00723764">
        <w:rPr>
          <w:rFonts w:ascii="Times New Roman" w:hAnsi="Times New Roman" w:cs="Times New Roman"/>
          <w:sz w:val="24"/>
          <w:szCs w:val="24"/>
        </w:rPr>
        <w:t xml:space="preserve">I am going to consider how I would teach creatively and teach learners through my own pedagogy to develop their own creativity and enterprising skills having described the </w:t>
      </w:r>
      <w:r w:rsidRPr="00723764">
        <w:rPr>
          <w:rFonts w:ascii="Times New Roman" w:hAnsi="Times New Roman" w:cs="Times New Roman"/>
          <w:sz w:val="24"/>
          <w:szCs w:val="24"/>
        </w:rPr>
        <w:lastRenderedPageBreak/>
        <w:t xml:space="preserve">importance of both above. The appropriate strategies and approaches that can be used to develop and nurture these skills in the classroom. </w:t>
      </w:r>
    </w:p>
    <w:p w14:paraId="1B4FB1BC" w14:textId="7546BB4C"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It is very hard to create a checklist of all the qualities required to be a creative teacher however, confidence, enthusiasm, and commitment are the traits recognised by several researchers of teacher creativity. (Beetlestone 1998; Jones and Wyse, 2004; Grainger et al., 2004)</w:t>
      </w:r>
      <w:r w:rsidR="00920099" w:rsidRPr="00723764">
        <w:rPr>
          <w:rFonts w:ascii="Times New Roman" w:hAnsi="Times New Roman" w:cs="Times New Roman"/>
          <w:sz w:val="24"/>
          <w:szCs w:val="24"/>
        </w:rPr>
        <w:t xml:space="preserve"> Similarly Dacey and Lennon suggest having high levels of sustained creative achievement in life the characteristics are “self-control, sustained hard work, determination and perseverance.” </w:t>
      </w:r>
      <w:r w:rsidR="00920099" w:rsidRPr="00723764">
        <w:rPr>
          <w:rFonts w:ascii="Times New Roman" w:hAnsi="Times New Roman" w:cs="Times New Roman"/>
          <w:color w:val="000000"/>
          <w:sz w:val="24"/>
          <w:szCs w:val="24"/>
          <w:shd w:val="clear" w:color="auto" w:fill="FFFFFF"/>
        </w:rPr>
        <w:t>(Dacey, Lennon and Fiore, 1998)</w:t>
      </w:r>
    </w:p>
    <w:p w14:paraId="5B62395C" w14:textId="77777777"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Furthermore, Joubert develops that there are certain traits to be a creative teacher, but teachers must be educated and trained in their own pedagogical skills to develop the creativity in all their learners.  “Creative teaching is an art. One cannot teach teachers didactically how to be creative; there’s no fail-safe recipe or routine. Some strategies may help to promote creative thinking, but teachers need to develop a full repertoire of skills which they can adapt to different situations.”</w:t>
      </w:r>
    </w:p>
    <w:p w14:paraId="1869FFA1" w14:textId="0B39F27C" w:rsidR="009512B6"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 xml:space="preserve">Teaching children to be creative and enterprising is a skill that must be developed over time in practitioners through training, practicing and further professional development. There are of course other influences that must be considered when teaching children these important </w:t>
      </w:r>
      <w:r w:rsidR="007A3188" w:rsidRPr="00723764">
        <w:rPr>
          <w:rFonts w:ascii="Times New Roman" w:hAnsi="Times New Roman" w:cs="Times New Roman"/>
          <w:sz w:val="24"/>
          <w:szCs w:val="24"/>
        </w:rPr>
        <w:t>lifelong</w:t>
      </w:r>
      <w:r w:rsidRPr="00723764">
        <w:rPr>
          <w:rFonts w:ascii="Times New Roman" w:hAnsi="Times New Roman" w:cs="Times New Roman"/>
          <w:sz w:val="24"/>
          <w:szCs w:val="24"/>
        </w:rPr>
        <w:t xml:space="preserve"> skills. The learning environment, the school’s ethos, the learner’s attitude, experiences, encourage risk taking to name but a few. One of the comments that has been made about the current curriculum is that it is too restricting and there is no scope for creativity.</w:t>
      </w:r>
      <w:r w:rsidR="00FB2206" w:rsidRPr="00723764">
        <w:rPr>
          <w:rFonts w:ascii="Times New Roman" w:hAnsi="Times New Roman" w:cs="Times New Roman"/>
          <w:sz w:val="24"/>
          <w:szCs w:val="24"/>
        </w:rPr>
        <w:t xml:space="preserve"> To be critical of the current </w:t>
      </w:r>
      <w:r w:rsidR="009512B6" w:rsidRPr="00723764">
        <w:rPr>
          <w:rFonts w:ascii="Times New Roman" w:hAnsi="Times New Roman" w:cs="Times New Roman"/>
          <w:sz w:val="24"/>
          <w:szCs w:val="24"/>
        </w:rPr>
        <w:t>programme for learning in Wales is that creativity is as an area for development is refined to the foundation phase. “</w:t>
      </w:r>
      <w:r w:rsidR="009512B6" w:rsidRPr="00723764">
        <w:rPr>
          <w:rFonts w:ascii="Times New Roman" w:hAnsi="Times New Roman" w:cs="Times New Roman"/>
          <w:sz w:val="24"/>
          <w:szCs w:val="24"/>
        </w:rPr>
        <w:t>The creative process is more important than an outcome at the early stages of development as it allows children to develop the process of thinking and communicating ideas in a symbolic way that suits them best. This ability to represent ideas symbolically is at the heart of communication and can be applied across the curriculum</w:t>
      </w:r>
      <w:r w:rsidR="009512B6" w:rsidRPr="00723764">
        <w:rPr>
          <w:rFonts w:ascii="Times New Roman" w:hAnsi="Times New Roman" w:cs="Times New Roman"/>
          <w:sz w:val="24"/>
          <w:szCs w:val="24"/>
        </w:rPr>
        <w:t>” (WAG 2008). I agree with this statement that it is a very important process in the development stages for children unfortunately there has been a missed opportunity here and that it is an area of development for life not just between the ages of three to seven years old.</w:t>
      </w:r>
    </w:p>
    <w:p w14:paraId="4FF25C65" w14:textId="3F82D906" w:rsidR="00EA2F0B"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 xml:space="preserve"> However, with the incoming Donaldson</w:t>
      </w:r>
      <w:r w:rsidRPr="00723764">
        <w:rPr>
          <w:rFonts w:ascii="Times New Roman" w:hAnsi="Times New Roman" w:cs="Times New Roman"/>
          <w:b/>
          <w:sz w:val="24"/>
          <w:szCs w:val="24"/>
        </w:rPr>
        <w:t xml:space="preserve"> </w:t>
      </w:r>
      <w:r w:rsidRPr="00723764">
        <w:rPr>
          <w:rFonts w:ascii="Times New Roman" w:hAnsi="Times New Roman" w:cs="Times New Roman"/>
          <w:sz w:val="24"/>
          <w:szCs w:val="24"/>
        </w:rPr>
        <w:t xml:space="preserve">curriculum and </w:t>
      </w:r>
      <w:r w:rsidR="00EA2F0B" w:rsidRPr="00723764">
        <w:rPr>
          <w:rFonts w:ascii="Times New Roman" w:hAnsi="Times New Roman" w:cs="Times New Roman"/>
          <w:sz w:val="24"/>
          <w:szCs w:val="24"/>
        </w:rPr>
        <w:t xml:space="preserve">push for more cross curricular teaching of “wider skills” in the six subject areas allows for a more creative approach to planning and delivery of lessons for teachers. Some of the wider skills that are to be built into </w:t>
      </w:r>
      <w:r w:rsidR="00EA2F0B" w:rsidRPr="00723764">
        <w:rPr>
          <w:rFonts w:ascii="Times New Roman" w:hAnsi="Times New Roman" w:cs="Times New Roman"/>
          <w:sz w:val="24"/>
          <w:szCs w:val="24"/>
        </w:rPr>
        <w:lastRenderedPageBreak/>
        <w:t xml:space="preserve">the six areas of learning include “creativity and innovation” and “critical thinking and problem solving.” All of which will led to developing a more creative and enterprising learners. </w:t>
      </w:r>
    </w:p>
    <w:p w14:paraId="623F63DF" w14:textId="59F96707"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“A cross-curricular approach allows us to draw on the appeal and potential of creative experiences to encourage learning and development in all areas of the curriculum” (Duffy, 2000). A cross curricular approach also allows for opportunity to be creative in all areas of the curriculum and not the typical subject areas of humanities and the arts that would have been traditionally the subjects in schools where creativity skills have been confined to.</w:t>
      </w:r>
      <w:r w:rsidR="007A3188" w:rsidRPr="00723764">
        <w:rPr>
          <w:rFonts w:ascii="Times New Roman" w:hAnsi="Times New Roman" w:cs="Times New Roman"/>
          <w:sz w:val="24"/>
          <w:szCs w:val="24"/>
        </w:rPr>
        <w:t xml:space="preserve"> in terms of how I would develop </w:t>
      </w:r>
      <w:r w:rsidR="00E50F5B" w:rsidRPr="00723764">
        <w:rPr>
          <w:rFonts w:ascii="Times New Roman" w:hAnsi="Times New Roman" w:cs="Times New Roman"/>
          <w:sz w:val="24"/>
          <w:szCs w:val="24"/>
        </w:rPr>
        <w:t>learners’</w:t>
      </w:r>
      <w:r w:rsidR="007A3188" w:rsidRPr="00723764">
        <w:rPr>
          <w:rFonts w:ascii="Times New Roman" w:hAnsi="Times New Roman" w:cs="Times New Roman"/>
          <w:sz w:val="24"/>
          <w:szCs w:val="24"/>
        </w:rPr>
        <w:t xml:space="preserve"> skills further through my own pedagogy is by continue to plan and deliver effective lessons that draw on cross-curricular skills in an engaging and creative manner. This will allow me to teach creativity and enterprising skills creatively. </w:t>
      </w:r>
    </w:p>
    <w:p w14:paraId="34E75FF8" w14:textId="359E52AC" w:rsidR="00F30D60" w:rsidRPr="00723764" w:rsidRDefault="00F30D60"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Developing learner’s attitudes to being open to creative and enterprising in school and in life plays a crucial role in the creative process. Creativity</w:t>
      </w:r>
      <w:r w:rsidR="00E2620E" w:rsidRPr="00723764">
        <w:rPr>
          <w:rFonts w:ascii="Times New Roman" w:hAnsi="Times New Roman" w:cs="Times New Roman"/>
          <w:sz w:val="24"/>
          <w:szCs w:val="24"/>
        </w:rPr>
        <w:t xml:space="preserve"> can</w:t>
      </w:r>
      <w:r w:rsidRPr="00723764">
        <w:rPr>
          <w:rFonts w:ascii="Times New Roman" w:hAnsi="Times New Roman" w:cs="Times New Roman"/>
          <w:sz w:val="24"/>
          <w:szCs w:val="24"/>
        </w:rPr>
        <w:t xml:space="preserve"> be viewed as a process that can be applied to all areas of life not just in an educational environment</w:t>
      </w:r>
      <w:r w:rsidR="00E2620E" w:rsidRPr="00723764">
        <w:rPr>
          <w:rFonts w:ascii="Times New Roman" w:hAnsi="Times New Roman" w:cs="Times New Roman"/>
          <w:sz w:val="24"/>
          <w:szCs w:val="24"/>
        </w:rPr>
        <w:t>;</w:t>
      </w:r>
      <w:r w:rsidRPr="00723764">
        <w:rPr>
          <w:rFonts w:ascii="Times New Roman" w:hAnsi="Times New Roman" w:cs="Times New Roman"/>
          <w:sz w:val="24"/>
          <w:szCs w:val="24"/>
        </w:rPr>
        <w:t xml:space="preserve"> it is a life skill. Developing learners’ attitudes starts with the teacher’s pedagogical approach. Encouraging autonomous learning, the importance of the pupils voice in the creative process is essential for learners to feel they are taking ownership of their learning and “help children find relevance in their work either through practical application or by making emotional and personal connections. (</w:t>
      </w:r>
      <w:proofErr w:type="spellStart"/>
      <w:r w:rsidRPr="00723764">
        <w:rPr>
          <w:rFonts w:ascii="Times New Roman" w:hAnsi="Times New Roman" w:cs="Times New Roman"/>
          <w:sz w:val="24"/>
          <w:szCs w:val="24"/>
        </w:rPr>
        <w:t>Abbs</w:t>
      </w:r>
      <w:proofErr w:type="spellEnd"/>
      <w:r w:rsidRPr="00723764">
        <w:rPr>
          <w:rFonts w:ascii="Times New Roman" w:hAnsi="Times New Roman" w:cs="Times New Roman"/>
          <w:sz w:val="24"/>
          <w:szCs w:val="24"/>
        </w:rPr>
        <w:t xml:space="preserve">, 2002; Woods and Jeffrey, 1966) Another useful tool for teachers that can promote a creative thinking mindset in their teaching is their use of </w:t>
      </w:r>
      <w:r w:rsidR="00C37783" w:rsidRPr="00723764">
        <w:rPr>
          <w:rFonts w:ascii="Times New Roman" w:hAnsi="Times New Roman" w:cs="Times New Roman"/>
          <w:sz w:val="24"/>
          <w:szCs w:val="24"/>
        </w:rPr>
        <w:t>open-ended</w:t>
      </w:r>
      <w:r w:rsidRPr="00723764">
        <w:rPr>
          <w:rFonts w:ascii="Times New Roman" w:hAnsi="Times New Roman" w:cs="Times New Roman"/>
          <w:sz w:val="24"/>
          <w:szCs w:val="24"/>
        </w:rPr>
        <w:t xml:space="preserve"> questions “promotion of speculation and the generation of possibilities (Craft, 2001; Robertson, 2002). The school ethos will influence everyone within the school community if teachers in the school feel secure to take risks in the delivery of their lessons it will trickle down to the learners to feel safe and secure and take risks in their learning and not to feel scared of making mistakes. Grainger et al., 2006 nicely summarise the core characteristics of creative practice “curiosity and questioning stance, connection making, originality, autonomy and ownership and a developing sense of themselves as a creative people and creative educators, educators who consciously use their own creative capacity in the classroom context.”</w:t>
      </w:r>
    </w:p>
    <w:p w14:paraId="15D67351" w14:textId="2CDDC3C4" w:rsidR="00E2620E" w:rsidRPr="00723764" w:rsidRDefault="00E2620E" w:rsidP="00723764">
      <w:pPr>
        <w:spacing w:line="360" w:lineRule="auto"/>
        <w:rPr>
          <w:rFonts w:ascii="Times New Roman" w:hAnsi="Times New Roman" w:cs="Times New Roman"/>
          <w:sz w:val="24"/>
          <w:szCs w:val="24"/>
        </w:rPr>
      </w:pPr>
      <w:r w:rsidRPr="00723764">
        <w:rPr>
          <w:rFonts w:ascii="Times New Roman" w:hAnsi="Times New Roman" w:cs="Times New Roman"/>
          <w:sz w:val="24"/>
          <w:szCs w:val="24"/>
        </w:rPr>
        <w:t xml:space="preserve">To conclude this piece of writing I will summarise the main points made and give a brief summary of the areas of personal development and my justification of how I reached the intended learning objectives. I have critically evaluated my own creativity and enterprising </w:t>
      </w:r>
      <w:r w:rsidRPr="00723764">
        <w:rPr>
          <w:rFonts w:ascii="Times New Roman" w:hAnsi="Times New Roman" w:cs="Times New Roman"/>
          <w:sz w:val="24"/>
          <w:szCs w:val="24"/>
        </w:rPr>
        <w:lastRenderedPageBreak/>
        <w:t xml:space="preserve">skills by utilising the EntreComp framework as the method of assessment. </w:t>
      </w:r>
      <w:r w:rsidR="00E50193" w:rsidRPr="00723764">
        <w:rPr>
          <w:rFonts w:ascii="Times New Roman" w:hAnsi="Times New Roman" w:cs="Times New Roman"/>
          <w:sz w:val="24"/>
          <w:szCs w:val="24"/>
        </w:rPr>
        <w:t xml:space="preserve">There is clear and appropriate outline of the importance for creativity and enterprise skills for both teachers and learners and why it is important that we continue to nurture and develop </w:t>
      </w:r>
      <w:proofErr w:type="gramStart"/>
      <w:r w:rsidR="00E50193" w:rsidRPr="00723764">
        <w:rPr>
          <w:rFonts w:ascii="Times New Roman" w:hAnsi="Times New Roman" w:cs="Times New Roman"/>
          <w:sz w:val="24"/>
          <w:szCs w:val="24"/>
        </w:rPr>
        <w:t>this skills</w:t>
      </w:r>
      <w:proofErr w:type="gramEnd"/>
      <w:r w:rsidR="00E50193" w:rsidRPr="00723764">
        <w:rPr>
          <w:rFonts w:ascii="Times New Roman" w:hAnsi="Times New Roman" w:cs="Times New Roman"/>
          <w:sz w:val="24"/>
          <w:szCs w:val="24"/>
        </w:rPr>
        <w:t xml:space="preserve"> in our current and more so in our new incoming curriculum. The EntreComp framework was used to be best of my ability however its limitations were noted in Part A for future development of my own pedagogy I will plan to maximise the learning space in which I am teaching and  continue to develop my attitude of being more open to creative teaching now have become more aware and appreciative of the importance of  creativity and enterprising skills can be for all. </w:t>
      </w:r>
    </w:p>
    <w:p w14:paraId="2B596D89" w14:textId="77777777" w:rsidR="00F30D60" w:rsidRPr="00723764" w:rsidRDefault="00F30D60" w:rsidP="00723764">
      <w:pPr>
        <w:spacing w:line="360" w:lineRule="auto"/>
        <w:rPr>
          <w:rFonts w:ascii="Times New Roman" w:hAnsi="Times New Roman" w:cs="Times New Roman"/>
          <w:sz w:val="24"/>
          <w:szCs w:val="24"/>
        </w:rPr>
      </w:pPr>
    </w:p>
    <w:p w14:paraId="7F17353D" w14:textId="59DE7A41" w:rsidR="008F537F" w:rsidRDefault="008F537F" w:rsidP="00723764">
      <w:pPr>
        <w:spacing w:line="360" w:lineRule="auto"/>
        <w:rPr>
          <w:rFonts w:ascii="Times New Roman" w:hAnsi="Times New Roman" w:cs="Times New Roman"/>
          <w:color w:val="000000"/>
          <w:sz w:val="24"/>
          <w:szCs w:val="24"/>
          <w:shd w:val="clear" w:color="auto" w:fill="FFFFFF"/>
        </w:rPr>
      </w:pPr>
    </w:p>
    <w:p w14:paraId="4704F4FE" w14:textId="77777777" w:rsidR="008F537F" w:rsidRDefault="008F537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br w:type="page"/>
      </w:r>
    </w:p>
    <w:p w14:paraId="0DAEA9F5" w14:textId="2E274825" w:rsidR="0079409E" w:rsidRDefault="0079409E" w:rsidP="0079409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Reference list.</w:t>
      </w:r>
    </w:p>
    <w:p w14:paraId="74BB2EA9" w14:textId="14048D55" w:rsidR="0079409E" w:rsidRPr="00345E20" w:rsidRDefault="0079409E" w:rsidP="0079409E">
      <w:pPr>
        <w:spacing w:line="360" w:lineRule="auto"/>
        <w:rPr>
          <w:rFonts w:ascii="Times New Roman" w:hAnsi="Times New Roman" w:cs="Times New Roman"/>
          <w:sz w:val="24"/>
          <w:szCs w:val="24"/>
        </w:rPr>
      </w:pPr>
      <w:proofErr w:type="spellStart"/>
      <w:r w:rsidRPr="00345E20">
        <w:rPr>
          <w:rFonts w:ascii="Times New Roman" w:hAnsi="Times New Roman" w:cs="Times New Roman"/>
          <w:sz w:val="24"/>
          <w:szCs w:val="24"/>
        </w:rPr>
        <w:t>Abbs</w:t>
      </w:r>
      <w:proofErr w:type="spellEnd"/>
      <w:r w:rsidRPr="00345E20">
        <w:rPr>
          <w:rFonts w:ascii="Times New Roman" w:hAnsi="Times New Roman" w:cs="Times New Roman"/>
          <w:sz w:val="24"/>
          <w:szCs w:val="24"/>
        </w:rPr>
        <w:t xml:space="preserve">, P (2002) </w:t>
      </w:r>
      <w:r w:rsidRPr="00345E20">
        <w:rPr>
          <w:rFonts w:ascii="Times New Roman" w:hAnsi="Times New Roman" w:cs="Times New Roman"/>
          <w:i/>
          <w:sz w:val="24"/>
          <w:szCs w:val="24"/>
        </w:rPr>
        <w:t xml:space="preserve">Against the flow. </w:t>
      </w:r>
      <w:r w:rsidRPr="00345E20">
        <w:rPr>
          <w:rFonts w:ascii="Times New Roman" w:hAnsi="Times New Roman" w:cs="Times New Roman"/>
          <w:sz w:val="24"/>
          <w:szCs w:val="24"/>
        </w:rPr>
        <w:t>Abingdon: Routledge.</w:t>
      </w:r>
    </w:p>
    <w:p w14:paraId="4BF9EFD3" w14:textId="77777777" w:rsidR="0079409E" w:rsidRPr="00345E20" w:rsidRDefault="0079409E" w:rsidP="0079409E">
      <w:pPr>
        <w:spacing w:line="360" w:lineRule="auto"/>
        <w:rPr>
          <w:rFonts w:ascii="Times New Roman" w:hAnsi="Times New Roman" w:cs="Times New Roman"/>
          <w:sz w:val="24"/>
          <w:szCs w:val="24"/>
          <w:shd w:val="clear" w:color="auto" w:fill="FFFFFF"/>
        </w:rPr>
      </w:pPr>
      <w:r w:rsidRPr="00345E20">
        <w:rPr>
          <w:rFonts w:ascii="Times New Roman" w:hAnsi="Times New Roman" w:cs="Times New Roman"/>
          <w:sz w:val="24"/>
          <w:szCs w:val="24"/>
          <w:shd w:val="clear" w:color="auto" w:fill="FFFFFF"/>
        </w:rPr>
        <w:t xml:space="preserve">Bacigalupo, M., </w:t>
      </w:r>
      <w:proofErr w:type="spellStart"/>
      <w:r w:rsidRPr="00345E20">
        <w:rPr>
          <w:rFonts w:ascii="Times New Roman" w:hAnsi="Times New Roman" w:cs="Times New Roman"/>
          <w:sz w:val="24"/>
          <w:szCs w:val="24"/>
          <w:shd w:val="clear" w:color="auto" w:fill="FFFFFF"/>
        </w:rPr>
        <w:t>Kampylis</w:t>
      </w:r>
      <w:proofErr w:type="spellEnd"/>
      <w:r w:rsidRPr="00345E20">
        <w:rPr>
          <w:rFonts w:ascii="Times New Roman" w:hAnsi="Times New Roman" w:cs="Times New Roman"/>
          <w:sz w:val="24"/>
          <w:szCs w:val="24"/>
          <w:shd w:val="clear" w:color="auto" w:fill="FFFFFF"/>
        </w:rPr>
        <w:t xml:space="preserve">, P., </w:t>
      </w:r>
      <w:proofErr w:type="spellStart"/>
      <w:r w:rsidRPr="00345E20">
        <w:rPr>
          <w:rFonts w:ascii="Times New Roman" w:hAnsi="Times New Roman" w:cs="Times New Roman"/>
          <w:sz w:val="24"/>
          <w:szCs w:val="24"/>
          <w:shd w:val="clear" w:color="auto" w:fill="FFFFFF"/>
        </w:rPr>
        <w:t>Punie</w:t>
      </w:r>
      <w:proofErr w:type="spellEnd"/>
      <w:r w:rsidRPr="00345E20">
        <w:rPr>
          <w:rFonts w:ascii="Times New Roman" w:hAnsi="Times New Roman" w:cs="Times New Roman"/>
          <w:sz w:val="24"/>
          <w:szCs w:val="24"/>
          <w:shd w:val="clear" w:color="auto" w:fill="FFFFFF"/>
        </w:rPr>
        <w:t>, Y. and Brande, G. (2016). </w:t>
      </w:r>
      <w:r w:rsidRPr="00345E20">
        <w:rPr>
          <w:rFonts w:ascii="Times New Roman" w:hAnsi="Times New Roman" w:cs="Times New Roman"/>
          <w:i/>
          <w:iCs/>
          <w:sz w:val="24"/>
          <w:szCs w:val="24"/>
          <w:shd w:val="clear" w:color="auto" w:fill="FFFFFF"/>
        </w:rPr>
        <w:t>EntreComp</w:t>
      </w:r>
      <w:r w:rsidRPr="00345E20">
        <w:rPr>
          <w:rFonts w:ascii="Times New Roman" w:hAnsi="Times New Roman" w:cs="Times New Roman"/>
          <w:sz w:val="24"/>
          <w:szCs w:val="24"/>
          <w:shd w:val="clear" w:color="auto" w:fill="FFFFFF"/>
        </w:rPr>
        <w:t>. Luxembourg: Publications Office.</w:t>
      </w:r>
    </w:p>
    <w:p w14:paraId="4E7247BF"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rPr>
        <w:t xml:space="preserve">Beetlestone, F (1998) </w:t>
      </w:r>
      <w:r w:rsidRPr="00345E20">
        <w:rPr>
          <w:rFonts w:ascii="Times New Roman" w:hAnsi="Times New Roman" w:cs="Times New Roman"/>
          <w:i/>
          <w:sz w:val="24"/>
          <w:szCs w:val="24"/>
        </w:rPr>
        <w:t>Creative children, imaginative teaching.</w:t>
      </w:r>
      <w:r w:rsidRPr="00345E20">
        <w:rPr>
          <w:rFonts w:ascii="Times New Roman" w:hAnsi="Times New Roman" w:cs="Times New Roman"/>
          <w:sz w:val="24"/>
          <w:szCs w:val="24"/>
        </w:rPr>
        <w:t xml:space="preserve"> Buckingham: Open University Press.</w:t>
      </w:r>
    </w:p>
    <w:p w14:paraId="0E8F2A46" w14:textId="77777777" w:rsidR="0079409E" w:rsidRPr="00345E20" w:rsidRDefault="0079409E" w:rsidP="0079409E">
      <w:pPr>
        <w:spacing w:line="360" w:lineRule="auto"/>
        <w:rPr>
          <w:rFonts w:ascii="Times New Roman" w:hAnsi="Times New Roman" w:cs="Times New Roman"/>
          <w:sz w:val="24"/>
          <w:szCs w:val="24"/>
          <w:shd w:val="clear" w:color="auto" w:fill="FFFFFF"/>
        </w:rPr>
      </w:pPr>
      <w:r w:rsidRPr="00345E20">
        <w:rPr>
          <w:rFonts w:ascii="Times New Roman" w:hAnsi="Times New Roman" w:cs="Times New Roman"/>
          <w:sz w:val="24"/>
          <w:szCs w:val="24"/>
          <w:shd w:val="clear" w:color="auto" w:fill="FFFFFF"/>
        </w:rPr>
        <w:t>Cowley, S. (2005). </w:t>
      </w:r>
      <w:r w:rsidRPr="00345E20">
        <w:rPr>
          <w:rFonts w:ascii="Times New Roman" w:hAnsi="Times New Roman" w:cs="Times New Roman"/>
          <w:i/>
          <w:iCs/>
          <w:sz w:val="24"/>
          <w:szCs w:val="24"/>
          <w:shd w:val="clear" w:color="auto" w:fill="FFFFFF"/>
        </w:rPr>
        <w:t>Letting the buggers be creative</w:t>
      </w:r>
      <w:r w:rsidRPr="00345E20">
        <w:rPr>
          <w:rFonts w:ascii="Times New Roman" w:hAnsi="Times New Roman" w:cs="Times New Roman"/>
          <w:sz w:val="24"/>
          <w:szCs w:val="24"/>
          <w:shd w:val="clear" w:color="auto" w:fill="FFFFFF"/>
        </w:rPr>
        <w:t>. London: Continuum.</w:t>
      </w:r>
    </w:p>
    <w:p w14:paraId="25557AED" w14:textId="77777777" w:rsidR="0079409E" w:rsidRPr="00345E20" w:rsidRDefault="0079409E" w:rsidP="0079409E">
      <w:pPr>
        <w:spacing w:line="360" w:lineRule="auto"/>
        <w:rPr>
          <w:rFonts w:ascii="Times New Roman" w:hAnsi="Times New Roman" w:cs="Times New Roman"/>
          <w:sz w:val="24"/>
          <w:szCs w:val="24"/>
          <w:shd w:val="clear" w:color="auto" w:fill="FFFFFF"/>
        </w:rPr>
      </w:pPr>
      <w:r w:rsidRPr="00345E20">
        <w:rPr>
          <w:rFonts w:ascii="Times New Roman" w:hAnsi="Times New Roman" w:cs="Times New Roman"/>
          <w:sz w:val="24"/>
          <w:szCs w:val="24"/>
          <w:shd w:val="clear" w:color="auto" w:fill="FFFFFF"/>
        </w:rPr>
        <w:t>Dacey, J., Lennon, K. and Fiore, L. (1998). </w:t>
      </w:r>
      <w:r w:rsidRPr="00345E20">
        <w:rPr>
          <w:rFonts w:ascii="Times New Roman" w:hAnsi="Times New Roman" w:cs="Times New Roman"/>
          <w:i/>
          <w:iCs/>
          <w:sz w:val="24"/>
          <w:szCs w:val="24"/>
          <w:shd w:val="clear" w:color="auto" w:fill="FFFFFF"/>
        </w:rPr>
        <w:t>Understanding creativity</w:t>
      </w:r>
      <w:r w:rsidRPr="00345E20">
        <w:rPr>
          <w:rFonts w:ascii="Times New Roman" w:hAnsi="Times New Roman" w:cs="Times New Roman"/>
          <w:sz w:val="24"/>
          <w:szCs w:val="24"/>
          <w:shd w:val="clear" w:color="auto" w:fill="FFFFFF"/>
        </w:rPr>
        <w:t>. San Francisco: Jossey-Bass.</w:t>
      </w:r>
    </w:p>
    <w:p w14:paraId="5B59921D"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shd w:val="clear" w:color="auto" w:fill="FFFFFF"/>
        </w:rPr>
        <w:t>De Bono, E. (1968). </w:t>
      </w:r>
      <w:r w:rsidRPr="00345E20">
        <w:rPr>
          <w:rFonts w:ascii="Times New Roman" w:hAnsi="Times New Roman" w:cs="Times New Roman"/>
          <w:i/>
          <w:iCs/>
          <w:sz w:val="24"/>
          <w:szCs w:val="24"/>
          <w:shd w:val="clear" w:color="auto" w:fill="FFFFFF"/>
        </w:rPr>
        <w:t xml:space="preserve">New </w:t>
      </w:r>
      <w:proofErr w:type="spellStart"/>
      <w:r w:rsidRPr="00345E20">
        <w:rPr>
          <w:rFonts w:ascii="Times New Roman" w:hAnsi="Times New Roman" w:cs="Times New Roman"/>
          <w:i/>
          <w:iCs/>
          <w:sz w:val="24"/>
          <w:szCs w:val="24"/>
          <w:shd w:val="clear" w:color="auto" w:fill="FFFFFF"/>
        </w:rPr>
        <w:t>thinkthe</w:t>
      </w:r>
      <w:proofErr w:type="spellEnd"/>
      <w:r w:rsidRPr="00345E20">
        <w:rPr>
          <w:rFonts w:ascii="Times New Roman" w:hAnsi="Times New Roman" w:cs="Times New Roman"/>
          <w:i/>
          <w:iCs/>
          <w:sz w:val="24"/>
          <w:szCs w:val="24"/>
          <w:shd w:val="clear" w:color="auto" w:fill="FFFFFF"/>
        </w:rPr>
        <w:t xml:space="preserve"> use of lateral thinking in the generation</w:t>
      </w:r>
      <w:r w:rsidRPr="00345E20">
        <w:rPr>
          <w:rFonts w:ascii="Times New Roman" w:hAnsi="Times New Roman" w:cs="Times New Roman"/>
          <w:sz w:val="24"/>
          <w:szCs w:val="24"/>
          <w:shd w:val="clear" w:color="auto" w:fill="FFFFFF"/>
        </w:rPr>
        <w:t>. New York: Avon Books.</w:t>
      </w:r>
    </w:p>
    <w:p w14:paraId="16474F55" w14:textId="77777777" w:rsidR="0079409E" w:rsidRPr="00345E20" w:rsidRDefault="0079409E" w:rsidP="0079409E">
      <w:pPr>
        <w:spacing w:line="360" w:lineRule="auto"/>
        <w:rPr>
          <w:rFonts w:ascii="Times New Roman" w:hAnsi="Times New Roman" w:cs="Times New Roman"/>
          <w:sz w:val="24"/>
          <w:szCs w:val="24"/>
          <w:shd w:val="clear" w:color="auto" w:fill="FFFFFF"/>
        </w:rPr>
      </w:pPr>
      <w:r w:rsidRPr="00345E20">
        <w:rPr>
          <w:rFonts w:ascii="Times New Roman" w:hAnsi="Times New Roman" w:cs="Times New Roman"/>
          <w:sz w:val="24"/>
          <w:szCs w:val="24"/>
          <w:shd w:val="clear" w:color="auto" w:fill="FFFFFF"/>
        </w:rPr>
        <w:t xml:space="preserve">Donaldson, G. (2015). [online] </w:t>
      </w:r>
      <w:proofErr w:type="spellStart"/>
      <w:r w:rsidRPr="00345E20">
        <w:rPr>
          <w:rFonts w:ascii="Times New Roman" w:hAnsi="Times New Roman" w:cs="Times New Roman"/>
          <w:sz w:val="24"/>
          <w:szCs w:val="24"/>
          <w:shd w:val="clear" w:color="auto" w:fill="FFFFFF"/>
        </w:rPr>
        <w:t>Beta.gov.wales</w:t>
      </w:r>
      <w:proofErr w:type="spellEnd"/>
      <w:r w:rsidRPr="00345E20">
        <w:rPr>
          <w:rFonts w:ascii="Times New Roman" w:hAnsi="Times New Roman" w:cs="Times New Roman"/>
          <w:sz w:val="24"/>
          <w:szCs w:val="24"/>
          <w:shd w:val="clear" w:color="auto" w:fill="FFFFFF"/>
        </w:rPr>
        <w:t>. Available at: https://beta.gov.wales/sites/default/files/publications/2018-03/successful-futures.pdf [Accessed 18 Jan. 2019].</w:t>
      </w:r>
    </w:p>
    <w:p w14:paraId="48BB3FD4" w14:textId="77777777" w:rsidR="0079409E" w:rsidRPr="00345E20" w:rsidRDefault="0079409E" w:rsidP="0079409E">
      <w:pPr>
        <w:spacing w:line="360" w:lineRule="auto"/>
        <w:rPr>
          <w:rFonts w:ascii="Times New Roman" w:hAnsi="Times New Roman" w:cs="Times New Roman"/>
          <w:sz w:val="24"/>
          <w:szCs w:val="24"/>
          <w:shd w:val="clear" w:color="auto" w:fill="FFFFFF"/>
        </w:rPr>
      </w:pPr>
      <w:r w:rsidRPr="00345E20">
        <w:rPr>
          <w:rFonts w:ascii="Times New Roman" w:hAnsi="Times New Roman" w:cs="Times New Roman"/>
          <w:sz w:val="24"/>
          <w:szCs w:val="24"/>
          <w:shd w:val="clear" w:color="auto" w:fill="FFFFFF"/>
        </w:rPr>
        <w:t>Duffy, B. (2000). </w:t>
      </w:r>
      <w:r w:rsidRPr="00345E20">
        <w:rPr>
          <w:rFonts w:ascii="Times New Roman" w:hAnsi="Times New Roman" w:cs="Times New Roman"/>
          <w:i/>
          <w:iCs/>
          <w:sz w:val="24"/>
          <w:szCs w:val="24"/>
          <w:shd w:val="clear" w:color="auto" w:fill="FFFFFF"/>
        </w:rPr>
        <w:t>Supporting creativity and imagination in the early years</w:t>
      </w:r>
      <w:r w:rsidRPr="00345E20">
        <w:rPr>
          <w:rFonts w:ascii="Times New Roman" w:hAnsi="Times New Roman" w:cs="Times New Roman"/>
          <w:sz w:val="24"/>
          <w:szCs w:val="24"/>
          <w:shd w:val="clear" w:color="auto" w:fill="FFFFFF"/>
        </w:rPr>
        <w:t>. Buckingham: Open University Press.</w:t>
      </w:r>
    </w:p>
    <w:p w14:paraId="528C7A96" w14:textId="77777777" w:rsidR="0079409E" w:rsidRPr="00345E20" w:rsidRDefault="0079409E" w:rsidP="0079409E">
      <w:pPr>
        <w:spacing w:line="360" w:lineRule="auto"/>
        <w:rPr>
          <w:rFonts w:ascii="Times New Roman" w:hAnsi="Times New Roman" w:cs="Times New Roman"/>
          <w:sz w:val="24"/>
          <w:szCs w:val="24"/>
        </w:rPr>
      </w:pPr>
      <w:r w:rsidRPr="00345E20">
        <w:rPr>
          <w:rStyle w:val="emphasistypesmallcaps"/>
          <w:rFonts w:ascii="Times New Roman" w:hAnsi="Times New Roman" w:cs="Times New Roman"/>
          <w:smallCaps/>
          <w:spacing w:val="2"/>
          <w:sz w:val="24"/>
          <w:szCs w:val="24"/>
          <w:shd w:val="clear" w:color="auto" w:fill="FCFCFC"/>
        </w:rPr>
        <w:t>Duncker, K.</w:t>
      </w:r>
      <w:r w:rsidRPr="00345E20">
        <w:rPr>
          <w:rFonts w:ascii="Times New Roman" w:hAnsi="Times New Roman" w:cs="Times New Roman"/>
          <w:spacing w:val="2"/>
          <w:sz w:val="24"/>
          <w:szCs w:val="24"/>
          <w:shd w:val="clear" w:color="auto" w:fill="FCFCFC"/>
        </w:rPr>
        <w:t xml:space="preserve"> (1945). On problem </w:t>
      </w:r>
      <w:proofErr w:type="spellStart"/>
      <w:proofErr w:type="gramStart"/>
      <w:r w:rsidRPr="00345E20">
        <w:rPr>
          <w:rFonts w:ascii="Times New Roman" w:hAnsi="Times New Roman" w:cs="Times New Roman"/>
          <w:spacing w:val="2"/>
          <w:sz w:val="24"/>
          <w:szCs w:val="24"/>
          <w:shd w:val="clear" w:color="auto" w:fill="FCFCFC"/>
        </w:rPr>
        <w:t>solving.</w:t>
      </w:r>
      <w:r w:rsidRPr="00345E20">
        <w:rPr>
          <w:rStyle w:val="Emphasis"/>
          <w:rFonts w:ascii="Times New Roman" w:hAnsi="Times New Roman" w:cs="Times New Roman"/>
          <w:spacing w:val="2"/>
          <w:sz w:val="24"/>
          <w:szCs w:val="24"/>
          <w:shd w:val="clear" w:color="auto" w:fill="FCFCFC"/>
        </w:rPr>
        <w:t>Psychological</w:t>
      </w:r>
      <w:proofErr w:type="spellEnd"/>
      <w:proofErr w:type="gramEnd"/>
      <w:r w:rsidRPr="00345E20">
        <w:rPr>
          <w:rStyle w:val="Emphasis"/>
          <w:rFonts w:ascii="Times New Roman" w:hAnsi="Times New Roman" w:cs="Times New Roman"/>
          <w:spacing w:val="2"/>
          <w:sz w:val="24"/>
          <w:szCs w:val="24"/>
          <w:shd w:val="clear" w:color="auto" w:fill="FCFCFC"/>
        </w:rPr>
        <w:t xml:space="preserve"> Monographs</w:t>
      </w:r>
    </w:p>
    <w:p w14:paraId="7247ACC6"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rPr>
        <w:t xml:space="preserve">Grainger, T, Barnes, J and </w:t>
      </w:r>
      <w:proofErr w:type="spellStart"/>
      <w:r w:rsidRPr="00345E20">
        <w:rPr>
          <w:rFonts w:ascii="Times New Roman" w:hAnsi="Times New Roman" w:cs="Times New Roman"/>
          <w:sz w:val="24"/>
          <w:szCs w:val="24"/>
        </w:rPr>
        <w:t>Scoffham</w:t>
      </w:r>
      <w:proofErr w:type="spellEnd"/>
      <w:r w:rsidRPr="00345E20">
        <w:rPr>
          <w:rFonts w:ascii="Times New Roman" w:hAnsi="Times New Roman" w:cs="Times New Roman"/>
          <w:sz w:val="24"/>
          <w:szCs w:val="24"/>
        </w:rPr>
        <w:t xml:space="preserve">, S (2006) </w:t>
      </w:r>
      <w:r w:rsidRPr="00345E20">
        <w:rPr>
          <w:rFonts w:ascii="Times New Roman" w:hAnsi="Times New Roman" w:cs="Times New Roman"/>
          <w:i/>
          <w:sz w:val="24"/>
          <w:szCs w:val="24"/>
        </w:rPr>
        <w:t xml:space="preserve">Creative teaching for tomorrow. </w:t>
      </w:r>
      <w:r w:rsidRPr="00345E20">
        <w:rPr>
          <w:rFonts w:ascii="Times New Roman" w:hAnsi="Times New Roman" w:cs="Times New Roman"/>
          <w:sz w:val="24"/>
          <w:szCs w:val="24"/>
        </w:rPr>
        <w:t xml:space="preserve">Research report for creative partnerships. </w:t>
      </w:r>
    </w:p>
    <w:p w14:paraId="42BC116E"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rPr>
        <w:t xml:space="preserve">Grainger, T, Barnes, J and </w:t>
      </w:r>
      <w:proofErr w:type="spellStart"/>
      <w:r w:rsidRPr="00345E20">
        <w:rPr>
          <w:rFonts w:ascii="Times New Roman" w:hAnsi="Times New Roman" w:cs="Times New Roman"/>
          <w:sz w:val="24"/>
          <w:szCs w:val="24"/>
        </w:rPr>
        <w:t>Scoffman</w:t>
      </w:r>
      <w:proofErr w:type="spellEnd"/>
      <w:r w:rsidRPr="00345E20">
        <w:rPr>
          <w:rFonts w:ascii="Times New Roman" w:hAnsi="Times New Roman" w:cs="Times New Roman"/>
          <w:sz w:val="24"/>
          <w:szCs w:val="24"/>
        </w:rPr>
        <w:t xml:space="preserve">, S (2004) A creative cocktail: creative teaching in initial teacher education. </w:t>
      </w:r>
      <w:r w:rsidRPr="00345E20">
        <w:rPr>
          <w:rFonts w:ascii="Times New Roman" w:hAnsi="Times New Roman" w:cs="Times New Roman"/>
          <w:i/>
          <w:sz w:val="24"/>
          <w:szCs w:val="24"/>
        </w:rPr>
        <w:t xml:space="preserve">Journal of Education and Teaching, </w:t>
      </w:r>
      <w:r w:rsidRPr="00345E20">
        <w:rPr>
          <w:rFonts w:ascii="Times New Roman" w:hAnsi="Times New Roman" w:cs="Times New Roman"/>
          <w:sz w:val="24"/>
          <w:szCs w:val="24"/>
        </w:rPr>
        <w:t>38:3 243-54</w:t>
      </w:r>
    </w:p>
    <w:p w14:paraId="43F57936"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shd w:val="clear" w:color="auto" w:fill="FFFFFF"/>
        </w:rPr>
        <w:t>Heutagogy Community of Practice. (2019). </w:t>
      </w:r>
      <w:r w:rsidRPr="00345E20">
        <w:rPr>
          <w:rFonts w:ascii="Times New Roman" w:hAnsi="Times New Roman" w:cs="Times New Roman"/>
          <w:i/>
          <w:iCs/>
          <w:sz w:val="24"/>
          <w:szCs w:val="24"/>
          <w:shd w:val="clear" w:color="auto" w:fill="FFFFFF"/>
        </w:rPr>
        <w:t xml:space="preserve">What Is </w:t>
      </w:r>
      <w:proofErr w:type="gramStart"/>
      <w:r w:rsidRPr="00345E20">
        <w:rPr>
          <w:rFonts w:ascii="Times New Roman" w:hAnsi="Times New Roman" w:cs="Times New Roman"/>
          <w:i/>
          <w:iCs/>
          <w:sz w:val="24"/>
          <w:szCs w:val="24"/>
          <w:shd w:val="clear" w:color="auto" w:fill="FFFFFF"/>
        </w:rPr>
        <w:t>Heutagogy?</w:t>
      </w:r>
      <w:r w:rsidRPr="00345E20">
        <w:rPr>
          <w:rFonts w:ascii="Times New Roman" w:hAnsi="Times New Roman" w:cs="Times New Roman"/>
          <w:sz w:val="24"/>
          <w:szCs w:val="24"/>
          <w:shd w:val="clear" w:color="auto" w:fill="FFFFFF"/>
        </w:rPr>
        <w:t>.</w:t>
      </w:r>
      <w:proofErr w:type="gramEnd"/>
      <w:r w:rsidRPr="00345E20">
        <w:rPr>
          <w:rFonts w:ascii="Times New Roman" w:hAnsi="Times New Roman" w:cs="Times New Roman"/>
          <w:sz w:val="24"/>
          <w:szCs w:val="24"/>
          <w:shd w:val="clear" w:color="auto" w:fill="FFFFFF"/>
        </w:rPr>
        <w:t xml:space="preserve"> [online] Available at: https://heutagogycop.wordpress.com/history-of-heutagogy/ [Accessed 26 Jan. 2019].</w:t>
      </w:r>
    </w:p>
    <w:p w14:paraId="3B37D4B3"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rPr>
        <w:t xml:space="preserve">Jones, R and Wyse, D (eds) 2004 </w:t>
      </w:r>
      <w:r w:rsidRPr="00345E20">
        <w:rPr>
          <w:rFonts w:ascii="Times New Roman" w:hAnsi="Times New Roman" w:cs="Times New Roman"/>
          <w:i/>
          <w:sz w:val="24"/>
          <w:szCs w:val="24"/>
        </w:rPr>
        <w:t xml:space="preserve">Creativity in the primary curriculum. </w:t>
      </w:r>
      <w:r w:rsidRPr="00345E20">
        <w:rPr>
          <w:rFonts w:ascii="Times New Roman" w:hAnsi="Times New Roman" w:cs="Times New Roman"/>
          <w:sz w:val="24"/>
          <w:szCs w:val="24"/>
        </w:rPr>
        <w:t>London: David Fulton.</w:t>
      </w:r>
    </w:p>
    <w:p w14:paraId="67E7A6D3"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rPr>
        <w:t xml:space="preserve">Joubert, MM (2001) The art of creative teaching: NACCCE and beyond, in Craft, A, Jeffery, B, and Liebling, M (eds) </w:t>
      </w:r>
      <w:r w:rsidRPr="00345E20">
        <w:rPr>
          <w:rFonts w:ascii="Times New Roman" w:hAnsi="Times New Roman" w:cs="Times New Roman"/>
          <w:i/>
          <w:sz w:val="24"/>
          <w:szCs w:val="24"/>
        </w:rPr>
        <w:t xml:space="preserve">Creativity in education. </w:t>
      </w:r>
      <w:r w:rsidRPr="00345E20">
        <w:rPr>
          <w:rFonts w:ascii="Times New Roman" w:hAnsi="Times New Roman" w:cs="Times New Roman"/>
          <w:sz w:val="24"/>
          <w:szCs w:val="24"/>
        </w:rPr>
        <w:t xml:space="preserve">London: Continuum. </w:t>
      </w:r>
    </w:p>
    <w:p w14:paraId="3CF7D7A7"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rPr>
        <w:lastRenderedPageBreak/>
        <w:t xml:space="preserve">NACCCE (1999) </w:t>
      </w:r>
      <w:r w:rsidRPr="00345E20">
        <w:rPr>
          <w:rFonts w:ascii="Times New Roman" w:hAnsi="Times New Roman" w:cs="Times New Roman"/>
          <w:i/>
          <w:sz w:val="24"/>
          <w:szCs w:val="24"/>
        </w:rPr>
        <w:t xml:space="preserve">All our futures: creativity, culture and education. </w:t>
      </w:r>
      <w:r w:rsidRPr="00345E20">
        <w:rPr>
          <w:rFonts w:ascii="Times New Roman" w:hAnsi="Times New Roman" w:cs="Times New Roman"/>
          <w:sz w:val="24"/>
          <w:szCs w:val="24"/>
        </w:rPr>
        <w:t xml:space="preserve">Report of the National Advisory Committee on Creative and Cultural Education. Sudbury: </w:t>
      </w:r>
      <w:proofErr w:type="spellStart"/>
      <w:r w:rsidRPr="00345E20">
        <w:rPr>
          <w:rFonts w:ascii="Times New Roman" w:hAnsi="Times New Roman" w:cs="Times New Roman"/>
          <w:sz w:val="24"/>
          <w:szCs w:val="24"/>
        </w:rPr>
        <w:t>DfEE</w:t>
      </w:r>
      <w:proofErr w:type="spellEnd"/>
      <w:r w:rsidRPr="00345E20">
        <w:rPr>
          <w:rFonts w:ascii="Times New Roman" w:hAnsi="Times New Roman" w:cs="Times New Roman"/>
          <w:sz w:val="24"/>
          <w:szCs w:val="24"/>
        </w:rPr>
        <w:t xml:space="preserve">. </w:t>
      </w:r>
    </w:p>
    <w:p w14:paraId="0B18E3D5"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rPr>
        <w:t xml:space="preserve">National Advisory Committee on Creative and Cultural Education (1999), </w:t>
      </w:r>
      <w:r w:rsidRPr="00345E20">
        <w:rPr>
          <w:rFonts w:ascii="Times New Roman" w:hAnsi="Times New Roman" w:cs="Times New Roman"/>
          <w:i/>
          <w:sz w:val="24"/>
          <w:szCs w:val="24"/>
        </w:rPr>
        <w:t xml:space="preserve">All our futures: Creativity, Culture and Education, London: </w:t>
      </w:r>
      <w:r w:rsidRPr="00345E20">
        <w:rPr>
          <w:rFonts w:ascii="Times New Roman" w:hAnsi="Times New Roman" w:cs="Times New Roman"/>
          <w:sz w:val="24"/>
          <w:szCs w:val="24"/>
        </w:rPr>
        <w:t xml:space="preserve">DSEE. </w:t>
      </w:r>
    </w:p>
    <w:p w14:paraId="54E924C4"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shd w:val="clear" w:color="auto" w:fill="FFFFFF"/>
        </w:rPr>
        <w:t>Osborn, A. (1953). Applied Imagination: Principles and Procedures of Creative Problem Solving. New York, NY: Charles Scribner’s Sons.</w:t>
      </w:r>
    </w:p>
    <w:p w14:paraId="0F344A7F"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rPr>
        <w:t xml:space="preserve">Robertson, I (2002) </w:t>
      </w:r>
      <w:r w:rsidRPr="00345E20">
        <w:rPr>
          <w:rFonts w:ascii="Times New Roman" w:hAnsi="Times New Roman" w:cs="Times New Roman"/>
          <w:i/>
          <w:sz w:val="24"/>
          <w:szCs w:val="24"/>
        </w:rPr>
        <w:t xml:space="preserve">The mind’s eye. </w:t>
      </w:r>
      <w:r w:rsidRPr="00345E20">
        <w:rPr>
          <w:rFonts w:ascii="Times New Roman" w:hAnsi="Times New Roman" w:cs="Times New Roman"/>
          <w:sz w:val="24"/>
          <w:szCs w:val="24"/>
        </w:rPr>
        <w:t>London: Bantam</w:t>
      </w:r>
    </w:p>
    <w:p w14:paraId="641AB510" w14:textId="1B42F816" w:rsidR="0079409E" w:rsidRDefault="0079409E" w:rsidP="0079409E">
      <w:pPr>
        <w:spacing w:line="360" w:lineRule="auto"/>
        <w:rPr>
          <w:rFonts w:ascii="Times New Roman" w:hAnsi="Times New Roman" w:cs="Times New Roman"/>
          <w:sz w:val="24"/>
          <w:szCs w:val="24"/>
          <w:shd w:val="clear" w:color="auto" w:fill="FFFFFF"/>
        </w:rPr>
      </w:pPr>
      <w:r w:rsidRPr="00345E20">
        <w:rPr>
          <w:rFonts w:ascii="Times New Roman" w:hAnsi="Times New Roman" w:cs="Times New Roman"/>
          <w:sz w:val="24"/>
          <w:szCs w:val="24"/>
          <w:shd w:val="clear" w:color="auto" w:fill="FFFFFF"/>
        </w:rPr>
        <w:t>Robinson, K. (1997). </w:t>
      </w:r>
      <w:r w:rsidRPr="00345E20">
        <w:rPr>
          <w:rFonts w:ascii="Times New Roman" w:hAnsi="Times New Roman" w:cs="Times New Roman"/>
          <w:i/>
          <w:iCs/>
          <w:sz w:val="24"/>
          <w:szCs w:val="24"/>
          <w:shd w:val="clear" w:color="auto" w:fill="FFFFFF"/>
        </w:rPr>
        <w:t xml:space="preserve">Sir Ken Robinson: Creativity Is </w:t>
      </w:r>
      <w:proofErr w:type="gramStart"/>
      <w:r w:rsidRPr="00345E20">
        <w:rPr>
          <w:rFonts w:ascii="Times New Roman" w:hAnsi="Times New Roman" w:cs="Times New Roman"/>
          <w:i/>
          <w:iCs/>
          <w:sz w:val="24"/>
          <w:szCs w:val="24"/>
          <w:shd w:val="clear" w:color="auto" w:fill="FFFFFF"/>
        </w:rPr>
        <w:t>In</w:t>
      </w:r>
      <w:proofErr w:type="gramEnd"/>
      <w:r w:rsidRPr="00345E20">
        <w:rPr>
          <w:rFonts w:ascii="Times New Roman" w:hAnsi="Times New Roman" w:cs="Times New Roman"/>
          <w:i/>
          <w:iCs/>
          <w:sz w:val="24"/>
          <w:szCs w:val="24"/>
          <w:shd w:val="clear" w:color="auto" w:fill="FFFFFF"/>
        </w:rPr>
        <w:t xml:space="preserve"> Everything, Especially Teaching</w:t>
      </w:r>
      <w:r w:rsidRPr="00345E20">
        <w:rPr>
          <w:rFonts w:ascii="Times New Roman" w:hAnsi="Times New Roman" w:cs="Times New Roman"/>
          <w:sz w:val="24"/>
          <w:szCs w:val="24"/>
          <w:shd w:val="clear" w:color="auto" w:fill="FFFFFF"/>
        </w:rPr>
        <w:t>. [online] KQED. Available at: https://www.kqed.org/mindshift/40217/sir-ken-robinson-creativity-is-in-everything-especially-teaching [Accessed 15 Jan. 2019].</w:t>
      </w:r>
    </w:p>
    <w:p w14:paraId="73342C85" w14:textId="30BA95BD" w:rsidR="0079409E" w:rsidRPr="0079409E" w:rsidRDefault="0079409E" w:rsidP="0079409E">
      <w:pPr>
        <w:spacing w:line="360" w:lineRule="auto"/>
        <w:rPr>
          <w:rFonts w:ascii="Times New Roman" w:hAnsi="Times New Roman" w:cs="Times New Roman"/>
          <w:sz w:val="24"/>
          <w:szCs w:val="24"/>
          <w:shd w:val="clear" w:color="auto" w:fill="FFFFFF"/>
        </w:rPr>
      </w:pPr>
      <w:r w:rsidRPr="0079409E">
        <w:rPr>
          <w:rFonts w:ascii="Times New Roman" w:hAnsi="Times New Roman" w:cs="Times New Roman"/>
          <w:sz w:val="24"/>
          <w:szCs w:val="24"/>
          <w:shd w:val="clear" w:color="auto" w:fill="FFFFFF"/>
        </w:rPr>
        <w:t>Seelig, T. (2012). </w:t>
      </w:r>
      <w:proofErr w:type="spellStart"/>
      <w:r w:rsidRPr="0079409E">
        <w:rPr>
          <w:rFonts w:ascii="Times New Roman" w:hAnsi="Times New Roman" w:cs="Times New Roman"/>
          <w:i/>
          <w:iCs/>
          <w:sz w:val="24"/>
          <w:szCs w:val="24"/>
          <w:shd w:val="clear" w:color="auto" w:fill="FFFFFF"/>
        </w:rPr>
        <w:t>Ingenius</w:t>
      </w:r>
      <w:proofErr w:type="spellEnd"/>
      <w:r w:rsidRPr="0079409E">
        <w:rPr>
          <w:rFonts w:ascii="Times New Roman" w:hAnsi="Times New Roman" w:cs="Times New Roman"/>
          <w:sz w:val="24"/>
          <w:szCs w:val="24"/>
          <w:shd w:val="clear" w:color="auto" w:fill="FFFFFF"/>
        </w:rPr>
        <w:t>. London: Hay House.</w:t>
      </w:r>
    </w:p>
    <w:p w14:paraId="6FA1193A" w14:textId="77777777" w:rsidR="0079409E" w:rsidRPr="00345E20" w:rsidRDefault="0079409E" w:rsidP="0079409E">
      <w:pPr>
        <w:spacing w:line="360" w:lineRule="auto"/>
        <w:rPr>
          <w:rFonts w:ascii="Times New Roman" w:hAnsi="Times New Roman" w:cs="Times New Roman"/>
          <w:sz w:val="24"/>
          <w:szCs w:val="24"/>
          <w:shd w:val="clear" w:color="auto" w:fill="FFFFFF"/>
        </w:rPr>
      </w:pPr>
      <w:r w:rsidRPr="00345E20">
        <w:rPr>
          <w:rFonts w:ascii="Times New Roman" w:hAnsi="Times New Roman" w:cs="Times New Roman"/>
          <w:sz w:val="24"/>
          <w:szCs w:val="24"/>
          <w:shd w:val="clear" w:color="auto" w:fill="FFFFFF"/>
        </w:rPr>
        <w:t>The Interaction Design Foundation. (2019). </w:t>
      </w:r>
      <w:r w:rsidRPr="00345E20">
        <w:rPr>
          <w:rFonts w:ascii="Times New Roman" w:hAnsi="Times New Roman" w:cs="Times New Roman"/>
          <w:i/>
          <w:iCs/>
          <w:sz w:val="24"/>
          <w:szCs w:val="24"/>
          <w:shd w:val="clear" w:color="auto" w:fill="FFFFFF"/>
        </w:rPr>
        <w:t>Safety: Maslow's Hierarchy of Needs</w:t>
      </w:r>
      <w:r w:rsidRPr="00345E20">
        <w:rPr>
          <w:rFonts w:ascii="Times New Roman" w:hAnsi="Times New Roman" w:cs="Times New Roman"/>
          <w:sz w:val="24"/>
          <w:szCs w:val="24"/>
          <w:shd w:val="clear" w:color="auto" w:fill="FFFFFF"/>
        </w:rPr>
        <w:t>. [online] Available at: https://www.interaction-design.org/literature/article/safety-maslow-s-hierarchy-of-needs [Accessed 9 Jan. 2019].</w:t>
      </w:r>
    </w:p>
    <w:p w14:paraId="1251ADED"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shd w:val="clear" w:color="auto" w:fill="FFFFFF"/>
        </w:rPr>
        <w:t>Walsh Assembly Government =. (2008). Cardiff: Department for Children, Education, Lifelong Learning and Skills.</w:t>
      </w:r>
    </w:p>
    <w:p w14:paraId="628A0748"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shd w:val="clear" w:color="auto" w:fill="FFFFFF"/>
        </w:rPr>
        <w:t>Wilson, A. (2009). </w:t>
      </w:r>
      <w:r w:rsidRPr="00345E20">
        <w:rPr>
          <w:rFonts w:ascii="Times New Roman" w:hAnsi="Times New Roman" w:cs="Times New Roman"/>
          <w:i/>
          <w:iCs/>
          <w:sz w:val="24"/>
          <w:szCs w:val="24"/>
          <w:shd w:val="clear" w:color="auto" w:fill="FFFFFF"/>
        </w:rPr>
        <w:t>Creativity in primary education</w:t>
      </w:r>
      <w:r w:rsidRPr="00345E20">
        <w:rPr>
          <w:rFonts w:ascii="Times New Roman" w:hAnsi="Times New Roman" w:cs="Times New Roman"/>
          <w:sz w:val="24"/>
          <w:szCs w:val="24"/>
          <w:shd w:val="clear" w:color="auto" w:fill="FFFFFF"/>
        </w:rPr>
        <w:t>. Exeter [England]: Learning Matters.</w:t>
      </w:r>
    </w:p>
    <w:p w14:paraId="6446391C" w14:textId="77777777" w:rsidR="0079409E" w:rsidRPr="00345E20" w:rsidRDefault="0079409E" w:rsidP="0079409E">
      <w:pPr>
        <w:spacing w:line="360" w:lineRule="auto"/>
        <w:rPr>
          <w:rFonts w:ascii="Times New Roman" w:hAnsi="Times New Roman" w:cs="Times New Roman"/>
          <w:sz w:val="24"/>
          <w:szCs w:val="24"/>
          <w:shd w:val="clear" w:color="auto" w:fill="FFFFFF"/>
        </w:rPr>
      </w:pPr>
      <w:r w:rsidRPr="00345E20">
        <w:rPr>
          <w:rFonts w:ascii="Times New Roman" w:hAnsi="Times New Roman" w:cs="Times New Roman"/>
          <w:sz w:val="24"/>
          <w:szCs w:val="24"/>
          <w:shd w:val="clear" w:color="auto" w:fill="FFFFFF"/>
        </w:rPr>
        <w:t>Wilson, A. (2015). </w:t>
      </w:r>
      <w:r w:rsidRPr="00345E20">
        <w:rPr>
          <w:rFonts w:ascii="Times New Roman" w:hAnsi="Times New Roman" w:cs="Times New Roman"/>
          <w:i/>
          <w:iCs/>
          <w:sz w:val="24"/>
          <w:szCs w:val="24"/>
          <w:shd w:val="clear" w:color="auto" w:fill="FFFFFF"/>
        </w:rPr>
        <w:t>Creativity in primary education</w:t>
      </w:r>
      <w:r w:rsidRPr="00345E20">
        <w:rPr>
          <w:rFonts w:ascii="Times New Roman" w:hAnsi="Times New Roman" w:cs="Times New Roman"/>
          <w:sz w:val="24"/>
          <w:szCs w:val="24"/>
          <w:shd w:val="clear" w:color="auto" w:fill="FFFFFF"/>
        </w:rPr>
        <w:t>.</w:t>
      </w:r>
    </w:p>
    <w:p w14:paraId="7509CCD9" w14:textId="77777777" w:rsidR="0079409E" w:rsidRPr="00345E20" w:rsidRDefault="0079409E" w:rsidP="0079409E">
      <w:pPr>
        <w:spacing w:line="360" w:lineRule="auto"/>
        <w:rPr>
          <w:rFonts w:ascii="Times New Roman" w:hAnsi="Times New Roman" w:cs="Times New Roman"/>
          <w:sz w:val="24"/>
          <w:szCs w:val="24"/>
        </w:rPr>
      </w:pPr>
      <w:r w:rsidRPr="00345E20">
        <w:rPr>
          <w:rFonts w:ascii="Times New Roman" w:hAnsi="Times New Roman" w:cs="Times New Roman"/>
          <w:sz w:val="24"/>
          <w:szCs w:val="24"/>
        </w:rPr>
        <w:t xml:space="preserve">Woods, P and Jeffrey, B (1996) </w:t>
      </w:r>
      <w:r w:rsidRPr="00345E20">
        <w:rPr>
          <w:rFonts w:ascii="Times New Roman" w:hAnsi="Times New Roman" w:cs="Times New Roman"/>
          <w:i/>
          <w:sz w:val="24"/>
          <w:szCs w:val="24"/>
        </w:rPr>
        <w:t xml:space="preserve">Teachable moments: the art of creative teaching in the primary schools. </w:t>
      </w:r>
      <w:r w:rsidRPr="00345E20">
        <w:rPr>
          <w:rFonts w:ascii="Times New Roman" w:hAnsi="Times New Roman" w:cs="Times New Roman"/>
          <w:sz w:val="24"/>
          <w:szCs w:val="24"/>
        </w:rPr>
        <w:t xml:space="preserve">Buckingham: Open University Press. </w:t>
      </w:r>
    </w:p>
    <w:p w14:paraId="6E309C06" w14:textId="17633253" w:rsidR="000B3209" w:rsidRDefault="000B3209" w:rsidP="00723764">
      <w:pPr>
        <w:spacing w:line="360" w:lineRule="auto"/>
        <w:rPr>
          <w:rFonts w:ascii="Times New Roman" w:hAnsi="Times New Roman" w:cs="Times New Roman"/>
          <w:color w:val="000000"/>
          <w:sz w:val="24"/>
          <w:szCs w:val="24"/>
          <w:shd w:val="clear" w:color="auto" w:fill="FFFFFF"/>
        </w:rPr>
      </w:pPr>
    </w:p>
    <w:p w14:paraId="538E60F5" w14:textId="182A89CC" w:rsidR="0079409E" w:rsidRDefault="0079409E" w:rsidP="00723764">
      <w:pPr>
        <w:spacing w:line="360" w:lineRule="auto"/>
        <w:rPr>
          <w:rFonts w:ascii="Times New Roman" w:hAnsi="Times New Roman" w:cs="Times New Roman"/>
          <w:color w:val="000000"/>
          <w:sz w:val="24"/>
          <w:szCs w:val="24"/>
          <w:shd w:val="clear" w:color="auto" w:fill="FFFFFF"/>
        </w:rPr>
      </w:pPr>
    </w:p>
    <w:p w14:paraId="32F51514" w14:textId="7F365C0E" w:rsidR="0079409E" w:rsidRDefault="0079409E" w:rsidP="00723764">
      <w:pPr>
        <w:spacing w:line="360" w:lineRule="auto"/>
        <w:rPr>
          <w:rFonts w:ascii="Times New Roman" w:hAnsi="Times New Roman" w:cs="Times New Roman"/>
          <w:color w:val="000000"/>
          <w:sz w:val="24"/>
          <w:szCs w:val="24"/>
          <w:shd w:val="clear" w:color="auto" w:fill="FFFFFF"/>
        </w:rPr>
      </w:pPr>
    </w:p>
    <w:p w14:paraId="63768357" w14:textId="54997CFE" w:rsidR="0079409E" w:rsidRDefault="0079409E" w:rsidP="00723764">
      <w:pPr>
        <w:spacing w:line="360" w:lineRule="auto"/>
        <w:rPr>
          <w:rFonts w:ascii="Times New Roman" w:hAnsi="Times New Roman" w:cs="Times New Roman"/>
          <w:color w:val="000000"/>
          <w:sz w:val="24"/>
          <w:szCs w:val="24"/>
          <w:shd w:val="clear" w:color="auto" w:fill="FFFFFF"/>
        </w:rPr>
      </w:pPr>
    </w:p>
    <w:p w14:paraId="1F5CF4B1" w14:textId="4C23EAAA" w:rsidR="0079409E" w:rsidRDefault="0079409E" w:rsidP="00723764">
      <w:pPr>
        <w:spacing w:line="360" w:lineRule="auto"/>
        <w:rPr>
          <w:rFonts w:ascii="Times New Roman" w:hAnsi="Times New Roman" w:cs="Times New Roman"/>
          <w:color w:val="000000"/>
          <w:sz w:val="24"/>
          <w:szCs w:val="24"/>
          <w:shd w:val="clear" w:color="auto" w:fill="FFFFFF"/>
        </w:rPr>
      </w:pPr>
    </w:p>
    <w:p w14:paraId="18EE56B9" w14:textId="0A81BE51" w:rsidR="0079409E" w:rsidRDefault="0079409E" w:rsidP="00723764">
      <w:pPr>
        <w:spacing w:line="360" w:lineRule="auto"/>
        <w:rPr>
          <w:rFonts w:ascii="Times New Roman" w:hAnsi="Times New Roman" w:cs="Times New Roman"/>
          <w:color w:val="000000"/>
          <w:sz w:val="24"/>
          <w:szCs w:val="24"/>
          <w:shd w:val="clear" w:color="auto" w:fill="FFFFFF"/>
        </w:rPr>
      </w:pPr>
    </w:p>
    <w:p w14:paraId="2E6EEB5D" w14:textId="704822A1" w:rsidR="0079409E" w:rsidRDefault="0079409E" w:rsidP="00723764">
      <w:pPr>
        <w:spacing w:line="360" w:lineRule="auto"/>
        <w:rPr>
          <w:rFonts w:ascii="Times New Roman" w:hAnsi="Times New Roman" w:cs="Times New Roman"/>
          <w:color w:val="000000"/>
          <w:sz w:val="24"/>
          <w:szCs w:val="24"/>
          <w:shd w:val="clear" w:color="auto" w:fill="FFFFFF"/>
        </w:rPr>
      </w:pPr>
    </w:p>
    <w:p w14:paraId="1A655E25" w14:textId="3DD97B65" w:rsidR="0079409E" w:rsidRDefault="0079409E" w:rsidP="00723764">
      <w:pPr>
        <w:spacing w:line="360" w:lineRule="auto"/>
        <w:rPr>
          <w:rFonts w:ascii="Times New Roman" w:hAnsi="Times New Roman" w:cs="Times New Roman"/>
          <w:color w:val="000000"/>
          <w:sz w:val="24"/>
          <w:szCs w:val="24"/>
          <w:shd w:val="clear" w:color="auto" w:fill="FFFFFF"/>
        </w:rPr>
      </w:pPr>
    </w:p>
    <w:p w14:paraId="75C6A240" w14:textId="77777777" w:rsidR="0079409E" w:rsidRPr="0014068B" w:rsidRDefault="0079409E" w:rsidP="0079409E">
      <w:pPr>
        <w:rPr>
          <w:rFonts w:ascii="Times New Roman" w:hAnsi="Times New Roman" w:cs="Times New Roman"/>
          <w:sz w:val="24"/>
          <w:szCs w:val="24"/>
        </w:rPr>
      </w:pPr>
      <w:r w:rsidRPr="0014068B">
        <w:rPr>
          <w:rFonts w:ascii="Times New Roman" w:hAnsi="Times New Roman" w:cs="Times New Roman"/>
          <w:sz w:val="24"/>
          <w:szCs w:val="24"/>
        </w:rPr>
        <w:t xml:space="preserve">ECAD6011Appendix. </w:t>
      </w:r>
    </w:p>
    <w:p w14:paraId="604B757F" w14:textId="77777777" w:rsidR="0079409E" w:rsidRPr="0014068B" w:rsidRDefault="0079409E" w:rsidP="0079409E">
      <w:pPr>
        <w:pStyle w:val="ListParagraph"/>
        <w:numPr>
          <w:ilvl w:val="0"/>
          <w:numId w:val="1"/>
        </w:numPr>
        <w:rPr>
          <w:rFonts w:ascii="Times New Roman" w:hAnsi="Times New Roman" w:cs="Times New Roman"/>
          <w:sz w:val="24"/>
          <w:szCs w:val="24"/>
        </w:rPr>
      </w:pPr>
    </w:p>
    <w:p w14:paraId="49E779E7"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lang w:eastAsia="en-IE"/>
        </w:rPr>
      </w:pPr>
      <w:r w:rsidRPr="00BA5AB1">
        <w:rPr>
          <w:rFonts w:ascii="Times New Roman" w:eastAsia="Times New Roman" w:hAnsi="Times New Roman" w:cs="Times New Roman"/>
          <w:color w:val="333333"/>
          <w:sz w:val="24"/>
          <w:szCs w:val="24"/>
          <w:lang w:eastAsia="en-IE"/>
        </w:rPr>
        <w:t>S3.1 - Planning, expectations and targets</w:t>
      </w:r>
    </w:p>
    <w:p w14:paraId="503C7AEB"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Ruairi has planned with learning intentions in mind and has made the children aware of these, whilst also sharing a success </w:t>
      </w:r>
      <w:proofErr w:type="gramStart"/>
      <w:r w:rsidRPr="00BA5AB1">
        <w:rPr>
          <w:rFonts w:ascii="Times New Roman" w:eastAsia="Times New Roman" w:hAnsi="Times New Roman" w:cs="Times New Roman"/>
          <w:color w:val="333333"/>
          <w:sz w:val="24"/>
          <w:szCs w:val="24"/>
          <w:bdr w:val="none" w:sz="0" w:space="0" w:color="auto" w:frame="1"/>
          <w:shd w:val="clear" w:color="auto" w:fill="F5F5F5"/>
          <w:lang w:eastAsia="en-IE"/>
        </w:rPr>
        <w:t>criteria</w:t>
      </w:r>
      <w:proofErr w:type="gramEnd"/>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with them. As a way forward, continuing to make learners aware of the learning intention throughout lessons will help Ruairi to ensure progress can be made in pupils' learning. Ruairi has begun to show an </w:t>
      </w:r>
      <w:r w:rsidRPr="00BA5AB1">
        <w:rPr>
          <w:rFonts w:ascii="Times New Roman" w:eastAsia="Times New Roman" w:hAnsi="Times New Roman" w:cs="Times New Roman"/>
          <w:color w:val="333333"/>
          <w:sz w:val="24"/>
          <w:szCs w:val="24"/>
          <w:highlight w:val="yellow"/>
          <w:bdr w:val="none" w:sz="0" w:space="0" w:color="auto" w:frame="1"/>
          <w:shd w:val="clear" w:color="auto" w:fill="F5F5F5"/>
          <w:lang w:eastAsia="en-IE"/>
        </w:rPr>
        <w:t>awareness of the needs of individual learners</w:t>
      </w: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and strategies that can be used to engage these. Ruairi has shown </w:t>
      </w:r>
      <w:r w:rsidRPr="00BA5AB1">
        <w:rPr>
          <w:rFonts w:ascii="Times New Roman" w:eastAsia="Times New Roman" w:hAnsi="Times New Roman" w:cs="Times New Roman"/>
          <w:color w:val="333333"/>
          <w:sz w:val="24"/>
          <w:szCs w:val="24"/>
          <w:highlight w:val="yellow"/>
          <w:bdr w:val="none" w:sz="0" w:space="0" w:color="auto" w:frame="1"/>
          <w:shd w:val="clear" w:color="auto" w:fill="F5F5F5"/>
          <w:lang w:eastAsia="en-IE"/>
        </w:rPr>
        <w:t>confidence in planning activities independentl</w:t>
      </w: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y and has made use of the outdoors in his planned activities for pupils. Ruairi is beginning to identify the next steps with his own and the </w:t>
      </w:r>
      <w:proofErr w:type="spellStart"/>
      <w:r w:rsidRPr="00BA5AB1">
        <w:rPr>
          <w:rFonts w:ascii="Times New Roman" w:eastAsia="Times New Roman" w:hAnsi="Times New Roman" w:cs="Times New Roman"/>
          <w:color w:val="333333"/>
          <w:sz w:val="24"/>
          <w:szCs w:val="24"/>
          <w:bdr w:val="none" w:sz="0" w:space="0" w:color="auto" w:frame="1"/>
          <w:shd w:val="clear" w:color="auto" w:fill="F5F5F5"/>
          <w:lang w:eastAsia="en-IE"/>
        </w:rPr>
        <w:t>childrens</w:t>
      </w:r>
      <w:proofErr w:type="spellEnd"/>
      <w:r w:rsidRPr="00BA5AB1">
        <w:rPr>
          <w:rFonts w:ascii="Times New Roman" w:eastAsia="Times New Roman" w:hAnsi="Times New Roman" w:cs="Times New Roman"/>
          <w:color w:val="333333"/>
          <w:sz w:val="24"/>
          <w:szCs w:val="24"/>
          <w:bdr w:val="none" w:sz="0" w:space="0" w:color="auto" w:frame="1"/>
          <w:shd w:val="clear" w:color="auto" w:fill="F5F5F5"/>
          <w:lang w:eastAsia="en-IE"/>
        </w:rPr>
        <w:t>' learning and to consider these when planning.</w:t>
      </w:r>
    </w:p>
    <w:p w14:paraId="3B4467B5" w14:textId="77777777" w:rsidR="0079409E" w:rsidRPr="0014068B" w:rsidRDefault="0079409E" w:rsidP="0079409E">
      <w:pPr>
        <w:pStyle w:val="ListParagraph"/>
        <w:numPr>
          <w:ilvl w:val="0"/>
          <w:numId w:val="1"/>
        </w:numPr>
        <w:spacing w:line="240" w:lineRule="atLeast"/>
        <w:textAlignment w:val="baseline"/>
        <w:rPr>
          <w:rFonts w:ascii="Times New Roman" w:eastAsia="Times New Roman" w:hAnsi="Times New Roman" w:cs="Times New Roman"/>
          <w:color w:val="333333"/>
          <w:sz w:val="24"/>
          <w:szCs w:val="24"/>
          <w:lang w:eastAsia="en-IE"/>
        </w:rPr>
      </w:pPr>
    </w:p>
    <w:p w14:paraId="4A4B5887"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lang w:eastAsia="en-IE"/>
        </w:rPr>
      </w:pPr>
      <w:r w:rsidRPr="00BA5AB1">
        <w:rPr>
          <w:rFonts w:ascii="Times New Roman" w:eastAsia="Times New Roman" w:hAnsi="Times New Roman" w:cs="Times New Roman"/>
          <w:color w:val="333333"/>
          <w:sz w:val="24"/>
          <w:szCs w:val="24"/>
          <w:lang w:eastAsia="en-IE"/>
        </w:rPr>
        <w:t>S1 - Professional values and practice</w:t>
      </w:r>
    </w:p>
    <w:p w14:paraId="479021B6"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Throughout his placement, Ruairi has shown that </w:t>
      </w:r>
      <w:r w:rsidRPr="00BA5AB1">
        <w:rPr>
          <w:rFonts w:ascii="Times New Roman" w:eastAsia="Times New Roman" w:hAnsi="Times New Roman" w:cs="Times New Roman"/>
          <w:color w:val="333333"/>
          <w:sz w:val="24"/>
          <w:szCs w:val="24"/>
          <w:highlight w:val="yellow"/>
          <w:bdr w:val="none" w:sz="0" w:space="0" w:color="auto" w:frame="1"/>
          <w:shd w:val="clear" w:color="auto" w:fill="F5F5F5"/>
          <w:lang w:eastAsia="en-IE"/>
        </w:rPr>
        <w:t>he can reflect upon his practice</w:t>
      </w: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and has thought of ways </w:t>
      </w:r>
      <w:r w:rsidRPr="00BA5AB1">
        <w:rPr>
          <w:rFonts w:ascii="Times New Roman" w:eastAsia="Times New Roman" w:hAnsi="Times New Roman" w:cs="Times New Roman"/>
          <w:color w:val="333333"/>
          <w:sz w:val="24"/>
          <w:szCs w:val="24"/>
          <w:highlight w:val="yellow"/>
          <w:bdr w:val="none" w:sz="0" w:space="0" w:color="auto" w:frame="1"/>
          <w:shd w:val="clear" w:color="auto" w:fill="F5F5F5"/>
          <w:lang w:eastAsia="en-IE"/>
        </w:rPr>
        <w:t>to improve his delivery of lessons</w:t>
      </w: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to impact upon pupils' learning. Ruairi has shown that he is able to </w:t>
      </w:r>
      <w:r w:rsidRPr="00BA5AB1">
        <w:rPr>
          <w:rFonts w:ascii="Times New Roman" w:eastAsia="Times New Roman" w:hAnsi="Times New Roman" w:cs="Times New Roman"/>
          <w:color w:val="333333"/>
          <w:sz w:val="24"/>
          <w:szCs w:val="24"/>
          <w:highlight w:val="yellow"/>
          <w:bdr w:val="none" w:sz="0" w:space="0" w:color="auto" w:frame="1"/>
          <w:shd w:val="clear" w:color="auto" w:fill="F5F5F5"/>
          <w:lang w:eastAsia="en-IE"/>
        </w:rPr>
        <w:t>take on advice and implement suggestions</w:t>
      </w: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in his practice, improving outcomes for learners. As a way forward, Ruairi needs to focus on doing the same for all advice given and suggestions made. Ruairi has built good relationships with both staff and pupils; notably he has engaged some 'tricky' pupils who would normally struggle to form relationships and manage change. </w:t>
      </w:r>
      <w:r w:rsidRPr="0014068B">
        <w:rPr>
          <w:rFonts w:ascii="Times New Roman" w:eastAsia="Times New Roman" w:hAnsi="Times New Roman" w:cs="Times New Roman"/>
          <w:color w:val="333333"/>
          <w:sz w:val="24"/>
          <w:szCs w:val="24"/>
          <w:bdr w:val="none" w:sz="0" w:space="0" w:color="auto" w:frame="1"/>
          <w:shd w:val="clear" w:color="auto" w:fill="F5F5F5"/>
          <w:lang w:eastAsia="en-IE"/>
        </w:rPr>
        <w:t xml:space="preserve"> </w:t>
      </w:r>
    </w:p>
    <w:p w14:paraId="7F6A27D1"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p>
    <w:p w14:paraId="268681ED" w14:textId="77777777" w:rsidR="0079409E" w:rsidRPr="0014068B" w:rsidRDefault="0079409E" w:rsidP="0079409E">
      <w:pPr>
        <w:pStyle w:val="ListParagraph"/>
        <w:numPr>
          <w:ilvl w:val="0"/>
          <w:numId w:val="1"/>
        </w:num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p>
    <w:p w14:paraId="11332476" w14:textId="77777777" w:rsidR="0079409E" w:rsidRPr="0014068B" w:rsidRDefault="0079409E" w:rsidP="0079409E">
      <w:pPr>
        <w:rPr>
          <w:rFonts w:ascii="Times New Roman" w:hAnsi="Times New Roman" w:cs="Times New Roman"/>
          <w:sz w:val="24"/>
          <w:szCs w:val="24"/>
        </w:rPr>
      </w:pPr>
      <w:r w:rsidRPr="0014068B">
        <w:rPr>
          <w:rFonts w:ascii="Times New Roman" w:hAnsi="Times New Roman" w:cs="Times New Roman"/>
          <w:sz w:val="24"/>
          <w:szCs w:val="24"/>
        </w:rPr>
        <w:t xml:space="preserve">Second year. </w:t>
      </w:r>
    </w:p>
    <w:p w14:paraId="720A81A8"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lang w:eastAsia="en-IE"/>
        </w:rPr>
      </w:pPr>
      <w:r w:rsidRPr="00BA5AB1">
        <w:rPr>
          <w:rFonts w:ascii="Times New Roman" w:eastAsia="Times New Roman" w:hAnsi="Times New Roman" w:cs="Times New Roman"/>
          <w:color w:val="333333"/>
          <w:sz w:val="24"/>
          <w:szCs w:val="24"/>
          <w:lang w:eastAsia="en-IE"/>
        </w:rPr>
        <w:t>S1 - Professional values and practice</w:t>
      </w:r>
    </w:p>
    <w:p w14:paraId="181CEC1D"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p>
    <w:p w14:paraId="289AE589"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r w:rsidRPr="00BA5AB1">
        <w:rPr>
          <w:rFonts w:ascii="Times New Roman" w:eastAsia="Times New Roman" w:hAnsi="Times New Roman" w:cs="Times New Roman"/>
          <w:color w:val="333333"/>
          <w:sz w:val="24"/>
          <w:szCs w:val="24"/>
          <w:highlight w:val="yellow"/>
          <w:bdr w:val="none" w:sz="0" w:space="0" w:color="auto" w:frame="1"/>
          <w:shd w:val="clear" w:color="auto" w:fill="F5F5F5"/>
          <w:lang w:eastAsia="en-IE"/>
        </w:rPr>
        <w:t>Ruairi has been eager to act upon advice from teachers and mentors and has acted upon these as quickly as possible to enhance his teaching.</w:t>
      </w: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Ruairi has made keen observations about his lessons in terms of strengths and areas for development after each session and due to the nature of the cyclical lessons in Reception he has been able to act upon these for each lesson and amend anything in the subsequent lessons to improve the teaching and learning with obvious effects.</w:t>
      </w:r>
    </w:p>
    <w:p w14:paraId="596479CE"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p>
    <w:p w14:paraId="7EA1C726" w14:textId="77777777" w:rsidR="0079409E" w:rsidRPr="0014068B" w:rsidRDefault="0079409E" w:rsidP="0079409E">
      <w:pPr>
        <w:pStyle w:val="ListParagraph"/>
        <w:numPr>
          <w:ilvl w:val="0"/>
          <w:numId w:val="1"/>
        </w:num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p>
    <w:p w14:paraId="1F61EB8D"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lang w:eastAsia="en-IE"/>
        </w:rPr>
      </w:pPr>
      <w:r w:rsidRPr="00BA5AB1">
        <w:rPr>
          <w:rFonts w:ascii="Times New Roman" w:eastAsia="Times New Roman" w:hAnsi="Times New Roman" w:cs="Times New Roman"/>
          <w:color w:val="333333"/>
          <w:sz w:val="24"/>
          <w:szCs w:val="24"/>
          <w:lang w:eastAsia="en-IE"/>
        </w:rPr>
        <w:t>S3.3 - Teaching and class management</w:t>
      </w:r>
    </w:p>
    <w:p w14:paraId="0A9645AF"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r w:rsidRPr="00BA5AB1">
        <w:rPr>
          <w:rFonts w:ascii="Times New Roman" w:eastAsia="Times New Roman" w:hAnsi="Times New Roman" w:cs="Times New Roman"/>
          <w:color w:val="333333"/>
          <w:sz w:val="24"/>
          <w:szCs w:val="24"/>
          <w:highlight w:val="yellow"/>
          <w:bdr w:val="none" w:sz="0" w:space="0" w:color="auto" w:frame="1"/>
          <w:shd w:val="clear" w:color="auto" w:fill="F5F5F5"/>
          <w:lang w:eastAsia="en-IE"/>
        </w:rPr>
        <w:t>Ruairi has developed his ability to organise the teaching space</w:t>
      </w: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and he has realised the importance of preparation to manage behaviours such as when and how to introduce resources into an activity.</w:t>
      </w:r>
    </w:p>
    <w:p w14:paraId="41FC0CA9"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p>
    <w:p w14:paraId="7D7E912C"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p>
    <w:p w14:paraId="7B9446C2"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p>
    <w:p w14:paraId="026B7166" w14:textId="77777777" w:rsidR="0079409E" w:rsidRPr="0014068B" w:rsidRDefault="0079409E" w:rsidP="0079409E">
      <w:pPr>
        <w:pStyle w:val="ListParagraph"/>
        <w:numPr>
          <w:ilvl w:val="0"/>
          <w:numId w:val="1"/>
        </w:numPr>
        <w:rPr>
          <w:rFonts w:ascii="Times New Roman" w:hAnsi="Times New Roman" w:cs="Times New Roman"/>
          <w:sz w:val="24"/>
          <w:szCs w:val="24"/>
        </w:rPr>
      </w:pPr>
    </w:p>
    <w:p w14:paraId="6EE9FF56" w14:textId="77777777" w:rsidR="0079409E" w:rsidRPr="0014068B" w:rsidRDefault="0079409E" w:rsidP="0079409E">
      <w:pPr>
        <w:pStyle w:val="ListParagraph"/>
        <w:spacing w:line="240" w:lineRule="atLeast"/>
        <w:textAlignment w:val="baseline"/>
        <w:rPr>
          <w:rFonts w:ascii="Times New Roman" w:eastAsia="Times New Roman" w:hAnsi="Times New Roman" w:cs="Times New Roman"/>
          <w:color w:val="333333"/>
          <w:sz w:val="24"/>
          <w:szCs w:val="24"/>
          <w:lang w:eastAsia="en-IE"/>
        </w:rPr>
      </w:pPr>
      <w:r w:rsidRPr="0014068B">
        <w:rPr>
          <w:rFonts w:ascii="Times New Roman" w:eastAsia="Times New Roman" w:hAnsi="Times New Roman" w:cs="Times New Roman"/>
          <w:color w:val="333333"/>
          <w:sz w:val="24"/>
          <w:szCs w:val="24"/>
          <w:lang w:eastAsia="en-IE"/>
        </w:rPr>
        <w:t>S3.1 - Planning, expectations and targets</w:t>
      </w:r>
    </w:p>
    <w:p w14:paraId="21F589AC" w14:textId="77777777" w:rsidR="0079409E" w:rsidRPr="0014068B" w:rsidRDefault="0079409E" w:rsidP="0079409E">
      <w:pPr>
        <w:pStyle w:val="ListParagraph"/>
        <w:rPr>
          <w:rFonts w:ascii="Times New Roman" w:hAnsi="Times New Roman" w:cs="Times New Roman"/>
          <w:sz w:val="24"/>
          <w:szCs w:val="24"/>
        </w:rPr>
      </w:pPr>
    </w:p>
    <w:p w14:paraId="63AF469A" w14:textId="77777777" w:rsidR="0079409E" w:rsidRPr="0014068B" w:rsidRDefault="0079409E" w:rsidP="0079409E">
      <w:pPr>
        <w:pStyle w:val="ListParagraph"/>
        <w:rPr>
          <w:rFonts w:ascii="Times New Roman" w:eastAsia="Times New Roman" w:hAnsi="Times New Roman" w:cs="Times New Roman"/>
          <w:color w:val="333333"/>
          <w:sz w:val="24"/>
          <w:szCs w:val="24"/>
          <w:bdr w:val="none" w:sz="0" w:space="0" w:color="auto" w:frame="1"/>
          <w:shd w:val="clear" w:color="auto" w:fill="F5F5F5"/>
          <w:lang w:eastAsia="en-IE"/>
        </w:rPr>
      </w:pP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He has shown that he is beginning to engage more with the children during their learning, by </w:t>
      </w:r>
      <w:r w:rsidRPr="00BA5AB1">
        <w:rPr>
          <w:rFonts w:ascii="Times New Roman" w:eastAsia="Times New Roman" w:hAnsi="Times New Roman" w:cs="Times New Roman"/>
          <w:color w:val="333333"/>
          <w:sz w:val="24"/>
          <w:szCs w:val="24"/>
          <w:highlight w:val="yellow"/>
          <w:bdr w:val="none" w:sz="0" w:space="0" w:color="auto" w:frame="1"/>
          <w:shd w:val="clear" w:color="auto" w:fill="F5F5F5"/>
          <w:lang w:eastAsia="en-IE"/>
        </w:rPr>
        <w:t>using extended questioning skills to encourage the children to think more deeply.</w:t>
      </w:r>
    </w:p>
    <w:p w14:paraId="563467D9" w14:textId="77777777" w:rsidR="0079409E" w:rsidRPr="0014068B" w:rsidRDefault="0079409E" w:rsidP="0079409E">
      <w:pPr>
        <w:pStyle w:val="ListParagraph"/>
        <w:numPr>
          <w:ilvl w:val="0"/>
          <w:numId w:val="1"/>
        </w:numPr>
        <w:rPr>
          <w:rFonts w:ascii="Times New Roman" w:hAnsi="Times New Roman" w:cs="Times New Roman"/>
          <w:sz w:val="24"/>
          <w:szCs w:val="24"/>
        </w:rPr>
      </w:pPr>
    </w:p>
    <w:p w14:paraId="3380CADF"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lang w:eastAsia="en-IE"/>
        </w:rPr>
      </w:pPr>
      <w:r w:rsidRPr="00BA5AB1">
        <w:rPr>
          <w:rFonts w:ascii="Times New Roman" w:eastAsia="Times New Roman" w:hAnsi="Times New Roman" w:cs="Times New Roman"/>
          <w:color w:val="333333"/>
          <w:sz w:val="24"/>
          <w:szCs w:val="24"/>
          <w:lang w:eastAsia="en-IE"/>
        </w:rPr>
        <w:t>S3.3 - Teaching and class management</w:t>
      </w:r>
    </w:p>
    <w:p w14:paraId="6EF39B16" w14:textId="77777777" w:rsidR="0079409E" w:rsidRPr="0014068B" w:rsidRDefault="0079409E" w:rsidP="0079409E">
      <w:pPr>
        <w:spacing w:line="240" w:lineRule="atLeast"/>
        <w:ind w:left="720"/>
        <w:textAlignment w:val="baseline"/>
        <w:rPr>
          <w:rFonts w:ascii="Times New Roman" w:eastAsia="Times New Roman" w:hAnsi="Times New Roman" w:cs="Times New Roman"/>
          <w:color w:val="333333"/>
          <w:sz w:val="24"/>
          <w:szCs w:val="24"/>
          <w:bdr w:val="none" w:sz="0" w:space="0" w:color="auto" w:frame="1"/>
          <w:shd w:val="clear" w:color="auto" w:fill="F5F5F5"/>
          <w:lang w:eastAsia="en-IE"/>
        </w:rPr>
      </w:pPr>
      <w:r w:rsidRPr="0014068B">
        <w:rPr>
          <w:rFonts w:ascii="Times New Roman" w:eastAsia="Times New Roman" w:hAnsi="Times New Roman" w:cs="Times New Roman"/>
          <w:color w:val="333333"/>
          <w:sz w:val="24"/>
          <w:szCs w:val="24"/>
          <w:bdr w:val="none" w:sz="0" w:space="0" w:color="auto" w:frame="1"/>
          <w:shd w:val="clear" w:color="auto" w:fill="F5F5F5"/>
          <w:lang w:eastAsia="en-IE"/>
        </w:rPr>
        <w:t xml:space="preserve">Ruairi has started to question the children more, particularly in maths, asking them to explain the methods behind their answers. Positively, he will use </w:t>
      </w:r>
      <w:r w:rsidRPr="0014068B">
        <w:rPr>
          <w:rFonts w:ascii="Times New Roman" w:eastAsia="Times New Roman" w:hAnsi="Times New Roman" w:cs="Times New Roman"/>
          <w:color w:val="333333"/>
          <w:sz w:val="24"/>
          <w:szCs w:val="24"/>
          <w:highlight w:val="yellow"/>
          <w:bdr w:val="none" w:sz="0" w:space="0" w:color="auto" w:frame="1"/>
          <w:shd w:val="clear" w:color="auto" w:fill="F5F5F5"/>
          <w:lang w:eastAsia="en-IE"/>
        </w:rPr>
        <w:t>continued questioning of a learner to draw out more detail or clarity</w:t>
      </w:r>
    </w:p>
    <w:p w14:paraId="12917F2D" w14:textId="77777777" w:rsidR="0079409E" w:rsidRPr="0014068B" w:rsidRDefault="0079409E" w:rsidP="0079409E">
      <w:pPr>
        <w:pStyle w:val="ListParagraph"/>
        <w:numPr>
          <w:ilvl w:val="0"/>
          <w:numId w:val="1"/>
        </w:numPr>
        <w:spacing w:line="240" w:lineRule="atLeast"/>
        <w:textAlignment w:val="baseline"/>
        <w:rPr>
          <w:rFonts w:ascii="Times New Roman" w:eastAsia="Times New Roman" w:hAnsi="Times New Roman" w:cs="Times New Roman"/>
          <w:color w:val="333333"/>
          <w:sz w:val="24"/>
          <w:szCs w:val="24"/>
          <w:lang w:eastAsia="en-IE"/>
        </w:rPr>
      </w:pPr>
    </w:p>
    <w:p w14:paraId="72C88F47" w14:textId="77777777" w:rsidR="0079409E" w:rsidRPr="00BA5AB1" w:rsidRDefault="0079409E" w:rsidP="0079409E">
      <w:pPr>
        <w:spacing w:line="240" w:lineRule="atLeast"/>
        <w:ind w:left="720"/>
        <w:textAlignment w:val="baseline"/>
        <w:rPr>
          <w:rFonts w:ascii="Times New Roman" w:eastAsia="Times New Roman" w:hAnsi="Times New Roman" w:cs="Times New Roman"/>
          <w:color w:val="333333"/>
          <w:sz w:val="24"/>
          <w:szCs w:val="24"/>
          <w:lang w:eastAsia="en-IE"/>
        </w:rPr>
      </w:pP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w:t>
      </w:r>
      <w:r w:rsidRPr="00BA5AB1">
        <w:rPr>
          <w:rFonts w:ascii="Times New Roman" w:eastAsia="Times New Roman" w:hAnsi="Times New Roman" w:cs="Times New Roman"/>
          <w:color w:val="333333"/>
          <w:sz w:val="24"/>
          <w:szCs w:val="24"/>
          <w:highlight w:val="yellow"/>
          <w:bdr w:val="none" w:sz="0" w:space="0" w:color="auto" w:frame="1"/>
          <w:shd w:val="clear" w:color="auto" w:fill="F5F5F5"/>
          <w:lang w:eastAsia="en-IE"/>
        </w:rPr>
        <w:t>Ruairi’s lessons are planned effectively to engage, motivate and stimulate pupils</w:t>
      </w:r>
      <w:r w:rsidRPr="00BA5AB1">
        <w:rPr>
          <w:rFonts w:ascii="Times New Roman" w:eastAsia="Times New Roman" w:hAnsi="Times New Roman" w:cs="Times New Roman"/>
          <w:color w:val="333333"/>
          <w:sz w:val="24"/>
          <w:szCs w:val="24"/>
          <w:bdr w:val="none" w:sz="0" w:space="0" w:color="auto" w:frame="1"/>
          <w:shd w:val="clear" w:color="auto" w:fill="F5F5F5"/>
          <w:lang w:eastAsia="en-IE"/>
        </w:rPr>
        <w:t xml:space="preserve"> to reduce any opportunities for children to be off task. He has worked on effective questioning to stimulate, extend and challenge pupils </w:t>
      </w:r>
    </w:p>
    <w:p w14:paraId="132D7DE6" w14:textId="77777777" w:rsidR="0079409E" w:rsidRPr="0014068B" w:rsidRDefault="0079409E" w:rsidP="0079409E">
      <w:pPr>
        <w:spacing w:line="240" w:lineRule="atLeast"/>
        <w:textAlignment w:val="baseline"/>
        <w:rPr>
          <w:rFonts w:ascii="Times New Roman" w:eastAsia="Times New Roman" w:hAnsi="Times New Roman" w:cs="Times New Roman"/>
          <w:color w:val="333333"/>
          <w:sz w:val="24"/>
          <w:szCs w:val="24"/>
          <w:lang w:eastAsia="en-IE"/>
        </w:rPr>
      </w:pPr>
    </w:p>
    <w:p w14:paraId="7162C904" w14:textId="77777777" w:rsidR="0079409E" w:rsidRPr="00723764" w:rsidRDefault="0079409E" w:rsidP="00723764">
      <w:pPr>
        <w:spacing w:line="360" w:lineRule="auto"/>
        <w:rPr>
          <w:rFonts w:ascii="Times New Roman" w:hAnsi="Times New Roman" w:cs="Times New Roman"/>
          <w:color w:val="000000"/>
          <w:sz w:val="24"/>
          <w:szCs w:val="24"/>
          <w:shd w:val="clear" w:color="auto" w:fill="FFFFFF"/>
        </w:rPr>
      </w:pPr>
    </w:p>
    <w:sectPr w:rsidR="0079409E" w:rsidRPr="0072376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590973" w14:textId="77777777" w:rsidR="00DF44F0" w:rsidRDefault="00DF44F0" w:rsidP="00EA2F0B">
      <w:pPr>
        <w:spacing w:after="0" w:line="240" w:lineRule="auto"/>
      </w:pPr>
      <w:r>
        <w:separator/>
      </w:r>
    </w:p>
  </w:endnote>
  <w:endnote w:type="continuationSeparator" w:id="0">
    <w:p w14:paraId="415663C4" w14:textId="77777777" w:rsidR="00DF44F0" w:rsidRDefault="00DF44F0" w:rsidP="00EA2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5A76C" w14:textId="77777777" w:rsidR="00DF44F0" w:rsidRDefault="00DF44F0" w:rsidP="00EA2F0B">
      <w:pPr>
        <w:spacing w:after="0" w:line="240" w:lineRule="auto"/>
      </w:pPr>
      <w:r>
        <w:separator/>
      </w:r>
    </w:p>
  </w:footnote>
  <w:footnote w:type="continuationSeparator" w:id="0">
    <w:p w14:paraId="643A6F04" w14:textId="77777777" w:rsidR="00DF44F0" w:rsidRDefault="00DF44F0" w:rsidP="00EA2F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0C1B3" w14:textId="7E425F01" w:rsidR="00EA2F0B" w:rsidRDefault="00EA2F0B">
    <w:pPr>
      <w:pStyle w:val="Header"/>
    </w:pPr>
    <w:r>
      <w:t>1601073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080531"/>
    <w:multiLevelType w:val="hybridMultilevel"/>
    <w:tmpl w:val="8DC8D67A"/>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5DE"/>
    <w:rsid w:val="00010F45"/>
    <w:rsid w:val="00045F9A"/>
    <w:rsid w:val="000526E4"/>
    <w:rsid w:val="00056272"/>
    <w:rsid w:val="00057528"/>
    <w:rsid w:val="000B3209"/>
    <w:rsid w:val="00113371"/>
    <w:rsid w:val="00120D02"/>
    <w:rsid w:val="00166FE8"/>
    <w:rsid w:val="00186186"/>
    <w:rsid w:val="001B1B32"/>
    <w:rsid w:val="001E4889"/>
    <w:rsid w:val="00226E50"/>
    <w:rsid w:val="002357D1"/>
    <w:rsid w:val="0035372A"/>
    <w:rsid w:val="00392BA4"/>
    <w:rsid w:val="003C7617"/>
    <w:rsid w:val="0040562F"/>
    <w:rsid w:val="004443E8"/>
    <w:rsid w:val="006A56E3"/>
    <w:rsid w:val="00723764"/>
    <w:rsid w:val="0072773E"/>
    <w:rsid w:val="0076025B"/>
    <w:rsid w:val="0079409E"/>
    <w:rsid w:val="007A3188"/>
    <w:rsid w:val="007B358F"/>
    <w:rsid w:val="007E1777"/>
    <w:rsid w:val="008E75BD"/>
    <w:rsid w:val="008F3B94"/>
    <w:rsid w:val="008F537F"/>
    <w:rsid w:val="008F61E1"/>
    <w:rsid w:val="00916F12"/>
    <w:rsid w:val="00920099"/>
    <w:rsid w:val="009477E6"/>
    <w:rsid w:val="009512B6"/>
    <w:rsid w:val="00955E92"/>
    <w:rsid w:val="00B246D8"/>
    <w:rsid w:val="00B24E51"/>
    <w:rsid w:val="00B278C1"/>
    <w:rsid w:val="00B465DE"/>
    <w:rsid w:val="00C13EB6"/>
    <w:rsid w:val="00C152C2"/>
    <w:rsid w:val="00C37783"/>
    <w:rsid w:val="00C86AF5"/>
    <w:rsid w:val="00C969DB"/>
    <w:rsid w:val="00CE4923"/>
    <w:rsid w:val="00CE6B73"/>
    <w:rsid w:val="00D64501"/>
    <w:rsid w:val="00D64E6A"/>
    <w:rsid w:val="00D775C2"/>
    <w:rsid w:val="00DF44F0"/>
    <w:rsid w:val="00E2620E"/>
    <w:rsid w:val="00E50193"/>
    <w:rsid w:val="00E50F5B"/>
    <w:rsid w:val="00EA2F0B"/>
    <w:rsid w:val="00F30D60"/>
    <w:rsid w:val="00F42323"/>
    <w:rsid w:val="00F81AF3"/>
    <w:rsid w:val="00FA22D0"/>
    <w:rsid w:val="00FA7787"/>
    <w:rsid w:val="00FB2206"/>
    <w:rsid w:val="00FF796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9F9B0"/>
  <w15:chartTrackingRefBased/>
  <w15:docId w15:val="{59157FB1-89D0-4654-8E91-AEF1AC599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26E50"/>
    <w:rPr>
      <w:i/>
      <w:iCs/>
    </w:rPr>
  </w:style>
  <w:style w:type="paragraph" w:styleId="Header">
    <w:name w:val="header"/>
    <w:basedOn w:val="Normal"/>
    <w:link w:val="HeaderChar"/>
    <w:uiPriority w:val="99"/>
    <w:unhideWhenUsed/>
    <w:rsid w:val="00EA2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F0B"/>
  </w:style>
  <w:style w:type="paragraph" w:styleId="Footer">
    <w:name w:val="footer"/>
    <w:basedOn w:val="Normal"/>
    <w:link w:val="FooterChar"/>
    <w:uiPriority w:val="99"/>
    <w:unhideWhenUsed/>
    <w:rsid w:val="00EA2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F0B"/>
  </w:style>
  <w:style w:type="character" w:customStyle="1" w:styleId="emphasistypesmallcaps">
    <w:name w:val="emphasistypesmallcaps"/>
    <w:basedOn w:val="DefaultParagraphFont"/>
    <w:rsid w:val="0079409E"/>
  </w:style>
  <w:style w:type="paragraph" w:styleId="ListParagraph">
    <w:name w:val="List Paragraph"/>
    <w:basedOn w:val="Normal"/>
    <w:uiPriority w:val="34"/>
    <w:qFormat/>
    <w:rsid w:val="007940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TotalTime>
  <Pages>13</Pages>
  <Words>3984</Words>
  <Characters>22715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 conway</dc:creator>
  <cp:keywords/>
  <dc:description/>
  <cp:lastModifiedBy>ruairi conway</cp:lastModifiedBy>
  <cp:revision>16</cp:revision>
  <dcterms:created xsi:type="dcterms:W3CDTF">2019-01-27T22:37:00Z</dcterms:created>
  <dcterms:modified xsi:type="dcterms:W3CDTF">2019-01-28T16:43:00Z</dcterms:modified>
</cp:coreProperties>
</file>