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ED6AF6" w14:textId="4BF31797" w:rsidR="00A30FCA" w:rsidRPr="008D3E43" w:rsidRDefault="00061731" w:rsidP="0028189F">
      <w:pPr>
        <w:jc w:val="both"/>
        <w:rPr>
          <w:rFonts w:ascii="Arial" w:hAnsi="Arial" w:cs="Arial"/>
          <w:sz w:val="40"/>
          <w:szCs w:val="40"/>
          <w:u w:val="single"/>
        </w:rPr>
      </w:pPr>
      <w:r w:rsidRPr="008D3E43">
        <w:rPr>
          <w:rFonts w:ascii="Arial" w:hAnsi="Arial" w:cs="Arial"/>
          <w:sz w:val="40"/>
          <w:szCs w:val="40"/>
          <w:u w:val="single"/>
        </w:rPr>
        <w:t>HR Context Exam</w:t>
      </w:r>
    </w:p>
    <w:p w14:paraId="529EF278" w14:textId="6B30D89E" w:rsidR="00061731" w:rsidRPr="008D3E43" w:rsidRDefault="00061731" w:rsidP="0028189F">
      <w:pPr>
        <w:jc w:val="both"/>
        <w:rPr>
          <w:rFonts w:ascii="Arial" w:hAnsi="Arial" w:cs="Arial"/>
          <w:sz w:val="40"/>
          <w:szCs w:val="40"/>
          <w:u w:val="single"/>
        </w:rPr>
      </w:pPr>
      <w:r w:rsidRPr="008D3E43">
        <w:rPr>
          <w:rFonts w:ascii="Arial" w:hAnsi="Arial" w:cs="Arial"/>
          <w:sz w:val="40"/>
          <w:szCs w:val="40"/>
          <w:u w:val="single"/>
        </w:rPr>
        <w:t>12.05.2020 - 15.05.2020</w:t>
      </w:r>
    </w:p>
    <w:p w14:paraId="09FF736B" w14:textId="47DCCECD" w:rsidR="00061731" w:rsidRPr="008D3E43" w:rsidRDefault="00061731" w:rsidP="0028189F">
      <w:pPr>
        <w:jc w:val="both"/>
        <w:rPr>
          <w:rFonts w:ascii="Arial" w:hAnsi="Arial" w:cs="Arial"/>
          <w:sz w:val="40"/>
          <w:szCs w:val="40"/>
          <w:u w:val="single"/>
        </w:rPr>
      </w:pPr>
      <w:r w:rsidRPr="008D3E43">
        <w:rPr>
          <w:rFonts w:ascii="Arial" w:hAnsi="Arial" w:cs="Arial"/>
          <w:sz w:val="40"/>
          <w:szCs w:val="40"/>
          <w:u w:val="single"/>
        </w:rPr>
        <w:t>David Luke Thomas</w:t>
      </w:r>
    </w:p>
    <w:p w14:paraId="2DFF47AE" w14:textId="7CF66B3B" w:rsidR="00061731" w:rsidRPr="008D3E43" w:rsidRDefault="00061731" w:rsidP="0028189F">
      <w:pPr>
        <w:jc w:val="both"/>
        <w:rPr>
          <w:rFonts w:ascii="Arial" w:hAnsi="Arial" w:cs="Arial"/>
          <w:sz w:val="40"/>
          <w:szCs w:val="40"/>
          <w:u w:val="single"/>
        </w:rPr>
      </w:pPr>
      <w:r w:rsidRPr="008D3E43">
        <w:rPr>
          <w:rFonts w:ascii="Arial" w:hAnsi="Arial" w:cs="Arial"/>
          <w:sz w:val="40"/>
          <w:szCs w:val="40"/>
          <w:u w:val="single"/>
        </w:rPr>
        <w:t>1002294</w:t>
      </w:r>
    </w:p>
    <w:p w14:paraId="6B66C9C2" w14:textId="6DD8E445" w:rsidR="00061731" w:rsidRPr="00B03022" w:rsidRDefault="00B03022" w:rsidP="00B03022">
      <w:pPr>
        <w:jc w:val="center"/>
        <w:rPr>
          <w:rFonts w:ascii="Arial" w:hAnsi="Arial" w:cs="Arial"/>
          <w:b/>
          <w:bCs/>
          <w:u w:val="single"/>
        </w:rPr>
      </w:pPr>
      <w:r w:rsidRPr="00B03022">
        <w:rPr>
          <w:rFonts w:ascii="Arial" w:hAnsi="Arial" w:cs="Arial"/>
          <w:b/>
          <w:bCs/>
          <w:u w:val="single"/>
        </w:rPr>
        <w:t>Section A</w:t>
      </w:r>
    </w:p>
    <w:p w14:paraId="6C3EE14A" w14:textId="34BA1A30" w:rsidR="00061731" w:rsidRPr="008D3E43" w:rsidRDefault="00B03022" w:rsidP="0028189F">
      <w:pPr>
        <w:jc w:val="both"/>
        <w:rPr>
          <w:rFonts w:ascii="Arial" w:hAnsi="Arial" w:cs="Arial"/>
          <w:b/>
          <w:bCs/>
          <w:u w:val="single"/>
        </w:rPr>
      </w:pPr>
      <w:r>
        <w:rPr>
          <w:rFonts w:ascii="Arial" w:hAnsi="Arial" w:cs="Arial"/>
          <w:b/>
          <w:bCs/>
          <w:u w:val="single"/>
        </w:rPr>
        <w:br/>
      </w:r>
      <w:r w:rsidR="00542809" w:rsidRPr="008D3E43">
        <w:rPr>
          <w:rFonts w:ascii="Arial" w:hAnsi="Arial" w:cs="Arial"/>
          <w:b/>
          <w:bCs/>
          <w:u w:val="single"/>
        </w:rPr>
        <w:t xml:space="preserve">1.1 </w:t>
      </w:r>
    </w:p>
    <w:p w14:paraId="6F07EEE4" w14:textId="15664516" w:rsidR="008D3E43" w:rsidRDefault="008D3E43" w:rsidP="0028189F">
      <w:pPr>
        <w:jc w:val="both"/>
        <w:rPr>
          <w:rFonts w:ascii="Arial" w:hAnsi="Arial" w:cs="Arial"/>
          <w:shd w:val="clear" w:color="auto" w:fill="FFFFFF"/>
        </w:rPr>
      </w:pPr>
      <w:r w:rsidRPr="008D3E43">
        <w:rPr>
          <w:rFonts w:ascii="Arial" w:hAnsi="Arial" w:cs="Arial"/>
          <w:shd w:val="clear" w:color="auto" w:fill="FFFFFF"/>
        </w:rPr>
        <w:t>A PESTLE analysis is a framework to analyse the key factors (Political, Economic, Sociological, Technological, Legal and Environmental) influencing and organisation from the outside (CIPD, 20</w:t>
      </w:r>
      <w:r w:rsidR="00CF2321">
        <w:rPr>
          <w:rFonts w:ascii="Arial" w:hAnsi="Arial" w:cs="Arial"/>
          <w:shd w:val="clear" w:color="auto" w:fill="FFFFFF"/>
        </w:rPr>
        <w:t>20b</w:t>
      </w:r>
      <w:r w:rsidRPr="008D3E43">
        <w:rPr>
          <w:rFonts w:ascii="Arial" w:hAnsi="Arial" w:cs="Arial"/>
          <w:shd w:val="clear" w:color="auto" w:fill="FFFFFF"/>
        </w:rPr>
        <w:t xml:space="preserve">). </w:t>
      </w:r>
    </w:p>
    <w:p w14:paraId="576C1125" w14:textId="7007D18E" w:rsidR="006D2265" w:rsidRDefault="006D2265" w:rsidP="0028189F">
      <w:pPr>
        <w:pStyle w:val="ListParagraph"/>
        <w:numPr>
          <w:ilvl w:val="0"/>
          <w:numId w:val="4"/>
        </w:numPr>
        <w:jc w:val="both"/>
        <w:rPr>
          <w:rFonts w:ascii="Arial" w:hAnsi="Arial" w:cs="Arial"/>
          <w:shd w:val="clear" w:color="auto" w:fill="FFFFFF"/>
        </w:rPr>
      </w:pPr>
      <w:r w:rsidRPr="006D2265">
        <w:rPr>
          <w:rFonts w:ascii="Arial" w:hAnsi="Arial" w:cs="Arial"/>
          <w:shd w:val="clear" w:color="auto" w:fill="FFFFFF"/>
        </w:rPr>
        <w:t xml:space="preserve">Political – Brexit </w:t>
      </w:r>
    </w:p>
    <w:p w14:paraId="76FF1B4F" w14:textId="68878D97" w:rsidR="006D2265" w:rsidRDefault="006D2265" w:rsidP="0028189F">
      <w:pPr>
        <w:pStyle w:val="ListParagraph"/>
        <w:numPr>
          <w:ilvl w:val="0"/>
          <w:numId w:val="4"/>
        </w:numPr>
        <w:jc w:val="both"/>
        <w:rPr>
          <w:rFonts w:ascii="Arial" w:hAnsi="Arial" w:cs="Arial"/>
          <w:shd w:val="clear" w:color="auto" w:fill="FFFFFF"/>
        </w:rPr>
      </w:pPr>
      <w:r>
        <w:rPr>
          <w:rFonts w:ascii="Arial" w:hAnsi="Arial" w:cs="Arial"/>
          <w:shd w:val="clear" w:color="auto" w:fill="FFFFFF"/>
        </w:rPr>
        <w:t xml:space="preserve">Economic – Growth </w:t>
      </w:r>
    </w:p>
    <w:p w14:paraId="334FC89A" w14:textId="4C7AED0C" w:rsidR="006D2265" w:rsidRDefault="006D2265" w:rsidP="0028189F">
      <w:pPr>
        <w:pStyle w:val="ListParagraph"/>
        <w:numPr>
          <w:ilvl w:val="0"/>
          <w:numId w:val="4"/>
        </w:numPr>
        <w:jc w:val="both"/>
        <w:rPr>
          <w:rFonts w:ascii="Arial" w:hAnsi="Arial" w:cs="Arial"/>
          <w:shd w:val="clear" w:color="auto" w:fill="FFFFFF"/>
        </w:rPr>
      </w:pPr>
      <w:r>
        <w:rPr>
          <w:rFonts w:ascii="Arial" w:hAnsi="Arial" w:cs="Arial"/>
          <w:shd w:val="clear" w:color="auto" w:fill="FFFFFF"/>
        </w:rPr>
        <w:t xml:space="preserve">Social – Flexible working /Wellbeing </w:t>
      </w:r>
    </w:p>
    <w:p w14:paraId="22E4CA37" w14:textId="560952A5" w:rsidR="006D2265" w:rsidRDefault="0080748A" w:rsidP="0028189F">
      <w:pPr>
        <w:pStyle w:val="ListParagraph"/>
        <w:numPr>
          <w:ilvl w:val="0"/>
          <w:numId w:val="4"/>
        </w:numPr>
        <w:jc w:val="both"/>
        <w:rPr>
          <w:rFonts w:ascii="Arial" w:hAnsi="Arial" w:cs="Arial"/>
          <w:shd w:val="clear" w:color="auto" w:fill="FFFFFF"/>
        </w:rPr>
      </w:pPr>
      <w:r>
        <w:rPr>
          <w:rFonts w:ascii="Arial" w:hAnsi="Arial" w:cs="Arial"/>
          <w:shd w:val="clear" w:color="auto" w:fill="FFFFFF"/>
        </w:rPr>
        <w:t>Technology</w:t>
      </w:r>
      <w:r w:rsidR="006D2265">
        <w:rPr>
          <w:rFonts w:ascii="Arial" w:hAnsi="Arial" w:cs="Arial"/>
          <w:shd w:val="clear" w:color="auto" w:fill="FFFFFF"/>
        </w:rPr>
        <w:t xml:space="preserve"> – </w:t>
      </w:r>
      <w:r>
        <w:rPr>
          <w:rFonts w:ascii="Arial" w:hAnsi="Arial" w:cs="Arial"/>
          <w:shd w:val="clear" w:color="auto" w:fill="FFFFFF"/>
        </w:rPr>
        <w:t>Artificial</w:t>
      </w:r>
      <w:r w:rsidR="006D2265">
        <w:rPr>
          <w:rFonts w:ascii="Arial" w:hAnsi="Arial" w:cs="Arial"/>
          <w:shd w:val="clear" w:color="auto" w:fill="FFFFFF"/>
        </w:rPr>
        <w:t xml:space="preserve"> </w:t>
      </w:r>
      <w:r>
        <w:rPr>
          <w:rFonts w:ascii="Arial" w:hAnsi="Arial" w:cs="Arial"/>
          <w:shd w:val="clear" w:color="auto" w:fill="FFFFFF"/>
        </w:rPr>
        <w:t>I</w:t>
      </w:r>
      <w:r w:rsidR="006D2265">
        <w:rPr>
          <w:rFonts w:ascii="Arial" w:hAnsi="Arial" w:cs="Arial"/>
          <w:shd w:val="clear" w:color="auto" w:fill="FFFFFF"/>
        </w:rPr>
        <w:t xml:space="preserve">ntelligence </w:t>
      </w:r>
    </w:p>
    <w:p w14:paraId="3EB46354" w14:textId="14435809" w:rsidR="0080748A" w:rsidRDefault="0080748A" w:rsidP="0028189F">
      <w:pPr>
        <w:pStyle w:val="ListParagraph"/>
        <w:numPr>
          <w:ilvl w:val="0"/>
          <w:numId w:val="4"/>
        </w:numPr>
        <w:jc w:val="both"/>
        <w:rPr>
          <w:rFonts w:ascii="Arial" w:hAnsi="Arial" w:cs="Arial"/>
          <w:shd w:val="clear" w:color="auto" w:fill="FFFFFF"/>
        </w:rPr>
      </w:pPr>
      <w:r>
        <w:rPr>
          <w:rFonts w:ascii="Arial" w:hAnsi="Arial" w:cs="Arial"/>
          <w:shd w:val="clear" w:color="auto" w:fill="FFFFFF"/>
        </w:rPr>
        <w:t xml:space="preserve">Legal – Legislation </w:t>
      </w:r>
    </w:p>
    <w:p w14:paraId="5459B4B5" w14:textId="77777777" w:rsidR="0080748A" w:rsidRDefault="0080748A" w:rsidP="0028189F">
      <w:pPr>
        <w:pStyle w:val="ListParagraph"/>
        <w:numPr>
          <w:ilvl w:val="0"/>
          <w:numId w:val="4"/>
        </w:numPr>
        <w:jc w:val="both"/>
        <w:rPr>
          <w:rFonts w:ascii="Arial" w:hAnsi="Arial" w:cs="Arial"/>
          <w:shd w:val="clear" w:color="auto" w:fill="FFFFFF"/>
        </w:rPr>
      </w:pPr>
      <w:r>
        <w:rPr>
          <w:rFonts w:ascii="Arial" w:hAnsi="Arial" w:cs="Arial"/>
          <w:shd w:val="clear" w:color="auto" w:fill="FFFFFF"/>
        </w:rPr>
        <w:t xml:space="preserve">Environmental – Climate change, recycling standards. </w:t>
      </w:r>
    </w:p>
    <w:p w14:paraId="01EDA617" w14:textId="66A17ABB" w:rsidR="0080748A" w:rsidRDefault="0080748A" w:rsidP="0028189F">
      <w:pPr>
        <w:jc w:val="both"/>
        <w:rPr>
          <w:rFonts w:ascii="Arial" w:hAnsi="Arial" w:cs="Arial"/>
          <w:shd w:val="clear" w:color="auto" w:fill="FFFFFF"/>
        </w:rPr>
      </w:pPr>
      <w:r>
        <w:rPr>
          <w:rFonts w:ascii="Arial" w:hAnsi="Arial" w:cs="Arial"/>
          <w:shd w:val="clear" w:color="auto" w:fill="FFFFFF"/>
        </w:rPr>
        <w:t xml:space="preserve">Pestle is used by the organisation to measure the opportunities and threats from the external environments </w:t>
      </w:r>
      <w:r w:rsidR="00355385">
        <w:rPr>
          <w:rFonts w:ascii="Arial" w:hAnsi="Arial" w:cs="Arial"/>
          <w:shd w:val="clear" w:color="auto" w:fill="FFFFFF"/>
        </w:rPr>
        <w:t>according to Franham (2015</w:t>
      </w:r>
      <w:r w:rsidR="00AE3A19">
        <w:rPr>
          <w:rFonts w:ascii="Arial" w:hAnsi="Arial" w:cs="Arial"/>
          <w:shd w:val="clear" w:color="auto" w:fill="FFFFFF"/>
        </w:rPr>
        <w:t xml:space="preserve"> p.139</w:t>
      </w:r>
      <w:r w:rsidR="00355385">
        <w:rPr>
          <w:rFonts w:ascii="Arial" w:hAnsi="Arial" w:cs="Arial"/>
          <w:shd w:val="clear" w:color="auto" w:fill="FFFFFF"/>
        </w:rPr>
        <w:t xml:space="preserve">), ‘an analysis of these helps senior managers not only understand the complexities </w:t>
      </w:r>
      <w:r w:rsidR="0041641F">
        <w:rPr>
          <w:rFonts w:ascii="Arial" w:hAnsi="Arial" w:cs="Arial"/>
          <w:shd w:val="clear" w:color="auto" w:fill="FFFFFF"/>
        </w:rPr>
        <w:t xml:space="preserve">and interrelationships to be taken into account in predicting future trends but also to be aware of the key factors affecting the success or otherwise of the organisations they manage’. </w:t>
      </w:r>
      <w:r w:rsidR="00895201" w:rsidRPr="00F2345F">
        <w:rPr>
          <w:rFonts w:ascii="Arial" w:hAnsi="Arial" w:cs="Arial"/>
          <w:shd w:val="clear" w:color="auto" w:fill="FFFFFF"/>
        </w:rPr>
        <w:t>A to</w:t>
      </w:r>
      <w:r w:rsidR="00330C5C" w:rsidRPr="00F2345F">
        <w:rPr>
          <w:rFonts w:ascii="Arial" w:hAnsi="Arial" w:cs="Arial"/>
          <w:shd w:val="clear" w:color="auto" w:fill="FFFFFF"/>
        </w:rPr>
        <w:t>o</w:t>
      </w:r>
      <w:r w:rsidR="00895201" w:rsidRPr="00F2345F">
        <w:rPr>
          <w:rFonts w:ascii="Arial" w:hAnsi="Arial" w:cs="Arial"/>
          <w:shd w:val="clear" w:color="auto" w:fill="FFFFFF"/>
        </w:rPr>
        <w:t xml:space="preserve">l used in a range of business planning situations, which include strategic business planning, workforce </w:t>
      </w:r>
      <w:r w:rsidR="00DC12D4" w:rsidRPr="00F2345F">
        <w:rPr>
          <w:rFonts w:ascii="Arial" w:hAnsi="Arial" w:cs="Arial"/>
          <w:shd w:val="clear" w:color="auto" w:fill="FFFFFF"/>
        </w:rPr>
        <w:t>planning, marketing planning, product development, organisation change and people strategies.</w:t>
      </w:r>
      <w:r w:rsidR="00DC12D4">
        <w:rPr>
          <w:rFonts w:ascii="Arial" w:hAnsi="Arial" w:cs="Arial"/>
          <w:shd w:val="clear" w:color="auto" w:fill="FFFFFF"/>
        </w:rPr>
        <w:t xml:space="preserve"> BPN as an organisation benefit from using Pestle as a tool of analysis to examine the saturated Pet food market when brainstorming new product ideas to ensure differentiation from the competitors is maintained and the growth plans are followed. </w:t>
      </w:r>
    </w:p>
    <w:p w14:paraId="71042C43" w14:textId="16A4C71B" w:rsidR="00365336" w:rsidRDefault="00365336" w:rsidP="0028189F">
      <w:pPr>
        <w:jc w:val="both"/>
        <w:rPr>
          <w:rFonts w:ascii="Arial" w:hAnsi="Arial" w:cs="Arial"/>
          <w:shd w:val="clear" w:color="auto" w:fill="FFFFFF"/>
        </w:rPr>
      </w:pPr>
      <w:r>
        <w:rPr>
          <w:rFonts w:ascii="Arial" w:hAnsi="Arial" w:cs="Arial"/>
          <w:shd w:val="clear" w:color="auto" w:fill="FFFFFF"/>
        </w:rPr>
        <w:t xml:space="preserve">There are many advantages and disadvantages of doing a Pestle analysis for an organisation as seen in Table1. </w:t>
      </w:r>
    </w:p>
    <w:tbl>
      <w:tblPr>
        <w:tblStyle w:val="TableGrid"/>
        <w:tblW w:w="0" w:type="auto"/>
        <w:tblLook w:val="04A0" w:firstRow="1" w:lastRow="0" w:firstColumn="1" w:lastColumn="0" w:noHBand="0" w:noVBand="1"/>
      </w:tblPr>
      <w:tblGrid>
        <w:gridCol w:w="4508"/>
        <w:gridCol w:w="4508"/>
      </w:tblGrid>
      <w:tr w:rsidR="00365336" w14:paraId="293FA265" w14:textId="77777777" w:rsidTr="00365336">
        <w:tc>
          <w:tcPr>
            <w:tcW w:w="4508" w:type="dxa"/>
          </w:tcPr>
          <w:p w14:paraId="31BCF079" w14:textId="1C94247C" w:rsidR="00365336" w:rsidRPr="00365336" w:rsidRDefault="00365336" w:rsidP="0028189F">
            <w:pPr>
              <w:jc w:val="both"/>
              <w:rPr>
                <w:rFonts w:ascii="Arial" w:hAnsi="Arial" w:cs="Arial"/>
                <w:b/>
                <w:bCs/>
                <w:u w:val="single"/>
                <w:shd w:val="clear" w:color="auto" w:fill="FFFFFF"/>
              </w:rPr>
            </w:pPr>
            <w:r w:rsidRPr="00365336">
              <w:rPr>
                <w:rFonts w:ascii="Arial" w:hAnsi="Arial" w:cs="Arial"/>
                <w:b/>
                <w:bCs/>
                <w:u w:val="single"/>
                <w:shd w:val="clear" w:color="auto" w:fill="FFFFFF"/>
              </w:rPr>
              <w:t xml:space="preserve">PESTLE </w:t>
            </w:r>
            <w:r>
              <w:rPr>
                <w:rFonts w:ascii="Arial" w:hAnsi="Arial" w:cs="Arial"/>
                <w:b/>
                <w:bCs/>
                <w:u w:val="single"/>
                <w:shd w:val="clear" w:color="auto" w:fill="FFFFFF"/>
              </w:rPr>
              <w:t>A</w:t>
            </w:r>
            <w:r w:rsidRPr="00365336">
              <w:rPr>
                <w:rFonts w:ascii="Arial" w:hAnsi="Arial" w:cs="Arial"/>
                <w:b/>
                <w:bCs/>
                <w:u w:val="single"/>
                <w:shd w:val="clear" w:color="auto" w:fill="FFFFFF"/>
              </w:rPr>
              <w:t>dvantages:</w:t>
            </w:r>
          </w:p>
        </w:tc>
        <w:tc>
          <w:tcPr>
            <w:tcW w:w="4508" w:type="dxa"/>
          </w:tcPr>
          <w:p w14:paraId="38622C06" w14:textId="4853ECD9" w:rsidR="00365336" w:rsidRPr="00365336" w:rsidRDefault="00365336" w:rsidP="0028189F">
            <w:pPr>
              <w:jc w:val="both"/>
              <w:rPr>
                <w:rFonts w:ascii="Arial" w:hAnsi="Arial" w:cs="Arial"/>
                <w:b/>
                <w:bCs/>
                <w:u w:val="single"/>
                <w:shd w:val="clear" w:color="auto" w:fill="FFFFFF"/>
              </w:rPr>
            </w:pPr>
            <w:r w:rsidRPr="00365336">
              <w:rPr>
                <w:rFonts w:ascii="Arial" w:hAnsi="Arial" w:cs="Arial"/>
                <w:b/>
                <w:bCs/>
                <w:u w:val="single"/>
                <w:shd w:val="clear" w:color="auto" w:fill="FFFFFF"/>
              </w:rPr>
              <w:t xml:space="preserve">PESTLE </w:t>
            </w:r>
            <w:r>
              <w:rPr>
                <w:rFonts w:ascii="Arial" w:hAnsi="Arial" w:cs="Arial"/>
                <w:b/>
                <w:bCs/>
                <w:u w:val="single"/>
                <w:shd w:val="clear" w:color="auto" w:fill="FFFFFF"/>
              </w:rPr>
              <w:t>D</w:t>
            </w:r>
            <w:r w:rsidRPr="00365336">
              <w:rPr>
                <w:rFonts w:ascii="Arial" w:hAnsi="Arial" w:cs="Arial"/>
                <w:b/>
                <w:bCs/>
                <w:u w:val="single"/>
                <w:shd w:val="clear" w:color="auto" w:fill="FFFFFF"/>
              </w:rPr>
              <w:t xml:space="preserve">isadvantages: </w:t>
            </w:r>
          </w:p>
        </w:tc>
      </w:tr>
      <w:tr w:rsidR="00365336" w14:paraId="3B7BAA5A" w14:textId="77777777" w:rsidTr="00533DBF">
        <w:trPr>
          <w:trHeight w:val="3102"/>
        </w:trPr>
        <w:tc>
          <w:tcPr>
            <w:tcW w:w="4508" w:type="dxa"/>
          </w:tcPr>
          <w:p w14:paraId="581C72CA" w14:textId="77777777" w:rsidR="00365336" w:rsidRDefault="00365336" w:rsidP="00365336">
            <w:pPr>
              <w:pStyle w:val="ListParagraph"/>
              <w:numPr>
                <w:ilvl w:val="0"/>
                <w:numId w:val="8"/>
              </w:numPr>
              <w:jc w:val="both"/>
              <w:rPr>
                <w:rFonts w:ascii="Arial" w:hAnsi="Arial" w:cs="Arial"/>
                <w:shd w:val="clear" w:color="auto" w:fill="FFFFFF"/>
              </w:rPr>
            </w:pPr>
            <w:r w:rsidRPr="00365336">
              <w:rPr>
                <w:rFonts w:ascii="Arial" w:hAnsi="Arial" w:cs="Arial"/>
                <w:shd w:val="clear" w:color="auto" w:fill="FFFFFF"/>
              </w:rPr>
              <w:lastRenderedPageBreak/>
              <w:t>advantages of using a pestle analysis are it will facilitate an understanding of wider business environment using this as a way of analysis will also give the business an advantage to anticipate future business threats and take action to minimise and avoid their impact.</w:t>
            </w:r>
          </w:p>
          <w:p w14:paraId="0945C9B9" w14:textId="70774321" w:rsidR="00365336" w:rsidRPr="00F2345F" w:rsidRDefault="00F960FE" w:rsidP="00F2345F">
            <w:pPr>
              <w:pStyle w:val="ListParagraph"/>
              <w:numPr>
                <w:ilvl w:val="0"/>
                <w:numId w:val="8"/>
              </w:numPr>
              <w:jc w:val="both"/>
              <w:rPr>
                <w:rFonts w:ascii="Arial" w:hAnsi="Arial" w:cs="Arial"/>
                <w:shd w:val="clear" w:color="auto" w:fill="FFFFFF"/>
              </w:rPr>
            </w:pPr>
            <w:r>
              <w:rPr>
                <w:rFonts w:ascii="Arial" w:hAnsi="Arial" w:cs="Arial"/>
                <w:shd w:val="clear" w:color="auto" w:fill="FFFFFF"/>
              </w:rPr>
              <w:t xml:space="preserve">Encourages </w:t>
            </w:r>
            <w:r w:rsidR="00F2345F">
              <w:rPr>
                <w:rFonts w:ascii="Arial" w:hAnsi="Arial" w:cs="Arial"/>
                <w:shd w:val="clear" w:color="auto" w:fill="FFFFFF"/>
              </w:rPr>
              <w:t xml:space="preserve">the development of external strategic thinking allowing the business to be ahead of competition in some cases </w:t>
            </w:r>
          </w:p>
        </w:tc>
        <w:tc>
          <w:tcPr>
            <w:tcW w:w="4508" w:type="dxa"/>
          </w:tcPr>
          <w:p w14:paraId="32772CA3" w14:textId="77777777" w:rsidR="00365336" w:rsidRDefault="00365336" w:rsidP="00365336">
            <w:pPr>
              <w:pStyle w:val="ListParagraph"/>
              <w:numPr>
                <w:ilvl w:val="0"/>
                <w:numId w:val="8"/>
              </w:numPr>
              <w:jc w:val="both"/>
              <w:rPr>
                <w:rFonts w:ascii="Arial" w:hAnsi="Arial" w:cs="Arial"/>
                <w:shd w:val="clear" w:color="auto" w:fill="FFFFFF"/>
              </w:rPr>
            </w:pPr>
            <w:r w:rsidRPr="00365336">
              <w:rPr>
                <w:rFonts w:ascii="Arial" w:hAnsi="Arial" w:cs="Arial"/>
                <w:shd w:val="clear" w:color="auto" w:fill="FFFFFF"/>
              </w:rPr>
              <w:t>is that the pace of changes in business at this time with Covid-19 makes it increasingly difficult to use a pestle analysis to measure the affect it would have on the business.</w:t>
            </w:r>
          </w:p>
          <w:p w14:paraId="55586731" w14:textId="68C1F6F7" w:rsidR="00365336" w:rsidRPr="00365336" w:rsidRDefault="00365336" w:rsidP="00365336">
            <w:pPr>
              <w:pStyle w:val="ListParagraph"/>
              <w:numPr>
                <w:ilvl w:val="0"/>
                <w:numId w:val="8"/>
              </w:numPr>
              <w:jc w:val="both"/>
              <w:rPr>
                <w:rFonts w:ascii="Arial" w:hAnsi="Arial" w:cs="Arial"/>
                <w:shd w:val="clear" w:color="auto" w:fill="FFFFFF"/>
              </w:rPr>
            </w:pPr>
            <w:r>
              <w:rPr>
                <w:rFonts w:ascii="Arial" w:hAnsi="Arial" w:cs="Arial"/>
                <w:shd w:val="clear" w:color="auto" w:fill="FFFFFF"/>
              </w:rPr>
              <w:t xml:space="preserve">For a pestle to be effective this </w:t>
            </w:r>
            <w:r w:rsidR="00B75476">
              <w:rPr>
                <w:rFonts w:ascii="Arial" w:hAnsi="Arial" w:cs="Arial"/>
                <w:shd w:val="clear" w:color="auto" w:fill="FFFFFF"/>
              </w:rPr>
              <w:t>must</w:t>
            </w:r>
            <w:r>
              <w:rPr>
                <w:rFonts w:ascii="Arial" w:hAnsi="Arial" w:cs="Arial"/>
                <w:shd w:val="clear" w:color="auto" w:fill="FFFFFF"/>
              </w:rPr>
              <w:t xml:space="preserve"> be done on a regular basis for many companies including Burns is task is not viable giving the time management on other tasks taking priority.</w:t>
            </w:r>
          </w:p>
        </w:tc>
      </w:tr>
    </w:tbl>
    <w:p w14:paraId="188E1CDB" w14:textId="261EED10" w:rsidR="00365336" w:rsidRPr="00365336" w:rsidRDefault="00365336" w:rsidP="0028189F">
      <w:pPr>
        <w:jc w:val="both"/>
        <w:rPr>
          <w:rFonts w:ascii="Arial" w:hAnsi="Arial" w:cs="Arial"/>
          <w:b/>
          <w:bCs/>
          <w:shd w:val="clear" w:color="auto" w:fill="FFFFFF"/>
        </w:rPr>
      </w:pPr>
      <w:r w:rsidRPr="00365336">
        <w:rPr>
          <w:rFonts w:ascii="Arial" w:hAnsi="Arial" w:cs="Arial"/>
          <w:b/>
          <w:bCs/>
          <w:shd w:val="clear" w:color="auto" w:fill="FFFFFF"/>
        </w:rPr>
        <w:t xml:space="preserve">Table 1 – PESTLE Advantages and Disadvantages. </w:t>
      </w:r>
    </w:p>
    <w:p w14:paraId="432682B3" w14:textId="0F7508D4" w:rsidR="004048E0" w:rsidRDefault="008D3E43" w:rsidP="0028189F">
      <w:pPr>
        <w:jc w:val="both"/>
        <w:rPr>
          <w:rFonts w:ascii="Arial" w:hAnsi="Arial" w:cs="Arial"/>
        </w:rPr>
      </w:pPr>
      <w:r w:rsidRPr="008D3E43">
        <w:rPr>
          <w:rFonts w:ascii="Arial" w:hAnsi="Arial" w:cs="Arial"/>
        </w:rPr>
        <w:t>A SWOT analysis is a planning tool which seeks to identify the Strengths, Weaknesses, Opportunities and Threats involved in a project or organisation. It is a framework for matching an organisation’s goals, programmes and capacities to the environment in which it operates (CIPD, 2020</w:t>
      </w:r>
      <w:r w:rsidR="00CF2321">
        <w:rPr>
          <w:rFonts w:ascii="Arial" w:hAnsi="Arial" w:cs="Arial"/>
        </w:rPr>
        <w:t>a</w:t>
      </w:r>
      <w:r w:rsidRPr="008D3E43">
        <w:rPr>
          <w:rFonts w:ascii="Arial" w:hAnsi="Arial" w:cs="Arial"/>
        </w:rPr>
        <w:t>).</w:t>
      </w:r>
    </w:p>
    <w:p w14:paraId="5832462B" w14:textId="5BEE4879" w:rsidR="006D2265" w:rsidRDefault="00986686" w:rsidP="0028189F">
      <w:pPr>
        <w:jc w:val="both"/>
        <w:rPr>
          <w:rFonts w:ascii="Arial" w:hAnsi="Arial" w:cs="Arial"/>
        </w:rPr>
      </w:pPr>
      <w:r>
        <w:rPr>
          <w:rFonts w:ascii="Arial" w:hAnsi="Arial" w:cs="Arial"/>
        </w:rPr>
        <w:t xml:space="preserve">SWOT analysis can support BPN (Burns Pet Nutrition Ltd) to identify the internal and external </w:t>
      </w:r>
      <w:r w:rsidR="001849C4">
        <w:rPr>
          <w:rFonts w:ascii="Arial" w:hAnsi="Arial" w:cs="Arial"/>
        </w:rPr>
        <w:t>factors that</w:t>
      </w:r>
      <w:r>
        <w:rPr>
          <w:rFonts w:ascii="Arial" w:hAnsi="Arial" w:cs="Arial"/>
        </w:rPr>
        <w:t xml:space="preserve"> are either supportive or unfavourable to ensure that the business reaches the objective set out. SWOT can support BPN through current times when making decisions to continue driving the business forward an example of this would be identifying the threats Covid-19 has had on the business. </w:t>
      </w:r>
    </w:p>
    <w:p w14:paraId="5F5F436A" w14:textId="64AA2434" w:rsidR="00330C5C" w:rsidRDefault="00330C5C" w:rsidP="0028189F">
      <w:pPr>
        <w:jc w:val="both"/>
        <w:rPr>
          <w:rFonts w:ascii="Arial" w:hAnsi="Arial" w:cs="Arial"/>
        </w:rPr>
      </w:pPr>
    </w:p>
    <w:tbl>
      <w:tblPr>
        <w:tblStyle w:val="TableGrid"/>
        <w:tblW w:w="0" w:type="auto"/>
        <w:tblLook w:val="04A0" w:firstRow="1" w:lastRow="0" w:firstColumn="1" w:lastColumn="0" w:noHBand="0" w:noVBand="1"/>
      </w:tblPr>
      <w:tblGrid>
        <w:gridCol w:w="4508"/>
        <w:gridCol w:w="4508"/>
      </w:tblGrid>
      <w:tr w:rsidR="00330C5C" w14:paraId="08A405CA" w14:textId="77777777" w:rsidTr="00330C5C">
        <w:tc>
          <w:tcPr>
            <w:tcW w:w="4508" w:type="dxa"/>
          </w:tcPr>
          <w:p w14:paraId="2A21F5D4" w14:textId="1CA4C9B9" w:rsidR="00330C5C" w:rsidRPr="00330C5C" w:rsidRDefault="00330C5C" w:rsidP="0028189F">
            <w:pPr>
              <w:jc w:val="both"/>
              <w:rPr>
                <w:rFonts w:ascii="Arial" w:hAnsi="Arial" w:cs="Arial"/>
                <w:b/>
                <w:bCs/>
                <w:u w:val="single"/>
              </w:rPr>
            </w:pPr>
            <w:r w:rsidRPr="00330C5C">
              <w:rPr>
                <w:rFonts w:ascii="Arial" w:hAnsi="Arial" w:cs="Arial"/>
                <w:b/>
                <w:bCs/>
                <w:u w:val="single"/>
              </w:rPr>
              <w:t>SWOT Advantages</w:t>
            </w:r>
          </w:p>
        </w:tc>
        <w:tc>
          <w:tcPr>
            <w:tcW w:w="4508" w:type="dxa"/>
          </w:tcPr>
          <w:p w14:paraId="73E08D92" w14:textId="260FE724" w:rsidR="00330C5C" w:rsidRPr="00330C5C" w:rsidRDefault="00330C5C" w:rsidP="0028189F">
            <w:pPr>
              <w:jc w:val="both"/>
              <w:rPr>
                <w:rFonts w:ascii="Arial" w:hAnsi="Arial" w:cs="Arial"/>
                <w:b/>
                <w:bCs/>
                <w:u w:val="single"/>
              </w:rPr>
            </w:pPr>
            <w:r w:rsidRPr="00330C5C">
              <w:rPr>
                <w:rFonts w:ascii="Arial" w:hAnsi="Arial" w:cs="Arial"/>
                <w:b/>
                <w:bCs/>
                <w:u w:val="single"/>
              </w:rPr>
              <w:t>SWOT Disadvantages</w:t>
            </w:r>
          </w:p>
        </w:tc>
      </w:tr>
      <w:tr w:rsidR="00330C5C" w14:paraId="17277B3D" w14:textId="77777777" w:rsidTr="001F533E">
        <w:trPr>
          <w:trHeight w:val="2463"/>
        </w:trPr>
        <w:tc>
          <w:tcPr>
            <w:tcW w:w="4508" w:type="dxa"/>
          </w:tcPr>
          <w:p w14:paraId="727DEACB" w14:textId="15E94DE0" w:rsidR="00330C5C" w:rsidRDefault="001F533E" w:rsidP="001F533E">
            <w:pPr>
              <w:pStyle w:val="ListParagraph"/>
              <w:numPr>
                <w:ilvl w:val="0"/>
                <w:numId w:val="9"/>
              </w:numPr>
              <w:jc w:val="both"/>
              <w:rPr>
                <w:rFonts w:ascii="Arial" w:hAnsi="Arial" w:cs="Arial"/>
              </w:rPr>
            </w:pPr>
            <w:r>
              <w:rPr>
                <w:rFonts w:ascii="Arial" w:hAnsi="Arial" w:cs="Arial"/>
              </w:rPr>
              <w:t>The advantages of using the Swot analysis tool as opposed to using Pestle it enables the business to target its strengths and enables senior manages to build further on the organisations opportunities to exploit them further.</w:t>
            </w:r>
          </w:p>
          <w:p w14:paraId="177ED1A7" w14:textId="2A2CFB3D" w:rsidR="00F2345F" w:rsidRPr="00F2345F" w:rsidRDefault="00F2345F" w:rsidP="00F2345F">
            <w:pPr>
              <w:pStyle w:val="ListParagraph"/>
              <w:numPr>
                <w:ilvl w:val="0"/>
                <w:numId w:val="9"/>
              </w:numPr>
              <w:jc w:val="both"/>
              <w:rPr>
                <w:rFonts w:ascii="Arial" w:hAnsi="Arial" w:cs="Arial"/>
              </w:rPr>
            </w:pPr>
            <w:r>
              <w:rPr>
                <w:rFonts w:ascii="Arial" w:hAnsi="Arial" w:cs="Arial"/>
              </w:rPr>
              <w:t xml:space="preserve">Encourages the development of strategic thinking. </w:t>
            </w:r>
          </w:p>
        </w:tc>
        <w:tc>
          <w:tcPr>
            <w:tcW w:w="4508" w:type="dxa"/>
          </w:tcPr>
          <w:p w14:paraId="3D53F48C" w14:textId="42C1B6E3" w:rsidR="001F533E" w:rsidRPr="00F2345F" w:rsidRDefault="001F533E" w:rsidP="001F533E">
            <w:pPr>
              <w:pStyle w:val="ListParagraph"/>
              <w:numPr>
                <w:ilvl w:val="0"/>
                <w:numId w:val="9"/>
              </w:numPr>
              <w:jc w:val="both"/>
              <w:rPr>
                <w:rFonts w:ascii="Arial" w:hAnsi="Arial" w:cs="Arial"/>
                <w:b/>
                <w:bCs/>
                <w:u w:val="single"/>
              </w:rPr>
            </w:pPr>
            <w:r w:rsidRPr="001F533E">
              <w:rPr>
                <w:rFonts w:ascii="Arial" w:hAnsi="Arial" w:cs="Arial"/>
              </w:rPr>
              <w:t xml:space="preserve">SWOT analysis can lack structure and therefor would see it as a downfall when business use this tool giving that it may miss some key elements. </w:t>
            </w:r>
          </w:p>
          <w:p w14:paraId="71B04969" w14:textId="039DCA2F" w:rsidR="00F2345F" w:rsidRPr="00F2345F" w:rsidRDefault="00F2345F" w:rsidP="00F2345F">
            <w:pPr>
              <w:pStyle w:val="ListParagraph"/>
              <w:numPr>
                <w:ilvl w:val="0"/>
                <w:numId w:val="9"/>
              </w:numPr>
              <w:jc w:val="both"/>
              <w:rPr>
                <w:rFonts w:ascii="Arial" w:hAnsi="Arial" w:cs="Arial"/>
              </w:rPr>
            </w:pPr>
            <w:r w:rsidRPr="00F2345F">
              <w:rPr>
                <w:rFonts w:ascii="Arial" w:hAnsi="Arial" w:cs="Arial"/>
              </w:rPr>
              <w:t xml:space="preserve">Data used may be based on assumptions that prove to be unfounded. </w:t>
            </w:r>
            <w:r>
              <w:rPr>
                <w:rFonts w:ascii="Arial" w:hAnsi="Arial" w:cs="Arial"/>
              </w:rPr>
              <w:t xml:space="preserve">Leaving the organisation with unwanted data – wasted exercise. </w:t>
            </w:r>
          </w:p>
          <w:p w14:paraId="773DC124" w14:textId="77777777" w:rsidR="00330C5C" w:rsidRDefault="00330C5C" w:rsidP="0028189F">
            <w:pPr>
              <w:jc w:val="both"/>
              <w:rPr>
                <w:rFonts w:ascii="Arial" w:hAnsi="Arial" w:cs="Arial"/>
              </w:rPr>
            </w:pPr>
          </w:p>
        </w:tc>
      </w:tr>
    </w:tbl>
    <w:p w14:paraId="6E3BD1E7" w14:textId="663BCD20" w:rsidR="00330C5C" w:rsidRPr="00330C5C" w:rsidRDefault="00330C5C" w:rsidP="0028189F">
      <w:pPr>
        <w:jc w:val="both"/>
        <w:rPr>
          <w:rFonts w:ascii="Arial" w:hAnsi="Arial" w:cs="Arial"/>
          <w:b/>
          <w:bCs/>
        </w:rPr>
      </w:pPr>
      <w:r w:rsidRPr="00330C5C">
        <w:rPr>
          <w:rFonts w:ascii="Arial" w:hAnsi="Arial" w:cs="Arial"/>
          <w:b/>
          <w:bCs/>
        </w:rPr>
        <w:t xml:space="preserve">Table 2 – SWOT Advantages and Disadvantages. </w:t>
      </w:r>
    </w:p>
    <w:p w14:paraId="655B25D0" w14:textId="77777777" w:rsidR="00B03022" w:rsidRDefault="00B03022" w:rsidP="0028189F">
      <w:pPr>
        <w:jc w:val="both"/>
        <w:rPr>
          <w:rFonts w:ascii="Arial" w:hAnsi="Arial" w:cs="Arial"/>
          <w:b/>
          <w:bCs/>
          <w:u w:val="single"/>
        </w:rPr>
      </w:pPr>
    </w:p>
    <w:p w14:paraId="6569B589" w14:textId="642FF22C" w:rsidR="006D2265" w:rsidRDefault="00B03022" w:rsidP="0028189F">
      <w:pPr>
        <w:jc w:val="both"/>
        <w:rPr>
          <w:rFonts w:ascii="Arial" w:hAnsi="Arial" w:cs="Arial"/>
          <w:b/>
          <w:bCs/>
          <w:u w:val="single"/>
        </w:rPr>
      </w:pPr>
      <w:r w:rsidRPr="00313DE8">
        <w:rPr>
          <w:rFonts w:ascii="Arial" w:hAnsi="Arial" w:cs="Arial"/>
          <w:b/>
          <w:bCs/>
          <w:u w:val="single"/>
        </w:rPr>
        <w:t xml:space="preserve">1.2 </w:t>
      </w:r>
    </w:p>
    <w:p w14:paraId="1E6A69C3" w14:textId="06D0DFE1" w:rsidR="00313DE8" w:rsidRDefault="00313DE8" w:rsidP="0028189F">
      <w:pPr>
        <w:jc w:val="both"/>
        <w:rPr>
          <w:rFonts w:ascii="Arial" w:hAnsi="Arial" w:cs="Arial"/>
          <w:color w:val="222222"/>
          <w:shd w:val="clear" w:color="auto" w:fill="FFFFFF"/>
        </w:rPr>
      </w:pPr>
      <w:r>
        <w:rPr>
          <w:rFonts w:ascii="Arial" w:hAnsi="Arial" w:cs="Arial"/>
          <w:color w:val="222222"/>
          <w:shd w:val="clear" w:color="auto" w:fill="FFFFFF"/>
        </w:rPr>
        <w:t>‘Companies adopt new Priorities based on the goals of the company at that particular time. There are times when many companies adopt similar Priorities because of business issues that have a broad impact.</w:t>
      </w:r>
      <w:r w:rsidRPr="00313DE8">
        <w:rPr>
          <w:rFonts w:ascii="Arial" w:hAnsi="Arial" w:cs="Arial"/>
          <w:color w:val="222222"/>
          <w:shd w:val="clear" w:color="auto" w:fill="FFFFFF"/>
        </w:rPr>
        <w:t xml:space="preserve"> </w:t>
      </w:r>
      <w:r>
        <w:rPr>
          <w:rFonts w:ascii="Arial" w:hAnsi="Arial" w:cs="Arial"/>
          <w:color w:val="222222"/>
          <w:shd w:val="clear" w:color="auto" w:fill="FFFFFF"/>
        </w:rPr>
        <w:t xml:space="preserve">For example, cybersecurity became a Priority for many companies due to rapidly increasing online threats’ Margolis (2020). </w:t>
      </w:r>
    </w:p>
    <w:p w14:paraId="162971D0" w14:textId="055FFB14" w:rsidR="00313DE8" w:rsidRDefault="00313DE8" w:rsidP="0028189F">
      <w:pPr>
        <w:jc w:val="both"/>
        <w:rPr>
          <w:rFonts w:ascii="Arial" w:hAnsi="Arial" w:cs="Arial"/>
          <w:color w:val="222222"/>
          <w:shd w:val="clear" w:color="auto" w:fill="FFFFFF"/>
        </w:rPr>
      </w:pPr>
      <w:r>
        <w:rPr>
          <w:rFonts w:ascii="Arial" w:hAnsi="Arial" w:cs="Arial"/>
          <w:color w:val="222222"/>
          <w:shd w:val="clear" w:color="auto" w:fill="FFFFFF"/>
        </w:rPr>
        <w:t>The current changes in environment surrounding the Covid-19 pandemic has seen organisations tak</w:t>
      </w:r>
      <w:r w:rsidR="00AA049C">
        <w:rPr>
          <w:rFonts w:ascii="Arial" w:hAnsi="Arial" w:cs="Arial"/>
          <w:color w:val="222222"/>
          <w:shd w:val="clear" w:color="auto" w:fill="FFFFFF"/>
        </w:rPr>
        <w:t>e similar steps to priorities strategic measures to ensure the business remains competitive and survives through these circumstances. Form the People Management Article by Palmer (2020) she states that almost two in five organisations have no contingency plans in place to deal with the coronavirus outbreak</w:t>
      </w:r>
      <w:r w:rsidR="00A30FCA">
        <w:rPr>
          <w:rFonts w:ascii="Arial" w:hAnsi="Arial" w:cs="Arial"/>
          <w:color w:val="222222"/>
          <w:shd w:val="clear" w:color="auto" w:fill="FFFFFF"/>
        </w:rPr>
        <w:t xml:space="preserve">. Having a contingency plan in place should be a strategic priority for businesses it enables them to adapt to unforeseen circumstances and analyse the risks the business is faced with it will allow the business to get back to normal operations as quickly as possible with minimal effect to employees and customers. Failing to have a contingency plan </w:t>
      </w:r>
      <w:r w:rsidR="00411A1B">
        <w:rPr>
          <w:rFonts w:ascii="Arial" w:hAnsi="Arial" w:cs="Arial"/>
          <w:color w:val="222222"/>
          <w:shd w:val="clear" w:color="auto" w:fill="FFFFFF"/>
        </w:rPr>
        <w:t xml:space="preserve">could lead in the business firefighting through changes made to keep up with market demands this was the case or Burns </w:t>
      </w:r>
      <w:r w:rsidR="00411A1B" w:rsidRPr="00681EE6">
        <w:rPr>
          <w:rFonts w:ascii="Arial" w:hAnsi="Arial" w:cs="Arial"/>
          <w:color w:val="222222"/>
          <w:shd w:val="clear" w:color="auto" w:fill="FFFFFF"/>
        </w:rPr>
        <w:t>during the early stages of the coronavirus pandemic. Palmer (2020) ‘many contingency plans were often little more than confidence boosters for employees and were unlikely to be tested before now’.</w:t>
      </w:r>
      <w:r w:rsidR="00411A1B">
        <w:rPr>
          <w:rFonts w:ascii="Arial" w:hAnsi="Arial" w:cs="Arial"/>
          <w:color w:val="222222"/>
          <w:shd w:val="clear" w:color="auto" w:fill="FFFFFF"/>
        </w:rPr>
        <w:t xml:space="preserve"> </w:t>
      </w:r>
    </w:p>
    <w:p w14:paraId="4B42F4E6" w14:textId="49C7798D" w:rsidR="00411A1B" w:rsidRDefault="00411A1B" w:rsidP="0028189F">
      <w:pPr>
        <w:jc w:val="both"/>
        <w:rPr>
          <w:rFonts w:ascii="Arial" w:hAnsi="Arial" w:cs="Arial"/>
          <w:color w:val="222222"/>
          <w:shd w:val="clear" w:color="auto" w:fill="FFFFFF"/>
        </w:rPr>
      </w:pPr>
      <w:r>
        <w:rPr>
          <w:rFonts w:ascii="Arial" w:hAnsi="Arial" w:cs="Arial"/>
          <w:color w:val="222222"/>
          <w:shd w:val="clear" w:color="auto" w:fill="FFFFFF"/>
        </w:rPr>
        <w:t xml:space="preserve">The changes in environment has seen a shift in home working becoming more and more popular according to </w:t>
      </w:r>
      <w:proofErr w:type="spellStart"/>
      <w:r>
        <w:rPr>
          <w:rFonts w:ascii="Arial" w:hAnsi="Arial" w:cs="Arial"/>
          <w:color w:val="222222"/>
          <w:shd w:val="clear" w:color="auto" w:fill="FFFFFF"/>
        </w:rPr>
        <w:t>Sweney</w:t>
      </w:r>
      <w:proofErr w:type="spellEnd"/>
      <w:r>
        <w:rPr>
          <w:rFonts w:ascii="Arial" w:hAnsi="Arial" w:cs="Arial"/>
          <w:color w:val="222222"/>
          <w:shd w:val="clear" w:color="auto" w:fill="FFFFFF"/>
        </w:rPr>
        <w:t xml:space="preserve"> and </w:t>
      </w:r>
      <w:proofErr w:type="spellStart"/>
      <w:r>
        <w:rPr>
          <w:rFonts w:ascii="Arial" w:hAnsi="Arial" w:cs="Arial"/>
          <w:color w:val="222222"/>
          <w:shd w:val="clear" w:color="auto" w:fill="FFFFFF"/>
        </w:rPr>
        <w:t>Makortoff</w:t>
      </w:r>
      <w:proofErr w:type="spellEnd"/>
      <w:r>
        <w:rPr>
          <w:rFonts w:ascii="Arial" w:hAnsi="Arial" w:cs="Arial"/>
          <w:color w:val="222222"/>
          <w:shd w:val="clear" w:color="auto" w:fill="FFFFFF"/>
        </w:rPr>
        <w:t xml:space="preserve"> of Barclays</w:t>
      </w:r>
      <w:r w:rsidR="0025127B">
        <w:rPr>
          <w:rFonts w:ascii="Arial" w:hAnsi="Arial" w:cs="Arial"/>
          <w:color w:val="222222"/>
          <w:shd w:val="clear" w:color="auto" w:fill="FFFFFF"/>
        </w:rPr>
        <w:t xml:space="preserve"> Bank</w:t>
      </w:r>
      <w:r>
        <w:rPr>
          <w:rFonts w:ascii="Arial" w:hAnsi="Arial" w:cs="Arial"/>
          <w:color w:val="222222"/>
          <w:shd w:val="clear" w:color="auto" w:fill="FFFFFF"/>
        </w:rPr>
        <w:t xml:space="preserve"> (The Guardian, 2020) who believe that having over crowded offices is a thing of the past and home working will become a more popular demand from employees. Palmer (2020) states that HR should now be more flexible when it comes to home working, this is a strategy business</w:t>
      </w:r>
      <w:r w:rsidR="0025127B">
        <w:rPr>
          <w:rFonts w:ascii="Arial" w:hAnsi="Arial" w:cs="Arial"/>
          <w:color w:val="222222"/>
          <w:shd w:val="clear" w:color="auto" w:fill="FFFFFF"/>
        </w:rPr>
        <w:t>es</w:t>
      </w:r>
      <w:r>
        <w:rPr>
          <w:rFonts w:ascii="Arial" w:hAnsi="Arial" w:cs="Arial"/>
          <w:color w:val="222222"/>
          <w:shd w:val="clear" w:color="auto" w:fill="FFFFFF"/>
        </w:rPr>
        <w:t xml:space="preserve"> </w:t>
      </w:r>
      <w:r w:rsidR="0025127B">
        <w:rPr>
          <w:rFonts w:ascii="Arial" w:hAnsi="Arial" w:cs="Arial"/>
          <w:color w:val="222222"/>
          <w:shd w:val="clear" w:color="auto" w:fill="FFFFFF"/>
        </w:rPr>
        <w:t xml:space="preserve">should now be putting in place to ensure that when normal business commences they can deal with the high level of home working requests to allow flexible working to become the norm. This will lead onto the coaching and development of managers that needs to be prioritised in businesses as managers would not have been faced with these situations before as suggested by Palmer (2020) managers need to develop skills to allow them be more adaptive, agile and open minded in these changes. </w:t>
      </w:r>
    </w:p>
    <w:p w14:paraId="19082E52" w14:textId="60831CEB" w:rsidR="0025127B" w:rsidRDefault="0025127B" w:rsidP="0028189F">
      <w:pPr>
        <w:jc w:val="both"/>
        <w:rPr>
          <w:rFonts w:ascii="Arial" w:hAnsi="Arial" w:cs="Arial"/>
          <w:color w:val="222222"/>
          <w:shd w:val="clear" w:color="auto" w:fill="FFFFFF"/>
        </w:rPr>
      </w:pPr>
      <w:r>
        <w:rPr>
          <w:rFonts w:ascii="Arial" w:hAnsi="Arial" w:cs="Arial"/>
          <w:color w:val="222222"/>
          <w:shd w:val="clear" w:color="auto" w:fill="FFFFFF"/>
        </w:rPr>
        <w:t xml:space="preserve">Having these strategic priorities in place will develop the business to become more agile in their working ways and allow it to be more resilient in the future when faced with the effects of faced paced environmental change. </w:t>
      </w:r>
    </w:p>
    <w:p w14:paraId="6E4F01B7" w14:textId="77777777" w:rsidR="00411A1B" w:rsidRPr="00313DE8" w:rsidRDefault="00411A1B" w:rsidP="0028189F">
      <w:pPr>
        <w:jc w:val="both"/>
        <w:rPr>
          <w:rFonts w:ascii="Arial" w:hAnsi="Arial" w:cs="Arial"/>
        </w:rPr>
      </w:pPr>
    </w:p>
    <w:p w14:paraId="5E29ABC2" w14:textId="66B337B8" w:rsidR="001849C4" w:rsidRDefault="001849C4" w:rsidP="0028189F">
      <w:pPr>
        <w:jc w:val="both"/>
        <w:rPr>
          <w:rFonts w:ascii="Arial" w:hAnsi="Arial" w:cs="Arial"/>
          <w:highlight w:val="lightGray"/>
        </w:rPr>
      </w:pPr>
    </w:p>
    <w:p w14:paraId="046D75FF" w14:textId="74306DCF" w:rsidR="001849C4" w:rsidRPr="001849C4" w:rsidRDefault="001849C4" w:rsidP="0028189F">
      <w:pPr>
        <w:jc w:val="both"/>
        <w:rPr>
          <w:rFonts w:ascii="Arial" w:hAnsi="Arial" w:cs="Arial"/>
          <w:b/>
          <w:bCs/>
          <w:u w:val="single"/>
        </w:rPr>
      </w:pPr>
      <w:r w:rsidRPr="001849C4">
        <w:rPr>
          <w:rFonts w:ascii="Arial" w:hAnsi="Arial" w:cs="Arial"/>
          <w:b/>
          <w:bCs/>
          <w:u w:val="single"/>
        </w:rPr>
        <w:t xml:space="preserve">1.3 </w:t>
      </w:r>
    </w:p>
    <w:p w14:paraId="167F5571" w14:textId="2220BBB2" w:rsidR="006D2265" w:rsidRDefault="000B130A" w:rsidP="0028189F">
      <w:pPr>
        <w:jc w:val="both"/>
        <w:rPr>
          <w:rFonts w:ascii="Arial" w:hAnsi="Arial" w:cs="Arial"/>
          <w:shd w:val="clear" w:color="auto" w:fill="FFFFFF"/>
        </w:rPr>
      </w:pPr>
      <w:r w:rsidRPr="0028189F">
        <w:rPr>
          <w:rFonts w:ascii="Times New Roman" w:hAnsi="Times New Roman" w:cs="Times New Roman"/>
          <w:sz w:val="24"/>
          <w:szCs w:val="24"/>
        </w:rPr>
        <w:t>‘</w:t>
      </w:r>
      <w:r w:rsidR="00CF2321" w:rsidRPr="0028189F">
        <w:rPr>
          <w:rStyle w:val="Strong"/>
          <w:rFonts w:ascii="Arial" w:hAnsi="Arial" w:cs="Arial"/>
          <w:b w:val="0"/>
          <w:bCs w:val="0"/>
          <w:shd w:val="clear" w:color="auto" w:fill="FFFFFF"/>
        </w:rPr>
        <w:t>Resilience</w:t>
      </w:r>
      <w:r w:rsidR="00CF2321" w:rsidRPr="0028189F">
        <w:rPr>
          <w:rFonts w:ascii="Arial" w:hAnsi="Arial" w:cs="Arial"/>
          <w:shd w:val="clear" w:color="auto" w:fill="FFFFFF"/>
        </w:rPr>
        <w:t xml:space="preserve"> is the capacity to withstand challenges through the cultivation of individual, team and organisational capacity. Resilience has become a common term for modern business, </w:t>
      </w:r>
      <w:r w:rsidR="00CF2321" w:rsidRPr="0028189F">
        <w:rPr>
          <w:rFonts w:ascii="Arial" w:hAnsi="Arial" w:cs="Arial"/>
          <w:shd w:val="clear" w:color="auto" w:fill="FFFFFF"/>
        </w:rPr>
        <w:lastRenderedPageBreak/>
        <w:t>describing how HR professionals increasingly are faced with ensuring organisations maintain the quality of key employee outcomes - including well-being and performance</w:t>
      </w:r>
      <w:r w:rsidR="0028189F" w:rsidRPr="0028189F">
        <w:rPr>
          <w:rFonts w:ascii="Arial" w:hAnsi="Arial" w:cs="Arial"/>
          <w:shd w:val="clear" w:color="auto" w:fill="FFFFFF"/>
        </w:rPr>
        <w:t>’ CIPD (2017)</w:t>
      </w:r>
    </w:p>
    <w:p w14:paraId="5CCD6E4F" w14:textId="02727612" w:rsidR="0028189F" w:rsidRDefault="0028189F" w:rsidP="0028189F">
      <w:pPr>
        <w:jc w:val="both"/>
        <w:rPr>
          <w:rFonts w:ascii="Arial" w:hAnsi="Arial" w:cs="Arial"/>
          <w:shd w:val="clear" w:color="auto" w:fill="FFFFFF"/>
        </w:rPr>
      </w:pPr>
      <w:r>
        <w:rPr>
          <w:rFonts w:ascii="Arial" w:hAnsi="Arial" w:cs="Arial"/>
          <w:shd w:val="clear" w:color="auto" w:fill="FFFFFF"/>
        </w:rPr>
        <w:t>During the Covid-19 pandemic leaders</w:t>
      </w:r>
      <w:r w:rsidR="00CB2364">
        <w:rPr>
          <w:rFonts w:ascii="Arial" w:hAnsi="Arial" w:cs="Arial"/>
          <w:shd w:val="clear" w:color="auto" w:fill="FFFFFF"/>
        </w:rPr>
        <w:t xml:space="preserve"> and HR</w:t>
      </w:r>
      <w:r>
        <w:rPr>
          <w:rFonts w:ascii="Arial" w:hAnsi="Arial" w:cs="Arial"/>
          <w:shd w:val="clear" w:color="auto" w:fill="FFFFFF"/>
        </w:rPr>
        <w:t xml:space="preserve"> of </w:t>
      </w:r>
      <w:r w:rsidR="00CB2364">
        <w:rPr>
          <w:rFonts w:ascii="Arial" w:hAnsi="Arial" w:cs="Arial"/>
          <w:shd w:val="clear" w:color="auto" w:fill="FFFFFF"/>
        </w:rPr>
        <w:t xml:space="preserve">BPN </w:t>
      </w:r>
      <w:r>
        <w:rPr>
          <w:rFonts w:ascii="Arial" w:hAnsi="Arial" w:cs="Arial"/>
          <w:shd w:val="clear" w:color="auto" w:fill="FFFFFF"/>
        </w:rPr>
        <w:t>have been forced to lead through quick business changes effected by the legislations from the government. According Mckinsey (2020)</w:t>
      </w:r>
      <w:r w:rsidR="00CB2364">
        <w:rPr>
          <w:rFonts w:ascii="Arial" w:hAnsi="Arial" w:cs="Arial"/>
          <w:shd w:val="clear" w:color="auto" w:fill="FFFFFF"/>
        </w:rPr>
        <w:t>,</w:t>
      </w:r>
      <w:r>
        <w:rPr>
          <w:rFonts w:ascii="Arial" w:hAnsi="Arial" w:cs="Arial"/>
          <w:shd w:val="clear" w:color="auto" w:fill="FFFFFF"/>
        </w:rPr>
        <w:t xml:space="preserve"> what leaders need during a crisis is not a predefined response plan but behaviours and mindsets that will prevent them from overreacting to yesterday’s developments and help them look ahead. </w:t>
      </w:r>
      <w:r w:rsidR="00CB2364">
        <w:rPr>
          <w:rFonts w:ascii="Arial" w:hAnsi="Arial" w:cs="Arial"/>
          <w:shd w:val="clear" w:color="auto" w:fill="FFFFFF"/>
        </w:rPr>
        <w:t xml:space="preserve">HR at BPN have been at the front of supporting senior management with crucial decisions that need to be made to ensure the companies resilience. Setting out clear understandings and setting out a clear response ensuring employees are communicated with and feel empowered to carry out their roles effectively if possible. Ensuring that BPN communicate all updated changes and government legislation effectively a direct email address to all managers has been created giving them daily updates on the current situation and how the business plans to move forward, this plat form allows managers to discuss and have a voice and that employees know the leaders of the company have pulled together to ensure BPN come out of the crisis strong and as competitive in the market. </w:t>
      </w:r>
    </w:p>
    <w:p w14:paraId="2988B37E" w14:textId="6EA9206F" w:rsidR="0028189F" w:rsidRDefault="00CB2364" w:rsidP="0028189F">
      <w:pPr>
        <w:jc w:val="both"/>
        <w:rPr>
          <w:rFonts w:ascii="Arial" w:hAnsi="Arial" w:cs="Arial"/>
          <w:shd w:val="clear" w:color="auto" w:fill="FFFFFF"/>
        </w:rPr>
      </w:pPr>
      <w:r>
        <w:rPr>
          <w:rFonts w:ascii="Arial" w:hAnsi="Arial" w:cs="Arial"/>
          <w:shd w:val="clear" w:color="auto" w:fill="FFFFFF"/>
        </w:rPr>
        <w:t xml:space="preserve">Working alongside senior management the HR department </w:t>
      </w:r>
      <w:r w:rsidR="00EE0970">
        <w:rPr>
          <w:rFonts w:ascii="Arial" w:hAnsi="Arial" w:cs="Arial"/>
          <w:shd w:val="clear" w:color="auto" w:fill="FFFFFF"/>
        </w:rPr>
        <w:t xml:space="preserve">create if not already created a contingency plan the purpose of these plans is to minimise disruption, </w:t>
      </w:r>
      <w:r w:rsidR="0020670F">
        <w:rPr>
          <w:rFonts w:ascii="Arial" w:hAnsi="Arial" w:cs="Arial"/>
          <w:shd w:val="clear" w:color="auto" w:fill="FFFFFF"/>
        </w:rPr>
        <w:t>safeguard</w:t>
      </w:r>
      <w:r w:rsidR="00EE0970">
        <w:rPr>
          <w:rFonts w:ascii="Arial" w:hAnsi="Arial" w:cs="Arial"/>
          <w:shd w:val="clear" w:color="auto" w:fill="FFFFFF"/>
        </w:rPr>
        <w:t xml:space="preserve"> data and ensure the safety of everyone involved. There is a good chance that a business never has to make use of its contingency plans. It is still important to have one because no business can see into the future (Global, 2019). </w:t>
      </w:r>
      <w:r w:rsidR="0020670F">
        <w:rPr>
          <w:rFonts w:ascii="Arial" w:hAnsi="Arial" w:cs="Arial"/>
          <w:shd w:val="clear" w:color="auto" w:fill="FFFFFF"/>
        </w:rPr>
        <w:t xml:space="preserve">Business leaders and HR must work collaboratively to ensure all areas of information is covered and employees are involved with every update the business has for them, business must take the approach of pause-assess-anticipate-act cycle it supports business leaders to maintain clam and avoid overreacting to new information as it comes in (Mckinsey, 2020). </w:t>
      </w:r>
    </w:p>
    <w:p w14:paraId="694E2A53" w14:textId="76BA907C" w:rsidR="0025127B" w:rsidRDefault="0025127B" w:rsidP="0028189F">
      <w:pPr>
        <w:jc w:val="both"/>
        <w:rPr>
          <w:rFonts w:ascii="Arial" w:hAnsi="Arial" w:cs="Arial"/>
          <w:shd w:val="clear" w:color="auto" w:fill="FFFFFF"/>
        </w:rPr>
      </w:pPr>
    </w:p>
    <w:p w14:paraId="6E45D92F" w14:textId="08A9CEE6" w:rsidR="0025127B" w:rsidRDefault="0025127B" w:rsidP="0028189F">
      <w:pPr>
        <w:jc w:val="both"/>
        <w:rPr>
          <w:rFonts w:ascii="Arial" w:hAnsi="Arial" w:cs="Arial"/>
          <w:shd w:val="clear" w:color="auto" w:fill="FFFFFF"/>
        </w:rPr>
      </w:pPr>
    </w:p>
    <w:p w14:paraId="7572F38A" w14:textId="55F5F8DB" w:rsidR="0025127B" w:rsidRDefault="0025127B" w:rsidP="0028189F">
      <w:pPr>
        <w:jc w:val="both"/>
        <w:rPr>
          <w:rFonts w:ascii="Arial" w:hAnsi="Arial" w:cs="Arial"/>
          <w:shd w:val="clear" w:color="auto" w:fill="FFFFFF"/>
        </w:rPr>
      </w:pPr>
    </w:p>
    <w:p w14:paraId="5858CFFC" w14:textId="622FDBFF" w:rsidR="0025127B" w:rsidRDefault="0025127B" w:rsidP="0028189F">
      <w:pPr>
        <w:jc w:val="both"/>
        <w:rPr>
          <w:rFonts w:ascii="Arial" w:hAnsi="Arial" w:cs="Arial"/>
          <w:shd w:val="clear" w:color="auto" w:fill="FFFFFF"/>
        </w:rPr>
      </w:pPr>
    </w:p>
    <w:p w14:paraId="6117C397" w14:textId="77777777" w:rsidR="0025127B" w:rsidRDefault="0025127B" w:rsidP="0028189F">
      <w:pPr>
        <w:jc w:val="both"/>
        <w:rPr>
          <w:rFonts w:ascii="Arial" w:hAnsi="Arial" w:cs="Arial"/>
          <w:shd w:val="clear" w:color="auto" w:fill="FFFFFF"/>
        </w:rPr>
      </w:pPr>
    </w:p>
    <w:p w14:paraId="725085E1" w14:textId="77777777" w:rsidR="0045165A" w:rsidRDefault="0045165A" w:rsidP="0028189F">
      <w:pPr>
        <w:jc w:val="both"/>
        <w:rPr>
          <w:rFonts w:ascii="Arial" w:hAnsi="Arial" w:cs="Arial"/>
          <w:b/>
          <w:bCs/>
          <w:u w:val="single"/>
          <w:shd w:val="clear" w:color="auto" w:fill="FFFFFF"/>
        </w:rPr>
      </w:pPr>
    </w:p>
    <w:p w14:paraId="47DE77A3" w14:textId="4BCBD374" w:rsidR="0028189F" w:rsidRPr="00B03022" w:rsidRDefault="00B03022" w:rsidP="00390F2F">
      <w:pPr>
        <w:jc w:val="center"/>
        <w:rPr>
          <w:rFonts w:ascii="Arial" w:hAnsi="Arial" w:cs="Arial"/>
          <w:b/>
          <w:bCs/>
          <w:u w:val="single"/>
          <w:shd w:val="clear" w:color="auto" w:fill="FFFFFF"/>
        </w:rPr>
      </w:pPr>
      <w:r w:rsidRPr="00B03022">
        <w:rPr>
          <w:rFonts w:ascii="Arial" w:hAnsi="Arial" w:cs="Arial"/>
          <w:b/>
          <w:bCs/>
          <w:u w:val="single"/>
          <w:shd w:val="clear" w:color="auto" w:fill="FFFFFF"/>
        </w:rPr>
        <w:t>Section B</w:t>
      </w:r>
    </w:p>
    <w:p w14:paraId="732BD5F5" w14:textId="6BFD9B20" w:rsidR="0028189F" w:rsidRDefault="00B03022" w:rsidP="0028189F">
      <w:pPr>
        <w:jc w:val="both"/>
        <w:rPr>
          <w:rFonts w:ascii="Arial" w:hAnsi="Arial" w:cs="Arial"/>
          <w:b/>
          <w:bCs/>
          <w:u w:val="single"/>
          <w:shd w:val="clear" w:color="auto" w:fill="FFFFFF"/>
        </w:rPr>
      </w:pPr>
      <w:r w:rsidRPr="00B03022">
        <w:rPr>
          <w:rFonts w:ascii="Arial" w:hAnsi="Arial" w:cs="Arial"/>
          <w:b/>
          <w:bCs/>
          <w:u w:val="single"/>
          <w:shd w:val="clear" w:color="auto" w:fill="FFFFFF"/>
        </w:rPr>
        <w:t xml:space="preserve">2.1 </w:t>
      </w:r>
      <w:r>
        <w:rPr>
          <w:rFonts w:ascii="Arial" w:hAnsi="Arial" w:cs="Arial"/>
          <w:b/>
          <w:bCs/>
          <w:u w:val="single"/>
          <w:shd w:val="clear" w:color="auto" w:fill="FFFFFF"/>
        </w:rPr>
        <w:t>(</w:t>
      </w:r>
      <w:r w:rsidR="00D866A1">
        <w:rPr>
          <w:rFonts w:ascii="Arial" w:hAnsi="Arial" w:cs="Arial"/>
          <w:b/>
          <w:bCs/>
          <w:u w:val="single"/>
          <w:shd w:val="clear" w:color="auto" w:fill="FFFFFF"/>
        </w:rPr>
        <w:t>B</w:t>
      </w:r>
      <w:r>
        <w:rPr>
          <w:rFonts w:ascii="Arial" w:hAnsi="Arial" w:cs="Arial"/>
          <w:b/>
          <w:bCs/>
          <w:u w:val="single"/>
          <w:shd w:val="clear" w:color="auto" w:fill="FFFFFF"/>
        </w:rPr>
        <w:t>)</w:t>
      </w:r>
    </w:p>
    <w:p w14:paraId="18C93AC0" w14:textId="7526CD2A" w:rsidR="00B03022" w:rsidRPr="00B03022" w:rsidRDefault="00A63E36" w:rsidP="0028189F">
      <w:pPr>
        <w:jc w:val="both"/>
        <w:rPr>
          <w:rFonts w:ascii="Arial" w:hAnsi="Arial" w:cs="Arial"/>
          <w:shd w:val="clear" w:color="auto" w:fill="FFFFFF"/>
        </w:rPr>
      </w:pPr>
      <w:r>
        <w:rPr>
          <w:rFonts w:ascii="Arial" w:hAnsi="Arial" w:cs="Arial"/>
          <w:shd w:val="clear" w:color="auto" w:fill="FFFFFF"/>
        </w:rPr>
        <w:t xml:space="preserve">When looking at social trends they cover a wide range of factors for businesses such as an ageing workforce, open talent economy and </w:t>
      </w:r>
      <w:r w:rsidR="00806256">
        <w:rPr>
          <w:rFonts w:ascii="Arial" w:hAnsi="Arial" w:cs="Arial"/>
          <w:shd w:val="clear" w:color="auto" w:fill="FFFFFF"/>
        </w:rPr>
        <w:t>artificial</w:t>
      </w:r>
      <w:r>
        <w:rPr>
          <w:rFonts w:ascii="Arial" w:hAnsi="Arial" w:cs="Arial"/>
          <w:shd w:val="clear" w:color="auto" w:fill="FFFFFF"/>
        </w:rPr>
        <w:t xml:space="preserve"> intelligence but the focus for BPN </w:t>
      </w:r>
      <w:r w:rsidR="00806256">
        <w:rPr>
          <w:rFonts w:ascii="Arial" w:hAnsi="Arial" w:cs="Arial"/>
          <w:shd w:val="clear" w:color="auto" w:fill="FFFFFF"/>
        </w:rPr>
        <w:t xml:space="preserve">for long term sustainability would be the focus on mental health wellbeing. </w:t>
      </w:r>
    </w:p>
    <w:p w14:paraId="26B6E424" w14:textId="18774CBF" w:rsidR="00A27490" w:rsidRDefault="007F191C" w:rsidP="0028189F">
      <w:pPr>
        <w:jc w:val="both"/>
        <w:rPr>
          <w:rFonts w:ascii="Arial" w:hAnsi="Arial" w:cs="Arial"/>
          <w:shd w:val="clear" w:color="auto" w:fill="FFFFFF"/>
        </w:rPr>
      </w:pPr>
      <w:r>
        <w:rPr>
          <w:rFonts w:ascii="Arial" w:hAnsi="Arial" w:cs="Arial"/>
          <w:shd w:val="clear" w:color="auto" w:fill="FFFFFF"/>
        </w:rPr>
        <w:t>According to statistics from the HSE (health and safety executive) in 2019 over 600,000 employees were confirmed to be suffering from mental illness in the workplace when broken down by the HSE the main factor</w:t>
      </w:r>
      <w:r w:rsidR="00716DCF">
        <w:rPr>
          <w:rFonts w:ascii="Arial" w:hAnsi="Arial" w:cs="Arial"/>
          <w:shd w:val="clear" w:color="auto" w:fill="FFFFFF"/>
        </w:rPr>
        <w:t xml:space="preserve"> causing mental illness</w:t>
      </w:r>
      <w:r>
        <w:rPr>
          <w:rFonts w:ascii="Arial" w:hAnsi="Arial" w:cs="Arial"/>
          <w:shd w:val="clear" w:color="auto" w:fill="FFFFFF"/>
        </w:rPr>
        <w:t xml:space="preserve"> with 41% </w:t>
      </w:r>
      <w:r w:rsidR="00716DCF">
        <w:rPr>
          <w:rFonts w:ascii="Arial" w:hAnsi="Arial" w:cs="Arial"/>
          <w:shd w:val="clear" w:color="auto" w:fill="FFFFFF"/>
        </w:rPr>
        <w:t xml:space="preserve">is workload, with 128 million </w:t>
      </w:r>
      <w:r w:rsidR="00716DCF">
        <w:rPr>
          <w:rFonts w:ascii="Arial" w:hAnsi="Arial" w:cs="Arial"/>
          <w:shd w:val="clear" w:color="auto" w:fill="FFFFFF"/>
        </w:rPr>
        <w:lastRenderedPageBreak/>
        <w:t xml:space="preserve">working days absent of work across the UK due to mental illness. BPN strive to improve these figures to ensure we keep employees happy motivated and in the workplace. </w:t>
      </w:r>
      <w:r w:rsidR="00A27490">
        <w:rPr>
          <w:rFonts w:ascii="Arial" w:hAnsi="Arial" w:cs="Arial"/>
          <w:shd w:val="clear" w:color="auto" w:fill="FFFFFF"/>
        </w:rPr>
        <w:t xml:space="preserve">There is a stigma around mental health according to Haddlad (2015) the stigma around mental health occurs when there is a lack of knowledge, negative attitude and people behaving in ways that disadvantage the stigmatised person. </w:t>
      </w:r>
    </w:p>
    <w:p w14:paraId="0DCF0AE9" w14:textId="7075D484" w:rsidR="0028189F" w:rsidRDefault="00716DCF" w:rsidP="0028189F">
      <w:pPr>
        <w:jc w:val="both"/>
        <w:rPr>
          <w:rFonts w:ascii="Arial" w:hAnsi="Arial" w:cs="Arial"/>
          <w:shd w:val="clear" w:color="auto" w:fill="FFFFFF"/>
        </w:rPr>
      </w:pPr>
      <w:r>
        <w:rPr>
          <w:rFonts w:ascii="Arial" w:hAnsi="Arial" w:cs="Arial"/>
          <w:shd w:val="clear" w:color="auto" w:fill="FFFFFF"/>
        </w:rPr>
        <w:t xml:space="preserve">Over the last 12 months BPN has seen a decline in the amount of mental health absences the reason behind this is </w:t>
      </w:r>
      <w:r w:rsidR="00A27490">
        <w:rPr>
          <w:rFonts w:ascii="Arial" w:hAnsi="Arial" w:cs="Arial"/>
          <w:shd w:val="clear" w:color="auto" w:fill="FFFFFF"/>
        </w:rPr>
        <w:t>that the company has taken necessary steps to support all employees. Burns has seen the amount of absences caused by mental health drop by 20% (BPN, absences records, 2019)</w:t>
      </w:r>
      <w:r w:rsidR="000C2F85">
        <w:rPr>
          <w:rFonts w:ascii="Arial" w:hAnsi="Arial" w:cs="Arial"/>
          <w:shd w:val="clear" w:color="auto" w:fill="FFFFFF"/>
        </w:rPr>
        <w:t xml:space="preserve"> employee health and wellbeing is paramount to BPN this is what drives the positive culture and creates a good working environment. Sickness records from 2018 showed HR at BPN that the main cause for mental health absence was lack of management guidance and communication leaving employees feeling lost and vulnerable each day at work. In order for BPN to remain a sustainable business It was a must to ensure that all BPN leadership teams had the correct training to manage effectively in all scenarios and to also become mental health first aiders for the company, HR worked with each department to achieve both goals set out for management training which resulted in a positive decline in mental health cases for Burns. </w:t>
      </w:r>
      <w:r w:rsidR="00B34EA0">
        <w:rPr>
          <w:rFonts w:ascii="Arial" w:hAnsi="Arial" w:cs="Arial"/>
          <w:shd w:val="clear" w:color="auto" w:fill="FFFFFF"/>
        </w:rPr>
        <w:t xml:space="preserve">Burns HR continued to go a step further promoting mental health to erase the stigma surrounding it through becoming a time to pledge employer publicly showing that BPN support employees with mental health to over come it and be happy at work. Each department has a nominated employee champion giving employees a range of channels available to them when its needed. </w:t>
      </w:r>
    </w:p>
    <w:p w14:paraId="7366C0D7" w14:textId="5E1F7A4C" w:rsidR="00B34EA0" w:rsidRDefault="00B34EA0" w:rsidP="0028189F">
      <w:pPr>
        <w:jc w:val="both"/>
        <w:rPr>
          <w:rFonts w:ascii="Arial" w:hAnsi="Arial" w:cs="Arial"/>
          <w:shd w:val="clear" w:color="auto" w:fill="FFFFFF"/>
        </w:rPr>
      </w:pPr>
      <w:r>
        <w:rPr>
          <w:rFonts w:ascii="Arial" w:hAnsi="Arial" w:cs="Arial"/>
          <w:shd w:val="clear" w:color="auto" w:fill="FFFFFF"/>
        </w:rPr>
        <w:t xml:space="preserve">BPN is a great example of how supporting </w:t>
      </w:r>
      <w:r w:rsidR="00334867">
        <w:rPr>
          <w:rFonts w:ascii="Arial" w:hAnsi="Arial" w:cs="Arial"/>
          <w:shd w:val="clear" w:color="auto" w:fill="FFFFFF"/>
        </w:rPr>
        <w:t>mental</w:t>
      </w:r>
      <w:r>
        <w:rPr>
          <w:rFonts w:ascii="Arial" w:hAnsi="Arial" w:cs="Arial"/>
          <w:shd w:val="clear" w:color="auto" w:fill="FFFFFF"/>
        </w:rPr>
        <w:t xml:space="preserve"> health at work </w:t>
      </w:r>
      <w:r w:rsidR="00334867">
        <w:rPr>
          <w:rFonts w:ascii="Arial" w:hAnsi="Arial" w:cs="Arial"/>
          <w:shd w:val="clear" w:color="auto" w:fill="FFFFFF"/>
        </w:rPr>
        <w:t xml:space="preserve">can lead to long term sustainability for the business. Having happy and well employees increases productivity in each department gives employees a sense of purpose and belongings when their ideas are, and work is put to good use. It also creates a positive atmosphere and culture for the business which is attractive for employees leading to them staying in the business and wanting the business to remain as successful as it has been in previous years. Mental health and wellbeing for all organisation should be at the forefront mission statements to main sustainability in and continue reaching goals and targets through having a positive </w:t>
      </w:r>
      <w:r w:rsidR="005B1F02">
        <w:rPr>
          <w:rFonts w:ascii="Arial" w:hAnsi="Arial" w:cs="Arial"/>
          <w:shd w:val="clear" w:color="auto" w:fill="FFFFFF"/>
        </w:rPr>
        <w:t>welcoming working culture.</w:t>
      </w:r>
    </w:p>
    <w:p w14:paraId="3D2C3306" w14:textId="52DF9757" w:rsidR="0028189F" w:rsidRDefault="0028189F" w:rsidP="0028189F">
      <w:pPr>
        <w:jc w:val="both"/>
        <w:rPr>
          <w:rFonts w:ascii="Arial" w:hAnsi="Arial" w:cs="Arial"/>
          <w:shd w:val="clear" w:color="auto" w:fill="FFFFFF"/>
        </w:rPr>
      </w:pPr>
    </w:p>
    <w:p w14:paraId="66BDCFD3" w14:textId="77777777" w:rsidR="00330C5C" w:rsidRDefault="00330C5C" w:rsidP="0028189F">
      <w:pPr>
        <w:jc w:val="both"/>
        <w:rPr>
          <w:rFonts w:ascii="Arial" w:hAnsi="Arial" w:cs="Arial"/>
          <w:shd w:val="clear" w:color="auto" w:fill="FFFFFF"/>
        </w:rPr>
      </w:pPr>
    </w:p>
    <w:p w14:paraId="3A405FE1" w14:textId="77777777" w:rsidR="00F2345F" w:rsidRDefault="00F2345F" w:rsidP="0028189F">
      <w:pPr>
        <w:jc w:val="both"/>
        <w:rPr>
          <w:rFonts w:ascii="Arial" w:hAnsi="Arial" w:cs="Arial"/>
          <w:b/>
          <w:bCs/>
          <w:u w:val="single"/>
          <w:shd w:val="clear" w:color="auto" w:fill="FFFFFF"/>
        </w:rPr>
      </w:pPr>
    </w:p>
    <w:p w14:paraId="097A9558" w14:textId="77777777" w:rsidR="00F2345F" w:rsidRDefault="00F2345F" w:rsidP="0028189F">
      <w:pPr>
        <w:jc w:val="both"/>
        <w:rPr>
          <w:rFonts w:ascii="Arial" w:hAnsi="Arial" w:cs="Arial"/>
          <w:b/>
          <w:bCs/>
          <w:u w:val="single"/>
          <w:shd w:val="clear" w:color="auto" w:fill="FFFFFF"/>
        </w:rPr>
      </w:pPr>
    </w:p>
    <w:p w14:paraId="69126897" w14:textId="77777777" w:rsidR="00F2345F" w:rsidRDefault="00F2345F" w:rsidP="0028189F">
      <w:pPr>
        <w:jc w:val="both"/>
        <w:rPr>
          <w:rFonts w:ascii="Arial" w:hAnsi="Arial" w:cs="Arial"/>
          <w:b/>
          <w:bCs/>
          <w:u w:val="single"/>
          <w:shd w:val="clear" w:color="auto" w:fill="FFFFFF"/>
        </w:rPr>
      </w:pPr>
    </w:p>
    <w:p w14:paraId="2CF63E60" w14:textId="209C1D9F" w:rsidR="0028189F" w:rsidRDefault="00F960FE" w:rsidP="0028189F">
      <w:pPr>
        <w:jc w:val="both"/>
        <w:rPr>
          <w:rFonts w:ascii="Arial" w:hAnsi="Arial" w:cs="Arial"/>
          <w:b/>
          <w:bCs/>
          <w:u w:val="single"/>
          <w:shd w:val="clear" w:color="auto" w:fill="FFFFFF"/>
        </w:rPr>
      </w:pPr>
      <w:r>
        <w:rPr>
          <w:rFonts w:ascii="Arial" w:hAnsi="Arial" w:cs="Arial"/>
          <w:b/>
          <w:bCs/>
          <w:u w:val="single"/>
          <w:shd w:val="clear" w:color="auto" w:fill="FFFFFF"/>
        </w:rPr>
        <w:br/>
      </w:r>
      <w:r w:rsidR="006D5CC2" w:rsidRPr="006D5CC2">
        <w:rPr>
          <w:rFonts w:ascii="Arial" w:hAnsi="Arial" w:cs="Arial"/>
          <w:b/>
          <w:bCs/>
          <w:u w:val="single"/>
          <w:shd w:val="clear" w:color="auto" w:fill="FFFFFF"/>
        </w:rPr>
        <w:t>2.2 (A)</w:t>
      </w:r>
    </w:p>
    <w:p w14:paraId="374EC76F" w14:textId="1D3B3C6C" w:rsidR="00AE3A19" w:rsidRPr="00AE3A19" w:rsidRDefault="00AE3A19" w:rsidP="0028189F">
      <w:pPr>
        <w:jc w:val="both"/>
        <w:rPr>
          <w:rFonts w:ascii="Arial" w:hAnsi="Arial" w:cs="Arial"/>
          <w:shd w:val="clear" w:color="auto" w:fill="FFFFFF"/>
        </w:rPr>
      </w:pPr>
      <w:r>
        <w:rPr>
          <w:rFonts w:ascii="Arial" w:hAnsi="Arial" w:cs="Arial"/>
          <w:shd w:val="clear" w:color="auto" w:fill="FFFFFF"/>
        </w:rPr>
        <w:t xml:space="preserve">‘The design of appropriate </w:t>
      </w:r>
      <w:r w:rsidR="00FF3332">
        <w:rPr>
          <w:rFonts w:ascii="Arial" w:hAnsi="Arial" w:cs="Arial"/>
          <w:shd w:val="clear" w:color="auto" w:fill="FFFFFF"/>
        </w:rPr>
        <w:t>HR Strategies and solutions in contemporary organisations is directed towards the purposes of improving organisational performance, efficiency and effectiveness (Franham, 2015 p.72)</w:t>
      </w:r>
    </w:p>
    <w:p w14:paraId="313F8AF2" w14:textId="45E9E148" w:rsidR="00FF3332" w:rsidRDefault="00FF3332" w:rsidP="0028189F">
      <w:pPr>
        <w:jc w:val="both"/>
        <w:rPr>
          <w:rFonts w:ascii="Arial" w:hAnsi="Arial" w:cs="Arial"/>
          <w:shd w:val="clear" w:color="auto" w:fill="FFFFFF"/>
        </w:rPr>
      </w:pPr>
      <w:r>
        <w:rPr>
          <w:rFonts w:ascii="Arial" w:hAnsi="Arial" w:cs="Arial"/>
          <w:shd w:val="clear" w:color="auto" w:fill="FFFFFF"/>
        </w:rPr>
        <w:lastRenderedPageBreak/>
        <w:t>There are many competitive forces shaping HR’s agenda’s, H</w:t>
      </w:r>
      <w:r w:rsidR="0045165A">
        <w:rPr>
          <w:rFonts w:ascii="Arial" w:hAnsi="Arial" w:cs="Arial"/>
          <w:shd w:val="clear" w:color="auto" w:fill="FFFFFF"/>
        </w:rPr>
        <w:t>R</w:t>
      </w:r>
      <w:r>
        <w:rPr>
          <w:rFonts w:ascii="Arial" w:hAnsi="Arial" w:cs="Arial"/>
          <w:shd w:val="clear" w:color="auto" w:fill="FFFFFF"/>
        </w:rPr>
        <w:t xml:space="preserve"> should aim to anticipate these changes and devise appropriate change management strategies in order to support these strategies HR must </w:t>
      </w:r>
      <w:r w:rsidR="0045165A">
        <w:rPr>
          <w:rFonts w:ascii="Arial" w:hAnsi="Arial" w:cs="Arial"/>
          <w:shd w:val="clear" w:color="auto" w:fill="FFFFFF"/>
        </w:rPr>
        <w:t>align</w:t>
      </w:r>
      <w:r>
        <w:rPr>
          <w:rFonts w:ascii="Arial" w:hAnsi="Arial" w:cs="Arial"/>
          <w:shd w:val="clear" w:color="auto" w:fill="FFFFFF"/>
        </w:rPr>
        <w:t xml:space="preserve"> these </w:t>
      </w:r>
      <w:r w:rsidR="0045165A">
        <w:rPr>
          <w:rFonts w:ascii="Arial" w:hAnsi="Arial" w:cs="Arial"/>
          <w:shd w:val="clear" w:color="auto" w:fill="FFFFFF"/>
        </w:rPr>
        <w:t xml:space="preserve">with the activities and strategies already set out by the business and its stakeholders. These forces include labour market, supply and demand, employment law, skills shortages, technology, climate change and demographics. </w:t>
      </w:r>
    </w:p>
    <w:p w14:paraId="1775A3EF" w14:textId="7C917606" w:rsidR="006D6C51" w:rsidRDefault="0045165A" w:rsidP="0028189F">
      <w:pPr>
        <w:jc w:val="both"/>
        <w:rPr>
          <w:rFonts w:ascii="Arial" w:hAnsi="Arial" w:cs="Arial"/>
          <w:shd w:val="clear" w:color="auto" w:fill="FFFFFF"/>
        </w:rPr>
      </w:pPr>
      <w:r>
        <w:rPr>
          <w:rFonts w:ascii="Arial" w:hAnsi="Arial" w:cs="Arial"/>
          <w:shd w:val="clear" w:color="auto" w:fill="FFFFFF"/>
        </w:rPr>
        <w:t xml:space="preserve">HR have had to become more agile in the way they working to keep up with environment changes this leads to the </w:t>
      </w:r>
      <w:r w:rsidR="006D6C51">
        <w:rPr>
          <w:rFonts w:ascii="Arial" w:hAnsi="Arial" w:cs="Arial"/>
          <w:shd w:val="clear" w:color="auto" w:fill="FFFFFF"/>
        </w:rPr>
        <w:t>strategies and practices of the organisation to be more agile and able to respond quicker to changes in the environment to stay ahead of their competitors and to meet consumer expectations. The success of the changes put in place by HR are down to the communication and successful management of the changes, changes can cause conflict H</w:t>
      </w:r>
      <w:r w:rsidR="00B050C5">
        <w:rPr>
          <w:rFonts w:ascii="Arial" w:hAnsi="Arial" w:cs="Arial"/>
          <w:shd w:val="clear" w:color="auto" w:fill="FFFFFF"/>
        </w:rPr>
        <w:t>R</w:t>
      </w:r>
      <w:r w:rsidR="006D6C51">
        <w:rPr>
          <w:rFonts w:ascii="Arial" w:hAnsi="Arial" w:cs="Arial"/>
          <w:shd w:val="clear" w:color="auto" w:fill="FFFFFF"/>
        </w:rPr>
        <w:t xml:space="preserve"> must play an essential role in creating a culture than embraces change. </w:t>
      </w:r>
    </w:p>
    <w:p w14:paraId="599C43AF" w14:textId="3066B00F" w:rsidR="00B050C5" w:rsidRPr="00D866A1" w:rsidRDefault="00B050C5" w:rsidP="0028189F">
      <w:pPr>
        <w:jc w:val="both"/>
        <w:rPr>
          <w:rFonts w:ascii="Arial" w:hAnsi="Arial" w:cs="Arial"/>
          <w:shd w:val="clear" w:color="auto" w:fill="FFFFFF"/>
        </w:rPr>
      </w:pPr>
      <w:r>
        <w:rPr>
          <w:rFonts w:ascii="Arial" w:hAnsi="Arial" w:cs="Arial"/>
          <w:shd w:val="clear" w:color="auto" w:fill="FFFFFF"/>
        </w:rPr>
        <w:t xml:space="preserve"> Analysis tools that can be effectively used to identify the competitive strategies for HR when creating new strategies or developing existing ones is the Porters 5 Forces and PESTLE both of these tools will suppor</w:t>
      </w:r>
      <w:r w:rsidR="00D663ED">
        <w:rPr>
          <w:rFonts w:ascii="Arial" w:hAnsi="Arial" w:cs="Arial"/>
          <w:shd w:val="clear" w:color="auto" w:fill="FFFFFF"/>
        </w:rPr>
        <w:t xml:space="preserve">t in different ways Porters will examine where the power lies in a competitive situation and PESTLE will identify how various external factors such as tight labour </w:t>
      </w:r>
      <w:r w:rsidR="00D663ED" w:rsidRPr="00D866A1">
        <w:rPr>
          <w:rFonts w:ascii="Arial" w:hAnsi="Arial" w:cs="Arial"/>
          <w:shd w:val="clear" w:color="auto" w:fill="FFFFFF"/>
        </w:rPr>
        <w:t xml:space="preserve">markets will effect an organisations competitive position. </w:t>
      </w:r>
    </w:p>
    <w:p w14:paraId="00E044BC" w14:textId="77777777" w:rsidR="00365336" w:rsidRDefault="006D6C51" w:rsidP="00873A6E">
      <w:pPr>
        <w:jc w:val="both"/>
        <w:rPr>
          <w:rFonts w:ascii="Arial" w:hAnsi="Arial" w:cs="Arial"/>
        </w:rPr>
      </w:pPr>
      <w:r w:rsidRPr="00D866A1">
        <w:rPr>
          <w:rFonts w:ascii="Arial" w:hAnsi="Arial" w:cs="Arial"/>
          <w:shd w:val="clear" w:color="auto" w:fill="FFFFFF"/>
        </w:rPr>
        <w:t>The review of strategies at BPN is constant with the changes in the surrounding environments the approach has been taken to cr</w:t>
      </w:r>
      <w:r w:rsidR="00D663ED" w:rsidRPr="00D866A1">
        <w:rPr>
          <w:rFonts w:ascii="Arial" w:hAnsi="Arial" w:cs="Arial"/>
          <w:shd w:val="clear" w:color="auto" w:fill="FFFFFF"/>
        </w:rPr>
        <w:t>eate and develop further strategies to improve BPN’s position in the current tight labour market. ‘In high demanding periods, the labour market is tight unemployment will be low and there will be many unfilled job vacancies’ CIPD (2019)</w:t>
      </w:r>
      <w:r w:rsidR="00873A6E" w:rsidRPr="00D866A1">
        <w:rPr>
          <w:rFonts w:ascii="Arial" w:hAnsi="Arial" w:cs="Arial"/>
          <w:shd w:val="clear" w:color="auto" w:fill="FFFFFF"/>
        </w:rPr>
        <w:t xml:space="preserve">. BPN aim to attract talent and retain talented employees in an extremely competitive market the company continues to update their flexible working strategies to become an employer of choice in the area. </w:t>
      </w:r>
      <w:r w:rsidR="00873A6E" w:rsidRPr="00D866A1">
        <w:rPr>
          <w:rFonts w:ascii="Arial" w:hAnsi="Arial" w:cs="Arial"/>
        </w:rPr>
        <w:t>‘An employer of choice is an employer that offers a fantastic work culture and workplace environment that attracts and retains superior employees’ (Heathfield, 2019).</w:t>
      </w:r>
      <w:r w:rsidR="00873A6E" w:rsidRPr="00D866A1">
        <w:rPr>
          <w:rFonts w:ascii="Times New Roman" w:hAnsi="Times New Roman" w:cs="Times New Roman"/>
        </w:rPr>
        <w:t xml:space="preserve"> </w:t>
      </w:r>
      <w:r w:rsidR="00873A6E" w:rsidRPr="00D866A1">
        <w:rPr>
          <w:rFonts w:ascii="Arial" w:hAnsi="Arial" w:cs="Arial"/>
        </w:rPr>
        <w:t xml:space="preserve">Changes have been made to adapt to home working and the introduction of flexible working approaches giving employees the freedom which means that there is no set finish time giving that the contracted hours are met once Friday comes. Studies from Kappel (2017) show that </w:t>
      </w:r>
      <w:r w:rsidR="0074280A" w:rsidRPr="00D866A1">
        <w:rPr>
          <w:rFonts w:ascii="Arial" w:hAnsi="Arial" w:cs="Arial"/>
        </w:rPr>
        <w:t xml:space="preserve">showing employees a clear career path is what will successfully attract talented employees to BPN and encourage them to be long term employees. </w:t>
      </w:r>
    </w:p>
    <w:p w14:paraId="0E0C17AD" w14:textId="7BDADBB3" w:rsidR="00873A6E" w:rsidRPr="00873A6E" w:rsidRDefault="00D866A1" w:rsidP="00873A6E">
      <w:pPr>
        <w:jc w:val="both"/>
        <w:rPr>
          <w:rFonts w:ascii="Arial" w:hAnsi="Arial" w:cs="Arial"/>
          <w:shd w:val="clear" w:color="auto" w:fill="FFFFFF"/>
        </w:rPr>
      </w:pPr>
      <w:r w:rsidRPr="00D866A1">
        <w:rPr>
          <w:rFonts w:ascii="Arial" w:hAnsi="Arial" w:cs="Arial"/>
        </w:rPr>
        <w:t>For BPN to better its competitiveness in a tight labour market and to strive to become an employer of choice attracting the best talent from the talent pool adapting policies that suit millennials must take place for example creating a learning and developing policy to continue enhancing the skills of current employees and giving new employees that opportunity for progression many millennials according to McNeely (2017) millennials will take a lateral move across the company if that meant happiness.</w:t>
      </w:r>
      <w:r>
        <w:rPr>
          <w:rFonts w:ascii="Arial" w:hAnsi="Arial" w:cs="Arial"/>
        </w:rPr>
        <w:t xml:space="preserve"> </w:t>
      </w:r>
    </w:p>
    <w:p w14:paraId="5BA3DB2E" w14:textId="77777777" w:rsidR="00FF3332" w:rsidRDefault="00FF3332" w:rsidP="0028189F">
      <w:pPr>
        <w:jc w:val="both"/>
        <w:rPr>
          <w:rFonts w:ascii="Arial" w:hAnsi="Arial" w:cs="Arial"/>
          <w:shd w:val="clear" w:color="auto" w:fill="FFFFFF"/>
        </w:rPr>
      </w:pPr>
    </w:p>
    <w:p w14:paraId="139EA6E4" w14:textId="4875330C" w:rsidR="0028189F" w:rsidRDefault="0028189F" w:rsidP="0028189F">
      <w:pPr>
        <w:jc w:val="both"/>
        <w:rPr>
          <w:rFonts w:ascii="Arial" w:hAnsi="Arial" w:cs="Arial"/>
          <w:shd w:val="clear" w:color="auto" w:fill="FFFFFF"/>
        </w:rPr>
      </w:pPr>
    </w:p>
    <w:p w14:paraId="20323B60" w14:textId="333025BB" w:rsidR="0028189F" w:rsidRDefault="0028189F" w:rsidP="00B03022">
      <w:pPr>
        <w:rPr>
          <w:rFonts w:ascii="Arial" w:hAnsi="Arial" w:cs="Arial"/>
          <w:shd w:val="clear" w:color="auto" w:fill="FFFFFF"/>
        </w:rPr>
      </w:pPr>
    </w:p>
    <w:p w14:paraId="59245125" w14:textId="4AAF39CE" w:rsidR="00942337" w:rsidRDefault="00942337" w:rsidP="00B03022">
      <w:pPr>
        <w:rPr>
          <w:rFonts w:ascii="Arial" w:hAnsi="Arial" w:cs="Arial"/>
          <w:shd w:val="clear" w:color="auto" w:fill="FFFFFF"/>
        </w:rPr>
      </w:pPr>
    </w:p>
    <w:p w14:paraId="6F14F571" w14:textId="77777777" w:rsidR="00040B9F" w:rsidRDefault="00040B9F" w:rsidP="00B03022">
      <w:pPr>
        <w:rPr>
          <w:rFonts w:ascii="Arial" w:hAnsi="Arial" w:cs="Arial"/>
          <w:shd w:val="clear" w:color="auto" w:fill="FFFFFF"/>
        </w:rPr>
      </w:pPr>
    </w:p>
    <w:p w14:paraId="305E1F44" w14:textId="2C72E3CF" w:rsidR="00942337" w:rsidRPr="00330C5C" w:rsidRDefault="00942337" w:rsidP="00B03022">
      <w:pPr>
        <w:rPr>
          <w:rFonts w:ascii="Arial" w:hAnsi="Arial" w:cs="Arial"/>
          <w:b/>
          <w:bCs/>
          <w:u w:val="single"/>
          <w:shd w:val="clear" w:color="auto" w:fill="FFFFFF"/>
        </w:rPr>
      </w:pPr>
      <w:r w:rsidRPr="00330C5C">
        <w:rPr>
          <w:rFonts w:ascii="Arial" w:hAnsi="Arial" w:cs="Arial"/>
          <w:b/>
          <w:bCs/>
          <w:u w:val="single"/>
          <w:shd w:val="clear" w:color="auto" w:fill="FFFFFF"/>
        </w:rPr>
        <w:t>2.3 (B)</w:t>
      </w:r>
    </w:p>
    <w:p w14:paraId="68577D59" w14:textId="77777777" w:rsidR="00275CCC" w:rsidRDefault="009B29B6" w:rsidP="00B03022">
      <w:pPr>
        <w:rPr>
          <w:rFonts w:ascii="Arial" w:hAnsi="Arial" w:cs="Arial"/>
          <w:shd w:val="clear" w:color="auto" w:fill="FFFFFF"/>
        </w:rPr>
      </w:pPr>
      <w:r>
        <w:rPr>
          <w:rFonts w:ascii="Arial" w:hAnsi="Arial" w:cs="Arial"/>
          <w:shd w:val="clear" w:color="auto" w:fill="FFFFFF"/>
        </w:rPr>
        <w:t xml:space="preserve">Recent legislation has made an impact for BPN with HR working alongside other departments to ensure that everything is in place and changes are made to fall in line with recent changes. </w:t>
      </w:r>
    </w:p>
    <w:p w14:paraId="6A295FBB" w14:textId="689F2452" w:rsidR="007F191C" w:rsidRDefault="001D724D" w:rsidP="00B03022">
      <w:pPr>
        <w:rPr>
          <w:rFonts w:ascii="Arial" w:hAnsi="Arial" w:cs="Arial"/>
          <w:shd w:val="clear" w:color="auto" w:fill="FFFFFF"/>
        </w:rPr>
      </w:pPr>
      <w:r>
        <w:rPr>
          <w:rFonts w:ascii="Arial" w:hAnsi="Arial" w:cs="Arial"/>
          <w:shd w:val="clear" w:color="auto" w:fill="FFFFFF"/>
        </w:rPr>
        <w:t xml:space="preserve">The main legislation changes of 2020 that have had an impact on BPN are the changes to agency workers rights, Burns engage with agency workers to catch up on customer demands moving forward Burns will be obliged to as stated by ACAS to present all agency workers with a written document that set out clearly their employment relationship and terms and conditions with their agency, Burns will also be obliged to pay agency workers equal pay to their counterparts after 12 weeks working on the same assignment. </w:t>
      </w:r>
      <w:r w:rsidR="00275CCC">
        <w:rPr>
          <w:rFonts w:ascii="Arial" w:hAnsi="Arial" w:cs="Arial"/>
          <w:shd w:val="clear" w:color="auto" w:fill="FFFFFF"/>
        </w:rPr>
        <w:t xml:space="preserve">Working with the agency contacts and a legal team for documentation purposes is something BPN must consider ensuring that all legalities are met. </w:t>
      </w:r>
    </w:p>
    <w:p w14:paraId="3C414950" w14:textId="67BA79D6" w:rsidR="00275CCC" w:rsidRDefault="00275CCC" w:rsidP="00B03022">
      <w:pPr>
        <w:rPr>
          <w:rFonts w:ascii="Arial" w:hAnsi="Arial" w:cs="Arial"/>
          <w:shd w:val="clear" w:color="auto" w:fill="FFFFFF"/>
        </w:rPr>
      </w:pPr>
      <w:r>
        <w:rPr>
          <w:rFonts w:ascii="Arial" w:hAnsi="Arial" w:cs="Arial"/>
          <w:shd w:val="clear" w:color="auto" w:fill="FFFFFF"/>
        </w:rPr>
        <w:t xml:space="preserve">In this recent time of the Covid 19 pandemic there have been many legislation set out by the UK Government and more recently by the Welsh Government that all business must adhere to. These legislations include, social distancing measures, home working where possible, only travel if it is essential etc. Burns and all other businesses must </w:t>
      </w:r>
      <w:r w:rsidR="00390F2F">
        <w:rPr>
          <w:rFonts w:ascii="Arial" w:hAnsi="Arial" w:cs="Arial"/>
          <w:shd w:val="clear" w:color="auto" w:fill="FFFFFF"/>
        </w:rPr>
        <w:t>act</w:t>
      </w:r>
      <w:r>
        <w:rPr>
          <w:rFonts w:ascii="Arial" w:hAnsi="Arial" w:cs="Arial"/>
          <w:shd w:val="clear" w:color="auto" w:fill="FFFFFF"/>
        </w:rPr>
        <w:t xml:space="preserve"> to successfully respond to these legislations set out. </w:t>
      </w:r>
      <w:r w:rsidR="00390F2F">
        <w:rPr>
          <w:rFonts w:ascii="Arial" w:hAnsi="Arial" w:cs="Arial"/>
          <w:shd w:val="clear" w:color="auto" w:fill="FFFFFF"/>
        </w:rPr>
        <w:t xml:space="preserve">Health and safety is paramount and responding to the legislation set out regarding social distancing is something that BPN has successfully done as suggested by the CIPD (2020) organisations must ask themselves ‘is it essential’, ‘is it safe’ and ‘is it mutually agreed’ Burns must identify if working from home is possible BPN should strive to improve their abilities </w:t>
      </w:r>
      <w:r w:rsidR="006B56D2">
        <w:rPr>
          <w:rFonts w:ascii="Arial" w:hAnsi="Arial" w:cs="Arial"/>
          <w:shd w:val="clear" w:color="auto" w:fill="FFFFFF"/>
        </w:rPr>
        <w:t xml:space="preserve">enable employees </w:t>
      </w:r>
      <w:r w:rsidR="00390F2F">
        <w:rPr>
          <w:rFonts w:ascii="Arial" w:hAnsi="Arial" w:cs="Arial"/>
          <w:shd w:val="clear" w:color="auto" w:fill="FFFFFF"/>
        </w:rPr>
        <w:t>to work from home and keep the business running</w:t>
      </w:r>
      <w:r w:rsidR="006B56D2">
        <w:rPr>
          <w:rFonts w:ascii="Arial" w:hAnsi="Arial" w:cs="Arial"/>
          <w:shd w:val="clear" w:color="auto" w:fill="FFFFFF"/>
        </w:rPr>
        <w:t xml:space="preserve"> the recent changes in attitude towards home working is something BPN should consider.</w:t>
      </w:r>
      <w:r w:rsidR="00390F2F">
        <w:rPr>
          <w:rFonts w:ascii="Arial" w:hAnsi="Arial" w:cs="Arial"/>
          <w:shd w:val="clear" w:color="auto" w:fill="FFFFFF"/>
        </w:rPr>
        <w:t xml:space="preserve"> </w:t>
      </w:r>
      <w:r w:rsidR="006B56D2">
        <w:rPr>
          <w:rFonts w:ascii="Arial" w:hAnsi="Arial" w:cs="Arial"/>
          <w:shd w:val="clear" w:color="auto" w:fill="FFFFFF"/>
        </w:rPr>
        <w:t>G</w:t>
      </w:r>
      <w:r w:rsidR="00390F2F">
        <w:rPr>
          <w:rFonts w:ascii="Arial" w:hAnsi="Arial" w:cs="Arial"/>
          <w:shd w:val="clear" w:color="auto" w:fill="FFFFFF"/>
        </w:rPr>
        <w:t xml:space="preserve">iving that Burns is seen as a key supplier supplying pet food to animals across the UK </w:t>
      </w:r>
      <w:r w:rsidR="006B56D2">
        <w:rPr>
          <w:rFonts w:ascii="Arial" w:hAnsi="Arial" w:cs="Arial"/>
          <w:shd w:val="clear" w:color="auto" w:fill="FFFFFF"/>
        </w:rPr>
        <w:t xml:space="preserve">it is essential that the distribution and production departments continue running as normal, research from the HSE (2020) BPN must take the necessary steps to measure the risks that the employees could be faced with and how to tackle these risks using best practice this would involve setting out risk assessments, </w:t>
      </w:r>
      <w:r w:rsidR="006F74B4">
        <w:rPr>
          <w:rFonts w:ascii="Arial" w:hAnsi="Arial" w:cs="Arial"/>
          <w:shd w:val="clear" w:color="auto" w:fill="FFFFFF"/>
        </w:rPr>
        <w:t>designated</w:t>
      </w:r>
      <w:r w:rsidR="006B56D2">
        <w:rPr>
          <w:rFonts w:ascii="Arial" w:hAnsi="Arial" w:cs="Arial"/>
          <w:shd w:val="clear" w:color="auto" w:fill="FFFFFF"/>
        </w:rPr>
        <w:t xml:space="preserve"> areas for each employee to </w:t>
      </w:r>
      <w:r w:rsidR="006F74B4">
        <w:rPr>
          <w:rFonts w:ascii="Arial" w:hAnsi="Arial" w:cs="Arial"/>
          <w:shd w:val="clear" w:color="auto" w:fill="FFFFFF"/>
        </w:rPr>
        <w:t>go line with social distancing</w:t>
      </w:r>
      <w:r w:rsidR="00B75476">
        <w:rPr>
          <w:rFonts w:ascii="Arial" w:hAnsi="Arial" w:cs="Arial"/>
          <w:shd w:val="clear" w:color="auto" w:fill="FFFFFF"/>
        </w:rPr>
        <w:t xml:space="preserve"> rules</w:t>
      </w:r>
      <w:r w:rsidR="006F74B4">
        <w:rPr>
          <w:rFonts w:ascii="Arial" w:hAnsi="Arial" w:cs="Arial"/>
          <w:shd w:val="clear" w:color="auto" w:fill="FFFFFF"/>
        </w:rPr>
        <w:t xml:space="preserve">, hand washing facilities and PPE. BPN have responded to all of the legislation set out surrounding employee welfare and health and safety the improvement areas would be the working areas these should remain at a distance to avoid transmitting any other illnesses this has given the health and safety department a good insight on how things can improve to avoid sickness levels rising.  </w:t>
      </w:r>
    </w:p>
    <w:p w14:paraId="0E087311" w14:textId="69DD0FEA" w:rsidR="006F74B4" w:rsidRDefault="006F74B4" w:rsidP="00B03022">
      <w:pPr>
        <w:rPr>
          <w:rFonts w:ascii="Arial" w:hAnsi="Arial" w:cs="Arial"/>
          <w:shd w:val="clear" w:color="auto" w:fill="FFFFFF"/>
        </w:rPr>
      </w:pPr>
      <w:r>
        <w:rPr>
          <w:rFonts w:ascii="Arial" w:hAnsi="Arial" w:cs="Arial"/>
          <w:shd w:val="clear" w:color="auto" w:fill="FFFFFF"/>
        </w:rPr>
        <w:t>As best practice and advised by legal advisors HR must not take it into their own hands when giving out medical advice.</w:t>
      </w:r>
      <w:r w:rsidR="0025127B">
        <w:rPr>
          <w:rFonts w:ascii="Arial" w:hAnsi="Arial" w:cs="Arial"/>
          <w:shd w:val="clear" w:color="auto" w:fill="FFFFFF"/>
        </w:rPr>
        <w:t xml:space="preserve"> Angela O’</w:t>
      </w:r>
      <w:r w:rsidR="00F960FE">
        <w:rPr>
          <w:rFonts w:ascii="Arial" w:hAnsi="Arial" w:cs="Arial"/>
          <w:shd w:val="clear" w:color="auto" w:fill="FFFFFF"/>
        </w:rPr>
        <w:t>C</w:t>
      </w:r>
      <w:r w:rsidR="0025127B">
        <w:rPr>
          <w:rFonts w:ascii="Arial" w:hAnsi="Arial" w:cs="Arial"/>
          <w:shd w:val="clear" w:color="auto" w:fill="FFFFFF"/>
        </w:rPr>
        <w:t>onnor (CEO, The HR Lounge, 2020) also suggests that ‘HR should not be distracted in becoming medical experts and instead communicating with staff in ‘simple human terms’”</w:t>
      </w:r>
      <w:r>
        <w:rPr>
          <w:rFonts w:ascii="Arial" w:hAnsi="Arial" w:cs="Arial"/>
          <w:shd w:val="clear" w:color="auto" w:fill="FFFFFF"/>
        </w:rPr>
        <w:t xml:space="preserve"> Many employees will want to remain in work but as HR and as a company the decisions must be made quicker to furlough these employees to ensure their health is not affected. A challenging times for HR professionals and business w</w:t>
      </w:r>
      <w:r w:rsidR="00B75476">
        <w:rPr>
          <w:rFonts w:ascii="Arial" w:hAnsi="Arial" w:cs="Arial"/>
          <w:shd w:val="clear" w:color="auto" w:fill="FFFFFF"/>
        </w:rPr>
        <w:t xml:space="preserve">ith fast paced changes HR at BPN continue to work endlessly to ensure the health and safety of employees is paramount and BPN is continuously improving on their communications with all employees. </w:t>
      </w:r>
    </w:p>
    <w:p w14:paraId="7728D900" w14:textId="77777777" w:rsidR="001D724D" w:rsidRDefault="001D724D" w:rsidP="00B03022">
      <w:pPr>
        <w:rPr>
          <w:rFonts w:ascii="Arial" w:hAnsi="Arial" w:cs="Arial"/>
          <w:shd w:val="clear" w:color="auto" w:fill="FFFFFF"/>
        </w:rPr>
      </w:pPr>
    </w:p>
    <w:p w14:paraId="5083C174" w14:textId="036F8C84" w:rsidR="00B75476" w:rsidRDefault="00B75476" w:rsidP="00B03022">
      <w:pPr>
        <w:rPr>
          <w:rFonts w:ascii="Arial" w:hAnsi="Arial" w:cs="Arial"/>
          <w:shd w:val="clear" w:color="auto" w:fill="FFFFFF"/>
        </w:rPr>
      </w:pPr>
    </w:p>
    <w:p w14:paraId="696E64FD" w14:textId="77777777" w:rsidR="00040B9F" w:rsidRDefault="00040B9F" w:rsidP="00B03022">
      <w:pPr>
        <w:rPr>
          <w:rFonts w:ascii="Arial" w:hAnsi="Arial" w:cs="Arial"/>
          <w:b/>
          <w:bCs/>
          <w:u w:val="single"/>
        </w:rPr>
      </w:pPr>
    </w:p>
    <w:p w14:paraId="655C0AF6" w14:textId="77777777" w:rsidR="00E46EF2" w:rsidRPr="00873A6E" w:rsidRDefault="00E46EF2" w:rsidP="00B03022">
      <w:pPr>
        <w:rPr>
          <w:rFonts w:ascii="Arial" w:hAnsi="Arial" w:cs="Arial"/>
          <w:b/>
          <w:bCs/>
          <w:u w:val="single"/>
        </w:rPr>
      </w:pPr>
    </w:p>
    <w:p w14:paraId="2620AB41" w14:textId="708941B1" w:rsidR="0028189F" w:rsidRPr="00873A6E" w:rsidRDefault="0028189F" w:rsidP="00B03022">
      <w:pPr>
        <w:rPr>
          <w:rFonts w:ascii="Arial" w:hAnsi="Arial" w:cs="Arial"/>
          <w:b/>
          <w:bCs/>
          <w:u w:val="single"/>
        </w:rPr>
      </w:pPr>
      <w:r w:rsidRPr="00873A6E">
        <w:rPr>
          <w:rFonts w:ascii="Arial" w:hAnsi="Arial" w:cs="Arial"/>
          <w:b/>
          <w:bCs/>
          <w:u w:val="single"/>
        </w:rPr>
        <w:t xml:space="preserve">Bibliography </w:t>
      </w:r>
    </w:p>
    <w:p w14:paraId="5CAA272C" w14:textId="41B1C9A0" w:rsidR="005A436B" w:rsidRPr="00873A6E" w:rsidRDefault="005A436B" w:rsidP="005A436B">
      <w:pPr>
        <w:rPr>
          <w:rFonts w:ascii="Arial" w:hAnsi="Arial" w:cs="Arial"/>
          <w:b/>
          <w:bCs/>
          <w:u w:val="single"/>
        </w:rPr>
      </w:pPr>
    </w:p>
    <w:p w14:paraId="4E36B7CE" w14:textId="5CAB7C3A" w:rsidR="006B562B" w:rsidRPr="00012386" w:rsidRDefault="005A436B" w:rsidP="005A436B">
      <w:pPr>
        <w:pStyle w:val="ListParagraph"/>
        <w:numPr>
          <w:ilvl w:val="0"/>
          <w:numId w:val="6"/>
        </w:numPr>
        <w:rPr>
          <w:rFonts w:ascii="Arial" w:hAnsi="Arial" w:cs="Arial"/>
        </w:rPr>
      </w:pPr>
      <w:r w:rsidRPr="00012386">
        <w:rPr>
          <w:rFonts w:ascii="Arial" w:hAnsi="Arial" w:cs="Arial"/>
        </w:rPr>
        <w:t xml:space="preserve">ACAS. (2019) </w:t>
      </w:r>
      <w:r w:rsidRPr="00012386">
        <w:rPr>
          <w:rFonts w:ascii="Arial" w:hAnsi="Arial" w:cs="Arial"/>
          <w:i/>
          <w:iCs/>
        </w:rPr>
        <w:t>Promoting Positive Mental Health in the workplace</w:t>
      </w:r>
      <w:r w:rsidRPr="00012386">
        <w:rPr>
          <w:rFonts w:ascii="Arial" w:hAnsi="Arial" w:cs="Arial"/>
        </w:rPr>
        <w:t>. London: ACAS.</w:t>
      </w:r>
      <w:r w:rsidRPr="00012386">
        <w:rPr>
          <w:rFonts w:ascii="Arial" w:hAnsi="Arial" w:cs="Arial"/>
        </w:rPr>
        <w:br/>
        <w:t>[Accessed 13.05.2020] (online)</w:t>
      </w:r>
    </w:p>
    <w:p w14:paraId="39C992A4" w14:textId="468E4C32" w:rsidR="006B562B" w:rsidRPr="00012386" w:rsidRDefault="006B562B" w:rsidP="006B562B">
      <w:pPr>
        <w:rPr>
          <w:rFonts w:ascii="Arial" w:hAnsi="Arial" w:cs="Arial"/>
        </w:rPr>
      </w:pPr>
    </w:p>
    <w:p w14:paraId="4975A6A4" w14:textId="70920A24" w:rsidR="006B562B" w:rsidRPr="00012386" w:rsidRDefault="006B562B" w:rsidP="0030528C">
      <w:pPr>
        <w:pStyle w:val="ListParagraph"/>
        <w:numPr>
          <w:ilvl w:val="0"/>
          <w:numId w:val="6"/>
        </w:numPr>
        <w:rPr>
          <w:rFonts w:ascii="Arial" w:hAnsi="Arial" w:cs="Arial"/>
        </w:rPr>
      </w:pPr>
      <w:r w:rsidRPr="00012386">
        <w:rPr>
          <w:rFonts w:ascii="Arial" w:hAnsi="Arial" w:cs="Arial"/>
        </w:rPr>
        <w:t xml:space="preserve">Burns Pet Nutrition Ltd, (2019) </w:t>
      </w:r>
      <w:r w:rsidRPr="00012386">
        <w:rPr>
          <w:rFonts w:ascii="Arial" w:hAnsi="Arial" w:cs="Arial"/>
          <w:i/>
          <w:iCs/>
        </w:rPr>
        <w:t>‘Sickness and Wellbeing Records’</w:t>
      </w:r>
      <w:r w:rsidRPr="00012386">
        <w:rPr>
          <w:rFonts w:ascii="Arial" w:hAnsi="Arial" w:cs="Arial"/>
        </w:rPr>
        <w:t xml:space="preserve"> Internal Report. Unpublished. </w:t>
      </w:r>
      <w:r w:rsidR="0030528C" w:rsidRPr="00012386">
        <w:rPr>
          <w:rFonts w:ascii="Arial" w:hAnsi="Arial" w:cs="Arial"/>
        </w:rPr>
        <w:br/>
      </w:r>
    </w:p>
    <w:p w14:paraId="5C90E8D9" w14:textId="68FD404D" w:rsidR="005A436B" w:rsidRPr="00012386" w:rsidRDefault="006B562B" w:rsidP="006B562B">
      <w:pPr>
        <w:pStyle w:val="ListParagraph"/>
        <w:numPr>
          <w:ilvl w:val="0"/>
          <w:numId w:val="6"/>
        </w:numPr>
        <w:rPr>
          <w:rFonts w:ascii="Arial" w:hAnsi="Arial" w:cs="Arial"/>
        </w:rPr>
      </w:pPr>
      <w:r w:rsidRPr="00012386">
        <w:rPr>
          <w:rFonts w:ascii="Arial" w:hAnsi="Arial" w:cs="Arial"/>
        </w:rPr>
        <w:t xml:space="preserve">Carven M, Mysore M, Singhal S, Wilson M, (2020). Mckinsey &amp; Company ‘Covid-19: Implications for business’ [Online] available at: </w:t>
      </w:r>
      <w:hyperlink r:id="rId5" w:history="1">
        <w:r w:rsidRPr="00012386">
          <w:rPr>
            <w:rStyle w:val="Hyperlink"/>
            <w:rFonts w:ascii="Arial" w:hAnsi="Arial" w:cs="Arial"/>
          </w:rPr>
          <w:t>https://www.mckinsey.com/business-functions/risk/our-insights/covid-19-implications-for-business</w:t>
        </w:r>
      </w:hyperlink>
      <w:r w:rsidRPr="00012386">
        <w:rPr>
          <w:rFonts w:ascii="Arial" w:hAnsi="Arial" w:cs="Arial"/>
        </w:rPr>
        <w:t xml:space="preserve"> (accessed 13.05.2020)</w:t>
      </w:r>
    </w:p>
    <w:p w14:paraId="3B523765" w14:textId="77777777" w:rsidR="006B562B" w:rsidRPr="00012386" w:rsidRDefault="006B562B" w:rsidP="006B562B">
      <w:pPr>
        <w:pStyle w:val="ListParagraph"/>
        <w:rPr>
          <w:rFonts w:ascii="Arial" w:hAnsi="Arial" w:cs="Arial"/>
        </w:rPr>
      </w:pPr>
    </w:p>
    <w:p w14:paraId="0637431B" w14:textId="77777777" w:rsidR="006B562B" w:rsidRPr="00012386" w:rsidRDefault="006B562B" w:rsidP="006B562B">
      <w:pPr>
        <w:pStyle w:val="ListParagraph"/>
        <w:numPr>
          <w:ilvl w:val="0"/>
          <w:numId w:val="6"/>
        </w:numPr>
        <w:rPr>
          <w:rFonts w:ascii="Arial" w:hAnsi="Arial" w:cs="Arial"/>
        </w:rPr>
      </w:pPr>
      <w:proofErr w:type="spellStart"/>
      <w:r w:rsidRPr="00012386">
        <w:rPr>
          <w:rFonts w:ascii="Arial" w:hAnsi="Arial" w:cs="Arial"/>
        </w:rPr>
        <w:t>Carvell</w:t>
      </w:r>
      <w:proofErr w:type="spellEnd"/>
      <w:r w:rsidRPr="00012386">
        <w:rPr>
          <w:rFonts w:ascii="Arial" w:hAnsi="Arial" w:cs="Arial"/>
        </w:rPr>
        <w:t xml:space="preserve"> A, 2018. </w:t>
      </w:r>
      <w:r w:rsidRPr="00012386">
        <w:rPr>
          <w:rFonts w:ascii="Arial" w:hAnsi="Arial" w:cs="Arial"/>
          <w:i/>
          <w:iCs/>
        </w:rPr>
        <w:t xml:space="preserve">CIM. </w:t>
      </w:r>
      <w:r w:rsidRPr="00012386">
        <w:rPr>
          <w:rFonts w:ascii="Arial" w:hAnsi="Arial" w:cs="Arial"/>
        </w:rPr>
        <w:t>‘The 7 most common contingency plan failures’ [online] available at:</w:t>
      </w:r>
      <w:hyperlink r:id="rId6" w:history="1">
        <w:r w:rsidRPr="00012386">
          <w:rPr>
            <w:rStyle w:val="Hyperlink"/>
            <w:rFonts w:ascii="Arial" w:hAnsi="Arial" w:cs="Arial"/>
          </w:rPr>
          <w:t>https://cim-en.f24.com/blog/the-7-most-common-contingency-plan-failures</w:t>
        </w:r>
      </w:hyperlink>
      <w:r w:rsidRPr="00012386">
        <w:rPr>
          <w:rFonts w:ascii="Arial" w:hAnsi="Arial" w:cs="Arial"/>
        </w:rPr>
        <w:t xml:space="preserve"> (accessed 13.05.2020)</w:t>
      </w:r>
    </w:p>
    <w:p w14:paraId="5698B485" w14:textId="77777777" w:rsidR="006B562B" w:rsidRPr="00012386" w:rsidRDefault="006B562B" w:rsidP="006B562B">
      <w:pPr>
        <w:pStyle w:val="ListParagraph"/>
        <w:rPr>
          <w:rFonts w:ascii="Arial" w:hAnsi="Arial" w:cs="Arial"/>
        </w:rPr>
      </w:pPr>
    </w:p>
    <w:p w14:paraId="4E56A512" w14:textId="407C5440" w:rsidR="0028189F" w:rsidRPr="00012386" w:rsidRDefault="0028189F" w:rsidP="00B03022">
      <w:pPr>
        <w:pStyle w:val="ListParagraph"/>
        <w:numPr>
          <w:ilvl w:val="0"/>
          <w:numId w:val="2"/>
        </w:numPr>
        <w:spacing w:line="360" w:lineRule="auto"/>
        <w:rPr>
          <w:rFonts w:ascii="Arial" w:hAnsi="Arial" w:cs="Arial"/>
        </w:rPr>
      </w:pPr>
      <w:r w:rsidRPr="00012386">
        <w:rPr>
          <w:rFonts w:ascii="Arial" w:hAnsi="Arial" w:cs="Arial"/>
        </w:rPr>
        <w:t>CIPD, (2020)</w:t>
      </w:r>
      <w:r w:rsidR="0030528C" w:rsidRPr="00012386">
        <w:rPr>
          <w:rFonts w:ascii="Arial" w:hAnsi="Arial" w:cs="Arial"/>
        </w:rPr>
        <w:t>a</w:t>
      </w:r>
      <w:r w:rsidRPr="00012386">
        <w:rPr>
          <w:rFonts w:ascii="Arial" w:hAnsi="Arial" w:cs="Arial"/>
        </w:rPr>
        <w:t xml:space="preserve"> ‘</w:t>
      </w:r>
      <w:r w:rsidRPr="00012386">
        <w:rPr>
          <w:rFonts w:ascii="Arial" w:hAnsi="Arial" w:cs="Arial"/>
          <w:i/>
          <w:iCs/>
        </w:rPr>
        <w:t>SWOT analysis’</w:t>
      </w:r>
      <w:r w:rsidRPr="00012386">
        <w:rPr>
          <w:rFonts w:ascii="Arial" w:hAnsi="Arial" w:cs="Arial"/>
        </w:rPr>
        <w:t xml:space="preserve"> </w:t>
      </w:r>
      <w:r w:rsidRPr="00012386">
        <w:rPr>
          <w:rFonts w:ascii="Arial" w:hAnsi="Arial" w:cs="Arial"/>
        </w:rPr>
        <w:br/>
        <w:t xml:space="preserve">available at: </w:t>
      </w:r>
      <w:hyperlink r:id="rId7" w:history="1">
        <w:r w:rsidRPr="00012386">
          <w:rPr>
            <w:rStyle w:val="Hyperlink"/>
            <w:rFonts w:ascii="Arial" w:hAnsi="Arial" w:cs="Arial"/>
          </w:rPr>
          <w:t>https://www.cipd.co.uk/knowledge/strategy/organisational-development/swot-analysis-factsheet -2020</w:t>
        </w:r>
      </w:hyperlink>
      <w:r w:rsidRPr="00012386">
        <w:rPr>
          <w:rFonts w:ascii="Arial" w:hAnsi="Arial" w:cs="Arial"/>
        </w:rPr>
        <w:t xml:space="preserve"> (accessed 12.05.2020) [online]</w:t>
      </w:r>
    </w:p>
    <w:p w14:paraId="1B69A2B7" w14:textId="77777777" w:rsidR="00B03022" w:rsidRPr="00012386" w:rsidRDefault="00B03022" w:rsidP="00B03022">
      <w:pPr>
        <w:pStyle w:val="ListParagraph"/>
        <w:spacing w:line="360" w:lineRule="auto"/>
        <w:rPr>
          <w:rFonts w:ascii="Arial" w:hAnsi="Arial" w:cs="Arial"/>
        </w:rPr>
      </w:pPr>
    </w:p>
    <w:p w14:paraId="6D076FD0" w14:textId="7AC16C0E" w:rsidR="0028189F" w:rsidRPr="00012386" w:rsidRDefault="0028189F" w:rsidP="00B03022">
      <w:pPr>
        <w:pStyle w:val="ListParagraph"/>
        <w:numPr>
          <w:ilvl w:val="0"/>
          <w:numId w:val="2"/>
        </w:numPr>
        <w:spacing w:line="360" w:lineRule="auto"/>
        <w:rPr>
          <w:rStyle w:val="Hyperlink"/>
          <w:rFonts w:ascii="Arial" w:hAnsi="Arial" w:cs="Arial"/>
          <w:color w:val="auto"/>
          <w:u w:val="none"/>
        </w:rPr>
      </w:pPr>
      <w:r w:rsidRPr="00012386">
        <w:rPr>
          <w:rFonts w:ascii="Arial" w:hAnsi="Arial" w:cs="Arial"/>
        </w:rPr>
        <w:t>CIPD, (</w:t>
      </w:r>
      <w:proofErr w:type="gramStart"/>
      <w:r w:rsidRPr="00012386">
        <w:rPr>
          <w:rFonts w:ascii="Arial" w:hAnsi="Arial" w:cs="Arial"/>
        </w:rPr>
        <w:t>2020)</w:t>
      </w:r>
      <w:r w:rsidR="0030528C" w:rsidRPr="00012386">
        <w:rPr>
          <w:rFonts w:ascii="Arial" w:hAnsi="Arial" w:cs="Arial"/>
        </w:rPr>
        <w:t>b</w:t>
      </w:r>
      <w:proofErr w:type="gramEnd"/>
      <w:r w:rsidRPr="00012386">
        <w:rPr>
          <w:rFonts w:ascii="Arial" w:hAnsi="Arial" w:cs="Arial"/>
        </w:rPr>
        <w:t xml:space="preserve"> </w:t>
      </w:r>
      <w:r w:rsidRPr="00012386">
        <w:rPr>
          <w:rFonts w:ascii="Arial" w:hAnsi="Arial" w:cs="Arial"/>
          <w:i/>
          <w:iCs/>
        </w:rPr>
        <w:t>PESTLE analysis</w:t>
      </w:r>
      <w:r w:rsidRPr="00012386">
        <w:rPr>
          <w:rFonts w:ascii="Arial" w:hAnsi="Arial" w:cs="Arial"/>
        </w:rPr>
        <w:t xml:space="preserve">. </w:t>
      </w:r>
      <w:r w:rsidRPr="00012386">
        <w:rPr>
          <w:rFonts w:ascii="Arial" w:hAnsi="Arial" w:cs="Arial"/>
        </w:rPr>
        <w:br/>
        <w:t xml:space="preserve">available at: </w:t>
      </w:r>
      <w:hyperlink r:id="rId8" w:history="1">
        <w:r w:rsidRPr="00012386">
          <w:rPr>
            <w:rStyle w:val="Hyperlink"/>
            <w:rFonts w:ascii="Arial" w:hAnsi="Arial" w:cs="Arial"/>
          </w:rPr>
          <w:t>https://www.cipd.co.uk/knowledge/strategy/organisational-development/pestle-analysis-factsheet</w:t>
        </w:r>
      </w:hyperlink>
      <w:r w:rsidRPr="00012386">
        <w:rPr>
          <w:rStyle w:val="Hyperlink"/>
          <w:rFonts w:ascii="Arial" w:hAnsi="Arial" w:cs="Arial"/>
        </w:rPr>
        <w:t xml:space="preserve"> – </w:t>
      </w:r>
      <w:r w:rsidRPr="00012386">
        <w:rPr>
          <w:rStyle w:val="Hyperlink"/>
          <w:rFonts w:ascii="Arial" w:hAnsi="Arial" w:cs="Arial"/>
          <w:color w:val="auto"/>
          <w:u w:val="none"/>
        </w:rPr>
        <w:t>(</w:t>
      </w:r>
      <w:r w:rsidRPr="00012386">
        <w:rPr>
          <w:rStyle w:val="Hyperlink"/>
          <w:rFonts w:ascii="Arial" w:hAnsi="Arial" w:cs="Arial"/>
        </w:rPr>
        <w:t>Accessed 12.05.20</w:t>
      </w:r>
      <w:r w:rsidRPr="00012386">
        <w:rPr>
          <w:rStyle w:val="Hyperlink"/>
          <w:rFonts w:ascii="Arial" w:hAnsi="Arial" w:cs="Arial"/>
          <w:color w:val="auto"/>
          <w:u w:val="none"/>
        </w:rPr>
        <w:t>) [online]</w:t>
      </w:r>
    </w:p>
    <w:p w14:paraId="7FA0C164" w14:textId="77777777" w:rsidR="00275CCC" w:rsidRPr="00012386" w:rsidRDefault="00275CCC" w:rsidP="00275CCC">
      <w:pPr>
        <w:pStyle w:val="ListParagraph"/>
        <w:rPr>
          <w:rStyle w:val="Hyperlink"/>
          <w:rFonts w:ascii="Arial" w:hAnsi="Arial" w:cs="Arial"/>
          <w:color w:val="auto"/>
          <w:u w:val="none"/>
        </w:rPr>
      </w:pPr>
    </w:p>
    <w:p w14:paraId="6D2A0222" w14:textId="6EF53449" w:rsidR="00275CCC" w:rsidRPr="00012386" w:rsidRDefault="00275CCC" w:rsidP="00275CCC">
      <w:pPr>
        <w:pStyle w:val="ListParagraph"/>
        <w:numPr>
          <w:ilvl w:val="0"/>
          <w:numId w:val="2"/>
        </w:numPr>
        <w:spacing w:line="360" w:lineRule="auto"/>
        <w:rPr>
          <w:rStyle w:val="Hyperlink"/>
          <w:rFonts w:ascii="Arial" w:hAnsi="Arial" w:cs="Arial"/>
          <w:color w:val="auto"/>
          <w:u w:val="none"/>
        </w:rPr>
      </w:pPr>
      <w:r w:rsidRPr="00012386">
        <w:rPr>
          <w:rFonts w:ascii="Arial" w:hAnsi="Arial" w:cs="Arial"/>
        </w:rPr>
        <w:t>CIPD (2020)</w:t>
      </w:r>
      <w:r w:rsidR="0030528C" w:rsidRPr="00012386">
        <w:rPr>
          <w:rFonts w:ascii="Arial" w:hAnsi="Arial" w:cs="Arial"/>
        </w:rPr>
        <w:t>c</w:t>
      </w:r>
      <w:r w:rsidRPr="00012386">
        <w:rPr>
          <w:rFonts w:ascii="Arial" w:hAnsi="Arial" w:cs="Arial"/>
        </w:rPr>
        <w:t xml:space="preserve">, </w:t>
      </w:r>
      <w:r w:rsidR="00390F2F" w:rsidRPr="00012386">
        <w:rPr>
          <w:rFonts w:ascii="Arial" w:hAnsi="Arial" w:cs="Arial"/>
          <w:i/>
          <w:iCs/>
        </w:rPr>
        <w:t>‘Covid-19 advice to UK employers’</w:t>
      </w:r>
      <w:r w:rsidR="00390F2F" w:rsidRPr="00012386">
        <w:rPr>
          <w:rFonts w:ascii="Arial" w:hAnsi="Arial" w:cs="Arial"/>
        </w:rPr>
        <w:t xml:space="preserve"> </w:t>
      </w:r>
      <w:r w:rsidR="00390F2F" w:rsidRPr="00012386">
        <w:rPr>
          <w:rFonts w:ascii="Arial" w:hAnsi="Arial" w:cs="Arial"/>
        </w:rPr>
        <w:br/>
        <w:t>A</w:t>
      </w:r>
      <w:r w:rsidRPr="00012386">
        <w:rPr>
          <w:rFonts w:ascii="Arial" w:hAnsi="Arial" w:cs="Arial"/>
        </w:rPr>
        <w:t xml:space="preserve">vailable </w:t>
      </w:r>
      <w:r w:rsidR="00390F2F" w:rsidRPr="00012386">
        <w:rPr>
          <w:rFonts w:ascii="Arial" w:hAnsi="Arial" w:cs="Arial"/>
        </w:rPr>
        <w:t>a</w:t>
      </w:r>
      <w:r w:rsidRPr="00012386">
        <w:rPr>
          <w:rFonts w:ascii="Arial" w:hAnsi="Arial" w:cs="Arial"/>
        </w:rPr>
        <w:t>t:</w:t>
      </w:r>
      <w:hyperlink r:id="rId9" w:history="1">
        <w:r w:rsidR="00390F2F" w:rsidRPr="00012386">
          <w:rPr>
            <w:rStyle w:val="Hyperlink"/>
            <w:rFonts w:ascii="Arial" w:hAnsi="Arial" w:cs="Arial"/>
          </w:rPr>
          <w:t>https://www.cipd.co.uk/knowledge/fundamentals/emp-law/health-safety/coronavirus-factsheet</w:t>
        </w:r>
      </w:hyperlink>
      <w:r w:rsidR="00390F2F" w:rsidRPr="00012386">
        <w:rPr>
          <w:rFonts w:ascii="Arial" w:hAnsi="Arial" w:cs="Arial"/>
        </w:rPr>
        <w:t xml:space="preserve">  </w:t>
      </w:r>
      <w:r w:rsidR="00390F2F" w:rsidRPr="00012386">
        <w:rPr>
          <w:rStyle w:val="Hyperlink"/>
          <w:rFonts w:ascii="Arial" w:hAnsi="Arial" w:cs="Arial"/>
          <w:color w:val="auto"/>
          <w:u w:val="none"/>
        </w:rPr>
        <w:t>(</w:t>
      </w:r>
      <w:r w:rsidR="00390F2F" w:rsidRPr="00012386">
        <w:rPr>
          <w:rStyle w:val="Hyperlink"/>
          <w:rFonts w:ascii="Arial" w:hAnsi="Arial" w:cs="Arial"/>
        </w:rPr>
        <w:t>Accessed 12.05.20</w:t>
      </w:r>
      <w:r w:rsidR="00390F2F" w:rsidRPr="00012386">
        <w:rPr>
          <w:rStyle w:val="Hyperlink"/>
          <w:rFonts w:ascii="Arial" w:hAnsi="Arial" w:cs="Arial"/>
          <w:color w:val="auto"/>
          <w:u w:val="none"/>
        </w:rPr>
        <w:t>) [online]</w:t>
      </w:r>
    </w:p>
    <w:p w14:paraId="0FC67221" w14:textId="77777777" w:rsidR="005A436B" w:rsidRPr="00012386" w:rsidRDefault="005A436B" w:rsidP="005A436B">
      <w:pPr>
        <w:pStyle w:val="ListParagraph"/>
        <w:rPr>
          <w:rStyle w:val="Hyperlink"/>
          <w:rFonts w:ascii="Arial" w:hAnsi="Arial" w:cs="Arial"/>
          <w:color w:val="auto"/>
          <w:u w:val="none"/>
        </w:rPr>
      </w:pPr>
    </w:p>
    <w:p w14:paraId="57D7E058" w14:textId="5FEF5A8D" w:rsidR="005A436B" w:rsidRPr="00012386" w:rsidRDefault="005A436B" w:rsidP="005A436B">
      <w:pPr>
        <w:pStyle w:val="ListParagraph"/>
        <w:numPr>
          <w:ilvl w:val="0"/>
          <w:numId w:val="2"/>
        </w:numPr>
        <w:rPr>
          <w:rFonts w:ascii="Arial" w:hAnsi="Arial" w:cs="Arial"/>
        </w:rPr>
      </w:pPr>
      <w:r w:rsidRPr="00012386">
        <w:rPr>
          <w:rFonts w:ascii="Arial" w:hAnsi="Arial" w:cs="Arial"/>
        </w:rPr>
        <w:t xml:space="preserve">CIPD (2019) </w:t>
      </w:r>
      <w:r w:rsidRPr="00012386">
        <w:rPr>
          <w:rFonts w:ascii="Arial" w:hAnsi="Arial" w:cs="Arial"/>
          <w:i/>
          <w:iCs/>
        </w:rPr>
        <w:t>‘understanding the economy and labour market’</w:t>
      </w:r>
      <w:r w:rsidRPr="00012386">
        <w:rPr>
          <w:rFonts w:ascii="Arial" w:hAnsi="Arial" w:cs="Arial"/>
          <w:i/>
          <w:iCs/>
        </w:rPr>
        <w:br/>
        <w:t xml:space="preserve">available at: </w:t>
      </w:r>
      <w:hyperlink r:id="rId10" w:history="1">
        <w:r w:rsidRPr="00012386">
          <w:rPr>
            <w:rStyle w:val="Hyperlink"/>
            <w:rFonts w:ascii="Arial" w:hAnsi="Arial" w:cs="Arial"/>
          </w:rPr>
          <w:t>https://www.cipd.co.uk/knowledge/work/trends/economy-labour-market-factsheet accessed on 13.05.2020</w:t>
        </w:r>
      </w:hyperlink>
      <w:r w:rsidRPr="00012386">
        <w:rPr>
          <w:rFonts w:ascii="Arial" w:hAnsi="Arial" w:cs="Arial"/>
        </w:rPr>
        <w:t xml:space="preserve"> [online]</w:t>
      </w:r>
    </w:p>
    <w:p w14:paraId="3347CB1C" w14:textId="77777777" w:rsidR="005A436B" w:rsidRPr="00012386" w:rsidRDefault="005A436B" w:rsidP="005A436B">
      <w:pPr>
        <w:pStyle w:val="ListParagraph"/>
        <w:rPr>
          <w:rStyle w:val="Hyperlink"/>
          <w:rFonts w:ascii="Arial" w:hAnsi="Arial" w:cs="Arial"/>
          <w:color w:val="auto"/>
          <w:u w:val="none"/>
        </w:rPr>
      </w:pPr>
    </w:p>
    <w:p w14:paraId="40C3C97A" w14:textId="77777777" w:rsidR="005A436B" w:rsidRPr="00012386" w:rsidRDefault="005A436B" w:rsidP="005A436B">
      <w:pPr>
        <w:pStyle w:val="ListParagraph"/>
        <w:numPr>
          <w:ilvl w:val="0"/>
          <w:numId w:val="2"/>
        </w:numPr>
        <w:rPr>
          <w:rFonts w:ascii="Arial" w:hAnsi="Arial" w:cs="Arial"/>
          <w:u w:val="single"/>
        </w:rPr>
      </w:pPr>
      <w:r w:rsidRPr="00012386">
        <w:rPr>
          <w:rFonts w:ascii="Arial" w:hAnsi="Arial" w:cs="Arial"/>
        </w:rPr>
        <w:t xml:space="preserve">CIPD, (2017), </w:t>
      </w:r>
      <w:r w:rsidRPr="00012386">
        <w:rPr>
          <w:rFonts w:ascii="Arial" w:hAnsi="Arial" w:cs="Arial"/>
          <w:i/>
          <w:iCs/>
        </w:rPr>
        <w:t>Understanding Resilience</w:t>
      </w:r>
      <w:r w:rsidRPr="00012386">
        <w:rPr>
          <w:rFonts w:ascii="Arial" w:hAnsi="Arial" w:cs="Arial"/>
        </w:rPr>
        <w:t xml:space="preserve"> </w:t>
      </w:r>
      <w:r w:rsidRPr="00012386">
        <w:rPr>
          <w:rFonts w:ascii="Arial" w:hAnsi="Arial" w:cs="Arial"/>
        </w:rPr>
        <w:br/>
        <w:t>available at:</w:t>
      </w:r>
      <w:hyperlink r:id="rId11" w:history="1">
        <w:r w:rsidRPr="00012386">
          <w:rPr>
            <w:rStyle w:val="Hyperlink"/>
            <w:rFonts w:ascii="Arial" w:hAnsi="Arial" w:cs="Arial"/>
          </w:rPr>
          <w:t>https://www.cipd.co.uk/news-views/nutshell/issue-89/resilience</w:t>
        </w:r>
      </w:hyperlink>
    </w:p>
    <w:p w14:paraId="7C71C2B6" w14:textId="08918D6E" w:rsidR="005A436B" w:rsidRPr="00012386" w:rsidRDefault="005A436B" w:rsidP="005A436B">
      <w:pPr>
        <w:pStyle w:val="ListParagraph"/>
        <w:rPr>
          <w:rStyle w:val="Hyperlink"/>
          <w:rFonts w:ascii="Arial" w:hAnsi="Arial" w:cs="Arial"/>
          <w:color w:val="auto"/>
          <w:u w:val="none"/>
        </w:rPr>
      </w:pPr>
    </w:p>
    <w:p w14:paraId="2D9C30A5" w14:textId="6AFB6F70" w:rsidR="005A436B" w:rsidRPr="00012386" w:rsidRDefault="005A436B" w:rsidP="005A436B">
      <w:pPr>
        <w:pStyle w:val="ListParagraph"/>
        <w:numPr>
          <w:ilvl w:val="0"/>
          <w:numId w:val="2"/>
        </w:numPr>
        <w:rPr>
          <w:rStyle w:val="Hyperlink"/>
          <w:rFonts w:ascii="Arial" w:hAnsi="Arial" w:cs="Arial"/>
          <w:color w:val="auto"/>
          <w:u w:val="none"/>
        </w:rPr>
      </w:pPr>
      <w:proofErr w:type="spellStart"/>
      <w:r w:rsidRPr="00012386">
        <w:rPr>
          <w:rFonts w:ascii="Arial" w:hAnsi="Arial" w:cs="Arial"/>
        </w:rPr>
        <w:t>D’auria</w:t>
      </w:r>
      <w:proofErr w:type="spellEnd"/>
      <w:r w:rsidRPr="00012386">
        <w:rPr>
          <w:rFonts w:ascii="Arial" w:hAnsi="Arial" w:cs="Arial"/>
        </w:rPr>
        <w:t>, G. and De Smet A. (2020</w:t>
      </w:r>
      <w:r w:rsidRPr="00012386">
        <w:rPr>
          <w:rFonts w:ascii="Arial" w:hAnsi="Arial" w:cs="Arial"/>
          <w:i/>
          <w:iCs/>
        </w:rPr>
        <w:t xml:space="preserve">): Mckinsey &amp;Company ‘Leadership in a crisis: Responding to coronavirus outbreak and future challenges’ </w:t>
      </w:r>
      <w:r w:rsidRPr="00012386">
        <w:rPr>
          <w:rFonts w:ascii="Arial" w:hAnsi="Arial" w:cs="Arial"/>
        </w:rPr>
        <w:t>accessed on 12.05.2020</w:t>
      </w:r>
      <w:r w:rsidRPr="00012386">
        <w:rPr>
          <w:rFonts w:ascii="Arial" w:hAnsi="Arial" w:cs="Arial"/>
        </w:rPr>
        <w:br/>
      </w:r>
      <w:r w:rsidR="006B562B" w:rsidRPr="00012386">
        <w:rPr>
          <w:rFonts w:ascii="Arial" w:hAnsi="Arial" w:cs="Arial"/>
        </w:rPr>
        <w:t xml:space="preserve">[Online] </w:t>
      </w:r>
      <w:r w:rsidRPr="00012386">
        <w:rPr>
          <w:rFonts w:ascii="Arial" w:hAnsi="Arial" w:cs="Arial"/>
        </w:rPr>
        <w:t>Available</w:t>
      </w:r>
      <w:r w:rsidR="006B562B" w:rsidRPr="00012386">
        <w:rPr>
          <w:rFonts w:ascii="Arial" w:hAnsi="Arial" w:cs="Arial"/>
        </w:rPr>
        <w:t xml:space="preserve"> </w:t>
      </w:r>
      <w:r w:rsidRPr="00012386">
        <w:rPr>
          <w:rFonts w:ascii="Arial" w:hAnsi="Arial" w:cs="Arial"/>
        </w:rPr>
        <w:t>at:</w:t>
      </w:r>
      <w:hyperlink r:id="rId12" w:history="1">
        <w:r w:rsidRPr="00012386">
          <w:rPr>
            <w:rStyle w:val="Hyperlink"/>
            <w:rFonts w:ascii="Arial" w:hAnsi="Arial" w:cs="Arial"/>
          </w:rPr>
          <w:t>https://www.mckinsey.com/business-functions/organization/our-</w:t>
        </w:r>
        <w:r w:rsidRPr="00012386">
          <w:rPr>
            <w:rStyle w:val="Hyperlink"/>
            <w:rFonts w:ascii="Arial" w:hAnsi="Arial" w:cs="Arial"/>
          </w:rPr>
          <w:lastRenderedPageBreak/>
          <w:t>insights/leadership-in-a-crisis-responding-to-the-coronavirus-outbreak-and-future-challenges</w:t>
        </w:r>
      </w:hyperlink>
    </w:p>
    <w:p w14:paraId="0BB67F23" w14:textId="77777777" w:rsidR="00040B9F" w:rsidRPr="00012386" w:rsidRDefault="00040B9F" w:rsidP="00040B9F">
      <w:pPr>
        <w:pStyle w:val="ListParagraph"/>
        <w:rPr>
          <w:rFonts w:ascii="Arial" w:hAnsi="Arial" w:cs="Arial"/>
        </w:rPr>
      </w:pPr>
    </w:p>
    <w:p w14:paraId="74118089" w14:textId="1F30A910" w:rsidR="00806256" w:rsidRPr="00012386" w:rsidRDefault="00040B9F" w:rsidP="00040B9F">
      <w:pPr>
        <w:pStyle w:val="ListParagraph"/>
        <w:numPr>
          <w:ilvl w:val="0"/>
          <w:numId w:val="2"/>
        </w:numPr>
        <w:rPr>
          <w:rFonts w:ascii="Arial" w:hAnsi="Arial" w:cs="Arial"/>
        </w:rPr>
      </w:pPr>
      <w:r w:rsidRPr="00012386">
        <w:rPr>
          <w:rFonts w:ascii="Arial" w:hAnsi="Arial" w:cs="Arial"/>
        </w:rPr>
        <w:t xml:space="preserve">Franham, D., (2015). </w:t>
      </w:r>
      <w:r w:rsidRPr="00012386">
        <w:rPr>
          <w:rFonts w:ascii="Arial" w:hAnsi="Arial" w:cs="Arial"/>
          <w:i/>
          <w:iCs/>
        </w:rPr>
        <w:t>Human Resource Management in context: Insights, Strategy and Solutions</w:t>
      </w:r>
      <w:r w:rsidRPr="00012386">
        <w:rPr>
          <w:rFonts w:ascii="Arial" w:hAnsi="Arial" w:cs="Arial"/>
        </w:rPr>
        <w:t xml:space="preserve">. Fourth ed. London: CIPD. </w:t>
      </w:r>
    </w:p>
    <w:p w14:paraId="31DE650B" w14:textId="77777777" w:rsidR="00F960FE" w:rsidRPr="00012386" w:rsidRDefault="00F960FE" w:rsidP="00F960FE">
      <w:pPr>
        <w:pStyle w:val="ListParagraph"/>
        <w:rPr>
          <w:rFonts w:ascii="Arial" w:hAnsi="Arial" w:cs="Arial"/>
        </w:rPr>
      </w:pPr>
    </w:p>
    <w:p w14:paraId="7AAF4838" w14:textId="7D2B4879" w:rsidR="00040B9F" w:rsidRPr="00012386" w:rsidRDefault="00F960FE" w:rsidP="0030528C">
      <w:pPr>
        <w:pStyle w:val="ListParagraph"/>
        <w:numPr>
          <w:ilvl w:val="0"/>
          <w:numId w:val="2"/>
        </w:numPr>
        <w:rPr>
          <w:rFonts w:ascii="Arial" w:hAnsi="Arial" w:cs="Arial"/>
        </w:rPr>
      </w:pPr>
      <w:r w:rsidRPr="00012386">
        <w:rPr>
          <w:rFonts w:ascii="Arial" w:hAnsi="Arial" w:cs="Arial"/>
        </w:rPr>
        <w:t xml:space="preserve">Friedman, E. (2013). </w:t>
      </w:r>
      <w:r w:rsidRPr="00012386">
        <w:rPr>
          <w:rFonts w:ascii="Arial" w:hAnsi="Arial" w:cs="Arial"/>
          <w:i/>
          <w:iCs/>
        </w:rPr>
        <w:t>All Answers. November 2018. Business Issues and the Contexts of Human Resources.</w:t>
      </w:r>
      <w:r w:rsidRPr="00012386">
        <w:rPr>
          <w:rFonts w:ascii="Arial" w:hAnsi="Arial" w:cs="Arial"/>
        </w:rPr>
        <w:t xml:space="preserve"> [online]. Available </w:t>
      </w:r>
      <w:r w:rsidR="008920D6" w:rsidRPr="00012386">
        <w:rPr>
          <w:rFonts w:ascii="Arial" w:hAnsi="Arial" w:cs="Arial"/>
        </w:rPr>
        <w:t>at</w:t>
      </w:r>
      <w:r w:rsidRPr="00012386">
        <w:rPr>
          <w:rFonts w:ascii="Arial" w:hAnsi="Arial" w:cs="Arial"/>
        </w:rPr>
        <w:t xml:space="preserve">: </w:t>
      </w:r>
      <w:hyperlink r:id="rId13" w:tgtFrame="_blank" w:tooltip="https://ukdiss.com/examples/business-issues-human-resources.php?vref=1" w:history="1">
        <w:r w:rsidRPr="00012386">
          <w:rPr>
            <w:rStyle w:val="Hyperlink"/>
            <w:rFonts w:ascii="Arial" w:hAnsi="Arial" w:cs="Arial"/>
            <w:color w:val="6888C9"/>
          </w:rPr>
          <w:t>https://ukdiss.com/examples/business-issues-human-resources.php?vref=1</w:t>
        </w:r>
      </w:hyperlink>
      <w:r w:rsidRPr="00012386">
        <w:rPr>
          <w:rFonts w:ascii="Arial" w:hAnsi="Arial" w:cs="Arial"/>
        </w:rPr>
        <w:t xml:space="preserve">  [Accessed 13.05.2020].</w:t>
      </w:r>
    </w:p>
    <w:p w14:paraId="073B9C86" w14:textId="77777777" w:rsidR="0030528C" w:rsidRPr="00012386" w:rsidRDefault="0030528C" w:rsidP="0030528C">
      <w:pPr>
        <w:pStyle w:val="ListParagraph"/>
        <w:rPr>
          <w:rFonts w:ascii="Arial" w:hAnsi="Arial" w:cs="Arial"/>
        </w:rPr>
      </w:pPr>
    </w:p>
    <w:p w14:paraId="008847EA" w14:textId="2235997D" w:rsidR="0030528C" w:rsidRPr="00012386" w:rsidRDefault="0030528C" w:rsidP="0030528C">
      <w:pPr>
        <w:pStyle w:val="ListParagraph"/>
        <w:numPr>
          <w:ilvl w:val="0"/>
          <w:numId w:val="2"/>
        </w:numPr>
        <w:rPr>
          <w:rFonts w:ascii="Arial" w:hAnsi="Arial" w:cs="Arial"/>
        </w:rPr>
      </w:pPr>
      <w:r w:rsidRPr="00012386">
        <w:rPr>
          <w:rFonts w:ascii="Arial" w:hAnsi="Arial" w:cs="Arial"/>
        </w:rPr>
        <w:t xml:space="preserve">GOV.UK, (2020) </w:t>
      </w:r>
      <w:r w:rsidRPr="00012386">
        <w:rPr>
          <w:rFonts w:ascii="Arial" w:hAnsi="Arial" w:cs="Arial"/>
          <w:i/>
          <w:iCs/>
        </w:rPr>
        <w:t xml:space="preserve">Coronavirus outbreak FAQ: what you can and </w:t>
      </w:r>
      <w:proofErr w:type="gramStart"/>
      <w:r w:rsidRPr="00012386">
        <w:rPr>
          <w:rFonts w:ascii="Arial" w:hAnsi="Arial" w:cs="Arial"/>
          <w:i/>
          <w:iCs/>
        </w:rPr>
        <w:t>can’t</w:t>
      </w:r>
      <w:proofErr w:type="gramEnd"/>
      <w:r w:rsidRPr="00012386">
        <w:rPr>
          <w:rFonts w:ascii="Arial" w:hAnsi="Arial" w:cs="Arial"/>
          <w:i/>
          <w:iCs/>
        </w:rPr>
        <w:t xml:space="preserve"> do.</w:t>
      </w:r>
      <w:r w:rsidRPr="00012386">
        <w:rPr>
          <w:rFonts w:ascii="Arial" w:hAnsi="Arial" w:cs="Arial"/>
          <w:i/>
          <w:iCs/>
        </w:rPr>
        <w:t xml:space="preserve"> [online]</w:t>
      </w:r>
      <w:r w:rsidRPr="00012386">
        <w:rPr>
          <w:rFonts w:ascii="Arial" w:hAnsi="Arial" w:cs="Arial"/>
          <w:i/>
          <w:iCs/>
        </w:rPr>
        <w:t xml:space="preserve"> </w:t>
      </w:r>
      <w:r w:rsidRPr="00012386">
        <w:rPr>
          <w:rFonts w:ascii="Arial" w:hAnsi="Arial" w:cs="Arial"/>
        </w:rPr>
        <w:t xml:space="preserve">Available at: </w:t>
      </w:r>
      <w:hyperlink r:id="rId14" w:tgtFrame="_blank" w:tooltip="https://www.gov.uk/government/publications/coronavirus-outbreak-faqs-what-you-can-and-cant-do/coronavirus-outbreak-faqs-what-you-can-and-cant-do" w:history="1">
        <w:r w:rsidRPr="00012386">
          <w:rPr>
            <w:rStyle w:val="Hyperlink"/>
            <w:rFonts w:ascii="Arial" w:hAnsi="Arial" w:cs="Arial"/>
            <w:color w:val="6888C9"/>
          </w:rPr>
          <w:t>https://www.gov.uk/government/publications/coronavirus-outbreak-faqs-what-you-can-and-cant-do/coronavirus-outbreak-faqs-what-you-can-and-cant-do</w:t>
        </w:r>
      </w:hyperlink>
      <w:r w:rsidRPr="00012386">
        <w:rPr>
          <w:rFonts w:ascii="Arial" w:hAnsi="Arial" w:cs="Arial"/>
        </w:rPr>
        <w:t xml:space="preserve"> [accessed on 13.05.2020]</w:t>
      </w:r>
    </w:p>
    <w:p w14:paraId="1D1C374A" w14:textId="77777777" w:rsidR="00040B9F" w:rsidRPr="00012386" w:rsidRDefault="00040B9F" w:rsidP="00040B9F">
      <w:pPr>
        <w:pStyle w:val="ListParagraph"/>
        <w:rPr>
          <w:rFonts w:ascii="Arial" w:hAnsi="Arial" w:cs="Arial"/>
        </w:rPr>
      </w:pPr>
    </w:p>
    <w:p w14:paraId="46D2B951" w14:textId="77777777" w:rsidR="00040B9F" w:rsidRPr="00012386" w:rsidRDefault="00040B9F" w:rsidP="00040B9F">
      <w:pPr>
        <w:pStyle w:val="ListParagraph"/>
        <w:rPr>
          <w:rFonts w:ascii="Arial" w:hAnsi="Arial" w:cs="Arial"/>
        </w:rPr>
      </w:pPr>
    </w:p>
    <w:p w14:paraId="3B864CA9" w14:textId="2F4A6062" w:rsidR="007F191C" w:rsidRPr="00012386" w:rsidRDefault="007F191C" w:rsidP="007F191C">
      <w:pPr>
        <w:pStyle w:val="ListParagraph"/>
        <w:numPr>
          <w:ilvl w:val="0"/>
          <w:numId w:val="2"/>
        </w:numPr>
        <w:rPr>
          <w:rFonts w:ascii="Arial" w:hAnsi="Arial" w:cs="Arial"/>
        </w:rPr>
      </w:pPr>
      <w:r w:rsidRPr="00012386">
        <w:rPr>
          <w:rFonts w:ascii="Arial" w:hAnsi="Arial" w:cs="Arial"/>
        </w:rPr>
        <w:t xml:space="preserve">Haddlad G (2015) </w:t>
      </w:r>
      <w:r w:rsidRPr="00012386">
        <w:rPr>
          <w:rFonts w:ascii="Arial" w:hAnsi="Arial" w:cs="Arial"/>
          <w:i/>
          <w:iCs/>
        </w:rPr>
        <w:t>‘stigma around mental health’</w:t>
      </w:r>
      <w:r w:rsidRPr="00012386">
        <w:rPr>
          <w:rFonts w:ascii="Arial" w:hAnsi="Arial" w:cs="Arial"/>
        </w:rPr>
        <w:br/>
        <w:t xml:space="preserve">available at; </w:t>
      </w:r>
      <w:hyperlink r:id="rId15" w:history="1">
        <w:r w:rsidRPr="00012386">
          <w:rPr>
            <w:rStyle w:val="Hyperlink"/>
            <w:rFonts w:ascii="Arial" w:hAnsi="Arial" w:cs="Arial"/>
          </w:rPr>
          <w:t>https://www.bap.org.uk/articles/mental-health-stigma/</w:t>
        </w:r>
      </w:hyperlink>
      <w:r w:rsidRPr="00012386">
        <w:rPr>
          <w:rFonts w:ascii="Arial" w:hAnsi="Arial" w:cs="Arial"/>
        </w:rPr>
        <w:br/>
        <w:t>Accessed on 12.05.2020</w:t>
      </w:r>
    </w:p>
    <w:p w14:paraId="321943FC" w14:textId="77777777" w:rsidR="00873A6E" w:rsidRPr="00012386" w:rsidRDefault="00873A6E" w:rsidP="00873A6E">
      <w:pPr>
        <w:pStyle w:val="ListParagraph"/>
        <w:rPr>
          <w:rFonts w:ascii="Arial" w:hAnsi="Arial" w:cs="Arial"/>
        </w:rPr>
      </w:pPr>
    </w:p>
    <w:p w14:paraId="536057E8" w14:textId="459A96DF" w:rsidR="00873A6E" w:rsidRPr="00012386" w:rsidRDefault="00873A6E" w:rsidP="00873A6E">
      <w:pPr>
        <w:pStyle w:val="ListParagraph"/>
        <w:numPr>
          <w:ilvl w:val="0"/>
          <w:numId w:val="2"/>
        </w:numPr>
        <w:spacing w:line="360" w:lineRule="auto"/>
        <w:rPr>
          <w:rFonts w:ascii="Arial" w:hAnsi="Arial" w:cs="Arial"/>
        </w:rPr>
      </w:pPr>
      <w:r w:rsidRPr="00012386">
        <w:rPr>
          <w:rFonts w:ascii="Arial" w:hAnsi="Arial" w:cs="Arial"/>
        </w:rPr>
        <w:t xml:space="preserve">Heathfield, </w:t>
      </w:r>
      <w:proofErr w:type="gramStart"/>
      <w:r w:rsidRPr="00012386">
        <w:rPr>
          <w:rFonts w:ascii="Arial" w:hAnsi="Arial" w:cs="Arial"/>
        </w:rPr>
        <w:t>SM,.</w:t>
      </w:r>
      <w:proofErr w:type="gramEnd"/>
      <w:r w:rsidRPr="00012386">
        <w:rPr>
          <w:rFonts w:ascii="Arial" w:hAnsi="Arial" w:cs="Arial"/>
        </w:rPr>
        <w:t xml:space="preserve"> (2019), </w:t>
      </w:r>
      <w:r w:rsidRPr="00012386">
        <w:rPr>
          <w:rFonts w:ascii="Arial" w:hAnsi="Arial" w:cs="Arial"/>
          <w:i/>
          <w:iCs/>
        </w:rPr>
        <w:t>‘The bottom line for Employee Retention’</w:t>
      </w:r>
      <w:r w:rsidRPr="00012386">
        <w:rPr>
          <w:rFonts w:ascii="Arial" w:hAnsi="Arial" w:cs="Arial"/>
        </w:rPr>
        <w:br/>
        <w:t xml:space="preserve"> Available at; </w:t>
      </w:r>
      <w:hyperlink r:id="rId16" w:history="1">
        <w:r w:rsidRPr="00012386">
          <w:rPr>
            <w:rStyle w:val="Hyperlink"/>
            <w:rFonts w:ascii="Arial" w:hAnsi="Arial" w:cs="Arial"/>
          </w:rPr>
          <w:t>https://www.thebalancecareers.com/the-bottom-line-for-employee-retention-1919037</w:t>
        </w:r>
      </w:hyperlink>
      <w:r w:rsidRPr="00012386">
        <w:rPr>
          <w:rFonts w:ascii="Arial" w:hAnsi="Arial" w:cs="Arial"/>
        </w:rPr>
        <w:t xml:space="preserve"> (Accessed 13.05.2020) [online]</w:t>
      </w:r>
    </w:p>
    <w:p w14:paraId="0C0F2167" w14:textId="77777777" w:rsidR="00681EE6" w:rsidRPr="00012386" w:rsidRDefault="00681EE6" w:rsidP="00681EE6">
      <w:pPr>
        <w:pStyle w:val="ListParagraph"/>
        <w:rPr>
          <w:rFonts w:ascii="Arial" w:hAnsi="Arial" w:cs="Arial"/>
        </w:rPr>
      </w:pPr>
    </w:p>
    <w:p w14:paraId="569ACF4A" w14:textId="18B5BE91" w:rsidR="00681EE6" w:rsidRPr="00012386" w:rsidRDefault="00681EE6" w:rsidP="00681EE6">
      <w:pPr>
        <w:pStyle w:val="ListParagraph"/>
        <w:numPr>
          <w:ilvl w:val="0"/>
          <w:numId w:val="2"/>
        </w:numPr>
        <w:rPr>
          <w:rFonts w:ascii="Arial" w:hAnsi="Arial" w:cs="Arial"/>
        </w:rPr>
      </w:pPr>
      <w:r w:rsidRPr="00012386">
        <w:rPr>
          <w:rFonts w:ascii="Arial" w:hAnsi="Arial" w:cs="Arial"/>
        </w:rPr>
        <w:t>HSE (2019) ‘</w:t>
      </w:r>
      <w:r w:rsidRPr="00012386">
        <w:rPr>
          <w:rFonts w:ascii="Arial" w:hAnsi="Arial" w:cs="Arial"/>
          <w:i/>
          <w:iCs/>
        </w:rPr>
        <w:t>Work-related stress, anxiety or depression statistics in Great Britain, 2019’</w:t>
      </w:r>
      <w:r w:rsidRPr="00012386">
        <w:rPr>
          <w:rFonts w:ascii="Arial" w:hAnsi="Arial" w:cs="Arial"/>
        </w:rPr>
        <w:t xml:space="preserve"> [Online] Available at: </w:t>
      </w:r>
      <w:hyperlink r:id="rId17" w:history="1">
        <w:r w:rsidRPr="00012386">
          <w:rPr>
            <w:rStyle w:val="Hyperlink"/>
            <w:rFonts w:ascii="Arial" w:hAnsi="Arial" w:cs="Arial"/>
          </w:rPr>
          <w:t>https://www.hse.gov.uk/statistics/causdis/stress.pdf</w:t>
        </w:r>
      </w:hyperlink>
      <w:r w:rsidRPr="00012386">
        <w:rPr>
          <w:rFonts w:ascii="Arial" w:hAnsi="Arial" w:cs="Arial"/>
        </w:rPr>
        <w:t xml:space="preserve"> </w:t>
      </w:r>
    </w:p>
    <w:p w14:paraId="21EB0B9F" w14:textId="77777777" w:rsidR="00873A6E" w:rsidRPr="00012386" w:rsidRDefault="00873A6E" w:rsidP="00873A6E">
      <w:pPr>
        <w:pStyle w:val="ListParagraph"/>
        <w:rPr>
          <w:rFonts w:ascii="Arial" w:hAnsi="Arial" w:cs="Arial"/>
        </w:rPr>
      </w:pPr>
    </w:p>
    <w:p w14:paraId="4588888B" w14:textId="53C6F36F" w:rsidR="00873A6E" w:rsidRPr="00012386" w:rsidRDefault="00873A6E" w:rsidP="00873A6E">
      <w:pPr>
        <w:pStyle w:val="ListParagraph"/>
        <w:numPr>
          <w:ilvl w:val="0"/>
          <w:numId w:val="2"/>
        </w:numPr>
        <w:spacing w:line="360" w:lineRule="auto"/>
        <w:rPr>
          <w:rFonts w:ascii="Arial" w:hAnsi="Arial" w:cs="Arial"/>
        </w:rPr>
      </w:pPr>
      <w:r w:rsidRPr="00012386">
        <w:rPr>
          <w:rFonts w:ascii="Arial" w:hAnsi="Arial" w:cs="Arial"/>
        </w:rPr>
        <w:t xml:space="preserve">Kappel, J., (2017) </w:t>
      </w:r>
      <w:r w:rsidRPr="00012386">
        <w:rPr>
          <w:rFonts w:ascii="Arial" w:hAnsi="Arial" w:cs="Arial"/>
          <w:i/>
          <w:iCs/>
        </w:rPr>
        <w:t>‘5 ways to reduce employee turnover’</w:t>
      </w:r>
      <w:r w:rsidRPr="00012386">
        <w:rPr>
          <w:rFonts w:ascii="Arial" w:hAnsi="Arial" w:cs="Arial"/>
        </w:rPr>
        <w:br/>
      </w:r>
      <w:r w:rsidR="00040B9F" w:rsidRPr="00012386">
        <w:rPr>
          <w:rFonts w:ascii="Arial" w:hAnsi="Arial" w:cs="Arial"/>
        </w:rPr>
        <w:t>[Online]</w:t>
      </w:r>
      <w:r w:rsidR="00040B9F" w:rsidRPr="00012386">
        <w:rPr>
          <w:rFonts w:ascii="Arial" w:hAnsi="Arial" w:cs="Arial"/>
        </w:rPr>
        <w:t xml:space="preserve"> </w:t>
      </w:r>
      <w:r w:rsidRPr="00012386">
        <w:rPr>
          <w:rFonts w:ascii="Arial" w:hAnsi="Arial" w:cs="Arial"/>
        </w:rPr>
        <w:t xml:space="preserve">available at: Forbes </w:t>
      </w:r>
      <w:hyperlink r:id="rId18" w:anchor="7e842fa95001" w:history="1">
        <w:r w:rsidRPr="00012386">
          <w:rPr>
            <w:rStyle w:val="Hyperlink"/>
            <w:rFonts w:ascii="Arial" w:hAnsi="Arial" w:cs="Arial"/>
          </w:rPr>
          <w:t>https://www.forbes.com/sites/mikekappel/2017/08/09/5-ways-to-reduce-employee-turnover/#7e842fa95001</w:t>
        </w:r>
      </w:hyperlink>
      <w:r w:rsidRPr="00012386">
        <w:rPr>
          <w:rFonts w:ascii="Arial" w:hAnsi="Arial" w:cs="Arial"/>
        </w:rPr>
        <w:t xml:space="preserve">  (Accessed 13.05.2020) </w:t>
      </w:r>
    </w:p>
    <w:p w14:paraId="4A6B3854" w14:textId="77777777" w:rsidR="00012386" w:rsidRPr="00012386" w:rsidRDefault="00012386" w:rsidP="00012386">
      <w:pPr>
        <w:pStyle w:val="ListParagraph"/>
        <w:rPr>
          <w:rFonts w:ascii="Arial" w:hAnsi="Arial" w:cs="Arial"/>
        </w:rPr>
      </w:pPr>
    </w:p>
    <w:p w14:paraId="1275C09E" w14:textId="44713DBB" w:rsidR="00012386" w:rsidRPr="00012386" w:rsidRDefault="00012386" w:rsidP="00012386">
      <w:pPr>
        <w:pStyle w:val="ListParagraph"/>
        <w:numPr>
          <w:ilvl w:val="0"/>
          <w:numId w:val="2"/>
        </w:numPr>
        <w:rPr>
          <w:rFonts w:ascii="Arial" w:hAnsi="Arial" w:cs="Arial"/>
        </w:rPr>
      </w:pPr>
      <w:r w:rsidRPr="00012386">
        <w:rPr>
          <w:rFonts w:ascii="Arial" w:hAnsi="Arial" w:cs="Arial"/>
        </w:rPr>
        <w:t xml:space="preserve">McKinsey, (2020) </w:t>
      </w:r>
      <w:r w:rsidRPr="00012386">
        <w:rPr>
          <w:rFonts w:ascii="Arial" w:hAnsi="Arial" w:cs="Arial"/>
          <w:i/>
          <w:iCs/>
        </w:rPr>
        <w:t>Revisiting agile teams after an abrupt shift to remote</w:t>
      </w:r>
      <w:r w:rsidRPr="00012386">
        <w:rPr>
          <w:rFonts w:ascii="Arial" w:hAnsi="Arial" w:cs="Arial"/>
        </w:rPr>
        <w:t xml:space="preserve">. Available at: </w:t>
      </w:r>
      <w:hyperlink r:id="rId19" w:tgtFrame="_blank" w:tooltip="https://www.mckinsey.com/business-functions/organization/our-insights/revisiting-agile-teams-after-an-abrupt-shift-to-remote?cid=other-eml-onp-mip-mck&amp;hlkid=f4c8f2e361d24dd8a384fc8f3248a42b&amp;hctky=11655914&amp;hdpid=c7e8dbc5-079b-4fb8-b2b3-3b6d07412bf7" w:history="1">
        <w:r w:rsidRPr="00012386">
          <w:rPr>
            <w:rStyle w:val="Hyperlink"/>
            <w:rFonts w:ascii="Arial" w:hAnsi="Arial" w:cs="Arial"/>
            <w:color w:val="6888C9"/>
          </w:rPr>
          <w:t>https://www.mckinsey.com/business-functions/organization/our-insights/revisiting-agile-teams-after-an-abrupt-shift-to-remote?cid=other-eml-onp-mip-mck&amp;hlkid=f4c8f2e361d24dd8a384fc8f3248a42b&amp;hctky=11655914&amp;hdpid=c7e8dbc5-079b-4fb8-b2b3-3b6d07412bf7</w:t>
        </w:r>
      </w:hyperlink>
      <w:r w:rsidRPr="00012386">
        <w:rPr>
          <w:rFonts w:ascii="Arial" w:hAnsi="Arial" w:cs="Arial"/>
        </w:rPr>
        <w:t xml:space="preserve"> [accessed on 13.05.2020]</w:t>
      </w:r>
    </w:p>
    <w:p w14:paraId="1222A63B" w14:textId="77777777" w:rsidR="00D866A1" w:rsidRPr="00012386" w:rsidRDefault="00D866A1" w:rsidP="00D866A1">
      <w:pPr>
        <w:pStyle w:val="ListParagraph"/>
        <w:rPr>
          <w:rFonts w:ascii="Arial" w:hAnsi="Arial" w:cs="Arial"/>
        </w:rPr>
      </w:pPr>
    </w:p>
    <w:p w14:paraId="6D2DD3C9" w14:textId="610490BD" w:rsidR="00D866A1" w:rsidRPr="00012386" w:rsidRDefault="008920D6" w:rsidP="00B75476">
      <w:pPr>
        <w:pStyle w:val="ListParagraph"/>
        <w:numPr>
          <w:ilvl w:val="0"/>
          <w:numId w:val="2"/>
        </w:numPr>
        <w:spacing w:line="360" w:lineRule="auto"/>
        <w:rPr>
          <w:rFonts w:ascii="Arial" w:hAnsi="Arial" w:cs="Arial"/>
        </w:rPr>
      </w:pPr>
      <w:r w:rsidRPr="00012386">
        <w:rPr>
          <w:rFonts w:ascii="Arial" w:hAnsi="Arial" w:cs="Arial"/>
        </w:rPr>
        <w:t>McNeely</w:t>
      </w:r>
      <w:r w:rsidR="00D866A1" w:rsidRPr="00012386">
        <w:rPr>
          <w:rFonts w:ascii="Arial" w:hAnsi="Arial" w:cs="Arial"/>
        </w:rPr>
        <w:t xml:space="preserve">, </w:t>
      </w:r>
      <w:proofErr w:type="gramStart"/>
      <w:r w:rsidR="00D866A1" w:rsidRPr="00012386">
        <w:rPr>
          <w:rFonts w:ascii="Arial" w:hAnsi="Arial" w:cs="Arial"/>
        </w:rPr>
        <w:t>M,.</w:t>
      </w:r>
      <w:proofErr w:type="gramEnd"/>
      <w:r w:rsidR="00D866A1" w:rsidRPr="00012386">
        <w:rPr>
          <w:rFonts w:ascii="Arial" w:hAnsi="Arial" w:cs="Arial"/>
        </w:rPr>
        <w:t xml:space="preserve"> (201</w:t>
      </w:r>
      <w:r w:rsidRPr="00012386">
        <w:rPr>
          <w:rFonts w:ascii="Arial" w:hAnsi="Arial" w:cs="Arial"/>
        </w:rPr>
        <w:t>7</w:t>
      </w:r>
      <w:r w:rsidR="00D866A1" w:rsidRPr="00012386">
        <w:rPr>
          <w:rFonts w:ascii="Arial" w:hAnsi="Arial" w:cs="Arial"/>
        </w:rPr>
        <w:t xml:space="preserve">) </w:t>
      </w:r>
      <w:r w:rsidR="00D866A1" w:rsidRPr="00012386">
        <w:rPr>
          <w:rFonts w:ascii="Arial" w:hAnsi="Arial" w:cs="Arial"/>
          <w:i/>
          <w:iCs/>
        </w:rPr>
        <w:t>‘Forget work Perks. Millennial Employees. Value Engagement’</w:t>
      </w:r>
      <w:r w:rsidR="00D866A1" w:rsidRPr="00012386">
        <w:rPr>
          <w:rFonts w:ascii="Arial" w:hAnsi="Arial" w:cs="Arial"/>
        </w:rPr>
        <w:t xml:space="preserve"> </w:t>
      </w:r>
      <w:r w:rsidR="00313DE8" w:rsidRPr="00012386">
        <w:rPr>
          <w:rFonts w:ascii="Arial" w:hAnsi="Arial" w:cs="Arial"/>
        </w:rPr>
        <w:t>[online]</w:t>
      </w:r>
      <w:r w:rsidR="00D866A1" w:rsidRPr="00012386">
        <w:rPr>
          <w:rFonts w:ascii="Arial" w:hAnsi="Arial" w:cs="Arial"/>
        </w:rPr>
        <w:br/>
        <w:t xml:space="preserve">available at: </w:t>
      </w:r>
      <w:hyperlink r:id="rId20" w:history="1">
        <w:r w:rsidR="00D866A1" w:rsidRPr="00012386">
          <w:rPr>
            <w:rStyle w:val="Hyperlink"/>
            <w:rFonts w:ascii="Arial" w:hAnsi="Arial" w:cs="Arial"/>
            <w:color w:val="FF0000"/>
          </w:rPr>
          <w:t>https://www.extension.harvard.edu/professional-development/blog/forget-work-perks-millennial-em</w:t>
        </w:r>
        <w:r w:rsidR="00D866A1" w:rsidRPr="00012386">
          <w:rPr>
            <w:rStyle w:val="Hyperlink"/>
            <w:rFonts w:ascii="Arial" w:hAnsi="Arial" w:cs="Arial"/>
            <w:color w:val="FF0000"/>
          </w:rPr>
          <w:t>p</w:t>
        </w:r>
        <w:r w:rsidR="00D866A1" w:rsidRPr="00012386">
          <w:rPr>
            <w:rStyle w:val="Hyperlink"/>
            <w:rFonts w:ascii="Arial" w:hAnsi="Arial" w:cs="Arial"/>
            <w:color w:val="FF0000"/>
          </w:rPr>
          <w:t>loyees-value-engagement</w:t>
        </w:r>
      </w:hyperlink>
      <w:r w:rsidR="00D866A1" w:rsidRPr="00012386">
        <w:rPr>
          <w:rFonts w:ascii="Arial" w:hAnsi="Arial" w:cs="Arial"/>
          <w:color w:val="FF0000"/>
        </w:rPr>
        <w:t xml:space="preserve"> </w:t>
      </w:r>
      <w:r w:rsidR="00D866A1" w:rsidRPr="00012386">
        <w:rPr>
          <w:rFonts w:ascii="Arial" w:hAnsi="Arial" w:cs="Arial"/>
        </w:rPr>
        <w:t xml:space="preserve">– (Accessed 13.05.2020) </w:t>
      </w:r>
    </w:p>
    <w:p w14:paraId="32920B01" w14:textId="77777777" w:rsidR="00313DE8" w:rsidRPr="00012386" w:rsidRDefault="00313DE8" w:rsidP="00313DE8">
      <w:pPr>
        <w:pStyle w:val="ListParagraph"/>
        <w:rPr>
          <w:rFonts w:ascii="Arial" w:hAnsi="Arial" w:cs="Arial"/>
        </w:rPr>
      </w:pPr>
    </w:p>
    <w:p w14:paraId="725E9BF5" w14:textId="564EE7DB" w:rsidR="00313DE8" w:rsidRPr="00012386" w:rsidRDefault="00313DE8" w:rsidP="00B75476">
      <w:pPr>
        <w:pStyle w:val="ListParagraph"/>
        <w:numPr>
          <w:ilvl w:val="0"/>
          <w:numId w:val="2"/>
        </w:numPr>
        <w:spacing w:line="360" w:lineRule="auto"/>
        <w:rPr>
          <w:rFonts w:ascii="Arial" w:hAnsi="Arial" w:cs="Arial"/>
        </w:rPr>
      </w:pPr>
      <w:r w:rsidRPr="00012386">
        <w:rPr>
          <w:rFonts w:ascii="Arial" w:hAnsi="Arial" w:cs="Arial"/>
        </w:rPr>
        <w:t xml:space="preserve">Margolis, S. (2020) </w:t>
      </w:r>
      <w:r w:rsidRPr="00012386">
        <w:rPr>
          <w:rFonts w:ascii="Arial" w:hAnsi="Arial" w:cs="Arial"/>
          <w:i/>
          <w:iCs/>
        </w:rPr>
        <w:t>‘shifting priorities in a crisis’</w:t>
      </w:r>
      <w:r w:rsidRPr="00012386">
        <w:rPr>
          <w:rFonts w:ascii="Arial" w:hAnsi="Arial" w:cs="Arial"/>
        </w:rPr>
        <w:t xml:space="preserve"> </w:t>
      </w:r>
      <w:r w:rsidRPr="00012386">
        <w:rPr>
          <w:rFonts w:ascii="Arial" w:hAnsi="Arial" w:cs="Arial"/>
        </w:rPr>
        <w:br/>
        <w:t xml:space="preserve">[Online] available at </w:t>
      </w:r>
      <w:hyperlink r:id="rId21" w:history="1">
        <w:r w:rsidRPr="00012386">
          <w:rPr>
            <w:rStyle w:val="Hyperlink"/>
            <w:rFonts w:ascii="Arial" w:hAnsi="Arial" w:cs="Arial"/>
          </w:rPr>
          <w:t>https://sheilamargolis.com/2020/04/shifting-priorities-in-a-crisis/</w:t>
        </w:r>
      </w:hyperlink>
      <w:r w:rsidRPr="00012386">
        <w:rPr>
          <w:rFonts w:ascii="Arial" w:hAnsi="Arial" w:cs="Arial"/>
        </w:rPr>
        <w:t xml:space="preserve"> (accessed on 13.05.2020)</w:t>
      </w:r>
    </w:p>
    <w:p w14:paraId="23D7E796" w14:textId="77777777" w:rsidR="0030528C" w:rsidRPr="00012386" w:rsidRDefault="0030528C" w:rsidP="0030528C">
      <w:pPr>
        <w:pStyle w:val="ListParagraph"/>
        <w:rPr>
          <w:rFonts w:ascii="Arial" w:hAnsi="Arial" w:cs="Arial"/>
        </w:rPr>
      </w:pPr>
    </w:p>
    <w:p w14:paraId="2C21B2DF" w14:textId="09F68310" w:rsidR="0030528C" w:rsidRPr="00012386" w:rsidRDefault="0030528C" w:rsidP="0030528C">
      <w:pPr>
        <w:pStyle w:val="ListParagraph"/>
        <w:numPr>
          <w:ilvl w:val="0"/>
          <w:numId w:val="12"/>
        </w:numPr>
        <w:rPr>
          <w:rFonts w:ascii="Arial" w:hAnsi="Arial" w:cs="Arial"/>
        </w:rPr>
      </w:pPr>
      <w:r w:rsidRPr="00012386">
        <w:rPr>
          <w:rFonts w:ascii="Arial" w:hAnsi="Arial" w:cs="Arial"/>
        </w:rPr>
        <w:t>Palmer, S (2020), ‘</w:t>
      </w:r>
      <w:r w:rsidRPr="00012386">
        <w:rPr>
          <w:rFonts w:ascii="Arial" w:hAnsi="Arial" w:cs="Arial"/>
          <w:i/>
          <w:iCs/>
        </w:rPr>
        <w:t>Two in five Businesses have no contingency plan to manage coronavirus’</w:t>
      </w:r>
      <w:r w:rsidRPr="00012386">
        <w:rPr>
          <w:rFonts w:ascii="Arial" w:hAnsi="Arial" w:cs="Arial"/>
        </w:rPr>
        <w:t xml:space="preserve">. People Management [online] available at: </w:t>
      </w:r>
      <w:hyperlink r:id="rId22" w:history="1">
        <w:r w:rsidRPr="00012386">
          <w:rPr>
            <w:rStyle w:val="Hyperlink"/>
            <w:rFonts w:ascii="Arial" w:hAnsi="Arial" w:cs="Arial"/>
          </w:rPr>
          <w:t>https://www.peoplemanagement.co.uk/news/articles/two-five-businesses-have-no-contingency-plan-manage-coronavirus-outbreak</w:t>
        </w:r>
      </w:hyperlink>
      <w:r w:rsidRPr="00012386">
        <w:rPr>
          <w:rStyle w:val="Hyperlink"/>
          <w:rFonts w:ascii="Arial" w:hAnsi="Arial" w:cs="Arial"/>
        </w:rPr>
        <w:t xml:space="preserve">. </w:t>
      </w:r>
      <w:r w:rsidRPr="00012386">
        <w:rPr>
          <w:rStyle w:val="Hyperlink"/>
          <w:rFonts w:ascii="Arial" w:hAnsi="Arial" w:cs="Arial"/>
          <w:color w:val="auto"/>
          <w:u w:val="none"/>
        </w:rPr>
        <w:t>(Accessed on 12.05.2020)</w:t>
      </w:r>
    </w:p>
    <w:p w14:paraId="092767C0" w14:textId="77DC4D93" w:rsidR="00681EE6" w:rsidRPr="00012386" w:rsidRDefault="00681EE6" w:rsidP="00681EE6">
      <w:pPr>
        <w:pStyle w:val="ListParagraph"/>
        <w:rPr>
          <w:rFonts w:ascii="Arial" w:hAnsi="Arial" w:cs="Arial"/>
        </w:rPr>
      </w:pPr>
    </w:p>
    <w:p w14:paraId="5998F1D8" w14:textId="5B82C59B" w:rsidR="0030528C" w:rsidRPr="00012386" w:rsidRDefault="0030528C" w:rsidP="00681EE6">
      <w:pPr>
        <w:pStyle w:val="ListParagraph"/>
        <w:rPr>
          <w:rFonts w:ascii="Arial" w:hAnsi="Arial" w:cs="Arial"/>
        </w:rPr>
      </w:pPr>
    </w:p>
    <w:p w14:paraId="42E3B8DB" w14:textId="77777777" w:rsidR="0030528C" w:rsidRPr="00012386" w:rsidRDefault="0030528C" w:rsidP="00681EE6">
      <w:pPr>
        <w:pStyle w:val="ListParagraph"/>
        <w:rPr>
          <w:rFonts w:ascii="Arial" w:hAnsi="Arial" w:cs="Arial"/>
        </w:rPr>
      </w:pPr>
    </w:p>
    <w:p w14:paraId="5FCE51DD" w14:textId="2998D4AA" w:rsidR="00681EE6" w:rsidRPr="00012386" w:rsidRDefault="00681EE6" w:rsidP="00681EE6">
      <w:pPr>
        <w:pStyle w:val="ListParagraph"/>
        <w:numPr>
          <w:ilvl w:val="0"/>
          <w:numId w:val="2"/>
        </w:numPr>
        <w:rPr>
          <w:rFonts w:ascii="Arial" w:hAnsi="Arial" w:cs="Arial"/>
        </w:rPr>
      </w:pPr>
      <w:proofErr w:type="spellStart"/>
      <w:r w:rsidRPr="00012386">
        <w:rPr>
          <w:rFonts w:ascii="Arial" w:hAnsi="Arial" w:cs="Arial"/>
        </w:rPr>
        <w:t>Sweney</w:t>
      </w:r>
      <w:proofErr w:type="spellEnd"/>
      <w:r w:rsidRPr="00012386">
        <w:rPr>
          <w:rFonts w:ascii="Arial" w:hAnsi="Arial" w:cs="Arial"/>
        </w:rPr>
        <w:t xml:space="preserve">, M and </w:t>
      </w:r>
      <w:proofErr w:type="spellStart"/>
      <w:r w:rsidRPr="00012386">
        <w:rPr>
          <w:rFonts w:ascii="Arial" w:hAnsi="Arial" w:cs="Arial"/>
        </w:rPr>
        <w:t>Makortoff</w:t>
      </w:r>
      <w:proofErr w:type="spellEnd"/>
      <w:r w:rsidRPr="00012386">
        <w:rPr>
          <w:rFonts w:ascii="Arial" w:hAnsi="Arial" w:cs="Arial"/>
        </w:rPr>
        <w:t xml:space="preserve"> K (2020) </w:t>
      </w:r>
      <w:r w:rsidRPr="00012386">
        <w:rPr>
          <w:rFonts w:ascii="Arial" w:hAnsi="Arial" w:cs="Arial"/>
          <w:i/>
          <w:iCs/>
        </w:rPr>
        <w:t>‘'flexible working will be the norm after lockdown say, Barclays and WPP bosses'.</w:t>
      </w:r>
      <w:r w:rsidRPr="00012386">
        <w:rPr>
          <w:rFonts w:ascii="Arial" w:hAnsi="Arial" w:cs="Arial"/>
        </w:rPr>
        <w:t xml:space="preserve"> </w:t>
      </w:r>
      <w:r w:rsidRPr="00012386">
        <w:rPr>
          <w:rFonts w:ascii="Arial" w:hAnsi="Arial" w:cs="Arial"/>
          <w:i/>
          <w:iCs/>
        </w:rPr>
        <w:t>The Guardian</w:t>
      </w:r>
      <w:r w:rsidRPr="00012386">
        <w:rPr>
          <w:rFonts w:ascii="Arial" w:hAnsi="Arial" w:cs="Arial"/>
        </w:rPr>
        <w:t xml:space="preserve"> [Online] available at: </w:t>
      </w:r>
      <w:hyperlink r:id="rId23" w:history="1">
        <w:r w:rsidRPr="00012386">
          <w:rPr>
            <w:rStyle w:val="Hyperlink"/>
            <w:rFonts w:ascii="Arial" w:hAnsi="Arial" w:cs="Arial"/>
          </w:rPr>
          <w:t>https://www.theguardian.com/business/2020/apr/29/flexible-working-will-be-norm-after-covid-19-lockdown-say-barclays-and-wpp-bosses</w:t>
        </w:r>
      </w:hyperlink>
      <w:r w:rsidRPr="00012386">
        <w:rPr>
          <w:rFonts w:ascii="Arial" w:hAnsi="Arial" w:cs="Arial"/>
        </w:rPr>
        <w:t xml:space="preserve"> </w:t>
      </w:r>
    </w:p>
    <w:p w14:paraId="1D5767FC" w14:textId="77777777" w:rsidR="006B562B" w:rsidRPr="00012386" w:rsidRDefault="006B562B" w:rsidP="006B562B">
      <w:pPr>
        <w:rPr>
          <w:rStyle w:val="Hyperlink"/>
          <w:rFonts w:ascii="Arial" w:hAnsi="Arial" w:cs="Arial"/>
        </w:rPr>
      </w:pPr>
    </w:p>
    <w:p w14:paraId="517A2A8E" w14:textId="77777777" w:rsidR="00012386" w:rsidRPr="00012386" w:rsidRDefault="00012386" w:rsidP="00012386">
      <w:pPr>
        <w:pStyle w:val="ListParagraph"/>
        <w:numPr>
          <w:ilvl w:val="0"/>
          <w:numId w:val="7"/>
        </w:numPr>
        <w:spacing w:line="360" w:lineRule="auto"/>
        <w:rPr>
          <w:rFonts w:ascii="Arial" w:hAnsi="Arial" w:cs="Arial"/>
        </w:rPr>
      </w:pPr>
      <w:r w:rsidRPr="00012386">
        <w:rPr>
          <w:rFonts w:ascii="Arial" w:hAnsi="Arial" w:cs="Arial"/>
        </w:rPr>
        <w:t xml:space="preserve">Schwartz, R., (2018), </w:t>
      </w:r>
      <w:r w:rsidRPr="00012386">
        <w:rPr>
          <w:rFonts w:ascii="Arial" w:hAnsi="Arial" w:cs="Arial"/>
          <w:i/>
          <w:iCs/>
        </w:rPr>
        <w:t>’15 Reasons why millennials have a problem setting professional goals’</w:t>
      </w:r>
      <w:r w:rsidRPr="00012386">
        <w:rPr>
          <w:rFonts w:ascii="Arial" w:hAnsi="Arial" w:cs="Arial"/>
        </w:rPr>
        <w:t>[online] available at:</w:t>
      </w:r>
      <w:r w:rsidRPr="00012386">
        <w:rPr>
          <w:rFonts w:ascii="Arial" w:hAnsi="Arial" w:cs="Arial"/>
          <w:i/>
          <w:iCs/>
        </w:rPr>
        <w:t xml:space="preserve"> </w:t>
      </w:r>
      <w:hyperlink r:id="rId24" w:history="1">
        <w:r w:rsidRPr="00012386">
          <w:rPr>
            <w:rStyle w:val="Hyperlink"/>
            <w:rFonts w:ascii="Arial" w:hAnsi="Arial" w:cs="Arial"/>
          </w:rPr>
          <w:t>https://www.zippia.com/employer/15-reasons-why-millennials-have-a-problem-setting-professional-goals/</w:t>
        </w:r>
      </w:hyperlink>
      <w:r w:rsidRPr="00012386">
        <w:rPr>
          <w:rFonts w:ascii="Arial" w:hAnsi="Arial" w:cs="Arial"/>
        </w:rPr>
        <w:t xml:space="preserve"> (Accessed 28.04.20) </w:t>
      </w:r>
    </w:p>
    <w:p w14:paraId="54BACC59" w14:textId="3A6AD262" w:rsidR="00334867" w:rsidRPr="00B03022" w:rsidRDefault="00334867" w:rsidP="008920D6"/>
    <w:sectPr w:rsidR="00334867" w:rsidRPr="00B030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96552"/>
    <w:multiLevelType w:val="multilevel"/>
    <w:tmpl w:val="9FAACF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AD5159"/>
    <w:multiLevelType w:val="hybridMultilevel"/>
    <w:tmpl w:val="045691D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1AE4876"/>
    <w:multiLevelType w:val="hybridMultilevel"/>
    <w:tmpl w:val="09F09BE6"/>
    <w:lvl w:ilvl="0" w:tplc="A53ECAC8">
      <w:start w:val="1"/>
      <w:numFmt w:val="bullet"/>
      <w:lvlText w:val=""/>
      <w:lvlJc w:val="left"/>
      <w:pPr>
        <w:ind w:left="720" w:hanging="360"/>
      </w:pPr>
      <w:rPr>
        <w:rFonts w:ascii="Symbol" w:hAnsi="Symbol" w:cs="Symbol" w:hint="default"/>
      </w:rPr>
    </w:lvl>
    <w:lvl w:ilvl="1" w:tplc="F176BEFA" w:tentative="1">
      <w:start w:val="1"/>
      <w:numFmt w:val="bullet"/>
      <w:lvlText w:val="o"/>
      <w:lvlJc w:val="left"/>
      <w:pPr>
        <w:ind w:left="1440" w:hanging="360"/>
      </w:pPr>
      <w:rPr>
        <w:rFonts w:ascii="Courier New" w:hAnsi="Courier New" w:cs="Courier New" w:hint="default"/>
      </w:rPr>
    </w:lvl>
    <w:lvl w:ilvl="2" w:tplc="139EFE6A" w:tentative="1">
      <w:start w:val="1"/>
      <w:numFmt w:val="bullet"/>
      <w:lvlText w:val=""/>
      <w:lvlJc w:val="left"/>
      <w:pPr>
        <w:ind w:left="2160" w:hanging="360"/>
      </w:pPr>
      <w:rPr>
        <w:rFonts w:ascii="Wingdings" w:hAnsi="Wingdings" w:cs="Wingdings" w:hint="default"/>
      </w:rPr>
    </w:lvl>
    <w:lvl w:ilvl="3" w:tplc="C268A614" w:tentative="1">
      <w:start w:val="1"/>
      <w:numFmt w:val="bullet"/>
      <w:lvlText w:val=""/>
      <w:lvlJc w:val="left"/>
      <w:pPr>
        <w:ind w:left="2880" w:hanging="360"/>
      </w:pPr>
      <w:rPr>
        <w:rFonts w:ascii="Symbol" w:hAnsi="Symbol" w:cs="Symbol" w:hint="default"/>
      </w:rPr>
    </w:lvl>
    <w:lvl w:ilvl="4" w:tplc="C36A7538" w:tentative="1">
      <w:start w:val="1"/>
      <w:numFmt w:val="bullet"/>
      <w:lvlText w:val="o"/>
      <w:lvlJc w:val="left"/>
      <w:pPr>
        <w:ind w:left="3600" w:hanging="360"/>
      </w:pPr>
      <w:rPr>
        <w:rFonts w:ascii="Courier New" w:hAnsi="Courier New" w:cs="Courier New" w:hint="default"/>
      </w:rPr>
    </w:lvl>
    <w:lvl w:ilvl="5" w:tplc="7D129A1E" w:tentative="1">
      <w:start w:val="1"/>
      <w:numFmt w:val="bullet"/>
      <w:lvlText w:val=""/>
      <w:lvlJc w:val="left"/>
      <w:pPr>
        <w:ind w:left="4320" w:hanging="360"/>
      </w:pPr>
      <w:rPr>
        <w:rFonts w:ascii="Wingdings" w:hAnsi="Wingdings" w:cs="Wingdings" w:hint="default"/>
      </w:rPr>
    </w:lvl>
    <w:lvl w:ilvl="6" w:tplc="F912F3D8" w:tentative="1">
      <w:start w:val="1"/>
      <w:numFmt w:val="bullet"/>
      <w:lvlText w:val=""/>
      <w:lvlJc w:val="left"/>
      <w:pPr>
        <w:ind w:left="5040" w:hanging="360"/>
      </w:pPr>
      <w:rPr>
        <w:rFonts w:ascii="Symbol" w:hAnsi="Symbol" w:cs="Symbol" w:hint="default"/>
      </w:rPr>
    </w:lvl>
    <w:lvl w:ilvl="7" w:tplc="50CC242A" w:tentative="1">
      <w:start w:val="1"/>
      <w:numFmt w:val="bullet"/>
      <w:lvlText w:val="o"/>
      <w:lvlJc w:val="left"/>
      <w:pPr>
        <w:ind w:left="5760" w:hanging="360"/>
      </w:pPr>
      <w:rPr>
        <w:rFonts w:ascii="Courier New" w:hAnsi="Courier New" w:cs="Courier New" w:hint="default"/>
      </w:rPr>
    </w:lvl>
    <w:lvl w:ilvl="8" w:tplc="D62A8E42" w:tentative="1">
      <w:start w:val="1"/>
      <w:numFmt w:val="bullet"/>
      <w:lvlText w:val=""/>
      <w:lvlJc w:val="left"/>
      <w:pPr>
        <w:ind w:left="6480" w:hanging="360"/>
      </w:pPr>
      <w:rPr>
        <w:rFonts w:ascii="Wingdings" w:hAnsi="Wingdings" w:cs="Wingdings" w:hint="default"/>
      </w:rPr>
    </w:lvl>
  </w:abstractNum>
  <w:abstractNum w:abstractNumId="3" w15:restartNumberingAfterBreak="0">
    <w:nsid w:val="32D017E0"/>
    <w:multiLevelType w:val="hybridMultilevel"/>
    <w:tmpl w:val="215A031C"/>
    <w:lvl w:ilvl="0" w:tplc="EC1696F2">
      <w:start w:val="1"/>
      <w:numFmt w:val="bullet"/>
      <w:lvlText w:val=""/>
      <w:lvlJc w:val="left"/>
      <w:pPr>
        <w:ind w:left="720" w:hanging="360"/>
      </w:pPr>
      <w:rPr>
        <w:rFonts w:ascii="Symbol" w:hAnsi="Symbol" w:hint="default"/>
      </w:rPr>
    </w:lvl>
    <w:lvl w:ilvl="1" w:tplc="6F7445E2" w:tentative="1">
      <w:start w:val="1"/>
      <w:numFmt w:val="bullet"/>
      <w:lvlText w:val="o"/>
      <w:lvlJc w:val="left"/>
      <w:pPr>
        <w:ind w:left="1440" w:hanging="360"/>
      </w:pPr>
      <w:rPr>
        <w:rFonts w:ascii="Courier New" w:hAnsi="Courier New" w:cs="Courier New" w:hint="default"/>
      </w:rPr>
    </w:lvl>
    <w:lvl w:ilvl="2" w:tplc="7652A41C" w:tentative="1">
      <w:start w:val="1"/>
      <w:numFmt w:val="bullet"/>
      <w:lvlText w:val=""/>
      <w:lvlJc w:val="left"/>
      <w:pPr>
        <w:ind w:left="2160" w:hanging="360"/>
      </w:pPr>
      <w:rPr>
        <w:rFonts w:ascii="Wingdings" w:hAnsi="Wingdings" w:cs="Wingdings" w:hint="default"/>
      </w:rPr>
    </w:lvl>
    <w:lvl w:ilvl="3" w:tplc="5DFE5F70" w:tentative="1">
      <w:start w:val="1"/>
      <w:numFmt w:val="bullet"/>
      <w:lvlText w:val=""/>
      <w:lvlJc w:val="left"/>
      <w:pPr>
        <w:ind w:left="2880" w:hanging="360"/>
      </w:pPr>
      <w:rPr>
        <w:rFonts w:ascii="Symbol" w:hAnsi="Symbol" w:cs="Symbol" w:hint="default"/>
      </w:rPr>
    </w:lvl>
    <w:lvl w:ilvl="4" w:tplc="D3481304" w:tentative="1">
      <w:start w:val="1"/>
      <w:numFmt w:val="bullet"/>
      <w:lvlText w:val="o"/>
      <w:lvlJc w:val="left"/>
      <w:pPr>
        <w:ind w:left="3600" w:hanging="360"/>
      </w:pPr>
      <w:rPr>
        <w:rFonts w:ascii="Courier New" w:hAnsi="Courier New" w:cs="Courier New" w:hint="default"/>
      </w:rPr>
    </w:lvl>
    <w:lvl w:ilvl="5" w:tplc="BCD0093C" w:tentative="1">
      <w:start w:val="1"/>
      <w:numFmt w:val="bullet"/>
      <w:lvlText w:val=""/>
      <w:lvlJc w:val="left"/>
      <w:pPr>
        <w:ind w:left="4320" w:hanging="360"/>
      </w:pPr>
      <w:rPr>
        <w:rFonts w:ascii="Wingdings" w:hAnsi="Wingdings" w:cs="Wingdings" w:hint="default"/>
      </w:rPr>
    </w:lvl>
    <w:lvl w:ilvl="6" w:tplc="A19A34D4" w:tentative="1">
      <w:start w:val="1"/>
      <w:numFmt w:val="bullet"/>
      <w:lvlText w:val=""/>
      <w:lvlJc w:val="left"/>
      <w:pPr>
        <w:ind w:left="5040" w:hanging="360"/>
      </w:pPr>
      <w:rPr>
        <w:rFonts w:ascii="Symbol" w:hAnsi="Symbol" w:cs="Symbol" w:hint="default"/>
      </w:rPr>
    </w:lvl>
    <w:lvl w:ilvl="7" w:tplc="28944404" w:tentative="1">
      <w:start w:val="1"/>
      <w:numFmt w:val="bullet"/>
      <w:lvlText w:val="o"/>
      <w:lvlJc w:val="left"/>
      <w:pPr>
        <w:ind w:left="5760" w:hanging="360"/>
      </w:pPr>
      <w:rPr>
        <w:rFonts w:ascii="Courier New" w:hAnsi="Courier New" w:cs="Courier New" w:hint="default"/>
      </w:rPr>
    </w:lvl>
    <w:lvl w:ilvl="8" w:tplc="D7A09372" w:tentative="1">
      <w:start w:val="1"/>
      <w:numFmt w:val="bullet"/>
      <w:lvlText w:val=""/>
      <w:lvlJc w:val="left"/>
      <w:pPr>
        <w:ind w:left="6480" w:hanging="360"/>
      </w:pPr>
      <w:rPr>
        <w:rFonts w:ascii="Wingdings" w:hAnsi="Wingdings" w:cs="Wingdings" w:hint="default"/>
      </w:rPr>
    </w:lvl>
  </w:abstractNum>
  <w:abstractNum w:abstractNumId="4" w15:restartNumberingAfterBreak="0">
    <w:nsid w:val="3A8D05F4"/>
    <w:multiLevelType w:val="hybridMultilevel"/>
    <w:tmpl w:val="29AAE6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3E417954"/>
    <w:multiLevelType w:val="hybridMultilevel"/>
    <w:tmpl w:val="3CF04DF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6" w15:restartNumberingAfterBreak="0">
    <w:nsid w:val="3E952605"/>
    <w:multiLevelType w:val="hybridMultilevel"/>
    <w:tmpl w:val="A1F242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30D19C7"/>
    <w:multiLevelType w:val="multilevel"/>
    <w:tmpl w:val="55341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7140C2"/>
    <w:multiLevelType w:val="hybridMultilevel"/>
    <w:tmpl w:val="1690F2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51D5298E"/>
    <w:multiLevelType w:val="hybridMultilevel"/>
    <w:tmpl w:val="8EAA8090"/>
    <w:lvl w:ilvl="0" w:tplc="3496B91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0" w15:restartNumberingAfterBreak="0">
    <w:nsid w:val="6B515F3E"/>
    <w:multiLevelType w:val="hybridMultilevel"/>
    <w:tmpl w:val="5A74785A"/>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7EAF46CF"/>
    <w:multiLevelType w:val="hybridMultilevel"/>
    <w:tmpl w:val="B1B04FA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6"/>
  </w:num>
  <w:num w:numId="2">
    <w:abstractNumId w:val="3"/>
  </w:num>
  <w:num w:numId="3">
    <w:abstractNumId w:val="9"/>
  </w:num>
  <w:num w:numId="4">
    <w:abstractNumId w:val="4"/>
  </w:num>
  <w:num w:numId="5">
    <w:abstractNumId w:val="1"/>
  </w:num>
  <w:num w:numId="6">
    <w:abstractNumId w:val="5"/>
  </w:num>
  <w:num w:numId="7">
    <w:abstractNumId w:val="2"/>
  </w:num>
  <w:num w:numId="8">
    <w:abstractNumId w:val="10"/>
  </w:num>
  <w:num w:numId="9">
    <w:abstractNumId w:val="11"/>
  </w:num>
  <w:num w:numId="10">
    <w:abstractNumId w:val="0"/>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731"/>
    <w:rsid w:val="00012386"/>
    <w:rsid w:val="00025690"/>
    <w:rsid w:val="00040B9F"/>
    <w:rsid w:val="00061731"/>
    <w:rsid w:val="000B130A"/>
    <w:rsid w:val="000C2F85"/>
    <w:rsid w:val="001849C4"/>
    <w:rsid w:val="001D724D"/>
    <w:rsid w:val="001F533E"/>
    <w:rsid w:val="0020670F"/>
    <w:rsid w:val="00241D60"/>
    <w:rsid w:val="0025127B"/>
    <w:rsid w:val="00275CCC"/>
    <w:rsid w:val="0028189F"/>
    <w:rsid w:val="0030528C"/>
    <w:rsid w:val="00313DE8"/>
    <w:rsid w:val="00330C5C"/>
    <w:rsid w:val="00334867"/>
    <w:rsid w:val="00355385"/>
    <w:rsid w:val="00365336"/>
    <w:rsid w:val="00390F2F"/>
    <w:rsid w:val="004048E0"/>
    <w:rsid w:val="00411A1B"/>
    <w:rsid w:val="0041641F"/>
    <w:rsid w:val="0045165A"/>
    <w:rsid w:val="00533DBF"/>
    <w:rsid w:val="00542809"/>
    <w:rsid w:val="005A436B"/>
    <w:rsid w:val="005B0303"/>
    <w:rsid w:val="005B1F02"/>
    <w:rsid w:val="00681EE6"/>
    <w:rsid w:val="006B562B"/>
    <w:rsid w:val="006B56D2"/>
    <w:rsid w:val="006D2265"/>
    <w:rsid w:val="006D5CC2"/>
    <w:rsid w:val="006D6C51"/>
    <w:rsid w:val="006F74B4"/>
    <w:rsid w:val="00716DCF"/>
    <w:rsid w:val="00734145"/>
    <w:rsid w:val="0074280A"/>
    <w:rsid w:val="007F191C"/>
    <w:rsid w:val="00806256"/>
    <w:rsid w:val="0080748A"/>
    <w:rsid w:val="00873A6E"/>
    <w:rsid w:val="008920D6"/>
    <w:rsid w:val="00895201"/>
    <w:rsid w:val="008D3E43"/>
    <w:rsid w:val="00942337"/>
    <w:rsid w:val="00986686"/>
    <w:rsid w:val="009B29B6"/>
    <w:rsid w:val="00A27490"/>
    <w:rsid w:val="00A30FCA"/>
    <w:rsid w:val="00A63E36"/>
    <w:rsid w:val="00AA049C"/>
    <w:rsid w:val="00AC5E52"/>
    <w:rsid w:val="00AE3A19"/>
    <w:rsid w:val="00B03022"/>
    <w:rsid w:val="00B050C5"/>
    <w:rsid w:val="00B34EA0"/>
    <w:rsid w:val="00B75476"/>
    <w:rsid w:val="00CB2364"/>
    <w:rsid w:val="00CF2321"/>
    <w:rsid w:val="00D160AC"/>
    <w:rsid w:val="00D663ED"/>
    <w:rsid w:val="00D866A1"/>
    <w:rsid w:val="00DC12D4"/>
    <w:rsid w:val="00DE7B7D"/>
    <w:rsid w:val="00E26AE1"/>
    <w:rsid w:val="00E46EF2"/>
    <w:rsid w:val="00EE0970"/>
    <w:rsid w:val="00F2345F"/>
    <w:rsid w:val="00F960FE"/>
    <w:rsid w:val="00FA5C0B"/>
    <w:rsid w:val="00FF33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759D71"/>
  <w15:chartTrackingRefBased/>
  <w15:docId w15:val="{9E6FF0A7-A392-4D0E-876E-EAF897316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052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61731"/>
    <w:pPr>
      <w:ind w:left="720"/>
      <w:contextualSpacing/>
    </w:pPr>
  </w:style>
  <w:style w:type="character" w:styleId="Hyperlink">
    <w:name w:val="Hyperlink"/>
    <w:basedOn w:val="DefaultParagraphFont"/>
    <w:uiPriority w:val="99"/>
    <w:unhideWhenUsed/>
    <w:rsid w:val="006D2265"/>
    <w:rPr>
      <w:color w:val="0000FF"/>
      <w:u w:val="single"/>
    </w:rPr>
  </w:style>
  <w:style w:type="character" w:styleId="FollowedHyperlink">
    <w:name w:val="FollowedHyperlink"/>
    <w:basedOn w:val="DefaultParagraphFont"/>
    <w:uiPriority w:val="99"/>
    <w:semiHidden/>
    <w:unhideWhenUsed/>
    <w:rsid w:val="004048E0"/>
    <w:rPr>
      <w:color w:val="954F72" w:themeColor="followedHyperlink"/>
      <w:u w:val="single"/>
    </w:rPr>
  </w:style>
  <w:style w:type="character" w:styleId="Emphasis">
    <w:name w:val="Emphasis"/>
    <w:basedOn w:val="DefaultParagraphFont"/>
    <w:uiPriority w:val="20"/>
    <w:qFormat/>
    <w:rsid w:val="001849C4"/>
    <w:rPr>
      <w:i/>
      <w:iCs/>
    </w:rPr>
  </w:style>
  <w:style w:type="character" w:styleId="UnresolvedMention">
    <w:name w:val="Unresolved Mention"/>
    <w:basedOn w:val="DefaultParagraphFont"/>
    <w:uiPriority w:val="99"/>
    <w:semiHidden/>
    <w:unhideWhenUsed/>
    <w:rsid w:val="00CF2321"/>
    <w:rPr>
      <w:color w:val="605E5C"/>
      <w:shd w:val="clear" w:color="auto" w:fill="E1DFDD"/>
    </w:rPr>
  </w:style>
  <w:style w:type="character" w:styleId="Strong">
    <w:name w:val="Strong"/>
    <w:basedOn w:val="DefaultParagraphFont"/>
    <w:uiPriority w:val="22"/>
    <w:qFormat/>
    <w:rsid w:val="00CF2321"/>
    <w:rPr>
      <w:b/>
      <w:bCs/>
    </w:rPr>
  </w:style>
  <w:style w:type="table" w:styleId="TableGrid">
    <w:name w:val="Table Grid"/>
    <w:basedOn w:val="TableNormal"/>
    <w:uiPriority w:val="39"/>
    <w:rsid w:val="003653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30528C"/>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877816">
      <w:bodyDiv w:val="1"/>
      <w:marLeft w:val="0"/>
      <w:marRight w:val="0"/>
      <w:marTop w:val="0"/>
      <w:marBottom w:val="0"/>
      <w:divBdr>
        <w:top w:val="none" w:sz="0" w:space="0" w:color="auto"/>
        <w:left w:val="none" w:sz="0" w:space="0" w:color="auto"/>
        <w:bottom w:val="none" w:sz="0" w:space="0" w:color="auto"/>
        <w:right w:val="none" w:sz="0" w:space="0" w:color="auto"/>
      </w:divBdr>
    </w:div>
    <w:div w:id="447243922">
      <w:bodyDiv w:val="1"/>
      <w:marLeft w:val="0"/>
      <w:marRight w:val="0"/>
      <w:marTop w:val="0"/>
      <w:marBottom w:val="0"/>
      <w:divBdr>
        <w:top w:val="none" w:sz="0" w:space="0" w:color="auto"/>
        <w:left w:val="none" w:sz="0" w:space="0" w:color="auto"/>
        <w:bottom w:val="none" w:sz="0" w:space="0" w:color="auto"/>
        <w:right w:val="none" w:sz="0" w:space="0" w:color="auto"/>
      </w:divBdr>
      <w:divsChild>
        <w:div w:id="757756460">
          <w:marLeft w:val="0"/>
          <w:marRight w:val="0"/>
          <w:marTop w:val="0"/>
          <w:marBottom w:val="0"/>
          <w:divBdr>
            <w:top w:val="none" w:sz="0" w:space="0" w:color="auto"/>
            <w:left w:val="none" w:sz="0" w:space="0" w:color="auto"/>
            <w:bottom w:val="none" w:sz="0" w:space="0" w:color="auto"/>
            <w:right w:val="none" w:sz="0" w:space="0" w:color="auto"/>
          </w:divBdr>
        </w:div>
      </w:divsChild>
    </w:div>
    <w:div w:id="683677647">
      <w:bodyDiv w:val="1"/>
      <w:marLeft w:val="0"/>
      <w:marRight w:val="0"/>
      <w:marTop w:val="0"/>
      <w:marBottom w:val="0"/>
      <w:divBdr>
        <w:top w:val="none" w:sz="0" w:space="0" w:color="auto"/>
        <w:left w:val="none" w:sz="0" w:space="0" w:color="auto"/>
        <w:bottom w:val="none" w:sz="0" w:space="0" w:color="auto"/>
        <w:right w:val="none" w:sz="0" w:space="0" w:color="auto"/>
      </w:divBdr>
      <w:divsChild>
        <w:div w:id="1213925361">
          <w:marLeft w:val="0"/>
          <w:marRight w:val="0"/>
          <w:marTop w:val="0"/>
          <w:marBottom w:val="0"/>
          <w:divBdr>
            <w:top w:val="none" w:sz="0" w:space="0" w:color="auto"/>
            <w:left w:val="none" w:sz="0" w:space="0" w:color="auto"/>
            <w:bottom w:val="none" w:sz="0" w:space="0" w:color="auto"/>
            <w:right w:val="none" w:sz="0" w:space="0" w:color="auto"/>
          </w:divBdr>
        </w:div>
      </w:divsChild>
    </w:div>
    <w:div w:id="839277415">
      <w:bodyDiv w:val="1"/>
      <w:marLeft w:val="0"/>
      <w:marRight w:val="0"/>
      <w:marTop w:val="0"/>
      <w:marBottom w:val="0"/>
      <w:divBdr>
        <w:top w:val="none" w:sz="0" w:space="0" w:color="auto"/>
        <w:left w:val="none" w:sz="0" w:space="0" w:color="auto"/>
        <w:bottom w:val="none" w:sz="0" w:space="0" w:color="auto"/>
        <w:right w:val="none" w:sz="0" w:space="0" w:color="auto"/>
      </w:divBdr>
      <w:divsChild>
        <w:div w:id="20018679">
          <w:marLeft w:val="0"/>
          <w:marRight w:val="0"/>
          <w:marTop w:val="0"/>
          <w:marBottom w:val="0"/>
          <w:divBdr>
            <w:top w:val="none" w:sz="0" w:space="0" w:color="auto"/>
            <w:left w:val="none" w:sz="0" w:space="0" w:color="auto"/>
            <w:bottom w:val="none" w:sz="0" w:space="0" w:color="auto"/>
            <w:right w:val="none" w:sz="0" w:space="0" w:color="auto"/>
          </w:divBdr>
        </w:div>
      </w:divsChild>
    </w:div>
    <w:div w:id="1019546087">
      <w:bodyDiv w:val="1"/>
      <w:marLeft w:val="0"/>
      <w:marRight w:val="0"/>
      <w:marTop w:val="0"/>
      <w:marBottom w:val="0"/>
      <w:divBdr>
        <w:top w:val="none" w:sz="0" w:space="0" w:color="auto"/>
        <w:left w:val="none" w:sz="0" w:space="0" w:color="auto"/>
        <w:bottom w:val="none" w:sz="0" w:space="0" w:color="auto"/>
        <w:right w:val="none" w:sz="0" w:space="0" w:color="auto"/>
      </w:divBdr>
      <w:divsChild>
        <w:div w:id="1770471623">
          <w:marLeft w:val="0"/>
          <w:marRight w:val="0"/>
          <w:marTop w:val="0"/>
          <w:marBottom w:val="0"/>
          <w:divBdr>
            <w:top w:val="none" w:sz="0" w:space="0" w:color="auto"/>
            <w:left w:val="none" w:sz="0" w:space="0" w:color="auto"/>
            <w:bottom w:val="none" w:sz="0" w:space="0" w:color="auto"/>
            <w:right w:val="none" w:sz="0" w:space="0" w:color="auto"/>
          </w:divBdr>
        </w:div>
      </w:divsChild>
    </w:div>
    <w:div w:id="1605960317">
      <w:bodyDiv w:val="1"/>
      <w:marLeft w:val="0"/>
      <w:marRight w:val="0"/>
      <w:marTop w:val="0"/>
      <w:marBottom w:val="0"/>
      <w:divBdr>
        <w:top w:val="none" w:sz="0" w:space="0" w:color="auto"/>
        <w:left w:val="none" w:sz="0" w:space="0" w:color="auto"/>
        <w:bottom w:val="none" w:sz="0" w:space="0" w:color="auto"/>
        <w:right w:val="none" w:sz="0" w:space="0" w:color="auto"/>
      </w:divBdr>
    </w:div>
    <w:div w:id="1739205363">
      <w:bodyDiv w:val="1"/>
      <w:marLeft w:val="0"/>
      <w:marRight w:val="0"/>
      <w:marTop w:val="0"/>
      <w:marBottom w:val="0"/>
      <w:divBdr>
        <w:top w:val="none" w:sz="0" w:space="0" w:color="auto"/>
        <w:left w:val="none" w:sz="0" w:space="0" w:color="auto"/>
        <w:bottom w:val="none" w:sz="0" w:space="0" w:color="auto"/>
        <w:right w:val="none" w:sz="0" w:space="0" w:color="auto"/>
      </w:divBdr>
    </w:div>
    <w:div w:id="1863929875">
      <w:bodyDiv w:val="1"/>
      <w:marLeft w:val="0"/>
      <w:marRight w:val="0"/>
      <w:marTop w:val="0"/>
      <w:marBottom w:val="0"/>
      <w:divBdr>
        <w:top w:val="none" w:sz="0" w:space="0" w:color="auto"/>
        <w:left w:val="none" w:sz="0" w:space="0" w:color="auto"/>
        <w:bottom w:val="none" w:sz="0" w:space="0" w:color="auto"/>
        <w:right w:val="none" w:sz="0" w:space="0" w:color="auto"/>
      </w:divBdr>
      <w:divsChild>
        <w:div w:id="118351751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strategy/organisational-development/pestle-analysis-factsheet" TargetMode="External"/><Relationship Id="rId13" Type="http://schemas.openxmlformats.org/officeDocument/2006/relationships/hyperlink" Target="https://ukdiss.com/examples/business-issues-human-resources.php?vref=1" TargetMode="External"/><Relationship Id="rId18" Type="http://schemas.openxmlformats.org/officeDocument/2006/relationships/hyperlink" Target="https://www.forbes.com/sites/mikekappel/2017/08/09/5-ways-to-reduce-employee-turnover/"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sheilamargolis.com/2020/04/shifting-priorities-in-a-crisis/" TargetMode="External"/><Relationship Id="rId7" Type="http://schemas.openxmlformats.org/officeDocument/2006/relationships/hyperlink" Target="https://www.cipd.co.uk/knowledge/strategy/organisational-development/swot-analysis-factsheet%20-2020" TargetMode="External"/><Relationship Id="rId12" Type="http://schemas.openxmlformats.org/officeDocument/2006/relationships/hyperlink" Target="https://www.mckinsey.com/business-functions/organization/our-insights/leadership-in-a-crisis-responding-to-the-coronavirus-outbreak-and-future-challenges" TargetMode="External"/><Relationship Id="rId17" Type="http://schemas.openxmlformats.org/officeDocument/2006/relationships/hyperlink" Target="https://www.hse.gov.uk/statistics/causdis/stress.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balancecareers.com/the-bottom-line-for-employee-retention-1919037" TargetMode="External"/><Relationship Id="rId20" Type="http://schemas.openxmlformats.org/officeDocument/2006/relationships/hyperlink" Target="https://www.extension.harvard.edu/professional-development/blog/forget-work-perks-millennial-employees-value-engagement" TargetMode="External"/><Relationship Id="rId1" Type="http://schemas.openxmlformats.org/officeDocument/2006/relationships/numbering" Target="numbering.xml"/><Relationship Id="rId6" Type="http://schemas.openxmlformats.org/officeDocument/2006/relationships/hyperlink" Target="https://cim-en.f24.com/blog/the-7-most-common-contingency-plan-failures" TargetMode="External"/><Relationship Id="rId11" Type="http://schemas.openxmlformats.org/officeDocument/2006/relationships/hyperlink" Target="https://www.cipd.co.uk/news-views/nutshell/issue-89/resilience" TargetMode="External"/><Relationship Id="rId24" Type="http://schemas.openxmlformats.org/officeDocument/2006/relationships/hyperlink" Target="https://www.zippia.com/employer/15-reasons-why-millennials-have-a-problem-setting-professional-goals/" TargetMode="External"/><Relationship Id="rId5" Type="http://schemas.openxmlformats.org/officeDocument/2006/relationships/hyperlink" Target="https://www.mckinsey.com/business-functions/risk/our-insights/covid-19-implications-for-business" TargetMode="External"/><Relationship Id="rId15" Type="http://schemas.openxmlformats.org/officeDocument/2006/relationships/hyperlink" Target="https://www.bap.org.uk/articles/mental-health-stigma/" TargetMode="External"/><Relationship Id="rId23" Type="http://schemas.openxmlformats.org/officeDocument/2006/relationships/hyperlink" Target="https://www.theguardian.com/business/2020/apr/29/flexible-working-will-be-norm-after-covid-19-lockdown-say-barclays-and-wpp-bosses" TargetMode="External"/><Relationship Id="rId10" Type="http://schemas.openxmlformats.org/officeDocument/2006/relationships/hyperlink" Target="https://www.cipd.co.uk/knowledge/work/trends/economy-labour-market-factsheet%20accessed%20on%2013.05.2020" TargetMode="External"/><Relationship Id="rId19" Type="http://schemas.openxmlformats.org/officeDocument/2006/relationships/hyperlink" Target="https://www.mckinsey.com/business-functions/organization/our-insights/revisiting-agile-teams-after-an-abrupt-shift-to-remote?cid=other-eml-onp-mip-mck&amp;hlkid=f4c8f2e361d24dd8a384fc8f3248a42b&amp;hctky=11655914&amp;hdpid=c7e8dbc5-079b-4fb8-b2b3-3b6d07412bf7" TargetMode="External"/><Relationship Id="rId4" Type="http://schemas.openxmlformats.org/officeDocument/2006/relationships/webSettings" Target="webSettings.xml"/><Relationship Id="rId9" Type="http://schemas.openxmlformats.org/officeDocument/2006/relationships/hyperlink" Target="https://www.cipd.co.uk/knowledge/fundamentals/emp-law/health-safety/coronavirus-factsheet" TargetMode="External"/><Relationship Id="rId14" Type="http://schemas.openxmlformats.org/officeDocument/2006/relationships/hyperlink" Target="https://www.gov.uk/government/publications/coronavirus-outbreak-faqs-what-you-can-and-cant-do/coronavirus-outbreak-faqs-what-you-can-and-cant-do" TargetMode="External"/><Relationship Id="rId22" Type="http://schemas.openxmlformats.org/officeDocument/2006/relationships/hyperlink" Target="https://www.peoplemanagement.co.uk/news/articles/two-five-businesses-have-no-contingency-plan-manage-coronavirus-outbrea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3841</Words>
  <Characters>21900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Thomas</dc:creator>
  <cp:keywords/>
  <dc:description/>
  <cp:lastModifiedBy>Luke Thomas</cp:lastModifiedBy>
  <cp:revision>2</cp:revision>
  <dcterms:created xsi:type="dcterms:W3CDTF">2020-05-13T15:50:00Z</dcterms:created>
  <dcterms:modified xsi:type="dcterms:W3CDTF">2020-05-13T15:50:00Z</dcterms:modified>
</cp:coreProperties>
</file>