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98" w:firstLineChars="47"/>
        <w:rPr>
          <w:rFonts w:hint="eastAsia" w:eastAsia="宋体"/>
        </w:rPr>
        <w:sectPr>
          <w:headerReference r:id="rId7" w:type="first"/>
          <w:footerReference r:id="rId10" w:type="first"/>
          <w:headerReference r:id="rId5" w:type="default"/>
          <w:footerReference r:id="rId8" w:type="default"/>
          <w:headerReference r:id="rId6" w:type="even"/>
          <w:footerReference r:id="rId9" w:type="even"/>
          <w:pgSz w:w="11906" w:h="16838"/>
          <w:pgMar w:top="1440" w:right="1800" w:bottom="1440" w:left="1800" w:header="851" w:footer="992" w:gutter="0"/>
          <w:cols w:space="425" w:num="1"/>
          <w:docGrid w:type="lines" w:linePitch="312" w:charSpace="0"/>
        </w:sectPr>
      </w:pPr>
      <w:bookmarkStart w:id="19" w:name="_GoBack"/>
      <w:bookmarkEnd w:id="19"/>
      <w:r>
        <mc:AlternateContent>
          <mc:Choice Requires="wps">
            <w:drawing>
              <wp:anchor distT="0" distB="0" distL="114300" distR="114300" simplePos="0" relativeHeight="251661312" behindDoc="0" locked="0" layoutInCell="1" allowOverlap="1">
                <wp:simplePos x="0" y="0"/>
                <wp:positionH relativeFrom="column">
                  <wp:posOffset>-799465</wp:posOffset>
                </wp:positionH>
                <wp:positionV relativeFrom="paragraph">
                  <wp:posOffset>970915</wp:posOffset>
                </wp:positionV>
                <wp:extent cx="3177540" cy="1820545"/>
                <wp:effectExtent l="6350" t="6350" r="16510" b="17145"/>
                <wp:wrapNone/>
                <wp:docPr id="4" name="圆角矩形 4"/>
                <wp:cNvGraphicFramePr/>
                <a:graphic xmlns:a="http://schemas.openxmlformats.org/drawingml/2006/main">
                  <a:graphicData uri="http://schemas.microsoft.com/office/word/2010/wordprocessingShape">
                    <wps:wsp>
                      <wps:cNvSpPr/>
                      <wps:spPr>
                        <a:xfrm>
                          <a:off x="343535" y="1885315"/>
                          <a:ext cx="3177540" cy="1820545"/>
                        </a:xfrm>
                        <a:prstGeom prst="roundRect">
                          <a:avLst/>
                        </a:prstGeom>
                      </wps:spPr>
                      <wps:style>
                        <a:lnRef idx="2">
                          <a:schemeClr val="accent1">
                            <a:lumMod val="75000"/>
                          </a:schemeClr>
                        </a:lnRef>
                        <a:fillRef idx="1">
                          <a:schemeClr val="accent1"/>
                        </a:fillRef>
                        <a:effectRef idx="0">
                          <a:srgbClr val="FFFFFF"/>
                        </a:effectRef>
                        <a:fontRef idx="minor">
                          <a:schemeClr val="lt1"/>
                        </a:fontRef>
                      </wps:style>
                      <wps:txbx>
                        <w:txbxContent>
                          <w:p>
                            <w:pPr>
                              <w:ind w:firstLine="0" w:firstLineChars="0"/>
                              <w:rPr>
                                <w:rFonts w:eastAsia="宋体"/>
                                <w:sz w:val="28"/>
                                <w:szCs w:val="28"/>
                              </w:rPr>
                            </w:pPr>
                            <w:r>
                              <w:rPr>
                                <w:rFonts w:hint="eastAsia" w:eastAsia="宋体"/>
                                <w:sz w:val="28"/>
                                <w:szCs w:val="28"/>
                              </w:rPr>
                              <w:t>Student name:Yichen Wang</w:t>
                            </w:r>
                          </w:p>
                          <w:p>
                            <w:pPr>
                              <w:ind w:firstLine="0" w:firstLineChars="0"/>
                              <w:rPr>
                                <w:rFonts w:eastAsia="宋体"/>
                                <w:sz w:val="28"/>
                                <w:szCs w:val="28"/>
                              </w:rPr>
                            </w:pPr>
                            <w:r>
                              <w:rPr>
                                <w:rFonts w:hint="eastAsia" w:eastAsia="宋体"/>
                                <w:sz w:val="28"/>
                                <w:szCs w:val="28"/>
                              </w:rPr>
                              <w:t>Student ID number:2300489</w:t>
                            </w:r>
                          </w:p>
                          <w:p>
                            <w:pPr>
                              <w:ind w:firstLine="0" w:firstLineChars="0"/>
                              <w:rPr>
                                <w:rFonts w:eastAsia="宋体"/>
                                <w:sz w:val="28"/>
                                <w:szCs w:val="28"/>
                              </w:rPr>
                            </w:pPr>
                            <w:r>
                              <w:rPr>
                                <w:rFonts w:eastAsia="宋体"/>
                                <w:sz w:val="28"/>
                                <w:szCs w:val="28"/>
                              </w:rPr>
                              <w:t>Lecturer:</w:t>
                            </w:r>
                            <w:r>
                              <w:rPr>
                                <w:rFonts w:hint="eastAsia" w:eastAsia="宋体"/>
                                <w:sz w:val="28"/>
                                <w:szCs w:val="28"/>
                              </w:rPr>
                              <w:t>Gwyneth Jones</w:t>
                            </w:r>
                          </w:p>
                          <w:p>
                            <w:pPr>
                              <w:ind w:firstLine="0" w:firstLineChars="0"/>
                              <w:rPr>
                                <w:rFonts w:eastAsia="宋体"/>
                                <w:sz w:val="28"/>
                                <w:szCs w:val="28"/>
                              </w:rPr>
                            </w:pPr>
                            <w:r>
                              <w:rPr>
                                <w:rFonts w:hint="eastAsia" w:eastAsia="宋体"/>
                                <w:sz w:val="28"/>
                                <w:szCs w:val="28"/>
                              </w:rPr>
                              <w:t>Module code:BMBM6003</w:t>
                            </w:r>
                          </w:p>
                          <w:p>
                            <w:pPr>
                              <w:ind w:firstLine="0" w:firstLineChars="0"/>
                              <w:rPr>
                                <w:rFonts w:eastAsia="宋体"/>
                              </w:rP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oundrect id="_x0000_s1026" o:spid="_x0000_s1026" o:spt="2" style="position:absolute;left:0pt;margin-left:-62.95pt;margin-top:76.45pt;height:143.35pt;width:250.2pt;z-index:251661312;v-text-anchor:middle;mso-width-relative:page;mso-height-relative:page;" fillcolor="#4874CB [3204]" filled="t" stroked="t" coordsize="21600,21600" arcsize="0.166666666666667" o:gfxdata="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">
                <v:fill on="t" focussize="0,0"/>
                <v:stroke weight="1pt" color="#2E54A1 [2404]" miterlimit="8" joinstyle="miter"/>
                <v:imagedata o:title=""/>
                <o:lock v:ext="edit" aspectratio="f"/>
                <v:textbox>
                  <w:txbxContent>
                    <w:p>
                      <w:pPr>
                        <w:ind w:firstLine="0" w:firstLineChars="0"/>
                        <w:rPr>
                          <w:rFonts w:eastAsia="宋体"/>
                          <w:sz w:val="28"/>
                          <w:szCs w:val="28"/>
                        </w:rPr>
                      </w:pPr>
                      <w:r>
                        <w:rPr>
                          <w:rFonts w:hint="eastAsia" w:eastAsia="宋体"/>
                          <w:sz w:val="28"/>
                          <w:szCs w:val="28"/>
                        </w:rPr>
                        <w:t>Student name:Yichen Wang</w:t>
                      </w:r>
                    </w:p>
                    <w:p>
                      <w:pPr>
                        <w:ind w:firstLine="0" w:firstLineChars="0"/>
                        <w:rPr>
                          <w:rFonts w:eastAsia="宋体"/>
                          <w:sz w:val="28"/>
                          <w:szCs w:val="28"/>
                        </w:rPr>
                      </w:pPr>
                      <w:r>
                        <w:rPr>
                          <w:rFonts w:hint="eastAsia" w:eastAsia="宋体"/>
                          <w:sz w:val="28"/>
                          <w:szCs w:val="28"/>
                        </w:rPr>
                        <w:t>Student ID number:2300489</w:t>
                      </w:r>
                    </w:p>
                    <w:p>
                      <w:pPr>
                        <w:ind w:firstLine="0" w:firstLineChars="0"/>
                        <w:rPr>
                          <w:rFonts w:eastAsia="宋体"/>
                          <w:sz w:val="28"/>
                          <w:szCs w:val="28"/>
                        </w:rPr>
                      </w:pPr>
                      <w:r>
                        <w:rPr>
                          <w:rFonts w:eastAsia="宋体"/>
                          <w:sz w:val="28"/>
                          <w:szCs w:val="28"/>
                        </w:rPr>
                        <w:t>Lecturer:</w:t>
                      </w:r>
                      <w:r>
                        <w:rPr>
                          <w:rFonts w:hint="eastAsia" w:eastAsia="宋体"/>
                          <w:sz w:val="28"/>
                          <w:szCs w:val="28"/>
                        </w:rPr>
                        <w:t>Gwyneth Jones</w:t>
                      </w:r>
                    </w:p>
                    <w:p>
                      <w:pPr>
                        <w:ind w:firstLine="0" w:firstLineChars="0"/>
                        <w:rPr>
                          <w:rFonts w:eastAsia="宋体"/>
                          <w:sz w:val="28"/>
                          <w:szCs w:val="28"/>
                        </w:rPr>
                      </w:pPr>
                      <w:r>
                        <w:rPr>
                          <w:rFonts w:hint="eastAsia" w:eastAsia="宋体"/>
                          <w:sz w:val="28"/>
                          <w:szCs w:val="28"/>
                        </w:rPr>
                        <w:t>Module code:BMBM6003</w:t>
                      </w:r>
                    </w:p>
                    <w:p>
                      <w:pPr>
                        <w:ind w:firstLine="0" w:firstLineChars="0"/>
                        <w:rPr>
                          <w:rFonts w:eastAsia="宋体"/>
                        </w:rPr>
                      </w:pPr>
                    </w:p>
                  </w:txbxContent>
                </v:textbox>
              </v:roundrect>
            </w:pict>
          </mc:Fallback>
        </mc:AlternateContent>
      </w:r>
      <w:r>
        <mc:AlternateContent>
          <mc:Choice Requires="wps">
            <w:drawing>
              <wp:anchor distT="0" distB="0" distL="114300" distR="114300" simplePos="0" relativeHeight="251660288" behindDoc="0" locked="0" layoutInCell="1" allowOverlap="1">
                <wp:simplePos x="0" y="0"/>
                <wp:positionH relativeFrom="column">
                  <wp:posOffset>511175</wp:posOffset>
                </wp:positionH>
                <wp:positionV relativeFrom="paragraph">
                  <wp:posOffset>-628650</wp:posOffset>
                </wp:positionV>
                <wp:extent cx="4144645" cy="1264285"/>
                <wp:effectExtent l="6350" t="6350" r="9525" b="9525"/>
                <wp:wrapNone/>
                <wp:docPr id="2" name="矩形 2"/>
                <wp:cNvGraphicFramePr/>
                <a:graphic xmlns:a="http://schemas.openxmlformats.org/drawingml/2006/main">
                  <a:graphicData uri="http://schemas.microsoft.com/office/word/2010/wordprocessingShape">
                    <wps:wsp>
                      <wps:cNvSpPr/>
                      <wps:spPr>
                        <a:xfrm>
                          <a:off x="1616075" y="719455"/>
                          <a:ext cx="4144645" cy="1264285"/>
                        </a:xfrm>
                        <a:prstGeom prst="rect">
                          <a:avLst/>
                        </a:prstGeom>
                      </wps:spPr>
                      <wps:style>
                        <a:lnRef idx="2">
                          <a:schemeClr val="accent1">
                            <a:lumMod val="75000"/>
                          </a:schemeClr>
                        </a:lnRef>
                        <a:fillRef idx="1">
                          <a:schemeClr val="accent1"/>
                        </a:fillRef>
                        <a:effectRef idx="0">
                          <a:srgbClr val="FFFFFF"/>
                        </a:effectRef>
                        <a:fontRef idx="minor">
                          <a:schemeClr val="lt1"/>
                        </a:fontRef>
                      </wps:style>
                      <wps:txbx>
                        <w:txbxContent>
                          <w:p>
                            <w:pPr>
                              <w:ind w:firstLine="520"/>
                              <w:rPr>
                                <w:rFonts w:eastAsia="宋体"/>
                                <w:sz w:val="52"/>
                                <w:szCs w:val="52"/>
                              </w:rPr>
                            </w:pPr>
                            <w:r>
                              <w:rPr>
                                <w:rFonts w:hint="eastAsia" w:eastAsia="宋体"/>
                                <w:sz w:val="52"/>
                                <w:szCs w:val="52"/>
                              </w:rPr>
                              <w:t>Contemporary Issues In</w:t>
                            </w:r>
                          </w:p>
                          <w:p>
                            <w:pPr>
                              <w:ind w:firstLine="520"/>
                              <w:rPr>
                                <w:rFonts w:eastAsia="宋体"/>
                                <w:sz w:val="52"/>
                                <w:szCs w:val="52"/>
                              </w:rPr>
                            </w:pPr>
                            <w:r>
                              <w:rPr>
                                <w:rFonts w:hint="eastAsia" w:eastAsia="宋体"/>
                                <w:sz w:val="52"/>
                                <w:szCs w:val="52"/>
                              </w:rPr>
                              <w:t>Management</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40.25pt;margin-top:-49.5pt;height:99.55pt;width:326.35pt;z-index:251660288;v-text-anchor:middle;mso-width-relative:page;mso-height-relative:page;" fillcolor="#4874CB [3204]" filled="t" stroked="t" coordsize="21600,21600" o:gfxdata="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">
                <v:fill on="t" focussize="0,0"/>
                <v:stroke weight="1pt" color="#2E54A1 [2404]" miterlimit="8" joinstyle="miter"/>
                <v:imagedata o:title=""/>
                <o:lock v:ext="edit" aspectratio="f"/>
                <v:textbox>
                  <w:txbxContent>
                    <w:p>
                      <w:pPr>
                        <w:ind w:firstLine="520"/>
                        <w:rPr>
                          <w:rFonts w:eastAsia="宋体"/>
                          <w:sz w:val="52"/>
                          <w:szCs w:val="52"/>
                        </w:rPr>
                      </w:pPr>
                      <w:r>
                        <w:rPr>
                          <w:rFonts w:hint="eastAsia" w:eastAsia="宋体"/>
                          <w:sz w:val="52"/>
                          <w:szCs w:val="52"/>
                        </w:rPr>
                        <w:t>Contemporary Issues In</w:t>
                      </w:r>
                    </w:p>
                    <w:p>
                      <w:pPr>
                        <w:ind w:firstLine="520"/>
                        <w:rPr>
                          <w:rFonts w:eastAsia="宋体"/>
                          <w:sz w:val="52"/>
                          <w:szCs w:val="52"/>
                        </w:rPr>
                      </w:pPr>
                      <w:r>
                        <w:rPr>
                          <w:rFonts w:hint="eastAsia" w:eastAsia="宋体"/>
                          <w:sz w:val="52"/>
                          <w:szCs w:val="52"/>
                        </w:rPr>
                        <w:t>Management</w:t>
                      </w:r>
                    </w:p>
                  </w:txbxContent>
                </v:textbox>
              </v:rect>
            </w:pict>
          </mc:Fallback>
        </mc:AlternateContent>
      </w:r>
      <w:r>
        <w:rPr>
          <w:rFonts w:hint="eastAsia" w:eastAsia="宋体"/>
        </w:rPr>
        <w:drawing>
          <wp:anchor distT="0" distB="0" distL="114300" distR="114300" simplePos="0" relativeHeight="251659264" behindDoc="0" locked="0" layoutInCell="1" allowOverlap="1">
            <wp:simplePos x="0" y="0"/>
            <wp:positionH relativeFrom="column">
              <wp:posOffset>-1127125</wp:posOffset>
            </wp:positionH>
            <wp:positionV relativeFrom="paragraph">
              <wp:posOffset>-877570</wp:posOffset>
            </wp:positionV>
            <wp:extent cx="7546340" cy="10909935"/>
            <wp:effectExtent l="0" t="0" r="12700" b="1905"/>
            <wp:wrapNone/>
            <wp:docPr id="1" name="https://img8.file.cache.docer.com/storage/1643091649095352100/d0c83e720fb397ccd07f797da8b58d23.jpeg" descr="templates\picture_hover\&amp;pky99182907895&amp;"/>
            <wp:cNvGraphicFramePr>
              <a:graphicFrameLocks xmlns:a="http://schemas.openxmlformats.org/drawingml/2006/main" noChangeAspect="1"/>
              <a:extLst xmlns:a="http://schemas.openxmlformats.org/drawingml/2006/main">
                <a:ext uri="{7FBC4E63-A832-4D11-8238-D91031DB1400}">
                  <s:tag xmlns="http://www.wps.cn/officeDocument/2013/wpsCustomData" xmlns:s="http://www.wps.cn/officeDocument/2013/wpsCustomData">
                    <s:item s:name="KSO_DOCER_RESOURCE_TRACE_INFO" s:val="{&quot;id&quot;:&quot;182907895&quot;,&quot;origin&quot;:0,&quot;type&quot;:&quot;pictures&quot;,&quot;user&quot;:&quot;891868231&quot;}"/>
                  </s:tag>
                </a:ext>
              </a:extLst>
            </wp:cNvGraphicFramePr>
            <a:graphic xmlns:a="http://schemas.openxmlformats.org/drawingml/2006/main">
              <a:graphicData uri="http://schemas.openxmlformats.org/drawingml/2006/picture">
                <pic:pic xmlns:pic="http://schemas.openxmlformats.org/drawingml/2006/picture">
                  <pic:nvPicPr>
                    <pic:cNvPr id="1" name="https://img8.file.cache.docer.com/storage/1643091649095352100/d0c83e720fb397ccd07f797da8b58d23.jpeg" descr="templates\picture_hover\&amp;pky99182907895&amp;"/>
                    <pic:cNvPicPr>
                      <a:picLocks noChangeAspect="1"/>
                    </pic:cNvPicPr>
                  </pic:nvPicPr>
                  <pic:blipFill>
                    <a:blip r:embed="rId13"/>
                    <a:stretch>
                      <a:fillRect/>
                    </a:stretch>
                  </pic:blipFill>
                  <pic:spPr>
                    <a:xfrm>
                      <a:off x="0" y="0"/>
                      <a:ext cx="7546340" cy="10909935"/>
                    </a:xfrm>
                    <a:prstGeom prst="rect">
                      <a:avLst/>
                    </a:prstGeom>
                  </pic:spPr>
                </pic:pic>
              </a:graphicData>
            </a:graphic>
          </wp:anchor>
        </w:drawing>
      </w:r>
    </w:p>
    <w:p>
      <w:pPr>
        <w:spacing w:before="340" w:after="330" w:line="576" w:lineRule="auto"/>
        <w:ind w:firstLine="442"/>
        <w:rPr>
          <w:b/>
          <w:kern w:val="44"/>
          <w:sz w:val="44"/>
        </w:rPr>
      </w:pPr>
      <w:r>
        <w:rPr>
          <w:b/>
          <w:kern w:val="44"/>
          <w:sz w:val="44"/>
        </w:rPr>
        <w:t>Executive summary</w:t>
      </w:r>
    </w:p>
    <w:p>
      <w:pPr>
        <w:pStyle w:val="9"/>
        <w:tabs>
          <w:tab w:val="right" w:leader="dot" w:pos="8306"/>
        </w:tabs>
        <w:ind w:firstLine="210"/>
      </w:pPr>
      <w:r>
        <w:t>This report presents a thorough examination of Uber's management practices, with a focus on their ethical implications and alignment with various management theories. It identifies key challenges such as issues in workplace culture, ethical governance, employee treatment, and corporate social responsibility. The study tracks Uber's evolution from the aggressive growth-oriented approach of former CEO Travis Kalanick to the more ethical and inclusive leadership of Dara Khosrowshahi. It points out the efficiency of Uber's algorithmic management, while also acknowledging the potential for worker dehumanization and the ethical quandaries arising from its growth-driven culture. The report acknowledges the difficulties in enacting changes within such a dynamic and rapidly evolving company and highlights the importance of balancing operational effectiveness with ethical practices.</w:t>
      </w:r>
    </w:p>
    <w:p>
      <w:pPr>
        <w:pStyle w:val="9"/>
        <w:tabs>
          <w:tab w:val="right" w:leader="dot" w:pos="8306"/>
        </w:tabs>
        <w:ind w:firstLine="210"/>
      </w:pPr>
    </w:p>
    <w:p>
      <w:pPr>
        <w:pStyle w:val="9"/>
        <w:tabs>
          <w:tab w:val="right" w:leader="dot" w:pos="8306"/>
        </w:tabs>
        <w:ind w:firstLine="210"/>
      </w:pPr>
      <w:r>
        <w:t>The analysis concludes that Uber's management techniques are a mix of efficiency-driven mainstream strategies and the ethical insights of critical management theories. This mix, however, poses ongoing challenges in achieving a comprehensive management approach. The ethical assessment of Uber's practices, especially regarding employee welfare and corporate social responsibility, emphasizes the need for significant enhancements. The report recommends that Uber strengthen its ethical governance, enhance employee welfare, adopt more sustainable business practices, continue its cultural shift, and engage more proactively with stakeholders. These measures are essential for Uber to confront its current issues and progress towards a more ethical, sustainable, and socially responsible trajectory. Implementing these recommendations could greatly improve Uber's operational excellence and public image, contributing to its enduring success and stability.</w:t>
      </w:r>
    </w:p>
    <w:p>
      <w:pPr>
        <w:ind w:firstLine="210"/>
        <w:sectPr>
          <w:pgSz w:w="11906" w:h="16838"/>
          <w:pgMar w:top="1440" w:right="1800" w:bottom="1440" w:left="1800" w:header="851" w:footer="992" w:gutter="0"/>
          <w:cols w:space="425" w:num="1"/>
          <w:docGrid w:type="lines" w:linePitch="312" w:charSpace="0"/>
        </w:sectPr>
      </w:pPr>
    </w:p>
    <w:p>
      <w:pPr>
        <w:spacing w:before="340" w:after="330" w:line="576" w:lineRule="auto"/>
        <w:ind w:firstLine="442"/>
        <w:jc w:val="center"/>
        <w:rPr>
          <w:b/>
          <w:kern w:val="44"/>
          <w:sz w:val="44"/>
        </w:rPr>
      </w:pPr>
      <w:r>
        <w:rPr>
          <w:rFonts w:hint="eastAsia"/>
          <w:b/>
          <w:kern w:val="44"/>
          <w:sz w:val="44"/>
        </w:rPr>
        <w:t>T</w:t>
      </w:r>
      <w:r>
        <w:rPr>
          <w:b/>
          <w:kern w:val="44"/>
          <w:sz w:val="44"/>
        </w:rPr>
        <w:t>able of Contents</w:t>
      </w:r>
    </w:p>
    <w:p>
      <w:pPr>
        <w:pStyle w:val="9"/>
        <w:tabs>
          <w:tab w:val="right" w:leader="dot" w:pos="8296"/>
        </w:tabs>
        <w:ind w:firstLine="210"/>
        <w:rPr>
          <w:rFonts w:asciiTheme="minorHAnsi" w:hAnsiTheme="minorHAnsi" w:eastAsiaTheme="minorEastAsia" w:cstheme="minorBidi"/>
          <w:szCs w:val="22"/>
        </w:rPr>
      </w:pPr>
      <w:r>
        <w:fldChar w:fldCharType="begin"/>
      </w:r>
      <w:r>
        <w:instrText xml:space="preserve">TOC \o "1-3" \h \u </w:instrText>
      </w:r>
      <w:r>
        <w:fldChar w:fldCharType="separate"/>
      </w:r>
      <w:r>
        <w:fldChar w:fldCharType="begin"/>
      </w:r>
      <w:r>
        <w:instrText xml:space="preserve"> HYPERLINK \l "_Toc153577716" </w:instrText>
      </w:r>
      <w:r>
        <w:fldChar w:fldCharType="separate"/>
      </w:r>
      <w:r>
        <w:rPr>
          <w:rStyle w:val="14"/>
        </w:rPr>
        <w:t>1.0 Introduction</w:t>
      </w:r>
      <w:r>
        <w:tab/>
      </w:r>
      <w:r>
        <w:fldChar w:fldCharType="begin"/>
      </w:r>
      <w:r>
        <w:instrText xml:space="preserve"> PAGEREF _Toc153577716 \h </w:instrText>
      </w:r>
      <w:r>
        <w:fldChar w:fldCharType="separate"/>
      </w:r>
      <w:r>
        <w:t>1</w:t>
      </w:r>
      <w:r>
        <w:fldChar w:fldCharType="end"/>
      </w:r>
      <w:r>
        <w:fldChar w:fldCharType="end"/>
      </w:r>
    </w:p>
    <w:p>
      <w:pPr>
        <w:pStyle w:val="10"/>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"_Toc153577717" </w:instrText>
      </w:r>
      <w:r>
        <w:fldChar w:fldCharType="separate"/>
      </w:r>
      <w:r>
        <w:rPr>
          <w:rStyle w:val="14"/>
        </w:rPr>
        <w:t>1.1 Terms of Reference</w:t>
      </w:r>
      <w:r>
        <w:tab/>
      </w:r>
      <w:r>
        <w:fldChar w:fldCharType="begin"/>
      </w:r>
      <w:r>
        <w:instrText xml:space="preserve"> PAGEREF _Toc153577717 \h </w:instrText>
      </w:r>
      <w:r>
        <w:fldChar w:fldCharType="separate"/>
      </w:r>
      <w:r>
        <w:t>1</w:t>
      </w:r>
      <w:r>
        <w:fldChar w:fldCharType="end"/>
      </w:r>
      <w:r>
        <w:fldChar w:fldCharType="end"/>
      </w:r>
    </w:p>
    <w:p>
      <w:pPr>
        <w:pStyle w:val="10"/>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"_Toc153577718" </w:instrText>
      </w:r>
      <w:r>
        <w:fldChar w:fldCharType="separate"/>
      </w:r>
      <w:r>
        <w:rPr>
          <w:rStyle w:val="14"/>
        </w:rPr>
        <w:t>1.2 Identification of Issues</w:t>
      </w:r>
      <w:r>
        <w:tab/>
      </w:r>
      <w:r>
        <w:fldChar w:fldCharType="begin"/>
      </w:r>
      <w:r>
        <w:instrText xml:space="preserve"> PAGEREF _Toc153577718 \h </w:instrText>
      </w:r>
      <w:r>
        <w:fldChar w:fldCharType="separate"/>
      </w:r>
      <w:r>
        <w:t>1</w:t>
      </w:r>
      <w:r>
        <w:fldChar w:fldCharType="end"/>
      </w:r>
      <w:r>
        <w:fldChar w:fldCharType="end"/>
      </w:r>
    </w:p>
    <w:p>
      <w:pPr>
        <w:pStyle w:val="10"/>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"_Toc153577719" </w:instrText>
      </w:r>
      <w:r>
        <w:fldChar w:fldCharType="separate"/>
      </w:r>
      <w:r>
        <w:rPr>
          <w:rStyle w:val="14"/>
        </w:rPr>
        <w:t>1.3 Introduction to Uber</w:t>
      </w:r>
      <w:r>
        <w:tab/>
      </w:r>
      <w:r>
        <w:fldChar w:fldCharType="begin"/>
      </w:r>
      <w:r>
        <w:instrText xml:space="preserve"> PAGEREF _Toc153577719 \h </w:instrText>
      </w:r>
      <w:r>
        <w:fldChar w:fldCharType="separate"/>
      </w:r>
      <w:r>
        <w:t>2</w:t>
      </w:r>
      <w:r>
        <w:fldChar w:fldCharType="end"/>
      </w:r>
      <w:r>
        <w:fldChar w:fldCharType="end"/>
      </w:r>
    </w:p>
    <w:p>
      <w:pPr>
        <w:pStyle w:val="10"/>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"_Toc153577720" </w:instrText>
      </w:r>
      <w:r>
        <w:fldChar w:fldCharType="separate"/>
      </w:r>
      <w:r>
        <w:rPr>
          <w:rStyle w:val="14"/>
        </w:rPr>
        <w:t>1.4 Report Overview</w:t>
      </w:r>
      <w:r>
        <w:tab/>
      </w:r>
      <w:r>
        <w:fldChar w:fldCharType="begin"/>
      </w:r>
      <w:r>
        <w:instrText xml:space="preserve"> PAGEREF _Toc153577720 \h </w:instrText>
      </w:r>
      <w:r>
        <w:fldChar w:fldCharType="separate"/>
      </w:r>
      <w:r>
        <w:t>2</w:t>
      </w:r>
      <w:r>
        <w:fldChar w:fldCharType="end"/>
      </w:r>
      <w:r>
        <w:fldChar w:fldCharType="end"/>
      </w:r>
    </w:p>
    <w:p>
      <w:pPr>
        <w:pStyle w:val="9"/>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"_Toc153577721" </w:instrText>
      </w:r>
      <w:r>
        <w:fldChar w:fldCharType="separate"/>
      </w:r>
      <w:r>
        <w:rPr>
          <w:rStyle w:val="14"/>
        </w:rPr>
        <w:t>2.0 Main Findings</w:t>
      </w:r>
      <w:r>
        <w:tab/>
      </w:r>
      <w:r>
        <w:fldChar w:fldCharType="begin"/>
      </w:r>
      <w:r>
        <w:instrText xml:space="preserve"> PAGEREF _Toc153577721 \h </w:instrText>
      </w:r>
      <w:r>
        <w:fldChar w:fldCharType="separate"/>
      </w:r>
      <w:r>
        <w:t>3</w:t>
      </w:r>
      <w:r>
        <w:fldChar w:fldCharType="end"/>
      </w:r>
      <w:r>
        <w:fldChar w:fldCharType="end"/>
      </w:r>
    </w:p>
    <w:p>
      <w:pPr>
        <w:pStyle w:val="10"/>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"_Toc153577722" </w:instrText>
      </w:r>
      <w:r>
        <w:fldChar w:fldCharType="separate"/>
      </w:r>
      <w:r>
        <w:rPr>
          <w:rStyle w:val="14"/>
        </w:rPr>
        <w:t>2.1 The Role of the Manager at Uber</w:t>
      </w:r>
      <w:r>
        <w:tab/>
      </w:r>
      <w:r>
        <w:fldChar w:fldCharType="begin"/>
      </w:r>
      <w:r>
        <w:instrText xml:space="preserve"> PAGEREF _Toc153577722 \h </w:instrText>
      </w:r>
      <w:r>
        <w:fldChar w:fldCharType="separate"/>
      </w:r>
      <w:r>
        <w:t>3</w:t>
      </w:r>
      <w:r>
        <w:fldChar w:fldCharType="end"/>
      </w:r>
      <w:r>
        <w:fldChar w:fldCharType="end"/>
      </w:r>
    </w:p>
    <w:p>
      <w:pPr>
        <w:pStyle w:val="6"/>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"_Toc153577723" </w:instrText>
      </w:r>
      <w:r>
        <w:fldChar w:fldCharType="separate"/>
      </w:r>
      <w:r>
        <w:rPr>
          <w:rStyle w:val="14"/>
        </w:rPr>
        <w:t>2.1.1Management Roles and Styles at Uber</w:t>
      </w:r>
      <w:r>
        <w:tab/>
      </w:r>
      <w:r>
        <w:fldChar w:fldCharType="begin"/>
      </w:r>
      <w:r>
        <w:instrText xml:space="preserve"> PAGEREF _Toc153577723 \h </w:instrText>
      </w:r>
      <w:r>
        <w:fldChar w:fldCharType="separate"/>
      </w:r>
      <w:r>
        <w:t>3</w:t>
      </w:r>
      <w:r>
        <w:fldChar w:fldCharType="end"/>
      </w:r>
      <w:r>
        <w:fldChar w:fldCharType="end"/>
      </w:r>
    </w:p>
    <w:p>
      <w:pPr>
        <w:pStyle w:val="6"/>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"_Toc153577724" </w:instrText>
      </w:r>
      <w:r>
        <w:fldChar w:fldCharType="separate"/>
      </w:r>
      <w:r>
        <w:rPr>
          <w:rStyle w:val="14"/>
        </w:rPr>
        <w:t>2.1.2Analysis of How These Roles Contribute to the Problems at Uber</w:t>
      </w:r>
      <w:r>
        <w:tab/>
      </w:r>
      <w:r>
        <w:fldChar w:fldCharType="begin"/>
      </w:r>
      <w:r>
        <w:instrText xml:space="preserve"> PAGEREF _Toc153577724 \h </w:instrText>
      </w:r>
      <w:r>
        <w:fldChar w:fldCharType="separate"/>
      </w:r>
      <w:r>
        <w:t>3</w:t>
      </w:r>
      <w:r>
        <w:fldChar w:fldCharType="end"/>
      </w:r>
      <w:r>
        <w:fldChar w:fldCharType="end"/>
      </w:r>
    </w:p>
    <w:p>
      <w:pPr>
        <w:pStyle w:val="10"/>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"_Toc153577725" </w:instrText>
      </w:r>
      <w:r>
        <w:fldChar w:fldCharType="separate"/>
      </w:r>
      <w:r>
        <w:rPr>
          <w:rStyle w:val="14"/>
        </w:rPr>
        <w:t>2.2 Management Theories in Practice</w:t>
      </w:r>
      <w:r>
        <w:tab/>
      </w:r>
      <w:r>
        <w:fldChar w:fldCharType="begin"/>
      </w:r>
      <w:r>
        <w:instrText xml:space="preserve"> PAGEREF _Toc153577725 \h </w:instrText>
      </w:r>
      <w:r>
        <w:fldChar w:fldCharType="separate"/>
      </w:r>
      <w:r>
        <w:t>4</w:t>
      </w:r>
      <w:r>
        <w:fldChar w:fldCharType="end"/>
      </w:r>
      <w:r>
        <w:fldChar w:fldCharType="end"/>
      </w:r>
    </w:p>
    <w:p>
      <w:pPr>
        <w:pStyle w:val="6"/>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"_Toc153577726" </w:instrText>
      </w:r>
      <w:r>
        <w:fldChar w:fldCharType="separate"/>
      </w:r>
      <w:r>
        <w:rPr>
          <w:rStyle w:val="14"/>
        </w:rPr>
        <w:t>2.2.1 Algorithmic Management</w:t>
      </w:r>
      <w:r>
        <w:tab/>
      </w:r>
      <w:r>
        <w:fldChar w:fldCharType="begin"/>
      </w:r>
      <w:r>
        <w:instrText xml:space="preserve"> PAGEREF _Toc153577726 \h </w:instrText>
      </w:r>
      <w:r>
        <w:fldChar w:fldCharType="separate"/>
      </w:r>
      <w:r>
        <w:t>4</w:t>
      </w:r>
      <w:r>
        <w:fldChar w:fldCharType="end"/>
      </w:r>
      <w:r>
        <w:fldChar w:fldCharType="end"/>
      </w:r>
    </w:p>
    <w:p>
      <w:pPr>
        <w:pStyle w:val="6"/>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"_Toc153577727" </w:instrText>
      </w:r>
      <w:r>
        <w:fldChar w:fldCharType="separate"/>
      </w:r>
      <w:r>
        <w:rPr>
          <w:rStyle w:val="14"/>
        </w:rPr>
        <w:t>2.2.2 Organizational Culture Theory</w:t>
      </w:r>
      <w:r>
        <w:tab/>
      </w:r>
      <w:r>
        <w:fldChar w:fldCharType="begin"/>
      </w:r>
      <w:r>
        <w:instrText xml:space="preserve"> PAGEREF _Toc153577727 \h </w:instrText>
      </w:r>
      <w:r>
        <w:fldChar w:fldCharType="separate"/>
      </w:r>
      <w:r>
        <w:t>5</w:t>
      </w:r>
      <w:r>
        <w:fldChar w:fldCharType="end"/>
      </w:r>
      <w:r>
        <w:fldChar w:fldCharType="end"/>
      </w:r>
    </w:p>
    <w:p>
      <w:pPr>
        <w:pStyle w:val="6"/>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"_Toc153577728" </w:instrText>
      </w:r>
      <w:r>
        <w:fldChar w:fldCharType="separate"/>
      </w:r>
      <w:r>
        <w:rPr>
          <w:rStyle w:val="14"/>
        </w:rPr>
        <w:t>2.2.3 Performance Management</w:t>
      </w:r>
      <w:r>
        <w:tab/>
      </w:r>
      <w:r>
        <w:fldChar w:fldCharType="begin"/>
      </w:r>
      <w:r>
        <w:instrText xml:space="preserve"> PAGEREF _Toc153577728 \h </w:instrText>
      </w:r>
      <w:r>
        <w:fldChar w:fldCharType="separate"/>
      </w:r>
      <w:r>
        <w:t>5</w:t>
      </w:r>
      <w:r>
        <w:fldChar w:fldCharType="end"/>
      </w:r>
      <w:r>
        <w:fldChar w:fldCharType="end"/>
      </w:r>
    </w:p>
    <w:p>
      <w:pPr>
        <w:pStyle w:val="6"/>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"_Toc153577729" </w:instrText>
      </w:r>
      <w:r>
        <w:fldChar w:fldCharType="separate"/>
      </w:r>
      <w:r>
        <w:rPr>
          <w:rStyle w:val="14"/>
        </w:rPr>
        <w:t>2.2.4 Change Management</w:t>
      </w:r>
      <w:r>
        <w:tab/>
      </w:r>
      <w:r>
        <w:fldChar w:fldCharType="begin"/>
      </w:r>
      <w:r>
        <w:instrText xml:space="preserve"> PAGEREF _Toc153577729 \h </w:instrText>
      </w:r>
      <w:r>
        <w:fldChar w:fldCharType="separate"/>
      </w:r>
      <w:r>
        <w:t>5</w:t>
      </w:r>
      <w:r>
        <w:fldChar w:fldCharType="end"/>
      </w:r>
      <w:r>
        <w:fldChar w:fldCharType="end"/>
      </w:r>
    </w:p>
    <w:p>
      <w:pPr>
        <w:pStyle w:val="6"/>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"_Toc153577730" </w:instrText>
      </w:r>
      <w:r>
        <w:fldChar w:fldCharType="separate"/>
      </w:r>
      <w:r>
        <w:rPr>
          <w:rStyle w:val="14"/>
        </w:rPr>
        <w:t>2.2.5 Game Theory</w:t>
      </w:r>
      <w:r>
        <w:tab/>
      </w:r>
      <w:r>
        <w:fldChar w:fldCharType="begin"/>
      </w:r>
      <w:r>
        <w:instrText xml:space="preserve"> PAGEREF _Toc153577730 \h </w:instrText>
      </w:r>
      <w:r>
        <w:fldChar w:fldCharType="separate"/>
      </w:r>
      <w:r>
        <w:t>6</w:t>
      </w:r>
      <w:r>
        <w:fldChar w:fldCharType="end"/>
      </w:r>
      <w:r>
        <w:fldChar w:fldCharType="end"/>
      </w:r>
    </w:p>
    <w:p>
      <w:pPr>
        <w:pStyle w:val="10"/>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"_Toc153577731" </w:instrText>
      </w:r>
      <w:r>
        <w:fldChar w:fldCharType="separate"/>
      </w:r>
      <w:r>
        <w:rPr>
          <w:rStyle w:val="14"/>
        </w:rPr>
        <w:t>2.3 Mainstream vs. Critical Theories of Management</w:t>
      </w:r>
      <w:r>
        <w:tab/>
      </w:r>
      <w:r>
        <w:fldChar w:fldCharType="begin"/>
      </w:r>
      <w:r>
        <w:instrText xml:space="preserve"> PAGEREF _Toc153577731 \h </w:instrText>
      </w:r>
      <w:r>
        <w:fldChar w:fldCharType="separate"/>
      </w:r>
      <w:r>
        <w:t>6</w:t>
      </w:r>
      <w:r>
        <w:fldChar w:fldCharType="end"/>
      </w:r>
      <w:r>
        <w:fldChar w:fldCharType="end"/>
      </w:r>
    </w:p>
    <w:p>
      <w:pPr>
        <w:pStyle w:val="9"/>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"_Toc153577732" </w:instrText>
      </w:r>
      <w:r>
        <w:fldChar w:fldCharType="separate"/>
      </w:r>
      <w:r>
        <w:rPr>
          <w:rStyle w:val="14"/>
        </w:rPr>
        <w:t>3.0 Conclusion</w:t>
      </w:r>
      <w:r>
        <w:tab/>
      </w:r>
      <w:r>
        <w:fldChar w:fldCharType="begin"/>
      </w:r>
      <w:r>
        <w:instrText xml:space="preserve"> PAGEREF _Toc153577732 \h </w:instrText>
      </w:r>
      <w:r>
        <w:fldChar w:fldCharType="separate"/>
      </w:r>
      <w:r>
        <w:t>7</w:t>
      </w:r>
      <w:r>
        <w:fldChar w:fldCharType="end"/>
      </w:r>
      <w:r>
        <w:fldChar w:fldCharType="end"/>
      </w:r>
    </w:p>
    <w:p>
      <w:pPr>
        <w:pStyle w:val="9"/>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"_Toc153577733" </w:instrText>
      </w:r>
      <w:r>
        <w:fldChar w:fldCharType="separate"/>
      </w:r>
      <w:r>
        <w:rPr>
          <w:rStyle w:val="14"/>
        </w:rPr>
        <w:t>4.0 Recommendations</w:t>
      </w:r>
      <w:r>
        <w:tab/>
      </w:r>
      <w:r>
        <w:fldChar w:fldCharType="begin"/>
      </w:r>
      <w:r>
        <w:instrText xml:space="preserve"> PAGEREF _Toc153577733 \h </w:instrText>
      </w:r>
      <w:r>
        <w:fldChar w:fldCharType="separate"/>
      </w:r>
      <w:r>
        <w:t>7</w:t>
      </w:r>
      <w:r>
        <w:fldChar w:fldCharType="end"/>
      </w:r>
      <w:r>
        <w:fldChar w:fldCharType="end"/>
      </w:r>
    </w:p>
    <w:p>
      <w:pPr>
        <w:pStyle w:val="9"/>
        <w:tabs>
          <w:tab w:val="right" w:leader="dot" w:pos="8296"/>
        </w:tabs>
        <w:ind w:firstLine="210"/>
        <w:rPr>
          <w:rFonts w:asciiTheme="minorHAnsi" w:hAnsiTheme="minorHAnsi" w:eastAsiaTheme="minorEastAsia" w:cstheme="minorBidi"/>
          <w:szCs w:val="22"/>
        </w:rPr>
      </w:pPr>
      <w:r>
        <w:fldChar w:fldCharType="begin"/>
      </w:r>
      <w:r>
        <w:instrText xml:space="preserve"> HYPERLINK \l "_Toc153577734" </w:instrText>
      </w:r>
      <w:r>
        <w:fldChar w:fldCharType="separate"/>
      </w:r>
      <w:r>
        <w:rPr>
          <w:rStyle w:val="14"/>
        </w:rPr>
        <w:t>5.0 References</w:t>
      </w:r>
      <w:r>
        <w:tab/>
      </w:r>
      <w:r>
        <w:fldChar w:fldCharType="begin"/>
      </w:r>
      <w:r>
        <w:instrText xml:space="preserve"> PAGEREF _Toc153577734 \h </w:instrText>
      </w:r>
      <w:r>
        <w:fldChar w:fldCharType="separate"/>
      </w:r>
      <w:r>
        <w:t>8</w:t>
      </w:r>
      <w:r>
        <w:fldChar w:fldCharType="end"/>
      </w:r>
      <w:r>
        <w:fldChar w:fldCharType="end"/>
      </w:r>
    </w:p>
    <w:p>
      <w:pPr>
        <w:ind w:firstLine="210"/>
      </w:pPr>
      <w:r>
        <w:fldChar w:fldCharType="end"/>
      </w:r>
    </w:p>
    <w:p>
      <w:pPr>
        <w:pStyle w:val="2"/>
        <w:ind w:firstLine="0" w:firstLineChars="0"/>
        <w:rPr>
          <w:rFonts w:eastAsia="宋体" w:cs="Helvetica Neue"/>
          <w:bCs/>
          <w:sz w:val="26"/>
          <w:szCs w:val="26"/>
          <w:bdr w:val="single" w:color="D9D9E3" w:sz="2" w:space="0"/>
        </w:rPr>
      </w:pPr>
      <w:bookmarkStart w:id="0" w:name="_Toc153577716"/>
      <w:r>
        <w:t>1.0 Introduction</w:t>
      </w:r>
      <w:bookmarkEnd w:id="0"/>
      <w:r>
        <w:t xml:space="preserve"> </w:t>
      </w:r>
    </w:p>
    <w:p>
      <w:pPr>
        <w:pStyle w:val="3"/>
        <w:ind w:firstLine="321"/>
        <w:rPr>
          <w:rFonts w:ascii="Candara" w:hAnsi="Candara"/>
        </w:rPr>
      </w:pPr>
      <w:bookmarkStart w:id="1" w:name="_Toc153577717"/>
      <w:r>
        <w:rPr>
          <w:rFonts w:ascii="Candara" w:hAnsi="Candara"/>
        </w:rPr>
        <w:t>1.1 Terms of Reference</w:t>
      </w:r>
      <w:bookmarkEnd w:id="1"/>
    </w:p>
    <w:p>
      <w:pPr>
        <w:ind w:firstLine="210"/>
      </w:pPr>
      <w:r>
        <w:t>This report offers a detailed ethical assessment of management theories as they pertain to Uber. It examines Uber's management challenges, substantiated by evidence, and explores their alignment with or deviation from both conventional and critical management theories. [1]The objective is to elucidate the ethical consequences of these practices and suggest practical solutions.</w:t>
      </w:r>
    </w:p>
    <w:p>
      <w:pPr>
        <w:ind w:firstLine="261"/>
        <w:rPr>
          <w:rFonts w:eastAsia="宋体" w:cs="Helvetica Neue"/>
          <w:b/>
          <w:bCs/>
          <w:sz w:val="26"/>
          <w:szCs w:val="26"/>
          <w:bdr w:val="single" w:color="D9D9E3" w:sz="2" w:space="0"/>
        </w:rPr>
      </w:pPr>
    </w:p>
    <w:p>
      <w:pPr>
        <w:pStyle w:val="3"/>
        <w:ind w:firstLine="321"/>
        <w:rPr>
          <w:rFonts w:ascii="Candara" w:hAnsi="Candara"/>
        </w:rPr>
      </w:pPr>
      <w:bookmarkStart w:id="2" w:name="_Toc153577718"/>
      <w:r>
        <w:rPr>
          <w:rFonts w:ascii="Candara" w:hAnsi="Candara"/>
        </w:rPr>
        <w:t>1.2 Identification of Issues</w:t>
      </w:r>
      <w:bookmarkEnd w:id="2"/>
    </w:p>
    <w:p>
      <w:pPr>
        <w:ind w:firstLine="261"/>
        <w:rPr>
          <w:rFonts w:eastAsia="宋体" w:cs="Helvetica Neue"/>
          <w:b/>
          <w:bCs/>
          <w:sz w:val="26"/>
          <w:szCs w:val="26"/>
          <w:bdr w:val="single" w:color="D9D9E3" w:sz="2" w:space="0"/>
        </w:rPr>
      </w:pPr>
    </w:p>
    <w:p>
      <w:pPr>
        <w:ind w:firstLine="210"/>
      </w:pPr>
      <w:r>
        <w:t>Uber's management practices have attracted significant criticism and reflect systemic organizational issues. Notably, allegations of a workplace culture tolerating sexual harassment and discrimination have been prominent. Susan Fowler's 2017 blog post highlighted these serious concerns, signaling a pattern of management shortcomings. Additionally, Uber's leadership has faced criticism for its lack of accountability and transparency, often prioritizing aggressive expansion over ethical conduct and local law compliance.[2] This approach has led to legal disputes and regulatory setbacks in several markets, including London, where concerns over passenger safety and corporate responsibility have been raised (BBC News, 2019).</w:t>
      </w:r>
    </w:p>
    <w:p>
      <w:pPr>
        <w:ind w:firstLine="210"/>
      </w:pPr>
    </w:p>
    <w:p>
      <w:pPr>
        <w:ind w:firstLine="210"/>
      </w:pPr>
      <w:r>
        <w:t>These management challenges extend beyond internal operations, affecting Uber's public image, customer trust, and investor confidence. The company's 2019 IPO, influenced by these ongoing controversies, resulted in a valuation lower than anticipated (Topic Insights, 2019).</w:t>
      </w:r>
    </w:p>
    <w:p>
      <w:pPr>
        <w:ind w:firstLine="261"/>
        <w:rPr>
          <w:rFonts w:eastAsia="宋体" w:cs="Helvetica Neue"/>
          <w:b/>
          <w:bCs/>
          <w:sz w:val="26"/>
          <w:szCs w:val="26"/>
          <w:bdr w:val="single" w:color="D9D9E3" w:sz="2" w:space="0"/>
        </w:rPr>
      </w:pPr>
    </w:p>
    <w:p>
      <w:pPr>
        <w:pStyle w:val="3"/>
        <w:ind w:firstLine="321"/>
        <w:rPr>
          <w:rFonts w:ascii="Candara" w:hAnsi="Candara"/>
        </w:rPr>
      </w:pPr>
      <w:bookmarkStart w:id="3" w:name="_Toc153577719"/>
      <w:r>
        <w:rPr>
          <w:rFonts w:ascii="Candara" w:hAnsi="Candara"/>
        </w:rPr>
        <w:t>1.3 Introduction to Uber</w:t>
      </w:r>
      <w:bookmarkEnd w:id="3"/>
    </w:p>
    <w:p>
      <w:pPr>
        <w:ind w:firstLine="261"/>
        <w:rPr>
          <w:rFonts w:eastAsia="宋体" w:cs="Helvetica Neue"/>
          <w:b/>
          <w:bCs/>
          <w:sz w:val="26"/>
          <w:szCs w:val="26"/>
          <w:bdr w:val="single" w:color="D9D9E3" w:sz="2" w:space="0"/>
        </w:rPr>
      </w:pPr>
    </w:p>
    <w:p>
      <w:pPr>
        <w:ind w:firstLine="210"/>
      </w:pPr>
      <w:r>
        <w:t>Founded in 2009 by Travis Kalanick and Garrett Camp, Uber Technologies Inc. quickly evolved from a San Francisco startup to a global transportation and logistics giant. Its innovative platform, linking passengers and drivers via a mobile app, has transformed urban mobility and contributed to the emergence of "Uberisation" (Cannon and Summers, 2014). Uber's business model, underpinned by the gig economy, is praised for its efficiency but critiqued for its impact on traditional taxi services and labor standards.[3]</w:t>
      </w:r>
    </w:p>
    <w:p>
      <w:pPr>
        <w:ind w:firstLine="210"/>
      </w:pPr>
    </w:p>
    <w:p>
      <w:pPr>
        <w:ind w:firstLine="210"/>
      </w:pPr>
      <w:r>
        <w:t>Uber's expansion strategy, often implemented without full adherence to local regulations, has led to legal challenges and strained relations with authorities (Isaac, 2017). This strategy, while effective in scaling the business, has sparked debates about the company's ethical considerations and corporate governance.</w:t>
      </w:r>
    </w:p>
    <w:p>
      <w:pPr>
        <w:ind w:firstLine="210"/>
      </w:pPr>
    </w:p>
    <w:p>
      <w:pPr>
        <w:ind w:firstLine="210"/>
      </w:pPr>
      <w:r>
        <w:t>Uber's internal culture, especially under Travis Kalanick's leadership, was marked by a 'win-at-all-costs' attitude, leading to ethical breaches, including mishandling of medical records and evasion of law enforcement (New York Times, 2017). Kalanick's 2017 departure signaled a shift towards reform, addressing these ingrained issues.</w:t>
      </w:r>
    </w:p>
    <w:p>
      <w:pPr>
        <w:ind w:firstLine="261"/>
        <w:rPr>
          <w:rFonts w:eastAsia="宋体" w:cs="Helvetica Neue"/>
          <w:b/>
          <w:bCs/>
          <w:sz w:val="26"/>
          <w:szCs w:val="26"/>
          <w:bdr w:val="single" w:color="D9D9E3" w:sz="2" w:space="0"/>
        </w:rPr>
      </w:pPr>
    </w:p>
    <w:p>
      <w:pPr>
        <w:pStyle w:val="3"/>
        <w:ind w:firstLine="321"/>
        <w:rPr>
          <w:rFonts w:ascii="Candara" w:hAnsi="Candara"/>
        </w:rPr>
      </w:pPr>
      <w:bookmarkStart w:id="4" w:name="_Toc153577720"/>
      <w:r>
        <w:rPr>
          <w:rFonts w:ascii="Candara" w:hAnsi="Candara"/>
        </w:rPr>
        <w:t>1.4 Report Overview</w:t>
      </w:r>
      <w:bookmarkEnd w:id="4"/>
    </w:p>
    <w:p>
      <w:pPr>
        <w:ind w:firstLine="210"/>
      </w:pPr>
      <w:r>
        <w:t>This report investigates Uber's specific management issues, focusing on managerial roles, application of management theories, and ethical implications. It critically examines how Uber's practices reflect mainstream and critical management theories, assessing the company's ethical stance regarding employee treatment, corporate social responsibility, and organizational culture. [4]The aim is to provide a thorough analysis of Uber's management issues and propose substantiated recommendations for improvement.</w:t>
      </w:r>
    </w:p>
    <w:p>
      <w:pPr>
        <w:pStyle w:val="2"/>
        <w:ind w:firstLine="0" w:firstLineChars="0"/>
      </w:pPr>
      <w:bookmarkStart w:id="5" w:name="_Toc153577721"/>
      <w:r>
        <w:rPr>
          <w:rFonts w:hint="eastAsia"/>
        </w:rPr>
        <w:t xml:space="preserve">2.0 </w:t>
      </w:r>
      <w:r>
        <w:t>Main Findings</w:t>
      </w:r>
      <w:bookmarkEnd w:id="5"/>
      <w:r>
        <w:t xml:space="preserve"> </w:t>
      </w:r>
    </w:p>
    <w:p>
      <w:pPr>
        <w:pStyle w:val="3"/>
        <w:numPr>
          <w:ilvl w:val="1"/>
          <w:numId w:val="1"/>
        </w:numPr>
        <w:ind w:firstLine="321"/>
        <w:rPr>
          <w:rFonts w:ascii="Candara" w:hAnsi="Candara"/>
        </w:rPr>
      </w:pPr>
      <w:bookmarkStart w:id="6" w:name="_Toc153577722"/>
      <w:r>
        <w:rPr>
          <w:rFonts w:ascii="Candara" w:hAnsi="Candara"/>
        </w:rPr>
        <w:t>The Role of the Manager at Uber</w:t>
      </w:r>
      <w:bookmarkEnd w:id="6"/>
      <w:r>
        <w:rPr>
          <w:rFonts w:ascii="Candara" w:hAnsi="Candara"/>
        </w:rPr>
        <w:t xml:space="preserve"> </w:t>
      </w:r>
    </w:p>
    <w:p>
      <w:pPr>
        <w:pStyle w:val="4"/>
        <w:ind w:firstLine="271"/>
        <w:rPr>
          <w:rFonts w:hint="default" w:ascii="Candara" w:hAnsi="Candara"/>
        </w:rPr>
      </w:pPr>
      <w:bookmarkStart w:id="7" w:name="_Toc153577723"/>
      <w:r>
        <w:rPr>
          <w:rFonts w:hint="default" w:ascii="Candara" w:hAnsi="Candara"/>
        </w:rPr>
        <w:t>2.1.1Management Roles and Styles at Uber</w:t>
      </w:r>
      <w:bookmarkEnd w:id="7"/>
    </w:p>
    <w:p>
      <w:pPr>
        <w:ind w:firstLine="210"/>
      </w:pPr>
      <w:r>
        <w:t>Uber's management style has evolved significantly, marked by the distinct leadership approaches of Travis Kalanick and Dara Khosrowshahi. Kalanick's tenure was defined by an authoritative and transactional style, emphasizing aggressive growth and performance metrics, often at the expense of regulatory compliance and ethical considerations (Research Methodology, n.d.). While this approach facilitated rapid business scaling, it led to internal and external challenges, including a workplace culture criticized for aggressiveness and toxicity. Under Kalanick, employees faced intense pressure to meet ambitious targets, contributing to burnout and high turnover. His tenure was also marred by controversies such as sexual harassment and unethical business practices, adversely affecting the company's reputation (Financhill, n.d.).</w:t>
      </w:r>
    </w:p>
    <w:p>
      <w:pPr>
        <w:ind w:firstLine="210"/>
      </w:pPr>
    </w:p>
    <w:p>
      <w:pPr>
        <w:ind w:firstLine="210"/>
      </w:pPr>
      <w:r>
        <w:t>In contrast, Dara Khosrowshahi, who took over in 2017, introduced a transformational and inclusive leadership style. His focus has been on cultural change, ethical standards improvement, and the rehabilitation of Uber's image. Khosrowshahi is recognized for prioritizing employee welfare, regulatory compliance, and ethical business operations, marking a shift towards more sustainable and responsible management practices (GeekWire, 2017).</w:t>
      </w:r>
    </w:p>
    <w:p>
      <w:pPr>
        <w:ind w:firstLine="210"/>
      </w:pPr>
    </w:p>
    <w:p>
      <w:pPr>
        <w:ind w:firstLine="210"/>
      </w:pPr>
      <w:r>
        <w:t>Under Khosrowshahi’s leadership, Uber has taken strides to rectify past criticisms by enhancing transparency, increasing employee engagement, and promoting an inclusive workplace culture. [5]These measures indicate a strategic transition in management style, veering away from previous aggressive tactics towards a more ethical and balanced approach, deemed essential for the company’s long-term viability and success (Inc.com, n.d.).</w:t>
      </w:r>
    </w:p>
    <w:p>
      <w:pPr>
        <w:ind w:firstLine="210"/>
      </w:pPr>
    </w:p>
    <w:p>
      <w:pPr>
        <w:pStyle w:val="4"/>
        <w:ind w:firstLine="271"/>
        <w:rPr>
          <w:rFonts w:hint="default" w:ascii="Candara" w:hAnsi="Candara"/>
        </w:rPr>
      </w:pPr>
      <w:bookmarkStart w:id="8" w:name="_Toc153577724"/>
      <w:r>
        <w:rPr>
          <w:rFonts w:hint="default" w:ascii="Candara" w:hAnsi="Candara"/>
        </w:rPr>
        <w:t>2.1.2Analysis of How These Roles Contribute to the Problems at Uber</w:t>
      </w:r>
      <w:bookmarkEnd w:id="8"/>
    </w:p>
    <w:p>
      <w:pPr>
        <w:ind w:firstLine="210"/>
      </w:pPr>
      <w:r>
        <w:t>Uber's leadership under Travis Kalanick led to a substantial governance vacuum. Kalanick's temporary absence, coupled with the departure of key executives, left critical roles like the Chief Operating Officer, Chief Financial Officer, Chief Marketing Officer, and General Counsel vacant.[6] For a company with Uber's scale and valuation, this lack of leadership was particularly concerning (Financial Times, 2017).</w:t>
      </w:r>
    </w:p>
    <w:p>
      <w:pPr>
        <w:ind w:firstLine="210"/>
      </w:pPr>
    </w:p>
    <w:p>
      <w:pPr>
        <w:ind w:firstLine="210"/>
      </w:pPr>
      <w:r>
        <w:t>The exit of six senior executives, as reported by the Financial Times, significantly weakened the management team, precipitating a leadership crisis. This situation not only posed operational hurdles but also raised shareholder concerns about Uber's capability to sustain its rapid expansion and handle escalating scandals. This leadership gap was a direct result of Kalanick's management style, which revolved heavily around his personal influence and decisions.</w:t>
      </w:r>
    </w:p>
    <w:p>
      <w:pPr>
        <w:ind w:firstLine="210"/>
      </w:pPr>
    </w:p>
    <w:p>
      <w:pPr>
        <w:ind w:firstLine="210"/>
      </w:pPr>
      <w:r>
        <w:t>The dysfunction in Uber's leadership was further evident from the investigation into 215 complaints related to sexual harassment and bullying, resulting in 20 employee dismissals. These issues highlighted the company's cultural and ethical challenges, worsened by a leadership ethos that favored aggressive growth over ethical practices and employee well-being. A notable incident involving the mishandling of a rape victim's medical records in India illustrated a serious disregard for ethics and privacy within Uber (Financial Times, 2017).</w:t>
      </w:r>
    </w:p>
    <w:p>
      <w:pPr>
        <w:ind w:firstLine="210"/>
      </w:pPr>
    </w:p>
    <w:p>
      <w:pPr>
        <w:ind w:firstLine="210"/>
      </w:pPr>
      <w:r>
        <w:t>In addressing these issues, Uber's appointment of Frances Frei from Harvard Business School as vice-president of leadership strategy marked a significant step towards reform. Frei's emphasis on team-building and enhancing the collective functionality of the leadership signified a shift from the previous management approach. This change was critical in tackling the internal governance and ethical issues that emerged due to the leadership vacuum and aggressive expansion strategies.[7]</w:t>
      </w:r>
    </w:p>
    <w:p>
      <w:pPr>
        <w:ind w:firstLine="210"/>
      </w:pPr>
    </w:p>
    <w:p>
      <w:pPr>
        <w:ind w:firstLine="210"/>
      </w:pPr>
      <w:r>
        <w:t>The examination of Uber's leadership challenges during Travis Kalanick's era reveals a complex mix of aggressive growth, leadership gaps, and ethical shortcomings. The company's initiative to revamp its leadership and culture, led by executives like Frances Frei, demonstrates an acknowledgment of these problems and a dedication to reform. However, the extent of these challenges, as evidenced by the succession of crises and the exodus of key executives, underscores the necessity for strong and ethical leadership in steering a company through periods of rapid development and intense public scrutiny.</w:t>
      </w:r>
    </w:p>
    <w:p>
      <w:pPr>
        <w:pStyle w:val="3"/>
        <w:numPr>
          <w:ilvl w:val="1"/>
          <w:numId w:val="1"/>
        </w:numPr>
        <w:ind w:firstLine="321"/>
        <w:rPr>
          <w:rFonts w:ascii="Candara" w:hAnsi="Candara"/>
        </w:rPr>
      </w:pPr>
      <w:bookmarkStart w:id="9" w:name="_Toc153577725"/>
      <w:r>
        <w:rPr>
          <w:rFonts w:ascii="Candara" w:hAnsi="Candara"/>
        </w:rPr>
        <w:t>Management Theories in Practice</w:t>
      </w:r>
      <w:bookmarkEnd w:id="9"/>
      <w:r>
        <w:rPr>
          <w:rFonts w:ascii="Candara" w:hAnsi="Candara"/>
        </w:rPr>
        <w:t xml:space="preserve"> </w:t>
      </w:r>
    </w:p>
    <w:p>
      <w:pPr>
        <w:pStyle w:val="4"/>
        <w:ind w:firstLine="271"/>
        <w:rPr>
          <w:rFonts w:hint="default" w:ascii="Candara" w:hAnsi="Candara"/>
        </w:rPr>
      </w:pPr>
      <w:bookmarkStart w:id="10" w:name="_Toc153577726"/>
      <w:r>
        <w:rPr>
          <w:rFonts w:hint="default" w:ascii="Candara" w:hAnsi="Candara"/>
        </w:rPr>
        <w:t>2.2.1 Algorithmic Management</w:t>
      </w:r>
      <w:bookmarkEnd w:id="10"/>
    </w:p>
    <w:p>
      <w:pPr>
        <w:ind w:firstLine="210"/>
      </w:pPr>
    </w:p>
    <w:p>
      <w:pPr>
        <w:ind w:firstLine="210"/>
      </w:pPr>
      <w:r>
        <w:t>Uber’s adoption of algorithmic management showcases the effectiveness of technology in streamlining operations. This approach, reliant on data-driven algorithms, is central to Uber's strategies for ride assignments, fare determination, and driver performance assessment(Harvard Business Review, 2019) . Its efficiency and adaptability are instrumental in Uber’s success in the competitive ride-sharing sector. The primary benefit of this method lies in its operational efficiency. Utilizing real-time data, Uber can effectively match supply with demand and enhance customer satisfaction, facilitating rapid scalability and global expansion.[8]Despite its advantages, algorithmic management can lead to worker dehumanization, as decisions are data-centric rather than based on human interaction. This might result in transparency issues and a sense of alienation among drivers.</w:t>
      </w:r>
    </w:p>
    <w:p>
      <w:pPr>
        <w:ind w:firstLine="210"/>
      </w:pPr>
    </w:p>
    <w:p>
      <w:pPr>
        <w:pStyle w:val="4"/>
        <w:ind w:firstLine="271"/>
        <w:rPr>
          <w:rFonts w:hint="default" w:ascii="Candara" w:hAnsi="Candara"/>
        </w:rPr>
      </w:pPr>
      <w:bookmarkStart w:id="11" w:name="_Toc153577727"/>
      <w:r>
        <w:rPr>
          <w:rFonts w:hint="default" w:ascii="Candara" w:hAnsi="Candara"/>
        </w:rPr>
        <w:t>2.2.2 Organizational Culture Theory</w:t>
      </w:r>
      <w:bookmarkEnd w:id="11"/>
    </w:p>
    <w:p>
      <w:pPr>
        <w:ind w:firstLine="210"/>
      </w:pPr>
    </w:p>
    <w:p>
      <w:pPr>
        <w:widowControl/>
        <w:ind w:firstLine="210"/>
        <w:jc w:val="left"/>
      </w:pPr>
      <w:r>
        <w:t>Uber’s growth-centric culture has been a catalyst for its rapid expansion but also a source of internal strife. The company's relentless pursuit of market dominance influences its management and decision-making processes(Studocu, n.d.)</w:t>
      </w:r>
    </w:p>
    <w:p>
      <w:pPr>
        <w:widowControl/>
        <w:ind w:firstLine="210"/>
        <w:jc w:val="left"/>
      </w:pPr>
      <w:r>
        <w:t>. This aggressive culture has driven Uber’s swift market penetration and leadership, exemplifying the impact of a robust organizational culture on business goals. However, this culture has also led to ethical issues and employee welfare concerns, with a focus on performance often overshadowing ethical and employee-related considerations.</w:t>
      </w:r>
    </w:p>
    <w:p>
      <w:pPr>
        <w:ind w:firstLine="210"/>
      </w:pPr>
    </w:p>
    <w:p>
      <w:pPr>
        <w:pStyle w:val="4"/>
        <w:ind w:firstLine="271"/>
        <w:rPr>
          <w:rFonts w:hint="default" w:ascii="Candara" w:hAnsi="Candara"/>
        </w:rPr>
      </w:pPr>
      <w:bookmarkStart w:id="12" w:name="_Toc153577728"/>
      <w:r>
        <w:rPr>
          <w:rFonts w:hint="default" w:ascii="Candara" w:hAnsi="Candara"/>
        </w:rPr>
        <w:t>2.2.3 Performance Management</w:t>
      </w:r>
      <w:bookmarkEnd w:id="12"/>
    </w:p>
    <w:p>
      <w:pPr>
        <w:ind w:firstLine="210"/>
      </w:pPr>
    </w:p>
    <w:p>
      <w:pPr>
        <w:widowControl/>
        <w:ind w:firstLine="210"/>
        <w:jc w:val="left"/>
      </w:pPr>
      <w:r>
        <w:t>Uber’s performance management strategy, prioritizing development over past performance, reflects a contemporary shift in management approaches. This strategy emphasizes continual improvement and collective review, aligning with Uber’s dynamic business environment(PerformYard, n.d.).[9]This approach promotes continuous development and can enhance workforce engagement and motivation, particularly fitting for the evolving gig economy. However, this strategy may not fully cater to individual employee needs or acknowledge unique contributions, potentially leading to dissatisfaction among workers who feel undervalued.</w:t>
      </w:r>
    </w:p>
    <w:p>
      <w:pPr>
        <w:ind w:firstLine="210"/>
      </w:pPr>
    </w:p>
    <w:p>
      <w:pPr>
        <w:pStyle w:val="4"/>
        <w:ind w:firstLine="271"/>
        <w:rPr>
          <w:rFonts w:hint="default" w:ascii="Candara" w:hAnsi="Candara"/>
        </w:rPr>
      </w:pPr>
      <w:bookmarkStart w:id="13" w:name="_Toc153577729"/>
      <w:r>
        <w:rPr>
          <w:rFonts w:hint="default" w:ascii="Candara" w:hAnsi="Candara"/>
        </w:rPr>
        <w:t>2.2.4 Change Management</w:t>
      </w:r>
      <w:bookmarkEnd w:id="13"/>
    </w:p>
    <w:p>
      <w:pPr>
        <w:ind w:firstLine="210"/>
      </w:pPr>
    </w:p>
    <w:p>
      <w:pPr>
        <w:ind w:firstLine="210"/>
      </w:pPr>
      <w:r>
        <w:t>Uber's application of the Kurt Lewin Model in reforming its corporate culture is a pivotal aspect of its management. This model underscores the importance of unfreezing existing practices, enacting changes, and refreezing to stabilize new practices.For Uber, grappling with cultural challenges, this structured change model provides a systematic approach for implementing reforms(AllAssignmentHelp, n.d.).[10]Yet, executing these changes in a large, dynamic company like Uber is complex and often met with resistance, posing a challenge in balancing change with operational efficiency and market position.</w:t>
      </w:r>
    </w:p>
    <w:p>
      <w:pPr>
        <w:ind w:firstLine="210"/>
      </w:pPr>
    </w:p>
    <w:p>
      <w:pPr>
        <w:pStyle w:val="4"/>
        <w:ind w:firstLine="271"/>
        <w:rPr>
          <w:rFonts w:hint="default" w:ascii="Candara" w:hAnsi="Candara"/>
        </w:rPr>
      </w:pPr>
      <w:bookmarkStart w:id="14" w:name="_Toc153577730"/>
      <w:r>
        <w:rPr>
          <w:rFonts w:hint="default" w:ascii="Candara" w:hAnsi="Candara"/>
        </w:rPr>
        <w:t>2.2.5 Game Theory</w:t>
      </w:r>
      <w:bookmarkEnd w:id="14"/>
    </w:p>
    <w:p>
      <w:pPr>
        <w:ind w:firstLine="210"/>
      </w:pPr>
    </w:p>
    <w:p>
      <w:pPr>
        <w:widowControl/>
        <w:ind w:firstLine="210"/>
        <w:jc w:val="left"/>
      </w:pPr>
      <w:r>
        <w:t>Uber employs game theory in its surge pricing strategy and demand analysis, a sophisticated implementation of economic and mathematical concepts in business operations(LinkedIn, n.d.).[11] This method assists Uber in maximizing revenue while balancing driver supply and passenger demand. Game theory allows Uber to make strategic pricing decisions, optimizing revenue while responding dynamically to market changes.However, this strategy can cause customer dissatisfaction during high surge pricing times and may be perceived as opportunistic, potentially impacting Uber's brand reputation negatively.[12]</w:t>
      </w:r>
    </w:p>
    <w:p>
      <w:pPr>
        <w:pStyle w:val="3"/>
        <w:numPr>
          <w:ilvl w:val="1"/>
          <w:numId w:val="1"/>
        </w:numPr>
        <w:ind w:firstLine="321"/>
        <w:rPr>
          <w:rFonts w:ascii="Candara" w:hAnsi="Candara"/>
        </w:rPr>
      </w:pPr>
      <w:bookmarkStart w:id="15" w:name="_Toc153577731"/>
      <w:r>
        <w:rPr>
          <w:rFonts w:ascii="Candara" w:hAnsi="Candara"/>
        </w:rPr>
        <w:t>Mainstream vs. Critical Theories of Management</w:t>
      </w:r>
      <w:bookmarkEnd w:id="15"/>
      <w:r>
        <w:rPr>
          <w:rFonts w:ascii="Candara" w:hAnsi="Candara"/>
        </w:rPr>
        <w:t xml:space="preserve"> </w:t>
      </w:r>
    </w:p>
    <w:p>
      <w:pPr>
        <w:ind w:firstLine="210"/>
      </w:pPr>
      <w:r>
        <w:t>Uber’s management illustrates a dynamic interplay between mainstream and critical management theories. Mainstream theories, exemplified by Taylorism and Fayol's principles, prioritize efficiency, productivity, and profitability, and are evident in Uber's hierarchical, data-driven decision-making structure.[13] This approach has facilitated Uber's rapid expansion and success in the competitive market.</w:t>
      </w:r>
    </w:p>
    <w:p>
      <w:pPr>
        <w:ind w:firstLine="210"/>
      </w:pPr>
    </w:p>
    <w:p>
      <w:pPr>
        <w:ind w:firstLine="210"/>
      </w:pPr>
      <w:r>
        <w:t>Conversely, critical management theories, which scrutinize traditional practices and emphasize power dynamics, employee autonomy, and social responsibility, offer a contrasting perspective. [14]These theories underscore the need to consider the broader social and ethical consequences of management decisions. In this light, Uber's practice of categorizing drivers as independent contractors, and its response to controversies surrounding workplace culture and customer safety, are indicative of a management style that warrants a more nuanced, critical evaluation.[15]</w:t>
      </w:r>
    </w:p>
    <w:p>
      <w:pPr>
        <w:ind w:firstLine="210"/>
      </w:pPr>
    </w:p>
    <w:p>
      <w:pPr>
        <w:ind w:firstLine="210"/>
      </w:pPr>
      <w:r>
        <w:t>The issue of classifying drivers as independent contractors is a key point of contention. While this model provides flexibility, it also omits typical employee benefits and protections, raising questions about its alignment with labor laws and ethical business practices. In the realm of corporate social responsibility, Uber has faced criticism for contributing to urban traffic congestion and environmental issues. Despite introducing environmentally friendly options, the company's overall CSR approach continues to attract scrutiny.[16]</w:t>
      </w:r>
    </w:p>
    <w:p>
      <w:pPr>
        <w:ind w:firstLine="210"/>
      </w:pPr>
    </w:p>
    <w:p>
      <w:pPr>
        <w:ind w:firstLine="210"/>
        <w:rPr>
          <w:rFonts w:eastAsia="Helvetica Neue" w:cs="Helvetica Neue"/>
          <w:color w:val="0F0F0F"/>
          <w:kern w:val="0"/>
          <w:szCs w:val="32"/>
          <w:lang w:bidi="ar"/>
        </w:rPr>
      </w:pPr>
      <w:r>
        <w:t>Ethical challenges, including data privacy concerns, safety issues, and the impact on the broader transportation sector, further complicate Uber’s management narrative. The company’s approach to these challenges plays a pivotal role in defining its ethical identity.[17] Overall, Uber's management strategies represent a fusion of mainstream efficiency and growth-focused methods with the ethical and social considerations highlighted by critical theories. Navigating these challenges and integrating a more holistic management approach is crucial for Uber's sustainable development and commitment to social responsibility.[18]</w:t>
      </w:r>
      <w:r>
        <w:rPr>
          <w:rStyle w:val="15"/>
          <w:rFonts w:ascii="Candara" w:hAnsi="Candara"/>
        </w:rPr>
        <w:t xml:space="preserve"> </w:t>
      </w:r>
    </w:p>
    <w:p>
      <w:pPr>
        <w:pStyle w:val="2"/>
        <w:ind w:firstLine="0" w:firstLineChars="0"/>
      </w:pPr>
      <w:bookmarkStart w:id="16" w:name="_Toc153577732"/>
      <w:r>
        <w:t>3.0 Conclusion</w:t>
      </w:r>
      <w:bookmarkEnd w:id="16"/>
    </w:p>
    <w:p>
      <w:pPr>
        <w:ind w:firstLine="210"/>
      </w:pPr>
      <w:r>
        <w:t>This report provides an in-depth ethical evaluation of Uber's management practices, exploring their congruence with both mainstream and critical management theories. The findings indicate a nuanced interaction between aggressive growth strategies, ethical dilemmas, and leadership evolution.[19] During Travis Kalanick's tenure, Uber prioritized rapid expansion, often overlooking regulatory compliance and ethical considerations, which fostered a culture of aggressiveness and toxicity. The shift to Dara Khosrowshahi's leadership marked a move towards more ethically focused and responsible management, with an emphasis on cultural reform and ethical standards.[20]</w:t>
      </w:r>
    </w:p>
    <w:p>
      <w:pPr>
        <w:ind w:firstLine="210"/>
      </w:pPr>
    </w:p>
    <w:p>
      <w:pPr>
        <w:ind w:firstLine="210"/>
      </w:pPr>
      <w:r>
        <w:t>The implementation of diverse management theories, such as algorithmic management, organizational culture theory, and game theory, has played a significant role in Uber’s operational achievements. However, these strategies have also brought forth challenges, particularly in the realms of worker dehumanization, ethical dilemmas, and employee welfare. Uber's management approach amalgamates mainstream theories that target efficiency and profitability with critical theories that prioritize social responsibility and ethical considerations.[21]</w:t>
      </w:r>
    </w:p>
    <w:p>
      <w:pPr>
        <w:ind w:firstLine="210"/>
      </w:pPr>
    </w:p>
    <w:p>
      <w:pPr>
        <w:ind w:firstLine="210"/>
      </w:pPr>
      <w:r>
        <w:t>Key issues such as the classification of drivers as independent contractors, the company's approach to corporate social responsibility, and the management of ethical challenges, including data privacy and safety, underscore the necessity for a more comprehensive and integrated management strategy. [22]The long-term sustainability and ethical reputation of Uber in the business community will hinge on its capability to assimilate these aspects effectively into its management practices.</w:t>
      </w:r>
    </w:p>
    <w:p>
      <w:pPr>
        <w:pStyle w:val="2"/>
        <w:ind w:firstLine="0" w:firstLineChars="0"/>
        <w:rPr>
          <w:rStyle w:val="16"/>
          <w:b/>
        </w:rPr>
      </w:pPr>
      <w:bookmarkStart w:id="17" w:name="_Toc153577733"/>
      <w:r>
        <w:rPr>
          <w:rStyle w:val="16"/>
          <w:b/>
        </w:rPr>
        <w:t>4.0 Recommendations</w:t>
      </w:r>
      <w:bookmarkEnd w:id="17"/>
      <w:r>
        <w:rPr>
          <w:rStyle w:val="16"/>
          <w:b/>
        </w:rPr>
        <w:t xml:space="preserve"> </w:t>
      </w:r>
    </w:p>
    <w:p>
      <w:pPr>
        <w:ind w:firstLine="210"/>
      </w:pPr>
      <w:r>
        <w:t>To enhance Uber's ethical and operational standards in light of the identified management challenges, several recommendations are proposed. A primary step is to fortify its ethical governance framework.[23]s would involve establishing a comprehensive code of conduct, conducting consistent audits, and ensuring transparency in reporting mechanisms. Such initiatives would bolster legal and ethical compliance, cultivating an accountable and integrity-driven culture.</w:t>
      </w:r>
    </w:p>
    <w:p>
      <w:pPr>
        <w:ind w:firstLine="210"/>
      </w:pPr>
    </w:p>
    <w:p>
      <w:pPr>
        <w:ind w:firstLine="210"/>
      </w:pPr>
      <w:r>
        <w:t>Improving employee welfare and engagement is also pivotal. Uber could offer benefits and protections to its drivers, akin to those provided to full-time employees, despite their independent contractor status. Enhancing communication and proactively addressing employee issues would elevate morale and foster a more inclusive, supportive work environment.[24]</w:t>
      </w:r>
    </w:p>
    <w:p>
      <w:pPr>
        <w:ind w:firstLine="210"/>
      </w:pPr>
    </w:p>
    <w:p>
      <w:pPr>
        <w:ind w:firstLine="210"/>
      </w:pPr>
      <w:r>
        <w:t>Adopting sustainable business practices is crucial for Uber's enduring success. Expanding eco-friendly transportation options and actively engaging in efforts to mitigate urban congestion and environmental impact would underscore Uber's commitment to corporate social responsibility and community welfare.</w:t>
      </w:r>
    </w:p>
    <w:p>
      <w:pPr>
        <w:ind w:firstLine="210"/>
      </w:pPr>
    </w:p>
    <w:p>
      <w:pPr>
        <w:ind w:firstLine="210"/>
      </w:pPr>
      <w:r>
        <w:t>Continuation and reinforcement of the cultural transformation initiated by the current leadership is essential. This should focus on nurturing an inclusive, respectful, and ethically oriented workplace culture, with a strong emphasis on employee well-being and ethical conduct, thereby improving internal morale and Uber's external image and brand reputation.[25]</w:t>
      </w:r>
    </w:p>
    <w:p>
      <w:pPr>
        <w:ind w:firstLine="210"/>
      </w:pPr>
    </w:p>
    <w:p>
      <w:pPr>
        <w:ind w:firstLine="210"/>
      </w:pPr>
      <w:r>
        <w:t>Effective strategic change management is necessary to implement these reforms successfully. Uber should employ structured change management methodologies to prepare the organization for changes, manage the transition smoothly, and ensure the new practices are firmly established. This will aid in integrating changes effectively while maintaining operational efficiency.[26]</w:t>
      </w:r>
    </w:p>
    <w:p>
      <w:pPr>
        <w:ind w:firstLine="210"/>
      </w:pPr>
    </w:p>
    <w:p>
      <w:pPr>
        <w:ind w:firstLine="210"/>
      </w:pPr>
      <w:r>
        <w:t>Engaging with stakeholders is a critical aspect. Building trust and enhancing public perception through transparent engagement with drivers, customers, regulators, and the public is vital. Addressing the concerns of these stakeholders and maintaining open communication will improve Uber's reputation and strengthen its relationships.</w:t>
      </w:r>
    </w:p>
    <w:p>
      <w:pPr>
        <w:ind w:firstLine="210"/>
      </w:pPr>
    </w:p>
    <w:p>
      <w:pPr>
        <w:ind w:firstLine="210"/>
      </w:pPr>
      <w:r>
        <w:t>Finally, developing a comprehensive action plan is key to the successful execution of these recommendations. This plan should detail specific actions, assign responsibilities, and establish timelines for each initiative. Regular monitoring and adjustments to the plan will ensure it remains effective and aligned with Uber's strategic objectives. Implementing these recommendations will enable Uber to confront its current challenges and forge a path towards a more ethical, sustainable, and socially responsible future.[27]</w:t>
      </w:r>
    </w:p>
    <w:p>
      <w:pPr>
        <w:pStyle w:val="2"/>
        <w:ind w:firstLine="0" w:firstLineChars="0"/>
      </w:pPr>
      <w:bookmarkStart w:id="18" w:name="_Toc153577734"/>
      <w:r>
        <w:t>5.0 References</w:t>
      </w:r>
      <w:bookmarkEnd w:id="18"/>
    </w:p>
    <w:p>
      <w:pPr>
        <w:wordWrap w:val="0"/>
        <w:ind w:firstLine="210"/>
        <w:rPr>
          <w:rFonts w:cs="Times New Roman Regular"/>
        </w:rPr>
      </w:pPr>
      <w:r>
        <w:rPr>
          <w:rFonts w:cs="Times New Roman Regular"/>
        </w:rPr>
        <w:t>[1] Fowler, S. (2017). Reflecting on One Very, Very Strange Year at Uber. [Blog post].</w:t>
      </w:r>
    </w:p>
    <w:p>
      <w:pPr>
        <w:wordWrap w:val="0"/>
        <w:ind w:firstLine="210"/>
        <w:rPr>
          <w:rFonts w:cs="Times New Roman Regular"/>
        </w:rPr>
      </w:pPr>
    </w:p>
    <w:p>
      <w:pPr>
        <w:wordWrap w:val="0"/>
        <w:ind w:firstLine="210"/>
        <w:rPr>
          <w:rFonts w:cs="Times New Roman Regular"/>
        </w:rPr>
      </w:pPr>
      <w:r>
        <w:rPr>
          <w:rFonts w:cs="Times New Roman Regular"/>
        </w:rPr>
        <w:t>[2] Stark, H. (2017). The Problem With Uber Lies Within Its Own Management. Forbes.</w:t>
      </w:r>
    </w:p>
    <w:p>
      <w:pPr>
        <w:wordWrap w:val="0"/>
        <w:ind w:firstLine="210"/>
        <w:rPr>
          <w:rFonts w:cs="Times New Roman Regular"/>
        </w:rPr>
      </w:pPr>
    </w:p>
    <w:p>
      <w:pPr>
        <w:wordWrap w:val="0"/>
        <w:ind w:firstLine="210"/>
        <w:rPr>
          <w:rFonts w:cs="Times New Roman Regular"/>
        </w:rPr>
      </w:pPr>
      <w:r>
        <w:rPr>
          <w:rFonts w:cs="Times New Roman Regular"/>
        </w:rPr>
        <w:t>[3] BBC News. (2019). Uber London ban: Why was it banned and what happens next?</w:t>
      </w:r>
    </w:p>
    <w:p>
      <w:pPr>
        <w:wordWrap w:val="0"/>
        <w:ind w:firstLine="210"/>
        <w:rPr>
          <w:rFonts w:cs="Times New Roman Regular"/>
        </w:rPr>
      </w:pPr>
    </w:p>
    <w:p>
      <w:pPr>
        <w:wordWrap w:val="0"/>
        <w:ind w:firstLine="210"/>
        <w:rPr>
          <w:rFonts w:cs="Times New Roman Regular"/>
        </w:rPr>
      </w:pPr>
      <w:r>
        <w:rPr>
          <w:rFonts w:cs="Times New Roman Regular"/>
        </w:rPr>
        <w:t>[4] Topic Insights. (2019). How Uber's Tainted Leadership Compromised its IPO.</w:t>
      </w:r>
    </w:p>
    <w:p>
      <w:pPr>
        <w:wordWrap w:val="0"/>
        <w:ind w:firstLine="210"/>
        <w:rPr>
          <w:rFonts w:cs="Times New Roman Regular"/>
        </w:rPr>
      </w:pPr>
    </w:p>
    <w:p>
      <w:pPr>
        <w:wordWrap w:val="0"/>
        <w:ind w:firstLine="210"/>
        <w:rPr>
          <w:rFonts w:cs="Times New Roman Regular"/>
        </w:rPr>
      </w:pPr>
      <w:r>
        <w:rPr>
          <w:rFonts w:cs="Times New Roman Regular"/>
        </w:rPr>
        <w:t xml:space="preserve">[5] Cannon, S., &amp; Summers, L. H. (2014). How Uber and the Sharing Economy Can Win </w:t>
      </w:r>
    </w:p>
    <w:p>
      <w:pPr>
        <w:wordWrap w:val="0"/>
        <w:ind w:firstLine="210"/>
        <w:rPr>
          <w:rFonts w:cs="Times New Roman Regular"/>
        </w:rPr>
      </w:pPr>
      <w:r>
        <w:rPr>
          <w:rFonts w:cs="Times New Roman Regular"/>
        </w:rPr>
        <w:t>[6] Over Regulators. Harvard Business Review.</w:t>
      </w:r>
    </w:p>
    <w:p>
      <w:pPr>
        <w:wordWrap w:val="0"/>
        <w:ind w:firstLine="210"/>
        <w:rPr>
          <w:rFonts w:cs="Times New Roman Regular"/>
        </w:rPr>
      </w:pPr>
    </w:p>
    <w:p>
      <w:pPr>
        <w:wordWrap w:val="0"/>
        <w:ind w:firstLine="210"/>
        <w:rPr>
          <w:rFonts w:cs="Times New Roman Regular"/>
        </w:rPr>
      </w:pPr>
      <w:r>
        <w:rPr>
          <w:rFonts w:cs="Times New Roman Regular"/>
        </w:rPr>
        <w:t>[7] Isaac, M. (2017). Uber Breaks Into the New York Taxi Market. New York Times.</w:t>
      </w:r>
    </w:p>
    <w:p>
      <w:pPr>
        <w:wordWrap w:val="0"/>
        <w:ind w:firstLine="210"/>
        <w:rPr>
          <w:rFonts w:cs="Times New Roman Regular"/>
        </w:rPr>
      </w:pPr>
    </w:p>
    <w:p>
      <w:pPr>
        <w:wordWrap w:val="0"/>
        <w:ind w:firstLine="210"/>
        <w:rPr>
          <w:rFonts w:cs="Times New Roman Regular"/>
        </w:rPr>
      </w:pPr>
      <w:r>
        <w:rPr>
          <w:rFonts w:cs="Times New Roman Regular"/>
        </w:rPr>
        <w:t xml:space="preserve">[8] Research Methodology. (n.d.). Uber Leadership: a brief overview. [Online] Available at: </w:t>
      </w:r>
      <w:r>
        <w:fldChar w:fldCharType="begin"/>
      </w:r>
      <w:r>
        <w:instrText xml:space="preserve"> HYPERLINK "https://research-methodology.net/new-uber-leadership-chance-become-profitable/" \t "/Users/macair1/Documentsx/_new" </w:instrText>
      </w:r>
      <w:r>
        <w:fldChar w:fldCharType="separate"/>
      </w:r>
      <w:r>
        <w:rPr>
          <w:rFonts w:cs="Times New Roman Regular"/>
        </w:rPr>
        <w:t>https://research-methodology.net/new-uber-leadership-chance-become-profitable/</w:t>
      </w:r>
      <w:r>
        <w:rPr>
          <w:rFonts w:cs="Times New Roman Regular"/>
        </w:rPr>
        <w:fldChar w:fldCharType="end"/>
      </w:r>
    </w:p>
    <w:p>
      <w:pPr>
        <w:wordWrap w:val="0"/>
        <w:ind w:firstLine="210"/>
        <w:rPr>
          <w:rFonts w:cs="Times New Roman Regular"/>
        </w:rPr>
      </w:pPr>
    </w:p>
    <w:p>
      <w:pPr>
        <w:wordWrap w:val="0"/>
        <w:ind w:firstLine="210"/>
        <w:rPr>
          <w:rFonts w:cs="Times New Roman Regular"/>
        </w:rPr>
      </w:pPr>
      <w:r>
        <w:rPr>
          <w:rFonts w:cs="Times New Roman Regular"/>
        </w:rPr>
        <w:t xml:space="preserve">[9] Financhill. (n.d.). Travis Kalanick Leadership Style. [Online] Available at: </w:t>
      </w:r>
      <w:r>
        <w:fldChar w:fldCharType="begin"/>
      </w:r>
      <w:r>
        <w:instrText xml:space="preserve"> HYPERLINK "https://financhill.com/blog/investing/travis-kalanick-leadership-style" \t "/Users/macair1/Documentsx/_new" </w:instrText>
      </w:r>
      <w:r>
        <w:fldChar w:fldCharType="separate"/>
      </w:r>
      <w:r>
        <w:rPr>
          <w:rFonts w:cs="Times New Roman Regular"/>
        </w:rPr>
        <w:t>https://financhill.com/blog/investing/travis-kalanick-leadership-style</w:t>
      </w:r>
      <w:r>
        <w:rPr>
          <w:rFonts w:cs="Times New Roman Regular"/>
        </w:rPr>
        <w:fldChar w:fldCharType="end"/>
      </w:r>
    </w:p>
    <w:p>
      <w:pPr>
        <w:wordWrap w:val="0"/>
        <w:ind w:firstLine="210"/>
        <w:rPr>
          <w:rFonts w:cs="Times New Roman Regular"/>
        </w:rPr>
      </w:pPr>
    </w:p>
    <w:p>
      <w:pPr>
        <w:wordWrap w:val="0"/>
        <w:ind w:firstLine="210"/>
        <w:rPr>
          <w:rFonts w:cs="Times New Roman Regular"/>
        </w:rPr>
      </w:pPr>
      <w:r>
        <w:rPr>
          <w:rFonts w:cs="Times New Roman Regular"/>
        </w:rPr>
        <w:t xml:space="preserve">[10] GeekWire. (2017). New Uber CEO Dara Khosrowshahi on leadership, fostering innovation, navigating crisis. [Online] Available at: </w:t>
      </w:r>
      <w:r>
        <w:fldChar w:fldCharType="begin"/>
      </w:r>
      <w:r>
        <w:instrText xml:space="preserve"> HYPERLINK "https://www.geekwire.com/2017/new-uber-ceo-dara-khosrowshahi-leadership-fostering-innovation-navigating-crisis/" \t "/Users/macair1/Documentsx/_new" </w:instrText>
      </w:r>
      <w:r>
        <w:fldChar w:fldCharType="separate"/>
      </w:r>
      <w:r>
        <w:rPr>
          <w:rFonts w:cs="Times New Roman Regular"/>
        </w:rPr>
        <w:t>https://www.geekwire.com/2017/new-uber-ceo-dara-khosrowshahi-leadership-fostering-innovation-navigating-crisis/</w:t>
      </w:r>
      <w:r>
        <w:rPr>
          <w:rFonts w:cs="Times New Roman Regular"/>
        </w:rPr>
        <w:fldChar w:fldCharType="end"/>
      </w:r>
    </w:p>
    <w:p>
      <w:pPr>
        <w:wordWrap w:val="0"/>
        <w:ind w:firstLine="210"/>
        <w:rPr>
          <w:rFonts w:cs="Times New Roman Regular"/>
        </w:rPr>
      </w:pPr>
    </w:p>
    <w:p>
      <w:pPr>
        <w:wordWrap w:val="0"/>
        <w:ind w:firstLine="210"/>
        <w:rPr>
          <w:rFonts w:cs="Times New Roman Regular"/>
        </w:rPr>
      </w:pPr>
      <w:r>
        <w:rPr>
          <w:rFonts w:cs="Times New Roman Regular"/>
        </w:rPr>
        <w:t xml:space="preserve">[11] Inc.com. (n.d.). 4 Leadership Lessons from Uber's Undercover CEO. [Online] Available at: </w:t>
      </w:r>
      <w:r>
        <w:fldChar w:fldCharType="begin"/>
      </w:r>
      <w:r>
        <w:instrText xml:space="preserve"> HYPERLINK "https://www.inc.com/peter-cohan/4-leadership-lessons-from-ubers-undercover-ceole.html" \t "/Users/macair1/Documentsx/_new" </w:instrText>
      </w:r>
      <w:r>
        <w:fldChar w:fldCharType="separate"/>
      </w:r>
      <w:r>
        <w:rPr>
          <w:rFonts w:cs="Times New Roman Regular"/>
        </w:rPr>
        <w:t>https://www.inc.com/peter-cohan/4-leadership-lessons-from-ubers-undercover-ceole.html</w:t>
      </w:r>
      <w:r>
        <w:rPr>
          <w:rFonts w:cs="Times New Roman Regular"/>
        </w:rPr>
        <w:fldChar w:fldCharType="end"/>
      </w:r>
    </w:p>
    <w:p>
      <w:pPr>
        <w:wordWrap w:val="0"/>
        <w:ind w:firstLine="210"/>
        <w:rPr>
          <w:rFonts w:cs="Times New Roman Regular"/>
        </w:rPr>
      </w:pPr>
    </w:p>
    <w:p>
      <w:pPr>
        <w:wordWrap w:val="0"/>
        <w:ind w:firstLine="210"/>
        <w:rPr>
          <w:rFonts w:cs="Times New Roman Regular"/>
        </w:rPr>
      </w:pPr>
      <w:r>
        <w:rPr>
          <w:rFonts w:cs="Times New Roman Regular"/>
        </w:rPr>
        <w:t xml:space="preserve">[12] Financial Times. (2017). Uber fires more than 20 employees after harassment probe. [Online] Available at: </w:t>
      </w:r>
      <w:r>
        <w:fldChar w:fldCharType="begin"/>
      </w:r>
      <w:r>
        <w:instrText xml:space="preserve"> HYPERLINK "https://www.ft.com/content/aabe4fe4-4bab-11e7-a3f4-c742b9791d43" \t "/Users/macair1/Documentsx/_new" </w:instrText>
      </w:r>
      <w:r>
        <w:fldChar w:fldCharType="separate"/>
      </w:r>
      <w:r>
        <w:rPr>
          <w:rFonts w:cs="Times New Roman Regular"/>
        </w:rPr>
        <w:t>https://www.ft.com/content/aabe4fe4-4bab-11e7-a3f4-c742b9791d43</w:t>
      </w:r>
      <w:r>
        <w:rPr>
          <w:rFonts w:cs="Times New Roman Regular"/>
        </w:rPr>
        <w:fldChar w:fldCharType="end"/>
      </w:r>
    </w:p>
    <w:p>
      <w:pPr>
        <w:wordWrap w:val="0"/>
        <w:ind w:firstLine="210"/>
        <w:rPr>
          <w:rFonts w:cs="Times New Roman Regular"/>
        </w:rPr>
      </w:pPr>
    </w:p>
    <w:p>
      <w:pPr>
        <w:wordWrap w:val="0"/>
        <w:ind w:firstLine="210"/>
        <w:rPr>
          <w:rFonts w:cs="Times New Roman Regular"/>
        </w:rPr>
      </w:pPr>
      <w:r>
        <w:rPr>
          <w:rFonts w:cs="Times New Roman Regular"/>
        </w:rPr>
        <w:t xml:space="preserve">[13] Harvard Business Review. (2019). What People Hate About Being Managed by Algorithms,According to a Study of Uber Drivers. [Online] Available at: </w:t>
      </w:r>
      <w:r>
        <w:fldChar w:fldCharType="begin"/>
      </w:r>
      <w:r>
        <w:instrText xml:space="preserve"> HYPERLINK "https://hbr.org/2019/08/what-people-hate-about-being-managed-by-algorithms-according-to-a-study-of-uber-drivers" \t "/Users/macair1/Documentsx/_new" </w:instrText>
      </w:r>
      <w:r>
        <w:fldChar w:fldCharType="separate"/>
      </w:r>
      <w:r>
        <w:rPr>
          <w:rFonts w:cs="Times New Roman Regular"/>
        </w:rPr>
        <w:t>https://hbr.org/2019/08/what-people-hate-about-being-managed-by-algorithms-according-to-a-study-of-uber-drivers</w:t>
      </w:r>
      <w:r>
        <w:rPr>
          <w:rFonts w:cs="Times New Roman Regular"/>
        </w:rPr>
        <w:fldChar w:fldCharType="end"/>
      </w:r>
    </w:p>
    <w:p>
      <w:pPr>
        <w:wordWrap w:val="0"/>
        <w:ind w:firstLine="210"/>
        <w:rPr>
          <w:rFonts w:cs="Times New Roman Regular"/>
        </w:rPr>
      </w:pPr>
    </w:p>
    <w:p>
      <w:pPr>
        <w:wordWrap w:val="0"/>
        <w:ind w:firstLine="210"/>
        <w:rPr>
          <w:rFonts w:cs="Times New Roman Regular"/>
        </w:rPr>
      </w:pPr>
      <w:r>
        <w:rPr>
          <w:rFonts w:cs="Times New Roman Regular"/>
        </w:rPr>
        <w:t xml:space="preserve">[14] Studocu. (n.d.). Uber and theories - Assignment 1. [Online] Available at: </w:t>
      </w:r>
      <w:r>
        <w:fldChar w:fldCharType="begin"/>
      </w:r>
      <w:r>
        <w:instrText xml:space="preserve"> HYPERLINK "https://www.studocu.com/en-au/document/university-of-technology-sydney/understanding-organisations-theory-and-practice/uber-and-theories-assignment-1/9597590" \t "/Users/macair1/Documentsx/_new" </w:instrText>
      </w:r>
      <w:r>
        <w:fldChar w:fldCharType="separate"/>
      </w:r>
      <w:r>
        <w:rPr>
          <w:rFonts w:cs="Times New Roman Regular"/>
        </w:rPr>
        <w:t>https://www.studocu.com/en-au/document/university-of-technology-sydney/understanding-organisations-theory-and-practice/uber-and-theories-assignment-1/9597590</w:t>
      </w:r>
      <w:r>
        <w:rPr>
          <w:rFonts w:cs="Times New Roman Regular"/>
        </w:rPr>
        <w:fldChar w:fldCharType="end"/>
      </w:r>
    </w:p>
    <w:p>
      <w:pPr>
        <w:wordWrap w:val="0"/>
        <w:ind w:firstLine="210"/>
        <w:rPr>
          <w:rFonts w:cs="Times New Roman Regular"/>
        </w:rPr>
      </w:pPr>
    </w:p>
    <w:p>
      <w:pPr>
        <w:wordWrap w:val="0"/>
        <w:ind w:firstLine="210"/>
        <w:rPr>
          <w:rFonts w:cs="Times New Roman Regular"/>
        </w:rPr>
      </w:pPr>
      <w:r>
        <w:rPr>
          <w:rFonts w:cs="Times New Roman Regular"/>
        </w:rPr>
        <w:t xml:space="preserve">[15] PerformYard. (n.d.). How Does Uber do Performance Management? [Online] Available at: </w:t>
      </w:r>
      <w:r>
        <w:fldChar w:fldCharType="begin"/>
      </w:r>
      <w:r>
        <w:instrText xml:space="preserve"> HYPERLINK "https://www.performyard.com/articles/how-does-uber-do-performance-management" \t "/Users/macair1/Documentsx/_new" </w:instrText>
      </w:r>
      <w:r>
        <w:fldChar w:fldCharType="separate"/>
      </w:r>
      <w:r>
        <w:rPr>
          <w:rFonts w:cs="Times New Roman Regular"/>
        </w:rPr>
        <w:t>https://www.performyard.com/articles/how-does-uber-do-performance-management</w:t>
      </w:r>
      <w:r>
        <w:rPr>
          <w:rFonts w:cs="Times New Roman Regular"/>
        </w:rPr>
        <w:fldChar w:fldCharType="end"/>
      </w:r>
    </w:p>
    <w:p>
      <w:pPr>
        <w:wordWrap w:val="0"/>
        <w:ind w:firstLine="210"/>
        <w:rPr>
          <w:rFonts w:cs="Times New Roman Regular"/>
        </w:rPr>
      </w:pPr>
    </w:p>
    <w:p>
      <w:pPr>
        <w:wordWrap w:val="0"/>
        <w:ind w:firstLine="210"/>
        <w:rPr>
          <w:rFonts w:cs="Times New Roman Regular"/>
        </w:rPr>
      </w:pPr>
      <w:r>
        <w:rPr>
          <w:rFonts w:cs="Times New Roman Regular"/>
        </w:rPr>
        <w:t xml:space="preserve">[16] AllAssignmentHelp. (n.d.). Corporate Culture of Uber and The Change Management. [Online] Available at: </w:t>
      </w:r>
      <w:r>
        <w:fldChar w:fldCharType="begin"/>
      </w:r>
      <w:r>
        <w:instrText xml:space="preserve"> HYPERLINK "https://www.allassignmenthelp.com/samples/corporate-culture-of-uber-and-the-change-management.html" \t "/Users/macair1/Documentsx/_new" </w:instrText>
      </w:r>
      <w:r>
        <w:fldChar w:fldCharType="separate"/>
      </w:r>
      <w:r>
        <w:rPr>
          <w:rFonts w:cs="Times New Roman Regular"/>
        </w:rPr>
        <w:t>https://www.allassignmenthelp.com/samples/corporate-culture-of-uber-and-the-change-management.html</w:t>
      </w:r>
      <w:r>
        <w:rPr>
          <w:rFonts w:cs="Times New Roman Regular"/>
        </w:rPr>
        <w:fldChar w:fldCharType="end"/>
      </w:r>
    </w:p>
    <w:p>
      <w:pPr>
        <w:wordWrap w:val="0"/>
        <w:ind w:firstLine="210"/>
        <w:rPr>
          <w:rFonts w:cs="Times New Roman Regular"/>
        </w:rPr>
      </w:pPr>
    </w:p>
    <w:p>
      <w:pPr>
        <w:wordWrap w:val="0"/>
        <w:ind w:firstLine="210"/>
        <w:rPr>
          <w:rFonts w:cs="Times New Roman Regular"/>
        </w:rPr>
      </w:pPr>
      <w:r>
        <w:rPr>
          <w:rFonts w:cs="Times New Roman Regular"/>
        </w:rPr>
        <w:t xml:space="preserve">[17] LinkedIn. (n.d.). Driving Success: How Game Theory Drives Uber's Driver Rewards. [Online] Available at: </w:t>
      </w:r>
      <w:r>
        <w:fldChar w:fldCharType="begin"/>
      </w:r>
      <w:r>
        <w:instrText xml:space="preserve"> HYPERLINK "https://www.linkedin.com/pulse/driving-success-how-game-theory-drives-ubers-driver-suraj-kumar-jha" \t "/Users/macair1/Documentsx/_new" </w:instrText>
      </w:r>
      <w:r>
        <w:fldChar w:fldCharType="separate"/>
      </w:r>
      <w:r>
        <w:rPr>
          <w:rFonts w:cs="Times New Roman Regular"/>
        </w:rPr>
        <w:t>https://www.linkedin.com/pulse/driving-success-how-game-theory-drives-ubers-driver-suraj-kumar-jha</w:t>
      </w:r>
      <w:r>
        <w:rPr>
          <w:rFonts w:cs="Times New Roman Regular"/>
        </w:rPr>
        <w:fldChar w:fldCharType="end"/>
      </w:r>
    </w:p>
    <w:p>
      <w:pPr>
        <w:wordWrap w:val="0"/>
        <w:ind w:firstLine="210"/>
        <w:rPr>
          <w:rFonts w:cs="Times New Roman Regular"/>
        </w:rPr>
      </w:pPr>
    </w:p>
    <w:p>
      <w:pPr>
        <w:wordWrap w:val="0"/>
        <w:ind w:firstLine="210"/>
        <w:rPr>
          <w:rFonts w:cs="Times New Roman Regular"/>
        </w:rPr>
      </w:pPr>
      <w:r>
        <w:rPr>
          <w:rFonts w:cs="Times New Roman Regular"/>
        </w:rPr>
        <w:t xml:space="preserve">[18] Harvard Business Review. (2015). What Is Disruptive Innovation? [online] Available at: </w:t>
      </w:r>
      <w:r>
        <w:fldChar w:fldCharType="begin"/>
      </w:r>
      <w:r>
        <w:instrText xml:space="preserve"> HYPERLINK "https://hbr.org/2015/12/what-is-disruptive-innovation" \t "/Users/macair1/Documentsx/_new" </w:instrText>
      </w:r>
      <w:r>
        <w:fldChar w:fldCharType="separate"/>
      </w:r>
      <w:r>
        <w:rPr>
          <w:rFonts w:cs="Times New Roman Regular"/>
        </w:rPr>
        <w:t>https://hbr.org/2015/12/what-is-disruptive-innovation</w:t>
      </w:r>
      <w:r>
        <w:rPr>
          <w:rFonts w:cs="Times New Roman Regular"/>
        </w:rPr>
        <w:fldChar w:fldCharType="end"/>
      </w:r>
    </w:p>
    <w:p>
      <w:pPr>
        <w:wordWrap w:val="0"/>
        <w:ind w:firstLine="210"/>
        <w:rPr>
          <w:rFonts w:cs="Times New Roman Regular"/>
        </w:rPr>
      </w:pPr>
    </w:p>
    <w:p>
      <w:pPr>
        <w:wordWrap w:val="0"/>
        <w:ind w:firstLine="210"/>
        <w:rPr>
          <w:rFonts w:cs="Times New Roman Regular"/>
        </w:rPr>
      </w:pPr>
      <w:r>
        <w:rPr>
          <w:rFonts w:cs="Times New Roman Regular"/>
        </w:rPr>
        <w:t xml:space="preserve">[19] Forbes. (2016). Uber, Disruptive Innovation And Regulated Markets. [online] Available at: </w:t>
      </w:r>
      <w:r>
        <w:fldChar w:fldCharType="begin"/>
      </w:r>
      <w:r>
        <w:instrText xml:space="preserve"> HYPERLINK "https://www.forbes.com/sites/michaelhorn/2016/06/20/uber-disruptive-innovation-and-regulated-markets/" \t "/Users/macair1/Documentsx/_new" </w:instrText>
      </w:r>
      <w:r>
        <w:fldChar w:fldCharType="separate"/>
      </w:r>
      <w:r>
        <w:rPr>
          <w:rFonts w:cs="Times New Roman Regular"/>
        </w:rPr>
        <w:t>https://www.forbes.com/sites/michaelhorn/2016/06/20/uber-disruptive-innovation-and-regulated-markets/</w:t>
      </w:r>
      <w:r>
        <w:rPr>
          <w:rFonts w:cs="Times New Roman Regular"/>
        </w:rPr>
        <w:fldChar w:fldCharType="end"/>
      </w:r>
      <w:r>
        <w:rPr>
          <w:rFonts w:cs="Times New Roman Regular"/>
        </w:rPr>
        <w:t xml:space="preserve"> </w:t>
      </w:r>
    </w:p>
    <w:p>
      <w:pPr>
        <w:wordWrap w:val="0"/>
        <w:ind w:firstLine="210"/>
        <w:rPr>
          <w:rFonts w:cs="Times New Roman Regular"/>
        </w:rPr>
      </w:pPr>
    </w:p>
    <w:p>
      <w:pPr>
        <w:wordWrap w:val="0"/>
        <w:ind w:firstLine="210"/>
        <w:rPr>
          <w:rFonts w:cs="Times New Roman Regular"/>
        </w:rPr>
      </w:pPr>
      <w:r>
        <w:rPr>
          <w:rFonts w:cs="Times New Roman Regular"/>
        </w:rPr>
        <w:t xml:space="preserve">[20] American Affairs Journal. (2019). Uber's Path of Destruction. [online] Available at: </w:t>
      </w:r>
      <w:r>
        <w:fldChar w:fldCharType="begin"/>
      </w:r>
      <w:r>
        <w:instrText xml:space="preserve"> HYPERLINK "https://americanaffairsjournal.org/2019/05/ubers-path-of-destruction/" \t "/Users/macair1/Documentsx/_new" </w:instrText>
      </w:r>
      <w:r>
        <w:fldChar w:fldCharType="separate"/>
      </w:r>
      <w:r>
        <w:rPr>
          <w:rFonts w:cs="Times New Roman Regular"/>
        </w:rPr>
        <w:t>https://americanaffairsjournal.org/2019/05/ubers-path-of-destruction/</w:t>
      </w:r>
      <w:r>
        <w:rPr>
          <w:rFonts w:cs="Times New Roman Regular"/>
        </w:rPr>
        <w:fldChar w:fldCharType="end"/>
      </w:r>
      <w:r>
        <w:rPr>
          <w:rFonts w:cs="Times New Roman Regular"/>
        </w:rPr>
        <w:t xml:space="preserve"> Questrom World. (2022). When </w:t>
      </w:r>
    </w:p>
    <w:p>
      <w:pPr>
        <w:wordWrap w:val="0"/>
        <w:ind w:firstLine="210"/>
        <w:rPr>
          <w:rFonts w:cs="Times New Roman Regular"/>
        </w:rPr>
      </w:pPr>
    </w:p>
    <w:p>
      <w:pPr>
        <w:wordWrap w:val="0"/>
        <w:ind w:firstLine="210"/>
        <w:rPr>
          <w:rFonts w:cs="Times New Roman Regular"/>
        </w:rPr>
      </w:pPr>
      <w:r>
        <w:rPr>
          <w:rFonts w:cs="Times New Roman Regular"/>
        </w:rPr>
        <w:t xml:space="preserve">[21] Uber Eats its own business, and its competitors' too: Platform Strategy. [online] Available at: </w:t>
      </w:r>
      <w:r>
        <w:fldChar w:fldCharType="begin"/>
      </w:r>
      <w:r>
        <w:instrText xml:space="preserve"> HYPERLINK "https://questromworld.bu.edu/platformstrategy/wp-content/uploads/sites/49/2022/07/PlatStrat2022_paper_55.pdf" \t "/Users/macair1/Documentsx/_new" </w:instrText>
      </w:r>
      <w:r>
        <w:fldChar w:fldCharType="separate"/>
      </w:r>
      <w:r>
        <w:rPr>
          <w:rFonts w:cs="Times New Roman Regular"/>
        </w:rPr>
        <w:t>https://questromworld.bu.edu/platformstrategy/wp-content/uploads/sites/49/2022/07/PlatStrat2022_paper_55.pdf</w:t>
      </w:r>
      <w:r>
        <w:rPr>
          <w:rFonts w:cs="Times New Roman Regular"/>
        </w:rPr>
        <w:fldChar w:fldCharType="end"/>
      </w:r>
      <w:r>
        <w:rPr>
          <w:rFonts w:cs="Times New Roman Regular"/>
        </w:rPr>
        <w:t xml:space="preserve"> </w:t>
      </w:r>
    </w:p>
    <w:p>
      <w:pPr>
        <w:wordWrap w:val="0"/>
        <w:ind w:firstLine="210"/>
        <w:rPr>
          <w:rFonts w:cs="Times New Roman Regular"/>
        </w:rPr>
      </w:pPr>
    </w:p>
    <w:p>
      <w:pPr>
        <w:wordWrap w:val="0"/>
        <w:ind w:firstLine="210"/>
        <w:rPr>
          <w:rFonts w:cs="Times New Roman Regular"/>
        </w:rPr>
      </w:pPr>
      <w:r>
        <w:rPr>
          <w:rFonts w:cs="Times New Roman Regular"/>
        </w:rPr>
        <w:t xml:space="preserve">[22] LinkedIn. (n.d.). Why Uber Is Not Disruptive. [online] Available at: </w:t>
      </w:r>
      <w:r>
        <w:fldChar w:fldCharType="begin"/>
      </w:r>
      <w:r>
        <w:instrText xml:space="preserve"> HYPERLINK "https://www.linkedin.com/pulse/why-uber-disruptive-what-almost-everyone-around-you-gets-luna" \t "/Users/macair1/Documentsx/_new" </w:instrText>
      </w:r>
      <w:r>
        <w:fldChar w:fldCharType="separate"/>
      </w:r>
      <w:r>
        <w:rPr>
          <w:rFonts w:cs="Times New Roman Regular"/>
        </w:rPr>
        <w:t>https://www.linkedin.com/pulse/why-uber-disruptive-what-almost-everyone-around-you-gets-luna</w:t>
      </w:r>
      <w:r>
        <w:rPr>
          <w:rFonts w:cs="Times New Roman Regular"/>
        </w:rPr>
        <w:fldChar w:fldCharType="end"/>
      </w:r>
      <w:r>
        <w:rPr>
          <w:rFonts w:cs="Times New Roman Regular"/>
        </w:rPr>
        <w:t xml:space="preserve"> </w:t>
      </w:r>
    </w:p>
    <w:p>
      <w:pPr>
        <w:wordWrap w:val="0"/>
        <w:ind w:firstLine="210"/>
        <w:rPr>
          <w:rFonts w:cs="Times New Roman Regular"/>
        </w:rPr>
      </w:pPr>
    </w:p>
    <w:p>
      <w:pPr>
        <w:wordWrap w:val="0"/>
        <w:ind w:firstLine="210"/>
        <w:rPr>
          <w:rFonts w:cs="Times New Roman Regular"/>
        </w:rPr>
      </w:pPr>
      <w:r>
        <w:rPr>
          <w:rFonts w:cs="Times New Roman Regular"/>
        </w:rPr>
        <w:t xml:space="preserve">[23] StudyCorgi. (n.d.). Uber Company: Critical Issues in Business Management. [online] Available at: </w:t>
      </w:r>
      <w:r>
        <w:fldChar w:fldCharType="begin"/>
      </w:r>
      <w:r>
        <w:instrText xml:space="preserve"> HYPERLINK "https://studycorgi.com/uber-company-critical-issues-in-business-management/" \t "/Users/macair1/Documentsx/_new" </w:instrText>
      </w:r>
      <w:r>
        <w:fldChar w:fldCharType="separate"/>
      </w:r>
      <w:r>
        <w:rPr>
          <w:rFonts w:cs="Times New Roman Regular"/>
        </w:rPr>
        <w:t>https://studycorgi.com/uber-company-critical-issues-in-business-management/</w:t>
      </w:r>
      <w:r>
        <w:rPr>
          <w:rFonts w:cs="Times New Roman Regular"/>
        </w:rPr>
        <w:fldChar w:fldCharType="end"/>
      </w:r>
      <w:r>
        <w:rPr>
          <w:rFonts w:cs="Times New Roman Regular"/>
        </w:rPr>
        <w:t xml:space="preserve"> </w:t>
      </w:r>
    </w:p>
    <w:p>
      <w:pPr>
        <w:wordWrap w:val="0"/>
        <w:ind w:firstLine="210"/>
        <w:rPr>
          <w:rFonts w:cs="Times New Roman Regular"/>
        </w:rPr>
      </w:pPr>
    </w:p>
    <w:p>
      <w:pPr>
        <w:wordWrap w:val="0"/>
        <w:ind w:firstLine="210"/>
        <w:rPr>
          <w:rFonts w:cs="Times New Roman Regular"/>
        </w:rPr>
      </w:pPr>
      <w:r>
        <w:rPr>
          <w:rFonts w:cs="Times New Roman Regular"/>
        </w:rPr>
        <w:t xml:space="preserve">[24] UK Essays. (n.d.). Ethical Issues Facing UBER. [online] Available at: </w:t>
      </w:r>
      <w:r>
        <w:fldChar w:fldCharType="begin"/>
      </w:r>
      <w:r>
        <w:instrText xml:space="preserve"> HYPERLINK "https://us.ukessays.com/essays/business/uber-ethical-issues.php" \t "/Users/macair1/Documentsx/_new" </w:instrText>
      </w:r>
      <w:r>
        <w:fldChar w:fldCharType="separate"/>
      </w:r>
      <w:r>
        <w:rPr>
          <w:rFonts w:cs="Times New Roman Regular"/>
        </w:rPr>
        <w:t>https://us.ukessays.com/essays/business/uber-ethical-issues.php</w:t>
      </w:r>
      <w:r>
        <w:rPr>
          <w:rFonts w:cs="Times New Roman Regular"/>
        </w:rPr>
        <w:fldChar w:fldCharType="end"/>
      </w:r>
      <w:r>
        <w:rPr>
          <w:rFonts w:cs="Times New Roman Regular"/>
        </w:rPr>
        <w:t xml:space="preserve"> </w:t>
      </w:r>
    </w:p>
    <w:p>
      <w:pPr>
        <w:wordWrap w:val="0"/>
        <w:ind w:firstLine="210"/>
        <w:rPr>
          <w:rFonts w:cs="Times New Roman Regular"/>
        </w:rPr>
      </w:pPr>
    </w:p>
    <w:p>
      <w:pPr>
        <w:wordWrap w:val="0"/>
        <w:ind w:firstLine="210"/>
        <w:rPr>
          <w:rFonts w:cs="Times New Roman Regular"/>
        </w:rPr>
      </w:pPr>
      <w:r>
        <w:rPr>
          <w:rFonts w:cs="Times New Roman Regular"/>
        </w:rPr>
        <w:t xml:space="preserve">[25] ACC Docket. (n.d.). Lessons on Culture and Leadership from Uber's Ethics and Compliance Report. [online] Available at: </w:t>
      </w:r>
      <w:r>
        <w:fldChar w:fldCharType="begin"/>
      </w:r>
      <w:r>
        <w:instrText xml:space="preserve"> HYPERLINK "https://docket.acc.com/node/439" \t "/Users/macair1/Documentsx/_new" </w:instrText>
      </w:r>
      <w:r>
        <w:fldChar w:fldCharType="separate"/>
      </w:r>
      <w:r>
        <w:rPr>
          <w:rFonts w:cs="Times New Roman Regular"/>
        </w:rPr>
        <w:t>https://docket.acc.com/node/439</w:t>
      </w:r>
      <w:r>
        <w:rPr>
          <w:rFonts w:cs="Times New Roman Regular"/>
        </w:rPr>
        <w:fldChar w:fldCharType="end"/>
      </w:r>
      <w:r>
        <w:rPr>
          <w:rFonts w:cs="Times New Roman Regular"/>
        </w:rPr>
        <w:t xml:space="preserve"> </w:t>
      </w:r>
    </w:p>
    <w:p>
      <w:pPr>
        <w:wordWrap w:val="0"/>
        <w:ind w:firstLine="210"/>
        <w:rPr>
          <w:rFonts w:cs="Times New Roman Regular"/>
        </w:rPr>
      </w:pPr>
    </w:p>
    <w:p>
      <w:pPr>
        <w:wordWrap w:val="0"/>
        <w:ind w:firstLine="210"/>
        <w:rPr>
          <w:rFonts w:cs="Times New Roman Regular"/>
        </w:rPr>
      </w:pPr>
      <w:r>
        <w:rPr>
          <w:rFonts w:cs="Times New Roman Regular"/>
        </w:rPr>
        <w:t xml:space="preserve">[26] Total Assignment Help. (n.d.). Uber Ethical Issues And Recommendations To Tackle It. [online] Available at: </w:t>
      </w:r>
      <w:r>
        <w:fldChar w:fldCharType="begin"/>
      </w:r>
      <w:r>
        <w:instrText xml:space="preserve"> HYPERLINK "https://www.totalassignmenthelp.com/free-sample/uber-ethical-issues" \t "/Users/macair1/Documentsx/_new" </w:instrText>
      </w:r>
      <w:r>
        <w:fldChar w:fldCharType="separate"/>
      </w:r>
      <w:r>
        <w:rPr>
          <w:rFonts w:cs="Times New Roman Regular"/>
        </w:rPr>
        <w:t>https://www.totalassignmenthelp.com/free-sample/uber-ethical-issues</w:t>
      </w:r>
      <w:r>
        <w:rPr>
          <w:rFonts w:cs="Times New Roman Regular"/>
        </w:rPr>
        <w:fldChar w:fldCharType="end"/>
      </w:r>
    </w:p>
    <w:p>
      <w:pPr>
        <w:wordWrap w:val="0"/>
        <w:ind w:firstLine="210"/>
        <w:rPr>
          <w:rFonts w:cs="Times New Roman Regular"/>
        </w:rPr>
      </w:pPr>
    </w:p>
    <w:p>
      <w:pPr>
        <w:wordWrap w:val="0"/>
        <w:ind w:firstLine="210"/>
        <w:rPr>
          <w:rFonts w:cs="Times New Roman Regular"/>
        </w:rPr>
      </w:pPr>
      <w:r>
        <w:rPr>
          <w:rFonts w:cs="Times New Roman Regular"/>
        </w:rPr>
        <w:t xml:space="preserve">[27] StudyCorgi. (n.d.). Uber Company's Ethical Business Practices. [online] Available at: </w:t>
      </w:r>
      <w:r>
        <w:fldChar w:fldCharType="begin"/>
      </w:r>
      <w:r>
        <w:instrText xml:space="preserve"> HYPERLINK "https://studycorgi.com/uber-companys-ethical-business-practices/" \t "/Users/macair1/Documentsx/_new" </w:instrText>
      </w:r>
      <w:r>
        <w:fldChar w:fldCharType="separate"/>
      </w:r>
      <w:r>
        <w:rPr>
          <w:rFonts w:cs="Times New Roman Regular"/>
        </w:rPr>
        <w:t>https://studycorgi.com/uber-companys-ethical-business-practices/</w:t>
      </w:r>
      <w:r>
        <w:rPr>
          <w:rFonts w:cs="Times New Roman Regular"/>
        </w:rPr>
        <w:fldChar w:fldCharType="end"/>
      </w:r>
      <w:r>
        <w:rPr>
          <w:rFonts w:cs="Times New Roman Regular"/>
        </w:rPr>
        <w:t xml:space="preserve"> </w:t>
      </w:r>
    </w:p>
    <w:sectPr>
      <w:footerReference r:id="rId11" w:type="default"/>
      <w:pgSz w:w="11906" w:h="16838"/>
      <w:pgMar w:top="1440" w:right="1800" w:bottom="1440" w:left="1800" w:header="851" w:footer="992" w:gutter="0"/>
      <w:pgNumType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ind w:firstLine="210"/>
      </w:pPr>
      <w:r>
        <w:separator/>
      </w:r>
    </w:p>
  </w:endnote>
  <w:endnote w:type="continuationSeparator" w:id="1">
    <w:p>
      <w:pPr>
        <w:ind w:firstLine="21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ndara">
    <w:panose1 w:val="020E0502030303020204"/>
    <w:charset w:val="00"/>
    <w:family w:val="swiss"/>
    <w:pitch w:val="default"/>
    <w:sig w:usb0="A00002EF" w:usb1="4000A44B" w:usb2="00000000" w:usb3="00000000" w:csb0="2000019F" w:csb1="00000000"/>
  </w:font>
  <w:font w:name="Arial">
    <w:panose1 w:val="020B0604020202020204"/>
    <w:charset w:val="00"/>
    <w:family w:val="swiss"/>
    <w:pitch w:val="default"/>
    <w:sig w:usb0="E0002EFF" w:usb1="C000785B" w:usb2="00000009" w:usb3="00000000" w:csb0="400001FF" w:csb1="FFFF0000"/>
  </w:font>
  <w:font w:name="Helvetica Neue">
    <w:altName w:val="Sylfaen"/>
    <w:panose1 w:val="00000000000000000000"/>
    <w:charset w:val="00"/>
    <w:family w:val="auto"/>
    <w:pitch w:val="default"/>
    <w:sig w:usb0="00000000" w:usb1="00000000" w:usb2="00000010" w:usb3="00000000" w:csb0="00000000" w:csb1="00000000"/>
  </w:font>
  <w:font w:name="Times New Roman Regular">
    <w:altName w:val="Times New Roman"/>
    <w:panose1 w:val="00000000000000000000"/>
    <w:charset w:val="00"/>
    <w:family w:val="auto"/>
    <w:pitch w:val="default"/>
    <w:sig w:usb0="00000000" w:usb1="00000000" w:usb2="00000001" w:usb3="00000000" w:csb0="400001BF" w:csb1="DFF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ind w:firstLine="18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ind w:firstLine="18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ind w:firstLine="180"/>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ind w:firstLine="18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ind w:firstLine="210"/>
      </w:pPr>
      <w:r>
        <w:separator/>
      </w:r>
    </w:p>
  </w:footnote>
  <w:footnote w:type="continuationSeparator" w:id="1">
    <w:p>
      <w:pPr>
        <w:ind w:firstLine="21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ind w:firstLine="18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ind w:firstLine="180"/>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ind w:firstLine="18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3E061E"/>
    <w:multiLevelType w:val="multilevel"/>
    <w:tmpl w:val="FF3E061E"/>
    <w:lvl w:ilvl="0" w:tentative="0">
      <w:start w:val="2"/>
      <w:numFmt w:val="decimal"/>
      <w:suff w:val="space"/>
      <w:lvlText w:val="%1."/>
      <w:lvlJc w:val="left"/>
    </w:lvl>
    <w:lvl w:ilvl="1" w:tentative="0">
      <w:start w:val="1"/>
      <w:numFmt w:val="decimal"/>
      <w:suff w:val="space"/>
      <w:lvlText w:val="%1.%2"/>
      <w:lvlJc w:val="left"/>
      <w:pPr>
        <w:ind w:left="0" w:firstLine="0"/>
      </w:pPr>
      <w:rPr>
        <w:rFonts w:hint="default"/>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QwNTIzMmYyMjk0MGRiN2Q5MTA2NjVlY2ZiNGEwNmYifQ=="/>
  </w:docVars>
  <w:rsids>
    <w:rsidRoot w:val="6FFB90A9"/>
    <w:rsid w:val="000B5973"/>
    <w:rsid w:val="000D2E8F"/>
    <w:rsid w:val="00141744"/>
    <w:rsid w:val="001577A3"/>
    <w:rsid w:val="00511F0C"/>
    <w:rsid w:val="00577FBC"/>
    <w:rsid w:val="006A6C5F"/>
    <w:rsid w:val="00895D9B"/>
    <w:rsid w:val="009510E7"/>
    <w:rsid w:val="009B01D2"/>
    <w:rsid w:val="009F14DB"/>
    <w:rsid w:val="00AD56AF"/>
    <w:rsid w:val="00C40197"/>
    <w:rsid w:val="00E332EA"/>
    <w:rsid w:val="3D86116B"/>
    <w:rsid w:val="5ED504C0"/>
    <w:rsid w:val="6FFB90A9"/>
    <w:rsid w:val="DF5F31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qFormat="1" w:unhideWhenUsed="0" w:uiPriority="39" w:semiHidden="0" w:name="toc 2"/>
    <w:lsdException w:qFormat="1" w:unhideWhenUsed="0"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ind w:firstLine="100" w:firstLineChars="100"/>
      <w:jc w:val="both"/>
    </w:pPr>
    <w:rPr>
      <w:rFonts w:ascii="Candara" w:hAnsi="Candara" w:eastAsia="Candara" w:cs="Candara"/>
      <w:kern w:val="2"/>
      <w:sz w:val="21"/>
      <w:szCs w:val="24"/>
      <w:lang w:val="en-US" w:eastAsia="zh-CN" w:bidi="ar-SA"/>
    </w:rPr>
  </w:style>
  <w:style w:type="paragraph" w:styleId="2">
    <w:name w:val="heading 1"/>
    <w:basedOn w:val="1"/>
    <w:next w:val="1"/>
    <w:link w:val="16"/>
    <w:qFormat/>
    <w:uiPriority w:val="0"/>
    <w:pPr>
      <w:keepNext/>
      <w:keepLines/>
      <w:spacing w:before="340" w:after="330" w:line="576" w:lineRule="auto"/>
      <w:outlineLvl w:val="0"/>
    </w:pPr>
    <w:rPr>
      <w:b/>
      <w:kern w:val="44"/>
      <w:sz w:val="44"/>
    </w:rPr>
  </w:style>
  <w:style w:type="paragraph" w:styleId="3">
    <w:name w:val="heading 2"/>
    <w:basedOn w:val="1"/>
    <w:next w:val="1"/>
    <w:link w:val="15"/>
    <w:unhideWhenUsed/>
    <w:qFormat/>
    <w:uiPriority w:val="0"/>
    <w:pPr>
      <w:keepNext/>
      <w:keepLines/>
      <w:spacing w:before="260" w:after="260" w:line="413" w:lineRule="auto"/>
      <w:outlineLvl w:val="1"/>
    </w:pPr>
    <w:rPr>
      <w:rFonts w:ascii="Arial" w:hAnsi="Arial" w:eastAsia="黑体"/>
      <w:b/>
      <w:sz w:val="32"/>
    </w:rPr>
  </w:style>
  <w:style w:type="paragraph" w:styleId="4">
    <w:name w:val="heading 3"/>
    <w:basedOn w:val="1"/>
    <w:next w:val="1"/>
    <w:unhideWhenUsed/>
    <w:qFormat/>
    <w:uiPriority w:val="0"/>
    <w:pPr>
      <w:spacing w:beforeAutospacing="1" w:afterAutospacing="1"/>
      <w:jc w:val="left"/>
      <w:outlineLvl w:val="2"/>
    </w:pPr>
    <w:rPr>
      <w:rFonts w:hint="eastAsia" w:ascii="宋体" w:hAnsi="宋体" w:eastAsia="宋体" w:cs="Times New Roman"/>
      <w:b/>
      <w:bCs/>
      <w:kern w:val="0"/>
      <w:sz w:val="27"/>
      <w:szCs w:val="27"/>
    </w:rPr>
  </w:style>
  <w:style w:type="paragraph" w:styleId="5">
    <w:name w:val="heading 4"/>
    <w:basedOn w:val="1"/>
    <w:next w:val="1"/>
    <w:semiHidden/>
    <w:unhideWhenUsed/>
    <w:qFormat/>
    <w:uiPriority w:val="0"/>
    <w:pPr>
      <w:spacing w:beforeAutospacing="1" w:afterAutospacing="1"/>
      <w:jc w:val="left"/>
      <w:outlineLvl w:val="3"/>
    </w:pPr>
    <w:rPr>
      <w:rFonts w:hint="eastAsia" w:ascii="宋体" w:hAnsi="宋体" w:eastAsia="宋体" w:cs="Times New Roman"/>
      <w:b/>
      <w:bCs/>
      <w:kern w:val="0"/>
      <w:sz w:val="24"/>
    </w:rPr>
  </w:style>
  <w:style w:type="character" w:default="1" w:styleId="13">
    <w:name w:val="Default Paragraph Font"/>
    <w:semiHidden/>
    <w:unhideWhenUsed/>
    <w:qFormat/>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6">
    <w:name w:val="toc 3"/>
    <w:basedOn w:val="1"/>
    <w:next w:val="1"/>
    <w:qFormat/>
    <w:uiPriority w:val="39"/>
    <w:pPr>
      <w:ind w:left="840" w:leftChars="400"/>
    </w:pPr>
  </w:style>
  <w:style w:type="paragraph" w:styleId="7">
    <w:name w:val="footer"/>
    <w:basedOn w:val="1"/>
    <w:link w:val="20"/>
    <w:qFormat/>
    <w:uiPriority w:val="0"/>
    <w:pPr>
      <w:tabs>
        <w:tab w:val="center" w:pos="4153"/>
        <w:tab w:val="right" w:pos="8306"/>
      </w:tabs>
      <w:snapToGrid w:val="0"/>
      <w:jc w:val="left"/>
    </w:pPr>
    <w:rPr>
      <w:sz w:val="18"/>
      <w:szCs w:val="18"/>
    </w:rPr>
  </w:style>
  <w:style w:type="paragraph" w:styleId="8">
    <w:name w:val="header"/>
    <w:basedOn w:val="1"/>
    <w:link w:val="19"/>
    <w:uiPriority w:val="0"/>
    <w:pPr>
      <w:pBdr>
        <w:bottom w:val="single" w:color="auto" w:sz="6" w:space="1"/>
      </w:pBdr>
      <w:tabs>
        <w:tab w:val="center" w:pos="4153"/>
        <w:tab w:val="right" w:pos="8306"/>
      </w:tabs>
      <w:snapToGrid w:val="0"/>
      <w:jc w:val="center"/>
    </w:pPr>
    <w:rPr>
      <w:sz w:val="18"/>
      <w:szCs w:val="18"/>
    </w:rPr>
  </w:style>
  <w:style w:type="paragraph" w:styleId="9">
    <w:name w:val="toc 1"/>
    <w:basedOn w:val="1"/>
    <w:next w:val="1"/>
    <w:qFormat/>
    <w:uiPriority w:val="39"/>
  </w:style>
  <w:style w:type="paragraph" w:styleId="10">
    <w:name w:val="toc 2"/>
    <w:basedOn w:val="1"/>
    <w:next w:val="1"/>
    <w:qFormat/>
    <w:uiPriority w:val="39"/>
    <w:pPr>
      <w:ind w:left="420" w:leftChars="200"/>
    </w:pPr>
  </w:style>
  <w:style w:type="paragraph" w:styleId="11">
    <w:name w:val="Normal (Web)"/>
    <w:basedOn w:val="1"/>
    <w:qFormat/>
    <w:uiPriority w:val="0"/>
    <w:pPr>
      <w:spacing w:beforeAutospacing="1" w:afterAutospacing="1"/>
      <w:jc w:val="left"/>
    </w:pPr>
    <w:rPr>
      <w:rFonts w:cs="Times New Roman"/>
      <w:kern w:val="0"/>
      <w:sz w:val="24"/>
    </w:rPr>
  </w:style>
  <w:style w:type="character" w:styleId="14">
    <w:name w:val="Hyperlink"/>
    <w:basedOn w:val="13"/>
    <w:qFormat/>
    <w:uiPriority w:val="99"/>
    <w:rPr>
      <w:color w:val="0000FF"/>
      <w:u w:val="single"/>
    </w:rPr>
  </w:style>
  <w:style w:type="character" w:customStyle="1" w:styleId="15">
    <w:name w:val="标题 2 字符"/>
    <w:link w:val="3"/>
    <w:uiPriority w:val="0"/>
    <w:rPr>
      <w:rFonts w:ascii="Arial" w:hAnsi="Arial" w:eastAsia="黑体"/>
      <w:b/>
      <w:sz w:val="32"/>
    </w:rPr>
  </w:style>
  <w:style w:type="character" w:customStyle="1" w:styleId="16">
    <w:name w:val="标题 1 字符"/>
    <w:link w:val="2"/>
    <w:uiPriority w:val="0"/>
    <w:rPr>
      <w:rFonts w:ascii="Candara" w:hAnsi="Candara" w:eastAsia="Candara" w:cs="Candara"/>
      <w:b/>
      <w:kern w:val="44"/>
      <w:sz w:val="44"/>
      <w:szCs w:val="24"/>
    </w:rPr>
  </w:style>
  <w:style w:type="paragraph" w:customStyle="1" w:styleId="17">
    <w:name w:val="_Style 14"/>
    <w:basedOn w:val="1"/>
    <w:next w:val="1"/>
    <w:qFormat/>
    <w:uiPriority w:val="0"/>
    <w:pPr>
      <w:pBdr>
        <w:bottom w:val="single" w:color="auto" w:sz="6" w:space="1"/>
      </w:pBdr>
      <w:jc w:val="center"/>
    </w:pPr>
    <w:rPr>
      <w:rFonts w:ascii="Arial" w:eastAsia="宋体"/>
      <w:vanish/>
      <w:sz w:val="16"/>
    </w:rPr>
  </w:style>
  <w:style w:type="paragraph" w:customStyle="1" w:styleId="18">
    <w:name w:val="_Style 15"/>
    <w:basedOn w:val="1"/>
    <w:next w:val="1"/>
    <w:qFormat/>
    <w:uiPriority w:val="0"/>
    <w:pPr>
      <w:pBdr>
        <w:top w:val="single" w:color="auto" w:sz="6" w:space="1"/>
      </w:pBdr>
      <w:jc w:val="center"/>
    </w:pPr>
    <w:rPr>
      <w:rFonts w:ascii="Arial" w:eastAsia="宋体"/>
      <w:vanish/>
      <w:sz w:val="16"/>
    </w:rPr>
  </w:style>
  <w:style w:type="character" w:customStyle="1" w:styleId="19">
    <w:name w:val="页眉 字符"/>
    <w:basedOn w:val="13"/>
    <w:link w:val="8"/>
    <w:qFormat/>
    <w:uiPriority w:val="0"/>
    <w:rPr>
      <w:rFonts w:ascii="Candara" w:hAnsi="Candara" w:eastAsia="Candara" w:cs="Candara"/>
      <w:kern w:val="2"/>
      <w:sz w:val="18"/>
      <w:szCs w:val="18"/>
    </w:rPr>
  </w:style>
  <w:style w:type="character" w:customStyle="1" w:styleId="20">
    <w:name w:val="页脚 字符"/>
    <w:basedOn w:val="13"/>
    <w:link w:val="7"/>
    <w:uiPriority w:val="0"/>
    <w:rPr>
      <w:rFonts w:ascii="Candara" w:hAnsi="Candara" w:eastAsia="Candara" w:cs="Candara"/>
      <w:kern w:val="2"/>
      <w:sz w:val="18"/>
      <w:szCs w:val="18"/>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2.xml"/><Relationship Id="rId15" Type="http://schemas.openxmlformats.org/officeDocument/2006/relationships/numbering" Target="numbering.xml"/><Relationship Id="rId14" Type="http://schemas.openxmlformats.org/officeDocument/2006/relationships/customXml" Target="../customXml/item1.xml"/><Relationship Id="rId13" Type="http://schemas.openxmlformats.org/officeDocument/2006/relationships/image" Target="media/image1.jpeg"/><Relationship Id="rId12" Type="http://schemas.openxmlformats.org/officeDocument/2006/relationships/theme" Target="theme/theme1.xml"/><Relationship Id="rId11" Type="http://schemas.openxmlformats.org/officeDocument/2006/relationships/footer" Target="footer4.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346DA1F-F9CE-4FAE-A238-815D4FEEEABB}">
  <ds:schemaRefs/>
</ds:datastoreItem>
</file>

<file path=docProps/app.xml><?xml version="1.0" encoding="utf-8"?>
<Properties xmlns="http://schemas.openxmlformats.org/officeDocument/2006/extended-properties" xmlns:vt="http://schemas.openxmlformats.org/officeDocument/2006/docPropsVTypes">
  <Template>Normal.dotm</Template>
  <Pages>12</Pages>
  <Words>4249</Words>
  <Characters>24220</Characters>
  <Lines>201</Lines>
  <Paragraphs>56</Paragraphs>
  <TotalTime>16</TotalTime>
  <ScaleCrop>false</ScaleCrop>
  <LinksUpToDate>false</LinksUpToDate>
  <CharactersWithSpaces>28413</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2023-11-21T22:10:00Z</dcterms:created>
  <dc:creator>时间盒子</dc:creator>
  <cp:lastModifiedBy>rua</cp:lastModifiedBy>
  <dcterms:modified xsi:type="dcterms:W3CDTF">2023-12-15T17:10:13Z</dcterms:modified>
  <cp:revision>11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7F70EFC6068B4EA3B4173554C44B1ABA_13</vt:lpwstr>
  </property>
</Properties>
</file>