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7B90E3" w14:textId="77777777" w:rsidR="00ED5751" w:rsidRPr="00D64D9E" w:rsidRDefault="00ED5751" w:rsidP="00D64D9E">
      <w:pPr>
        <w:spacing w:line="360" w:lineRule="auto"/>
        <w:jc w:val="both"/>
        <w:rPr>
          <w:rFonts w:ascii="Times New Roman" w:hAnsi="Times New Roman" w:cs="Times New Roman"/>
          <w:sz w:val="24"/>
          <w:szCs w:val="24"/>
        </w:rPr>
      </w:pPr>
    </w:p>
    <w:p w14:paraId="5CF68603" w14:textId="77777777" w:rsidR="00ED5751" w:rsidRPr="00D64D9E" w:rsidRDefault="00ED5751" w:rsidP="00D64D9E">
      <w:pPr>
        <w:spacing w:line="360" w:lineRule="auto"/>
        <w:jc w:val="both"/>
        <w:rPr>
          <w:rFonts w:ascii="Times New Roman" w:hAnsi="Times New Roman" w:cs="Times New Roman"/>
          <w:sz w:val="24"/>
          <w:szCs w:val="24"/>
        </w:rPr>
      </w:pPr>
    </w:p>
    <w:p w14:paraId="64CF5FD5" w14:textId="77777777" w:rsidR="00ED5751" w:rsidRPr="00D64D9E" w:rsidRDefault="00ED5751" w:rsidP="00D64D9E">
      <w:pPr>
        <w:spacing w:line="360" w:lineRule="auto"/>
        <w:jc w:val="both"/>
        <w:rPr>
          <w:rFonts w:ascii="Times New Roman" w:hAnsi="Times New Roman" w:cs="Times New Roman"/>
          <w:sz w:val="24"/>
          <w:szCs w:val="24"/>
        </w:rPr>
      </w:pPr>
    </w:p>
    <w:p w14:paraId="43993AD7" w14:textId="77777777" w:rsidR="00ED5751" w:rsidRPr="00D64D9E" w:rsidRDefault="00ED5751" w:rsidP="00D64D9E">
      <w:pPr>
        <w:spacing w:line="360" w:lineRule="auto"/>
        <w:jc w:val="both"/>
        <w:rPr>
          <w:rFonts w:ascii="Times New Roman" w:hAnsi="Times New Roman" w:cs="Times New Roman"/>
          <w:sz w:val="24"/>
          <w:szCs w:val="24"/>
        </w:rPr>
      </w:pPr>
    </w:p>
    <w:p w14:paraId="22E3B2DA" w14:textId="77777777" w:rsidR="00ED5751" w:rsidRPr="00D64D9E" w:rsidRDefault="00ED5751" w:rsidP="00D64D9E">
      <w:pPr>
        <w:spacing w:line="360" w:lineRule="auto"/>
        <w:jc w:val="both"/>
        <w:rPr>
          <w:rFonts w:ascii="Times New Roman" w:hAnsi="Times New Roman" w:cs="Times New Roman"/>
          <w:sz w:val="24"/>
          <w:szCs w:val="24"/>
        </w:rPr>
      </w:pPr>
    </w:p>
    <w:p w14:paraId="063C03D6" w14:textId="77777777" w:rsidR="00ED5751" w:rsidRPr="00D64D9E" w:rsidRDefault="00ED5751" w:rsidP="00D64D9E">
      <w:pPr>
        <w:spacing w:line="360" w:lineRule="auto"/>
        <w:jc w:val="both"/>
        <w:rPr>
          <w:rFonts w:ascii="Times New Roman" w:hAnsi="Times New Roman" w:cs="Times New Roman"/>
          <w:sz w:val="24"/>
          <w:szCs w:val="24"/>
        </w:rPr>
      </w:pPr>
    </w:p>
    <w:p w14:paraId="1295635E" w14:textId="77777777" w:rsidR="00ED5751" w:rsidRPr="00D64D9E" w:rsidRDefault="00ED5751" w:rsidP="00D64D9E">
      <w:pPr>
        <w:spacing w:line="360" w:lineRule="auto"/>
        <w:jc w:val="both"/>
        <w:rPr>
          <w:rFonts w:ascii="Times New Roman" w:hAnsi="Times New Roman" w:cs="Times New Roman"/>
          <w:sz w:val="24"/>
          <w:szCs w:val="24"/>
        </w:rPr>
      </w:pPr>
    </w:p>
    <w:p w14:paraId="2F2288C0" w14:textId="77777777" w:rsidR="00ED5751" w:rsidRPr="00D64D9E" w:rsidRDefault="00ED5751" w:rsidP="00D64D9E">
      <w:pPr>
        <w:spacing w:line="360" w:lineRule="auto"/>
        <w:jc w:val="both"/>
        <w:rPr>
          <w:rFonts w:ascii="Times New Roman" w:hAnsi="Times New Roman" w:cs="Times New Roman"/>
          <w:sz w:val="24"/>
          <w:szCs w:val="24"/>
        </w:rPr>
      </w:pPr>
    </w:p>
    <w:p w14:paraId="1EABE5AD" w14:textId="77777777" w:rsidR="00ED5751" w:rsidRPr="00D64D9E" w:rsidRDefault="00ED5751" w:rsidP="00D64D9E">
      <w:pPr>
        <w:spacing w:line="360" w:lineRule="auto"/>
        <w:jc w:val="both"/>
        <w:rPr>
          <w:rFonts w:ascii="Times New Roman" w:hAnsi="Times New Roman" w:cs="Times New Roman"/>
          <w:sz w:val="24"/>
          <w:szCs w:val="24"/>
        </w:rPr>
      </w:pPr>
    </w:p>
    <w:p w14:paraId="10419CC7" w14:textId="77777777" w:rsidR="00ED5751" w:rsidRPr="00D64D9E" w:rsidRDefault="00ED5751" w:rsidP="00D64D9E">
      <w:pPr>
        <w:spacing w:line="360" w:lineRule="auto"/>
        <w:jc w:val="both"/>
        <w:rPr>
          <w:rFonts w:ascii="Times New Roman" w:hAnsi="Times New Roman" w:cs="Times New Roman"/>
          <w:sz w:val="24"/>
          <w:szCs w:val="24"/>
        </w:rPr>
      </w:pPr>
    </w:p>
    <w:p w14:paraId="24D4CD96" w14:textId="77777777" w:rsidR="00ED5751" w:rsidRPr="00D64D9E" w:rsidRDefault="00ED5751" w:rsidP="00D64D9E">
      <w:pPr>
        <w:spacing w:line="360" w:lineRule="auto"/>
        <w:jc w:val="both"/>
        <w:rPr>
          <w:rFonts w:ascii="Times New Roman" w:hAnsi="Times New Roman" w:cs="Times New Roman"/>
          <w:sz w:val="24"/>
          <w:szCs w:val="24"/>
        </w:rPr>
      </w:pPr>
    </w:p>
    <w:p w14:paraId="636E68B1" w14:textId="1AE02AC0" w:rsidR="00ED5751" w:rsidRPr="00D64D9E" w:rsidRDefault="00ED5751" w:rsidP="00D64D9E">
      <w:pPr>
        <w:spacing w:line="360" w:lineRule="auto"/>
        <w:jc w:val="center"/>
        <w:rPr>
          <w:rFonts w:ascii="Times New Roman" w:hAnsi="Times New Roman" w:cs="Times New Roman"/>
          <w:b/>
          <w:bCs/>
          <w:sz w:val="40"/>
          <w:szCs w:val="40"/>
        </w:rPr>
      </w:pPr>
      <w:r w:rsidRPr="00D64D9E">
        <w:rPr>
          <w:rFonts w:ascii="Times New Roman" w:hAnsi="Times New Roman" w:cs="Times New Roman"/>
          <w:b/>
          <w:bCs/>
          <w:sz w:val="40"/>
          <w:szCs w:val="40"/>
        </w:rPr>
        <w:t>Management Accounting</w:t>
      </w:r>
    </w:p>
    <w:p w14:paraId="35FBE07F" w14:textId="77777777" w:rsidR="00ED5751" w:rsidRPr="00D64D9E" w:rsidRDefault="00ED5751" w:rsidP="00D64D9E">
      <w:pPr>
        <w:spacing w:line="360" w:lineRule="auto"/>
        <w:jc w:val="both"/>
        <w:rPr>
          <w:rFonts w:ascii="Times New Roman" w:hAnsi="Times New Roman" w:cs="Times New Roman"/>
          <w:sz w:val="24"/>
          <w:szCs w:val="24"/>
        </w:rPr>
      </w:pPr>
    </w:p>
    <w:p w14:paraId="7DB5D7A2" w14:textId="77777777" w:rsidR="00ED5751" w:rsidRPr="00D64D9E" w:rsidRDefault="00ED5751" w:rsidP="00D64D9E">
      <w:pPr>
        <w:spacing w:line="360" w:lineRule="auto"/>
        <w:jc w:val="both"/>
        <w:rPr>
          <w:rFonts w:ascii="Times New Roman" w:hAnsi="Times New Roman" w:cs="Times New Roman"/>
          <w:sz w:val="24"/>
          <w:szCs w:val="24"/>
        </w:rPr>
      </w:pPr>
    </w:p>
    <w:p w14:paraId="5D1A5F74" w14:textId="77777777" w:rsidR="00ED5751" w:rsidRPr="00D64D9E" w:rsidRDefault="00ED5751" w:rsidP="00D64D9E">
      <w:pPr>
        <w:spacing w:line="360" w:lineRule="auto"/>
        <w:jc w:val="both"/>
        <w:rPr>
          <w:rFonts w:ascii="Times New Roman" w:hAnsi="Times New Roman" w:cs="Times New Roman"/>
          <w:sz w:val="24"/>
          <w:szCs w:val="24"/>
        </w:rPr>
      </w:pPr>
    </w:p>
    <w:p w14:paraId="6822EE2F" w14:textId="77777777" w:rsidR="00ED5751" w:rsidRPr="00D64D9E" w:rsidRDefault="00ED5751" w:rsidP="00D64D9E">
      <w:pPr>
        <w:spacing w:line="360" w:lineRule="auto"/>
        <w:jc w:val="both"/>
        <w:rPr>
          <w:rFonts w:ascii="Times New Roman" w:hAnsi="Times New Roman" w:cs="Times New Roman"/>
          <w:sz w:val="24"/>
          <w:szCs w:val="24"/>
        </w:rPr>
      </w:pPr>
    </w:p>
    <w:p w14:paraId="0963BB22" w14:textId="77777777" w:rsidR="00ED5751" w:rsidRPr="00D64D9E" w:rsidRDefault="00ED5751" w:rsidP="00D64D9E">
      <w:pPr>
        <w:spacing w:line="360" w:lineRule="auto"/>
        <w:jc w:val="both"/>
        <w:rPr>
          <w:rFonts w:ascii="Times New Roman" w:hAnsi="Times New Roman" w:cs="Times New Roman"/>
          <w:sz w:val="24"/>
          <w:szCs w:val="24"/>
        </w:rPr>
      </w:pPr>
    </w:p>
    <w:p w14:paraId="1B333C67" w14:textId="77777777" w:rsidR="00ED5751" w:rsidRPr="00D64D9E" w:rsidRDefault="00ED5751" w:rsidP="00D64D9E">
      <w:pPr>
        <w:spacing w:line="360" w:lineRule="auto"/>
        <w:jc w:val="both"/>
        <w:rPr>
          <w:rFonts w:ascii="Times New Roman" w:hAnsi="Times New Roman" w:cs="Times New Roman"/>
          <w:sz w:val="24"/>
          <w:szCs w:val="24"/>
        </w:rPr>
      </w:pPr>
    </w:p>
    <w:p w14:paraId="187A4502" w14:textId="77777777" w:rsidR="00ED5751" w:rsidRPr="00D64D9E" w:rsidRDefault="00ED5751" w:rsidP="00D64D9E">
      <w:pPr>
        <w:spacing w:line="360" w:lineRule="auto"/>
        <w:jc w:val="both"/>
        <w:rPr>
          <w:rFonts w:ascii="Times New Roman" w:hAnsi="Times New Roman" w:cs="Times New Roman"/>
          <w:sz w:val="24"/>
          <w:szCs w:val="24"/>
        </w:rPr>
      </w:pPr>
    </w:p>
    <w:p w14:paraId="543D6F62" w14:textId="77777777" w:rsidR="00ED5751" w:rsidRPr="00D64D9E" w:rsidRDefault="00ED5751" w:rsidP="00D64D9E">
      <w:pPr>
        <w:spacing w:line="360" w:lineRule="auto"/>
        <w:jc w:val="both"/>
        <w:rPr>
          <w:rFonts w:ascii="Times New Roman" w:hAnsi="Times New Roman" w:cs="Times New Roman"/>
          <w:sz w:val="24"/>
          <w:szCs w:val="24"/>
        </w:rPr>
      </w:pPr>
    </w:p>
    <w:p w14:paraId="2A4F271D" w14:textId="77777777" w:rsidR="00ED5751" w:rsidRPr="00D64D9E" w:rsidRDefault="00ED5751" w:rsidP="00D64D9E">
      <w:pPr>
        <w:spacing w:line="360" w:lineRule="auto"/>
        <w:jc w:val="both"/>
        <w:rPr>
          <w:rFonts w:ascii="Times New Roman" w:hAnsi="Times New Roman" w:cs="Times New Roman"/>
          <w:sz w:val="24"/>
          <w:szCs w:val="24"/>
        </w:rPr>
      </w:pPr>
    </w:p>
    <w:sdt>
      <w:sdtPr>
        <w:rPr>
          <w:rFonts w:ascii="Times New Roman" w:eastAsiaTheme="minorEastAsia" w:hAnsi="Times New Roman" w:cs="Times New Roman"/>
          <w:color w:val="auto"/>
          <w:sz w:val="24"/>
          <w:szCs w:val="24"/>
        </w:rPr>
        <w:id w:val="-131095960"/>
        <w:docPartObj>
          <w:docPartGallery w:val="Table of Contents"/>
          <w:docPartUnique/>
        </w:docPartObj>
      </w:sdtPr>
      <w:sdtEndPr/>
      <w:sdtContent>
        <w:p w14:paraId="39B50641" w14:textId="61F12B56" w:rsidR="00ED5751" w:rsidRPr="00D64D9E" w:rsidRDefault="00ED5751" w:rsidP="00D64D9E">
          <w:pPr>
            <w:pStyle w:val="TOCHeading"/>
            <w:spacing w:line="360" w:lineRule="auto"/>
            <w:jc w:val="both"/>
            <w:rPr>
              <w:rFonts w:ascii="Times New Roman" w:hAnsi="Times New Roman" w:cs="Times New Roman"/>
              <w:b/>
              <w:bCs/>
              <w:color w:val="auto"/>
            </w:rPr>
          </w:pPr>
          <w:r w:rsidRPr="00D64D9E">
            <w:rPr>
              <w:rFonts w:ascii="Times New Roman" w:hAnsi="Times New Roman" w:cs="Times New Roman"/>
              <w:b/>
              <w:bCs/>
              <w:color w:val="auto"/>
            </w:rPr>
            <w:t>Table of Contents</w:t>
          </w:r>
        </w:p>
        <w:p w14:paraId="70BDB0FF" w14:textId="62F0FEF1" w:rsidR="00ED5751" w:rsidRPr="00D64D9E" w:rsidRDefault="00D64D9E" w:rsidP="00D64D9E">
          <w:pPr>
            <w:pStyle w:val="TOC1"/>
            <w:spacing w:line="360" w:lineRule="auto"/>
            <w:jc w:val="both"/>
            <w:rPr>
              <w:rFonts w:ascii="Times New Roman" w:hAnsi="Times New Roman"/>
              <w:sz w:val="24"/>
              <w:szCs w:val="24"/>
            </w:rPr>
          </w:pPr>
          <w:r>
            <w:rPr>
              <w:rFonts w:ascii="Times New Roman" w:hAnsi="Times New Roman"/>
              <w:sz w:val="24"/>
              <w:szCs w:val="24"/>
            </w:rPr>
            <w:t>Part A</w:t>
          </w:r>
          <w:r w:rsidR="00ED5751" w:rsidRPr="00D64D9E">
            <w:rPr>
              <w:rFonts w:ascii="Times New Roman" w:hAnsi="Times New Roman"/>
              <w:sz w:val="24"/>
              <w:szCs w:val="24"/>
            </w:rPr>
            <w:ptab w:relativeTo="margin" w:alignment="right" w:leader="dot"/>
          </w:r>
          <w:r w:rsidR="00720376">
            <w:rPr>
              <w:rFonts w:ascii="Times New Roman" w:hAnsi="Times New Roman"/>
              <w:sz w:val="24"/>
              <w:szCs w:val="24"/>
            </w:rPr>
            <w:t>3</w:t>
          </w:r>
        </w:p>
        <w:p w14:paraId="383C081F" w14:textId="5F9FFC3A" w:rsidR="00ED5751" w:rsidRPr="00D64D9E" w:rsidRDefault="00D64D9E" w:rsidP="00720376">
          <w:pPr>
            <w:pStyle w:val="TOC2"/>
            <w:spacing w:line="360" w:lineRule="auto"/>
            <w:ind w:left="0"/>
            <w:jc w:val="both"/>
            <w:rPr>
              <w:rFonts w:ascii="Times New Roman" w:hAnsi="Times New Roman"/>
              <w:sz w:val="24"/>
              <w:szCs w:val="24"/>
            </w:rPr>
          </w:pPr>
          <w:r>
            <w:rPr>
              <w:rFonts w:ascii="Times New Roman" w:hAnsi="Times New Roman"/>
              <w:sz w:val="24"/>
              <w:szCs w:val="24"/>
            </w:rPr>
            <w:t xml:space="preserve">Introduction </w:t>
          </w:r>
          <w:r w:rsidR="00ED5751" w:rsidRPr="00D64D9E">
            <w:rPr>
              <w:rFonts w:ascii="Times New Roman" w:hAnsi="Times New Roman"/>
              <w:sz w:val="24"/>
              <w:szCs w:val="24"/>
            </w:rPr>
            <w:ptab w:relativeTo="margin" w:alignment="right" w:leader="dot"/>
          </w:r>
          <w:r w:rsidR="00720376">
            <w:rPr>
              <w:rFonts w:ascii="Times New Roman" w:hAnsi="Times New Roman"/>
              <w:sz w:val="24"/>
              <w:szCs w:val="24"/>
            </w:rPr>
            <w:t>3</w:t>
          </w:r>
        </w:p>
        <w:p w14:paraId="72104CE0" w14:textId="4CC39C68" w:rsidR="00ED5751" w:rsidRPr="00D64D9E" w:rsidRDefault="00D64D9E" w:rsidP="00720376">
          <w:pPr>
            <w:pStyle w:val="TOC3"/>
            <w:spacing w:line="360" w:lineRule="auto"/>
            <w:ind w:left="0"/>
            <w:jc w:val="both"/>
            <w:rPr>
              <w:rFonts w:ascii="Times New Roman" w:hAnsi="Times New Roman"/>
              <w:sz w:val="24"/>
              <w:szCs w:val="24"/>
            </w:rPr>
          </w:pPr>
          <w:r w:rsidRPr="00D64D9E">
            <w:rPr>
              <w:rFonts w:ascii="Times New Roman" w:hAnsi="Times New Roman"/>
              <w:sz w:val="24"/>
              <w:szCs w:val="24"/>
            </w:rPr>
            <w:t>Control report of Amana Ltd</w:t>
          </w:r>
          <w:r>
            <w:rPr>
              <w:rFonts w:ascii="Times New Roman" w:hAnsi="Times New Roman"/>
              <w:sz w:val="24"/>
              <w:szCs w:val="24"/>
            </w:rPr>
            <w:t xml:space="preserve"> </w:t>
          </w:r>
          <w:r w:rsidR="00ED5751" w:rsidRPr="00D64D9E">
            <w:rPr>
              <w:rFonts w:ascii="Times New Roman" w:hAnsi="Times New Roman"/>
              <w:sz w:val="24"/>
              <w:szCs w:val="24"/>
            </w:rPr>
            <w:ptab w:relativeTo="margin" w:alignment="right" w:leader="dot"/>
          </w:r>
          <w:r w:rsidR="00ED5751" w:rsidRPr="00D64D9E">
            <w:rPr>
              <w:rFonts w:ascii="Times New Roman" w:hAnsi="Times New Roman"/>
              <w:sz w:val="24"/>
              <w:szCs w:val="24"/>
            </w:rPr>
            <w:t>3</w:t>
          </w:r>
        </w:p>
        <w:p w14:paraId="76620F61" w14:textId="1C89729D" w:rsidR="00ED5751" w:rsidRPr="00D64D9E" w:rsidRDefault="00720376" w:rsidP="00D64D9E">
          <w:pPr>
            <w:pStyle w:val="TOC1"/>
            <w:spacing w:line="360" w:lineRule="auto"/>
            <w:jc w:val="both"/>
            <w:rPr>
              <w:rFonts w:ascii="Times New Roman" w:hAnsi="Times New Roman"/>
              <w:sz w:val="24"/>
              <w:szCs w:val="24"/>
            </w:rPr>
          </w:pPr>
          <w:r>
            <w:rPr>
              <w:rFonts w:ascii="Times New Roman" w:hAnsi="Times New Roman"/>
              <w:sz w:val="24"/>
              <w:szCs w:val="24"/>
            </w:rPr>
            <w:t xml:space="preserve">   </w:t>
          </w:r>
          <w:r w:rsidR="00D64D9E" w:rsidRPr="00D64D9E">
            <w:rPr>
              <w:rFonts w:ascii="Times New Roman" w:hAnsi="Times New Roman"/>
              <w:sz w:val="24"/>
              <w:szCs w:val="24"/>
            </w:rPr>
            <w:t>Original budget for Amana Ltd</w:t>
          </w:r>
          <w:r w:rsidR="00D64D9E">
            <w:rPr>
              <w:rFonts w:ascii="Times New Roman" w:hAnsi="Times New Roman"/>
              <w:sz w:val="24"/>
              <w:szCs w:val="24"/>
            </w:rPr>
            <w:t xml:space="preserve"> </w:t>
          </w:r>
          <w:r w:rsidR="00ED5751" w:rsidRPr="00D64D9E">
            <w:rPr>
              <w:rFonts w:ascii="Times New Roman" w:hAnsi="Times New Roman"/>
              <w:sz w:val="24"/>
              <w:szCs w:val="24"/>
            </w:rPr>
            <w:ptab w:relativeTo="margin" w:alignment="right" w:leader="dot"/>
          </w:r>
          <w:r w:rsidR="00ED5751" w:rsidRPr="00D64D9E">
            <w:rPr>
              <w:rFonts w:ascii="Times New Roman" w:hAnsi="Times New Roman"/>
              <w:sz w:val="24"/>
              <w:szCs w:val="24"/>
            </w:rPr>
            <w:t>4</w:t>
          </w:r>
        </w:p>
        <w:p w14:paraId="2AF4EC8F" w14:textId="5380BC93" w:rsidR="00ED5751" w:rsidRPr="00D64D9E" w:rsidRDefault="00D64D9E" w:rsidP="00D64D9E">
          <w:pPr>
            <w:pStyle w:val="TOC2"/>
            <w:spacing w:line="360" w:lineRule="auto"/>
            <w:ind w:left="216"/>
            <w:jc w:val="both"/>
            <w:rPr>
              <w:rFonts w:ascii="Times New Roman" w:hAnsi="Times New Roman"/>
              <w:sz w:val="24"/>
              <w:szCs w:val="24"/>
            </w:rPr>
          </w:pPr>
          <w:r w:rsidRPr="00D64D9E">
            <w:rPr>
              <w:rFonts w:ascii="Times New Roman" w:hAnsi="Times New Roman"/>
              <w:sz w:val="24"/>
              <w:szCs w:val="24"/>
            </w:rPr>
            <w:t>Flexible budget for Amana ltd</w:t>
          </w:r>
          <w:r>
            <w:rPr>
              <w:rFonts w:ascii="Times New Roman" w:hAnsi="Times New Roman"/>
              <w:sz w:val="24"/>
              <w:szCs w:val="24"/>
            </w:rPr>
            <w:t xml:space="preserve"> </w:t>
          </w:r>
          <w:r w:rsidR="00ED5751" w:rsidRPr="00D64D9E">
            <w:rPr>
              <w:rFonts w:ascii="Times New Roman" w:hAnsi="Times New Roman"/>
              <w:sz w:val="24"/>
              <w:szCs w:val="24"/>
            </w:rPr>
            <w:ptab w:relativeTo="margin" w:alignment="right" w:leader="dot"/>
          </w:r>
          <w:r w:rsidR="00ED5751" w:rsidRPr="00D64D9E">
            <w:rPr>
              <w:rFonts w:ascii="Times New Roman" w:hAnsi="Times New Roman"/>
              <w:sz w:val="24"/>
              <w:szCs w:val="24"/>
            </w:rPr>
            <w:t>5</w:t>
          </w:r>
        </w:p>
        <w:p w14:paraId="16A53B3D" w14:textId="35199F3B" w:rsidR="00ED5751" w:rsidRPr="00D64D9E" w:rsidRDefault="00720376" w:rsidP="00720376">
          <w:pPr>
            <w:pStyle w:val="TOC3"/>
            <w:spacing w:line="360" w:lineRule="auto"/>
            <w:ind w:left="0"/>
            <w:jc w:val="both"/>
            <w:rPr>
              <w:rFonts w:ascii="Times New Roman" w:hAnsi="Times New Roman"/>
              <w:sz w:val="24"/>
              <w:szCs w:val="24"/>
            </w:rPr>
          </w:pPr>
          <w:r>
            <w:rPr>
              <w:rFonts w:ascii="Times New Roman" w:hAnsi="Times New Roman"/>
              <w:sz w:val="24"/>
              <w:szCs w:val="24"/>
            </w:rPr>
            <w:t xml:space="preserve">    </w:t>
          </w:r>
          <w:r w:rsidR="00D64D9E" w:rsidRPr="00D64D9E">
            <w:rPr>
              <w:rFonts w:ascii="Times New Roman" w:hAnsi="Times New Roman"/>
              <w:sz w:val="24"/>
              <w:szCs w:val="24"/>
            </w:rPr>
            <w:t>Variance calculation for Amana Ltd</w:t>
          </w:r>
          <w:r w:rsidR="00D64D9E">
            <w:rPr>
              <w:rFonts w:ascii="Times New Roman" w:hAnsi="Times New Roman"/>
              <w:sz w:val="24"/>
              <w:szCs w:val="24"/>
            </w:rPr>
            <w:t xml:space="preserve"> </w:t>
          </w:r>
          <w:r w:rsidR="00ED5751" w:rsidRPr="00D64D9E">
            <w:rPr>
              <w:rFonts w:ascii="Times New Roman" w:hAnsi="Times New Roman"/>
              <w:sz w:val="24"/>
              <w:szCs w:val="24"/>
            </w:rPr>
            <w:ptab w:relativeTo="margin" w:alignment="right" w:leader="dot"/>
          </w:r>
          <w:r w:rsidR="00ED5751" w:rsidRPr="00D64D9E">
            <w:rPr>
              <w:rFonts w:ascii="Times New Roman" w:hAnsi="Times New Roman"/>
              <w:sz w:val="24"/>
              <w:szCs w:val="24"/>
            </w:rPr>
            <w:t>6</w:t>
          </w:r>
        </w:p>
        <w:p w14:paraId="29249245" w14:textId="5E7A6886" w:rsidR="00ED5751" w:rsidRPr="00D64D9E" w:rsidRDefault="00D64D9E" w:rsidP="00D64D9E">
          <w:pPr>
            <w:pStyle w:val="TOC1"/>
            <w:spacing w:line="360" w:lineRule="auto"/>
            <w:jc w:val="both"/>
            <w:rPr>
              <w:rFonts w:ascii="Times New Roman" w:hAnsi="Times New Roman"/>
              <w:sz w:val="24"/>
              <w:szCs w:val="24"/>
            </w:rPr>
          </w:pPr>
          <w:r w:rsidRPr="00D64D9E">
            <w:rPr>
              <w:rFonts w:ascii="Times New Roman" w:hAnsi="Times New Roman"/>
              <w:sz w:val="24"/>
              <w:szCs w:val="24"/>
            </w:rPr>
            <w:t>Amana’s performance during year 2020</w:t>
          </w:r>
          <w:r>
            <w:rPr>
              <w:rFonts w:ascii="Times New Roman" w:hAnsi="Times New Roman"/>
              <w:sz w:val="24"/>
              <w:szCs w:val="24"/>
            </w:rPr>
            <w:t xml:space="preserve"> </w:t>
          </w:r>
          <w:r w:rsidR="00ED5751" w:rsidRPr="00D64D9E">
            <w:rPr>
              <w:rFonts w:ascii="Times New Roman" w:hAnsi="Times New Roman"/>
              <w:sz w:val="24"/>
              <w:szCs w:val="24"/>
            </w:rPr>
            <w:ptab w:relativeTo="margin" w:alignment="right" w:leader="dot"/>
          </w:r>
          <w:r w:rsidR="00720376">
            <w:rPr>
              <w:rFonts w:ascii="Times New Roman" w:hAnsi="Times New Roman"/>
              <w:sz w:val="24"/>
              <w:szCs w:val="24"/>
            </w:rPr>
            <w:t>7</w:t>
          </w:r>
        </w:p>
        <w:p w14:paraId="7B0C1FEE" w14:textId="01EF5438" w:rsidR="00ED5751" w:rsidRPr="00D64D9E" w:rsidRDefault="00D64D9E" w:rsidP="00720376">
          <w:pPr>
            <w:pStyle w:val="TOC2"/>
            <w:spacing w:line="360" w:lineRule="auto"/>
            <w:ind w:left="0"/>
            <w:jc w:val="both"/>
            <w:rPr>
              <w:rFonts w:ascii="Times New Roman" w:hAnsi="Times New Roman"/>
              <w:sz w:val="24"/>
              <w:szCs w:val="24"/>
            </w:rPr>
          </w:pPr>
          <w:r w:rsidRPr="00D64D9E">
            <w:rPr>
              <w:rFonts w:ascii="Times New Roman" w:eastAsia="Times New Roman" w:hAnsi="Times New Roman"/>
              <w:sz w:val="24"/>
              <w:szCs w:val="24"/>
            </w:rPr>
            <w:t>Recommendations to Amana’s CEO on areas of improvement</w:t>
          </w:r>
          <w:r>
            <w:rPr>
              <w:rFonts w:ascii="Times New Roman" w:eastAsia="Times New Roman" w:hAnsi="Times New Roman"/>
              <w:sz w:val="24"/>
              <w:szCs w:val="24"/>
            </w:rPr>
            <w:t xml:space="preserve"> </w:t>
          </w:r>
          <w:r w:rsidR="00ED5751" w:rsidRPr="00D64D9E">
            <w:rPr>
              <w:rFonts w:ascii="Times New Roman" w:hAnsi="Times New Roman"/>
              <w:sz w:val="24"/>
              <w:szCs w:val="24"/>
            </w:rPr>
            <w:ptab w:relativeTo="margin" w:alignment="right" w:leader="dot"/>
          </w:r>
          <w:r w:rsidR="00720376">
            <w:rPr>
              <w:rFonts w:ascii="Times New Roman" w:hAnsi="Times New Roman"/>
              <w:sz w:val="24"/>
              <w:szCs w:val="24"/>
            </w:rPr>
            <w:t>8</w:t>
          </w:r>
        </w:p>
        <w:p w14:paraId="1B31D683" w14:textId="37213D11" w:rsidR="00ED5751" w:rsidRPr="00D64D9E" w:rsidRDefault="00D64D9E" w:rsidP="00720376">
          <w:pPr>
            <w:pStyle w:val="TOC3"/>
            <w:spacing w:line="360" w:lineRule="auto"/>
            <w:ind w:left="0"/>
            <w:jc w:val="both"/>
            <w:rPr>
              <w:rFonts w:ascii="Times New Roman" w:hAnsi="Times New Roman"/>
              <w:sz w:val="24"/>
              <w:szCs w:val="24"/>
            </w:rPr>
          </w:pPr>
          <w:r>
            <w:rPr>
              <w:rFonts w:ascii="Times New Roman" w:hAnsi="Times New Roman"/>
              <w:sz w:val="24"/>
              <w:szCs w:val="24"/>
            </w:rPr>
            <w:t>Part B</w:t>
          </w:r>
          <w:r w:rsidR="00ED5751" w:rsidRPr="00D64D9E">
            <w:rPr>
              <w:rFonts w:ascii="Times New Roman" w:hAnsi="Times New Roman"/>
              <w:sz w:val="24"/>
              <w:szCs w:val="24"/>
            </w:rPr>
            <w:ptab w:relativeTo="margin" w:alignment="right" w:leader="dot"/>
          </w:r>
          <w:r w:rsidR="00720376">
            <w:rPr>
              <w:rFonts w:ascii="Times New Roman" w:hAnsi="Times New Roman"/>
              <w:sz w:val="24"/>
              <w:szCs w:val="24"/>
            </w:rPr>
            <w:t>9</w:t>
          </w:r>
        </w:p>
        <w:p w14:paraId="61FF2C8A" w14:textId="0C9858E6" w:rsidR="00ED5751" w:rsidRPr="00D64D9E" w:rsidRDefault="00D64D9E" w:rsidP="00D64D9E">
          <w:pPr>
            <w:pStyle w:val="TOC1"/>
            <w:spacing w:line="360" w:lineRule="auto"/>
            <w:jc w:val="both"/>
            <w:rPr>
              <w:rFonts w:ascii="Times New Roman" w:hAnsi="Times New Roman"/>
              <w:sz w:val="24"/>
              <w:szCs w:val="24"/>
            </w:rPr>
          </w:pPr>
          <w:r w:rsidRPr="00D64D9E">
            <w:rPr>
              <w:rFonts w:ascii="Times New Roman" w:eastAsia="Times New Roman" w:hAnsi="Times New Roman"/>
              <w:sz w:val="24"/>
              <w:szCs w:val="24"/>
            </w:rPr>
            <w:t>Analysis of Amana’s decision to go online or sell on Amazon</w:t>
          </w:r>
          <w:r>
            <w:rPr>
              <w:rFonts w:ascii="Times New Roman" w:eastAsia="Times New Roman" w:hAnsi="Times New Roman"/>
              <w:sz w:val="24"/>
              <w:szCs w:val="24"/>
            </w:rPr>
            <w:t xml:space="preserve"> </w:t>
          </w:r>
          <w:r w:rsidR="00ED5751" w:rsidRPr="00D64D9E">
            <w:rPr>
              <w:rFonts w:ascii="Times New Roman" w:hAnsi="Times New Roman"/>
              <w:sz w:val="24"/>
              <w:szCs w:val="24"/>
            </w:rPr>
            <w:ptab w:relativeTo="margin" w:alignment="right" w:leader="dot"/>
          </w:r>
          <w:r w:rsidR="00720376">
            <w:rPr>
              <w:rFonts w:ascii="Times New Roman" w:hAnsi="Times New Roman"/>
              <w:sz w:val="24"/>
              <w:szCs w:val="24"/>
            </w:rPr>
            <w:t>9</w:t>
          </w:r>
        </w:p>
        <w:p w14:paraId="155C98E1" w14:textId="18F58796" w:rsidR="00ED5751" w:rsidRPr="00D64D9E" w:rsidRDefault="003E4DA0" w:rsidP="00720376">
          <w:pPr>
            <w:pStyle w:val="TOC2"/>
            <w:spacing w:line="360" w:lineRule="auto"/>
            <w:ind w:left="0"/>
            <w:jc w:val="both"/>
            <w:rPr>
              <w:rFonts w:ascii="Times New Roman" w:hAnsi="Times New Roman"/>
              <w:sz w:val="24"/>
              <w:szCs w:val="24"/>
            </w:rPr>
          </w:pPr>
          <w:r w:rsidRPr="00D64D9E">
            <w:rPr>
              <w:rFonts w:ascii="Times New Roman" w:eastAsia="Times New Roman" w:hAnsi="Times New Roman"/>
              <w:sz w:val="24"/>
              <w:szCs w:val="24"/>
            </w:rPr>
            <w:t>Advice for Amana Ltd</w:t>
          </w:r>
          <w:r>
            <w:rPr>
              <w:rFonts w:ascii="Times New Roman" w:eastAsia="Times New Roman" w:hAnsi="Times New Roman"/>
              <w:sz w:val="24"/>
              <w:szCs w:val="24"/>
            </w:rPr>
            <w:t xml:space="preserve"> </w:t>
          </w:r>
          <w:r w:rsidR="00ED5751" w:rsidRPr="00D64D9E">
            <w:rPr>
              <w:rFonts w:ascii="Times New Roman" w:hAnsi="Times New Roman"/>
              <w:sz w:val="24"/>
              <w:szCs w:val="24"/>
            </w:rPr>
            <w:ptab w:relativeTo="margin" w:alignment="right" w:leader="dot"/>
          </w:r>
          <w:r w:rsidR="00720376">
            <w:rPr>
              <w:rFonts w:ascii="Times New Roman" w:hAnsi="Times New Roman"/>
              <w:sz w:val="24"/>
              <w:szCs w:val="24"/>
            </w:rPr>
            <w:t>10</w:t>
          </w:r>
        </w:p>
        <w:p w14:paraId="27BCD4B3" w14:textId="351A8DCD" w:rsidR="003E4DA0" w:rsidRDefault="003E4DA0" w:rsidP="00D64D9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Conclusion </w:t>
          </w:r>
          <w:r w:rsidR="00ED5751" w:rsidRPr="00D64D9E">
            <w:rPr>
              <w:rFonts w:ascii="Times New Roman" w:hAnsi="Times New Roman" w:cs="Times New Roman"/>
              <w:sz w:val="24"/>
              <w:szCs w:val="24"/>
            </w:rPr>
            <w:ptab w:relativeTo="margin" w:alignment="right" w:leader="dot"/>
          </w:r>
          <w:r w:rsidR="00720376">
            <w:rPr>
              <w:rFonts w:ascii="Times New Roman" w:hAnsi="Times New Roman" w:cs="Times New Roman"/>
              <w:sz w:val="24"/>
              <w:szCs w:val="24"/>
            </w:rPr>
            <w:t>11</w:t>
          </w:r>
        </w:p>
        <w:p w14:paraId="1123E838" w14:textId="56BEC40B" w:rsidR="00ED5751" w:rsidRPr="00D64D9E" w:rsidRDefault="003E4DA0" w:rsidP="00720376">
          <w:pPr>
            <w:pStyle w:val="TOC2"/>
            <w:spacing w:line="360" w:lineRule="auto"/>
            <w:ind w:left="0"/>
            <w:jc w:val="both"/>
            <w:rPr>
              <w:rFonts w:ascii="Times New Roman" w:hAnsi="Times New Roman"/>
              <w:sz w:val="24"/>
              <w:szCs w:val="24"/>
            </w:rPr>
          </w:pPr>
          <w:r>
            <w:rPr>
              <w:rFonts w:ascii="Times New Roman" w:hAnsi="Times New Roman"/>
              <w:sz w:val="24"/>
              <w:szCs w:val="24"/>
            </w:rPr>
            <w:t xml:space="preserve">References  </w:t>
          </w:r>
          <w:r w:rsidRPr="00D64D9E">
            <w:rPr>
              <w:rFonts w:ascii="Times New Roman" w:hAnsi="Times New Roman"/>
              <w:sz w:val="24"/>
              <w:szCs w:val="24"/>
            </w:rPr>
            <w:ptab w:relativeTo="margin" w:alignment="right" w:leader="dot"/>
          </w:r>
          <w:r w:rsidR="00720376">
            <w:rPr>
              <w:rFonts w:ascii="Times New Roman" w:hAnsi="Times New Roman"/>
              <w:sz w:val="24"/>
              <w:szCs w:val="24"/>
            </w:rPr>
            <w:t>1</w:t>
          </w:r>
          <w:r w:rsidRPr="00D64D9E">
            <w:rPr>
              <w:rFonts w:ascii="Times New Roman" w:hAnsi="Times New Roman"/>
              <w:sz w:val="24"/>
              <w:szCs w:val="24"/>
            </w:rPr>
            <w:t>2</w:t>
          </w:r>
        </w:p>
      </w:sdtContent>
    </w:sdt>
    <w:p w14:paraId="39DD356B" w14:textId="77777777" w:rsidR="00ED5751" w:rsidRPr="00D64D9E" w:rsidRDefault="00ED5751" w:rsidP="00D64D9E">
      <w:pPr>
        <w:spacing w:line="360" w:lineRule="auto"/>
        <w:jc w:val="both"/>
        <w:rPr>
          <w:rFonts w:ascii="Times New Roman" w:hAnsi="Times New Roman" w:cs="Times New Roman"/>
          <w:sz w:val="24"/>
          <w:szCs w:val="24"/>
        </w:rPr>
      </w:pPr>
    </w:p>
    <w:p w14:paraId="0486B6E2" w14:textId="77777777" w:rsidR="00ED5751" w:rsidRPr="00D64D9E" w:rsidRDefault="00ED5751" w:rsidP="00D64D9E">
      <w:pPr>
        <w:spacing w:line="360" w:lineRule="auto"/>
        <w:jc w:val="both"/>
        <w:rPr>
          <w:rFonts w:ascii="Times New Roman" w:hAnsi="Times New Roman" w:cs="Times New Roman"/>
          <w:sz w:val="24"/>
          <w:szCs w:val="24"/>
        </w:rPr>
      </w:pPr>
    </w:p>
    <w:p w14:paraId="325FFF4C" w14:textId="77777777" w:rsidR="00ED5751" w:rsidRPr="00D64D9E" w:rsidRDefault="00ED5751" w:rsidP="00D64D9E">
      <w:pPr>
        <w:spacing w:line="360" w:lineRule="auto"/>
        <w:jc w:val="both"/>
        <w:rPr>
          <w:rFonts w:ascii="Times New Roman" w:hAnsi="Times New Roman" w:cs="Times New Roman"/>
          <w:sz w:val="24"/>
          <w:szCs w:val="24"/>
        </w:rPr>
      </w:pPr>
    </w:p>
    <w:p w14:paraId="6280DAB7" w14:textId="77777777" w:rsidR="00ED5751" w:rsidRPr="00D64D9E" w:rsidRDefault="00ED5751" w:rsidP="00D64D9E">
      <w:pPr>
        <w:spacing w:line="360" w:lineRule="auto"/>
        <w:jc w:val="both"/>
        <w:rPr>
          <w:rFonts w:ascii="Times New Roman" w:hAnsi="Times New Roman" w:cs="Times New Roman"/>
          <w:sz w:val="24"/>
          <w:szCs w:val="24"/>
        </w:rPr>
      </w:pPr>
    </w:p>
    <w:p w14:paraId="14A58C26" w14:textId="77777777" w:rsidR="00ED5751" w:rsidRPr="00D64D9E" w:rsidRDefault="00ED5751" w:rsidP="00D64D9E">
      <w:pPr>
        <w:spacing w:line="360" w:lineRule="auto"/>
        <w:jc w:val="both"/>
        <w:rPr>
          <w:rFonts w:ascii="Times New Roman" w:hAnsi="Times New Roman" w:cs="Times New Roman"/>
          <w:sz w:val="24"/>
          <w:szCs w:val="24"/>
        </w:rPr>
      </w:pPr>
    </w:p>
    <w:p w14:paraId="1003E2D9" w14:textId="77777777" w:rsidR="00ED5751" w:rsidRPr="00D64D9E" w:rsidRDefault="00ED5751" w:rsidP="00D64D9E">
      <w:pPr>
        <w:spacing w:line="360" w:lineRule="auto"/>
        <w:jc w:val="both"/>
        <w:rPr>
          <w:rFonts w:ascii="Times New Roman" w:hAnsi="Times New Roman" w:cs="Times New Roman"/>
          <w:sz w:val="24"/>
          <w:szCs w:val="24"/>
        </w:rPr>
      </w:pPr>
    </w:p>
    <w:p w14:paraId="3E2A047A" w14:textId="77777777" w:rsidR="00ED5751" w:rsidRPr="00D64D9E" w:rsidRDefault="00ED5751" w:rsidP="00D64D9E">
      <w:pPr>
        <w:spacing w:line="360" w:lineRule="auto"/>
        <w:jc w:val="both"/>
        <w:rPr>
          <w:rFonts w:ascii="Times New Roman" w:hAnsi="Times New Roman" w:cs="Times New Roman"/>
          <w:sz w:val="24"/>
          <w:szCs w:val="24"/>
        </w:rPr>
      </w:pPr>
    </w:p>
    <w:p w14:paraId="6487C124" w14:textId="77777777" w:rsidR="00ED5751" w:rsidRPr="00D64D9E" w:rsidRDefault="00ED5751" w:rsidP="00D64D9E">
      <w:pPr>
        <w:spacing w:line="360" w:lineRule="auto"/>
        <w:jc w:val="both"/>
        <w:rPr>
          <w:rFonts w:ascii="Times New Roman" w:hAnsi="Times New Roman" w:cs="Times New Roman"/>
          <w:sz w:val="24"/>
          <w:szCs w:val="24"/>
        </w:rPr>
      </w:pPr>
    </w:p>
    <w:p w14:paraId="4F29003F" w14:textId="77777777" w:rsidR="00ED5751" w:rsidRPr="00D64D9E" w:rsidRDefault="00ED5751" w:rsidP="00D64D9E">
      <w:pPr>
        <w:spacing w:line="360" w:lineRule="auto"/>
        <w:jc w:val="both"/>
        <w:rPr>
          <w:rFonts w:ascii="Times New Roman" w:hAnsi="Times New Roman" w:cs="Times New Roman"/>
          <w:sz w:val="24"/>
          <w:szCs w:val="24"/>
        </w:rPr>
      </w:pPr>
    </w:p>
    <w:p w14:paraId="12EDCD48" w14:textId="77777777" w:rsidR="00ED5751" w:rsidRPr="00D64D9E" w:rsidRDefault="00ED5751" w:rsidP="00D64D9E">
      <w:pPr>
        <w:spacing w:line="360" w:lineRule="auto"/>
        <w:jc w:val="both"/>
        <w:rPr>
          <w:rFonts w:ascii="Times New Roman" w:hAnsi="Times New Roman" w:cs="Times New Roman"/>
          <w:sz w:val="24"/>
          <w:szCs w:val="24"/>
        </w:rPr>
      </w:pPr>
    </w:p>
    <w:p w14:paraId="4492B270" w14:textId="79A6E6B6" w:rsidR="00ED5751" w:rsidRPr="00D64D9E" w:rsidRDefault="00ED5751" w:rsidP="00D64D9E">
      <w:pPr>
        <w:spacing w:line="360" w:lineRule="auto"/>
        <w:jc w:val="both"/>
        <w:rPr>
          <w:rFonts w:ascii="Times New Roman" w:hAnsi="Times New Roman" w:cs="Times New Roman"/>
          <w:b/>
          <w:bCs/>
          <w:sz w:val="32"/>
          <w:szCs w:val="32"/>
        </w:rPr>
      </w:pPr>
      <w:r w:rsidRPr="00D64D9E">
        <w:rPr>
          <w:rFonts w:ascii="Times New Roman" w:hAnsi="Times New Roman" w:cs="Times New Roman"/>
          <w:b/>
          <w:bCs/>
          <w:sz w:val="32"/>
          <w:szCs w:val="32"/>
        </w:rPr>
        <w:lastRenderedPageBreak/>
        <w:t>Part A</w:t>
      </w:r>
    </w:p>
    <w:p w14:paraId="43979BC5" w14:textId="77777777" w:rsidR="009A5503" w:rsidRPr="00D64D9E" w:rsidRDefault="009A5503" w:rsidP="00D64D9E">
      <w:pPr>
        <w:spacing w:line="360" w:lineRule="auto"/>
        <w:jc w:val="both"/>
        <w:rPr>
          <w:rFonts w:ascii="Times New Roman" w:hAnsi="Times New Roman" w:cs="Times New Roman"/>
          <w:b/>
          <w:bCs/>
          <w:sz w:val="32"/>
          <w:szCs w:val="32"/>
        </w:rPr>
      </w:pPr>
      <w:r w:rsidRPr="00D64D9E">
        <w:rPr>
          <w:rFonts w:ascii="Times New Roman" w:hAnsi="Times New Roman" w:cs="Times New Roman"/>
          <w:b/>
          <w:bCs/>
          <w:sz w:val="32"/>
          <w:szCs w:val="32"/>
        </w:rPr>
        <w:t>Introduction</w:t>
      </w:r>
    </w:p>
    <w:p w14:paraId="2A3FB500" w14:textId="77777777" w:rsidR="009A5503" w:rsidRPr="00D64D9E" w:rsidRDefault="009A5503"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Management accounting assists to use effective management-related information which helps in the decision-making of the organization. The objectives of the individual and the company can be completed in the ways given by management accounting. The management and the reporting statements of the company can be attained and understood by following management accounting. Management accounting provides useful information on financial and non-financial statements. Planning, organizing, controlling and decision making are the main role of management accounting.</w:t>
      </w:r>
    </w:p>
    <w:p w14:paraId="690F9212" w14:textId="77777777" w:rsidR="009A5503" w:rsidRPr="00D64D9E" w:rsidRDefault="009A5503" w:rsidP="00D64D9E">
      <w:pPr>
        <w:spacing w:line="360" w:lineRule="auto"/>
        <w:jc w:val="both"/>
        <w:rPr>
          <w:rFonts w:ascii="Times New Roman" w:hAnsi="Times New Roman" w:cs="Times New Roman"/>
          <w:b/>
          <w:bCs/>
          <w:sz w:val="32"/>
          <w:szCs w:val="32"/>
        </w:rPr>
      </w:pPr>
      <w:r w:rsidRPr="00D64D9E">
        <w:rPr>
          <w:rFonts w:ascii="Times New Roman" w:hAnsi="Times New Roman" w:cs="Times New Roman"/>
          <w:b/>
          <w:bCs/>
          <w:sz w:val="32"/>
          <w:szCs w:val="32"/>
        </w:rPr>
        <w:t>Control report of Amana Ltd</w:t>
      </w:r>
    </w:p>
    <w:p w14:paraId="1563AAE9" w14:textId="77777777" w:rsidR="009A5503" w:rsidRPr="00D64D9E" w:rsidRDefault="009A5503"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A control report is prepared to visualize the information of the organization or the company. A control report shows the deviation between the actual results and the planning results (Davis and Davis, 2019). The variance of these results is shown in the control report. In a control report, a flexible budget, original budget, planning budget, and the variances.</w:t>
      </w:r>
    </w:p>
    <w:p w14:paraId="2BA0757A" w14:textId="77777777" w:rsidR="009A5503" w:rsidRPr="00D64D9E" w:rsidRDefault="009A5503" w:rsidP="00D64D9E">
      <w:pPr>
        <w:spacing w:line="360" w:lineRule="auto"/>
        <w:jc w:val="both"/>
        <w:rPr>
          <w:rFonts w:ascii="Times New Roman" w:hAnsi="Times New Roman" w:cs="Times New Roman"/>
          <w:sz w:val="24"/>
          <w:szCs w:val="24"/>
        </w:rPr>
      </w:pPr>
      <w:r w:rsidRPr="00D64D9E">
        <w:rPr>
          <w:rFonts w:ascii="Times New Roman" w:hAnsi="Times New Roman" w:cs="Times New Roman"/>
          <w:b/>
          <w:bCs/>
          <w:sz w:val="24"/>
          <w:szCs w:val="24"/>
        </w:rPr>
        <w:t>Flexible budget</w:t>
      </w:r>
      <w:r w:rsidRPr="00D64D9E">
        <w:rPr>
          <w:rFonts w:ascii="Times New Roman" w:hAnsi="Times New Roman" w:cs="Times New Roman"/>
          <w:sz w:val="24"/>
          <w:szCs w:val="24"/>
        </w:rPr>
        <w:t>: The change in the actual level of activity or the volume is adjusted in a flexible budget. A flexible budget includes actual revenue or the activity. The actual revenues and the costs are included in the flexible budget and these provide actual activity level for the organization for a given period (Drury, 2018). It is used to evaluate the performance and where the actual costs are compared.</w:t>
      </w:r>
    </w:p>
    <w:p w14:paraId="45C79213" w14:textId="77777777" w:rsidR="009A5503" w:rsidRPr="00D64D9E" w:rsidRDefault="009A5503" w:rsidP="00D64D9E">
      <w:pPr>
        <w:spacing w:line="360" w:lineRule="auto"/>
        <w:jc w:val="both"/>
        <w:rPr>
          <w:rFonts w:ascii="Times New Roman" w:hAnsi="Times New Roman" w:cs="Times New Roman"/>
          <w:sz w:val="24"/>
          <w:szCs w:val="24"/>
        </w:rPr>
      </w:pPr>
      <w:r w:rsidRPr="00D64D9E">
        <w:rPr>
          <w:rFonts w:ascii="Times New Roman" w:hAnsi="Times New Roman" w:cs="Times New Roman"/>
          <w:b/>
          <w:bCs/>
          <w:sz w:val="24"/>
          <w:szCs w:val="24"/>
        </w:rPr>
        <w:t>Original budget</w:t>
      </w:r>
      <w:r w:rsidRPr="00D64D9E">
        <w:rPr>
          <w:rFonts w:ascii="Times New Roman" w:hAnsi="Times New Roman" w:cs="Times New Roman"/>
          <w:sz w:val="24"/>
          <w:szCs w:val="24"/>
        </w:rPr>
        <w:t>: A original budget is prepared to show the actual costs and revenue and the variance of the organization (Abdusalomova, 2019). The actual returns earned after a specified time level are included in this budget to evaluate the performance of the company.</w:t>
      </w:r>
    </w:p>
    <w:p w14:paraId="143BCB0E" w14:textId="77777777" w:rsidR="009A5503" w:rsidRPr="00D64D9E" w:rsidRDefault="009A5503" w:rsidP="00D64D9E">
      <w:pPr>
        <w:spacing w:line="360" w:lineRule="auto"/>
        <w:jc w:val="both"/>
        <w:rPr>
          <w:rFonts w:ascii="Times New Roman" w:hAnsi="Times New Roman" w:cs="Times New Roman"/>
          <w:sz w:val="24"/>
          <w:szCs w:val="24"/>
        </w:rPr>
      </w:pPr>
      <w:r w:rsidRPr="00D64D9E">
        <w:rPr>
          <w:rFonts w:ascii="Times New Roman" w:hAnsi="Times New Roman" w:cs="Times New Roman"/>
          <w:b/>
          <w:bCs/>
          <w:sz w:val="24"/>
          <w:szCs w:val="24"/>
        </w:rPr>
        <w:t>Planning budget</w:t>
      </w:r>
      <w:r w:rsidRPr="00D64D9E">
        <w:rPr>
          <w:rFonts w:ascii="Times New Roman" w:hAnsi="Times New Roman" w:cs="Times New Roman"/>
          <w:sz w:val="24"/>
          <w:szCs w:val="24"/>
        </w:rPr>
        <w:t>: A plan is made before a period begins. So before starting the operation of the company, a company makes its planning budget before a period begins in the organization (Quattrone, 2016). This budget has validity for the planned level of activity.</w:t>
      </w:r>
    </w:p>
    <w:p w14:paraId="3EBA8B32" w14:textId="77777777" w:rsidR="00D64D9E" w:rsidRDefault="009A5503" w:rsidP="00D64D9E">
      <w:pPr>
        <w:spacing w:line="360" w:lineRule="auto"/>
        <w:jc w:val="both"/>
        <w:rPr>
          <w:rFonts w:ascii="Times New Roman" w:hAnsi="Times New Roman" w:cs="Times New Roman"/>
          <w:sz w:val="24"/>
          <w:szCs w:val="24"/>
        </w:rPr>
      </w:pPr>
      <w:r w:rsidRPr="00D64D9E">
        <w:rPr>
          <w:rFonts w:ascii="Times New Roman" w:hAnsi="Times New Roman" w:cs="Times New Roman"/>
          <w:b/>
          <w:bCs/>
          <w:sz w:val="24"/>
          <w:szCs w:val="24"/>
        </w:rPr>
        <w:t>Variances:</w:t>
      </w:r>
      <w:r w:rsidRPr="00D64D9E">
        <w:rPr>
          <w:rFonts w:ascii="Times New Roman" w:hAnsi="Times New Roman" w:cs="Times New Roman"/>
          <w:sz w:val="24"/>
          <w:szCs w:val="24"/>
        </w:rPr>
        <w:t xml:space="preserve"> The variance is the difference between the actual level of activity and the planning budget activity of the initial period.</w:t>
      </w:r>
    </w:p>
    <w:p w14:paraId="45A64BFC" w14:textId="07540E70" w:rsidR="0024210A" w:rsidRPr="00D64D9E" w:rsidRDefault="007E5405" w:rsidP="00D64D9E">
      <w:pPr>
        <w:spacing w:line="360" w:lineRule="auto"/>
        <w:jc w:val="both"/>
        <w:rPr>
          <w:rFonts w:ascii="Times New Roman" w:hAnsi="Times New Roman" w:cs="Times New Roman"/>
          <w:b/>
          <w:bCs/>
          <w:sz w:val="28"/>
          <w:szCs w:val="28"/>
        </w:rPr>
      </w:pPr>
      <w:r w:rsidRPr="00D64D9E">
        <w:rPr>
          <w:rFonts w:ascii="Times New Roman" w:hAnsi="Times New Roman" w:cs="Times New Roman"/>
          <w:b/>
          <w:bCs/>
          <w:sz w:val="28"/>
          <w:szCs w:val="28"/>
        </w:rPr>
        <w:lastRenderedPageBreak/>
        <w:t>Original budget for Amana Ltd</w:t>
      </w:r>
    </w:p>
    <w:tbl>
      <w:tblPr>
        <w:tblW w:w="9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1"/>
        <w:gridCol w:w="2247"/>
      </w:tblGrid>
      <w:tr w:rsidR="007E5405" w:rsidRPr="00D64D9E" w14:paraId="580266B5" w14:textId="77777777" w:rsidTr="006B0DDC">
        <w:trPr>
          <w:trHeight w:val="813"/>
        </w:trPr>
        <w:tc>
          <w:tcPr>
            <w:tcW w:w="9268" w:type="dxa"/>
            <w:gridSpan w:val="2"/>
            <w:shd w:val="clear" w:color="auto" w:fill="auto"/>
            <w:noWrap/>
            <w:vAlign w:val="bottom"/>
            <w:hideMark/>
          </w:tcPr>
          <w:p w14:paraId="7594310C" w14:textId="66BB79C5" w:rsidR="007E5405" w:rsidRPr="00D64D9E" w:rsidRDefault="007E5405" w:rsidP="00D64D9E">
            <w:pPr>
              <w:spacing w:after="0" w:line="360" w:lineRule="auto"/>
              <w:jc w:val="center"/>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Original Budget</w:t>
            </w:r>
          </w:p>
          <w:p w14:paraId="512A930B" w14:textId="413B6C3C" w:rsidR="007E5405" w:rsidRPr="00D64D9E" w:rsidRDefault="007E5405" w:rsidP="00D64D9E">
            <w:pPr>
              <w:spacing w:after="0" w:line="360" w:lineRule="auto"/>
              <w:jc w:val="center"/>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Amana Ltd</w:t>
            </w:r>
          </w:p>
          <w:p w14:paraId="72F26465" w14:textId="2B31BA76" w:rsidR="007E5405" w:rsidRPr="00D64D9E" w:rsidRDefault="007E5405" w:rsidP="00D64D9E">
            <w:pPr>
              <w:spacing w:after="0" w:line="360" w:lineRule="auto"/>
              <w:jc w:val="center"/>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For the</w:t>
            </w:r>
            <w:r w:rsidR="00967EB6" w:rsidRPr="00D64D9E">
              <w:rPr>
                <w:rFonts w:ascii="Times New Roman" w:eastAsia="Times New Roman" w:hAnsi="Times New Roman" w:cs="Times New Roman"/>
                <w:sz w:val="24"/>
                <w:szCs w:val="24"/>
              </w:rPr>
              <w:t xml:space="preserve"> year</w:t>
            </w:r>
            <w:r w:rsidRPr="00D64D9E">
              <w:rPr>
                <w:rFonts w:ascii="Times New Roman" w:eastAsia="Times New Roman" w:hAnsi="Times New Roman" w:cs="Times New Roman"/>
                <w:sz w:val="24"/>
                <w:szCs w:val="24"/>
              </w:rPr>
              <w:t xml:space="preserve"> ended</w:t>
            </w:r>
          </w:p>
        </w:tc>
      </w:tr>
      <w:tr w:rsidR="007E5405" w:rsidRPr="00D64D9E" w14:paraId="3A0010ED" w14:textId="77777777" w:rsidTr="006B0DDC">
        <w:trPr>
          <w:trHeight w:val="219"/>
        </w:trPr>
        <w:tc>
          <w:tcPr>
            <w:tcW w:w="7021" w:type="dxa"/>
            <w:shd w:val="clear" w:color="auto" w:fill="auto"/>
            <w:noWrap/>
            <w:vAlign w:val="bottom"/>
            <w:hideMark/>
          </w:tcPr>
          <w:p w14:paraId="7B20768E" w14:textId="77777777" w:rsidR="007E5405" w:rsidRPr="00D64D9E" w:rsidRDefault="007E5405"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Particulars</w:t>
            </w:r>
          </w:p>
        </w:tc>
        <w:tc>
          <w:tcPr>
            <w:tcW w:w="2247" w:type="dxa"/>
            <w:shd w:val="clear" w:color="auto" w:fill="auto"/>
            <w:noWrap/>
            <w:vAlign w:val="bottom"/>
            <w:hideMark/>
          </w:tcPr>
          <w:p w14:paraId="277120B2" w14:textId="77777777" w:rsidR="007E5405" w:rsidRPr="00D64D9E" w:rsidRDefault="007E5405" w:rsidP="00D64D9E">
            <w:pPr>
              <w:spacing w:after="0" w:line="360" w:lineRule="auto"/>
              <w:jc w:val="both"/>
              <w:rPr>
                <w:rFonts w:ascii="Times New Roman" w:eastAsia="Times New Roman" w:hAnsi="Times New Roman" w:cs="Times New Roman"/>
                <w:sz w:val="24"/>
                <w:szCs w:val="24"/>
              </w:rPr>
            </w:pPr>
          </w:p>
        </w:tc>
      </w:tr>
      <w:tr w:rsidR="007E5405" w:rsidRPr="00D64D9E" w14:paraId="28BB89BA" w14:textId="77777777" w:rsidTr="006B0DDC">
        <w:trPr>
          <w:trHeight w:val="219"/>
        </w:trPr>
        <w:tc>
          <w:tcPr>
            <w:tcW w:w="7021" w:type="dxa"/>
            <w:shd w:val="clear" w:color="auto" w:fill="auto"/>
            <w:noWrap/>
            <w:vAlign w:val="bottom"/>
            <w:hideMark/>
          </w:tcPr>
          <w:p w14:paraId="2F9619C8" w14:textId="77777777" w:rsidR="007E5405" w:rsidRPr="00D64D9E" w:rsidRDefault="007E5405"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Budget unit</w:t>
            </w:r>
          </w:p>
        </w:tc>
        <w:tc>
          <w:tcPr>
            <w:tcW w:w="2247" w:type="dxa"/>
            <w:shd w:val="clear" w:color="auto" w:fill="auto"/>
            <w:noWrap/>
            <w:vAlign w:val="bottom"/>
            <w:hideMark/>
          </w:tcPr>
          <w:p w14:paraId="2C67E4A6" w14:textId="77777777" w:rsidR="007E5405" w:rsidRPr="00D64D9E" w:rsidRDefault="007E5405"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100000</w:t>
            </w:r>
          </w:p>
        </w:tc>
      </w:tr>
      <w:tr w:rsidR="007E5405" w:rsidRPr="00D64D9E" w14:paraId="4ACC6E5C" w14:textId="77777777" w:rsidTr="006B0DDC">
        <w:trPr>
          <w:trHeight w:val="219"/>
        </w:trPr>
        <w:tc>
          <w:tcPr>
            <w:tcW w:w="7021" w:type="dxa"/>
            <w:shd w:val="clear" w:color="auto" w:fill="auto"/>
            <w:noWrap/>
            <w:vAlign w:val="bottom"/>
            <w:hideMark/>
          </w:tcPr>
          <w:p w14:paraId="3D9F5ABE" w14:textId="77777777" w:rsidR="007E5405" w:rsidRPr="00D64D9E" w:rsidRDefault="007E5405"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Budgeted revenue (1000*25)</w:t>
            </w:r>
          </w:p>
        </w:tc>
        <w:tc>
          <w:tcPr>
            <w:tcW w:w="2247" w:type="dxa"/>
            <w:shd w:val="clear" w:color="auto" w:fill="auto"/>
            <w:noWrap/>
            <w:vAlign w:val="bottom"/>
            <w:hideMark/>
          </w:tcPr>
          <w:p w14:paraId="25691161" w14:textId="77777777" w:rsidR="007E5405" w:rsidRPr="00D64D9E" w:rsidRDefault="007E5405"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2500000</w:t>
            </w:r>
          </w:p>
        </w:tc>
      </w:tr>
      <w:tr w:rsidR="007E5405" w:rsidRPr="00D64D9E" w14:paraId="0112B0C0" w14:textId="77777777" w:rsidTr="006B0DDC">
        <w:trPr>
          <w:trHeight w:val="219"/>
        </w:trPr>
        <w:tc>
          <w:tcPr>
            <w:tcW w:w="7021" w:type="dxa"/>
            <w:shd w:val="clear" w:color="auto" w:fill="auto"/>
            <w:noWrap/>
            <w:vAlign w:val="bottom"/>
            <w:hideMark/>
          </w:tcPr>
          <w:p w14:paraId="1FB29B23" w14:textId="77777777" w:rsidR="007E5405" w:rsidRPr="00D64D9E" w:rsidRDefault="007E5405"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Direct Costs</w:t>
            </w:r>
          </w:p>
        </w:tc>
        <w:tc>
          <w:tcPr>
            <w:tcW w:w="2247" w:type="dxa"/>
            <w:shd w:val="clear" w:color="auto" w:fill="auto"/>
            <w:noWrap/>
            <w:vAlign w:val="bottom"/>
            <w:hideMark/>
          </w:tcPr>
          <w:p w14:paraId="21F64DC8" w14:textId="77777777" w:rsidR="007E5405" w:rsidRPr="00D64D9E" w:rsidRDefault="007E5405" w:rsidP="00D64D9E">
            <w:pPr>
              <w:spacing w:after="0" w:line="360" w:lineRule="auto"/>
              <w:jc w:val="both"/>
              <w:rPr>
                <w:rFonts w:ascii="Times New Roman" w:eastAsia="Times New Roman" w:hAnsi="Times New Roman" w:cs="Times New Roman"/>
                <w:sz w:val="24"/>
                <w:szCs w:val="24"/>
              </w:rPr>
            </w:pPr>
          </w:p>
        </w:tc>
      </w:tr>
      <w:tr w:rsidR="007E5405" w:rsidRPr="00D64D9E" w14:paraId="1EC7A029" w14:textId="77777777" w:rsidTr="006B0DDC">
        <w:trPr>
          <w:trHeight w:val="219"/>
        </w:trPr>
        <w:tc>
          <w:tcPr>
            <w:tcW w:w="7021" w:type="dxa"/>
            <w:shd w:val="clear" w:color="auto" w:fill="auto"/>
            <w:noWrap/>
            <w:vAlign w:val="bottom"/>
            <w:hideMark/>
          </w:tcPr>
          <w:p w14:paraId="451366FA" w14:textId="77777777" w:rsidR="007E5405" w:rsidRPr="00D64D9E" w:rsidRDefault="007E5405"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cost of ingredients (10000*2.50)</w:t>
            </w:r>
          </w:p>
        </w:tc>
        <w:tc>
          <w:tcPr>
            <w:tcW w:w="2247" w:type="dxa"/>
            <w:shd w:val="clear" w:color="auto" w:fill="auto"/>
            <w:noWrap/>
            <w:vAlign w:val="bottom"/>
            <w:hideMark/>
          </w:tcPr>
          <w:p w14:paraId="14626BA0" w14:textId="77777777" w:rsidR="007E5405" w:rsidRPr="00D64D9E" w:rsidRDefault="007E5405"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250000</w:t>
            </w:r>
          </w:p>
        </w:tc>
      </w:tr>
      <w:tr w:rsidR="007E5405" w:rsidRPr="00D64D9E" w14:paraId="4DA70FAE" w14:textId="77777777" w:rsidTr="006B0DDC">
        <w:trPr>
          <w:trHeight w:val="219"/>
        </w:trPr>
        <w:tc>
          <w:tcPr>
            <w:tcW w:w="7021" w:type="dxa"/>
            <w:shd w:val="clear" w:color="auto" w:fill="auto"/>
            <w:noWrap/>
            <w:vAlign w:val="bottom"/>
            <w:hideMark/>
          </w:tcPr>
          <w:p w14:paraId="6B57FFDC" w14:textId="51D08CA6" w:rsidR="007E5405" w:rsidRPr="00D64D9E" w:rsidRDefault="007E5405"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Labor costs</w:t>
            </w:r>
          </w:p>
        </w:tc>
        <w:tc>
          <w:tcPr>
            <w:tcW w:w="2247" w:type="dxa"/>
            <w:shd w:val="clear" w:color="auto" w:fill="auto"/>
            <w:noWrap/>
            <w:vAlign w:val="bottom"/>
            <w:hideMark/>
          </w:tcPr>
          <w:p w14:paraId="29FF9941" w14:textId="77777777" w:rsidR="007E5405" w:rsidRPr="00D64D9E" w:rsidRDefault="007E5405"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400000</w:t>
            </w:r>
          </w:p>
        </w:tc>
      </w:tr>
      <w:tr w:rsidR="007E5405" w:rsidRPr="00D64D9E" w14:paraId="164F6C02" w14:textId="77777777" w:rsidTr="006B0DDC">
        <w:trPr>
          <w:trHeight w:val="219"/>
        </w:trPr>
        <w:tc>
          <w:tcPr>
            <w:tcW w:w="7021" w:type="dxa"/>
            <w:shd w:val="clear" w:color="auto" w:fill="auto"/>
            <w:noWrap/>
            <w:vAlign w:val="bottom"/>
            <w:hideMark/>
          </w:tcPr>
          <w:p w14:paraId="1D11617A" w14:textId="77777777" w:rsidR="007E5405" w:rsidRPr="00D64D9E" w:rsidRDefault="007E5405"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Overhead costs</w:t>
            </w:r>
          </w:p>
        </w:tc>
        <w:tc>
          <w:tcPr>
            <w:tcW w:w="2247" w:type="dxa"/>
            <w:shd w:val="clear" w:color="auto" w:fill="auto"/>
            <w:noWrap/>
            <w:vAlign w:val="bottom"/>
            <w:hideMark/>
          </w:tcPr>
          <w:p w14:paraId="3ED541F0" w14:textId="77777777" w:rsidR="007E5405" w:rsidRPr="00D64D9E" w:rsidRDefault="007E5405"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150000</w:t>
            </w:r>
          </w:p>
        </w:tc>
      </w:tr>
      <w:tr w:rsidR="007E5405" w:rsidRPr="00D64D9E" w14:paraId="7E686469" w14:textId="77777777" w:rsidTr="006B0DDC">
        <w:trPr>
          <w:trHeight w:val="219"/>
        </w:trPr>
        <w:tc>
          <w:tcPr>
            <w:tcW w:w="7021" w:type="dxa"/>
            <w:shd w:val="clear" w:color="auto" w:fill="auto"/>
            <w:noWrap/>
            <w:vAlign w:val="bottom"/>
            <w:hideMark/>
          </w:tcPr>
          <w:p w14:paraId="7FEF37B4" w14:textId="77777777" w:rsidR="007E5405" w:rsidRPr="00D64D9E" w:rsidRDefault="007E5405"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Fixed costs</w:t>
            </w:r>
          </w:p>
        </w:tc>
        <w:tc>
          <w:tcPr>
            <w:tcW w:w="2247" w:type="dxa"/>
            <w:shd w:val="clear" w:color="auto" w:fill="auto"/>
            <w:noWrap/>
            <w:vAlign w:val="bottom"/>
            <w:hideMark/>
          </w:tcPr>
          <w:p w14:paraId="1738F053" w14:textId="77777777" w:rsidR="007E5405" w:rsidRPr="00D64D9E" w:rsidRDefault="007E5405" w:rsidP="00D64D9E">
            <w:pPr>
              <w:spacing w:after="0" w:line="360" w:lineRule="auto"/>
              <w:jc w:val="both"/>
              <w:rPr>
                <w:rFonts w:ascii="Times New Roman" w:eastAsia="Times New Roman" w:hAnsi="Times New Roman" w:cs="Times New Roman"/>
                <w:sz w:val="24"/>
                <w:szCs w:val="24"/>
              </w:rPr>
            </w:pPr>
          </w:p>
        </w:tc>
      </w:tr>
      <w:tr w:rsidR="007E5405" w:rsidRPr="00D64D9E" w14:paraId="2C0B92E8" w14:textId="77777777" w:rsidTr="006B0DDC">
        <w:trPr>
          <w:trHeight w:val="219"/>
        </w:trPr>
        <w:tc>
          <w:tcPr>
            <w:tcW w:w="7021" w:type="dxa"/>
            <w:shd w:val="clear" w:color="auto" w:fill="auto"/>
            <w:noWrap/>
            <w:vAlign w:val="bottom"/>
            <w:hideMark/>
          </w:tcPr>
          <w:p w14:paraId="05E0FC32" w14:textId="77777777" w:rsidR="007E5405" w:rsidRPr="00D64D9E" w:rsidRDefault="007E5405"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Warehouse rental</w:t>
            </w:r>
          </w:p>
        </w:tc>
        <w:tc>
          <w:tcPr>
            <w:tcW w:w="2247" w:type="dxa"/>
            <w:shd w:val="clear" w:color="auto" w:fill="auto"/>
            <w:noWrap/>
            <w:vAlign w:val="bottom"/>
            <w:hideMark/>
          </w:tcPr>
          <w:p w14:paraId="2337BAF2" w14:textId="77777777" w:rsidR="007E5405" w:rsidRPr="00D64D9E" w:rsidRDefault="007E5405"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200,000</w:t>
            </w:r>
          </w:p>
        </w:tc>
      </w:tr>
      <w:tr w:rsidR="007E5405" w:rsidRPr="00D64D9E" w14:paraId="4604D44E" w14:textId="77777777" w:rsidTr="006B0DDC">
        <w:trPr>
          <w:trHeight w:val="219"/>
        </w:trPr>
        <w:tc>
          <w:tcPr>
            <w:tcW w:w="7021" w:type="dxa"/>
            <w:shd w:val="clear" w:color="auto" w:fill="auto"/>
            <w:noWrap/>
            <w:vAlign w:val="bottom"/>
            <w:hideMark/>
          </w:tcPr>
          <w:p w14:paraId="530FA293" w14:textId="77777777" w:rsidR="007E5405" w:rsidRPr="00D64D9E" w:rsidRDefault="007E5405"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Insurance</w:t>
            </w:r>
          </w:p>
        </w:tc>
        <w:tc>
          <w:tcPr>
            <w:tcW w:w="2247" w:type="dxa"/>
            <w:shd w:val="clear" w:color="auto" w:fill="auto"/>
            <w:noWrap/>
            <w:vAlign w:val="bottom"/>
            <w:hideMark/>
          </w:tcPr>
          <w:p w14:paraId="19DCC882" w14:textId="77777777" w:rsidR="007E5405" w:rsidRPr="00D64D9E" w:rsidRDefault="007E5405"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100,000</w:t>
            </w:r>
          </w:p>
        </w:tc>
      </w:tr>
      <w:tr w:rsidR="007E5405" w:rsidRPr="00D64D9E" w14:paraId="78D406A0" w14:textId="77777777" w:rsidTr="006B0DDC">
        <w:trPr>
          <w:trHeight w:val="219"/>
        </w:trPr>
        <w:tc>
          <w:tcPr>
            <w:tcW w:w="7021" w:type="dxa"/>
            <w:shd w:val="clear" w:color="auto" w:fill="auto"/>
            <w:noWrap/>
            <w:vAlign w:val="bottom"/>
            <w:hideMark/>
          </w:tcPr>
          <w:p w14:paraId="42518D33" w14:textId="77777777" w:rsidR="007E5405" w:rsidRPr="00D64D9E" w:rsidRDefault="007E5405"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 xml:space="preserve">Supervisor salary </w:t>
            </w:r>
          </w:p>
        </w:tc>
        <w:tc>
          <w:tcPr>
            <w:tcW w:w="2247" w:type="dxa"/>
            <w:shd w:val="clear" w:color="auto" w:fill="auto"/>
            <w:noWrap/>
            <w:vAlign w:val="bottom"/>
            <w:hideMark/>
          </w:tcPr>
          <w:p w14:paraId="4DA2C7B3" w14:textId="77777777" w:rsidR="007E5405" w:rsidRPr="00D64D9E" w:rsidRDefault="007E5405"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50,000</w:t>
            </w:r>
          </w:p>
        </w:tc>
      </w:tr>
      <w:tr w:rsidR="007E5405" w:rsidRPr="00D64D9E" w14:paraId="09AD1AD5" w14:textId="77777777" w:rsidTr="006B0DDC">
        <w:trPr>
          <w:trHeight w:val="219"/>
        </w:trPr>
        <w:tc>
          <w:tcPr>
            <w:tcW w:w="7021" w:type="dxa"/>
            <w:shd w:val="clear" w:color="auto" w:fill="auto"/>
            <w:noWrap/>
            <w:vAlign w:val="bottom"/>
            <w:hideMark/>
          </w:tcPr>
          <w:p w14:paraId="790F17D7" w14:textId="77777777" w:rsidR="007E5405" w:rsidRPr="00D64D9E" w:rsidRDefault="007E5405"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Total costs</w:t>
            </w:r>
          </w:p>
        </w:tc>
        <w:tc>
          <w:tcPr>
            <w:tcW w:w="2247" w:type="dxa"/>
            <w:shd w:val="clear" w:color="auto" w:fill="auto"/>
            <w:noWrap/>
            <w:vAlign w:val="bottom"/>
            <w:hideMark/>
          </w:tcPr>
          <w:p w14:paraId="53128CB7" w14:textId="77777777" w:rsidR="007E5405" w:rsidRPr="00D64D9E" w:rsidRDefault="007E5405"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1,150,000</w:t>
            </w:r>
          </w:p>
        </w:tc>
      </w:tr>
      <w:tr w:rsidR="007E5405" w:rsidRPr="00D64D9E" w14:paraId="2125A2ED" w14:textId="77777777" w:rsidTr="006B0DDC">
        <w:trPr>
          <w:trHeight w:val="219"/>
        </w:trPr>
        <w:tc>
          <w:tcPr>
            <w:tcW w:w="7021" w:type="dxa"/>
            <w:shd w:val="clear" w:color="auto" w:fill="auto"/>
            <w:noWrap/>
            <w:vAlign w:val="bottom"/>
            <w:hideMark/>
          </w:tcPr>
          <w:p w14:paraId="50EB0265" w14:textId="77777777" w:rsidR="007E5405" w:rsidRPr="00D64D9E" w:rsidRDefault="007E5405"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Net operating income</w:t>
            </w:r>
          </w:p>
        </w:tc>
        <w:tc>
          <w:tcPr>
            <w:tcW w:w="2247" w:type="dxa"/>
            <w:shd w:val="clear" w:color="auto" w:fill="auto"/>
            <w:noWrap/>
            <w:vAlign w:val="bottom"/>
            <w:hideMark/>
          </w:tcPr>
          <w:p w14:paraId="62C7AC30" w14:textId="77777777" w:rsidR="007E5405" w:rsidRPr="00D64D9E" w:rsidRDefault="007E5405"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1,350,000</w:t>
            </w:r>
          </w:p>
        </w:tc>
      </w:tr>
    </w:tbl>
    <w:p w14:paraId="3DE4FF90" w14:textId="56CCF65B" w:rsidR="007E5405" w:rsidRPr="00D64D9E" w:rsidRDefault="007E5405" w:rsidP="00D64D9E">
      <w:pPr>
        <w:spacing w:line="360" w:lineRule="auto"/>
        <w:jc w:val="both"/>
        <w:rPr>
          <w:rFonts w:ascii="Times New Roman" w:hAnsi="Times New Roman" w:cs="Times New Roman"/>
          <w:sz w:val="24"/>
          <w:szCs w:val="24"/>
        </w:rPr>
      </w:pPr>
    </w:p>
    <w:p w14:paraId="38C44FB6" w14:textId="23FBDA05" w:rsidR="009A5503" w:rsidRPr="00D64D9E" w:rsidRDefault="009A5503"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 xml:space="preserve">Amana had made a budget before the business operation. In April 2020, its budget unit was 100,000 and the sales were 25£. In April 2020, budget revenue was £2500000. Its total budgeted direct cost was £755000 and </w:t>
      </w:r>
      <w:r w:rsidR="00D64D9E" w:rsidRPr="00D64D9E">
        <w:rPr>
          <w:rFonts w:ascii="Times New Roman" w:hAnsi="Times New Roman" w:cs="Times New Roman"/>
          <w:sz w:val="24"/>
          <w:szCs w:val="24"/>
        </w:rPr>
        <w:t>its</w:t>
      </w:r>
      <w:r w:rsidRPr="00D64D9E">
        <w:rPr>
          <w:rFonts w:ascii="Times New Roman" w:hAnsi="Times New Roman" w:cs="Times New Roman"/>
          <w:sz w:val="24"/>
          <w:szCs w:val="24"/>
        </w:rPr>
        <w:t xml:space="preserve"> budget fixed cost was £3,50000. Its budgeted net operating income was £1350000. Like other organizations, Amana had made a budget for its upcoming month April 2020. Because she wanted to evaluate the performance of the planning budget with the actual budget that will be earned in April 2020. It started its operation in full swing but unfortunately, COVID 19 broke out in England.  Amana ltd is a tourists-based family-owned company located in England that sells souvenirs to tourists. But due to COVID 19 pandemic situation, the government of England was bound to impose restrictions on movement and travel, and this causes a huge impact on the tourist industry. Amana ltd faced a huge loss in its business operation due to the Coronavirus. The actual result of Amana ltd in April 2020 was given below:</w:t>
      </w:r>
    </w:p>
    <w:p w14:paraId="57C664E0" w14:textId="6E61CB62" w:rsidR="00191DE6" w:rsidRPr="00D64D9E" w:rsidRDefault="00191DE6" w:rsidP="00D64D9E">
      <w:pPr>
        <w:spacing w:line="360" w:lineRule="auto"/>
        <w:jc w:val="both"/>
        <w:rPr>
          <w:rFonts w:ascii="Times New Roman" w:hAnsi="Times New Roman" w:cs="Times New Roman"/>
          <w:b/>
          <w:bCs/>
          <w:sz w:val="24"/>
          <w:szCs w:val="24"/>
        </w:rPr>
      </w:pPr>
      <w:r w:rsidRPr="00D64D9E">
        <w:rPr>
          <w:rFonts w:ascii="Times New Roman" w:hAnsi="Times New Roman" w:cs="Times New Roman"/>
          <w:b/>
          <w:bCs/>
          <w:sz w:val="24"/>
          <w:szCs w:val="24"/>
        </w:rPr>
        <w:lastRenderedPageBreak/>
        <w:t>Actual result of Amana ltd in 2020</w:t>
      </w: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11"/>
        <w:gridCol w:w="3301"/>
      </w:tblGrid>
      <w:tr w:rsidR="00191DE6" w:rsidRPr="00D64D9E" w14:paraId="1D2AE8EA" w14:textId="77777777" w:rsidTr="006B0DDC">
        <w:trPr>
          <w:trHeight w:val="256"/>
        </w:trPr>
        <w:tc>
          <w:tcPr>
            <w:tcW w:w="5911" w:type="dxa"/>
            <w:shd w:val="clear" w:color="auto" w:fill="auto"/>
            <w:noWrap/>
            <w:vAlign w:val="bottom"/>
            <w:hideMark/>
          </w:tcPr>
          <w:p w14:paraId="275A950F" w14:textId="5D11086A" w:rsidR="00191DE6" w:rsidRPr="00D64D9E" w:rsidRDefault="00191DE6"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Particular</w:t>
            </w:r>
          </w:p>
        </w:tc>
        <w:tc>
          <w:tcPr>
            <w:tcW w:w="3301" w:type="dxa"/>
            <w:shd w:val="clear" w:color="auto" w:fill="auto"/>
            <w:noWrap/>
            <w:vAlign w:val="bottom"/>
            <w:hideMark/>
          </w:tcPr>
          <w:p w14:paraId="591531F8" w14:textId="77777777" w:rsidR="00191DE6" w:rsidRPr="00D64D9E" w:rsidRDefault="00191DE6"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Actual result</w:t>
            </w:r>
          </w:p>
        </w:tc>
      </w:tr>
      <w:tr w:rsidR="00191DE6" w:rsidRPr="00D64D9E" w14:paraId="639F4927" w14:textId="77777777" w:rsidTr="006B0DDC">
        <w:trPr>
          <w:trHeight w:val="256"/>
        </w:trPr>
        <w:tc>
          <w:tcPr>
            <w:tcW w:w="5911" w:type="dxa"/>
            <w:shd w:val="clear" w:color="auto" w:fill="auto"/>
            <w:noWrap/>
            <w:vAlign w:val="bottom"/>
            <w:hideMark/>
          </w:tcPr>
          <w:p w14:paraId="1236091D" w14:textId="77777777" w:rsidR="00191DE6" w:rsidRPr="00D64D9E" w:rsidRDefault="00191DE6"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Revenue</w:t>
            </w:r>
          </w:p>
        </w:tc>
        <w:tc>
          <w:tcPr>
            <w:tcW w:w="3301" w:type="dxa"/>
            <w:shd w:val="clear" w:color="auto" w:fill="auto"/>
            <w:noWrap/>
            <w:vAlign w:val="bottom"/>
            <w:hideMark/>
          </w:tcPr>
          <w:p w14:paraId="3E08688A" w14:textId="77777777" w:rsidR="00191DE6" w:rsidRPr="00D64D9E" w:rsidRDefault="00191DE6"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1600000</w:t>
            </w:r>
          </w:p>
        </w:tc>
      </w:tr>
      <w:tr w:rsidR="00191DE6" w:rsidRPr="00D64D9E" w14:paraId="00B48855" w14:textId="77777777" w:rsidTr="006B0DDC">
        <w:trPr>
          <w:trHeight w:val="256"/>
        </w:trPr>
        <w:tc>
          <w:tcPr>
            <w:tcW w:w="9212" w:type="dxa"/>
            <w:gridSpan w:val="2"/>
            <w:shd w:val="clear" w:color="auto" w:fill="auto"/>
            <w:noWrap/>
            <w:vAlign w:val="bottom"/>
            <w:hideMark/>
          </w:tcPr>
          <w:p w14:paraId="70C640E5" w14:textId="77777777" w:rsidR="00191DE6" w:rsidRPr="00D64D9E" w:rsidRDefault="00191DE6"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Direct Costs</w:t>
            </w:r>
          </w:p>
        </w:tc>
      </w:tr>
      <w:tr w:rsidR="00191DE6" w:rsidRPr="00D64D9E" w14:paraId="4B04F152" w14:textId="77777777" w:rsidTr="006B0DDC">
        <w:trPr>
          <w:trHeight w:val="256"/>
        </w:trPr>
        <w:tc>
          <w:tcPr>
            <w:tcW w:w="5911" w:type="dxa"/>
            <w:shd w:val="clear" w:color="auto" w:fill="auto"/>
            <w:noWrap/>
            <w:vAlign w:val="bottom"/>
            <w:hideMark/>
          </w:tcPr>
          <w:p w14:paraId="28DED12A" w14:textId="77777777" w:rsidR="00191DE6" w:rsidRPr="00D64D9E" w:rsidRDefault="00191DE6"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 xml:space="preserve">cost of ingredients </w:t>
            </w:r>
          </w:p>
        </w:tc>
        <w:tc>
          <w:tcPr>
            <w:tcW w:w="3301" w:type="dxa"/>
            <w:shd w:val="clear" w:color="auto" w:fill="auto"/>
            <w:noWrap/>
            <w:vAlign w:val="bottom"/>
            <w:hideMark/>
          </w:tcPr>
          <w:p w14:paraId="070AF927" w14:textId="77777777" w:rsidR="00191DE6" w:rsidRPr="00D64D9E" w:rsidRDefault="00191DE6"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280000</w:t>
            </w:r>
          </w:p>
        </w:tc>
      </w:tr>
      <w:tr w:rsidR="00191DE6" w:rsidRPr="00D64D9E" w14:paraId="174EA56D" w14:textId="77777777" w:rsidTr="006B0DDC">
        <w:trPr>
          <w:trHeight w:val="256"/>
        </w:trPr>
        <w:tc>
          <w:tcPr>
            <w:tcW w:w="5911" w:type="dxa"/>
            <w:shd w:val="clear" w:color="auto" w:fill="auto"/>
            <w:noWrap/>
            <w:vAlign w:val="bottom"/>
            <w:hideMark/>
          </w:tcPr>
          <w:p w14:paraId="17AAB610" w14:textId="57C39E93" w:rsidR="00191DE6" w:rsidRPr="00D64D9E" w:rsidRDefault="00191DE6"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Labor costs</w:t>
            </w:r>
          </w:p>
        </w:tc>
        <w:tc>
          <w:tcPr>
            <w:tcW w:w="3301" w:type="dxa"/>
            <w:shd w:val="clear" w:color="auto" w:fill="auto"/>
            <w:noWrap/>
            <w:vAlign w:val="bottom"/>
            <w:hideMark/>
          </w:tcPr>
          <w:p w14:paraId="0B1748C0" w14:textId="77777777" w:rsidR="00191DE6" w:rsidRPr="00D64D9E" w:rsidRDefault="00191DE6"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440,000</w:t>
            </w:r>
          </w:p>
        </w:tc>
      </w:tr>
      <w:tr w:rsidR="00191DE6" w:rsidRPr="00D64D9E" w14:paraId="0C2B3D17" w14:textId="77777777" w:rsidTr="006B0DDC">
        <w:trPr>
          <w:trHeight w:val="256"/>
        </w:trPr>
        <w:tc>
          <w:tcPr>
            <w:tcW w:w="5911" w:type="dxa"/>
            <w:shd w:val="clear" w:color="auto" w:fill="auto"/>
            <w:noWrap/>
            <w:vAlign w:val="bottom"/>
            <w:hideMark/>
          </w:tcPr>
          <w:p w14:paraId="3F2CF880" w14:textId="77777777" w:rsidR="00191DE6" w:rsidRPr="00D64D9E" w:rsidRDefault="00191DE6"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Overhead costs</w:t>
            </w:r>
          </w:p>
        </w:tc>
        <w:tc>
          <w:tcPr>
            <w:tcW w:w="3301" w:type="dxa"/>
            <w:shd w:val="clear" w:color="auto" w:fill="auto"/>
            <w:noWrap/>
            <w:vAlign w:val="bottom"/>
            <w:hideMark/>
          </w:tcPr>
          <w:p w14:paraId="3B461F4A" w14:textId="77777777" w:rsidR="00191DE6" w:rsidRPr="00D64D9E" w:rsidRDefault="00191DE6"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120000</w:t>
            </w:r>
          </w:p>
        </w:tc>
      </w:tr>
      <w:tr w:rsidR="00191DE6" w:rsidRPr="00D64D9E" w14:paraId="55587276" w14:textId="77777777" w:rsidTr="006B0DDC">
        <w:trPr>
          <w:trHeight w:val="256"/>
        </w:trPr>
        <w:tc>
          <w:tcPr>
            <w:tcW w:w="9212" w:type="dxa"/>
            <w:gridSpan w:val="2"/>
            <w:shd w:val="clear" w:color="auto" w:fill="auto"/>
            <w:noWrap/>
            <w:vAlign w:val="bottom"/>
            <w:hideMark/>
          </w:tcPr>
          <w:p w14:paraId="71D361B6" w14:textId="77777777" w:rsidR="00191DE6" w:rsidRPr="00D64D9E" w:rsidRDefault="00191DE6"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Fixed costs</w:t>
            </w:r>
          </w:p>
        </w:tc>
      </w:tr>
      <w:tr w:rsidR="00191DE6" w:rsidRPr="00D64D9E" w14:paraId="3290325D" w14:textId="77777777" w:rsidTr="006B0DDC">
        <w:trPr>
          <w:trHeight w:val="256"/>
        </w:trPr>
        <w:tc>
          <w:tcPr>
            <w:tcW w:w="5911" w:type="dxa"/>
            <w:shd w:val="clear" w:color="auto" w:fill="auto"/>
            <w:noWrap/>
            <w:vAlign w:val="bottom"/>
            <w:hideMark/>
          </w:tcPr>
          <w:p w14:paraId="3D2BEFB6" w14:textId="77777777" w:rsidR="00191DE6" w:rsidRPr="00D64D9E" w:rsidRDefault="00191DE6"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Warehouse rental</w:t>
            </w:r>
          </w:p>
        </w:tc>
        <w:tc>
          <w:tcPr>
            <w:tcW w:w="3301" w:type="dxa"/>
            <w:shd w:val="clear" w:color="auto" w:fill="auto"/>
            <w:noWrap/>
            <w:vAlign w:val="bottom"/>
            <w:hideMark/>
          </w:tcPr>
          <w:p w14:paraId="5997E099" w14:textId="77777777" w:rsidR="00191DE6" w:rsidRPr="00D64D9E" w:rsidRDefault="00191DE6"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170000</w:t>
            </w:r>
          </w:p>
        </w:tc>
      </w:tr>
      <w:tr w:rsidR="00191DE6" w:rsidRPr="00D64D9E" w14:paraId="61541E50" w14:textId="77777777" w:rsidTr="006B0DDC">
        <w:trPr>
          <w:trHeight w:val="256"/>
        </w:trPr>
        <w:tc>
          <w:tcPr>
            <w:tcW w:w="5911" w:type="dxa"/>
            <w:shd w:val="clear" w:color="auto" w:fill="auto"/>
            <w:noWrap/>
            <w:vAlign w:val="bottom"/>
            <w:hideMark/>
          </w:tcPr>
          <w:p w14:paraId="60E8D906" w14:textId="77777777" w:rsidR="00191DE6" w:rsidRPr="00D64D9E" w:rsidRDefault="00191DE6"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Insurance</w:t>
            </w:r>
          </w:p>
        </w:tc>
        <w:tc>
          <w:tcPr>
            <w:tcW w:w="3301" w:type="dxa"/>
            <w:shd w:val="clear" w:color="auto" w:fill="auto"/>
            <w:noWrap/>
            <w:vAlign w:val="bottom"/>
            <w:hideMark/>
          </w:tcPr>
          <w:p w14:paraId="5FDAA0B5" w14:textId="77777777" w:rsidR="00191DE6" w:rsidRPr="00D64D9E" w:rsidRDefault="00191DE6"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100000</w:t>
            </w:r>
          </w:p>
        </w:tc>
      </w:tr>
      <w:tr w:rsidR="00191DE6" w:rsidRPr="00D64D9E" w14:paraId="78E03857" w14:textId="77777777" w:rsidTr="006B0DDC">
        <w:trPr>
          <w:trHeight w:val="256"/>
        </w:trPr>
        <w:tc>
          <w:tcPr>
            <w:tcW w:w="5911" w:type="dxa"/>
            <w:shd w:val="clear" w:color="auto" w:fill="auto"/>
            <w:noWrap/>
            <w:vAlign w:val="bottom"/>
            <w:hideMark/>
          </w:tcPr>
          <w:p w14:paraId="731BC5BE" w14:textId="77777777" w:rsidR="00191DE6" w:rsidRPr="00D64D9E" w:rsidRDefault="00191DE6"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 xml:space="preserve">Supervisor salary </w:t>
            </w:r>
          </w:p>
        </w:tc>
        <w:tc>
          <w:tcPr>
            <w:tcW w:w="3301" w:type="dxa"/>
            <w:shd w:val="clear" w:color="auto" w:fill="auto"/>
            <w:noWrap/>
            <w:vAlign w:val="bottom"/>
            <w:hideMark/>
          </w:tcPr>
          <w:p w14:paraId="0B7DEC55" w14:textId="77777777" w:rsidR="00191DE6" w:rsidRPr="00D64D9E" w:rsidRDefault="00191DE6"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35000</w:t>
            </w:r>
          </w:p>
        </w:tc>
      </w:tr>
      <w:tr w:rsidR="00191DE6" w:rsidRPr="00D64D9E" w14:paraId="37EE1190" w14:textId="77777777" w:rsidTr="006B0DDC">
        <w:trPr>
          <w:trHeight w:val="256"/>
        </w:trPr>
        <w:tc>
          <w:tcPr>
            <w:tcW w:w="5911" w:type="dxa"/>
            <w:shd w:val="clear" w:color="auto" w:fill="auto"/>
            <w:noWrap/>
            <w:vAlign w:val="bottom"/>
            <w:hideMark/>
          </w:tcPr>
          <w:p w14:paraId="4CDE5C0A" w14:textId="77777777" w:rsidR="00191DE6" w:rsidRPr="00D64D9E" w:rsidRDefault="00191DE6"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Total costs</w:t>
            </w:r>
          </w:p>
        </w:tc>
        <w:tc>
          <w:tcPr>
            <w:tcW w:w="3301" w:type="dxa"/>
            <w:shd w:val="clear" w:color="auto" w:fill="auto"/>
            <w:noWrap/>
            <w:vAlign w:val="bottom"/>
            <w:hideMark/>
          </w:tcPr>
          <w:p w14:paraId="097DBDFC" w14:textId="77777777" w:rsidR="00191DE6" w:rsidRPr="00D64D9E" w:rsidRDefault="00191DE6"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1,145,000</w:t>
            </w:r>
          </w:p>
        </w:tc>
      </w:tr>
      <w:tr w:rsidR="00191DE6" w:rsidRPr="00D64D9E" w14:paraId="27421496" w14:textId="77777777" w:rsidTr="006B0DDC">
        <w:trPr>
          <w:trHeight w:val="256"/>
        </w:trPr>
        <w:tc>
          <w:tcPr>
            <w:tcW w:w="5911" w:type="dxa"/>
            <w:shd w:val="clear" w:color="auto" w:fill="auto"/>
            <w:noWrap/>
            <w:vAlign w:val="bottom"/>
            <w:hideMark/>
          </w:tcPr>
          <w:p w14:paraId="432490D0" w14:textId="77777777" w:rsidR="00191DE6" w:rsidRPr="00D64D9E" w:rsidRDefault="00191DE6"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Net operating income</w:t>
            </w:r>
          </w:p>
        </w:tc>
        <w:tc>
          <w:tcPr>
            <w:tcW w:w="3301" w:type="dxa"/>
            <w:shd w:val="clear" w:color="auto" w:fill="auto"/>
            <w:noWrap/>
            <w:vAlign w:val="bottom"/>
            <w:hideMark/>
          </w:tcPr>
          <w:p w14:paraId="6CD44AAF" w14:textId="77777777" w:rsidR="00191DE6" w:rsidRPr="00D64D9E" w:rsidRDefault="00191DE6"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455,000</w:t>
            </w:r>
          </w:p>
        </w:tc>
      </w:tr>
    </w:tbl>
    <w:p w14:paraId="3DAC8ACB" w14:textId="082D267C" w:rsidR="00191DE6" w:rsidRPr="00D64D9E" w:rsidRDefault="00191DE6" w:rsidP="00D64D9E">
      <w:pPr>
        <w:spacing w:line="360" w:lineRule="auto"/>
        <w:jc w:val="both"/>
        <w:rPr>
          <w:rFonts w:ascii="Times New Roman" w:hAnsi="Times New Roman" w:cs="Times New Roman"/>
          <w:sz w:val="24"/>
          <w:szCs w:val="24"/>
        </w:rPr>
      </w:pPr>
    </w:p>
    <w:p w14:paraId="472A1CBE" w14:textId="6CD35B8A" w:rsidR="00191DE6" w:rsidRPr="00D64D9E" w:rsidRDefault="00191DE6"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 xml:space="preserve">Here it is noticeable that the actual revenue was £1600000 after April 2020. </w:t>
      </w:r>
      <w:r w:rsidR="009A5503" w:rsidRPr="00D64D9E">
        <w:rPr>
          <w:rFonts w:ascii="Times New Roman" w:hAnsi="Times New Roman" w:cs="Times New Roman"/>
          <w:sz w:val="24"/>
          <w:szCs w:val="24"/>
        </w:rPr>
        <w:t xml:space="preserve">The </w:t>
      </w:r>
      <w:r w:rsidRPr="00D64D9E">
        <w:rPr>
          <w:rFonts w:ascii="Times New Roman" w:hAnsi="Times New Roman" w:cs="Times New Roman"/>
          <w:sz w:val="24"/>
          <w:szCs w:val="24"/>
        </w:rPr>
        <w:t>Actual net operating income of Amana ltd in April 2020 was £455000. If we compare the original budget and the actual result of Amana ltd, we can see that the total revenue declined by £900000 than the budgeted and the net operating income declined by £895,000.</w:t>
      </w:r>
    </w:p>
    <w:p w14:paraId="1512F7BF" w14:textId="13B721F2" w:rsidR="00DE48E3" w:rsidRPr="00D64D9E" w:rsidRDefault="008727D4" w:rsidP="00D64D9E">
      <w:pPr>
        <w:spacing w:line="360" w:lineRule="auto"/>
        <w:jc w:val="both"/>
        <w:rPr>
          <w:rFonts w:ascii="Times New Roman" w:hAnsi="Times New Roman" w:cs="Times New Roman"/>
          <w:b/>
          <w:bCs/>
          <w:sz w:val="28"/>
          <w:szCs w:val="28"/>
        </w:rPr>
      </w:pPr>
      <w:r w:rsidRPr="00D64D9E">
        <w:rPr>
          <w:rFonts w:ascii="Times New Roman" w:hAnsi="Times New Roman" w:cs="Times New Roman"/>
          <w:b/>
          <w:bCs/>
          <w:sz w:val="28"/>
          <w:szCs w:val="28"/>
        </w:rPr>
        <w:t>Flexible budget for Amana ltd</w:t>
      </w:r>
    </w:p>
    <w:tbl>
      <w:tblPr>
        <w:tblpPr w:leftFromText="180" w:rightFromText="180" w:vertAnchor="text" w:horzAnchor="margin" w:tblpY="283"/>
        <w:tblW w:w="9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6"/>
        <w:gridCol w:w="2364"/>
      </w:tblGrid>
      <w:tr w:rsidR="000F2F85" w:rsidRPr="00D64D9E" w14:paraId="7E2C9B0B" w14:textId="77777777" w:rsidTr="000F2F85">
        <w:trPr>
          <w:trHeight w:val="827"/>
        </w:trPr>
        <w:tc>
          <w:tcPr>
            <w:tcW w:w="9410" w:type="dxa"/>
            <w:gridSpan w:val="2"/>
            <w:shd w:val="clear" w:color="auto" w:fill="auto"/>
            <w:noWrap/>
            <w:vAlign w:val="bottom"/>
            <w:hideMark/>
          </w:tcPr>
          <w:p w14:paraId="59072282" w14:textId="77777777" w:rsidR="000F2F85" w:rsidRPr="00D64D9E" w:rsidRDefault="000F2F85"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 xml:space="preserve">                                                                       Flexible Budget</w:t>
            </w:r>
          </w:p>
          <w:p w14:paraId="01C3A7A7" w14:textId="77777777" w:rsidR="000F2F85" w:rsidRPr="00D64D9E" w:rsidRDefault="000F2F85"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 xml:space="preserve">                                                                           Amana Ltd</w:t>
            </w:r>
          </w:p>
          <w:p w14:paraId="4A035DA7" w14:textId="77777777" w:rsidR="000F2F85" w:rsidRPr="00D64D9E" w:rsidRDefault="000F2F85"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 xml:space="preserve">                                                                  For the month ended</w:t>
            </w:r>
          </w:p>
        </w:tc>
      </w:tr>
      <w:tr w:rsidR="000F2F85" w:rsidRPr="00D64D9E" w14:paraId="4188A070" w14:textId="77777777" w:rsidTr="000F2F85">
        <w:trPr>
          <w:trHeight w:val="263"/>
        </w:trPr>
        <w:tc>
          <w:tcPr>
            <w:tcW w:w="7046" w:type="dxa"/>
            <w:shd w:val="clear" w:color="auto" w:fill="auto"/>
            <w:noWrap/>
            <w:vAlign w:val="bottom"/>
            <w:hideMark/>
          </w:tcPr>
          <w:p w14:paraId="104501DD" w14:textId="77777777" w:rsidR="000F2F85" w:rsidRPr="00D64D9E" w:rsidRDefault="000F2F85"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Particulars</w:t>
            </w:r>
          </w:p>
        </w:tc>
        <w:tc>
          <w:tcPr>
            <w:tcW w:w="2364" w:type="dxa"/>
            <w:shd w:val="clear" w:color="auto" w:fill="auto"/>
            <w:noWrap/>
            <w:vAlign w:val="bottom"/>
            <w:hideMark/>
          </w:tcPr>
          <w:p w14:paraId="42654158" w14:textId="77777777" w:rsidR="000F2F85" w:rsidRPr="00D64D9E" w:rsidRDefault="000F2F85" w:rsidP="00D64D9E">
            <w:pPr>
              <w:spacing w:after="0" w:line="360" w:lineRule="auto"/>
              <w:jc w:val="both"/>
              <w:rPr>
                <w:rFonts w:ascii="Times New Roman" w:eastAsia="Times New Roman" w:hAnsi="Times New Roman" w:cs="Times New Roman"/>
                <w:sz w:val="24"/>
                <w:szCs w:val="24"/>
              </w:rPr>
            </w:pPr>
          </w:p>
        </w:tc>
      </w:tr>
      <w:tr w:rsidR="000F2F85" w:rsidRPr="00D64D9E" w14:paraId="78709468" w14:textId="77777777" w:rsidTr="000F2F85">
        <w:trPr>
          <w:trHeight w:val="263"/>
        </w:trPr>
        <w:tc>
          <w:tcPr>
            <w:tcW w:w="7046" w:type="dxa"/>
            <w:shd w:val="clear" w:color="auto" w:fill="auto"/>
            <w:noWrap/>
            <w:vAlign w:val="bottom"/>
            <w:hideMark/>
          </w:tcPr>
          <w:p w14:paraId="317FCFDD" w14:textId="77777777" w:rsidR="000F2F85" w:rsidRPr="00D64D9E" w:rsidRDefault="000F2F85"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Budget unit</w:t>
            </w:r>
          </w:p>
        </w:tc>
        <w:tc>
          <w:tcPr>
            <w:tcW w:w="2364" w:type="dxa"/>
            <w:shd w:val="clear" w:color="auto" w:fill="auto"/>
            <w:noWrap/>
            <w:vAlign w:val="bottom"/>
            <w:hideMark/>
          </w:tcPr>
          <w:p w14:paraId="0F562FB3" w14:textId="77777777" w:rsidR="000F2F85" w:rsidRPr="00D64D9E" w:rsidRDefault="000F2F85"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100000</w:t>
            </w:r>
          </w:p>
        </w:tc>
      </w:tr>
      <w:tr w:rsidR="000F2F85" w:rsidRPr="00D64D9E" w14:paraId="59607512" w14:textId="77777777" w:rsidTr="000F2F85">
        <w:trPr>
          <w:trHeight w:val="263"/>
        </w:trPr>
        <w:tc>
          <w:tcPr>
            <w:tcW w:w="7046" w:type="dxa"/>
            <w:shd w:val="clear" w:color="auto" w:fill="auto"/>
            <w:noWrap/>
            <w:vAlign w:val="bottom"/>
            <w:hideMark/>
          </w:tcPr>
          <w:p w14:paraId="11FA4455" w14:textId="77777777" w:rsidR="000F2F85" w:rsidRPr="00D64D9E" w:rsidRDefault="000F2F85"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Budgeted revenue (1000*25)</w:t>
            </w:r>
          </w:p>
        </w:tc>
        <w:tc>
          <w:tcPr>
            <w:tcW w:w="2364" w:type="dxa"/>
            <w:shd w:val="clear" w:color="auto" w:fill="auto"/>
            <w:noWrap/>
            <w:vAlign w:val="bottom"/>
            <w:hideMark/>
          </w:tcPr>
          <w:p w14:paraId="491C2FBE" w14:textId="77777777" w:rsidR="000F2F85" w:rsidRPr="00D64D9E" w:rsidRDefault="000F2F85"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2000000</w:t>
            </w:r>
          </w:p>
        </w:tc>
      </w:tr>
      <w:tr w:rsidR="000F2F85" w:rsidRPr="00D64D9E" w14:paraId="534E7A14" w14:textId="77777777" w:rsidTr="000F2F85">
        <w:trPr>
          <w:trHeight w:val="263"/>
        </w:trPr>
        <w:tc>
          <w:tcPr>
            <w:tcW w:w="7046" w:type="dxa"/>
            <w:shd w:val="clear" w:color="auto" w:fill="auto"/>
            <w:noWrap/>
            <w:vAlign w:val="bottom"/>
            <w:hideMark/>
          </w:tcPr>
          <w:p w14:paraId="647826B4" w14:textId="77777777" w:rsidR="000F2F85" w:rsidRPr="00D64D9E" w:rsidRDefault="000F2F85"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Direct Costs</w:t>
            </w:r>
          </w:p>
        </w:tc>
        <w:tc>
          <w:tcPr>
            <w:tcW w:w="2364" w:type="dxa"/>
            <w:shd w:val="clear" w:color="auto" w:fill="auto"/>
            <w:noWrap/>
            <w:vAlign w:val="bottom"/>
            <w:hideMark/>
          </w:tcPr>
          <w:p w14:paraId="7071A832" w14:textId="77777777" w:rsidR="000F2F85" w:rsidRPr="00D64D9E" w:rsidRDefault="000F2F85" w:rsidP="00D64D9E">
            <w:pPr>
              <w:spacing w:after="0" w:line="360" w:lineRule="auto"/>
              <w:jc w:val="both"/>
              <w:rPr>
                <w:rFonts w:ascii="Times New Roman" w:eastAsia="Times New Roman" w:hAnsi="Times New Roman" w:cs="Times New Roman"/>
                <w:sz w:val="24"/>
                <w:szCs w:val="24"/>
              </w:rPr>
            </w:pPr>
          </w:p>
        </w:tc>
      </w:tr>
      <w:tr w:rsidR="000F2F85" w:rsidRPr="00D64D9E" w14:paraId="488C5413" w14:textId="77777777" w:rsidTr="000F2F85">
        <w:trPr>
          <w:trHeight w:val="263"/>
        </w:trPr>
        <w:tc>
          <w:tcPr>
            <w:tcW w:w="7046" w:type="dxa"/>
            <w:shd w:val="clear" w:color="auto" w:fill="auto"/>
            <w:noWrap/>
            <w:vAlign w:val="bottom"/>
            <w:hideMark/>
          </w:tcPr>
          <w:p w14:paraId="04AE2B1C" w14:textId="77777777" w:rsidR="000F2F85" w:rsidRPr="00D64D9E" w:rsidRDefault="000F2F85"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cost of ingredients (10000*2.50)</w:t>
            </w:r>
          </w:p>
        </w:tc>
        <w:tc>
          <w:tcPr>
            <w:tcW w:w="2364" w:type="dxa"/>
            <w:shd w:val="clear" w:color="auto" w:fill="auto"/>
            <w:noWrap/>
            <w:vAlign w:val="bottom"/>
            <w:hideMark/>
          </w:tcPr>
          <w:p w14:paraId="28B87C7B" w14:textId="77777777" w:rsidR="000F2F85" w:rsidRPr="00D64D9E" w:rsidRDefault="000F2F85"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200000</w:t>
            </w:r>
          </w:p>
        </w:tc>
      </w:tr>
      <w:tr w:rsidR="000F2F85" w:rsidRPr="00D64D9E" w14:paraId="419BB100" w14:textId="77777777" w:rsidTr="000F2F85">
        <w:trPr>
          <w:trHeight w:val="263"/>
        </w:trPr>
        <w:tc>
          <w:tcPr>
            <w:tcW w:w="7046" w:type="dxa"/>
            <w:shd w:val="clear" w:color="auto" w:fill="auto"/>
            <w:noWrap/>
            <w:vAlign w:val="bottom"/>
            <w:hideMark/>
          </w:tcPr>
          <w:p w14:paraId="4A822B21" w14:textId="19C11676" w:rsidR="000F2F85" w:rsidRPr="00D64D9E" w:rsidRDefault="008727D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Labor</w:t>
            </w:r>
            <w:r w:rsidR="000F2F85" w:rsidRPr="00D64D9E">
              <w:rPr>
                <w:rFonts w:ascii="Times New Roman" w:eastAsia="Times New Roman" w:hAnsi="Times New Roman" w:cs="Times New Roman"/>
                <w:sz w:val="24"/>
                <w:szCs w:val="24"/>
              </w:rPr>
              <w:t xml:space="preserve"> costs</w:t>
            </w:r>
          </w:p>
        </w:tc>
        <w:tc>
          <w:tcPr>
            <w:tcW w:w="2364" w:type="dxa"/>
            <w:shd w:val="clear" w:color="auto" w:fill="auto"/>
            <w:noWrap/>
            <w:vAlign w:val="bottom"/>
            <w:hideMark/>
          </w:tcPr>
          <w:p w14:paraId="7EBD5CBD" w14:textId="77777777" w:rsidR="000F2F85" w:rsidRPr="00D64D9E" w:rsidRDefault="000F2F85"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320000</w:t>
            </w:r>
          </w:p>
        </w:tc>
      </w:tr>
      <w:tr w:rsidR="000F2F85" w:rsidRPr="00D64D9E" w14:paraId="71E27C2F" w14:textId="77777777" w:rsidTr="000F2F85">
        <w:trPr>
          <w:trHeight w:val="263"/>
        </w:trPr>
        <w:tc>
          <w:tcPr>
            <w:tcW w:w="7046" w:type="dxa"/>
            <w:shd w:val="clear" w:color="auto" w:fill="auto"/>
            <w:noWrap/>
            <w:vAlign w:val="bottom"/>
            <w:hideMark/>
          </w:tcPr>
          <w:p w14:paraId="0CE22E09" w14:textId="77777777" w:rsidR="000F2F85" w:rsidRPr="00D64D9E" w:rsidRDefault="000F2F85"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lastRenderedPageBreak/>
              <w:t>Overhead costs</w:t>
            </w:r>
          </w:p>
        </w:tc>
        <w:tc>
          <w:tcPr>
            <w:tcW w:w="2364" w:type="dxa"/>
            <w:shd w:val="clear" w:color="auto" w:fill="auto"/>
            <w:noWrap/>
            <w:vAlign w:val="bottom"/>
            <w:hideMark/>
          </w:tcPr>
          <w:p w14:paraId="5C0CCB5C" w14:textId="77777777" w:rsidR="000F2F85" w:rsidRPr="00D64D9E" w:rsidRDefault="000F2F85"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120000</w:t>
            </w:r>
          </w:p>
        </w:tc>
      </w:tr>
      <w:tr w:rsidR="000F2F85" w:rsidRPr="00D64D9E" w14:paraId="02BAE512" w14:textId="77777777" w:rsidTr="000F2F85">
        <w:trPr>
          <w:trHeight w:val="263"/>
        </w:trPr>
        <w:tc>
          <w:tcPr>
            <w:tcW w:w="7046" w:type="dxa"/>
            <w:shd w:val="clear" w:color="auto" w:fill="auto"/>
            <w:noWrap/>
            <w:vAlign w:val="bottom"/>
            <w:hideMark/>
          </w:tcPr>
          <w:p w14:paraId="18C30945" w14:textId="77777777" w:rsidR="000F2F85" w:rsidRPr="00D64D9E" w:rsidRDefault="000F2F85"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Fixed costs</w:t>
            </w:r>
          </w:p>
        </w:tc>
        <w:tc>
          <w:tcPr>
            <w:tcW w:w="2364" w:type="dxa"/>
            <w:shd w:val="clear" w:color="auto" w:fill="auto"/>
            <w:noWrap/>
            <w:vAlign w:val="bottom"/>
            <w:hideMark/>
          </w:tcPr>
          <w:p w14:paraId="0D4748A7" w14:textId="77777777" w:rsidR="000F2F85" w:rsidRPr="00D64D9E" w:rsidRDefault="000F2F85" w:rsidP="00D64D9E">
            <w:pPr>
              <w:spacing w:after="0" w:line="360" w:lineRule="auto"/>
              <w:jc w:val="both"/>
              <w:rPr>
                <w:rFonts w:ascii="Times New Roman" w:eastAsia="Times New Roman" w:hAnsi="Times New Roman" w:cs="Times New Roman"/>
                <w:sz w:val="24"/>
                <w:szCs w:val="24"/>
              </w:rPr>
            </w:pPr>
          </w:p>
        </w:tc>
      </w:tr>
      <w:tr w:rsidR="000F2F85" w:rsidRPr="00D64D9E" w14:paraId="059FDD3D" w14:textId="77777777" w:rsidTr="000F2F85">
        <w:trPr>
          <w:trHeight w:val="263"/>
        </w:trPr>
        <w:tc>
          <w:tcPr>
            <w:tcW w:w="7046" w:type="dxa"/>
            <w:shd w:val="clear" w:color="auto" w:fill="auto"/>
            <w:noWrap/>
            <w:vAlign w:val="bottom"/>
            <w:hideMark/>
          </w:tcPr>
          <w:p w14:paraId="56F29212" w14:textId="77777777" w:rsidR="000F2F85" w:rsidRPr="00D64D9E" w:rsidRDefault="000F2F85"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Warehouse rental</w:t>
            </w:r>
          </w:p>
        </w:tc>
        <w:tc>
          <w:tcPr>
            <w:tcW w:w="2364" w:type="dxa"/>
            <w:shd w:val="clear" w:color="auto" w:fill="auto"/>
            <w:noWrap/>
            <w:vAlign w:val="bottom"/>
            <w:hideMark/>
          </w:tcPr>
          <w:p w14:paraId="32DA8EAA" w14:textId="77777777" w:rsidR="000F2F85" w:rsidRPr="00D64D9E" w:rsidRDefault="000F2F85"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200,000</w:t>
            </w:r>
          </w:p>
        </w:tc>
      </w:tr>
      <w:tr w:rsidR="000F2F85" w:rsidRPr="00D64D9E" w14:paraId="75B7A221" w14:textId="77777777" w:rsidTr="000F2F85">
        <w:trPr>
          <w:trHeight w:val="263"/>
        </w:trPr>
        <w:tc>
          <w:tcPr>
            <w:tcW w:w="7046" w:type="dxa"/>
            <w:shd w:val="clear" w:color="auto" w:fill="auto"/>
            <w:noWrap/>
            <w:vAlign w:val="bottom"/>
            <w:hideMark/>
          </w:tcPr>
          <w:p w14:paraId="60F71997" w14:textId="77777777" w:rsidR="000F2F85" w:rsidRPr="00D64D9E" w:rsidRDefault="000F2F85"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Insurance</w:t>
            </w:r>
          </w:p>
        </w:tc>
        <w:tc>
          <w:tcPr>
            <w:tcW w:w="2364" w:type="dxa"/>
            <w:shd w:val="clear" w:color="auto" w:fill="auto"/>
            <w:noWrap/>
            <w:vAlign w:val="bottom"/>
            <w:hideMark/>
          </w:tcPr>
          <w:p w14:paraId="029DAB0C" w14:textId="77777777" w:rsidR="000F2F85" w:rsidRPr="00D64D9E" w:rsidRDefault="000F2F85"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100,000</w:t>
            </w:r>
          </w:p>
        </w:tc>
      </w:tr>
      <w:tr w:rsidR="000F2F85" w:rsidRPr="00D64D9E" w14:paraId="1DCFA6DF" w14:textId="77777777" w:rsidTr="000F2F85">
        <w:trPr>
          <w:trHeight w:val="263"/>
        </w:trPr>
        <w:tc>
          <w:tcPr>
            <w:tcW w:w="7046" w:type="dxa"/>
            <w:shd w:val="clear" w:color="auto" w:fill="auto"/>
            <w:noWrap/>
            <w:vAlign w:val="bottom"/>
            <w:hideMark/>
          </w:tcPr>
          <w:p w14:paraId="20D3C3BA" w14:textId="77777777" w:rsidR="000F2F85" w:rsidRPr="00D64D9E" w:rsidRDefault="000F2F85"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 xml:space="preserve">Supervisor salary </w:t>
            </w:r>
          </w:p>
        </w:tc>
        <w:tc>
          <w:tcPr>
            <w:tcW w:w="2364" w:type="dxa"/>
            <w:shd w:val="clear" w:color="auto" w:fill="auto"/>
            <w:noWrap/>
            <w:vAlign w:val="bottom"/>
            <w:hideMark/>
          </w:tcPr>
          <w:p w14:paraId="77088B29" w14:textId="77777777" w:rsidR="000F2F85" w:rsidRPr="00D64D9E" w:rsidRDefault="000F2F85"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50,000</w:t>
            </w:r>
          </w:p>
        </w:tc>
      </w:tr>
      <w:tr w:rsidR="000F2F85" w:rsidRPr="00D64D9E" w14:paraId="0A118F98" w14:textId="77777777" w:rsidTr="000F2F85">
        <w:trPr>
          <w:trHeight w:val="263"/>
        </w:trPr>
        <w:tc>
          <w:tcPr>
            <w:tcW w:w="7046" w:type="dxa"/>
            <w:shd w:val="clear" w:color="auto" w:fill="auto"/>
            <w:noWrap/>
            <w:vAlign w:val="bottom"/>
            <w:hideMark/>
          </w:tcPr>
          <w:p w14:paraId="42417FF8" w14:textId="77777777" w:rsidR="000F2F85" w:rsidRPr="00D64D9E" w:rsidRDefault="000F2F85"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Total costs</w:t>
            </w:r>
          </w:p>
        </w:tc>
        <w:tc>
          <w:tcPr>
            <w:tcW w:w="2364" w:type="dxa"/>
            <w:shd w:val="clear" w:color="auto" w:fill="auto"/>
            <w:noWrap/>
            <w:vAlign w:val="bottom"/>
            <w:hideMark/>
          </w:tcPr>
          <w:p w14:paraId="65D72775" w14:textId="77777777" w:rsidR="000F2F85" w:rsidRPr="00D64D9E" w:rsidRDefault="000F2F85"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990,000</w:t>
            </w:r>
          </w:p>
        </w:tc>
      </w:tr>
      <w:tr w:rsidR="000F2F85" w:rsidRPr="00D64D9E" w14:paraId="416B2467" w14:textId="77777777" w:rsidTr="000F2F85">
        <w:trPr>
          <w:trHeight w:val="263"/>
        </w:trPr>
        <w:tc>
          <w:tcPr>
            <w:tcW w:w="7046" w:type="dxa"/>
            <w:shd w:val="clear" w:color="auto" w:fill="auto"/>
            <w:noWrap/>
            <w:vAlign w:val="bottom"/>
            <w:hideMark/>
          </w:tcPr>
          <w:p w14:paraId="5EBE76C2" w14:textId="77777777" w:rsidR="000F2F85" w:rsidRPr="00D64D9E" w:rsidRDefault="000F2F85"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Net operating income</w:t>
            </w:r>
          </w:p>
        </w:tc>
        <w:tc>
          <w:tcPr>
            <w:tcW w:w="2364" w:type="dxa"/>
            <w:shd w:val="clear" w:color="auto" w:fill="auto"/>
            <w:noWrap/>
            <w:vAlign w:val="bottom"/>
            <w:hideMark/>
          </w:tcPr>
          <w:p w14:paraId="4BDEE7B0" w14:textId="77777777" w:rsidR="000F2F85" w:rsidRPr="00D64D9E" w:rsidRDefault="000F2F85"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1,010,000</w:t>
            </w:r>
          </w:p>
        </w:tc>
      </w:tr>
    </w:tbl>
    <w:p w14:paraId="5826A011" w14:textId="1F875C4D" w:rsidR="00191DE6" w:rsidRPr="00D64D9E" w:rsidRDefault="00191DE6" w:rsidP="00D64D9E">
      <w:pPr>
        <w:spacing w:line="360" w:lineRule="auto"/>
        <w:jc w:val="both"/>
        <w:rPr>
          <w:rFonts w:ascii="Times New Roman" w:hAnsi="Times New Roman" w:cs="Times New Roman"/>
          <w:sz w:val="24"/>
          <w:szCs w:val="24"/>
        </w:rPr>
      </w:pPr>
    </w:p>
    <w:p w14:paraId="26ECA8A0" w14:textId="0EC554A0" w:rsidR="008727D4" w:rsidRPr="00D64D9E" w:rsidRDefault="008727D4"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The flexible budget is created for Amana ltd in which only the budgeted units are changed and the other variables are unadjusted. In the flexible budget. It is noticeable that the budgeted revenue is £2000000 and the net operating income was £1,010,000. In this budget, both the total revenue and the net operating income are less than the original budget.</w:t>
      </w:r>
    </w:p>
    <w:p w14:paraId="3B00E9A8" w14:textId="66D2950A" w:rsidR="007E5405" w:rsidRPr="00D64D9E" w:rsidRDefault="0068716A" w:rsidP="00D64D9E">
      <w:pPr>
        <w:spacing w:line="360" w:lineRule="auto"/>
        <w:jc w:val="both"/>
        <w:rPr>
          <w:rFonts w:ascii="Times New Roman" w:hAnsi="Times New Roman" w:cs="Times New Roman"/>
          <w:b/>
          <w:bCs/>
          <w:sz w:val="28"/>
          <w:szCs w:val="28"/>
        </w:rPr>
      </w:pPr>
      <w:r w:rsidRPr="00D64D9E">
        <w:rPr>
          <w:rFonts w:ascii="Times New Roman" w:hAnsi="Times New Roman" w:cs="Times New Roman"/>
          <w:b/>
          <w:bCs/>
          <w:sz w:val="28"/>
          <w:szCs w:val="28"/>
        </w:rPr>
        <w:t>Variance calculation for Amana Ltd</w:t>
      </w:r>
    </w:p>
    <w:tbl>
      <w:tblPr>
        <w:tblW w:w="8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11"/>
        <w:gridCol w:w="1345"/>
        <w:gridCol w:w="1345"/>
        <w:gridCol w:w="1181"/>
        <w:gridCol w:w="1416"/>
      </w:tblGrid>
      <w:tr w:rsidR="00D64D9E" w:rsidRPr="00D64D9E" w14:paraId="503E5B01" w14:textId="77777777" w:rsidTr="0039580F">
        <w:trPr>
          <w:trHeight w:val="285"/>
        </w:trPr>
        <w:tc>
          <w:tcPr>
            <w:tcW w:w="4011" w:type="dxa"/>
            <w:shd w:val="clear" w:color="auto" w:fill="auto"/>
            <w:noWrap/>
            <w:vAlign w:val="bottom"/>
            <w:hideMark/>
          </w:tcPr>
          <w:p w14:paraId="764DB489" w14:textId="77777777" w:rsidR="008727D4" w:rsidRPr="00D64D9E" w:rsidRDefault="008727D4" w:rsidP="00D64D9E">
            <w:pPr>
              <w:spacing w:after="0" w:line="360" w:lineRule="auto"/>
              <w:jc w:val="both"/>
              <w:rPr>
                <w:rFonts w:ascii="Times New Roman" w:eastAsia="Times New Roman" w:hAnsi="Times New Roman" w:cs="Times New Roman"/>
                <w:sz w:val="24"/>
                <w:szCs w:val="24"/>
              </w:rPr>
            </w:pPr>
          </w:p>
        </w:tc>
        <w:tc>
          <w:tcPr>
            <w:tcW w:w="1345" w:type="dxa"/>
            <w:shd w:val="clear" w:color="auto" w:fill="auto"/>
            <w:noWrap/>
            <w:vAlign w:val="bottom"/>
            <w:hideMark/>
          </w:tcPr>
          <w:p w14:paraId="1E13E29C" w14:textId="77777777" w:rsidR="008727D4" w:rsidRPr="00D64D9E" w:rsidRDefault="008727D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Flexible budget</w:t>
            </w:r>
          </w:p>
        </w:tc>
        <w:tc>
          <w:tcPr>
            <w:tcW w:w="1345" w:type="dxa"/>
            <w:shd w:val="clear" w:color="auto" w:fill="auto"/>
            <w:noWrap/>
            <w:vAlign w:val="bottom"/>
            <w:hideMark/>
          </w:tcPr>
          <w:p w14:paraId="7BE93171" w14:textId="77777777" w:rsidR="008727D4" w:rsidRPr="00D64D9E" w:rsidRDefault="008727D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Original budget</w:t>
            </w:r>
          </w:p>
        </w:tc>
        <w:tc>
          <w:tcPr>
            <w:tcW w:w="1181" w:type="dxa"/>
            <w:shd w:val="clear" w:color="auto" w:fill="auto"/>
            <w:noWrap/>
            <w:hideMark/>
          </w:tcPr>
          <w:p w14:paraId="3C1AB3C9" w14:textId="2BDBB29E" w:rsidR="008727D4" w:rsidRPr="00D64D9E" w:rsidRDefault="0068716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V</w:t>
            </w:r>
            <w:r w:rsidR="008727D4" w:rsidRPr="00D64D9E">
              <w:rPr>
                <w:rFonts w:ascii="Times New Roman" w:eastAsia="Times New Roman" w:hAnsi="Times New Roman" w:cs="Times New Roman"/>
                <w:sz w:val="24"/>
                <w:szCs w:val="24"/>
              </w:rPr>
              <w:t>ariance</w:t>
            </w:r>
          </w:p>
        </w:tc>
        <w:tc>
          <w:tcPr>
            <w:tcW w:w="1023" w:type="dxa"/>
            <w:shd w:val="clear" w:color="auto" w:fill="auto"/>
            <w:noWrap/>
            <w:hideMark/>
          </w:tcPr>
          <w:p w14:paraId="6D79B24F" w14:textId="77777777" w:rsidR="008727D4" w:rsidRPr="00D64D9E" w:rsidRDefault="008727D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Favorable/</w:t>
            </w:r>
          </w:p>
          <w:p w14:paraId="67700A0C" w14:textId="7D9F908F" w:rsidR="008727D4" w:rsidRPr="00D64D9E" w:rsidRDefault="008727D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Unfavorable</w:t>
            </w:r>
          </w:p>
        </w:tc>
      </w:tr>
      <w:tr w:rsidR="00D64D9E" w:rsidRPr="00D64D9E" w14:paraId="2ED9E86E" w14:textId="77777777" w:rsidTr="0039580F">
        <w:trPr>
          <w:trHeight w:val="285"/>
        </w:trPr>
        <w:tc>
          <w:tcPr>
            <w:tcW w:w="4011" w:type="dxa"/>
            <w:shd w:val="clear" w:color="auto" w:fill="auto"/>
            <w:noWrap/>
            <w:vAlign w:val="bottom"/>
            <w:hideMark/>
          </w:tcPr>
          <w:p w14:paraId="03361DBE"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Budgeted revenue</w:t>
            </w:r>
          </w:p>
        </w:tc>
        <w:tc>
          <w:tcPr>
            <w:tcW w:w="1345" w:type="dxa"/>
            <w:shd w:val="clear" w:color="auto" w:fill="auto"/>
            <w:noWrap/>
            <w:vAlign w:val="bottom"/>
            <w:hideMark/>
          </w:tcPr>
          <w:p w14:paraId="4E1FB679"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2000000</w:t>
            </w:r>
          </w:p>
        </w:tc>
        <w:tc>
          <w:tcPr>
            <w:tcW w:w="1345" w:type="dxa"/>
            <w:shd w:val="clear" w:color="auto" w:fill="auto"/>
            <w:noWrap/>
            <w:vAlign w:val="bottom"/>
            <w:hideMark/>
          </w:tcPr>
          <w:p w14:paraId="31A81F7F"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2500000</w:t>
            </w:r>
          </w:p>
        </w:tc>
        <w:tc>
          <w:tcPr>
            <w:tcW w:w="1181" w:type="dxa"/>
            <w:shd w:val="clear" w:color="auto" w:fill="auto"/>
            <w:noWrap/>
            <w:vAlign w:val="bottom"/>
            <w:hideMark/>
          </w:tcPr>
          <w:p w14:paraId="19CD05F5"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-500000</w:t>
            </w:r>
          </w:p>
        </w:tc>
        <w:tc>
          <w:tcPr>
            <w:tcW w:w="1023" w:type="dxa"/>
            <w:shd w:val="clear" w:color="auto" w:fill="auto"/>
            <w:noWrap/>
            <w:vAlign w:val="bottom"/>
            <w:hideMark/>
          </w:tcPr>
          <w:p w14:paraId="696A5208"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U</w:t>
            </w:r>
          </w:p>
        </w:tc>
      </w:tr>
      <w:tr w:rsidR="00D64D9E" w:rsidRPr="00D64D9E" w14:paraId="7D3CA58D" w14:textId="77777777" w:rsidTr="0039580F">
        <w:trPr>
          <w:trHeight w:val="285"/>
        </w:trPr>
        <w:tc>
          <w:tcPr>
            <w:tcW w:w="4011" w:type="dxa"/>
            <w:shd w:val="clear" w:color="auto" w:fill="auto"/>
            <w:noWrap/>
            <w:vAlign w:val="bottom"/>
            <w:hideMark/>
          </w:tcPr>
          <w:p w14:paraId="78B69089"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Direct Costs</w:t>
            </w:r>
          </w:p>
        </w:tc>
        <w:tc>
          <w:tcPr>
            <w:tcW w:w="1345" w:type="dxa"/>
            <w:shd w:val="clear" w:color="auto" w:fill="auto"/>
            <w:noWrap/>
            <w:vAlign w:val="bottom"/>
            <w:hideMark/>
          </w:tcPr>
          <w:p w14:paraId="0ED3CA0A"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p>
        </w:tc>
        <w:tc>
          <w:tcPr>
            <w:tcW w:w="1345" w:type="dxa"/>
            <w:shd w:val="clear" w:color="auto" w:fill="auto"/>
            <w:noWrap/>
            <w:vAlign w:val="bottom"/>
            <w:hideMark/>
          </w:tcPr>
          <w:p w14:paraId="6DFA9542"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p>
        </w:tc>
        <w:tc>
          <w:tcPr>
            <w:tcW w:w="1181" w:type="dxa"/>
            <w:shd w:val="clear" w:color="auto" w:fill="auto"/>
            <w:noWrap/>
            <w:vAlign w:val="bottom"/>
            <w:hideMark/>
          </w:tcPr>
          <w:p w14:paraId="413CE496"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0</w:t>
            </w:r>
          </w:p>
        </w:tc>
        <w:tc>
          <w:tcPr>
            <w:tcW w:w="1023" w:type="dxa"/>
            <w:shd w:val="clear" w:color="auto" w:fill="auto"/>
            <w:noWrap/>
            <w:vAlign w:val="bottom"/>
            <w:hideMark/>
          </w:tcPr>
          <w:p w14:paraId="581A1FA3"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p>
        </w:tc>
      </w:tr>
      <w:tr w:rsidR="00D64D9E" w:rsidRPr="00D64D9E" w14:paraId="718E33AA" w14:textId="77777777" w:rsidTr="0039580F">
        <w:trPr>
          <w:trHeight w:val="285"/>
        </w:trPr>
        <w:tc>
          <w:tcPr>
            <w:tcW w:w="4011" w:type="dxa"/>
            <w:shd w:val="clear" w:color="auto" w:fill="auto"/>
            <w:noWrap/>
            <w:vAlign w:val="bottom"/>
            <w:hideMark/>
          </w:tcPr>
          <w:p w14:paraId="1AA7FD4C"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 xml:space="preserve">cost of ingredients </w:t>
            </w:r>
          </w:p>
        </w:tc>
        <w:tc>
          <w:tcPr>
            <w:tcW w:w="1345" w:type="dxa"/>
            <w:shd w:val="clear" w:color="auto" w:fill="auto"/>
            <w:noWrap/>
            <w:vAlign w:val="bottom"/>
            <w:hideMark/>
          </w:tcPr>
          <w:p w14:paraId="39AD15D1"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200000</w:t>
            </w:r>
          </w:p>
        </w:tc>
        <w:tc>
          <w:tcPr>
            <w:tcW w:w="1345" w:type="dxa"/>
            <w:shd w:val="clear" w:color="auto" w:fill="auto"/>
            <w:noWrap/>
            <w:vAlign w:val="bottom"/>
            <w:hideMark/>
          </w:tcPr>
          <w:p w14:paraId="402AB829"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250000</w:t>
            </w:r>
          </w:p>
        </w:tc>
        <w:tc>
          <w:tcPr>
            <w:tcW w:w="1181" w:type="dxa"/>
            <w:shd w:val="clear" w:color="auto" w:fill="auto"/>
            <w:noWrap/>
            <w:vAlign w:val="bottom"/>
            <w:hideMark/>
          </w:tcPr>
          <w:p w14:paraId="41E7D071"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-50000</w:t>
            </w:r>
          </w:p>
        </w:tc>
        <w:tc>
          <w:tcPr>
            <w:tcW w:w="1023" w:type="dxa"/>
            <w:shd w:val="clear" w:color="auto" w:fill="auto"/>
            <w:noWrap/>
            <w:vAlign w:val="bottom"/>
            <w:hideMark/>
          </w:tcPr>
          <w:p w14:paraId="753446D4" w14:textId="26DFB2F5" w:rsidR="00CA7D84" w:rsidRPr="00D64D9E" w:rsidRDefault="008727D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F</w:t>
            </w:r>
          </w:p>
        </w:tc>
      </w:tr>
      <w:tr w:rsidR="00D64D9E" w:rsidRPr="00D64D9E" w14:paraId="3D3B741F" w14:textId="77777777" w:rsidTr="0039580F">
        <w:trPr>
          <w:trHeight w:val="285"/>
        </w:trPr>
        <w:tc>
          <w:tcPr>
            <w:tcW w:w="4011" w:type="dxa"/>
            <w:shd w:val="clear" w:color="auto" w:fill="auto"/>
            <w:noWrap/>
            <w:vAlign w:val="bottom"/>
            <w:hideMark/>
          </w:tcPr>
          <w:p w14:paraId="7760FC50" w14:textId="633D72F1" w:rsidR="00CA7D84" w:rsidRPr="00D64D9E" w:rsidRDefault="0039580F"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Labor</w:t>
            </w:r>
            <w:r w:rsidR="00CA7D84" w:rsidRPr="00D64D9E">
              <w:rPr>
                <w:rFonts w:ascii="Times New Roman" w:eastAsia="Times New Roman" w:hAnsi="Times New Roman" w:cs="Times New Roman"/>
                <w:sz w:val="24"/>
                <w:szCs w:val="24"/>
              </w:rPr>
              <w:t xml:space="preserve"> costs</w:t>
            </w:r>
          </w:p>
        </w:tc>
        <w:tc>
          <w:tcPr>
            <w:tcW w:w="1345" w:type="dxa"/>
            <w:shd w:val="clear" w:color="auto" w:fill="auto"/>
            <w:noWrap/>
            <w:vAlign w:val="bottom"/>
            <w:hideMark/>
          </w:tcPr>
          <w:p w14:paraId="5EBC7721"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320000</w:t>
            </w:r>
          </w:p>
        </w:tc>
        <w:tc>
          <w:tcPr>
            <w:tcW w:w="1345" w:type="dxa"/>
            <w:shd w:val="clear" w:color="auto" w:fill="auto"/>
            <w:noWrap/>
            <w:vAlign w:val="bottom"/>
            <w:hideMark/>
          </w:tcPr>
          <w:p w14:paraId="7F3326BE"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400000</w:t>
            </w:r>
          </w:p>
        </w:tc>
        <w:tc>
          <w:tcPr>
            <w:tcW w:w="1181" w:type="dxa"/>
            <w:shd w:val="clear" w:color="auto" w:fill="auto"/>
            <w:noWrap/>
            <w:vAlign w:val="bottom"/>
            <w:hideMark/>
          </w:tcPr>
          <w:p w14:paraId="68624D98"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-80000</w:t>
            </w:r>
          </w:p>
        </w:tc>
        <w:tc>
          <w:tcPr>
            <w:tcW w:w="1023" w:type="dxa"/>
            <w:shd w:val="clear" w:color="auto" w:fill="auto"/>
            <w:noWrap/>
            <w:vAlign w:val="bottom"/>
            <w:hideMark/>
          </w:tcPr>
          <w:p w14:paraId="1E47A2C0" w14:textId="4C42FFB3" w:rsidR="00CA7D84" w:rsidRPr="00D64D9E" w:rsidRDefault="008727D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F</w:t>
            </w:r>
          </w:p>
        </w:tc>
      </w:tr>
      <w:tr w:rsidR="00D64D9E" w:rsidRPr="00D64D9E" w14:paraId="5FF4CCB7" w14:textId="77777777" w:rsidTr="0039580F">
        <w:trPr>
          <w:trHeight w:val="285"/>
        </w:trPr>
        <w:tc>
          <w:tcPr>
            <w:tcW w:w="4011" w:type="dxa"/>
            <w:shd w:val="clear" w:color="auto" w:fill="auto"/>
            <w:noWrap/>
            <w:vAlign w:val="bottom"/>
            <w:hideMark/>
          </w:tcPr>
          <w:p w14:paraId="2CE290F8"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Overhead costs</w:t>
            </w:r>
          </w:p>
        </w:tc>
        <w:tc>
          <w:tcPr>
            <w:tcW w:w="1345" w:type="dxa"/>
            <w:shd w:val="clear" w:color="auto" w:fill="auto"/>
            <w:noWrap/>
            <w:vAlign w:val="bottom"/>
            <w:hideMark/>
          </w:tcPr>
          <w:p w14:paraId="0AE04D6B"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120000</w:t>
            </w:r>
          </w:p>
        </w:tc>
        <w:tc>
          <w:tcPr>
            <w:tcW w:w="1345" w:type="dxa"/>
            <w:shd w:val="clear" w:color="auto" w:fill="auto"/>
            <w:noWrap/>
            <w:vAlign w:val="bottom"/>
            <w:hideMark/>
          </w:tcPr>
          <w:p w14:paraId="5A06B4BF"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150000</w:t>
            </w:r>
          </w:p>
        </w:tc>
        <w:tc>
          <w:tcPr>
            <w:tcW w:w="1181" w:type="dxa"/>
            <w:shd w:val="clear" w:color="auto" w:fill="auto"/>
            <w:noWrap/>
            <w:vAlign w:val="bottom"/>
            <w:hideMark/>
          </w:tcPr>
          <w:p w14:paraId="4E50EA0A"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-30000</w:t>
            </w:r>
          </w:p>
        </w:tc>
        <w:tc>
          <w:tcPr>
            <w:tcW w:w="1023" w:type="dxa"/>
            <w:shd w:val="clear" w:color="auto" w:fill="auto"/>
            <w:noWrap/>
            <w:vAlign w:val="bottom"/>
            <w:hideMark/>
          </w:tcPr>
          <w:p w14:paraId="112F55A1" w14:textId="74B4C10A" w:rsidR="00CA7D84" w:rsidRPr="00D64D9E" w:rsidRDefault="008727D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F</w:t>
            </w:r>
          </w:p>
        </w:tc>
      </w:tr>
      <w:tr w:rsidR="00D64D9E" w:rsidRPr="00D64D9E" w14:paraId="1EC65555" w14:textId="77777777" w:rsidTr="0039580F">
        <w:trPr>
          <w:trHeight w:val="285"/>
        </w:trPr>
        <w:tc>
          <w:tcPr>
            <w:tcW w:w="4011" w:type="dxa"/>
            <w:shd w:val="clear" w:color="auto" w:fill="auto"/>
            <w:noWrap/>
            <w:vAlign w:val="bottom"/>
            <w:hideMark/>
          </w:tcPr>
          <w:p w14:paraId="4D5E7068"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Fixed costs</w:t>
            </w:r>
          </w:p>
        </w:tc>
        <w:tc>
          <w:tcPr>
            <w:tcW w:w="1345" w:type="dxa"/>
            <w:shd w:val="clear" w:color="auto" w:fill="auto"/>
            <w:noWrap/>
            <w:vAlign w:val="bottom"/>
            <w:hideMark/>
          </w:tcPr>
          <w:p w14:paraId="3B0B1D26"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p>
        </w:tc>
        <w:tc>
          <w:tcPr>
            <w:tcW w:w="1345" w:type="dxa"/>
            <w:shd w:val="clear" w:color="auto" w:fill="auto"/>
            <w:noWrap/>
            <w:vAlign w:val="bottom"/>
            <w:hideMark/>
          </w:tcPr>
          <w:p w14:paraId="346A0CB4"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p>
        </w:tc>
        <w:tc>
          <w:tcPr>
            <w:tcW w:w="1181" w:type="dxa"/>
            <w:shd w:val="clear" w:color="auto" w:fill="auto"/>
            <w:noWrap/>
            <w:vAlign w:val="bottom"/>
            <w:hideMark/>
          </w:tcPr>
          <w:p w14:paraId="63761D52"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0</w:t>
            </w:r>
          </w:p>
        </w:tc>
        <w:tc>
          <w:tcPr>
            <w:tcW w:w="1023" w:type="dxa"/>
            <w:shd w:val="clear" w:color="auto" w:fill="auto"/>
            <w:noWrap/>
            <w:vAlign w:val="bottom"/>
            <w:hideMark/>
          </w:tcPr>
          <w:p w14:paraId="454FBB04"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p>
        </w:tc>
      </w:tr>
      <w:tr w:rsidR="00D64D9E" w:rsidRPr="00D64D9E" w14:paraId="0500B6DA" w14:textId="77777777" w:rsidTr="0039580F">
        <w:trPr>
          <w:trHeight w:val="285"/>
        </w:trPr>
        <w:tc>
          <w:tcPr>
            <w:tcW w:w="4011" w:type="dxa"/>
            <w:shd w:val="clear" w:color="auto" w:fill="auto"/>
            <w:noWrap/>
            <w:vAlign w:val="bottom"/>
            <w:hideMark/>
          </w:tcPr>
          <w:p w14:paraId="39C45F4B"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Warehouse rental</w:t>
            </w:r>
          </w:p>
        </w:tc>
        <w:tc>
          <w:tcPr>
            <w:tcW w:w="1345" w:type="dxa"/>
            <w:shd w:val="clear" w:color="auto" w:fill="auto"/>
            <w:noWrap/>
            <w:vAlign w:val="bottom"/>
            <w:hideMark/>
          </w:tcPr>
          <w:p w14:paraId="3D8889AD"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200,000</w:t>
            </w:r>
          </w:p>
        </w:tc>
        <w:tc>
          <w:tcPr>
            <w:tcW w:w="1345" w:type="dxa"/>
            <w:shd w:val="clear" w:color="auto" w:fill="auto"/>
            <w:noWrap/>
            <w:vAlign w:val="bottom"/>
            <w:hideMark/>
          </w:tcPr>
          <w:p w14:paraId="3A168BFD"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200,000</w:t>
            </w:r>
          </w:p>
        </w:tc>
        <w:tc>
          <w:tcPr>
            <w:tcW w:w="1181" w:type="dxa"/>
            <w:shd w:val="clear" w:color="auto" w:fill="auto"/>
            <w:noWrap/>
            <w:vAlign w:val="bottom"/>
            <w:hideMark/>
          </w:tcPr>
          <w:p w14:paraId="0E053018"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0</w:t>
            </w:r>
          </w:p>
        </w:tc>
        <w:tc>
          <w:tcPr>
            <w:tcW w:w="1023" w:type="dxa"/>
            <w:shd w:val="clear" w:color="auto" w:fill="auto"/>
            <w:noWrap/>
            <w:vAlign w:val="bottom"/>
            <w:hideMark/>
          </w:tcPr>
          <w:p w14:paraId="7812D19F"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p>
        </w:tc>
      </w:tr>
      <w:tr w:rsidR="00D64D9E" w:rsidRPr="00D64D9E" w14:paraId="6056A567" w14:textId="77777777" w:rsidTr="0039580F">
        <w:trPr>
          <w:trHeight w:val="285"/>
        </w:trPr>
        <w:tc>
          <w:tcPr>
            <w:tcW w:w="4011" w:type="dxa"/>
            <w:shd w:val="clear" w:color="auto" w:fill="auto"/>
            <w:noWrap/>
            <w:vAlign w:val="bottom"/>
            <w:hideMark/>
          </w:tcPr>
          <w:p w14:paraId="077386DD"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Insurance</w:t>
            </w:r>
          </w:p>
        </w:tc>
        <w:tc>
          <w:tcPr>
            <w:tcW w:w="1345" w:type="dxa"/>
            <w:shd w:val="clear" w:color="auto" w:fill="auto"/>
            <w:noWrap/>
            <w:vAlign w:val="bottom"/>
            <w:hideMark/>
          </w:tcPr>
          <w:p w14:paraId="76099291"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100,000</w:t>
            </w:r>
          </w:p>
        </w:tc>
        <w:tc>
          <w:tcPr>
            <w:tcW w:w="1345" w:type="dxa"/>
            <w:shd w:val="clear" w:color="auto" w:fill="auto"/>
            <w:noWrap/>
            <w:vAlign w:val="bottom"/>
            <w:hideMark/>
          </w:tcPr>
          <w:p w14:paraId="6848AD0C"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100,000</w:t>
            </w:r>
          </w:p>
        </w:tc>
        <w:tc>
          <w:tcPr>
            <w:tcW w:w="1181" w:type="dxa"/>
            <w:shd w:val="clear" w:color="auto" w:fill="auto"/>
            <w:noWrap/>
            <w:vAlign w:val="bottom"/>
            <w:hideMark/>
          </w:tcPr>
          <w:p w14:paraId="4723A69C"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0</w:t>
            </w:r>
          </w:p>
        </w:tc>
        <w:tc>
          <w:tcPr>
            <w:tcW w:w="1023" w:type="dxa"/>
            <w:shd w:val="clear" w:color="auto" w:fill="auto"/>
            <w:noWrap/>
            <w:vAlign w:val="bottom"/>
            <w:hideMark/>
          </w:tcPr>
          <w:p w14:paraId="3DBB952D"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p>
        </w:tc>
      </w:tr>
      <w:tr w:rsidR="00D64D9E" w:rsidRPr="00D64D9E" w14:paraId="1698455D" w14:textId="77777777" w:rsidTr="0039580F">
        <w:trPr>
          <w:trHeight w:val="285"/>
        </w:trPr>
        <w:tc>
          <w:tcPr>
            <w:tcW w:w="4011" w:type="dxa"/>
            <w:shd w:val="clear" w:color="auto" w:fill="auto"/>
            <w:noWrap/>
            <w:vAlign w:val="bottom"/>
            <w:hideMark/>
          </w:tcPr>
          <w:p w14:paraId="77145A40"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 xml:space="preserve">Supervisor salary </w:t>
            </w:r>
          </w:p>
        </w:tc>
        <w:tc>
          <w:tcPr>
            <w:tcW w:w="1345" w:type="dxa"/>
            <w:shd w:val="clear" w:color="auto" w:fill="auto"/>
            <w:noWrap/>
            <w:vAlign w:val="bottom"/>
            <w:hideMark/>
          </w:tcPr>
          <w:p w14:paraId="62D7306D"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50,000</w:t>
            </w:r>
          </w:p>
        </w:tc>
        <w:tc>
          <w:tcPr>
            <w:tcW w:w="1345" w:type="dxa"/>
            <w:shd w:val="clear" w:color="auto" w:fill="auto"/>
            <w:noWrap/>
            <w:vAlign w:val="bottom"/>
            <w:hideMark/>
          </w:tcPr>
          <w:p w14:paraId="7469A414"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50,000</w:t>
            </w:r>
          </w:p>
        </w:tc>
        <w:tc>
          <w:tcPr>
            <w:tcW w:w="1181" w:type="dxa"/>
            <w:shd w:val="clear" w:color="auto" w:fill="auto"/>
            <w:noWrap/>
            <w:vAlign w:val="bottom"/>
            <w:hideMark/>
          </w:tcPr>
          <w:p w14:paraId="13C89558"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0</w:t>
            </w:r>
          </w:p>
        </w:tc>
        <w:tc>
          <w:tcPr>
            <w:tcW w:w="1023" w:type="dxa"/>
            <w:shd w:val="clear" w:color="auto" w:fill="auto"/>
            <w:noWrap/>
            <w:vAlign w:val="bottom"/>
            <w:hideMark/>
          </w:tcPr>
          <w:p w14:paraId="11161109"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p>
        </w:tc>
      </w:tr>
      <w:tr w:rsidR="00D64D9E" w:rsidRPr="00D64D9E" w14:paraId="496733D7" w14:textId="77777777" w:rsidTr="0039580F">
        <w:trPr>
          <w:trHeight w:val="285"/>
        </w:trPr>
        <w:tc>
          <w:tcPr>
            <w:tcW w:w="4011" w:type="dxa"/>
            <w:shd w:val="clear" w:color="auto" w:fill="auto"/>
            <w:noWrap/>
            <w:vAlign w:val="bottom"/>
            <w:hideMark/>
          </w:tcPr>
          <w:p w14:paraId="6AA9B203"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Total costs</w:t>
            </w:r>
          </w:p>
        </w:tc>
        <w:tc>
          <w:tcPr>
            <w:tcW w:w="1345" w:type="dxa"/>
            <w:shd w:val="clear" w:color="auto" w:fill="auto"/>
            <w:noWrap/>
            <w:vAlign w:val="bottom"/>
            <w:hideMark/>
          </w:tcPr>
          <w:p w14:paraId="0B1F03E5"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990,000</w:t>
            </w:r>
          </w:p>
        </w:tc>
        <w:tc>
          <w:tcPr>
            <w:tcW w:w="1345" w:type="dxa"/>
            <w:shd w:val="clear" w:color="auto" w:fill="auto"/>
            <w:noWrap/>
            <w:vAlign w:val="bottom"/>
            <w:hideMark/>
          </w:tcPr>
          <w:p w14:paraId="3FE523C2"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1,150,000</w:t>
            </w:r>
          </w:p>
        </w:tc>
        <w:tc>
          <w:tcPr>
            <w:tcW w:w="1181" w:type="dxa"/>
            <w:shd w:val="clear" w:color="auto" w:fill="auto"/>
            <w:noWrap/>
            <w:vAlign w:val="bottom"/>
            <w:hideMark/>
          </w:tcPr>
          <w:p w14:paraId="5499B2D3"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-160000</w:t>
            </w:r>
          </w:p>
        </w:tc>
        <w:tc>
          <w:tcPr>
            <w:tcW w:w="1023" w:type="dxa"/>
            <w:shd w:val="clear" w:color="auto" w:fill="auto"/>
            <w:noWrap/>
            <w:vAlign w:val="bottom"/>
            <w:hideMark/>
          </w:tcPr>
          <w:p w14:paraId="276E3154"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U</w:t>
            </w:r>
          </w:p>
        </w:tc>
      </w:tr>
      <w:tr w:rsidR="00D64D9E" w:rsidRPr="00D64D9E" w14:paraId="0DBDA285" w14:textId="77777777" w:rsidTr="0039580F">
        <w:trPr>
          <w:trHeight w:val="285"/>
        </w:trPr>
        <w:tc>
          <w:tcPr>
            <w:tcW w:w="4011" w:type="dxa"/>
            <w:shd w:val="clear" w:color="auto" w:fill="auto"/>
            <w:noWrap/>
            <w:vAlign w:val="bottom"/>
            <w:hideMark/>
          </w:tcPr>
          <w:p w14:paraId="173C8E28"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Net operating income</w:t>
            </w:r>
          </w:p>
        </w:tc>
        <w:tc>
          <w:tcPr>
            <w:tcW w:w="1345" w:type="dxa"/>
            <w:shd w:val="clear" w:color="auto" w:fill="auto"/>
            <w:noWrap/>
            <w:vAlign w:val="bottom"/>
            <w:hideMark/>
          </w:tcPr>
          <w:p w14:paraId="09266036"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1,010,000</w:t>
            </w:r>
          </w:p>
        </w:tc>
        <w:tc>
          <w:tcPr>
            <w:tcW w:w="1345" w:type="dxa"/>
            <w:shd w:val="clear" w:color="auto" w:fill="auto"/>
            <w:noWrap/>
            <w:vAlign w:val="bottom"/>
            <w:hideMark/>
          </w:tcPr>
          <w:p w14:paraId="2045BCA1"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1,350,000</w:t>
            </w:r>
          </w:p>
        </w:tc>
        <w:tc>
          <w:tcPr>
            <w:tcW w:w="1181" w:type="dxa"/>
            <w:shd w:val="clear" w:color="auto" w:fill="auto"/>
            <w:noWrap/>
            <w:vAlign w:val="bottom"/>
            <w:hideMark/>
          </w:tcPr>
          <w:p w14:paraId="2E622B21"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-340000</w:t>
            </w:r>
          </w:p>
        </w:tc>
        <w:tc>
          <w:tcPr>
            <w:tcW w:w="1023" w:type="dxa"/>
            <w:shd w:val="clear" w:color="auto" w:fill="auto"/>
            <w:noWrap/>
            <w:vAlign w:val="bottom"/>
            <w:hideMark/>
          </w:tcPr>
          <w:p w14:paraId="071D6523" w14:textId="77777777" w:rsidR="00CA7D84" w:rsidRPr="00D64D9E" w:rsidRDefault="00CA7D84"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U</w:t>
            </w:r>
          </w:p>
        </w:tc>
      </w:tr>
    </w:tbl>
    <w:p w14:paraId="5D01830F" w14:textId="06B3964A" w:rsidR="00CA7D84" w:rsidRPr="00D64D9E" w:rsidRDefault="00CA7D84" w:rsidP="00D64D9E">
      <w:pPr>
        <w:spacing w:line="360" w:lineRule="auto"/>
        <w:jc w:val="both"/>
        <w:rPr>
          <w:rFonts w:ascii="Times New Roman" w:hAnsi="Times New Roman" w:cs="Times New Roman"/>
          <w:sz w:val="24"/>
          <w:szCs w:val="24"/>
        </w:rPr>
      </w:pPr>
    </w:p>
    <w:p w14:paraId="4B562520" w14:textId="77777777" w:rsidR="009A5503" w:rsidRPr="00D64D9E" w:rsidRDefault="009A5503"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 xml:space="preserve">In the variance calculation, we can see that budgeted revenue is unfavorable for the company. The direct costs of the company are less than those of the original budget. Though these costs are less, </w:t>
      </w:r>
      <w:r w:rsidRPr="00D64D9E">
        <w:rPr>
          <w:rFonts w:ascii="Times New Roman" w:hAnsi="Times New Roman" w:cs="Times New Roman"/>
          <w:sz w:val="24"/>
          <w:szCs w:val="24"/>
        </w:rPr>
        <w:lastRenderedPageBreak/>
        <w:t>the units are less than those of the original. That’s why the net operating income is less than the flexible budget. So, the net operating income of the Flexible budget is unfavorable.</w:t>
      </w:r>
    </w:p>
    <w:p w14:paraId="061FA2C2" w14:textId="227A5D33" w:rsidR="0039580F" w:rsidRPr="00D64D9E" w:rsidRDefault="00AE4CA6" w:rsidP="00D64D9E">
      <w:pPr>
        <w:spacing w:line="360" w:lineRule="auto"/>
        <w:jc w:val="both"/>
        <w:rPr>
          <w:rFonts w:ascii="Times New Roman" w:hAnsi="Times New Roman" w:cs="Times New Roman"/>
          <w:b/>
          <w:bCs/>
          <w:sz w:val="32"/>
          <w:szCs w:val="32"/>
        </w:rPr>
      </w:pPr>
      <w:r w:rsidRPr="00D64D9E">
        <w:rPr>
          <w:rFonts w:ascii="Times New Roman" w:hAnsi="Times New Roman" w:cs="Times New Roman"/>
          <w:b/>
          <w:bCs/>
          <w:sz w:val="32"/>
          <w:szCs w:val="32"/>
        </w:rPr>
        <w:t>Amana’s performance during year 2020</w:t>
      </w:r>
    </w:p>
    <w:p w14:paraId="5B6150D6" w14:textId="581F40D4" w:rsidR="00AE4CA6" w:rsidRPr="00D64D9E" w:rsidRDefault="00AE4CA6"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 xml:space="preserve">Amana had prepared an original budget for the month April 2020. But the actual result was different from the original budget. </w:t>
      </w:r>
    </w:p>
    <w:p w14:paraId="4206EFCA" w14:textId="0EE13070" w:rsidR="00AE4CA6" w:rsidRPr="00D64D9E" w:rsidRDefault="00AE4CA6" w:rsidP="00D64D9E">
      <w:pPr>
        <w:spacing w:line="360" w:lineRule="auto"/>
        <w:jc w:val="center"/>
        <w:rPr>
          <w:rFonts w:ascii="Times New Roman" w:hAnsi="Times New Roman" w:cs="Times New Roman"/>
          <w:sz w:val="24"/>
          <w:szCs w:val="24"/>
        </w:rPr>
      </w:pPr>
      <w:r w:rsidRPr="00D64D9E">
        <w:rPr>
          <w:rFonts w:ascii="Times New Roman" w:hAnsi="Times New Roman" w:cs="Times New Roman"/>
          <w:sz w:val="24"/>
          <w:szCs w:val="24"/>
        </w:rPr>
        <w:t>Budgeted performance of Amana Ltd</w:t>
      </w:r>
    </w:p>
    <w:p w14:paraId="700BED5C" w14:textId="65BAE160" w:rsidR="00AE4CA6" w:rsidRPr="00D64D9E" w:rsidRDefault="00AE4CA6" w:rsidP="00D64D9E">
      <w:pPr>
        <w:spacing w:line="360" w:lineRule="auto"/>
        <w:jc w:val="center"/>
        <w:rPr>
          <w:rFonts w:ascii="Times New Roman" w:hAnsi="Times New Roman" w:cs="Times New Roman"/>
          <w:sz w:val="24"/>
          <w:szCs w:val="24"/>
        </w:rPr>
      </w:pPr>
      <w:r w:rsidRPr="00D64D9E">
        <w:rPr>
          <w:rFonts w:ascii="Times New Roman" w:hAnsi="Times New Roman" w:cs="Times New Roman"/>
          <w:sz w:val="24"/>
          <w:szCs w:val="24"/>
        </w:rPr>
        <w:t>For the month ended April 2020</w:t>
      </w:r>
    </w:p>
    <w:tbl>
      <w:tblPr>
        <w:tblW w:w="9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0"/>
        <w:gridCol w:w="1430"/>
        <w:gridCol w:w="1327"/>
        <w:gridCol w:w="1429"/>
        <w:gridCol w:w="1255"/>
        <w:gridCol w:w="1429"/>
      </w:tblGrid>
      <w:tr w:rsidR="007156EA" w:rsidRPr="00D64D9E" w14:paraId="0205FA83" w14:textId="77777777" w:rsidTr="00E93F8D">
        <w:trPr>
          <w:trHeight w:val="286"/>
        </w:trPr>
        <w:tc>
          <w:tcPr>
            <w:tcW w:w="2560" w:type="dxa"/>
            <w:shd w:val="clear" w:color="auto" w:fill="auto"/>
            <w:noWrap/>
            <w:vAlign w:val="bottom"/>
            <w:hideMark/>
          </w:tcPr>
          <w:p w14:paraId="129BD5AF" w14:textId="4E240D4B" w:rsidR="007156EA" w:rsidRPr="00D64D9E" w:rsidRDefault="006319FD"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Particular</w:t>
            </w:r>
          </w:p>
        </w:tc>
        <w:tc>
          <w:tcPr>
            <w:tcW w:w="1429" w:type="dxa"/>
            <w:shd w:val="clear" w:color="auto" w:fill="auto"/>
            <w:noWrap/>
            <w:vAlign w:val="bottom"/>
            <w:hideMark/>
          </w:tcPr>
          <w:p w14:paraId="7F616350"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Actual result</w:t>
            </w:r>
          </w:p>
        </w:tc>
        <w:tc>
          <w:tcPr>
            <w:tcW w:w="1327" w:type="dxa"/>
            <w:shd w:val="clear" w:color="auto" w:fill="auto"/>
            <w:noWrap/>
            <w:vAlign w:val="bottom"/>
            <w:hideMark/>
          </w:tcPr>
          <w:p w14:paraId="562BEBAF"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Revenue and spending variance</w:t>
            </w:r>
          </w:p>
        </w:tc>
        <w:tc>
          <w:tcPr>
            <w:tcW w:w="1429" w:type="dxa"/>
            <w:shd w:val="clear" w:color="auto" w:fill="auto"/>
            <w:noWrap/>
            <w:vAlign w:val="bottom"/>
            <w:hideMark/>
          </w:tcPr>
          <w:p w14:paraId="6DFD854B" w14:textId="43503E81" w:rsidR="007156EA" w:rsidRPr="00D64D9E" w:rsidRDefault="00AE4CA6"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F</w:t>
            </w:r>
            <w:r w:rsidR="007156EA" w:rsidRPr="00D64D9E">
              <w:rPr>
                <w:rFonts w:ascii="Times New Roman" w:eastAsia="Times New Roman" w:hAnsi="Times New Roman" w:cs="Times New Roman"/>
                <w:sz w:val="24"/>
                <w:szCs w:val="24"/>
              </w:rPr>
              <w:t>lexible</w:t>
            </w:r>
            <w:r w:rsidRPr="00D64D9E">
              <w:rPr>
                <w:rFonts w:ascii="Times New Roman" w:eastAsia="Times New Roman" w:hAnsi="Times New Roman" w:cs="Times New Roman"/>
                <w:sz w:val="24"/>
                <w:szCs w:val="24"/>
              </w:rPr>
              <w:t xml:space="preserve"> budget </w:t>
            </w:r>
          </w:p>
        </w:tc>
        <w:tc>
          <w:tcPr>
            <w:tcW w:w="1255" w:type="dxa"/>
            <w:shd w:val="clear" w:color="auto" w:fill="auto"/>
            <w:noWrap/>
            <w:vAlign w:val="bottom"/>
            <w:hideMark/>
          </w:tcPr>
          <w:p w14:paraId="31EF7D97"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Activity variance</w:t>
            </w:r>
          </w:p>
        </w:tc>
        <w:tc>
          <w:tcPr>
            <w:tcW w:w="1429" w:type="dxa"/>
            <w:shd w:val="clear" w:color="auto" w:fill="auto"/>
            <w:noWrap/>
            <w:vAlign w:val="bottom"/>
            <w:hideMark/>
          </w:tcPr>
          <w:p w14:paraId="4BB1E0B2"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Original budget</w:t>
            </w:r>
          </w:p>
        </w:tc>
      </w:tr>
      <w:tr w:rsidR="007156EA" w:rsidRPr="00D64D9E" w14:paraId="6A8FEFA0" w14:textId="77777777" w:rsidTr="00E93F8D">
        <w:trPr>
          <w:trHeight w:val="286"/>
        </w:trPr>
        <w:tc>
          <w:tcPr>
            <w:tcW w:w="2560" w:type="dxa"/>
            <w:shd w:val="clear" w:color="auto" w:fill="auto"/>
            <w:noWrap/>
            <w:vAlign w:val="bottom"/>
            <w:hideMark/>
          </w:tcPr>
          <w:p w14:paraId="3A683201"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Budgeted revenue</w:t>
            </w:r>
          </w:p>
        </w:tc>
        <w:tc>
          <w:tcPr>
            <w:tcW w:w="1429" w:type="dxa"/>
            <w:shd w:val="clear" w:color="auto" w:fill="auto"/>
            <w:noWrap/>
            <w:vAlign w:val="bottom"/>
            <w:hideMark/>
          </w:tcPr>
          <w:p w14:paraId="4A5335F8"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1600000</w:t>
            </w:r>
          </w:p>
        </w:tc>
        <w:tc>
          <w:tcPr>
            <w:tcW w:w="1327" w:type="dxa"/>
            <w:shd w:val="clear" w:color="auto" w:fill="auto"/>
            <w:noWrap/>
            <w:vAlign w:val="bottom"/>
            <w:hideMark/>
          </w:tcPr>
          <w:p w14:paraId="754A4142"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-400000</w:t>
            </w:r>
          </w:p>
        </w:tc>
        <w:tc>
          <w:tcPr>
            <w:tcW w:w="1429" w:type="dxa"/>
            <w:shd w:val="clear" w:color="auto" w:fill="auto"/>
            <w:noWrap/>
            <w:vAlign w:val="bottom"/>
            <w:hideMark/>
          </w:tcPr>
          <w:p w14:paraId="3CB67CD5"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2000000</w:t>
            </w:r>
          </w:p>
        </w:tc>
        <w:tc>
          <w:tcPr>
            <w:tcW w:w="1255" w:type="dxa"/>
            <w:shd w:val="clear" w:color="auto" w:fill="auto"/>
            <w:noWrap/>
            <w:vAlign w:val="bottom"/>
            <w:hideMark/>
          </w:tcPr>
          <w:p w14:paraId="3FDFDAF5"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-500000</w:t>
            </w:r>
          </w:p>
        </w:tc>
        <w:tc>
          <w:tcPr>
            <w:tcW w:w="1429" w:type="dxa"/>
            <w:shd w:val="clear" w:color="auto" w:fill="auto"/>
            <w:noWrap/>
            <w:vAlign w:val="bottom"/>
            <w:hideMark/>
          </w:tcPr>
          <w:p w14:paraId="09DFD235"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2500000</w:t>
            </w:r>
          </w:p>
        </w:tc>
      </w:tr>
      <w:tr w:rsidR="007156EA" w:rsidRPr="00D64D9E" w14:paraId="55F94A5C" w14:textId="77777777" w:rsidTr="00E93F8D">
        <w:trPr>
          <w:trHeight w:val="286"/>
        </w:trPr>
        <w:tc>
          <w:tcPr>
            <w:tcW w:w="3990" w:type="dxa"/>
            <w:gridSpan w:val="2"/>
            <w:shd w:val="clear" w:color="auto" w:fill="auto"/>
            <w:noWrap/>
            <w:vAlign w:val="bottom"/>
            <w:hideMark/>
          </w:tcPr>
          <w:p w14:paraId="2EE8CC0E"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Direct Costs</w:t>
            </w:r>
          </w:p>
        </w:tc>
        <w:tc>
          <w:tcPr>
            <w:tcW w:w="1327" w:type="dxa"/>
            <w:shd w:val="clear" w:color="auto" w:fill="auto"/>
            <w:noWrap/>
            <w:vAlign w:val="bottom"/>
            <w:hideMark/>
          </w:tcPr>
          <w:p w14:paraId="33E90363"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0</w:t>
            </w:r>
          </w:p>
        </w:tc>
        <w:tc>
          <w:tcPr>
            <w:tcW w:w="1429" w:type="dxa"/>
            <w:shd w:val="clear" w:color="auto" w:fill="auto"/>
            <w:noWrap/>
            <w:vAlign w:val="bottom"/>
            <w:hideMark/>
          </w:tcPr>
          <w:p w14:paraId="0D33BFB0"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p>
        </w:tc>
        <w:tc>
          <w:tcPr>
            <w:tcW w:w="1255" w:type="dxa"/>
            <w:shd w:val="clear" w:color="auto" w:fill="auto"/>
            <w:noWrap/>
            <w:vAlign w:val="bottom"/>
            <w:hideMark/>
          </w:tcPr>
          <w:p w14:paraId="154D8ACC"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0</w:t>
            </w:r>
          </w:p>
        </w:tc>
        <w:tc>
          <w:tcPr>
            <w:tcW w:w="1429" w:type="dxa"/>
            <w:shd w:val="clear" w:color="auto" w:fill="auto"/>
            <w:noWrap/>
            <w:vAlign w:val="bottom"/>
            <w:hideMark/>
          </w:tcPr>
          <w:p w14:paraId="5AD26F00"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p>
        </w:tc>
      </w:tr>
      <w:tr w:rsidR="007156EA" w:rsidRPr="00D64D9E" w14:paraId="2CD757D2" w14:textId="77777777" w:rsidTr="00E93F8D">
        <w:trPr>
          <w:trHeight w:val="286"/>
        </w:trPr>
        <w:tc>
          <w:tcPr>
            <w:tcW w:w="2560" w:type="dxa"/>
            <w:shd w:val="clear" w:color="auto" w:fill="auto"/>
            <w:noWrap/>
            <w:vAlign w:val="bottom"/>
            <w:hideMark/>
          </w:tcPr>
          <w:p w14:paraId="57A692D2"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 xml:space="preserve">cost of ingredients </w:t>
            </w:r>
          </w:p>
        </w:tc>
        <w:tc>
          <w:tcPr>
            <w:tcW w:w="1429" w:type="dxa"/>
            <w:shd w:val="clear" w:color="auto" w:fill="auto"/>
            <w:noWrap/>
            <w:vAlign w:val="bottom"/>
            <w:hideMark/>
          </w:tcPr>
          <w:p w14:paraId="2C5B759B"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280000</w:t>
            </w:r>
          </w:p>
        </w:tc>
        <w:tc>
          <w:tcPr>
            <w:tcW w:w="1327" w:type="dxa"/>
            <w:shd w:val="clear" w:color="auto" w:fill="auto"/>
            <w:noWrap/>
            <w:vAlign w:val="bottom"/>
            <w:hideMark/>
          </w:tcPr>
          <w:p w14:paraId="4BBB83B0"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80000</w:t>
            </w:r>
          </w:p>
        </w:tc>
        <w:tc>
          <w:tcPr>
            <w:tcW w:w="1429" w:type="dxa"/>
            <w:shd w:val="clear" w:color="auto" w:fill="auto"/>
            <w:noWrap/>
            <w:vAlign w:val="bottom"/>
            <w:hideMark/>
          </w:tcPr>
          <w:p w14:paraId="73B7E29B"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200000</w:t>
            </w:r>
          </w:p>
        </w:tc>
        <w:tc>
          <w:tcPr>
            <w:tcW w:w="1255" w:type="dxa"/>
            <w:shd w:val="clear" w:color="auto" w:fill="auto"/>
            <w:noWrap/>
            <w:vAlign w:val="bottom"/>
            <w:hideMark/>
          </w:tcPr>
          <w:p w14:paraId="707D552F"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-50000</w:t>
            </w:r>
          </w:p>
        </w:tc>
        <w:tc>
          <w:tcPr>
            <w:tcW w:w="1429" w:type="dxa"/>
            <w:shd w:val="clear" w:color="auto" w:fill="auto"/>
            <w:noWrap/>
            <w:vAlign w:val="bottom"/>
            <w:hideMark/>
          </w:tcPr>
          <w:p w14:paraId="1339D61A"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250000</w:t>
            </w:r>
          </w:p>
        </w:tc>
      </w:tr>
      <w:tr w:rsidR="007156EA" w:rsidRPr="00D64D9E" w14:paraId="42293DD8" w14:textId="77777777" w:rsidTr="00E93F8D">
        <w:trPr>
          <w:trHeight w:val="286"/>
        </w:trPr>
        <w:tc>
          <w:tcPr>
            <w:tcW w:w="2560" w:type="dxa"/>
            <w:shd w:val="clear" w:color="auto" w:fill="auto"/>
            <w:noWrap/>
            <w:vAlign w:val="bottom"/>
            <w:hideMark/>
          </w:tcPr>
          <w:p w14:paraId="5C50EBDA" w14:textId="3412CBC8" w:rsidR="007156EA" w:rsidRPr="00D64D9E" w:rsidRDefault="006319FD"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Labor</w:t>
            </w:r>
            <w:r w:rsidR="007156EA" w:rsidRPr="00D64D9E">
              <w:rPr>
                <w:rFonts w:ascii="Times New Roman" w:eastAsia="Times New Roman" w:hAnsi="Times New Roman" w:cs="Times New Roman"/>
                <w:sz w:val="24"/>
                <w:szCs w:val="24"/>
              </w:rPr>
              <w:t xml:space="preserve"> costs</w:t>
            </w:r>
          </w:p>
        </w:tc>
        <w:tc>
          <w:tcPr>
            <w:tcW w:w="1429" w:type="dxa"/>
            <w:shd w:val="clear" w:color="auto" w:fill="auto"/>
            <w:noWrap/>
            <w:vAlign w:val="bottom"/>
            <w:hideMark/>
          </w:tcPr>
          <w:p w14:paraId="2774FEDC"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440,000</w:t>
            </w:r>
          </w:p>
        </w:tc>
        <w:tc>
          <w:tcPr>
            <w:tcW w:w="1327" w:type="dxa"/>
            <w:shd w:val="clear" w:color="auto" w:fill="auto"/>
            <w:noWrap/>
            <w:vAlign w:val="bottom"/>
            <w:hideMark/>
          </w:tcPr>
          <w:p w14:paraId="4E6210A4"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120000</w:t>
            </w:r>
          </w:p>
        </w:tc>
        <w:tc>
          <w:tcPr>
            <w:tcW w:w="1429" w:type="dxa"/>
            <w:shd w:val="clear" w:color="auto" w:fill="auto"/>
            <w:noWrap/>
            <w:vAlign w:val="bottom"/>
            <w:hideMark/>
          </w:tcPr>
          <w:p w14:paraId="232551CD"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320000</w:t>
            </w:r>
          </w:p>
        </w:tc>
        <w:tc>
          <w:tcPr>
            <w:tcW w:w="1255" w:type="dxa"/>
            <w:shd w:val="clear" w:color="auto" w:fill="auto"/>
            <w:noWrap/>
            <w:vAlign w:val="bottom"/>
            <w:hideMark/>
          </w:tcPr>
          <w:p w14:paraId="69BFE05D"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-80000</w:t>
            </w:r>
          </w:p>
        </w:tc>
        <w:tc>
          <w:tcPr>
            <w:tcW w:w="1429" w:type="dxa"/>
            <w:shd w:val="clear" w:color="auto" w:fill="auto"/>
            <w:noWrap/>
            <w:vAlign w:val="bottom"/>
            <w:hideMark/>
          </w:tcPr>
          <w:p w14:paraId="010F4726"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400000</w:t>
            </w:r>
          </w:p>
        </w:tc>
      </w:tr>
      <w:tr w:rsidR="007156EA" w:rsidRPr="00D64D9E" w14:paraId="006A9B15" w14:textId="77777777" w:rsidTr="00E93F8D">
        <w:trPr>
          <w:trHeight w:val="286"/>
        </w:trPr>
        <w:tc>
          <w:tcPr>
            <w:tcW w:w="2560" w:type="dxa"/>
            <w:shd w:val="clear" w:color="auto" w:fill="auto"/>
            <w:noWrap/>
            <w:vAlign w:val="bottom"/>
            <w:hideMark/>
          </w:tcPr>
          <w:p w14:paraId="4336546C"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Overhead costs</w:t>
            </w:r>
          </w:p>
        </w:tc>
        <w:tc>
          <w:tcPr>
            <w:tcW w:w="1429" w:type="dxa"/>
            <w:shd w:val="clear" w:color="auto" w:fill="auto"/>
            <w:noWrap/>
            <w:vAlign w:val="bottom"/>
            <w:hideMark/>
          </w:tcPr>
          <w:p w14:paraId="16518715"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120000</w:t>
            </w:r>
          </w:p>
        </w:tc>
        <w:tc>
          <w:tcPr>
            <w:tcW w:w="1327" w:type="dxa"/>
            <w:shd w:val="clear" w:color="auto" w:fill="auto"/>
            <w:noWrap/>
            <w:vAlign w:val="bottom"/>
            <w:hideMark/>
          </w:tcPr>
          <w:p w14:paraId="50B7EDEB"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0</w:t>
            </w:r>
          </w:p>
        </w:tc>
        <w:tc>
          <w:tcPr>
            <w:tcW w:w="1429" w:type="dxa"/>
            <w:shd w:val="clear" w:color="auto" w:fill="auto"/>
            <w:noWrap/>
            <w:vAlign w:val="bottom"/>
            <w:hideMark/>
          </w:tcPr>
          <w:p w14:paraId="3B2F408A"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120000</w:t>
            </w:r>
          </w:p>
        </w:tc>
        <w:tc>
          <w:tcPr>
            <w:tcW w:w="1255" w:type="dxa"/>
            <w:shd w:val="clear" w:color="auto" w:fill="auto"/>
            <w:noWrap/>
            <w:vAlign w:val="bottom"/>
            <w:hideMark/>
          </w:tcPr>
          <w:p w14:paraId="1ECBC4C1"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-30000</w:t>
            </w:r>
          </w:p>
        </w:tc>
        <w:tc>
          <w:tcPr>
            <w:tcW w:w="1429" w:type="dxa"/>
            <w:shd w:val="clear" w:color="auto" w:fill="auto"/>
            <w:noWrap/>
            <w:vAlign w:val="bottom"/>
            <w:hideMark/>
          </w:tcPr>
          <w:p w14:paraId="0A47D2B2"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150000</w:t>
            </w:r>
          </w:p>
        </w:tc>
      </w:tr>
      <w:tr w:rsidR="007156EA" w:rsidRPr="00D64D9E" w14:paraId="318FD3AE" w14:textId="77777777" w:rsidTr="00E93F8D">
        <w:trPr>
          <w:trHeight w:val="286"/>
        </w:trPr>
        <w:tc>
          <w:tcPr>
            <w:tcW w:w="3990" w:type="dxa"/>
            <w:gridSpan w:val="2"/>
            <w:shd w:val="clear" w:color="auto" w:fill="auto"/>
            <w:noWrap/>
            <w:vAlign w:val="bottom"/>
            <w:hideMark/>
          </w:tcPr>
          <w:p w14:paraId="14CC32BF"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Fixed costs</w:t>
            </w:r>
          </w:p>
        </w:tc>
        <w:tc>
          <w:tcPr>
            <w:tcW w:w="1327" w:type="dxa"/>
            <w:shd w:val="clear" w:color="auto" w:fill="auto"/>
            <w:noWrap/>
            <w:vAlign w:val="bottom"/>
            <w:hideMark/>
          </w:tcPr>
          <w:p w14:paraId="78C3931D"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0</w:t>
            </w:r>
          </w:p>
        </w:tc>
        <w:tc>
          <w:tcPr>
            <w:tcW w:w="1429" w:type="dxa"/>
            <w:shd w:val="clear" w:color="auto" w:fill="auto"/>
            <w:noWrap/>
            <w:vAlign w:val="bottom"/>
            <w:hideMark/>
          </w:tcPr>
          <w:p w14:paraId="01EFC10E"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p>
        </w:tc>
        <w:tc>
          <w:tcPr>
            <w:tcW w:w="1255" w:type="dxa"/>
            <w:shd w:val="clear" w:color="auto" w:fill="auto"/>
            <w:noWrap/>
            <w:vAlign w:val="bottom"/>
            <w:hideMark/>
          </w:tcPr>
          <w:p w14:paraId="65CDD52E"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0</w:t>
            </w:r>
          </w:p>
        </w:tc>
        <w:tc>
          <w:tcPr>
            <w:tcW w:w="1429" w:type="dxa"/>
            <w:shd w:val="clear" w:color="auto" w:fill="auto"/>
            <w:noWrap/>
            <w:vAlign w:val="bottom"/>
            <w:hideMark/>
          </w:tcPr>
          <w:p w14:paraId="24782E2A"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p>
        </w:tc>
      </w:tr>
      <w:tr w:rsidR="007156EA" w:rsidRPr="00D64D9E" w14:paraId="630BACCE" w14:textId="77777777" w:rsidTr="00E93F8D">
        <w:trPr>
          <w:trHeight w:val="286"/>
        </w:trPr>
        <w:tc>
          <w:tcPr>
            <w:tcW w:w="2560" w:type="dxa"/>
            <w:shd w:val="clear" w:color="auto" w:fill="auto"/>
            <w:noWrap/>
            <w:vAlign w:val="bottom"/>
            <w:hideMark/>
          </w:tcPr>
          <w:p w14:paraId="75B88C8E"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Warehouse rental</w:t>
            </w:r>
          </w:p>
        </w:tc>
        <w:tc>
          <w:tcPr>
            <w:tcW w:w="1429" w:type="dxa"/>
            <w:shd w:val="clear" w:color="auto" w:fill="auto"/>
            <w:noWrap/>
            <w:vAlign w:val="bottom"/>
            <w:hideMark/>
          </w:tcPr>
          <w:p w14:paraId="43F51554"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170000</w:t>
            </w:r>
          </w:p>
        </w:tc>
        <w:tc>
          <w:tcPr>
            <w:tcW w:w="1327" w:type="dxa"/>
            <w:shd w:val="clear" w:color="auto" w:fill="auto"/>
            <w:noWrap/>
            <w:vAlign w:val="bottom"/>
            <w:hideMark/>
          </w:tcPr>
          <w:p w14:paraId="2C40072A"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-30000</w:t>
            </w:r>
          </w:p>
        </w:tc>
        <w:tc>
          <w:tcPr>
            <w:tcW w:w="1429" w:type="dxa"/>
            <w:shd w:val="clear" w:color="auto" w:fill="auto"/>
            <w:noWrap/>
            <w:vAlign w:val="bottom"/>
            <w:hideMark/>
          </w:tcPr>
          <w:p w14:paraId="2F5FB352"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200,000</w:t>
            </w:r>
          </w:p>
        </w:tc>
        <w:tc>
          <w:tcPr>
            <w:tcW w:w="1255" w:type="dxa"/>
            <w:shd w:val="clear" w:color="auto" w:fill="auto"/>
            <w:noWrap/>
            <w:vAlign w:val="bottom"/>
            <w:hideMark/>
          </w:tcPr>
          <w:p w14:paraId="056F1B32"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0</w:t>
            </w:r>
          </w:p>
        </w:tc>
        <w:tc>
          <w:tcPr>
            <w:tcW w:w="1429" w:type="dxa"/>
            <w:shd w:val="clear" w:color="auto" w:fill="auto"/>
            <w:noWrap/>
            <w:vAlign w:val="bottom"/>
            <w:hideMark/>
          </w:tcPr>
          <w:p w14:paraId="12730ECE"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200,000</w:t>
            </w:r>
          </w:p>
        </w:tc>
      </w:tr>
      <w:tr w:rsidR="007156EA" w:rsidRPr="00D64D9E" w14:paraId="2287F319" w14:textId="77777777" w:rsidTr="00E93F8D">
        <w:trPr>
          <w:trHeight w:val="286"/>
        </w:trPr>
        <w:tc>
          <w:tcPr>
            <w:tcW w:w="2560" w:type="dxa"/>
            <w:shd w:val="clear" w:color="auto" w:fill="auto"/>
            <w:noWrap/>
            <w:vAlign w:val="bottom"/>
            <w:hideMark/>
          </w:tcPr>
          <w:p w14:paraId="51F14EF9"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Insurance</w:t>
            </w:r>
          </w:p>
        </w:tc>
        <w:tc>
          <w:tcPr>
            <w:tcW w:w="1429" w:type="dxa"/>
            <w:shd w:val="clear" w:color="auto" w:fill="auto"/>
            <w:noWrap/>
            <w:vAlign w:val="bottom"/>
            <w:hideMark/>
          </w:tcPr>
          <w:p w14:paraId="316F9521"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100000</w:t>
            </w:r>
          </w:p>
        </w:tc>
        <w:tc>
          <w:tcPr>
            <w:tcW w:w="1327" w:type="dxa"/>
            <w:shd w:val="clear" w:color="auto" w:fill="auto"/>
            <w:noWrap/>
            <w:vAlign w:val="bottom"/>
            <w:hideMark/>
          </w:tcPr>
          <w:p w14:paraId="20B8D155"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0</w:t>
            </w:r>
          </w:p>
        </w:tc>
        <w:tc>
          <w:tcPr>
            <w:tcW w:w="1429" w:type="dxa"/>
            <w:shd w:val="clear" w:color="auto" w:fill="auto"/>
            <w:noWrap/>
            <w:vAlign w:val="bottom"/>
            <w:hideMark/>
          </w:tcPr>
          <w:p w14:paraId="6D436226"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100,000</w:t>
            </w:r>
          </w:p>
        </w:tc>
        <w:tc>
          <w:tcPr>
            <w:tcW w:w="1255" w:type="dxa"/>
            <w:shd w:val="clear" w:color="auto" w:fill="auto"/>
            <w:noWrap/>
            <w:vAlign w:val="bottom"/>
            <w:hideMark/>
          </w:tcPr>
          <w:p w14:paraId="4D193574"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0</w:t>
            </w:r>
          </w:p>
        </w:tc>
        <w:tc>
          <w:tcPr>
            <w:tcW w:w="1429" w:type="dxa"/>
            <w:shd w:val="clear" w:color="auto" w:fill="auto"/>
            <w:noWrap/>
            <w:vAlign w:val="bottom"/>
            <w:hideMark/>
          </w:tcPr>
          <w:p w14:paraId="5B248179"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100,000</w:t>
            </w:r>
          </w:p>
        </w:tc>
      </w:tr>
      <w:tr w:rsidR="007156EA" w:rsidRPr="00D64D9E" w14:paraId="177A0228" w14:textId="77777777" w:rsidTr="00E93F8D">
        <w:trPr>
          <w:trHeight w:val="286"/>
        </w:trPr>
        <w:tc>
          <w:tcPr>
            <w:tcW w:w="2560" w:type="dxa"/>
            <w:shd w:val="clear" w:color="auto" w:fill="auto"/>
            <w:noWrap/>
            <w:vAlign w:val="bottom"/>
            <w:hideMark/>
          </w:tcPr>
          <w:p w14:paraId="5485CE63"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 xml:space="preserve">Supervisor salary </w:t>
            </w:r>
          </w:p>
        </w:tc>
        <w:tc>
          <w:tcPr>
            <w:tcW w:w="1429" w:type="dxa"/>
            <w:shd w:val="clear" w:color="auto" w:fill="auto"/>
            <w:noWrap/>
            <w:vAlign w:val="bottom"/>
            <w:hideMark/>
          </w:tcPr>
          <w:p w14:paraId="2C4B90AC"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35000</w:t>
            </w:r>
          </w:p>
        </w:tc>
        <w:tc>
          <w:tcPr>
            <w:tcW w:w="1327" w:type="dxa"/>
            <w:shd w:val="clear" w:color="auto" w:fill="auto"/>
            <w:noWrap/>
            <w:vAlign w:val="bottom"/>
            <w:hideMark/>
          </w:tcPr>
          <w:p w14:paraId="69F9CEC1"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-15000</w:t>
            </w:r>
          </w:p>
        </w:tc>
        <w:tc>
          <w:tcPr>
            <w:tcW w:w="1429" w:type="dxa"/>
            <w:shd w:val="clear" w:color="auto" w:fill="auto"/>
            <w:noWrap/>
            <w:vAlign w:val="bottom"/>
            <w:hideMark/>
          </w:tcPr>
          <w:p w14:paraId="2F7DABC3"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50,000</w:t>
            </w:r>
          </w:p>
        </w:tc>
        <w:tc>
          <w:tcPr>
            <w:tcW w:w="1255" w:type="dxa"/>
            <w:shd w:val="clear" w:color="auto" w:fill="auto"/>
            <w:noWrap/>
            <w:vAlign w:val="bottom"/>
            <w:hideMark/>
          </w:tcPr>
          <w:p w14:paraId="03333607"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0</w:t>
            </w:r>
          </w:p>
        </w:tc>
        <w:tc>
          <w:tcPr>
            <w:tcW w:w="1429" w:type="dxa"/>
            <w:shd w:val="clear" w:color="auto" w:fill="auto"/>
            <w:noWrap/>
            <w:vAlign w:val="bottom"/>
            <w:hideMark/>
          </w:tcPr>
          <w:p w14:paraId="5EAC6A61"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50,000</w:t>
            </w:r>
          </w:p>
        </w:tc>
      </w:tr>
      <w:tr w:rsidR="007156EA" w:rsidRPr="00D64D9E" w14:paraId="0045A9A2" w14:textId="77777777" w:rsidTr="00E93F8D">
        <w:trPr>
          <w:trHeight w:val="286"/>
        </w:trPr>
        <w:tc>
          <w:tcPr>
            <w:tcW w:w="2560" w:type="dxa"/>
            <w:shd w:val="clear" w:color="auto" w:fill="auto"/>
            <w:noWrap/>
            <w:vAlign w:val="bottom"/>
            <w:hideMark/>
          </w:tcPr>
          <w:p w14:paraId="3EB166C3"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Total costs</w:t>
            </w:r>
          </w:p>
        </w:tc>
        <w:tc>
          <w:tcPr>
            <w:tcW w:w="1429" w:type="dxa"/>
            <w:shd w:val="clear" w:color="auto" w:fill="auto"/>
            <w:noWrap/>
            <w:vAlign w:val="bottom"/>
            <w:hideMark/>
          </w:tcPr>
          <w:p w14:paraId="36C02374"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1,145,000</w:t>
            </w:r>
          </w:p>
        </w:tc>
        <w:tc>
          <w:tcPr>
            <w:tcW w:w="1327" w:type="dxa"/>
            <w:shd w:val="clear" w:color="auto" w:fill="auto"/>
            <w:noWrap/>
            <w:vAlign w:val="bottom"/>
            <w:hideMark/>
          </w:tcPr>
          <w:p w14:paraId="041CE01A"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155000</w:t>
            </w:r>
          </w:p>
        </w:tc>
        <w:tc>
          <w:tcPr>
            <w:tcW w:w="1429" w:type="dxa"/>
            <w:shd w:val="clear" w:color="auto" w:fill="auto"/>
            <w:noWrap/>
            <w:vAlign w:val="bottom"/>
            <w:hideMark/>
          </w:tcPr>
          <w:p w14:paraId="62CDF972"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990,000</w:t>
            </w:r>
          </w:p>
        </w:tc>
        <w:tc>
          <w:tcPr>
            <w:tcW w:w="1255" w:type="dxa"/>
            <w:shd w:val="clear" w:color="auto" w:fill="auto"/>
            <w:noWrap/>
            <w:vAlign w:val="bottom"/>
            <w:hideMark/>
          </w:tcPr>
          <w:p w14:paraId="12E76681"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-160000</w:t>
            </w:r>
          </w:p>
        </w:tc>
        <w:tc>
          <w:tcPr>
            <w:tcW w:w="1429" w:type="dxa"/>
            <w:shd w:val="clear" w:color="auto" w:fill="auto"/>
            <w:noWrap/>
            <w:vAlign w:val="bottom"/>
            <w:hideMark/>
          </w:tcPr>
          <w:p w14:paraId="52541F68"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1,150,000</w:t>
            </w:r>
          </w:p>
        </w:tc>
      </w:tr>
      <w:tr w:rsidR="007156EA" w:rsidRPr="00D64D9E" w14:paraId="18480193" w14:textId="77777777" w:rsidTr="00E93F8D">
        <w:trPr>
          <w:trHeight w:val="286"/>
        </w:trPr>
        <w:tc>
          <w:tcPr>
            <w:tcW w:w="2560" w:type="dxa"/>
            <w:shd w:val="clear" w:color="auto" w:fill="auto"/>
            <w:noWrap/>
            <w:vAlign w:val="bottom"/>
            <w:hideMark/>
          </w:tcPr>
          <w:p w14:paraId="0B895EF5"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Net operating income</w:t>
            </w:r>
          </w:p>
        </w:tc>
        <w:tc>
          <w:tcPr>
            <w:tcW w:w="1429" w:type="dxa"/>
            <w:shd w:val="clear" w:color="auto" w:fill="auto"/>
            <w:noWrap/>
            <w:vAlign w:val="bottom"/>
            <w:hideMark/>
          </w:tcPr>
          <w:p w14:paraId="300C8BD6"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455,000</w:t>
            </w:r>
          </w:p>
        </w:tc>
        <w:tc>
          <w:tcPr>
            <w:tcW w:w="1327" w:type="dxa"/>
            <w:shd w:val="clear" w:color="auto" w:fill="auto"/>
            <w:noWrap/>
            <w:vAlign w:val="bottom"/>
            <w:hideMark/>
          </w:tcPr>
          <w:p w14:paraId="6C5D66C0"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-555000</w:t>
            </w:r>
          </w:p>
        </w:tc>
        <w:tc>
          <w:tcPr>
            <w:tcW w:w="1429" w:type="dxa"/>
            <w:shd w:val="clear" w:color="auto" w:fill="auto"/>
            <w:noWrap/>
            <w:vAlign w:val="bottom"/>
            <w:hideMark/>
          </w:tcPr>
          <w:p w14:paraId="563BB26C"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1,010,000</w:t>
            </w:r>
          </w:p>
        </w:tc>
        <w:tc>
          <w:tcPr>
            <w:tcW w:w="1255" w:type="dxa"/>
            <w:shd w:val="clear" w:color="auto" w:fill="auto"/>
            <w:noWrap/>
            <w:vAlign w:val="bottom"/>
            <w:hideMark/>
          </w:tcPr>
          <w:p w14:paraId="4B38B339"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-340000</w:t>
            </w:r>
          </w:p>
        </w:tc>
        <w:tc>
          <w:tcPr>
            <w:tcW w:w="1429" w:type="dxa"/>
            <w:shd w:val="clear" w:color="auto" w:fill="auto"/>
            <w:noWrap/>
            <w:vAlign w:val="bottom"/>
            <w:hideMark/>
          </w:tcPr>
          <w:p w14:paraId="59407150" w14:textId="77777777" w:rsidR="007156EA" w:rsidRPr="00D64D9E" w:rsidRDefault="007156E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1,350,000</w:t>
            </w:r>
          </w:p>
        </w:tc>
      </w:tr>
    </w:tbl>
    <w:p w14:paraId="00FE1C22" w14:textId="4D64FCB6" w:rsidR="007156EA" w:rsidRPr="00D64D9E" w:rsidRDefault="007156EA" w:rsidP="00D64D9E">
      <w:pPr>
        <w:spacing w:line="360" w:lineRule="auto"/>
        <w:jc w:val="both"/>
        <w:rPr>
          <w:rFonts w:ascii="Times New Roman" w:hAnsi="Times New Roman" w:cs="Times New Roman"/>
          <w:sz w:val="24"/>
          <w:szCs w:val="24"/>
        </w:rPr>
      </w:pPr>
    </w:p>
    <w:p w14:paraId="2BA9D960" w14:textId="77777777" w:rsidR="00D64D9E" w:rsidRPr="00D64D9E" w:rsidRDefault="00D64D9E"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 xml:space="preserve">The performance is evaluated for Amana Ltd. Here it is found that actual revenue was £1600000 and the net operating income was £455,000 which is less than those of the original budget was made in April 2020. Here the revenue and spending variance is calculated in which the net operating is unfavorable because the net operating income of the flexible budget was higher than </w:t>
      </w:r>
      <w:r w:rsidRPr="00D64D9E">
        <w:rPr>
          <w:rFonts w:ascii="Times New Roman" w:eastAsia="Times New Roman" w:hAnsi="Times New Roman" w:cs="Times New Roman"/>
          <w:sz w:val="24"/>
          <w:szCs w:val="24"/>
        </w:rPr>
        <w:lastRenderedPageBreak/>
        <w:t>the actual. In the performance evaluation, the activity variance is also calculated in which the net operating income of the flexible budget was £160000 less than the original budget.</w:t>
      </w:r>
    </w:p>
    <w:p w14:paraId="2E04FC23" w14:textId="77777777" w:rsidR="00D64D9E" w:rsidRPr="00D64D9E" w:rsidRDefault="00D64D9E" w:rsidP="00D64D9E">
      <w:pPr>
        <w:spacing w:after="0" w:line="360" w:lineRule="auto"/>
        <w:jc w:val="both"/>
        <w:rPr>
          <w:rFonts w:ascii="Times New Roman" w:eastAsia="Times New Roman" w:hAnsi="Times New Roman" w:cs="Times New Roman"/>
          <w:b/>
          <w:bCs/>
          <w:sz w:val="32"/>
          <w:szCs w:val="32"/>
        </w:rPr>
      </w:pPr>
      <w:r w:rsidRPr="00D64D9E">
        <w:rPr>
          <w:rFonts w:ascii="Times New Roman" w:eastAsia="Times New Roman" w:hAnsi="Times New Roman" w:cs="Times New Roman"/>
          <w:b/>
          <w:bCs/>
          <w:sz w:val="32"/>
          <w:szCs w:val="32"/>
        </w:rPr>
        <w:t>Recommendations to Amana’s CEO on areas of improvement</w:t>
      </w:r>
    </w:p>
    <w:p w14:paraId="10499067" w14:textId="77777777" w:rsidR="00D64D9E" w:rsidRPr="00D64D9E" w:rsidRDefault="00D64D9E"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Amana Ltd cannot make the budgeted profit made in April 2020. There is a variance between the original budget and the actual result. This discrepancy was created due to COVID 19 pandemic situation. If Amana ltd wants to increase its revenue and net operating profit, it should have to improve its sales unit. Keeping all the variables constant, can improve its sales area. We can see its improvement here.</w:t>
      </w:r>
    </w:p>
    <w:tbl>
      <w:tblPr>
        <w:tblW w:w="9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24"/>
        <w:gridCol w:w="2516"/>
        <w:gridCol w:w="2612"/>
      </w:tblGrid>
      <w:tr w:rsidR="009F31DE" w:rsidRPr="00D64D9E" w14:paraId="2A3E9E61" w14:textId="77777777" w:rsidTr="009F31DE">
        <w:trPr>
          <w:trHeight w:val="254"/>
        </w:trPr>
        <w:tc>
          <w:tcPr>
            <w:tcW w:w="4024" w:type="dxa"/>
            <w:shd w:val="clear" w:color="auto" w:fill="auto"/>
            <w:noWrap/>
            <w:vAlign w:val="bottom"/>
            <w:hideMark/>
          </w:tcPr>
          <w:p w14:paraId="65DECBF3" w14:textId="1A61C332" w:rsidR="009F31DE" w:rsidRPr="00D64D9E" w:rsidRDefault="009F31DE"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Units                                                     120000</w:t>
            </w:r>
          </w:p>
        </w:tc>
        <w:tc>
          <w:tcPr>
            <w:tcW w:w="2515" w:type="dxa"/>
            <w:shd w:val="clear" w:color="auto" w:fill="auto"/>
            <w:noWrap/>
            <w:vAlign w:val="bottom"/>
            <w:hideMark/>
          </w:tcPr>
          <w:p w14:paraId="2F431866" w14:textId="1587035D" w:rsidR="009F31DE" w:rsidRPr="00D64D9E" w:rsidRDefault="009F31DE"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Price or unit</w:t>
            </w:r>
          </w:p>
        </w:tc>
        <w:tc>
          <w:tcPr>
            <w:tcW w:w="2612" w:type="dxa"/>
            <w:shd w:val="clear" w:color="auto" w:fill="auto"/>
            <w:noWrap/>
            <w:vAlign w:val="bottom"/>
            <w:hideMark/>
          </w:tcPr>
          <w:p w14:paraId="3C0BC2D8" w14:textId="77FDB0FF" w:rsidR="009F31DE" w:rsidRPr="00D64D9E" w:rsidRDefault="009F31DE" w:rsidP="00D64D9E">
            <w:pPr>
              <w:spacing w:after="0" w:line="360" w:lineRule="auto"/>
              <w:jc w:val="both"/>
              <w:rPr>
                <w:rFonts w:ascii="Times New Roman" w:eastAsia="Times New Roman" w:hAnsi="Times New Roman" w:cs="Times New Roman"/>
                <w:sz w:val="24"/>
                <w:szCs w:val="24"/>
              </w:rPr>
            </w:pPr>
          </w:p>
        </w:tc>
      </w:tr>
      <w:tr w:rsidR="009F31DE" w:rsidRPr="00D64D9E" w14:paraId="4D81E20A" w14:textId="77777777" w:rsidTr="009F31DE">
        <w:trPr>
          <w:trHeight w:val="254"/>
        </w:trPr>
        <w:tc>
          <w:tcPr>
            <w:tcW w:w="4024" w:type="dxa"/>
            <w:shd w:val="clear" w:color="auto" w:fill="auto"/>
            <w:noWrap/>
            <w:vAlign w:val="bottom"/>
            <w:hideMark/>
          </w:tcPr>
          <w:p w14:paraId="3F4EB4C6" w14:textId="4E979F3C" w:rsidR="009F31DE" w:rsidRPr="00D64D9E" w:rsidRDefault="009F31DE"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Selling price</w:t>
            </w:r>
            <w:r w:rsidR="00F3064A" w:rsidRPr="00D64D9E">
              <w:rPr>
                <w:rFonts w:ascii="Times New Roman" w:eastAsia="Times New Roman" w:hAnsi="Times New Roman" w:cs="Times New Roman"/>
                <w:sz w:val="24"/>
                <w:szCs w:val="24"/>
              </w:rPr>
              <w:t>/ revenue</w:t>
            </w:r>
          </w:p>
        </w:tc>
        <w:tc>
          <w:tcPr>
            <w:tcW w:w="2515" w:type="dxa"/>
            <w:shd w:val="clear" w:color="auto" w:fill="auto"/>
            <w:noWrap/>
            <w:vAlign w:val="bottom"/>
            <w:hideMark/>
          </w:tcPr>
          <w:p w14:paraId="4979D8FC" w14:textId="77777777" w:rsidR="009F31DE" w:rsidRPr="00D64D9E" w:rsidRDefault="009F31DE"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25</w:t>
            </w:r>
          </w:p>
        </w:tc>
        <w:tc>
          <w:tcPr>
            <w:tcW w:w="2612" w:type="dxa"/>
            <w:shd w:val="clear" w:color="auto" w:fill="auto"/>
            <w:noWrap/>
            <w:vAlign w:val="bottom"/>
            <w:hideMark/>
          </w:tcPr>
          <w:p w14:paraId="62861935" w14:textId="77777777" w:rsidR="009F31DE" w:rsidRPr="00D64D9E" w:rsidRDefault="009F31DE"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3000000</w:t>
            </w:r>
          </w:p>
        </w:tc>
      </w:tr>
      <w:tr w:rsidR="009F31DE" w:rsidRPr="00D64D9E" w14:paraId="7A518156" w14:textId="77777777" w:rsidTr="009F31DE">
        <w:trPr>
          <w:trHeight w:val="254"/>
        </w:trPr>
        <w:tc>
          <w:tcPr>
            <w:tcW w:w="6540" w:type="dxa"/>
            <w:gridSpan w:val="2"/>
            <w:shd w:val="clear" w:color="auto" w:fill="auto"/>
            <w:noWrap/>
            <w:vAlign w:val="bottom"/>
            <w:hideMark/>
          </w:tcPr>
          <w:p w14:paraId="0AC98708" w14:textId="1C45D19A" w:rsidR="009F31DE" w:rsidRPr="00D64D9E" w:rsidRDefault="009F31DE"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Variable costs</w:t>
            </w:r>
          </w:p>
        </w:tc>
        <w:tc>
          <w:tcPr>
            <w:tcW w:w="2612" w:type="dxa"/>
            <w:shd w:val="clear" w:color="auto" w:fill="auto"/>
            <w:noWrap/>
            <w:vAlign w:val="bottom"/>
            <w:hideMark/>
          </w:tcPr>
          <w:p w14:paraId="704DF8DF" w14:textId="77777777" w:rsidR="009F31DE" w:rsidRPr="00D64D9E" w:rsidRDefault="009F31DE" w:rsidP="00D64D9E">
            <w:pPr>
              <w:spacing w:after="0" w:line="360" w:lineRule="auto"/>
              <w:jc w:val="both"/>
              <w:rPr>
                <w:rFonts w:ascii="Times New Roman" w:eastAsia="Times New Roman" w:hAnsi="Times New Roman" w:cs="Times New Roman"/>
                <w:sz w:val="24"/>
                <w:szCs w:val="24"/>
              </w:rPr>
            </w:pPr>
          </w:p>
        </w:tc>
      </w:tr>
      <w:tr w:rsidR="009F31DE" w:rsidRPr="00D64D9E" w14:paraId="423591AC" w14:textId="77777777" w:rsidTr="009F31DE">
        <w:trPr>
          <w:trHeight w:val="254"/>
        </w:trPr>
        <w:tc>
          <w:tcPr>
            <w:tcW w:w="4024" w:type="dxa"/>
            <w:shd w:val="clear" w:color="auto" w:fill="auto"/>
            <w:noWrap/>
            <w:vAlign w:val="bottom"/>
            <w:hideMark/>
          </w:tcPr>
          <w:p w14:paraId="23DBCA0A" w14:textId="77D4F616" w:rsidR="009F31DE" w:rsidRPr="00D64D9E" w:rsidRDefault="009F31DE"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Materials</w:t>
            </w:r>
          </w:p>
        </w:tc>
        <w:tc>
          <w:tcPr>
            <w:tcW w:w="2515" w:type="dxa"/>
            <w:shd w:val="clear" w:color="auto" w:fill="auto"/>
            <w:noWrap/>
            <w:vAlign w:val="bottom"/>
            <w:hideMark/>
          </w:tcPr>
          <w:p w14:paraId="41E2969B" w14:textId="77777777" w:rsidR="009F31DE" w:rsidRPr="00D64D9E" w:rsidRDefault="009F31DE"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2.5</w:t>
            </w:r>
          </w:p>
        </w:tc>
        <w:tc>
          <w:tcPr>
            <w:tcW w:w="2612" w:type="dxa"/>
            <w:shd w:val="clear" w:color="auto" w:fill="auto"/>
            <w:noWrap/>
            <w:vAlign w:val="bottom"/>
            <w:hideMark/>
          </w:tcPr>
          <w:p w14:paraId="2CB8A242" w14:textId="77777777" w:rsidR="009F31DE" w:rsidRPr="00D64D9E" w:rsidRDefault="009F31DE"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300000</w:t>
            </w:r>
          </w:p>
        </w:tc>
      </w:tr>
      <w:tr w:rsidR="009F31DE" w:rsidRPr="00D64D9E" w14:paraId="19455B12" w14:textId="77777777" w:rsidTr="009F31DE">
        <w:trPr>
          <w:trHeight w:val="254"/>
        </w:trPr>
        <w:tc>
          <w:tcPr>
            <w:tcW w:w="4024" w:type="dxa"/>
            <w:shd w:val="clear" w:color="auto" w:fill="auto"/>
            <w:noWrap/>
            <w:vAlign w:val="bottom"/>
            <w:hideMark/>
          </w:tcPr>
          <w:p w14:paraId="1C224934" w14:textId="35B08B30" w:rsidR="009F31DE" w:rsidRPr="00D64D9E" w:rsidRDefault="009F31DE"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Labor</w:t>
            </w:r>
          </w:p>
        </w:tc>
        <w:tc>
          <w:tcPr>
            <w:tcW w:w="2515" w:type="dxa"/>
            <w:shd w:val="clear" w:color="auto" w:fill="auto"/>
            <w:noWrap/>
            <w:vAlign w:val="bottom"/>
            <w:hideMark/>
          </w:tcPr>
          <w:p w14:paraId="6A5F21EF" w14:textId="77777777" w:rsidR="009F31DE" w:rsidRPr="00D64D9E" w:rsidRDefault="009F31DE"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4</w:t>
            </w:r>
          </w:p>
        </w:tc>
        <w:tc>
          <w:tcPr>
            <w:tcW w:w="2612" w:type="dxa"/>
            <w:shd w:val="clear" w:color="auto" w:fill="auto"/>
            <w:noWrap/>
            <w:vAlign w:val="bottom"/>
            <w:hideMark/>
          </w:tcPr>
          <w:p w14:paraId="5EA5CA0E" w14:textId="77777777" w:rsidR="009F31DE" w:rsidRPr="00D64D9E" w:rsidRDefault="009F31DE"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480000</w:t>
            </w:r>
          </w:p>
        </w:tc>
      </w:tr>
      <w:tr w:rsidR="009F31DE" w:rsidRPr="00D64D9E" w14:paraId="12BEFB72" w14:textId="77777777" w:rsidTr="009F31DE">
        <w:trPr>
          <w:trHeight w:val="254"/>
        </w:trPr>
        <w:tc>
          <w:tcPr>
            <w:tcW w:w="4024" w:type="dxa"/>
            <w:shd w:val="clear" w:color="auto" w:fill="auto"/>
            <w:noWrap/>
            <w:vAlign w:val="bottom"/>
            <w:hideMark/>
          </w:tcPr>
          <w:p w14:paraId="14C38F2B" w14:textId="2475ABCD" w:rsidR="009F31DE" w:rsidRPr="00D64D9E" w:rsidRDefault="009F31DE"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Overhead</w:t>
            </w:r>
          </w:p>
        </w:tc>
        <w:tc>
          <w:tcPr>
            <w:tcW w:w="2515" w:type="dxa"/>
            <w:shd w:val="clear" w:color="auto" w:fill="auto"/>
            <w:noWrap/>
            <w:vAlign w:val="bottom"/>
            <w:hideMark/>
          </w:tcPr>
          <w:p w14:paraId="2D581EFE" w14:textId="77777777" w:rsidR="009F31DE" w:rsidRPr="00D64D9E" w:rsidRDefault="009F31DE"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1.5</w:t>
            </w:r>
          </w:p>
        </w:tc>
        <w:tc>
          <w:tcPr>
            <w:tcW w:w="2612" w:type="dxa"/>
            <w:shd w:val="clear" w:color="auto" w:fill="auto"/>
            <w:noWrap/>
            <w:vAlign w:val="bottom"/>
            <w:hideMark/>
          </w:tcPr>
          <w:p w14:paraId="28A9BCDC" w14:textId="77777777" w:rsidR="009F31DE" w:rsidRPr="00D64D9E" w:rsidRDefault="009F31DE"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180000</w:t>
            </w:r>
          </w:p>
        </w:tc>
      </w:tr>
      <w:tr w:rsidR="009F31DE" w:rsidRPr="00D64D9E" w14:paraId="485AAB8B" w14:textId="77777777" w:rsidTr="009F31DE">
        <w:trPr>
          <w:trHeight w:val="254"/>
        </w:trPr>
        <w:tc>
          <w:tcPr>
            <w:tcW w:w="6540" w:type="dxa"/>
            <w:gridSpan w:val="2"/>
            <w:shd w:val="clear" w:color="auto" w:fill="auto"/>
            <w:noWrap/>
            <w:vAlign w:val="bottom"/>
            <w:hideMark/>
          </w:tcPr>
          <w:p w14:paraId="43C10EBE" w14:textId="018F518A" w:rsidR="009F31DE" w:rsidRPr="00D64D9E" w:rsidRDefault="009F31DE"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Fixed cost</w:t>
            </w:r>
          </w:p>
        </w:tc>
        <w:tc>
          <w:tcPr>
            <w:tcW w:w="2612" w:type="dxa"/>
            <w:shd w:val="clear" w:color="auto" w:fill="auto"/>
            <w:noWrap/>
            <w:vAlign w:val="bottom"/>
            <w:hideMark/>
          </w:tcPr>
          <w:p w14:paraId="605F700E" w14:textId="77777777" w:rsidR="009F31DE" w:rsidRPr="00D64D9E" w:rsidRDefault="009F31DE" w:rsidP="00D64D9E">
            <w:pPr>
              <w:spacing w:after="0" w:line="360" w:lineRule="auto"/>
              <w:jc w:val="both"/>
              <w:rPr>
                <w:rFonts w:ascii="Times New Roman" w:eastAsia="Times New Roman" w:hAnsi="Times New Roman" w:cs="Times New Roman"/>
                <w:sz w:val="24"/>
                <w:szCs w:val="24"/>
              </w:rPr>
            </w:pPr>
          </w:p>
        </w:tc>
      </w:tr>
      <w:tr w:rsidR="009F31DE" w:rsidRPr="00D64D9E" w14:paraId="30416C9F" w14:textId="77777777" w:rsidTr="009F31DE">
        <w:trPr>
          <w:trHeight w:val="254"/>
        </w:trPr>
        <w:tc>
          <w:tcPr>
            <w:tcW w:w="4024" w:type="dxa"/>
            <w:shd w:val="clear" w:color="auto" w:fill="auto"/>
            <w:noWrap/>
            <w:vAlign w:val="bottom"/>
            <w:hideMark/>
          </w:tcPr>
          <w:p w14:paraId="5973C0E5" w14:textId="6020DDD0" w:rsidR="009F31DE" w:rsidRPr="00D64D9E" w:rsidRDefault="009F31DE"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Rent</w:t>
            </w:r>
          </w:p>
        </w:tc>
        <w:tc>
          <w:tcPr>
            <w:tcW w:w="2515" w:type="dxa"/>
            <w:shd w:val="clear" w:color="auto" w:fill="auto"/>
            <w:noWrap/>
            <w:vAlign w:val="bottom"/>
            <w:hideMark/>
          </w:tcPr>
          <w:p w14:paraId="48BC0362" w14:textId="77777777" w:rsidR="009F31DE" w:rsidRPr="00D64D9E" w:rsidRDefault="009F31DE"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170000</w:t>
            </w:r>
          </w:p>
        </w:tc>
        <w:tc>
          <w:tcPr>
            <w:tcW w:w="2612" w:type="dxa"/>
            <w:shd w:val="clear" w:color="auto" w:fill="auto"/>
            <w:noWrap/>
            <w:vAlign w:val="bottom"/>
            <w:hideMark/>
          </w:tcPr>
          <w:p w14:paraId="6FDA998B" w14:textId="77777777" w:rsidR="009F31DE" w:rsidRPr="00D64D9E" w:rsidRDefault="009F31DE"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170000</w:t>
            </w:r>
          </w:p>
        </w:tc>
      </w:tr>
      <w:tr w:rsidR="009F31DE" w:rsidRPr="00D64D9E" w14:paraId="383C0EA2" w14:textId="77777777" w:rsidTr="009F31DE">
        <w:trPr>
          <w:trHeight w:val="254"/>
        </w:trPr>
        <w:tc>
          <w:tcPr>
            <w:tcW w:w="4024" w:type="dxa"/>
            <w:shd w:val="clear" w:color="auto" w:fill="auto"/>
            <w:noWrap/>
            <w:vAlign w:val="bottom"/>
            <w:hideMark/>
          </w:tcPr>
          <w:p w14:paraId="58F0E4CE" w14:textId="2380CF13" w:rsidR="009F31DE" w:rsidRPr="00D64D9E" w:rsidRDefault="009F31DE"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Insurance</w:t>
            </w:r>
          </w:p>
        </w:tc>
        <w:tc>
          <w:tcPr>
            <w:tcW w:w="2515" w:type="dxa"/>
            <w:shd w:val="clear" w:color="auto" w:fill="auto"/>
            <w:noWrap/>
            <w:vAlign w:val="bottom"/>
            <w:hideMark/>
          </w:tcPr>
          <w:p w14:paraId="2C8692E5" w14:textId="77777777" w:rsidR="009F31DE" w:rsidRPr="00D64D9E" w:rsidRDefault="009F31DE"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100000</w:t>
            </w:r>
          </w:p>
        </w:tc>
        <w:tc>
          <w:tcPr>
            <w:tcW w:w="2612" w:type="dxa"/>
            <w:shd w:val="clear" w:color="auto" w:fill="auto"/>
            <w:noWrap/>
            <w:vAlign w:val="bottom"/>
            <w:hideMark/>
          </w:tcPr>
          <w:p w14:paraId="41BE2FC9" w14:textId="77777777" w:rsidR="009F31DE" w:rsidRPr="00D64D9E" w:rsidRDefault="009F31DE"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100000</w:t>
            </w:r>
          </w:p>
        </w:tc>
      </w:tr>
      <w:tr w:rsidR="009F31DE" w:rsidRPr="00D64D9E" w14:paraId="30E461B4" w14:textId="77777777" w:rsidTr="009F31DE">
        <w:trPr>
          <w:trHeight w:val="254"/>
        </w:trPr>
        <w:tc>
          <w:tcPr>
            <w:tcW w:w="4024" w:type="dxa"/>
            <w:shd w:val="clear" w:color="auto" w:fill="auto"/>
            <w:noWrap/>
            <w:vAlign w:val="bottom"/>
            <w:hideMark/>
          </w:tcPr>
          <w:p w14:paraId="730A23CE" w14:textId="2A61A82F" w:rsidR="009F31DE" w:rsidRPr="00D64D9E" w:rsidRDefault="009F31DE"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Supervisor salary</w:t>
            </w:r>
          </w:p>
        </w:tc>
        <w:tc>
          <w:tcPr>
            <w:tcW w:w="2515" w:type="dxa"/>
            <w:shd w:val="clear" w:color="auto" w:fill="auto"/>
            <w:noWrap/>
            <w:vAlign w:val="bottom"/>
            <w:hideMark/>
          </w:tcPr>
          <w:p w14:paraId="670C9690" w14:textId="77777777" w:rsidR="009F31DE" w:rsidRPr="00D64D9E" w:rsidRDefault="009F31DE"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35000</w:t>
            </w:r>
          </w:p>
        </w:tc>
        <w:tc>
          <w:tcPr>
            <w:tcW w:w="2612" w:type="dxa"/>
            <w:shd w:val="clear" w:color="auto" w:fill="auto"/>
            <w:noWrap/>
            <w:vAlign w:val="bottom"/>
            <w:hideMark/>
          </w:tcPr>
          <w:p w14:paraId="68F8EE8C" w14:textId="77777777" w:rsidR="009F31DE" w:rsidRPr="00D64D9E" w:rsidRDefault="009F31DE"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35000</w:t>
            </w:r>
          </w:p>
        </w:tc>
      </w:tr>
      <w:tr w:rsidR="009F31DE" w:rsidRPr="00D64D9E" w14:paraId="4F85961E" w14:textId="77777777" w:rsidTr="009F31DE">
        <w:trPr>
          <w:trHeight w:val="254"/>
        </w:trPr>
        <w:tc>
          <w:tcPr>
            <w:tcW w:w="4024" w:type="dxa"/>
            <w:shd w:val="clear" w:color="auto" w:fill="auto"/>
            <w:noWrap/>
            <w:vAlign w:val="bottom"/>
            <w:hideMark/>
          </w:tcPr>
          <w:p w14:paraId="4484FEFF" w14:textId="12768026" w:rsidR="009F31DE" w:rsidRPr="00D64D9E" w:rsidRDefault="00F3064A"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 xml:space="preserve">Net operating income </w:t>
            </w:r>
          </w:p>
        </w:tc>
        <w:tc>
          <w:tcPr>
            <w:tcW w:w="2515" w:type="dxa"/>
            <w:shd w:val="clear" w:color="auto" w:fill="auto"/>
            <w:noWrap/>
            <w:vAlign w:val="bottom"/>
            <w:hideMark/>
          </w:tcPr>
          <w:p w14:paraId="3D3756DA" w14:textId="77777777" w:rsidR="009F31DE" w:rsidRPr="00D64D9E" w:rsidRDefault="009F31DE" w:rsidP="00D64D9E">
            <w:pPr>
              <w:spacing w:after="0" w:line="360" w:lineRule="auto"/>
              <w:jc w:val="both"/>
              <w:rPr>
                <w:rFonts w:ascii="Times New Roman" w:eastAsia="Times New Roman" w:hAnsi="Times New Roman" w:cs="Times New Roman"/>
                <w:sz w:val="24"/>
                <w:szCs w:val="24"/>
              </w:rPr>
            </w:pPr>
          </w:p>
        </w:tc>
        <w:tc>
          <w:tcPr>
            <w:tcW w:w="2612" w:type="dxa"/>
            <w:shd w:val="clear" w:color="auto" w:fill="auto"/>
            <w:noWrap/>
            <w:vAlign w:val="bottom"/>
            <w:hideMark/>
          </w:tcPr>
          <w:p w14:paraId="0F0BB759" w14:textId="77777777" w:rsidR="009F31DE" w:rsidRPr="00D64D9E" w:rsidRDefault="009F31DE"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1265000</w:t>
            </w:r>
          </w:p>
        </w:tc>
      </w:tr>
    </w:tbl>
    <w:p w14:paraId="0F1B84E7" w14:textId="338A0A24" w:rsidR="009F31DE" w:rsidRPr="00D64D9E" w:rsidRDefault="009F31DE" w:rsidP="00D64D9E">
      <w:pPr>
        <w:spacing w:line="360" w:lineRule="auto"/>
        <w:jc w:val="both"/>
        <w:rPr>
          <w:rFonts w:ascii="Times New Roman" w:hAnsi="Times New Roman" w:cs="Times New Roman"/>
          <w:sz w:val="24"/>
          <w:szCs w:val="24"/>
        </w:rPr>
      </w:pPr>
    </w:p>
    <w:p w14:paraId="7377A342" w14:textId="77777777" w:rsidR="00D64D9E" w:rsidRPr="00D64D9E" w:rsidRDefault="00D64D9E"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Here it is noticeable that keeping all the variables constant, only the sales unit will be increased by 120000. The total revenue will be £3000000 and the net operating income will be £1265000. If it does this, its net operating income will beat the original budgeted net operating income. Amana ltd can increase its sales unit in following ways:</w:t>
      </w:r>
    </w:p>
    <w:p w14:paraId="4FBF2153" w14:textId="77777777" w:rsidR="00D64D9E" w:rsidRPr="00D64D9E" w:rsidRDefault="00D64D9E" w:rsidP="00D64D9E">
      <w:pPr>
        <w:numPr>
          <w:ilvl w:val="0"/>
          <w:numId w:val="2"/>
        </w:num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Revaluating the offer proper communication with the customers</w:t>
      </w:r>
    </w:p>
    <w:p w14:paraId="726E3ADA" w14:textId="77777777" w:rsidR="00D64D9E" w:rsidRPr="00D64D9E" w:rsidRDefault="00D64D9E" w:rsidP="00D64D9E">
      <w:pPr>
        <w:numPr>
          <w:ilvl w:val="0"/>
          <w:numId w:val="2"/>
        </w:num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Making an outstanding sales plan</w:t>
      </w:r>
    </w:p>
    <w:p w14:paraId="09D4A4E6" w14:textId="77777777" w:rsidR="00D64D9E" w:rsidRPr="00D64D9E" w:rsidRDefault="00D64D9E" w:rsidP="00D64D9E">
      <w:pPr>
        <w:numPr>
          <w:ilvl w:val="0"/>
          <w:numId w:val="2"/>
        </w:num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Adjusting with the marketing strategy</w:t>
      </w:r>
    </w:p>
    <w:p w14:paraId="3DC6CE04" w14:textId="77777777" w:rsidR="00D64D9E" w:rsidRPr="00D64D9E" w:rsidRDefault="00D64D9E" w:rsidP="00D64D9E">
      <w:pPr>
        <w:numPr>
          <w:ilvl w:val="0"/>
          <w:numId w:val="2"/>
        </w:num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Improving the SEO of the company</w:t>
      </w:r>
    </w:p>
    <w:p w14:paraId="0EDA4DB7" w14:textId="77777777" w:rsidR="00D64D9E" w:rsidRPr="00D64D9E" w:rsidRDefault="00D64D9E"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 xml:space="preserve">Alternatively, Amana Ltd can offer its products and services on the online platform. It will be effective for Amana Ltd. Because due to COVID 19 pandemic situation, people stay at home and </w:t>
      </w:r>
      <w:r w:rsidRPr="00D64D9E">
        <w:rPr>
          <w:rFonts w:ascii="Times New Roman" w:eastAsia="Times New Roman" w:hAnsi="Times New Roman" w:cs="Times New Roman"/>
          <w:sz w:val="24"/>
          <w:szCs w:val="24"/>
        </w:rPr>
        <w:lastRenderedPageBreak/>
        <w:t>they do not go out of the home unnecessarily. So, it can make an online platform and website in which the customers will be available to search and get the necessary information. The customers can accept the offer and can get the souvenirs easily from here. So, by increasing its sales, Amana ltd can move its some portion of sales to the online platform.</w:t>
      </w:r>
    </w:p>
    <w:p w14:paraId="67E42C49" w14:textId="77777777" w:rsidR="00D64D9E" w:rsidRPr="00D64D9E" w:rsidRDefault="00D64D9E" w:rsidP="00D64D9E">
      <w:pPr>
        <w:spacing w:after="0" w:line="360" w:lineRule="auto"/>
        <w:jc w:val="both"/>
        <w:rPr>
          <w:rFonts w:ascii="Times New Roman" w:eastAsia="Times New Roman" w:hAnsi="Times New Roman" w:cs="Times New Roman"/>
          <w:b/>
          <w:bCs/>
          <w:sz w:val="32"/>
          <w:szCs w:val="32"/>
        </w:rPr>
      </w:pPr>
      <w:r w:rsidRPr="00D64D9E">
        <w:rPr>
          <w:rFonts w:ascii="Times New Roman" w:eastAsia="Times New Roman" w:hAnsi="Times New Roman" w:cs="Times New Roman"/>
          <w:b/>
          <w:bCs/>
          <w:sz w:val="32"/>
          <w:szCs w:val="32"/>
        </w:rPr>
        <w:t>Part B</w:t>
      </w:r>
    </w:p>
    <w:p w14:paraId="3783DF4F" w14:textId="77777777" w:rsidR="00D64D9E" w:rsidRPr="00D64D9E" w:rsidRDefault="00D64D9E" w:rsidP="00D64D9E">
      <w:pPr>
        <w:spacing w:after="0" w:line="360" w:lineRule="auto"/>
        <w:jc w:val="both"/>
        <w:rPr>
          <w:rFonts w:ascii="Times New Roman" w:eastAsia="Times New Roman" w:hAnsi="Times New Roman" w:cs="Times New Roman"/>
          <w:b/>
          <w:bCs/>
          <w:sz w:val="32"/>
          <w:szCs w:val="32"/>
        </w:rPr>
      </w:pPr>
      <w:r w:rsidRPr="00D64D9E">
        <w:rPr>
          <w:rFonts w:ascii="Times New Roman" w:eastAsia="Times New Roman" w:hAnsi="Times New Roman" w:cs="Times New Roman"/>
          <w:b/>
          <w:bCs/>
          <w:sz w:val="32"/>
          <w:szCs w:val="32"/>
        </w:rPr>
        <w:t>Analysis of Amana’s decision to go online or sell on Amazon</w:t>
      </w:r>
    </w:p>
    <w:p w14:paraId="591ABE07" w14:textId="77777777" w:rsidR="00D64D9E" w:rsidRPr="00D64D9E" w:rsidRDefault="00D64D9E" w:rsidP="00D64D9E">
      <w:pPr>
        <w:spacing w:after="0" w:line="360" w:lineRule="auto"/>
        <w:jc w:val="both"/>
        <w:rPr>
          <w:rFonts w:ascii="Times New Roman" w:eastAsia="Times New Roman" w:hAnsi="Times New Roman" w:cs="Times New Roman"/>
          <w:b/>
          <w:bCs/>
          <w:sz w:val="24"/>
          <w:szCs w:val="24"/>
        </w:rPr>
      </w:pPr>
      <w:r w:rsidRPr="00D64D9E">
        <w:rPr>
          <w:rFonts w:ascii="Times New Roman" w:eastAsia="Times New Roman" w:hAnsi="Times New Roman" w:cs="Times New Roman"/>
          <w:b/>
          <w:bCs/>
          <w:sz w:val="24"/>
          <w:szCs w:val="24"/>
        </w:rPr>
        <w:t>Analysis of Amana’s decision to go online</w:t>
      </w:r>
    </w:p>
    <w:p w14:paraId="71F8F4B2" w14:textId="77777777" w:rsidR="00D64D9E" w:rsidRPr="00D64D9E" w:rsidRDefault="00D64D9E"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Most of the competitors of Amana ltd have sold their products or services online. And so, Amana is deciding to go online and move 50% of its sales. Before going to an online sales platform, Amana has analyzed its costs. The costs are given below: </w:t>
      </w:r>
    </w:p>
    <w:tbl>
      <w:tblPr>
        <w:tblStyle w:val="TableGrid"/>
        <w:tblW w:w="0" w:type="auto"/>
        <w:tblLook w:val="04A0" w:firstRow="1" w:lastRow="0" w:firstColumn="1" w:lastColumn="0" w:noHBand="0" w:noVBand="1"/>
      </w:tblPr>
      <w:tblGrid>
        <w:gridCol w:w="4675"/>
        <w:gridCol w:w="4675"/>
      </w:tblGrid>
      <w:tr w:rsidR="007805E9" w:rsidRPr="00D64D9E" w14:paraId="1C1EDC31" w14:textId="77777777" w:rsidTr="007805E9">
        <w:tc>
          <w:tcPr>
            <w:tcW w:w="4675" w:type="dxa"/>
          </w:tcPr>
          <w:p w14:paraId="203159A4" w14:textId="174C45F0" w:rsidR="007805E9" w:rsidRPr="00D64D9E" w:rsidRDefault="007805E9"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Particulars (costs)</w:t>
            </w:r>
          </w:p>
        </w:tc>
        <w:tc>
          <w:tcPr>
            <w:tcW w:w="4675" w:type="dxa"/>
          </w:tcPr>
          <w:p w14:paraId="204898E9" w14:textId="2F3FF66C" w:rsidR="007805E9" w:rsidRPr="00D64D9E" w:rsidRDefault="007805E9"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Amount (£)</w:t>
            </w:r>
          </w:p>
        </w:tc>
      </w:tr>
      <w:tr w:rsidR="007805E9" w:rsidRPr="00D64D9E" w14:paraId="74C202A0" w14:textId="77777777" w:rsidTr="007805E9">
        <w:tc>
          <w:tcPr>
            <w:tcW w:w="4675" w:type="dxa"/>
          </w:tcPr>
          <w:p w14:paraId="66F20A75" w14:textId="66A91443" w:rsidR="007805E9" w:rsidRPr="00D64D9E" w:rsidRDefault="007805E9"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Delivery network set up</w:t>
            </w:r>
          </w:p>
        </w:tc>
        <w:tc>
          <w:tcPr>
            <w:tcW w:w="4675" w:type="dxa"/>
          </w:tcPr>
          <w:p w14:paraId="6E880F5B" w14:textId="3CEEE99C" w:rsidR="007805E9" w:rsidRPr="00D64D9E" w:rsidRDefault="007805E9"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1,50,000</w:t>
            </w:r>
          </w:p>
        </w:tc>
      </w:tr>
      <w:tr w:rsidR="007805E9" w:rsidRPr="00D64D9E" w14:paraId="4AC4378C" w14:textId="77777777" w:rsidTr="007805E9">
        <w:tc>
          <w:tcPr>
            <w:tcW w:w="4675" w:type="dxa"/>
          </w:tcPr>
          <w:p w14:paraId="51EBBBF8" w14:textId="796EF4B7" w:rsidR="007805E9" w:rsidRPr="00D64D9E" w:rsidRDefault="007805E9"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 xml:space="preserve">Upgradation of current website </w:t>
            </w:r>
          </w:p>
        </w:tc>
        <w:tc>
          <w:tcPr>
            <w:tcW w:w="4675" w:type="dxa"/>
          </w:tcPr>
          <w:p w14:paraId="5B96FF12" w14:textId="34ECF1FD" w:rsidR="007805E9" w:rsidRPr="00D64D9E" w:rsidRDefault="007805E9"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50,000</w:t>
            </w:r>
          </w:p>
        </w:tc>
      </w:tr>
      <w:tr w:rsidR="007805E9" w:rsidRPr="00D64D9E" w14:paraId="11771699" w14:textId="77777777" w:rsidTr="007805E9">
        <w:tc>
          <w:tcPr>
            <w:tcW w:w="4675" w:type="dxa"/>
          </w:tcPr>
          <w:p w14:paraId="6493BFD0" w14:textId="32738B2D" w:rsidR="007805E9" w:rsidRPr="00D64D9E" w:rsidRDefault="005E09B7"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 xml:space="preserve">Salary (IT programmer) </w:t>
            </w:r>
          </w:p>
        </w:tc>
        <w:tc>
          <w:tcPr>
            <w:tcW w:w="4675" w:type="dxa"/>
          </w:tcPr>
          <w:p w14:paraId="1332731F" w14:textId="28072B6C" w:rsidR="007805E9" w:rsidRPr="00D64D9E" w:rsidRDefault="005E09B7"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35000</w:t>
            </w:r>
          </w:p>
        </w:tc>
      </w:tr>
      <w:tr w:rsidR="007805E9" w:rsidRPr="00D64D9E" w14:paraId="30B5498E" w14:textId="77777777" w:rsidTr="007805E9">
        <w:tc>
          <w:tcPr>
            <w:tcW w:w="4675" w:type="dxa"/>
          </w:tcPr>
          <w:p w14:paraId="20AAB71D" w14:textId="6C26DD33" w:rsidR="007805E9" w:rsidRPr="00D64D9E" w:rsidRDefault="005E09B7"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Total cost</w:t>
            </w:r>
          </w:p>
        </w:tc>
        <w:tc>
          <w:tcPr>
            <w:tcW w:w="4675" w:type="dxa"/>
          </w:tcPr>
          <w:p w14:paraId="503F8A9B" w14:textId="657C680C" w:rsidR="007805E9" w:rsidRPr="00D64D9E" w:rsidRDefault="005E09B7"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2,35000</w:t>
            </w:r>
          </w:p>
        </w:tc>
      </w:tr>
    </w:tbl>
    <w:p w14:paraId="0FBFE867" w14:textId="4742EF86" w:rsidR="005E09B7" w:rsidRPr="00D64D9E" w:rsidRDefault="005E09B7"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 xml:space="preserve"> </w:t>
      </w:r>
    </w:p>
    <w:p w14:paraId="273AD4C9" w14:textId="77777777" w:rsidR="00D64D9E" w:rsidRPr="00D64D9E" w:rsidRDefault="00D64D9E"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For this online platform, the above-mentioned will be taken under consideration. Because without these costs, online business will be impossible. A network should be developed in which the customers will be delivered their products and it will be costing £150,000. Amana ltd has a website on its business name, so this website should be upgraded with including all the facilities and services delivered by it. On this website, their products and services must be displayed. The up-gradation of the current website will be costing £50,000. IT programmers must be hired to monitoring and solving any problems occurring in the online platform of Amana ltd. They will develop a better platform and solve any problems arising. For IT programmers’ duties, they should be salaried amounting to £35000. </w:t>
      </w:r>
    </w:p>
    <w:p w14:paraId="1701DC7E" w14:textId="77777777" w:rsidR="00D64D9E" w:rsidRPr="00D64D9E" w:rsidRDefault="00D64D9E"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 xml:space="preserve">It is estimated based on the market research that the guaranteed sales will be 100000 units annually. The estimated sales units are favorable for the company. If these units are continued, Amana ltd will be successful. If we assume that the price of the souvenirs may be £25 or £20 per unit. Now assume the price per unit £ 25 and the total revenue will be 100000*25 equal to £2500000. </w:t>
      </w:r>
      <w:r w:rsidRPr="00D64D9E">
        <w:rPr>
          <w:rFonts w:ascii="Times New Roman" w:eastAsia="Times New Roman" w:hAnsi="Times New Roman" w:cs="Times New Roman"/>
          <w:sz w:val="24"/>
          <w:szCs w:val="24"/>
        </w:rPr>
        <w:lastRenderedPageBreak/>
        <w:t>Assuming price per unit £20 and the total revenue will be 100000*20 equal to £2000000. The net operating income of Amana ltd is calculated below:</w:t>
      </w:r>
    </w:p>
    <w:p w14:paraId="102E71D1" w14:textId="688ADE1A" w:rsidR="00BF414F" w:rsidRPr="00D64D9E" w:rsidRDefault="00BF414F"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When the price per unit is £25</w:t>
      </w:r>
    </w:p>
    <w:tbl>
      <w:tblPr>
        <w:tblStyle w:val="TableGrid"/>
        <w:tblW w:w="0" w:type="auto"/>
        <w:tblLook w:val="04A0" w:firstRow="1" w:lastRow="0" w:firstColumn="1" w:lastColumn="0" w:noHBand="0" w:noVBand="1"/>
      </w:tblPr>
      <w:tblGrid>
        <w:gridCol w:w="4675"/>
        <w:gridCol w:w="4675"/>
      </w:tblGrid>
      <w:tr w:rsidR="00BF414F" w:rsidRPr="00D64D9E" w14:paraId="0558CE84" w14:textId="77777777" w:rsidTr="00BF414F">
        <w:tc>
          <w:tcPr>
            <w:tcW w:w="4675" w:type="dxa"/>
          </w:tcPr>
          <w:p w14:paraId="05AF55EF" w14:textId="1E71FF2A" w:rsidR="00BF414F" w:rsidRPr="00D64D9E" w:rsidRDefault="00BF414F"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 xml:space="preserve">Particulars </w:t>
            </w:r>
          </w:p>
        </w:tc>
        <w:tc>
          <w:tcPr>
            <w:tcW w:w="4675" w:type="dxa"/>
          </w:tcPr>
          <w:p w14:paraId="328076C2" w14:textId="0AFFFA67" w:rsidR="00BF414F" w:rsidRPr="00D64D9E" w:rsidRDefault="00BF414F"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Amount (£)</w:t>
            </w:r>
          </w:p>
        </w:tc>
      </w:tr>
      <w:tr w:rsidR="00BF414F" w:rsidRPr="00D64D9E" w14:paraId="146D028A" w14:textId="77777777" w:rsidTr="00BF414F">
        <w:tc>
          <w:tcPr>
            <w:tcW w:w="4675" w:type="dxa"/>
          </w:tcPr>
          <w:p w14:paraId="3AF74FDB" w14:textId="44885DF9" w:rsidR="00BF414F" w:rsidRPr="00D64D9E" w:rsidRDefault="00BF414F"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Total revenue (25*100000)</w:t>
            </w:r>
          </w:p>
        </w:tc>
        <w:tc>
          <w:tcPr>
            <w:tcW w:w="4675" w:type="dxa"/>
          </w:tcPr>
          <w:p w14:paraId="3CBF5D59" w14:textId="662AE5E8" w:rsidR="00BF414F" w:rsidRPr="00D64D9E" w:rsidRDefault="00BF414F"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2500000</w:t>
            </w:r>
          </w:p>
        </w:tc>
      </w:tr>
      <w:tr w:rsidR="00BF414F" w:rsidRPr="00D64D9E" w14:paraId="6A7FA2CE" w14:textId="77777777" w:rsidTr="00BF414F">
        <w:tc>
          <w:tcPr>
            <w:tcW w:w="4675" w:type="dxa"/>
          </w:tcPr>
          <w:p w14:paraId="35072E7E" w14:textId="1B84DBF4" w:rsidR="00BF414F" w:rsidRPr="00D64D9E" w:rsidRDefault="00BF414F"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Costs:</w:t>
            </w:r>
          </w:p>
        </w:tc>
        <w:tc>
          <w:tcPr>
            <w:tcW w:w="4675" w:type="dxa"/>
          </w:tcPr>
          <w:p w14:paraId="6F8F60C0" w14:textId="77777777" w:rsidR="00BF414F" w:rsidRPr="00D64D9E" w:rsidRDefault="00BF414F" w:rsidP="00D64D9E">
            <w:pPr>
              <w:spacing w:line="360" w:lineRule="auto"/>
              <w:jc w:val="both"/>
              <w:rPr>
                <w:rFonts w:ascii="Times New Roman" w:hAnsi="Times New Roman" w:cs="Times New Roman"/>
                <w:sz w:val="24"/>
                <w:szCs w:val="24"/>
              </w:rPr>
            </w:pPr>
          </w:p>
        </w:tc>
      </w:tr>
      <w:tr w:rsidR="00BF414F" w:rsidRPr="00D64D9E" w14:paraId="402F5ABE" w14:textId="77777777" w:rsidTr="00BF414F">
        <w:tc>
          <w:tcPr>
            <w:tcW w:w="4675" w:type="dxa"/>
          </w:tcPr>
          <w:p w14:paraId="3D9598D2" w14:textId="65A91CD7" w:rsidR="00BF414F" w:rsidRPr="00D64D9E" w:rsidRDefault="00BF414F"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 xml:space="preserve">Delivery network set up </w:t>
            </w:r>
          </w:p>
        </w:tc>
        <w:tc>
          <w:tcPr>
            <w:tcW w:w="4675" w:type="dxa"/>
          </w:tcPr>
          <w:p w14:paraId="2F147DEB" w14:textId="3B2A6758" w:rsidR="00BF414F" w:rsidRPr="00D64D9E" w:rsidRDefault="00BF414F"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150000</w:t>
            </w:r>
          </w:p>
        </w:tc>
      </w:tr>
      <w:tr w:rsidR="00BF414F" w:rsidRPr="00D64D9E" w14:paraId="07E33992" w14:textId="77777777" w:rsidTr="00BF414F">
        <w:tc>
          <w:tcPr>
            <w:tcW w:w="4675" w:type="dxa"/>
          </w:tcPr>
          <w:p w14:paraId="73B8F19A" w14:textId="15242F20" w:rsidR="00BF414F" w:rsidRPr="00D64D9E" w:rsidRDefault="00BF414F"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 xml:space="preserve">Upgradation of current website </w:t>
            </w:r>
          </w:p>
        </w:tc>
        <w:tc>
          <w:tcPr>
            <w:tcW w:w="4675" w:type="dxa"/>
          </w:tcPr>
          <w:p w14:paraId="1919A532" w14:textId="080BC85B" w:rsidR="00BF414F" w:rsidRPr="00D64D9E" w:rsidRDefault="00BF414F"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50000</w:t>
            </w:r>
          </w:p>
        </w:tc>
      </w:tr>
      <w:tr w:rsidR="00BF414F" w:rsidRPr="00D64D9E" w14:paraId="1F10E6DA" w14:textId="77777777" w:rsidTr="00BF414F">
        <w:tc>
          <w:tcPr>
            <w:tcW w:w="4675" w:type="dxa"/>
          </w:tcPr>
          <w:p w14:paraId="332457AD" w14:textId="29D436C2" w:rsidR="00BF414F" w:rsidRPr="00D64D9E" w:rsidRDefault="00BF414F"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 xml:space="preserve">Salary (IT programmer) </w:t>
            </w:r>
          </w:p>
        </w:tc>
        <w:tc>
          <w:tcPr>
            <w:tcW w:w="4675" w:type="dxa"/>
          </w:tcPr>
          <w:p w14:paraId="1444662F" w14:textId="0DE43B0E" w:rsidR="00BF414F" w:rsidRPr="00D64D9E" w:rsidRDefault="00BF414F"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35000</w:t>
            </w:r>
          </w:p>
        </w:tc>
      </w:tr>
      <w:tr w:rsidR="00BF414F" w:rsidRPr="00D64D9E" w14:paraId="4B285986" w14:textId="77777777" w:rsidTr="00BF414F">
        <w:tc>
          <w:tcPr>
            <w:tcW w:w="4675" w:type="dxa"/>
          </w:tcPr>
          <w:p w14:paraId="66750180" w14:textId="4029B9BB" w:rsidR="00BF414F" w:rsidRPr="00D64D9E" w:rsidRDefault="00BF414F"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 xml:space="preserve">Net operating income </w:t>
            </w:r>
          </w:p>
        </w:tc>
        <w:tc>
          <w:tcPr>
            <w:tcW w:w="4675" w:type="dxa"/>
          </w:tcPr>
          <w:p w14:paraId="31C77034" w14:textId="59302F69" w:rsidR="00BF414F" w:rsidRPr="00D64D9E" w:rsidRDefault="00BF414F"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22,65000</w:t>
            </w:r>
          </w:p>
        </w:tc>
      </w:tr>
    </w:tbl>
    <w:p w14:paraId="63D3AA64" w14:textId="32778A73" w:rsidR="00BF414F" w:rsidRPr="00D64D9E" w:rsidRDefault="00BF414F" w:rsidP="00D64D9E">
      <w:pPr>
        <w:spacing w:line="360" w:lineRule="auto"/>
        <w:jc w:val="both"/>
        <w:rPr>
          <w:rFonts w:ascii="Times New Roman" w:hAnsi="Times New Roman" w:cs="Times New Roman"/>
          <w:sz w:val="24"/>
          <w:szCs w:val="24"/>
        </w:rPr>
      </w:pPr>
    </w:p>
    <w:p w14:paraId="2F07330C" w14:textId="5068A5E2" w:rsidR="00BF414F" w:rsidRPr="00D64D9E" w:rsidRDefault="00BF414F"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When the price per unit is £20,</w:t>
      </w:r>
    </w:p>
    <w:p w14:paraId="59B09D40" w14:textId="37692073" w:rsidR="00BF414F" w:rsidRPr="00D64D9E" w:rsidRDefault="00BF414F"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Calculation of net operating income:</w:t>
      </w:r>
    </w:p>
    <w:tbl>
      <w:tblPr>
        <w:tblStyle w:val="TableGrid"/>
        <w:tblW w:w="0" w:type="auto"/>
        <w:tblLook w:val="04A0" w:firstRow="1" w:lastRow="0" w:firstColumn="1" w:lastColumn="0" w:noHBand="0" w:noVBand="1"/>
      </w:tblPr>
      <w:tblGrid>
        <w:gridCol w:w="4675"/>
        <w:gridCol w:w="4675"/>
      </w:tblGrid>
      <w:tr w:rsidR="00BF414F" w:rsidRPr="00D64D9E" w14:paraId="67A43557" w14:textId="77777777" w:rsidTr="001369A4">
        <w:tc>
          <w:tcPr>
            <w:tcW w:w="4675" w:type="dxa"/>
          </w:tcPr>
          <w:p w14:paraId="0D33BB00" w14:textId="77777777" w:rsidR="00BF414F" w:rsidRPr="00D64D9E" w:rsidRDefault="00BF414F"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 xml:space="preserve">Particulars </w:t>
            </w:r>
          </w:p>
        </w:tc>
        <w:tc>
          <w:tcPr>
            <w:tcW w:w="4675" w:type="dxa"/>
          </w:tcPr>
          <w:p w14:paraId="1499B43D" w14:textId="77777777" w:rsidR="00BF414F" w:rsidRPr="00D64D9E" w:rsidRDefault="00BF414F"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Amount (£)</w:t>
            </w:r>
          </w:p>
        </w:tc>
      </w:tr>
      <w:tr w:rsidR="00BF414F" w:rsidRPr="00D64D9E" w14:paraId="61486CC0" w14:textId="77777777" w:rsidTr="001369A4">
        <w:tc>
          <w:tcPr>
            <w:tcW w:w="4675" w:type="dxa"/>
          </w:tcPr>
          <w:p w14:paraId="219F38C1" w14:textId="7B17EAB2" w:rsidR="00BF414F" w:rsidRPr="00D64D9E" w:rsidRDefault="00BF414F"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Total revenue (20*100000)</w:t>
            </w:r>
          </w:p>
        </w:tc>
        <w:tc>
          <w:tcPr>
            <w:tcW w:w="4675" w:type="dxa"/>
          </w:tcPr>
          <w:p w14:paraId="7450F809" w14:textId="6BA323AA" w:rsidR="00BF414F" w:rsidRPr="00D64D9E" w:rsidRDefault="00BF414F"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2</w:t>
            </w:r>
            <w:r w:rsidR="00967EB6" w:rsidRPr="00D64D9E">
              <w:rPr>
                <w:rFonts w:ascii="Times New Roman" w:hAnsi="Times New Roman" w:cs="Times New Roman"/>
                <w:sz w:val="24"/>
                <w:szCs w:val="24"/>
              </w:rPr>
              <w:t>0</w:t>
            </w:r>
            <w:r w:rsidRPr="00D64D9E">
              <w:rPr>
                <w:rFonts w:ascii="Times New Roman" w:hAnsi="Times New Roman" w:cs="Times New Roman"/>
                <w:sz w:val="24"/>
                <w:szCs w:val="24"/>
              </w:rPr>
              <w:t>00000</w:t>
            </w:r>
          </w:p>
        </w:tc>
      </w:tr>
      <w:tr w:rsidR="00BF414F" w:rsidRPr="00D64D9E" w14:paraId="38313E31" w14:textId="77777777" w:rsidTr="001369A4">
        <w:tc>
          <w:tcPr>
            <w:tcW w:w="4675" w:type="dxa"/>
          </w:tcPr>
          <w:p w14:paraId="3280E8C7" w14:textId="77777777" w:rsidR="00BF414F" w:rsidRPr="00D64D9E" w:rsidRDefault="00BF414F"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Costs:</w:t>
            </w:r>
          </w:p>
        </w:tc>
        <w:tc>
          <w:tcPr>
            <w:tcW w:w="4675" w:type="dxa"/>
          </w:tcPr>
          <w:p w14:paraId="166EEAC5" w14:textId="77777777" w:rsidR="00BF414F" w:rsidRPr="00D64D9E" w:rsidRDefault="00BF414F" w:rsidP="00D64D9E">
            <w:pPr>
              <w:spacing w:line="360" w:lineRule="auto"/>
              <w:jc w:val="both"/>
              <w:rPr>
                <w:rFonts w:ascii="Times New Roman" w:hAnsi="Times New Roman" w:cs="Times New Roman"/>
                <w:sz w:val="24"/>
                <w:szCs w:val="24"/>
              </w:rPr>
            </w:pPr>
          </w:p>
        </w:tc>
      </w:tr>
      <w:tr w:rsidR="00BF414F" w:rsidRPr="00D64D9E" w14:paraId="1DDA2355" w14:textId="77777777" w:rsidTr="001369A4">
        <w:tc>
          <w:tcPr>
            <w:tcW w:w="4675" w:type="dxa"/>
          </w:tcPr>
          <w:p w14:paraId="542BA13C" w14:textId="77777777" w:rsidR="00BF414F" w:rsidRPr="00D64D9E" w:rsidRDefault="00BF414F"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 xml:space="preserve">Delivery network set up </w:t>
            </w:r>
          </w:p>
        </w:tc>
        <w:tc>
          <w:tcPr>
            <w:tcW w:w="4675" w:type="dxa"/>
          </w:tcPr>
          <w:p w14:paraId="28D566EC" w14:textId="77777777" w:rsidR="00BF414F" w:rsidRPr="00D64D9E" w:rsidRDefault="00BF414F"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150000</w:t>
            </w:r>
          </w:p>
        </w:tc>
      </w:tr>
      <w:tr w:rsidR="00BF414F" w:rsidRPr="00D64D9E" w14:paraId="4AB942CF" w14:textId="77777777" w:rsidTr="001369A4">
        <w:tc>
          <w:tcPr>
            <w:tcW w:w="4675" w:type="dxa"/>
          </w:tcPr>
          <w:p w14:paraId="548A452D" w14:textId="77777777" w:rsidR="00BF414F" w:rsidRPr="00D64D9E" w:rsidRDefault="00BF414F"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 xml:space="preserve">Upgradation of current website </w:t>
            </w:r>
          </w:p>
        </w:tc>
        <w:tc>
          <w:tcPr>
            <w:tcW w:w="4675" w:type="dxa"/>
          </w:tcPr>
          <w:p w14:paraId="578CAC42" w14:textId="77777777" w:rsidR="00BF414F" w:rsidRPr="00D64D9E" w:rsidRDefault="00BF414F"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50000</w:t>
            </w:r>
          </w:p>
        </w:tc>
      </w:tr>
      <w:tr w:rsidR="00BF414F" w:rsidRPr="00D64D9E" w14:paraId="7FFF3D03" w14:textId="77777777" w:rsidTr="001369A4">
        <w:tc>
          <w:tcPr>
            <w:tcW w:w="4675" w:type="dxa"/>
          </w:tcPr>
          <w:p w14:paraId="4044C914" w14:textId="77777777" w:rsidR="00BF414F" w:rsidRPr="00D64D9E" w:rsidRDefault="00BF414F"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 xml:space="preserve">Salary (IT programmer) </w:t>
            </w:r>
          </w:p>
        </w:tc>
        <w:tc>
          <w:tcPr>
            <w:tcW w:w="4675" w:type="dxa"/>
          </w:tcPr>
          <w:p w14:paraId="29E2E1DA" w14:textId="77777777" w:rsidR="00BF414F" w:rsidRPr="00D64D9E" w:rsidRDefault="00BF414F"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35000</w:t>
            </w:r>
          </w:p>
        </w:tc>
      </w:tr>
      <w:tr w:rsidR="00BF414F" w:rsidRPr="00D64D9E" w14:paraId="3E357023" w14:textId="77777777" w:rsidTr="001369A4">
        <w:tc>
          <w:tcPr>
            <w:tcW w:w="4675" w:type="dxa"/>
          </w:tcPr>
          <w:p w14:paraId="7DD48D9A" w14:textId="77777777" w:rsidR="00BF414F" w:rsidRPr="00D64D9E" w:rsidRDefault="00BF414F"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 xml:space="preserve">Net operating income </w:t>
            </w:r>
          </w:p>
        </w:tc>
        <w:tc>
          <w:tcPr>
            <w:tcW w:w="4675" w:type="dxa"/>
          </w:tcPr>
          <w:p w14:paraId="5E495457" w14:textId="62FBA3AD" w:rsidR="00BF414F" w:rsidRPr="00D64D9E" w:rsidRDefault="00967EB6"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17</w:t>
            </w:r>
            <w:r w:rsidR="00BF414F" w:rsidRPr="00D64D9E">
              <w:rPr>
                <w:rFonts w:ascii="Times New Roman" w:hAnsi="Times New Roman" w:cs="Times New Roman"/>
                <w:sz w:val="24"/>
                <w:szCs w:val="24"/>
              </w:rPr>
              <w:t>,65000</w:t>
            </w:r>
          </w:p>
        </w:tc>
      </w:tr>
    </w:tbl>
    <w:p w14:paraId="570EABE0" w14:textId="4D2FCE91" w:rsidR="00BF414F" w:rsidRPr="00D64D9E" w:rsidRDefault="00BF414F" w:rsidP="00D64D9E">
      <w:pPr>
        <w:spacing w:line="360" w:lineRule="auto"/>
        <w:jc w:val="both"/>
        <w:rPr>
          <w:rFonts w:ascii="Times New Roman" w:hAnsi="Times New Roman" w:cs="Times New Roman"/>
          <w:sz w:val="24"/>
          <w:szCs w:val="24"/>
        </w:rPr>
      </w:pPr>
    </w:p>
    <w:p w14:paraId="7069E46B" w14:textId="77777777" w:rsidR="00D64D9E" w:rsidRPr="00D64D9E" w:rsidRDefault="00D64D9E"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It is found that the net operating income will be 17,65000 or 22,65000 at the price of 20 or 25 respectively. This income will be 50% of total sales without an online platform. </w:t>
      </w:r>
    </w:p>
    <w:p w14:paraId="296CCC24" w14:textId="77777777" w:rsidR="00D64D9E" w:rsidRPr="00D64D9E" w:rsidRDefault="00D64D9E" w:rsidP="00D64D9E">
      <w:pPr>
        <w:spacing w:after="0" w:line="360" w:lineRule="auto"/>
        <w:jc w:val="both"/>
        <w:rPr>
          <w:rFonts w:ascii="Times New Roman" w:eastAsia="Times New Roman" w:hAnsi="Times New Roman" w:cs="Times New Roman"/>
          <w:b/>
          <w:bCs/>
          <w:sz w:val="24"/>
          <w:szCs w:val="24"/>
        </w:rPr>
      </w:pPr>
      <w:r w:rsidRPr="00D64D9E">
        <w:rPr>
          <w:rFonts w:ascii="Times New Roman" w:eastAsia="Times New Roman" w:hAnsi="Times New Roman" w:cs="Times New Roman"/>
          <w:b/>
          <w:bCs/>
          <w:sz w:val="24"/>
          <w:szCs w:val="24"/>
        </w:rPr>
        <w:t>Analysis of Amana’s decision to sell on Amazon</w:t>
      </w:r>
    </w:p>
    <w:p w14:paraId="4DE050E0" w14:textId="483339EA" w:rsidR="00D64D9E" w:rsidRPr="00D64D9E" w:rsidRDefault="00D64D9E"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 xml:space="preserve">Besides going on the online platform, Amana ltd has another choice to sells on Amazon. It can sell its product directly to Amazon. So, it should pay Amazon fulfillment fees amounting to £50,000. Here, there is a high level of competition between Amana souvenirs and other sellers on these platforms. It is expected that the guaranteed sales will be 65000 units. If we assume that the price of the souvenirs may be £25 or £20 per unit. Now assume the price per unit £ 25 and the total </w:t>
      </w:r>
      <w:r w:rsidRPr="00D64D9E">
        <w:rPr>
          <w:rFonts w:ascii="Times New Roman" w:eastAsia="Times New Roman" w:hAnsi="Times New Roman" w:cs="Times New Roman"/>
          <w:sz w:val="24"/>
          <w:szCs w:val="24"/>
        </w:rPr>
        <w:lastRenderedPageBreak/>
        <w:t>revenue will be 65000*£25 equal to 1625000. Assuming price per unit £20 and the total revenue will be 65000*20 equal to 1300000. The net operating income of Amana is calculated here: </w:t>
      </w:r>
    </w:p>
    <w:tbl>
      <w:tblPr>
        <w:tblStyle w:val="TableGrid"/>
        <w:tblW w:w="0" w:type="auto"/>
        <w:tblLook w:val="04A0" w:firstRow="1" w:lastRow="0" w:firstColumn="1" w:lastColumn="0" w:noHBand="0" w:noVBand="1"/>
      </w:tblPr>
      <w:tblGrid>
        <w:gridCol w:w="2337"/>
        <w:gridCol w:w="2337"/>
        <w:gridCol w:w="2338"/>
        <w:gridCol w:w="2338"/>
      </w:tblGrid>
      <w:tr w:rsidR="00DA28FF" w:rsidRPr="00D64D9E" w14:paraId="4BA8EF32" w14:textId="77777777" w:rsidTr="00DA28FF">
        <w:tc>
          <w:tcPr>
            <w:tcW w:w="2337" w:type="dxa"/>
          </w:tcPr>
          <w:p w14:paraId="5D9AFED0" w14:textId="2E18D1D6" w:rsidR="00DA28FF" w:rsidRPr="00D64D9E" w:rsidRDefault="00DA28FF"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 xml:space="preserve">Particulars </w:t>
            </w:r>
          </w:p>
        </w:tc>
        <w:tc>
          <w:tcPr>
            <w:tcW w:w="2337" w:type="dxa"/>
          </w:tcPr>
          <w:p w14:paraId="1E2E63FB" w14:textId="5BC7890C" w:rsidR="00DA28FF" w:rsidRPr="00D64D9E" w:rsidRDefault="00DA28FF"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Amount (£)</w:t>
            </w:r>
          </w:p>
        </w:tc>
        <w:tc>
          <w:tcPr>
            <w:tcW w:w="2338" w:type="dxa"/>
          </w:tcPr>
          <w:p w14:paraId="74BE55AB" w14:textId="676F3F8F" w:rsidR="00DA28FF" w:rsidRPr="00D64D9E" w:rsidRDefault="00DA28FF"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 xml:space="preserve">Particulars </w:t>
            </w:r>
          </w:p>
        </w:tc>
        <w:tc>
          <w:tcPr>
            <w:tcW w:w="2338" w:type="dxa"/>
          </w:tcPr>
          <w:p w14:paraId="44E977E2" w14:textId="15DD1AAA" w:rsidR="00DA28FF" w:rsidRPr="00D64D9E" w:rsidRDefault="00DA28FF"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Amount (£)</w:t>
            </w:r>
          </w:p>
        </w:tc>
      </w:tr>
      <w:tr w:rsidR="00DA28FF" w:rsidRPr="00D64D9E" w14:paraId="2802C8CC" w14:textId="77777777" w:rsidTr="00DA28FF">
        <w:tc>
          <w:tcPr>
            <w:tcW w:w="2337" w:type="dxa"/>
          </w:tcPr>
          <w:p w14:paraId="2AED1FB1" w14:textId="6D2D1035" w:rsidR="00DA28FF" w:rsidRPr="00D64D9E" w:rsidRDefault="00DA28FF"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Total revenues (£25 per unit)</w:t>
            </w:r>
          </w:p>
        </w:tc>
        <w:tc>
          <w:tcPr>
            <w:tcW w:w="2337" w:type="dxa"/>
          </w:tcPr>
          <w:p w14:paraId="65E58A90" w14:textId="6C7D9FD1" w:rsidR="00DA28FF" w:rsidRPr="00D64D9E" w:rsidRDefault="00DA28FF"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1625000</w:t>
            </w:r>
          </w:p>
        </w:tc>
        <w:tc>
          <w:tcPr>
            <w:tcW w:w="2338" w:type="dxa"/>
          </w:tcPr>
          <w:p w14:paraId="3201982C" w14:textId="0691BEFE" w:rsidR="00DA28FF" w:rsidRPr="00D64D9E" w:rsidRDefault="00DA28FF"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Total revenues (£20 per unit)</w:t>
            </w:r>
          </w:p>
        </w:tc>
        <w:tc>
          <w:tcPr>
            <w:tcW w:w="2338" w:type="dxa"/>
          </w:tcPr>
          <w:p w14:paraId="02378C02" w14:textId="217E3130" w:rsidR="00DA28FF" w:rsidRPr="00D64D9E" w:rsidRDefault="00DA28FF"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1300000</w:t>
            </w:r>
          </w:p>
        </w:tc>
      </w:tr>
      <w:tr w:rsidR="00DA28FF" w:rsidRPr="00D64D9E" w14:paraId="161E7EB4" w14:textId="77777777" w:rsidTr="00DA28FF">
        <w:tc>
          <w:tcPr>
            <w:tcW w:w="2337" w:type="dxa"/>
          </w:tcPr>
          <w:p w14:paraId="0DDE0A10" w14:textId="68A80618" w:rsidR="00DA28FF" w:rsidRPr="00D64D9E" w:rsidRDefault="00DA28FF"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 xml:space="preserve">Cost: Fulfillment </w:t>
            </w:r>
          </w:p>
        </w:tc>
        <w:tc>
          <w:tcPr>
            <w:tcW w:w="2337" w:type="dxa"/>
          </w:tcPr>
          <w:p w14:paraId="1A34CB07" w14:textId="063FE562" w:rsidR="00DA28FF" w:rsidRPr="00D64D9E" w:rsidRDefault="00DA28FF"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50000</w:t>
            </w:r>
          </w:p>
        </w:tc>
        <w:tc>
          <w:tcPr>
            <w:tcW w:w="2338" w:type="dxa"/>
          </w:tcPr>
          <w:p w14:paraId="765D7C65" w14:textId="3371C05A" w:rsidR="00DA28FF" w:rsidRPr="00D64D9E" w:rsidRDefault="00DA28FF"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 xml:space="preserve">Cost: Fulfillment </w:t>
            </w:r>
          </w:p>
        </w:tc>
        <w:tc>
          <w:tcPr>
            <w:tcW w:w="2338" w:type="dxa"/>
          </w:tcPr>
          <w:p w14:paraId="7B7A1903" w14:textId="1B4F4C1C" w:rsidR="00DA28FF" w:rsidRPr="00D64D9E" w:rsidRDefault="00DA28FF"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50000</w:t>
            </w:r>
          </w:p>
        </w:tc>
      </w:tr>
      <w:tr w:rsidR="00DA28FF" w:rsidRPr="00D64D9E" w14:paraId="453099C8" w14:textId="77777777" w:rsidTr="00DA28FF">
        <w:tc>
          <w:tcPr>
            <w:tcW w:w="2337" w:type="dxa"/>
          </w:tcPr>
          <w:p w14:paraId="2AEF878C" w14:textId="498BB4C9" w:rsidR="00DA28FF" w:rsidRPr="00D64D9E" w:rsidRDefault="00DA28FF"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Net operating income</w:t>
            </w:r>
          </w:p>
        </w:tc>
        <w:tc>
          <w:tcPr>
            <w:tcW w:w="2337" w:type="dxa"/>
          </w:tcPr>
          <w:p w14:paraId="422FDCA0" w14:textId="1EA20C9A" w:rsidR="00DA28FF" w:rsidRPr="00D64D9E" w:rsidRDefault="00DA28FF"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1575000</w:t>
            </w:r>
          </w:p>
        </w:tc>
        <w:tc>
          <w:tcPr>
            <w:tcW w:w="2338" w:type="dxa"/>
          </w:tcPr>
          <w:p w14:paraId="412FCD00" w14:textId="25D08AF1" w:rsidR="00DA28FF" w:rsidRPr="00D64D9E" w:rsidRDefault="00DA28FF"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 xml:space="preserve">Net operating income </w:t>
            </w:r>
          </w:p>
        </w:tc>
        <w:tc>
          <w:tcPr>
            <w:tcW w:w="2338" w:type="dxa"/>
          </w:tcPr>
          <w:p w14:paraId="61D861E6" w14:textId="39C0095F" w:rsidR="00DA28FF" w:rsidRPr="00D64D9E" w:rsidRDefault="00DA28FF"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rPr>
              <w:t>1250000</w:t>
            </w:r>
          </w:p>
        </w:tc>
      </w:tr>
    </w:tbl>
    <w:p w14:paraId="4F64D493" w14:textId="6DCD4E43" w:rsidR="00DA28FF" w:rsidRPr="00D64D9E" w:rsidRDefault="00DA28FF" w:rsidP="00D64D9E">
      <w:pPr>
        <w:spacing w:line="360" w:lineRule="auto"/>
        <w:jc w:val="both"/>
        <w:rPr>
          <w:rFonts w:ascii="Times New Roman" w:hAnsi="Times New Roman" w:cs="Times New Roman"/>
          <w:sz w:val="24"/>
          <w:szCs w:val="24"/>
        </w:rPr>
      </w:pPr>
    </w:p>
    <w:p w14:paraId="01DAA132" w14:textId="77777777" w:rsidR="00D64D9E" w:rsidRPr="00D64D9E" w:rsidRDefault="00D64D9E"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It is noticeable that Amana will get £1575000 net operating profit at £25 per unit of sales if it goes to Amazon for sale. Again, it will get £1250000 net operating profit at £20 per unit of sales if it goes to Amazon for direct sale. Both of these net operating incomes will be less than the net operating profit of Amana if it goes online platform. Besides Amana will face a Lack of control over pricing and return policy in Amazon which will be one of the biggest problems for Amana.</w:t>
      </w:r>
    </w:p>
    <w:p w14:paraId="3B66A5F3" w14:textId="77777777" w:rsidR="00D64D9E" w:rsidRPr="00720376" w:rsidRDefault="00D64D9E" w:rsidP="00D64D9E">
      <w:pPr>
        <w:spacing w:after="0" w:line="360" w:lineRule="auto"/>
        <w:jc w:val="both"/>
        <w:rPr>
          <w:rFonts w:ascii="Times New Roman" w:eastAsia="Times New Roman" w:hAnsi="Times New Roman" w:cs="Times New Roman"/>
          <w:b/>
          <w:bCs/>
          <w:sz w:val="32"/>
          <w:szCs w:val="32"/>
        </w:rPr>
      </w:pPr>
      <w:r w:rsidRPr="00720376">
        <w:rPr>
          <w:rFonts w:ascii="Times New Roman" w:eastAsia="Times New Roman" w:hAnsi="Times New Roman" w:cs="Times New Roman"/>
          <w:b/>
          <w:bCs/>
          <w:sz w:val="32"/>
          <w:szCs w:val="32"/>
        </w:rPr>
        <w:t>Advice for Amana Ltd</w:t>
      </w:r>
    </w:p>
    <w:p w14:paraId="6BF92A40" w14:textId="79F0A777" w:rsidR="00D64D9E" w:rsidRPr="00D64D9E" w:rsidRDefault="00D64D9E"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 xml:space="preserve">Due to COVID 19 pandemic situation, Amana </w:t>
      </w:r>
      <w:r w:rsidR="00720376" w:rsidRPr="00D64D9E">
        <w:rPr>
          <w:rFonts w:ascii="Times New Roman" w:eastAsia="Times New Roman" w:hAnsi="Times New Roman" w:cs="Times New Roman"/>
          <w:sz w:val="24"/>
          <w:szCs w:val="24"/>
        </w:rPr>
        <w:t>Ltd.’s</w:t>
      </w:r>
      <w:r w:rsidRPr="00D64D9E">
        <w:rPr>
          <w:rFonts w:ascii="Times New Roman" w:eastAsia="Times New Roman" w:hAnsi="Times New Roman" w:cs="Times New Roman"/>
          <w:sz w:val="24"/>
          <w:szCs w:val="24"/>
        </w:rPr>
        <w:t xml:space="preserve"> revenue falls because the government of England imposed restrictions on travel. Amana’s revenue took a big hit in April 2020 as tourists could not travel for the Easter holidays, sales picked up slightly in the summer of 2020. </w:t>
      </w:r>
      <w:proofErr w:type="gramStart"/>
      <w:r w:rsidRPr="00D64D9E">
        <w:rPr>
          <w:rFonts w:ascii="Times New Roman" w:eastAsia="Times New Roman" w:hAnsi="Times New Roman" w:cs="Times New Roman"/>
          <w:sz w:val="24"/>
          <w:szCs w:val="24"/>
        </w:rPr>
        <w:t>So</w:t>
      </w:r>
      <w:proofErr w:type="gramEnd"/>
      <w:r w:rsidRPr="00D64D9E">
        <w:rPr>
          <w:rFonts w:ascii="Times New Roman" w:eastAsia="Times New Roman" w:hAnsi="Times New Roman" w:cs="Times New Roman"/>
          <w:sz w:val="24"/>
          <w:szCs w:val="24"/>
        </w:rPr>
        <w:t xml:space="preserve"> Amana chooses an alternative way to beat the competitors and the market. It wants to go on an online platform or Amazon. Its 50% of sales will be moved to the online platform. It is found that both the online platform and Amazon will generate more income than the income before entering into online and amazon. It is noticeable that the net income of Amana in 2020 was 4,55000. But if it goes in online and amazon it will generate 22,65000 and £1575000 net operating income at the price of £25. Both of these alternatives are attractive but Amana should set up its online shop without going to amazon. Because online shop will give more profit than the amazon and the amazon have a problem that Lack of control over pricing and return policy. Besides Amana can diversify its product and sell these products in its online shop. It will be able to display the product's features, advantages, price, and other issues online by which the customers will know about the products. So, the advice for Amana is that it should set up its own online platform business.</w:t>
      </w:r>
    </w:p>
    <w:p w14:paraId="0AB43982" w14:textId="77777777" w:rsidR="00720376" w:rsidRDefault="00720376" w:rsidP="00D64D9E">
      <w:pPr>
        <w:spacing w:after="0" w:line="360" w:lineRule="auto"/>
        <w:jc w:val="both"/>
        <w:rPr>
          <w:rFonts w:ascii="Times New Roman" w:eastAsia="Times New Roman" w:hAnsi="Times New Roman" w:cs="Times New Roman"/>
          <w:b/>
          <w:bCs/>
          <w:sz w:val="32"/>
          <w:szCs w:val="32"/>
        </w:rPr>
      </w:pPr>
    </w:p>
    <w:p w14:paraId="376DB725" w14:textId="77777777" w:rsidR="00720376" w:rsidRDefault="00720376" w:rsidP="00D64D9E">
      <w:pPr>
        <w:spacing w:after="0" w:line="360" w:lineRule="auto"/>
        <w:jc w:val="both"/>
        <w:rPr>
          <w:rFonts w:ascii="Times New Roman" w:eastAsia="Times New Roman" w:hAnsi="Times New Roman" w:cs="Times New Roman"/>
          <w:b/>
          <w:bCs/>
          <w:sz w:val="32"/>
          <w:szCs w:val="32"/>
        </w:rPr>
      </w:pPr>
    </w:p>
    <w:p w14:paraId="50D6DB53" w14:textId="3F0ED77D" w:rsidR="00D64D9E" w:rsidRPr="00720376" w:rsidRDefault="00D64D9E" w:rsidP="00D64D9E">
      <w:pPr>
        <w:spacing w:after="0" w:line="360" w:lineRule="auto"/>
        <w:jc w:val="both"/>
        <w:rPr>
          <w:rFonts w:ascii="Times New Roman" w:eastAsia="Times New Roman" w:hAnsi="Times New Roman" w:cs="Times New Roman"/>
          <w:b/>
          <w:bCs/>
          <w:sz w:val="32"/>
          <w:szCs w:val="32"/>
        </w:rPr>
      </w:pPr>
      <w:r w:rsidRPr="00720376">
        <w:rPr>
          <w:rFonts w:ascii="Times New Roman" w:eastAsia="Times New Roman" w:hAnsi="Times New Roman" w:cs="Times New Roman"/>
          <w:b/>
          <w:bCs/>
          <w:sz w:val="32"/>
          <w:szCs w:val="32"/>
        </w:rPr>
        <w:lastRenderedPageBreak/>
        <w:t>Conclusion</w:t>
      </w:r>
    </w:p>
    <w:p w14:paraId="5DA8E594" w14:textId="77777777" w:rsidR="00D64D9E" w:rsidRPr="00D64D9E" w:rsidRDefault="00D64D9E" w:rsidP="00D64D9E">
      <w:pPr>
        <w:spacing w:after="0" w:line="360" w:lineRule="auto"/>
        <w:jc w:val="both"/>
        <w:rPr>
          <w:rFonts w:ascii="Times New Roman" w:eastAsia="Times New Roman" w:hAnsi="Times New Roman" w:cs="Times New Roman"/>
          <w:sz w:val="24"/>
          <w:szCs w:val="24"/>
        </w:rPr>
      </w:pPr>
      <w:r w:rsidRPr="00D64D9E">
        <w:rPr>
          <w:rFonts w:ascii="Times New Roman" w:eastAsia="Times New Roman" w:hAnsi="Times New Roman" w:cs="Times New Roman"/>
          <w:sz w:val="24"/>
          <w:szCs w:val="24"/>
        </w:rPr>
        <w:t>Management accounting shows the internal performance of the company by preparing performance evaluation measures such as an original budget and an actual result. The actual result shows what is gained from the operation. The actual result is compared with the original budget and the variance is found. Amana’s actual result was not favorable and it expects that its sales will be increased if it goes to the online platform.</w:t>
      </w:r>
    </w:p>
    <w:p w14:paraId="7879E823" w14:textId="77CB6D97" w:rsidR="001369A4" w:rsidRPr="00D64D9E" w:rsidRDefault="001369A4" w:rsidP="00D64D9E">
      <w:pPr>
        <w:spacing w:line="360" w:lineRule="auto"/>
        <w:jc w:val="both"/>
        <w:rPr>
          <w:rFonts w:ascii="Times New Roman" w:hAnsi="Times New Roman" w:cs="Times New Roman"/>
          <w:sz w:val="24"/>
          <w:szCs w:val="24"/>
        </w:rPr>
      </w:pPr>
    </w:p>
    <w:p w14:paraId="523822D4" w14:textId="4E9D0B49" w:rsidR="001369A4" w:rsidRPr="00D64D9E" w:rsidRDefault="001369A4" w:rsidP="00D64D9E">
      <w:pPr>
        <w:spacing w:line="360" w:lineRule="auto"/>
        <w:jc w:val="both"/>
        <w:rPr>
          <w:rFonts w:ascii="Times New Roman" w:hAnsi="Times New Roman" w:cs="Times New Roman"/>
          <w:sz w:val="24"/>
          <w:szCs w:val="24"/>
        </w:rPr>
      </w:pPr>
    </w:p>
    <w:p w14:paraId="79C6DB6A" w14:textId="5CDC60ED" w:rsidR="001369A4" w:rsidRPr="00D64D9E" w:rsidRDefault="001369A4" w:rsidP="00D64D9E">
      <w:pPr>
        <w:spacing w:line="360" w:lineRule="auto"/>
        <w:jc w:val="both"/>
        <w:rPr>
          <w:rFonts w:ascii="Times New Roman" w:hAnsi="Times New Roman" w:cs="Times New Roman"/>
          <w:sz w:val="24"/>
          <w:szCs w:val="24"/>
        </w:rPr>
      </w:pPr>
    </w:p>
    <w:p w14:paraId="0D7F41D6" w14:textId="660D6B22" w:rsidR="001369A4" w:rsidRPr="00D64D9E" w:rsidRDefault="001369A4" w:rsidP="00D64D9E">
      <w:pPr>
        <w:spacing w:line="360" w:lineRule="auto"/>
        <w:jc w:val="both"/>
        <w:rPr>
          <w:rFonts w:ascii="Times New Roman" w:hAnsi="Times New Roman" w:cs="Times New Roman"/>
          <w:sz w:val="24"/>
          <w:szCs w:val="24"/>
        </w:rPr>
      </w:pPr>
    </w:p>
    <w:p w14:paraId="2BD3E0A1" w14:textId="7A5D3BD4" w:rsidR="001369A4" w:rsidRPr="00D64D9E" w:rsidRDefault="001369A4" w:rsidP="00D64D9E">
      <w:pPr>
        <w:spacing w:line="360" w:lineRule="auto"/>
        <w:jc w:val="both"/>
        <w:rPr>
          <w:rFonts w:ascii="Times New Roman" w:hAnsi="Times New Roman" w:cs="Times New Roman"/>
          <w:sz w:val="24"/>
          <w:szCs w:val="24"/>
        </w:rPr>
      </w:pPr>
    </w:p>
    <w:p w14:paraId="65CD2ED2" w14:textId="0B8A2368" w:rsidR="001369A4" w:rsidRPr="00D64D9E" w:rsidRDefault="001369A4" w:rsidP="00D64D9E">
      <w:pPr>
        <w:spacing w:line="360" w:lineRule="auto"/>
        <w:jc w:val="both"/>
        <w:rPr>
          <w:rFonts w:ascii="Times New Roman" w:hAnsi="Times New Roman" w:cs="Times New Roman"/>
          <w:sz w:val="24"/>
          <w:szCs w:val="24"/>
        </w:rPr>
      </w:pPr>
    </w:p>
    <w:p w14:paraId="4D7CFC96" w14:textId="4EF2DBFC" w:rsidR="001369A4" w:rsidRPr="00D64D9E" w:rsidRDefault="001369A4" w:rsidP="00D64D9E">
      <w:pPr>
        <w:spacing w:line="360" w:lineRule="auto"/>
        <w:jc w:val="both"/>
        <w:rPr>
          <w:rFonts w:ascii="Times New Roman" w:hAnsi="Times New Roman" w:cs="Times New Roman"/>
          <w:sz w:val="24"/>
          <w:szCs w:val="24"/>
        </w:rPr>
      </w:pPr>
    </w:p>
    <w:p w14:paraId="45BE1F4B" w14:textId="77777777" w:rsidR="00720376" w:rsidRDefault="00720376" w:rsidP="00D64D9E">
      <w:pPr>
        <w:spacing w:line="360" w:lineRule="auto"/>
        <w:jc w:val="both"/>
        <w:rPr>
          <w:rFonts w:ascii="Times New Roman" w:hAnsi="Times New Roman" w:cs="Times New Roman"/>
          <w:b/>
          <w:bCs/>
          <w:sz w:val="32"/>
          <w:szCs w:val="32"/>
        </w:rPr>
      </w:pPr>
    </w:p>
    <w:p w14:paraId="44F3E038" w14:textId="77777777" w:rsidR="00720376" w:rsidRDefault="00720376" w:rsidP="00D64D9E">
      <w:pPr>
        <w:spacing w:line="360" w:lineRule="auto"/>
        <w:jc w:val="both"/>
        <w:rPr>
          <w:rFonts w:ascii="Times New Roman" w:hAnsi="Times New Roman" w:cs="Times New Roman"/>
          <w:b/>
          <w:bCs/>
          <w:sz w:val="32"/>
          <w:szCs w:val="32"/>
        </w:rPr>
      </w:pPr>
    </w:p>
    <w:p w14:paraId="67591413" w14:textId="77777777" w:rsidR="00720376" w:rsidRDefault="00720376" w:rsidP="00D64D9E">
      <w:pPr>
        <w:spacing w:line="360" w:lineRule="auto"/>
        <w:jc w:val="both"/>
        <w:rPr>
          <w:rFonts w:ascii="Times New Roman" w:hAnsi="Times New Roman" w:cs="Times New Roman"/>
          <w:b/>
          <w:bCs/>
          <w:sz w:val="32"/>
          <w:szCs w:val="32"/>
        </w:rPr>
      </w:pPr>
    </w:p>
    <w:p w14:paraId="1B310F5A" w14:textId="77777777" w:rsidR="00720376" w:rsidRDefault="00720376" w:rsidP="00D64D9E">
      <w:pPr>
        <w:spacing w:line="360" w:lineRule="auto"/>
        <w:jc w:val="both"/>
        <w:rPr>
          <w:rFonts w:ascii="Times New Roman" w:hAnsi="Times New Roman" w:cs="Times New Roman"/>
          <w:b/>
          <w:bCs/>
          <w:sz w:val="32"/>
          <w:szCs w:val="32"/>
        </w:rPr>
      </w:pPr>
    </w:p>
    <w:p w14:paraId="18ECE50E" w14:textId="77777777" w:rsidR="00720376" w:rsidRDefault="00720376" w:rsidP="00D64D9E">
      <w:pPr>
        <w:spacing w:line="360" w:lineRule="auto"/>
        <w:jc w:val="both"/>
        <w:rPr>
          <w:rFonts w:ascii="Times New Roman" w:hAnsi="Times New Roman" w:cs="Times New Roman"/>
          <w:b/>
          <w:bCs/>
          <w:sz w:val="32"/>
          <w:szCs w:val="32"/>
        </w:rPr>
      </w:pPr>
    </w:p>
    <w:p w14:paraId="778A2490" w14:textId="77777777" w:rsidR="00720376" w:rsidRDefault="00720376" w:rsidP="00D64D9E">
      <w:pPr>
        <w:spacing w:line="360" w:lineRule="auto"/>
        <w:jc w:val="both"/>
        <w:rPr>
          <w:rFonts w:ascii="Times New Roman" w:hAnsi="Times New Roman" w:cs="Times New Roman"/>
          <w:b/>
          <w:bCs/>
          <w:sz w:val="32"/>
          <w:szCs w:val="32"/>
        </w:rPr>
      </w:pPr>
    </w:p>
    <w:p w14:paraId="4B4871FF" w14:textId="77777777" w:rsidR="00720376" w:rsidRDefault="00720376" w:rsidP="00D64D9E">
      <w:pPr>
        <w:spacing w:line="360" w:lineRule="auto"/>
        <w:jc w:val="both"/>
        <w:rPr>
          <w:rFonts w:ascii="Times New Roman" w:hAnsi="Times New Roman" w:cs="Times New Roman"/>
          <w:b/>
          <w:bCs/>
          <w:sz w:val="32"/>
          <w:szCs w:val="32"/>
        </w:rPr>
      </w:pPr>
    </w:p>
    <w:p w14:paraId="75A79684" w14:textId="77777777" w:rsidR="00720376" w:rsidRDefault="00720376" w:rsidP="00D64D9E">
      <w:pPr>
        <w:spacing w:line="360" w:lineRule="auto"/>
        <w:jc w:val="both"/>
        <w:rPr>
          <w:rFonts w:ascii="Times New Roman" w:hAnsi="Times New Roman" w:cs="Times New Roman"/>
          <w:b/>
          <w:bCs/>
          <w:sz w:val="32"/>
          <w:szCs w:val="32"/>
        </w:rPr>
      </w:pPr>
    </w:p>
    <w:p w14:paraId="5931D084" w14:textId="77777777" w:rsidR="00720376" w:rsidRDefault="00720376" w:rsidP="00D64D9E">
      <w:pPr>
        <w:spacing w:line="360" w:lineRule="auto"/>
        <w:jc w:val="both"/>
        <w:rPr>
          <w:rFonts w:ascii="Times New Roman" w:hAnsi="Times New Roman" w:cs="Times New Roman"/>
          <w:b/>
          <w:bCs/>
          <w:sz w:val="32"/>
          <w:szCs w:val="32"/>
        </w:rPr>
      </w:pPr>
    </w:p>
    <w:p w14:paraId="44930416" w14:textId="39464E2C" w:rsidR="00EE0390" w:rsidRPr="00720376" w:rsidRDefault="001369A4" w:rsidP="00D64D9E">
      <w:pPr>
        <w:spacing w:line="360" w:lineRule="auto"/>
        <w:jc w:val="both"/>
        <w:rPr>
          <w:rFonts w:ascii="Times New Roman" w:hAnsi="Times New Roman" w:cs="Times New Roman"/>
          <w:b/>
          <w:bCs/>
          <w:sz w:val="32"/>
          <w:szCs w:val="32"/>
        </w:rPr>
      </w:pPr>
      <w:r w:rsidRPr="00720376">
        <w:rPr>
          <w:rFonts w:ascii="Times New Roman" w:hAnsi="Times New Roman" w:cs="Times New Roman"/>
          <w:b/>
          <w:bCs/>
          <w:sz w:val="32"/>
          <w:szCs w:val="32"/>
        </w:rPr>
        <w:lastRenderedPageBreak/>
        <w:t>References</w:t>
      </w:r>
    </w:p>
    <w:p w14:paraId="57108CB8" w14:textId="77777777" w:rsidR="00EE0390" w:rsidRPr="00D64D9E" w:rsidRDefault="00EE0390" w:rsidP="00D64D9E">
      <w:pPr>
        <w:spacing w:line="360" w:lineRule="auto"/>
        <w:jc w:val="both"/>
        <w:rPr>
          <w:rFonts w:ascii="Times New Roman" w:hAnsi="Times New Roman" w:cs="Times New Roman"/>
          <w:sz w:val="24"/>
          <w:szCs w:val="24"/>
          <w:shd w:val="clear" w:color="auto" w:fill="FFFFFF"/>
        </w:rPr>
      </w:pPr>
      <w:r w:rsidRPr="00D64D9E">
        <w:rPr>
          <w:rFonts w:ascii="Times New Roman" w:hAnsi="Times New Roman" w:cs="Times New Roman"/>
          <w:sz w:val="24"/>
          <w:szCs w:val="24"/>
          <w:shd w:val="clear" w:color="auto" w:fill="FFFFFF"/>
        </w:rPr>
        <w:t>Abdusalomova, N.B., (2019). DIRECTIONS FOR DEVELOPMENT AND IMPROVEMENT OF A MANAGEMENT ACCOUNTING SYSTEM. </w:t>
      </w:r>
      <w:r w:rsidRPr="00D64D9E">
        <w:rPr>
          <w:rFonts w:ascii="Times New Roman" w:hAnsi="Times New Roman" w:cs="Times New Roman"/>
          <w:i/>
          <w:iCs/>
          <w:sz w:val="24"/>
          <w:szCs w:val="24"/>
          <w:shd w:val="clear" w:color="auto" w:fill="FFFFFF"/>
        </w:rPr>
        <w:t>Economics and Innovative Technologies</w:t>
      </w:r>
      <w:r w:rsidRPr="00D64D9E">
        <w:rPr>
          <w:rFonts w:ascii="Times New Roman" w:hAnsi="Times New Roman" w:cs="Times New Roman"/>
          <w:sz w:val="24"/>
          <w:szCs w:val="24"/>
          <w:shd w:val="clear" w:color="auto" w:fill="FFFFFF"/>
        </w:rPr>
        <w:t>, </w:t>
      </w:r>
      <w:r w:rsidRPr="00D64D9E">
        <w:rPr>
          <w:rFonts w:ascii="Times New Roman" w:hAnsi="Times New Roman" w:cs="Times New Roman"/>
          <w:i/>
          <w:iCs/>
          <w:sz w:val="24"/>
          <w:szCs w:val="24"/>
          <w:shd w:val="clear" w:color="auto" w:fill="FFFFFF"/>
        </w:rPr>
        <w:t>2019</w:t>
      </w:r>
      <w:r w:rsidRPr="00D64D9E">
        <w:rPr>
          <w:rFonts w:ascii="Times New Roman" w:hAnsi="Times New Roman" w:cs="Times New Roman"/>
          <w:sz w:val="24"/>
          <w:szCs w:val="24"/>
          <w:shd w:val="clear" w:color="auto" w:fill="FFFFFF"/>
        </w:rPr>
        <w:t>(3), p.6.</w:t>
      </w:r>
    </w:p>
    <w:p w14:paraId="30F348AF" w14:textId="77777777" w:rsidR="00EE0390" w:rsidRPr="00D64D9E" w:rsidRDefault="00EE0390" w:rsidP="00D64D9E">
      <w:pPr>
        <w:spacing w:line="360" w:lineRule="auto"/>
        <w:jc w:val="both"/>
        <w:rPr>
          <w:rFonts w:ascii="Times New Roman" w:hAnsi="Times New Roman" w:cs="Times New Roman"/>
          <w:sz w:val="24"/>
          <w:szCs w:val="24"/>
          <w:shd w:val="clear" w:color="auto" w:fill="FFFFFF"/>
        </w:rPr>
      </w:pPr>
      <w:r w:rsidRPr="00D64D9E">
        <w:rPr>
          <w:rFonts w:ascii="Times New Roman" w:hAnsi="Times New Roman" w:cs="Times New Roman"/>
          <w:sz w:val="24"/>
          <w:szCs w:val="24"/>
          <w:shd w:val="clear" w:color="auto" w:fill="FFFFFF"/>
        </w:rPr>
        <w:t>Bobryshev, A.N., Yakovenko, V.S., Tunin, S.A., Germanova, V.S. and Glushko, A.Y., (2015). The concept of management accounting in crisis conditions. </w:t>
      </w:r>
      <w:r w:rsidRPr="00D64D9E">
        <w:rPr>
          <w:rFonts w:ascii="Times New Roman" w:hAnsi="Times New Roman" w:cs="Times New Roman"/>
          <w:i/>
          <w:iCs/>
          <w:sz w:val="24"/>
          <w:szCs w:val="24"/>
          <w:shd w:val="clear" w:color="auto" w:fill="FFFFFF"/>
        </w:rPr>
        <w:t>J. Advanced Res. L. &amp; Econ.</w:t>
      </w:r>
      <w:r w:rsidRPr="00D64D9E">
        <w:rPr>
          <w:rFonts w:ascii="Times New Roman" w:hAnsi="Times New Roman" w:cs="Times New Roman"/>
          <w:sz w:val="24"/>
          <w:szCs w:val="24"/>
          <w:shd w:val="clear" w:color="auto" w:fill="FFFFFF"/>
        </w:rPr>
        <w:t>, </w:t>
      </w:r>
      <w:r w:rsidRPr="00D64D9E">
        <w:rPr>
          <w:rFonts w:ascii="Times New Roman" w:hAnsi="Times New Roman" w:cs="Times New Roman"/>
          <w:i/>
          <w:iCs/>
          <w:sz w:val="24"/>
          <w:szCs w:val="24"/>
          <w:shd w:val="clear" w:color="auto" w:fill="FFFFFF"/>
        </w:rPr>
        <w:t>6</w:t>
      </w:r>
      <w:r w:rsidRPr="00D64D9E">
        <w:rPr>
          <w:rFonts w:ascii="Times New Roman" w:hAnsi="Times New Roman" w:cs="Times New Roman"/>
          <w:sz w:val="24"/>
          <w:szCs w:val="24"/>
          <w:shd w:val="clear" w:color="auto" w:fill="FFFFFF"/>
        </w:rPr>
        <w:t>, p.520.</w:t>
      </w:r>
    </w:p>
    <w:p w14:paraId="00383340" w14:textId="77777777" w:rsidR="00EE0390" w:rsidRPr="00D64D9E" w:rsidRDefault="00EE0390" w:rsidP="00D64D9E">
      <w:pPr>
        <w:spacing w:line="360" w:lineRule="auto"/>
        <w:jc w:val="both"/>
        <w:rPr>
          <w:rFonts w:ascii="Times New Roman" w:hAnsi="Times New Roman" w:cs="Times New Roman"/>
          <w:sz w:val="24"/>
          <w:szCs w:val="24"/>
          <w:shd w:val="clear" w:color="auto" w:fill="FFFFFF"/>
        </w:rPr>
      </w:pPr>
      <w:r w:rsidRPr="00D64D9E">
        <w:rPr>
          <w:rFonts w:ascii="Times New Roman" w:hAnsi="Times New Roman" w:cs="Times New Roman"/>
          <w:sz w:val="24"/>
          <w:szCs w:val="24"/>
          <w:shd w:val="clear" w:color="auto" w:fill="FFFFFF"/>
        </w:rPr>
        <w:t>Brewer, P.C., Garrison, R.H. and Noreen, E.W., (2015). </w:t>
      </w:r>
      <w:r w:rsidRPr="00D64D9E">
        <w:rPr>
          <w:rFonts w:ascii="Times New Roman" w:hAnsi="Times New Roman" w:cs="Times New Roman"/>
          <w:i/>
          <w:iCs/>
          <w:sz w:val="24"/>
          <w:szCs w:val="24"/>
          <w:shd w:val="clear" w:color="auto" w:fill="FFFFFF"/>
        </w:rPr>
        <w:t>Managerial accounting</w:t>
      </w:r>
      <w:r w:rsidRPr="00D64D9E">
        <w:rPr>
          <w:rFonts w:ascii="Times New Roman" w:hAnsi="Times New Roman" w:cs="Times New Roman"/>
          <w:sz w:val="24"/>
          <w:szCs w:val="24"/>
          <w:shd w:val="clear" w:color="auto" w:fill="FFFFFF"/>
        </w:rPr>
        <w:t> (p. 832). McGraw-Hill Create.</w:t>
      </w:r>
    </w:p>
    <w:p w14:paraId="0712D148" w14:textId="77777777" w:rsidR="00EE0390" w:rsidRPr="00D64D9E" w:rsidRDefault="00EE0390" w:rsidP="00D64D9E">
      <w:pPr>
        <w:spacing w:line="360" w:lineRule="auto"/>
        <w:jc w:val="both"/>
        <w:rPr>
          <w:rFonts w:ascii="Times New Roman" w:hAnsi="Times New Roman" w:cs="Times New Roman"/>
          <w:sz w:val="24"/>
          <w:szCs w:val="24"/>
          <w:shd w:val="clear" w:color="auto" w:fill="FFFFFF"/>
        </w:rPr>
      </w:pPr>
      <w:r w:rsidRPr="00D64D9E">
        <w:rPr>
          <w:rFonts w:ascii="Times New Roman" w:hAnsi="Times New Roman" w:cs="Times New Roman"/>
          <w:sz w:val="24"/>
          <w:szCs w:val="24"/>
          <w:shd w:val="clear" w:color="auto" w:fill="FFFFFF"/>
        </w:rPr>
        <w:t>Davis, C.E. and Davis, E., (2019). </w:t>
      </w:r>
      <w:r w:rsidRPr="00D64D9E">
        <w:rPr>
          <w:rFonts w:ascii="Times New Roman" w:hAnsi="Times New Roman" w:cs="Times New Roman"/>
          <w:i/>
          <w:iCs/>
          <w:sz w:val="24"/>
          <w:szCs w:val="24"/>
          <w:shd w:val="clear" w:color="auto" w:fill="FFFFFF"/>
        </w:rPr>
        <w:t>Managerial accounting</w:t>
      </w:r>
      <w:r w:rsidRPr="00D64D9E">
        <w:rPr>
          <w:rFonts w:ascii="Times New Roman" w:hAnsi="Times New Roman" w:cs="Times New Roman"/>
          <w:sz w:val="24"/>
          <w:szCs w:val="24"/>
          <w:shd w:val="clear" w:color="auto" w:fill="FFFFFF"/>
        </w:rPr>
        <w:t>. John Wiley &amp; Sons.</w:t>
      </w:r>
    </w:p>
    <w:p w14:paraId="77F35F04" w14:textId="77777777" w:rsidR="00EE0390" w:rsidRPr="00D64D9E" w:rsidRDefault="00EE0390" w:rsidP="00D64D9E">
      <w:pPr>
        <w:spacing w:line="360" w:lineRule="auto"/>
        <w:jc w:val="both"/>
        <w:rPr>
          <w:rFonts w:ascii="Times New Roman" w:hAnsi="Times New Roman" w:cs="Times New Roman"/>
          <w:sz w:val="24"/>
          <w:szCs w:val="24"/>
          <w:shd w:val="clear" w:color="auto" w:fill="FFFFFF"/>
        </w:rPr>
      </w:pPr>
      <w:r w:rsidRPr="00D64D9E">
        <w:rPr>
          <w:rFonts w:ascii="Times New Roman" w:hAnsi="Times New Roman" w:cs="Times New Roman"/>
          <w:sz w:val="24"/>
          <w:szCs w:val="24"/>
          <w:shd w:val="clear" w:color="auto" w:fill="FFFFFF"/>
        </w:rPr>
        <w:t>Drury, C., (2018). </w:t>
      </w:r>
      <w:r w:rsidRPr="00D64D9E">
        <w:rPr>
          <w:rFonts w:ascii="Times New Roman" w:hAnsi="Times New Roman" w:cs="Times New Roman"/>
          <w:i/>
          <w:iCs/>
          <w:sz w:val="24"/>
          <w:szCs w:val="24"/>
          <w:shd w:val="clear" w:color="auto" w:fill="FFFFFF"/>
        </w:rPr>
        <w:t>Cost and management accounting</w:t>
      </w:r>
      <w:r w:rsidRPr="00D64D9E">
        <w:rPr>
          <w:rFonts w:ascii="Times New Roman" w:hAnsi="Times New Roman" w:cs="Times New Roman"/>
          <w:sz w:val="24"/>
          <w:szCs w:val="24"/>
          <w:shd w:val="clear" w:color="auto" w:fill="FFFFFF"/>
        </w:rPr>
        <w:t>. Cengage Learning.</w:t>
      </w:r>
    </w:p>
    <w:p w14:paraId="4E911CF2" w14:textId="77777777" w:rsidR="00EE0390" w:rsidRPr="00D64D9E" w:rsidRDefault="00EE0390" w:rsidP="00D64D9E">
      <w:pPr>
        <w:spacing w:line="360" w:lineRule="auto"/>
        <w:jc w:val="both"/>
        <w:rPr>
          <w:rFonts w:ascii="Times New Roman" w:hAnsi="Times New Roman" w:cs="Times New Roman"/>
          <w:sz w:val="24"/>
          <w:szCs w:val="24"/>
          <w:shd w:val="clear" w:color="auto" w:fill="FFFFFF"/>
        </w:rPr>
      </w:pPr>
      <w:r w:rsidRPr="00D64D9E">
        <w:rPr>
          <w:rFonts w:ascii="Times New Roman" w:hAnsi="Times New Roman" w:cs="Times New Roman"/>
          <w:sz w:val="24"/>
          <w:szCs w:val="24"/>
          <w:shd w:val="clear" w:color="auto" w:fill="FFFFFF"/>
        </w:rPr>
        <w:t>Jiambalvo, J., (2019). </w:t>
      </w:r>
      <w:r w:rsidRPr="00D64D9E">
        <w:rPr>
          <w:rFonts w:ascii="Times New Roman" w:hAnsi="Times New Roman" w:cs="Times New Roman"/>
          <w:i/>
          <w:iCs/>
          <w:sz w:val="24"/>
          <w:szCs w:val="24"/>
          <w:shd w:val="clear" w:color="auto" w:fill="FFFFFF"/>
        </w:rPr>
        <w:t>Managerial accounting</w:t>
      </w:r>
      <w:r w:rsidRPr="00D64D9E">
        <w:rPr>
          <w:rFonts w:ascii="Times New Roman" w:hAnsi="Times New Roman" w:cs="Times New Roman"/>
          <w:sz w:val="24"/>
          <w:szCs w:val="24"/>
          <w:shd w:val="clear" w:color="auto" w:fill="FFFFFF"/>
        </w:rPr>
        <w:t>. John Wiley &amp; Sons.</w:t>
      </w:r>
    </w:p>
    <w:p w14:paraId="30104E40" w14:textId="77777777" w:rsidR="00EE0390" w:rsidRPr="00D64D9E" w:rsidRDefault="00EE0390" w:rsidP="00D64D9E">
      <w:pPr>
        <w:spacing w:line="360" w:lineRule="auto"/>
        <w:jc w:val="both"/>
        <w:rPr>
          <w:rFonts w:ascii="Times New Roman" w:hAnsi="Times New Roman" w:cs="Times New Roman"/>
          <w:sz w:val="24"/>
          <w:szCs w:val="24"/>
          <w:shd w:val="clear" w:color="auto" w:fill="FFFFFF"/>
        </w:rPr>
      </w:pPr>
      <w:r w:rsidRPr="00D64D9E">
        <w:rPr>
          <w:rFonts w:ascii="Times New Roman" w:hAnsi="Times New Roman" w:cs="Times New Roman"/>
          <w:sz w:val="24"/>
          <w:szCs w:val="24"/>
          <w:shd w:val="clear" w:color="auto" w:fill="FFFFFF"/>
        </w:rPr>
        <w:t>Mowen, M.M., Hansen, D.R. and Heitger, D.L., (2015). </w:t>
      </w:r>
      <w:r w:rsidRPr="00D64D9E">
        <w:rPr>
          <w:rFonts w:ascii="Times New Roman" w:hAnsi="Times New Roman" w:cs="Times New Roman"/>
          <w:i/>
          <w:iCs/>
          <w:sz w:val="24"/>
          <w:szCs w:val="24"/>
          <w:shd w:val="clear" w:color="auto" w:fill="FFFFFF"/>
        </w:rPr>
        <w:t>Cornerstones of managerial accounting</w:t>
      </w:r>
      <w:r w:rsidRPr="00D64D9E">
        <w:rPr>
          <w:rFonts w:ascii="Times New Roman" w:hAnsi="Times New Roman" w:cs="Times New Roman"/>
          <w:sz w:val="24"/>
          <w:szCs w:val="24"/>
          <w:shd w:val="clear" w:color="auto" w:fill="FFFFFF"/>
        </w:rPr>
        <w:t>. Cengage Learning.</w:t>
      </w:r>
    </w:p>
    <w:p w14:paraId="7C96BB06" w14:textId="77777777" w:rsidR="00EE0390" w:rsidRPr="00D64D9E" w:rsidRDefault="00EE0390" w:rsidP="00D64D9E">
      <w:pPr>
        <w:spacing w:line="360" w:lineRule="auto"/>
        <w:jc w:val="both"/>
        <w:rPr>
          <w:rFonts w:ascii="Times New Roman" w:hAnsi="Times New Roman" w:cs="Times New Roman"/>
          <w:sz w:val="24"/>
          <w:szCs w:val="24"/>
        </w:rPr>
      </w:pPr>
      <w:r w:rsidRPr="00D64D9E">
        <w:rPr>
          <w:rFonts w:ascii="Times New Roman" w:hAnsi="Times New Roman" w:cs="Times New Roman"/>
          <w:sz w:val="24"/>
          <w:szCs w:val="24"/>
          <w:shd w:val="clear" w:color="auto" w:fill="FFFFFF"/>
        </w:rPr>
        <w:t>Ponisciakova, O., Gogolova, M. and Ivankova, K., (2015). Calculations in managerial accounting. </w:t>
      </w:r>
      <w:r w:rsidRPr="00D64D9E">
        <w:rPr>
          <w:rFonts w:ascii="Times New Roman" w:hAnsi="Times New Roman" w:cs="Times New Roman"/>
          <w:i/>
          <w:iCs/>
          <w:sz w:val="24"/>
          <w:szCs w:val="24"/>
          <w:shd w:val="clear" w:color="auto" w:fill="FFFFFF"/>
        </w:rPr>
        <w:t>Procedia Economics and Finance</w:t>
      </w:r>
      <w:r w:rsidRPr="00D64D9E">
        <w:rPr>
          <w:rFonts w:ascii="Times New Roman" w:hAnsi="Times New Roman" w:cs="Times New Roman"/>
          <w:sz w:val="24"/>
          <w:szCs w:val="24"/>
          <w:shd w:val="clear" w:color="auto" w:fill="FFFFFF"/>
        </w:rPr>
        <w:t>, </w:t>
      </w:r>
      <w:r w:rsidRPr="00D64D9E">
        <w:rPr>
          <w:rFonts w:ascii="Times New Roman" w:hAnsi="Times New Roman" w:cs="Times New Roman"/>
          <w:i/>
          <w:iCs/>
          <w:sz w:val="24"/>
          <w:szCs w:val="24"/>
          <w:shd w:val="clear" w:color="auto" w:fill="FFFFFF"/>
        </w:rPr>
        <w:t>26</w:t>
      </w:r>
      <w:r w:rsidRPr="00D64D9E">
        <w:rPr>
          <w:rFonts w:ascii="Times New Roman" w:hAnsi="Times New Roman" w:cs="Times New Roman"/>
          <w:sz w:val="24"/>
          <w:szCs w:val="24"/>
          <w:shd w:val="clear" w:color="auto" w:fill="FFFFFF"/>
        </w:rPr>
        <w:t>, pp.431-437.</w:t>
      </w:r>
    </w:p>
    <w:p w14:paraId="3D91C3D9" w14:textId="77777777" w:rsidR="00EE0390" w:rsidRPr="00D64D9E" w:rsidRDefault="00EE0390" w:rsidP="00D64D9E">
      <w:pPr>
        <w:spacing w:line="360" w:lineRule="auto"/>
        <w:jc w:val="both"/>
        <w:rPr>
          <w:rFonts w:ascii="Times New Roman" w:hAnsi="Times New Roman" w:cs="Times New Roman"/>
          <w:sz w:val="24"/>
          <w:szCs w:val="24"/>
          <w:shd w:val="clear" w:color="auto" w:fill="FFFFFF"/>
        </w:rPr>
      </w:pPr>
      <w:r w:rsidRPr="00D64D9E">
        <w:rPr>
          <w:rFonts w:ascii="Times New Roman" w:hAnsi="Times New Roman" w:cs="Times New Roman"/>
          <w:sz w:val="24"/>
          <w:szCs w:val="24"/>
          <w:shd w:val="clear" w:color="auto" w:fill="FFFFFF"/>
        </w:rPr>
        <w:t>Quattrone, P., (2016). Management accounting goes digital: Will the move make it wiser?. </w:t>
      </w:r>
      <w:r w:rsidRPr="00D64D9E">
        <w:rPr>
          <w:rFonts w:ascii="Times New Roman" w:hAnsi="Times New Roman" w:cs="Times New Roman"/>
          <w:i/>
          <w:iCs/>
          <w:sz w:val="24"/>
          <w:szCs w:val="24"/>
          <w:shd w:val="clear" w:color="auto" w:fill="FFFFFF"/>
        </w:rPr>
        <w:t>Management Accounting Research</w:t>
      </w:r>
      <w:r w:rsidRPr="00D64D9E">
        <w:rPr>
          <w:rFonts w:ascii="Times New Roman" w:hAnsi="Times New Roman" w:cs="Times New Roman"/>
          <w:sz w:val="24"/>
          <w:szCs w:val="24"/>
          <w:shd w:val="clear" w:color="auto" w:fill="FFFFFF"/>
        </w:rPr>
        <w:t>, </w:t>
      </w:r>
      <w:r w:rsidRPr="00D64D9E">
        <w:rPr>
          <w:rFonts w:ascii="Times New Roman" w:hAnsi="Times New Roman" w:cs="Times New Roman"/>
          <w:i/>
          <w:iCs/>
          <w:sz w:val="24"/>
          <w:szCs w:val="24"/>
          <w:shd w:val="clear" w:color="auto" w:fill="FFFFFF"/>
        </w:rPr>
        <w:t>31</w:t>
      </w:r>
      <w:r w:rsidRPr="00D64D9E">
        <w:rPr>
          <w:rFonts w:ascii="Times New Roman" w:hAnsi="Times New Roman" w:cs="Times New Roman"/>
          <w:sz w:val="24"/>
          <w:szCs w:val="24"/>
          <w:shd w:val="clear" w:color="auto" w:fill="FFFFFF"/>
        </w:rPr>
        <w:t>, pp.118-122.</w:t>
      </w:r>
    </w:p>
    <w:p w14:paraId="1C13409D" w14:textId="77777777" w:rsidR="00EE0390" w:rsidRPr="00D64D9E" w:rsidRDefault="00EE0390" w:rsidP="00D64D9E">
      <w:pPr>
        <w:spacing w:line="360" w:lineRule="auto"/>
        <w:jc w:val="both"/>
        <w:rPr>
          <w:rFonts w:ascii="Times New Roman" w:hAnsi="Times New Roman" w:cs="Times New Roman"/>
          <w:sz w:val="24"/>
          <w:szCs w:val="24"/>
          <w:shd w:val="clear" w:color="auto" w:fill="FFFFFF"/>
        </w:rPr>
      </w:pPr>
      <w:r w:rsidRPr="00D64D9E">
        <w:rPr>
          <w:rFonts w:ascii="Times New Roman" w:hAnsi="Times New Roman" w:cs="Times New Roman"/>
          <w:sz w:val="24"/>
          <w:szCs w:val="24"/>
          <w:shd w:val="clear" w:color="auto" w:fill="FFFFFF"/>
        </w:rPr>
        <w:t>Weygandt, J.J., Kimmel, P.D., Kieso, D.E. and Aly, I.M., (2018). </w:t>
      </w:r>
      <w:r w:rsidRPr="00D64D9E">
        <w:rPr>
          <w:rFonts w:ascii="Times New Roman" w:hAnsi="Times New Roman" w:cs="Times New Roman"/>
          <w:i/>
          <w:iCs/>
          <w:sz w:val="24"/>
          <w:szCs w:val="24"/>
          <w:shd w:val="clear" w:color="auto" w:fill="FFFFFF"/>
        </w:rPr>
        <w:t>Managerial Accounting: Tools for Business Decision-making</w:t>
      </w:r>
      <w:r w:rsidRPr="00D64D9E">
        <w:rPr>
          <w:rFonts w:ascii="Times New Roman" w:hAnsi="Times New Roman" w:cs="Times New Roman"/>
          <w:sz w:val="24"/>
          <w:szCs w:val="24"/>
          <w:shd w:val="clear" w:color="auto" w:fill="FFFFFF"/>
        </w:rPr>
        <w:t>. John Wiley &amp; Sons.</w:t>
      </w:r>
    </w:p>
    <w:sectPr w:rsidR="00EE0390" w:rsidRPr="00D64D9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1F7DCE" w14:textId="77777777" w:rsidR="003D7B9E" w:rsidRDefault="003D7B9E" w:rsidP="00ED5751">
      <w:pPr>
        <w:spacing w:after="0" w:line="240" w:lineRule="auto"/>
      </w:pPr>
      <w:r>
        <w:separator/>
      </w:r>
    </w:p>
  </w:endnote>
  <w:endnote w:type="continuationSeparator" w:id="0">
    <w:p w14:paraId="4112B33E" w14:textId="77777777" w:rsidR="003D7B9E" w:rsidRDefault="003D7B9E" w:rsidP="00ED57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68003784"/>
      <w:docPartObj>
        <w:docPartGallery w:val="Page Numbers (Bottom of Page)"/>
        <w:docPartUnique/>
      </w:docPartObj>
    </w:sdtPr>
    <w:sdtEndPr>
      <w:rPr>
        <w:noProof/>
      </w:rPr>
    </w:sdtEndPr>
    <w:sdtContent>
      <w:p w14:paraId="6CA87299" w14:textId="04D7A288" w:rsidR="001369A4" w:rsidRDefault="001369A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6C3163" w14:textId="77777777" w:rsidR="001369A4" w:rsidRDefault="001369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1AAC27" w14:textId="77777777" w:rsidR="003D7B9E" w:rsidRDefault="003D7B9E" w:rsidP="00ED5751">
      <w:pPr>
        <w:spacing w:after="0" w:line="240" w:lineRule="auto"/>
      </w:pPr>
      <w:r>
        <w:separator/>
      </w:r>
    </w:p>
  </w:footnote>
  <w:footnote w:type="continuationSeparator" w:id="0">
    <w:p w14:paraId="38DD4CA4" w14:textId="77777777" w:rsidR="003D7B9E" w:rsidRDefault="003D7B9E" w:rsidP="00ED57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967F4B"/>
    <w:multiLevelType w:val="multilevel"/>
    <w:tmpl w:val="8850ED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611596B"/>
    <w:multiLevelType w:val="hybridMultilevel"/>
    <w:tmpl w:val="5FAA5C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7753"/>
    <w:rsid w:val="000B23F2"/>
    <w:rsid w:val="000F2F85"/>
    <w:rsid w:val="001369A4"/>
    <w:rsid w:val="00191DE6"/>
    <w:rsid w:val="00196B03"/>
    <w:rsid w:val="001F7753"/>
    <w:rsid w:val="0024210A"/>
    <w:rsid w:val="00266006"/>
    <w:rsid w:val="002E4F8D"/>
    <w:rsid w:val="00383614"/>
    <w:rsid w:val="0039580F"/>
    <w:rsid w:val="003D7B9E"/>
    <w:rsid w:val="003E4DA0"/>
    <w:rsid w:val="004B19F3"/>
    <w:rsid w:val="005E09B7"/>
    <w:rsid w:val="006319FD"/>
    <w:rsid w:val="00636573"/>
    <w:rsid w:val="0068716A"/>
    <w:rsid w:val="006B0DDC"/>
    <w:rsid w:val="006B70E8"/>
    <w:rsid w:val="007156EA"/>
    <w:rsid w:val="00720376"/>
    <w:rsid w:val="007805E9"/>
    <w:rsid w:val="0079652D"/>
    <w:rsid w:val="007E01FD"/>
    <w:rsid w:val="007E5405"/>
    <w:rsid w:val="008727D4"/>
    <w:rsid w:val="008D1D61"/>
    <w:rsid w:val="0090304E"/>
    <w:rsid w:val="00967024"/>
    <w:rsid w:val="00967EB6"/>
    <w:rsid w:val="009A5503"/>
    <w:rsid w:val="009F31DE"/>
    <w:rsid w:val="00AD1990"/>
    <w:rsid w:val="00AE4CA6"/>
    <w:rsid w:val="00B56420"/>
    <w:rsid w:val="00BD5DD4"/>
    <w:rsid w:val="00BF414F"/>
    <w:rsid w:val="00CA7D84"/>
    <w:rsid w:val="00CB6ED1"/>
    <w:rsid w:val="00D64D9E"/>
    <w:rsid w:val="00DA28FF"/>
    <w:rsid w:val="00DA5F09"/>
    <w:rsid w:val="00DE48E3"/>
    <w:rsid w:val="00E93F8D"/>
    <w:rsid w:val="00ED5751"/>
    <w:rsid w:val="00EE0390"/>
    <w:rsid w:val="00EF2264"/>
    <w:rsid w:val="00F14189"/>
    <w:rsid w:val="00F306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5093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575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F7753"/>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F7753"/>
    <w:rPr>
      <w:color w:val="0000FF"/>
      <w:u w:val="single"/>
    </w:rPr>
  </w:style>
  <w:style w:type="character" w:customStyle="1" w:styleId="Heading4Char">
    <w:name w:val="Heading 4 Char"/>
    <w:basedOn w:val="DefaultParagraphFont"/>
    <w:link w:val="Heading4"/>
    <w:uiPriority w:val="9"/>
    <w:rsid w:val="001F7753"/>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1F775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F7753"/>
    <w:rPr>
      <w:b/>
      <w:bCs/>
    </w:rPr>
  </w:style>
  <w:style w:type="paragraph" w:customStyle="1" w:styleId="shortdesc">
    <w:name w:val="shortdesc"/>
    <w:basedOn w:val="Normal"/>
    <w:rsid w:val="0024210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E01FD"/>
    <w:rPr>
      <w:i/>
      <w:iCs/>
    </w:rPr>
  </w:style>
  <w:style w:type="paragraph" w:styleId="ListParagraph">
    <w:name w:val="List Paragraph"/>
    <w:basedOn w:val="Normal"/>
    <w:uiPriority w:val="34"/>
    <w:qFormat/>
    <w:rsid w:val="00F3064A"/>
    <w:pPr>
      <w:ind w:left="720"/>
      <w:contextualSpacing/>
    </w:pPr>
  </w:style>
  <w:style w:type="table" w:styleId="TableGrid">
    <w:name w:val="Table Grid"/>
    <w:basedOn w:val="TableNormal"/>
    <w:uiPriority w:val="39"/>
    <w:rsid w:val="007805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D57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5751"/>
  </w:style>
  <w:style w:type="paragraph" w:styleId="Footer">
    <w:name w:val="footer"/>
    <w:basedOn w:val="Normal"/>
    <w:link w:val="FooterChar"/>
    <w:uiPriority w:val="99"/>
    <w:unhideWhenUsed/>
    <w:rsid w:val="00ED57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5751"/>
  </w:style>
  <w:style w:type="character" w:customStyle="1" w:styleId="Heading1Char">
    <w:name w:val="Heading 1 Char"/>
    <w:basedOn w:val="DefaultParagraphFont"/>
    <w:link w:val="Heading1"/>
    <w:uiPriority w:val="9"/>
    <w:rsid w:val="00ED575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D5751"/>
    <w:pPr>
      <w:outlineLvl w:val="9"/>
    </w:pPr>
  </w:style>
  <w:style w:type="paragraph" w:styleId="TOC2">
    <w:name w:val="toc 2"/>
    <w:basedOn w:val="Normal"/>
    <w:next w:val="Normal"/>
    <w:autoRedefine/>
    <w:uiPriority w:val="39"/>
    <w:unhideWhenUsed/>
    <w:rsid w:val="00ED5751"/>
    <w:pPr>
      <w:spacing w:after="100"/>
      <w:ind w:left="220"/>
    </w:pPr>
    <w:rPr>
      <w:rFonts w:eastAsiaTheme="minorEastAsia" w:cs="Times New Roman"/>
    </w:rPr>
  </w:style>
  <w:style w:type="paragraph" w:styleId="TOC1">
    <w:name w:val="toc 1"/>
    <w:basedOn w:val="Normal"/>
    <w:next w:val="Normal"/>
    <w:autoRedefine/>
    <w:uiPriority w:val="39"/>
    <w:unhideWhenUsed/>
    <w:rsid w:val="00ED5751"/>
    <w:pPr>
      <w:spacing w:after="100"/>
    </w:pPr>
    <w:rPr>
      <w:rFonts w:eastAsiaTheme="minorEastAsia" w:cs="Times New Roman"/>
    </w:rPr>
  </w:style>
  <w:style w:type="paragraph" w:styleId="TOC3">
    <w:name w:val="toc 3"/>
    <w:basedOn w:val="Normal"/>
    <w:next w:val="Normal"/>
    <w:autoRedefine/>
    <w:uiPriority w:val="39"/>
    <w:unhideWhenUsed/>
    <w:rsid w:val="00ED5751"/>
    <w:pPr>
      <w:spacing w:after="100"/>
      <w:ind w:left="440"/>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363919">
      <w:bodyDiv w:val="1"/>
      <w:marLeft w:val="0"/>
      <w:marRight w:val="0"/>
      <w:marTop w:val="0"/>
      <w:marBottom w:val="0"/>
      <w:divBdr>
        <w:top w:val="none" w:sz="0" w:space="0" w:color="auto"/>
        <w:left w:val="none" w:sz="0" w:space="0" w:color="auto"/>
        <w:bottom w:val="none" w:sz="0" w:space="0" w:color="auto"/>
        <w:right w:val="none" w:sz="0" w:space="0" w:color="auto"/>
      </w:divBdr>
    </w:div>
    <w:div w:id="289939622">
      <w:bodyDiv w:val="1"/>
      <w:marLeft w:val="0"/>
      <w:marRight w:val="0"/>
      <w:marTop w:val="0"/>
      <w:marBottom w:val="0"/>
      <w:divBdr>
        <w:top w:val="none" w:sz="0" w:space="0" w:color="auto"/>
        <w:left w:val="none" w:sz="0" w:space="0" w:color="auto"/>
        <w:bottom w:val="none" w:sz="0" w:space="0" w:color="auto"/>
        <w:right w:val="none" w:sz="0" w:space="0" w:color="auto"/>
      </w:divBdr>
    </w:div>
    <w:div w:id="388262293">
      <w:bodyDiv w:val="1"/>
      <w:marLeft w:val="0"/>
      <w:marRight w:val="0"/>
      <w:marTop w:val="0"/>
      <w:marBottom w:val="0"/>
      <w:divBdr>
        <w:top w:val="none" w:sz="0" w:space="0" w:color="auto"/>
        <w:left w:val="none" w:sz="0" w:space="0" w:color="auto"/>
        <w:bottom w:val="none" w:sz="0" w:space="0" w:color="auto"/>
        <w:right w:val="none" w:sz="0" w:space="0" w:color="auto"/>
      </w:divBdr>
    </w:div>
    <w:div w:id="485512257">
      <w:bodyDiv w:val="1"/>
      <w:marLeft w:val="0"/>
      <w:marRight w:val="0"/>
      <w:marTop w:val="0"/>
      <w:marBottom w:val="0"/>
      <w:divBdr>
        <w:top w:val="none" w:sz="0" w:space="0" w:color="auto"/>
        <w:left w:val="none" w:sz="0" w:space="0" w:color="auto"/>
        <w:bottom w:val="none" w:sz="0" w:space="0" w:color="auto"/>
        <w:right w:val="none" w:sz="0" w:space="0" w:color="auto"/>
      </w:divBdr>
    </w:div>
    <w:div w:id="577597433">
      <w:bodyDiv w:val="1"/>
      <w:marLeft w:val="0"/>
      <w:marRight w:val="0"/>
      <w:marTop w:val="0"/>
      <w:marBottom w:val="0"/>
      <w:divBdr>
        <w:top w:val="none" w:sz="0" w:space="0" w:color="auto"/>
        <w:left w:val="none" w:sz="0" w:space="0" w:color="auto"/>
        <w:bottom w:val="none" w:sz="0" w:space="0" w:color="auto"/>
        <w:right w:val="none" w:sz="0" w:space="0" w:color="auto"/>
      </w:divBdr>
    </w:div>
    <w:div w:id="1037900004">
      <w:bodyDiv w:val="1"/>
      <w:marLeft w:val="0"/>
      <w:marRight w:val="0"/>
      <w:marTop w:val="0"/>
      <w:marBottom w:val="0"/>
      <w:divBdr>
        <w:top w:val="none" w:sz="0" w:space="0" w:color="auto"/>
        <w:left w:val="none" w:sz="0" w:space="0" w:color="auto"/>
        <w:bottom w:val="none" w:sz="0" w:space="0" w:color="auto"/>
        <w:right w:val="none" w:sz="0" w:space="0" w:color="auto"/>
      </w:divBdr>
    </w:div>
    <w:div w:id="1302884716">
      <w:bodyDiv w:val="1"/>
      <w:marLeft w:val="0"/>
      <w:marRight w:val="0"/>
      <w:marTop w:val="0"/>
      <w:marBottom w:val="0"/>
      <w:divBdr>
        <w:top w:val="none" w:sz="0" w:space="0" w:color="auto"/>
        <w:left w:val="none" w:sz="0" w:space="0" w:color="auto"/>
        <w:bottom w:val="none" w:sz="0" w:space="0" w:color="auto"/>
        <w:right w:val="none" w:sz="0" w:space="0" w:color="auto"/>
      </w:divBdr>
    </w:div>
    <w:div w:id="1368487929">
      <w:bodyDiv w:val="1"/>
      <w:marLeft w:val="0"/>
      <w:marRight w:val="0"/>
      <w:marTop w:val="0"/>
      <w:marBottom w:val="0"/>
      <w:divBdr>
        <w:top w:val="none" w:sz="0" w:space="0" w:color="auto"/>
        <w:left w:val="none" w:sz="0" w:space="0" w:color="auto"/>
        <w:bottom w:val="none" w:sz="0" w:space="0" w:color="auto"/>
        <w:right w:val="none" w:sz="0" w:space="0" w:color="auto"/>
      </w:divBdr>
    </w:div>
    <w:div w:id="1636715285">
      <w:bodyDiv w:val="1"/>
      <w:marLeft w:val="0"/>
      <w:marRight w:val="0"/>
      <w:marTop w:val="0"/>
      <w:marBottom w:val="0"/>
      <w:divBdr>
        <w:top w:val="none" w:sz="0" w:space="0" w:color="auto"/>
        <w:left w:val="none" w:sz="0" w:space="0" w:color="auto"/>
        <w:bottom w:val="none" w:sz="0" w:space="0" w:color="auto"/>
        <w:right w:val="none" w:sz="0" w:space="0" w:color="auto"/>
      </w:divBdr>
    </w:div>
    <w:div w:id="1641954860">
      <w:bodyDiv w:val="1"/>
      <w:marLeft w:val="0"/>
      <w:marRight w:val="0"/>
      <w:marTop w:val="0"/>
      <w:marBottom w:val="0"/>
      <w:divBdr>
        <w:top w:val="none" w:sz="0" w:space="0" w:color="auto"/>
        <w:left w:val="none" w:sz="0" w:space="0" w:color="auto"/>
        <w:bottom w:val="none" w:sz="0" w:space="0" w:color="auto"/>
        <w:right w:val="none" w:sz="0" w:space="0" w:color="auto"/>
      </w:divBdr>
    </w:div>
    <w:div w:id="1753430875">
      <w:bodyDiv w:val="1"/>
      <w:marLeft w:val="0"/>
      <w:marRight w:val="0"/>
      <w:marTop w:val="0"/>
      <w:marBottom w:val="0"/>
      <w:divBdr>
        <w:top w:val="none" w:sz="0" w:space="0" w:color="auto"/>
        <w:left w:val="none" w:sz="0" w:space="0" w:color="auto"/>
        <w:bottom w:val="none" w:sz="0" w:space="0" w:color="auto"/>
        <w:right w:val="none" w:sz="0" w:space="0" w:color="auto"/>
      </w:divBdr>
    </w:div>
    <w:div w:id="1787264712">
      <w:bodyDiv w:val="1"/>
      <w:marLeft w:val="0"/>
      <w:marRight w:val="0"/>
      <w:marTop w:val="0"/>
      <w:marBottom w:val="0"/>
      <w:divBdr>
        <w:top w:val="none" w:sz="0" w:space="0" w:color="auto"/>
        <w:left w:val="none" w:sz="0" w:space="0" w:color="auto"/>
        <w:bottom w:val="none" w:sz="0" w:space="0" w:color="auto"/>
        <w:right w:val="none" w:sz="0" w:space="0" w:color="auto"/>
      </w:divBdr>
    </w:div>
    <w:div w:id="1787774012">
      <w:bodyDiv w:val="1"/>
      <w:marLeft w:val="0"/>
      <w:marRight w:val="0"/>
      <w:marTop w:val="0"/>
      <w:marBottom w:val="0"/>
      <w:divBdr>
        <w:top w:val="none" w:sz="0" w:space="0" w:color="auto"/>
        <w:left w:val="none" w:sz="0" w:space="0" w:color="auto"/>
        <w:bottom w:val="none" w:sz="0" w:space="0" w:color="auto"/>
        <w:right w:val="none" w:sz="0" w:space="0" w:color="auto"/>
      </w:divBdr>
    </w:div>
    <w:div w:id="188016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5695847-2A14-4EAE-96E6-5D25AD25C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2483</Words>
  <Characters>14156</Characters>
  <Application>Microsoft Office Word</Application>
  <DocSecurity>0</DocSecurity>
  <Lines>117</Lines>
  <Paragraphs>33</Paragraphs>
  <ScaleCrop>false</ScaleCrop>
  <Company/>
  <LinksUpToDate>false</LinksUpToDate>
  <CharactersWithSpaces>16606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2021-04-21T21:54:00Z</dcterms:created>
  <dcterms:modified xsi:type="dcterms:W3CDTF">2021-04-21T21:54:00Z</dcterms:modified>
</cp:coreProperties>
</file>