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">
                <v:rect id="Rectangle 2" o:spid="_x0000_s1027" style="position:absolute;width:2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&#13;&#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shape id="Freeform 7" o:spid="_x0000_s1031" style="position:absolute;left:3696;top:62168;width:1937;height:6985;visibility:visible;mso-wrap-style:square;v-text-anchor:middle"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&#13;&#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&#13;&#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&#13;&#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&#13;&#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&#13;&#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&#13;&#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&#13;&#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&#13;&#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&#13;&#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&#13;&#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&#13;&#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&#13;&#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shape id="Freeform 20" o:spid="_x0000_s1044" style="position:absolute;left:1187;top:51897;width:1984;height:7143;visibility:visible;mso-wrap-style:square;v-text-anchor:middle"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&#13;&#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&#13;&#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&#13;&#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&#13;&#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&#13;&#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&#13;&#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&#13;&#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&#13;&#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&#13;&#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&#13;&#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&#13;&#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&#13;&#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767D7663" w:rsidR="00530E16" w:rsidRDefault="004468F8">
                            <w:pPr>
                              <w:spacing w:before="120" w:line="277" w:lineRule="auto"/>
                              <w:textDirection w:val="btLr"/>
                            </w:pPr>
                            <w:r>
                              <w:rPr>
                                <w:color w:val="404040"/>
                                <w:sz w:val="36"/>
                              </w:rPr>
                              <w:t>Student name:</w:t>
                            </w:r>
                            <w:r w:rsidR="00F14C50">
                              <w:rPr>
                                <w:color w:val="404040"/>
                                <w:sz w:val="36"/>
                              </w:rPr>
                              <w:t xml:space="preserve"> RONNEL BANSIL</w:t>
                            </w:r>
                          </w:p>
                          <w:p w14:paraId="07714B75" w14:textId="79389779" w:rsidR="00530E16" w:rsidRDefault="004468F8">
                            <w:pPr>
                              <w:spacing w:before="120" w:line="277" w:lineRule="auto"/>
                              <w:textDirection w:val="btLr"/>
                            </w:pPr>
                            <w:r>
                              <w:rPr>
                                <w:color w:val="404040"/>
                                <w:sz w:val="36"/>
                              </w:rPr>
                              <w:t>Student ID:</w:t>
                            </w:r>
                            <w:r w:rsidR="00456FD1" w:rsidRPr="00456FD1">
                              <w:rPr>
                                <w:color w:val="404040"/>
                                <w:sz w:val="36"/>
                              </w:rPr>
                              <w:t xml:space="preserve"> </w:t>
                            </w:r>
                            <w:r w:rsidR="00456FD1">
                              <w:rPr>
                                <w:color w:val="404040"/>
                                <w:sz w:val="36"/>
                              </w:rPr>
                              <w:t>2442352</w:t>
                            </w:r>
                          </w:p>
                          <w:p w14:paraId="09C1D5F3" w14:textId="77777777" w:rsidR="00011A6D" w:rsidRDefault="004468F8" w:rsidP="00011A6D">
                            <w:pPr>
                              <w:spacing w:before="120" w:line="277" w:lineRule="auto"/>
                              <w:textDirection w:val="btLr"/>
                            </w:pPr>
                            <w:r>
                              <w:rPr>
                                <w:color w:val="404040"/>
                                <w:sz w:val="36"/>
                              </w:rPr>
                              <w:t xml:space="preserve">Lecturer’s Name: </w:t>
                            </w:r>
                            <w:r w:rsidR="00011A6D">
                              <w:rPr>
                                <w:color w:val="404040"/>
                                <w:sz w:val="36"/>
                              </w:rPr>
                              <w:t>AMITAVE BANIK</w:t>
                            </w:r>
                          </w:p>
                          <w:p w14:paraId="20688A91" w14:textId="6C398A84" w:rsidR="00530E16" w:rsidRDefault="00530E16">
                            <w:pPr>
                              <w:spacing w:before="120" w:line="277" w:lineRule="auto"/>
                              <w:textDirection w:val="btLr"/>
                            </w:pP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&#13;&#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767D7663" w:rsidR="00530E16" w:rsidRDefault="004468F8">
                      <w:pPr>
                        <w:spacing w:before="120" w:line="277" w:lineRule="auto"/>
                        <w:textDirection w:val="btLr"/>
                      </w:pPr>
                      <w:r>
                        <w:rPr>
                          <w:color w:val="404040"/>
                          <w:sz w:val="36"/>
                        </w:rPr>
                        <w:t>Student name:</w:t>
                      </w:r>
                      <w:r w:rsidR="00F14C50">
                        <w:rPr>
                          <w:color w:val="404040"/>
                          <w:sz w:val="36"/>
                        </w:rPr>
                        <w:t xml:space="preserve"> RONNEL BANSIL</w:t>
                      </w:r>
                    </w:p>
                    <w:p w14:paraId="07714B75" w14:textId="79389779" w:rsidR="00530E16" w:rsidRDefault="004468F8">
                      <w:pPr>
                        <w:spacing w:before="120" w:line="277" w:lineRule="auto"/>
                        <w:textDirection w:val="btLr"/>
                      </w:pPr>
                      <w:r>
                        <w:rPr>
                          <w:color w:val="404040"/>
                          <w:sz w:val="36"/>
                        </w:rPr>
                        <w:t>Student ID:</w:t>
                      </w:r>
                      <w:r w:rsidR="00456FD1" w:rsidRPr="00456FD1">
                        <w:rPr>
                          <w:color w:val="404040"/>
                          <w:sz w:val="36"/>
                        </w:rPr>
                        <w:t xml:space="preserve"> </w:t>
                      </w:r>
                      <w:r w:rsidR="00456FD1">
                        <w:rPr>
                          <w:color w:val="404040"/>
                          <w:sz w:val="36"/>
                        </w:rPr>
                        <w:t>2442352</w:t>
                      </w:r>
                    </w:p>
                    <w:p w14:paraId="09C1D5F3" w14:textId="77777777" w:rsidR="00011A6D" w:rsidRDefault="004468F8" w:rsidP="00011A6D">
                      <w:pPr>
                        <w:spacing w:before="120" w:line="277" w:lineRule="auto"/>
                        <w:textDirection w:val="btLr"/>
                      </w:pPr>
                      <w:r>
                        <w:rPr>
                          <w:color w:val="404040"/>
                          <w:sz w:val="36"/>
                        </w:rPr>
                        <w:t xml:space="preserve">Lecturer’s Name: </w:t>
                      </w:r>
                      <w:r w:rsidR="00011A6D">
                        <w:rPr>
                          <w:color w:val="404040"/>
                          <w:sz w:val="36"/>
                        </w:rPr>
                        <w:t>AMITAVE BANIK</w:t>
                      </w:r>
                    </w:p>
                    <w:p w14:paraId="20688A91" w14:textId="6C398A84" w:rsidR="00530E16" w:rsidRDefault="00530E16">
                      <w:pPr>
                        <w:spacing w:before="120" w:line="277" w:lineRule="auto"/>
                        <w:textDirection w:val="btLr"/>
                      </w:pPr>
                    </w:p>
                  </w:txbxContent>
                </v:textbox>
                <w10:wrap anchorx="page" anchory="page"/>
              </v:rect>
            </w:pict>
          </mc:Fallback>
        </mc:AlternateContent>
      </w:r>
      <w:r>
        <w:br w:type="page"/>
      </w:r>
    </w:p>
    <w:p w14:paraId="0EC7B0FC" w14:textId="77777777" w:rsidR="0094440E" w:rsidRDefault="0094440E"/>
    <w:p w14:paraId="6E690B87" w14:textId="77777777" w:rsidR="00D17B1F" w:rsidRDefault="00D17B1F">
      <w:pPr>
        <w:rPr>
          <w:rFonts w:ascii="Arial" w:eastAsia="Arial" w:hAnsi="Arial" w:cs="Arial"/>
        </w:rPr>
      </w:pP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503C221" w14:textId="77777777" w:rsidR="00530E16" w:rsidRDefault="004468F8">
      <w:pPr>
        <w:pStyle w:val="Heading1"/>
      </w:pPr>
      <w:bookmarkStart w:id="0" w:name="_Toc203606109"/>
      <w:r>
        <w:t>Section 1: Introducing the Research Paper and Topic Development</w:t>
      </w:r>
      <w:bookmarkEnd w:id="0"/>
    </w:p>
    <w:p w14:paraId="7E59A460" w14:textId="43138D0C" w:rsidR="00E10231" w:rsidRPr="00210D5A" w:rsidRDefault="004468F8" w:rsidP="00E10231">
      <w:pPr>
        <w:spacing w:line="360" w:lineRule="auto"/>
        <w:jc w:val="both"/>
        <w:rPr>
          <w:rFonts w:ascii="Arial" w:eastAsia="Arial" w:hAnsi="Arial" w:cs="Arial"/>
          <w:i/>
          <w:iCs/>
          <w:sz w:val="22"/>
          <w:szCs w:val="22"/>
        </w:rPr>
      </w:pPr>
      <w:r w:rsidRPr="00210D5A">
        <w:rPr>
          <w:rFonts w:ascii="Arial" w:eastAsia="Arial" w:hAnsi="Arial" w:cs="Arial"/>
          <w:i/>
          <w:iCs/>
          <w:color w:val="FF0000"/>
          <w:sz w:val="22"/>
          <w:szCs w:val="22"/>
        </w:rPr>
        <w:t>(Approximately 350 words. Introduce your chosen paper, describe the topic, identify who the research is about and explain why it matters in UK health and social care.)</w:t>
      </w:r>
      <w:r w:rsidR="00210D5A">
        <w:rPr>
          <w:rFonts w:ascii="Arial" w:eastAsia="Arial" w:hAnsi="Arial" w:cs="Arial"/>
          <w:i/>
          <w:iCs/>
          <w:color w:val="FF0000"/>
          <w:sz w:val="22"/>
          <w:szCs w:val="22"/>
        </w:rPr>
        <w:t>-</w:t>
      </w:r>
      <w:bookmarkStart w:id="1" w:name="_Toc203606110"/>
      <w:r w:rsidR="00E10231" w:rsidRPr="00E10231">
        <w:rPr>
          <w:rFonts w:ascii="Arial" w:eastAsia="Arial" w:hAnsi="Arial" w:cs="Arial"/>
          <w:i/>
          <w:iCs/>
          <w:sz w:val="22"/>
          <w:szCs w:val="22"/>
          <w:highlight w:val="yellow"/>
        </w:rPr>
        <w:t xml:space="preserve"> </w:t>
      </w:r>
      <w:r w:rsidR="00E10231" w:rsidRPr="00210D5A">
        <w:rPr>
          <w:rFonts w:ascii="Arial" w:eastAsia="Arial" w:hAnsi="Arial" w:cs="Arial"/>
          <w:i/>
          <w:iCs/>
          <w:sz w:val="22"/>
          <w:szCs w:val="22"/>
          <w:highlight w:val="yellow"/>
        </w:rPr>
        <w:t>Please do not forget to remove these sentences (instructions) once the instructions are followed and once you complete writing for this section</w:t>
      </w:r>
      <w:r w:rsidR="00E10231">
        <w:rPr>
          <w:rFonts w:ascii="Arial" w:eastAsia="Arial" w:hAnsi="Arial" w:cs="Arial"/>
          <w:i/>
          <w:iCs/>
          <w:sz w:val="22"/>
          <w:szCs w:val="22"/>
          <w:highlight w:val="yellow"/>
        </w:rPr>
        <w:t xml:space="preserve"> in black fonts and</w:t>
      </w:r>
      <w:r w:rsidR="00E10231" w:rsidRPr="00210D5A">
        <w:rPr>
          <w:rFonts w:ascii="Arial" w:eastAsia="Arial" w:hAnsi="Arial" w:cs="Arial"/>
          <w:i/>
          <w:iCs/>
          <w:sz w:val="22"/>
          <w:szCs w:val="22"/>
          <w:highlight w:val="yellow"/>
        </w:rPr>
        <w:t xml:space="preserve"> in your own words.</w:t>
      </w:r>
    </w:p>
    <w:p w14:paraId="236DE3FD" w14:textId="39A76FF5" w:rsidR="00E10231" w:rsidRPr="008F65F1" w:rsidRDefault="00210D5A" w:rsidP="00E10231">
      <w:pPr>
        <w:spacing w:line="360" w:lineRule="auto"/>
        <w:jc w:val="both"/>
      </w:pPr>
      <w:r>
        <w:t>1.1 Paper</w:t>
      </w:r>
      <w:r w:rsidR="004468F8">
        <w:t xml:space="preserve"> Details (Title, Author(s) and Year of Publication)</w:t>
      </w:r>
      <w:bookmarkEnd w:id="1"/>
    </w:p>
    <w:p w14:paraId="2F29FEAC" w14:textId="77777777" w:rsidR="00EB6FAA" w:rsidRPr="00512962" w:rsidRDefault="00EB6FAA" w:rsidP="00EB6FAA">
      <w:pPr>
        <w:pStyle w:val="p1"/>
        <w:rPr>
          <w:sz w:val="22"/>
          <w:szCs w:val="22"/>
        </w:rPr>
      </w:pPr>
      <w:r w:rsidRPr="00512962">
        <w:rPr>
          <w:rStyle w:val="s1"/>
          <w:sz w:val="22"/>
          <w:szCs w:val="22"/>
        </w:rPr>
        <w:t xml:space="preserve">“This report examines a paper titled “A qualitative study of organisational resilience in care homes in Scotland”, authored by Alastair Ross, Janet E. Anderson, </w:t>
      </w:r>
      <w:proofErr w:type="spellStart"/>
      <w:r w:rsidRPr="00512962">
        <w:rPr>
          <w:rStyle w:val="s1"/>
          <w:sz w:val="22"/>
          <w:szCs w:val="22"/>
        </w:rPr>
        <w:t>Santhani</w:t>
      </w:r>
      <w:proofErr w:type="spellEnd"/>
      <w:r w:rsidRPr="00512962">
        <w:rPr>
          <w:rStyle w:val="s1"/>
          <w:sz w:val="22"/>
          <w:szCs w:val="22"/>
        </w:rPr>
        <w:t xml:space="preserve"> Selveindran, Tamsin MacBride, Paul Bowie, Andrea Sherriff, Linda Young, Evie Fioratou, Edel Roddy, Heather Edwards, Belinda Dewar, and Lorna M. Macpherson, and published in 2022.”</w:t>
      </w:r>
    </w:p>
    <w:p w14:paraId="36888A2F" w14:textId="77777777" w:rsidR="00EB6FAA" w:rsidRPr="00210D5A" w:rsidRDefault="00EB6FAA" w:rsidP="00E10231">
      <w:pPr>
        <w:spacing w:line="360" w:lineRule="auto"/>
        <w:jc w:val="both"/>
        <w:rPr>
          <w:rFonts w:ascii="Arial" w:eastAsia="Arial" w:hAnsi="Arial" w:cs="Arial"/>
          <w:i/>
          <w:iCs/>
          <w:sz w:val="22"/>
          <w:szCs w:val="22"/>
        </w:rPr>
      </w:pPr>
    </w:p>
    <w:p w14:paraId="30FB5D43" w14:textId="77777777" w:rsidR="004468F8" w:rsidRDefault="004468F8">
      <w:pPr>
        <w:spacing w:line="360" w:lineRule="auto"/>
        <w:jc w:val="both"/>
        <w:rPr>
          <w:rFonts w:ascii="Arial" w:eastAsia="Arial" w:hAnsi="Arial" w:cs="Arial"/>
          <w:sz w:val="22"/>
          <w:szCs w:val="22"/>
        </w:rPr>
      </w:pPr>
    </w:p>
    <w:p w14:paraId="7E06FF6E" w14:textId="59FE603B" w:rsidR="004468F8" w:rsidRPr="008F65F1" w:rsidRDefault="00E10231" w:rsidP="008F65F1">
      <w:pPr>
        <w:pStyle w:val="Heading2"/>
        <w:jc w:val="both"/>
      </w:pPr>
      <w:bookmarkStart w:id="2" w:name="_Toc203606111"/>
      <w:r>
        <w:t>1.2 Main</w:t>
      </w:r>
      <w:r w:rsidR="004468F8">
        <w:t xml:space="preserve"> Topic or Problem Explored in the Paper</w:t>
      </w:r>
      <w:bookmarkEnd w:id="2"/>
    </w:p>
    <w:p w14:paraId="13363F00" w14:textId="77777777" w:rsidR="00855302" w:rsidRDefault="00855302" w:rsidP="00855302">
      <w:pPr>
        <w:rPr>
          <w:color w:val="000000"/>
        </w:rPr>
      </w:pPr>
      <w:r>
        <w:rPr>
          <w:color w:val="000000"/>
        </w:rPr>
        <w:t>The paper's main topic is resilience in care homes. The study examines how care homes remain strong and effective in delivering safe, person-centred care despite ongoing challenges. It focuses on the roles of staff, inspectors, residents, and families, showing how each contributes to maintaining quality care.</w:t>
      </w:r>
    </w:p>
    <w:p w14:paraId="231BA1F1" w14:textId="77777777" w:rsidR="00855302" w:rsidRDefault="00855302" w:rsidP="00855302">
      <w:pPr>
        <w:rPr>
          <w:color w:val="000000"/>
        </w:rPr>
      </w:pPr>
      <w:r>
        <w:rPr>
          <w:color w:val="000000"/>
        </w:rPr>
        <w:t>The researchers wanted to understand how care homes manage daily pressures such as staff shortages, high care needs, and the need for teamwork across roles. These challenges can affect care quality and the health of both staff and residents. The study aimed to understand how resilience is created, supported, improved, and sustained in practice, identifying what helps resilience and what gets in the way.</w:t>
      </w:r>
    </w:p>
    <w:p w14:paraId="76206434" w14:textId="77777777" w:rsidR="00855302" w:rsidRDefault="00855302" w:rsidP="00855302">
      <w:pPr>
        <w:rPr>
          <w:color w:val="000000"/>
        </w:rPr>
      </w:pPr>
      <w:r>
        <w:rPr>
          <w:color w:val="000000"/>
        </w:rPr>
        <w:t>This topic is important in the UK because care homes face rising demand, staff shortages, and unequal access to care. By examining resilience, the paper offers practical ways to improve care quality and ensure services remain safe, even under pressure.</w:t>
      </w:r>
    </w:p>
    <w:p w14:paraId="53B10DEF" w14:textId="77777777" w:rsidR="00855302" w:rsidRPr="00AF1820" w:rsidRDefault="00855302" w:rsidP="00855302">
      <w:pPr>
        <w:pStyle w:val="Heading2"/>
        <w:spacing w:before="120" w:after="120"/>
        <w:rPr>
          <w:color w:val="000000"/>
          <w:sz w:val="22"/>
          <w:szCs w:val="22"/>
        </w:rPr>
      </w:pPr>
    </w:p>
    <w:p w14:paraId="13C3E6EA" w14:textId="77777777" w:rsidR="00072999" w:rsidRPr="00E10231" w:rsidRDefault="00072999">
      <w:pPr>
        <w:spacing w:line="360" w:lineRule="auto"/>
        <w:jc w:val="both"/>
        <w:rPr>
          <w:rFonts w:ascii="Arial" w:eastAsia="Arial" w:hAnsi="Arial" w:cs="Arial"/>
          <w:i/>
          <w:iCs/>
          <w:sz w:val="22"/>
          <w:szCs w:val="22"/>
        </w:rPr>
      </w:pPr>
    </w:p>
    <w:p w14:paraId="49BA2ED4" w14:textId="3EC4E32C" w:rsidR="004468F8" w:rsidRPr="00344BE3" w:rsidRDefault="00E10231" w:rsidP="00344BE3">
      <w:pPr>
        <w:pStyle w:val="Heading2"/>
        <w:jc w:val="both"/>
      </w:pPr>
      <w:bookmarkStart w:id="3" w:name="_Toc203606112"/>
      <w:r>
        <w:lastRenderedPageBreak/>
        <w:t>1.3 Who</w:t>
      </w:r>
      <w:r w:rsidR="004468F8">
        <w:t xml:space="preserve"> Is the Research About?</w:t>
      </w:r>
      <w:bookmarkEnd w:id="3"/>
    </w:p>
    <w:p w14:paraId="375C6DF8" w14:textId="77777777" w:rsidR="00911641" w:rsidRPr="00E41CF0" w:rsidRDefault="00911641" w:rsidP="00911641">
      <w:pPr>
        <w:rPr>
          <w:color w:val="000000"/>
          <w:sz w:val="22"/>
          <w:szCs w:val="22"/>
        </w:rPr>
      </w:pPr>
      <w:r w:rsidRPr="00E41CF0">
        <w:rPr>
          <w:color w:val="000000"/>
          <w:sz w:val="22"/>
          <w:szCs w:val="22"/>
        </w:rPr>
        <w:t>The study looked at different groups in the care home. The main participants were care staff, such as nurses and care assistants, because they provide daily care and face daily challenges. The researchers also included inspectors and staff from different fields to provide external, expert perspectives on care quality and resilience. Residents and family members were also asked to share their real experiences of care and show how resilience affects quality of life.</w:t>
      </w:r>
    </w:p>
    <w:p w14:paraId="6FF38E65" w14:textId="77777777" w:rsidR="00911641" w:rsidRPr="00032DC3" w:rsidRDefault="00911641" w:rsidP="00911641">
      <w:pPr>
        <w:rPr>
          <w:color w:val="000000"/>
        </w:rPr>
      </w:pPr>
      <w:r w:rsidRPr="00E41CF0">
        <w:rPr>
          <w:color w:val="000000"/>
          <w:sz w:val="22"/>
          <w:szCs w:val="22"/>
        </w:rPr>
        <w:t>This varied group of participants was chosen to provide a full view of resilience in care homes by combining professional, official, and personal opinions to understand how care quality is maintained during difficult times</w:t>
      </w:r>
      <w:r w:rsidRPr="00032DC3">
        <w:rPr>
          <w:color w:val="000000"/>
        </w:rPr>
        <w:t>.</w:t>
      </w:r>
    </w:p>
    <w:p w14:paraId="2B686DBB" w14:textId="77777777" w:rsidR="00911641" w:rsidRDefault="00911641">
      <w:pPr>
        <w:spacing w:line="360" w:lineRule="auto"/>
        <w:jc w:val="both"/>
        <w:rPr>
          <w:rFonts w:ascii="Arial" w:eastAsia="Arial" w:hAnsi="Arial" w:cs="Arial"/>
          <w:i/>
          <w:iCs/>
          <w:sz w:val="22"/>
          <w:szCs w:val="22"/>
        </w:rPr>
      </w:pPr>
    </w:p>
    <w:p w14:paraId="35027D3A" w14:textId="77777777" w:rsidR="00855302" w:rsidRPr="00E10231" w:rsidRDefault="00855302">
      <w:pPr>
        <w:spacing w:line="360" w:lineRule="auto"/>
        <w:jc w:val="both"/>
        <w:rPr>
          <w:rFonts w:ascii="Arial" w:eastAsia="Arial" w:hAnsi="Arial" w:cs="Arial"/>
          <w:i/>
          <w:iCs/>
          <w:sz w:val="22"/>
          <w:szCs w:val="22"/>
        </w:rPr>
      </w:pPr>
    </w:p>
    <w:p w14:paraId="3BA747B5" w14:textId="092AF8AA" w:rsidR="00E10231" w:rsidRPr="00344BE3" w:rsidRDefault="00E10231" w:rsidP="00344BE3">
      <w:pPr>
        <w:pStyle w:val="Heading2"/>
        <w:jc w:val="both"/>
      </w:pPr>
      <w:bookmarkStart w:id="4" w:name="_Toc203606113"/>
      <w:r>
        <w:t>1.4 Why</w:t>
      </w:r>
      <w:r w:rsidR="004468F8">
        <w:t xml:space="preserve"> Is This Topic Important in UK Health and Social Care?</w:t>
      </w:r>
      <w:bookmarkEnd w:id="4"/>
    </w:p>
    <w:p w14:paraId="3C8F6BC0" w14:textId="77777777" w:rsidR="00790F03" w:rsidRDefault="00790F03" w:rsidP="00790F03">
      <w:pPr>
        <w:pStyle w:val="p1"/>
      </w:pPr>
      <w:r>
        <w:rPr>
          <w:rStyle w:val="s1"/>
        </w:rPr>
        <w:t>This topic is important in UK health and social care because rising demand from an ageing population, combined with staff shortages, funding pressures, and inequalities, makes resilience in care homes essential to sustaining safe, high</w:t>
      </w:r>
      <w:r>
        <w:rPr>
          <w:rStyle w:val="s1"/>
        </w:rPr>
        <w:noBreakHyphen/>
        <w:t>quality care (Warner and Zaranko, 2025).</w:t>
      </w:r>
    </w:p>
    <w:p w14:paraId="65256B41" w14:textId="77777777" w:rsidR="00790F03" w:rsidRPr="0085133E" w:rsidRDefault="00790F03" w:rsidP="00790F03">
      <w:pPr>
        <w:rPr>
          <w:color w:val="000000"/>
        </w:rPr>
      </w:pPr>
      <w:r>
        <w:rPr>
          <w:rStyle w:val="s1"/>
        </w:rPr>
        <w:t xml:space="preserve"> </w:t>
      </w:r>
      <w:r>
        <w:rPr>
          <w:color w:val="000000"/>
        </w:rPr>
        <w:t xml:space="preserve"> </w:t>
      </w:r>
    </w:p>
    <w:p w14:paraId="679099E4" w14:textId="77777777" w:rsidR="00790F03" w:rsidRDefault="00790F03" w:rsidP="00790F03">
      <w:pPr>
        <w:pStyle w:val="p1"/>
      </w:pPr>
    </w:p>
    <w:p w14:paraId="27CBF395" w14:textId="77777777" w:rsidR="00B4540D" w:rsidRPr="00210D5A" w:rsidRDefault="00B4540D" w:rsidP="00E10231">
      <w:pPr>
        <w:spacing w:line="360" w:lineRule="auto"/>
        <w:jc w:val="both"/>
        <w:rPr>
          <w:rFonts w:ascii="Arial" w:eastAsia="Arial" w:hAnsi="Arial" w:cs="Arial"/>
          <w:i/>
          <w:iCs/>
          <w:sz w:val="22"/>
          <w:szCs w:val="22"/>
        </w:rPr>
      </w:pPr>
    </w:p>
    <w:p w14:paraId="6EDF5A18" w14:textId="77777777" w:rsidR="004468F8" w:rsidRDefault="004468F8">
      <w:pPr>
        <w:spacing w:line="360" w:lineRule="auto"/>
        <w:jc w:val="both"/>
        <w:rPr>
          <w:rFonts w:ascii="Arial" w:eastAsia="Arial" w:hAnsi="Arial" w:cs="Arial"/>
          <w:sz w:val="22"/>
          <w:szCs w:val="22"/>
        </w:rPr>
      </w:pPr>
    </w:p>
    <w:p w14:paraId="09904574" w14:textId="77777777" w:rsidR="004468F8" w:rsidRPr="004468F8" w:rsidRDefault="004468F8">
      <w:pPr>
        <w:pStyle w:val="Heading1"/>
        <w:jc w:val="both"/>
      </w:pPr>
      <w:bookmarkStart w:id="5" w:name="_Toc203606114"/>
      <w:r>
        <w:t>Section 2: Understanding the Purpose and Research Question</w:t>
      </w:r>
      <w:bookmarkEnd w:id="5"/>
    </w:p>
    <w:p w14:paraId="59E92CFD" w14:textId="77777777" w:rsidR="00E10231" w:rsidRPr="00210D5A" w:rsidRDefault="004468F8" w:rsidP="00E10231">
      <w:pPr>
        <w:spacing w:line="360" w:lineRule="auto"/>
        <w:jc w:val="both"/>
        <w:rPr>
          <w:rFonts w:ascii="Arial" w:eastAsia="Arial" w:hAnsi="Arial" w:cs="Arial"/>
          <w:i/>
          <w:iCs/>
          <w:sz w:val="22"/>
          <w:szCs w:val="22"/>
        </w:rPr>
      </w:pPr>
      <w:r w:rsidRPr="00210D5A">
        <w:rPr>
          <w:rFonts w:ascii="Arial" w:eastAsia="Arial" w:hAnsi="Arial" w:cs="Arial"/>
          <w:i/>
          <w:iCs/>
          <w:color w:val="FF0000"/>
          <w:sz w:val="22"/>
          <w:szCs w:val="22"/>
        </w:rPr>
        <w:t>(Approximately 100 words. Identify what the researchers wanted to find out.)</w:t>
      </w:r>
      <w:r w:rsidR="00210D5A" w:rsidRPr="00210D5A">
        <w:rPr>
          <w:rFonts w:ascii="Arial" w:eastAsia="Arial" w:hAnsi="Arial" w:cs="Arial"/>
          <w:i/>
          <w:iCs/>
          <w:sz w:val="22"/>
          <w:szCs w:val="22"/>
          <w:highlight w:val="yellow"/>
        </w:rPr>
        <w:t xml:space="preserve"> </w:t>
      </w:r>
      <w:r w:rsidR="00E10231" w:rsidRPr="00210D5A">
        <w:rPr>
          <w:rFonts w:ascii="Arial" w:eastAsia="Arial" w:hAnsi="Arial" w:cs="Arial"/>
          <w:i/>
          <w:iCs/>
          <w:sz w:val="22"/>
          <w:szCs w:val="22"/>
          <w:highlight w:val="yellow"/>
        </w:rPr>
        <w:t>Please do not forget to remove these sentences (instructions) once the instructions are followed and once you complete writing for this section</w:t>
      </w:r>
      <w:r w:rsidR="00E10231">
        <w:rPr>
          <w:rFonts w:ascii="Arial" w:eastAsia="Arial" w:hAnsi="Arial" w:cs="Arial"/>
          <w:i/>
          <w:iCs/>
          <w:sz w:val="22"/>
          <w:szCs w:val="22"/>
          <w:highlight w:val="yellow"/>
        </w:rPr>
        <w:t xml:space="preserve"> in black fonts and</w:t>
      </w:r>
      <w:r w:rsidR="00E10231" w:rsidRPr="00210D5A">
        <w:rPr>
          <w:rFonts w:ascii="Arial" w:eastAsia="Arial" w:hAnsi="Arial" w:cs="Arial"/>
          <w:i/>
          <w:iCs/>
          <w:sz w:val="22"/>
          <w:szCs w:val="22"/>
          <w:highlight w:val="yellow"/>
        </w:rPr>
        <w:t xml:space="preserve"> in your own words.</w:t>
      </w:r>
    </w:p>
    <w:p w14:paraId="7EC53AFE" w14:textId="616FBB1A" w:rsidR="004468F8" w:rsidRPr="00210D5A" w:rsidRDefault="004468F8">
      <w:pPr>
        <w:spacing w:line="360" w:lineRule="auto"/>
        <w:jc w:val="both"/>
        <w:rPr>
          <w:rFonts w:ascii="Arial" w:eastAsia="Arial" w:hAnsi="Arial" w:cs="Arial"/>
          <w:i/>
          <w:iCs/>
          <w:color w:val="FF0000"/>
          <w:sz w:val="22"/>
          <w:szCs w:val="22"/>
        </w:rPr>
      </w:pPr>
    </w:p>
    <w:p w14:paraId="0F6882D7" w14:textId="6C0A52B5" w:rsidR="004468F8" w:rsidRPr="00A556D7" w:rsidRDefault="00210D5A" w:rsidP="00A556D7">
      <w:pPr>
        <w:pStyle w:val="Heading2"/>
        <w:jc w:val="both"/>
      </w:pPr>
      <w:bookmarkStart w:id="6" w:name="_Toc203606115"/>
      <w:r>
        <w:t>2.1 Research</w:t>
      </w:r>
      <w:r w:rsidR="004468F8">
        <w:t xml:space="preserve"> Question(s) or Objectives</w:t>
      </w:r>
      <w:bookmarkEnd w:id="6"/>
    </w:p>
    <w:p w14:paraId="4BCE8206" w14:textId="386B75F7" w:rsidR="007560A2" w:rsidRDefault="007560A2" w:rsidP="007560A2">
      <w:pPr>
        <w:rPr>
          <w:color w:val="000000"/>
        </w:rPr>
      </w:pPr>
      <w:r>
        <w:rPr>
          <w:color w:val="000000"/>
        </w:rPr>
        <w:t xml:space="preserve">The study aimed to understand how care homes for dependent older people manage the challenges of daily work by examining how staff balance competing demands, including limited resources, rules, and person-centred care. The main goal was to identify what helps or hinders their ability to cope and to develop practical </w:t>
      </w:r>
      <w:r>
        <w:rPr>
          <w:color w:val="000000"/>
        </w:rPr>
        <w:lastRenderedPageBreak/>
        <w:t xml:space="preserve">recommendations to support safe, high-quality care under pressure. Resilience strategies in UK care homes focus on </w:t>
      </w:r>
      <w:r>
        <w:rPr>
          <w:color w:val="000000"/>
        </w:rPr>
        <w:t xml:space="preserve">strengthening the </w:t>
      </w:r>
      <w:r w:rsidR="00366B8C">
        <w:rPr>
          <w:color w:val="000000"/>
        </w:rPr>
        <w:t>impl</w:t>
      </w:r>
      <w:r w:rsidR="00EF17E8">
        <w:rPr>
          <w:color w:val="000000"/>
        </w:rPr>
        <w:t>eme</w:t>
      </w:r>
      <w:r w:rsidR="00366B8C">
        <w:rPr>
          <w:color w:val="000000"/>
        </w:rPr>
        <w:t xml:space="preserve">ntation </w:t>
      </w:r>
      <w:r w:rsidR="00EF17E8">
        <w:rPr>
          <w:color w:val="000000"/>
        </w:rPr>
        <w:t xml:space="preserve">of </w:t>
      </w:r>
      <w:r w:rsidR="00A556D7">
        <w:rPr>
          <w:color w:val="000000"/>
        </w:rPr>
        <w:t>I-COPE.</w:t>
      </w:r>
    </w:p>
    <w:p w14:paraId="4C5EF9B8" w14:textId="77777777" w:rsidR="007560A2" w:rsidRPr="003461F1" w:rsidRDefault="007560A2" w:rsidP="007560A2">
      <w:pPr>
        <w:rPr>
          <w:color w:val="262626" w:themeColor="text1" w:themeTint="D9"/>
        </w:rPr>
      </w:pPr>
    </w:p>
    <w:p w14:paraId="52095A00" w14:textId="77777777" w:rsidR="007560A2" w:rsidRDefault="007560A2">
      <w:pPr>
        <w:spacing w:line="360" w:lineRule="auto"/>
        <w:jc w:val="both"/>
        <w:rPr>
          <w:rFonts w:ascii="Arial" w:eastAsia="Arial" w:hAnsi="Arial" w:cs="Arial"/>
          <w:i/>
          <w:iCs/>
          <w:sz w:val="22"/>
          <w:szCs w:val="22"/>
        </w:rPr>
      </w:pPr>
    </w:p>
    <w:p w14:paraId="1A228C8E" w14:textId="77777777" w:rsidR="00B00C3F" w:rsidRPr="00E10231" w:rsidRDefault="00B00C3F">
      <w:pPr>
        <w:spacing w:line="360" w:lineRule="auto"/>
        <w:jc w:val="both"/>
        <w:rPr>
          <w:rFonts w:ascii="Arial" w:eastAsia="Arial" w:hAnsi="Arial" w:cs="Arial"/>
          <w:i/>
          <w:iCs/>
          <w:sz w:val="22"/>
          <w:szCs w:val="22"/>
        </w:rPr>
      </w:pPr>
    </w:p>
    <w:p w14:paraId="37702163" w14:textId="77777777" w:rsidR="004468F8" w:rsidRDefault="004468F8">
      <w:pPr>
        <w:pStyle w:val="Heading1"/>
        <w:jc w:val="both"/>
      </w:pPr>
      <w:bookmarkStart w:id="7" w:name="_Toc203606116"/>
      <w:r>
        <w:t>Section 3: Understanding the Research Methods</w:t>
      </w:r>
      <w:bookmarkEnd w:id="7"/>
    </w:p>
    <w:p w14:paraId="2E63054C" w14:textId="77777777" w:rsidR="00E10231" w:rsidRDefault="004468F8" w:rsidP="00E10231">
      <w:pPr>
        <w:spacing w:line="360" w:lineRule="auto"/>
        <w:jc w:val="both"/>
        <w:rPr>
          <w:rFonts w:ascii="Arial" w:eastAsia="Arial" w:hAnsi="Arial" w:cs="Arial"/>
          <w:i/>
          <w:iCs/>
          <w:sz w:val="22"/>
          <w:szCs w:val="22"/>
        </w:rPr>
      </w:pPr>
      <w:r w:rsidRPr="00210D5A">
        <w:rPr>
          <w:rFonts w:ascii="Arial" w:eastAsia="Arial" w:hAnsi="Arial" w:cs="Arial"/>
          <w:i/>
          <w:iCs/>
          <w:color w:val="FF0000"/>
          <w:sz w:val="22"/>
          <w:szCs w:val="22"/>
        </w:rPr>
        <w:t>(Approximately 800 words. Define the three research approaches and then apply them to your chosen paper.)</w:t>
      </w:r>
      <w:r w:rsidR="00E10231" w:rsidRPr="00E10231">
        <w:rPr>
          <w:rFonts w:ascii="Arial" w:eastAsia="Arial" w:hAnsi="Arial" w:cs="Arial"/>
          <w:i/>
          <w:iCs/>
          <w:sz w:val="22"/>
          <w:szCs w:val="22"/>
          <w:highlight w:val="yellow"/>
        </w:rPr>
        <w:t xml:space="preserve"> </w:t>
      </w:r>
      <w:r w:rsidR="00E10231" w:rsidRPr="00210D5A">
        <w:rPr>
          <w:rFonts w:ascii="Arial" w:eastAsia="Arial" w:hAnsi="Arial" w:cs="Arial"/>
          <w:i/>
          <w:iCs/>
          <w:sz w:val="22"/>
          <w:szCs w:val="22"/>
          <w:highlight w:val="yellow"/>
        </w:rPr>
        <w:t>Please do not forget to remove these sentences (instructions) once the instructions are followed and once you complete writing for this section</w:t>
      </w:r>
      <w:r w:rsidR="00E10231">
        <w:rPr>
          <w:rFonts w:ascii="Arial" w:eastAsia="Arial" w:hAnsi="Arial" w:cs="Arial"/>
          <w:i/>
          <w:iCs/>
          <w:sz w:val="22"/>
          <w:szCs w:val="22"/>
          <w:highlight w:val="yellow"/>
        </w:rPr>
        <w:t xml:space="preserve"> in black fonts and</w:t>
      </w:r>
      <w:r w:rsidR="00E10231" w:rsidRPr="00210D5A">
        <w:rPr>
          <w:rFonts w:ascii="Arial" w:eastAsia="Arial" w:hAnsi="Arial" w:cs="Arial"/>
          <w:i/>
          <w:iCs/>
          <w:sz w:val="22"/>
          <w:szCs w:val="22"/>
          <w:highlight w:val="yellow"/>
        </w:rPr>
        <w:t xml:space="preserve"> in your own words.</w:t>
      </w:r>
    </w:p>
    <w:p w14:paraId="0D81D380" w14:textId="77777777" w:rsidR="00A556D7" w:rsidRPr="00210D5A" w:rsidRDefault="00A556D7" w:rsidP="00E10231">
      <w:pPr>
        <w:spacing w:line="360" w:lineRule="auto"/>
        <w:jc w:val="both"/>
        <w:rPr>
          <w:rFonts w:ascii="Arial" w:eastAsia="Arial" w:hAnsi="Arial" w:cs="Arial"/>
          <w:i/>
          <w:iCs/>
          <w:sz w:val="22"/>
          <w:szCs w:val="22"/>
        </w:rPr>
      </w:pPr>
    </w:p>
    <w:p w14:paraId="63BD9E0B" w14:textId="27CF0C34" w:rsidR="004468F8" w:rsidRPr="00210D5A" w:rsidRDefault="004468F8">
      <w:pPr>
        <w:spacing w:line="360" w:lineRule="auto"/>
        <w:jc w:val="both"/>
        <w:rPr>
          <w:rFonts w:ascii="Arial" w:eastAsia="Arial" w:hAnsi="Arial" w:cs="Arial"/>
          <w:i/>
          <w:iCs/>
          <w:color w:val="FF0000"/>
          <w:sz w:val="22"/>
          <w:szCs w:val="22"/>
        </w:rPr>
      </w:pPr>
    </w:p>
    <w:p w14:paraId="0F9E6373" w14:textId="3981D214" w:rsidR="00E10231" w:rsidRPr="00EB6717" w:rsidRDefault="00E10231" w:rsidP="00EB6717">
      <w:pPr>
        <w:pStyle w:val="Heading2"/>
        <w:jc w:val="both"/>
      </w:pPr>
      <w:bookmarkStart w:id="8" w:name="_Toc203606117"/>
      <w:r>
        <w:t>3.1 Overview</w:t>
      </w:r>
      <w:r w:rsidR="004468F8">
        <w:t xml:space="preserve"> of Quantitative, Qualitative, and Mixed-Methods Research</w:t>
      </w:r>
      <w:bookmarkEnd w:id="8"/>
    </w:p>
    <w:p w14:paraId="0398A8D9" w14:textId="77777777" w:rsidR="00075CD1" w:rsidRPr="003E75FB" w:rsidRDefault="00075CD1" w:rsidP="00075CD1">
      <w:pPr>
        <w:spacing w:after="180"/>
        <w:rPr>
          <w:rFonts w:ascii="Ginto Copilot Variable" w:hAnsi="Ginto Copilot Variable"/>
          <w:color w:val="26221F"/>
          <w:spacing w:val="-2"/>
          <w:sz w:val="22"/>
          <w:szCs w:val="22"/>
        </w:rPr>
      </w:pPr>
      <w:r w:rsidRPr="003E75FB">
        <w:rPr>
          <w:rFonts w:ascii="Ginto Copilot Variable" w:hAnsi="Ginto Copilot Variable"/>
          <w:color w:val="26221F"/>
          <w:spacing w:val="-2"/>
          <w:sz w:val="22"/>
          <w:szCs w:val="22"/>
        </w:rPr>
        <w:t>Quantitative Research</w:t>
      </w:r>
    </w:p>
    <w:p w14:paraId="12923885" w14:textId="77777777" w:rsidR="00075CD1" w:rsidRPr="003E75FB" w:rsidRDefault="00075CD1" w:rsidP="00075CD1">
      <w:pPr>
        <w:rPr>
          <w:color w:val="000000"/>
          <w:sz w:val="22"/>
          <w:szCs w:val="22"/>
        </w:rPr>
      </w:pPr>
      <w:r w:rsidRPr="003E75FB">
        <w:rPr>
          <w:color w:val="000000"/>
          <w:sz w:val="22"/>
          <w:szCs w:val="22"/>
        </w:rPr>
        <w:t>Quantitative research focuses on numerical data, measurement, and statistical analysis. It answers questions such as “how many?” “</w:t>
      </w:r>
      <w:proofErr w:type="gramStart"/>
      <w:r w:rsidRPr="003E75FB">
        <w:rPr>
          <w:color w:val="000000"/>
          <w:sz w:val="22"/>
          <w:szCs w:val="22"/>
        </w:rPr>
        <w:t>how</w:t>
      </w:r>
      <w:proofErr w:type="gramEnd"/>
      <w:r w:rsidRPr="003E75FB">
        <w:rPr>
          <w:color w:val="000000"/>
          <w:sz w:val="22"/>
          <w:szCs w:val="22"/>
        </w:rPr>
        <w:t xml:space="preserve"> much?”, or “what is the relationship between variables?”. It is useful when researchers want to test hypotheses, measure outcomes, or generalise findings to larger populations.</w:t>
      </w:r>
    </w:p>
    <w:p w14:paraId="0E8EF5D3" w14:textId="77777777" w:rsidR="00075CD1" w:rsidRDefault="00075CD1" w:rsidP="00075CD1">
      <w:pPr>
        <w:rPr>
          <w:color w:val="000000"/>
        </w:rPr>
      </w:pPr>
      <w:r>
        <w:rPr>
          <w:color w:val="000000"/>
        </w:rPr>
        <w:t>Health/social care example: Measuring the impact of hand-hygiene education on infection rates in a care home.</w:t>
      </w:r>
    </w:p>
    <w:p w14:paraId="1D795946" w14:textId="77777777" w:rsidR="00075CD1" w:rsidRPr="005F0BBC" w:rsidRDefault="00075CD1" w:rsidP="00075CD1">
      <w:pPr>
        <w:spacing w:after="180"/>
      </w:pPr>
    </w:p>
    <w:p w14:paraId="5362A00E" w14:textId="77777777" w:rsidR="00075CD1" w:rsidRDefault="00075CD1" w:rsidP="00075CD1">
      <w:pPr>
        <w:rPr>
          <w:color w:val="000000"/>
        </w:rPr>
      </w:pPr>
      <w:r>
        <w:rPr>
          <w:color w:val="000000"/>
        </w:rPr>
        <w:t>Qualitative Research</w:t>
      </w:r>
    </w:p>
    <w:p w14:paraId="09A319D2" w14:textId="77777777" w:rsidR="00075CD1" w:rsidRDefault="00075CD1" w:rsidP="00075CD1">
      <w:pPr>
        <w:rPr>
          <w:color w:val="000000"/>
        </w:rPr>
      </w:pPr>
    </w:p>
    <w:p w14:paraId="512253DF" w14:textId="77777777" w:rsidR="00075CD1" w:rsidRDefault="00075CD1" w:rsidP="00075CD1">
      <w:pPr>
        <w:rPr>
          <w:color w:val="000000"/>
        </w:rPr>
      </w:pPr>
      <w:r>
        <w:rPr>
          <w:color w:val="000000"/>
        </w:rPr>
        <w:t>Qualitative research studies people's experiences, feelings, and opinions. It answers questions like “why?” and “how?” about how people behave, feel, and relate to others. It uses methods such as interviews, group discussions, and observation. TRU Open Press says qualitative research focuses on personal meanings, values, and experiences, using words instead of numbers.</w:t>
      </w:r>
    </w:p>
    <w:p w14:paraId="2CF86FE6" w14:textId="77777777" w:rsidR="00075CD1" w:rsidRPr="00B33A69" w:rsidRDefault="00075CD1" w:rsidP="00075CD1">
      <w:pPr>
        <w:rPr>
          <w:color w:val="000000" w:themeColor="text1"/>
        </w:rPr>
      </w:pPr>
      <w:r w:rsidRPr="00B33A69">
        <w:rPr>
          <w:color w:val="000000" w:themeColor="text1"/>
        </w:rPr>
        <w:t>Health/social care example: Exploring how newly qualified nurses experience the transition into professional practice.</w:t>
      </w:r>
    </w:p>
    <w:p w14:paraId="51E994E2" w14:textId="77777777" w:rsidR="00075CD1" w:rsidRDefault="00075CD1" w:rsidP="00075CD1">
      <w:pPr>
        <w:spacing w:after="180"/>
        <w:rPr>
          <w:color w:val="000000"/>
        </w:rPr>
      </w:pPr>
    </w:p>
    <w:p w14:paraId="09018323" w14:textId="77777777" w:rsidR="00075CD1" w:rsidRDefault="00075CD1" w:rsidP="00075CD1">
      <w:pPr>
        <w:rPr>
          <w:color w:val="000000"/>
        </w:rPr>
      </w:pPr>
      <w:r>
        <w:rPr>
          <w:color w:val="000000"/>
        </w:rPr>
        <w:t>Mixed</w:t>
      </w:r>
      <w:r>
        <w:rPr>
          <w:color w:val="000000"/>
        </w:rPr>
        <w:noBreakHyphen/>
        <w:t>Methods Research</w:t>
      </w:r>
    </w:p>
    <w:p w14:paraId="1A1091CF" w14:textId="77777777" w:rsidR="00075CD1" w:rsidRDefault="00075CD1" w:rsidP="00075CD1">
      <w:pPr>
        <w:rPr>
          <w:color w:val="000000"/>
        </w:rPr>
      </w:pPr>
      <w:r>
        <w:rPr>
          <w:color w:val="000000"/>
        </w:rPr>
        <w:t>Mixed</w:t>
      </w:r>
      <w:r>
        <w:rPr>
          <w:color w:val="000000"/>
        </w:rPr>
        <w:noBreakHyphen/>
        <w:t xml:space="preserve">methods research combines quantitative data with qualitative insights to give a fuller picture of complex issues. As Rana and </w:t>
      </w:r>
      <w:proofErr w:type="spellStart"/>
      <w:r>
        <w:rPr>
          <w:color w:val="000000"/>
        </w:rPr>
        <w:t>Chimoriya</w:t>
      </w:r>
      <w:proofErr w:type="spellEnd"/>
      <w:r>
        <w:rPr>
          <w:color w:val="000000"/>
        </w:rPr>
        <w:t xml:space="preserve"> (2025) note, it uses numbers alongside detailed experiences, such as measuring stress levels while also interviewing nurses about their perspectives.</w:t>
      </w:r>
    </w:p>
    <w:p w14:paraId="08B67F9B" w14:textId="77777777" w:rsidR="00075CD1" w:rsidRPr="006C3D6D" w:rsidRDefault="00075CD1" w:rsidP="00075CD1">
      <w:pPr>
        <w:spacing w:after="180"/>
        <w:rPr>
          <w:rFonts w:ascii="Ginto Copilot Variable" w:hAnsi="Ginto Copilot Variable"/>
          <w:color w:val="26221F"/>
          <w:sz w:val="23"/>
          <w:szCs w:val="23"/>
        </w:rPr>
      </w:pPr>
    </w:p>
    <w:p w14:paraId="5C4A02C5" w14:textId="77777777" w:rsidR="00075CD1" w:rsidRPr="005F0BBC" w:rsidRDefault="00075CD1" w:rsidP="00075CD1">
      <w:pPr>
        <w:spacing w:after="180"/>
      </w:pPr>
      <w:r>
        <w:rPr>
          <w:rFonts w:ascii="Ginto Copilot Variable" w:hAnsi="Ginto Copilot Variable"/>
          <w:color w:val="26221F"/>
          <w:spacing w:val="-2"/>
          <w:sz w:val="27"/>
          <w:szCs w:val="27"/>
        </w:rPr>
        <w:t xml:space="preserve"> </w:t>
      </w:r>
    </w:p>
    <w:p w14:paraId="1E5938E1" w14:textId="77777777" w:rsidR="00075CD1" w:rsidRDefault="00075CD1" w:rsidP="00075CD1">
      <w:pPr>
        <w:spacing w:line="360" w:lineRule="auto"/>
        <w:jc w:val="both"/>
        <w:rPr>
          <w:rFonts w:ascii="Arial" w:eastAsia="Arial" w:hAnsi="Arial" w:cs="Arial"/>
          <w:sz w:val="22"/>
          <w:szCs w:val="22"/>
        </w:rPr>
      </w:pPr>
    </w:p>
    <w:p w14:paraId="5FE7C622" w14:textId="77777777" w:rsidR="00075CD1" w:rsidRDefault="00075CD1" w:rsidP="00075CD1">
      <w:pPr>
        <w:spacing w:line="360" w:lineRule="auto"/>
        <w:jc w:val="both"/>
        <w:rPr>
          <w:rFonts w:ascii="Arial" w:eastAsia="Arial" w:hAnsi="Arial" w:cs="Arial"/>
          <w:sz w:val="22"/>
          <w:szCs w:val="22"/>
        </w:rPr>
      </w:pPr>
    </w:p>
    <w:p w14:paraId="59A9019B" w14:textId="77777777" w:rsidR="00075CD1" w:rsidRDefault="00075CD1" w:rsidP="00075CD1">
      <w:pPr>
        <w:spacing w:line="360" w:lineRule="auto"/>
        <w:jc w:val="both"/>
        <w:rPr>
          <w:rFonts w:ascii="Arial" w:eastAsia="Arial" w:hAnsi="Arial" w:cs="Arial"/>
          <w:sz w:val="22"/>
          <w:szCs w:val="22"/>
        </w:rPr>
      </w:pPr>
    </w:p>
    <w:p w14:paraId="43AF8FCB" w14:textId="77777777" w:rsidR="00075CD1" w:rsidRDefault="00075CD1" w:rsidP="00075CD1">
      <w:pPr>
        <w:spacing w:line="360" w:lineRule="auto"/>
        <w:jc w:val="both"/>
        <w:rPr>
          <w:rFonts w:ascii="Arial" w:eastAsia="Arial" w:hAnsi="Arial" w:cs="Arial"/>
          <w:sz w:val="22"/>
          <w:szCs w:val="22"/>
        </w:rPr>
      </w:pPr>
    </w:p>
    <w:p w14:paraId="412C3B95" w14:textId="77777777" w:rsidR="00075CD1" w:rsidRDefault="00075CD1" w:rsidP="00075CD1">
      <w:pPr>
        <w:spacing w:line="360" w:lineRule="auto"/>
        <w:jc w:val="both"/>
        <w:rPr>
          <w:rFonts w:ascii="Arial" w:eastAsia="Arial" w:hAnsi="Arial" w:cs="Arial"/>
          <w:sz w:val="22"/>
          <w:szCs w:val="22"/>
        </w:rPr>
      </w:pPr>
    </w:p>
    <w:p w14:paraId="58F69EFD" w14:textId="77777777" w:rsidR="00075CD1" w:rsidRDefault="00075CD1" w:rsidP="00075CD1">
      <w:pPr>
        <w:spacing w:line="360" w:lineRule="auto"/>
        <w:jc w:val="both"/>
        <w:rPr>
          <w:rFonts w:ascii="Arial" w:eastAsia="Arial" w:hAnsi="Arial" w:cs="Arial"/>
          <w:sz w:val="22"/>
          <w:szCs w:val="22"/>
        </w:rPr>
      </w:pPr>
    </w:p>
    <w:p w14:paraId="083E4447" w14:textId="77777777" w:rsidR="00075CD1" w:rsidRDefault="00075CD1" w:rsidP="00075CD1">
      <w:pPr>
        <w:spacing w:line="360" w:lineRule="auto"/>
        <w:jc w:val="both"/>
        <w:rPr>
          <w:rFonts w:ascii="Arial" w:eastAsia="Arial" w:hAnsi="Arial" w:cs="Arial"/>
          <w:sz w:val="22"/>
          <w:szCs w:val="22"/>
        </w:rPr>
      </w:pPr>
    </w:p>
    <w:p w14:paraId="57CE0EA4" w14:textId="77777777" w:rsidR="00075CD1" w:rsidRDefault="00075CD1" w:rsidP="00075CD1">
      <w:pPr>
        <w:spacing w:line="360" w:lineRule="auto"/>
        <w:jc w:val="both"/>
        <w:rPr>
          <w:rFonts w:ascii="Arial" w:eastAsia="Arial" w:hAnsi="Arial" w:cs="Arial"/>
          <w:sz w:val="22"/>
          <w:szCs w:val="22"/>
        </w:rPr>
      </w:pPr>
    </w:p>
    <w:p w14:paraId="171481EC" w14:textId="77777777" w:rsidR="00075CD1" w:rsidRDefault="00075CD1" w:rsidP="00075CD1">
      <w:pPr>
        <w:spacing w:line="360" w:lineRule="auto"/>
        <w:jc w:val="both"/>
        <w:rPr>
          <w:rFonts w:ascii="Arial" w:eastAsia="Arial" w:hAnsi="Arial" w:cs="Arial"/>
          <w:sz w:val="22"/>
          <w:szCs w:val="22"/>
        </w:rPr>
      </w:pPr>
    </w:p>
    <w:p w14:paraId="3233ADA0" w14:textId="77777777" w:rsidR="00075CD1" w:rsidRPr="00210D5A" w:rsidRDefault="00075CD1" w:rsidP="00E10231">
      <w:pPr>
        <w:spacing w:line="360" w:lineRule="auto"/>
        <w:jc w:val="both"/>
        <w:rPr>
          <w:rFonts w:ascii="Arial" w:eastAsia="Arial" w:hAnsi="Arial" w:cs="Arial"/>
          <w:i/>
          <w:iCs/>
          <w:sz w:val="22"/>
          <w:szCs w:val="22"/>
        </w:rPr>
      </w:pPr>
    </w:p>
    <w:p w14:paraId="67A9437E" w14:textId="4A59F5C3" w:rsidR="004468F8" w:rsidRPr="00E10231" w:rsidRDefault="004468F8">
      <w:pPr>
        <w:spacing w:line="360" w:lineRule="auto"/>
        <w:jc w:val="both"/>
        <w:rPr>
          <w:rFonts w:ascii="Arial" w:eastAsia="Arial" w:hAnsi="Arial" w:cs="Arial"/>
          <w:i/>
          <w:iCs/>
          <w:sz w:val="22"/>
          <w:szCs w:val="22"/>
        </w:rPr>
      </w:pPr>
    </w:p>
    <w:p w14:paraId="61FABF86" w14:textId="66B3B1B9" w:rsidR="004468F8" w:rsidRPr="00753DE6" w:rsidRDefault="00E10231" w:rsidP="00753DE6">
      <w:pPr>
        <w:pStyle w:val="Heading2"/>
        <w:jc w:val="both"/>
      </w:pPr>
      <w:bookmarkStart w:id="9" w:name="_Toc203606118"/>
      <w:r>
        <w:t>3.2 Research</w:t>
      </w:r>
      <w:r w:rsidR="004468F8">
        <w:t xml:space="preserve"> Methodology Used in Your Chosen Paper and Why</w:t>
      </w:r>
      <w:bookmarkEnd w:id="9"/>
    </w:p>
    <w:p w14:paraId="78CC07CD" w14:textId="77777777" w:rsidR="0034118C" w:rsidRPr="00700558" w:rsidRDefault="0034118C" w:rsidP="0034118C">
      <w:pPr>
        <w:pStyle w:val="Heading2"/>
        <w:spacing w:before="120" w:after="120"/>
        <w:rPr>
          <w:color w:val="000000"/>
          <w:sz w:val="22"/>
          <w:szCs w:val="22"/>
        </w:rPr>
      </w:pPr>
      <w:r w:rsidRPr="00700558">
        <w:rPr>
          <w:color w:val="000000"/>
          <w:sz w:val="22"/>
          <w:szCs w:val="22"/>
        </w:rPr>
        <w:t>The paper used a research method focused on understanding people’s experiences. The researchers collected data through observation, staff interviews, group discussions, and workshops. They chose this method because the study examined how staff adjust to complex and changing care situations. Numbers alone could not capture staff experiences, teamwork, and person-centred care. These methods provided deep insights into how staff cope in daily work and helped identify ways to improve care quality.</w:t>
      </w:r>
    </w:p>
    <w:p w14:paraId="78C35620" w14:textId="77777777" w:rsidR="0034118C" w:rsidRPr="00E10231" w:rsidRDefault="0034118C">
      <w:pPr>
        <w:spacing w:line="360" w:lineRule="auto"/>
        <w:jc w:val="both"/>
        <w:rPr>
          <w:rFonts w:ascii="Arial" w:eastAsia="Arial" w:hAnsi="Arial" w:cs="Arial"/>
          <w:i/>
          <w:iCs/>
          <w:sz w:val="22"/>
          <w:szCs w:val="22"/>
        </w:rPr>
      </w:pPr>
    </w:p>
    <w:p w14:paraId="5A3678B1" w14:textId="135887B9" w:rsidR="00E10231" w:rsidRPr="00A17FEB" w:rsidRDefault="004468F8" w:rsidP="00A17FEB">
      <w:pPr>
        <w:pStyle w:val="Heading2"/>
        <w:jc w:val="both"/>
      </w:pPr>
      <w:bookmarkStart w:id="10" w:name="_Toc203606119"/>
      <w:r>
        <w:t>3.3 Primary and Secondary Data: Definitions, Differences, and Application to Your Paper</w:t>
      </w:r>
      <w:bookmarkEnd w:id="10"/>
    </w:p>
    <w:p w14:paraId="64CA23DF" w14:textId="77777777" w:rsidR="00AF44AF" w:rsidRDefault="00AF44AF" w:rsidP="00AF44AF">
      <w:pPr>
        <w:pStyle w:val="p1"/>
        <w:rPr>
          <w:rStyle w:val="s1"/>
          <w:sz w:val="28"/>
          <w:szCs w:val="28"/>
        </w:rPr>
      </w:pPr>
      <w:r w:rsidRPr="005B0E20">
        <w:rPr>
          <w:rStyle w:val="s1"/>
          <w:sz w:val="28"/>
          <w:szCs w:val="28"/>
        </w:rPr>
        <w:t>Definition of Primary Data:</w:t>
      </w:r>
    </w:p>
    <w:p w14:paraId="71BDAD65" w14:textId="77777777" w:rsidR="00E144B8" w:rsidRPr="005B0E20" w:rsidRDefault="00E144B8" w:rsidP="00AF44AF">
      <w:pPr>
        <w:pStyle w:val="p1"/>
        <w:rPr>
          <w:sz w:val="28"/>
          <w:szCs w:val="28"/>
        </w:rPr>
      </w:pPr>
    </w:p>
    <w:p w14:paraId="39CF157A" w14:textId="77777777" w:rsidR="00AF44AF" w:rsidRDefault="00AF44AF" w:rsidP="00AF44AF">
      <w:pPr>
        <w:rPr>
          <w:color w:val="000000"/>
        </w:rPr>
      </w:pPr>
      <w:r>
        <w:rPr>
          <w:color w:val="000000"/>
        </w:rPr>
        <w:t xml:space="preserve"> Primary data is information researchers collect directly for their specific study. It is original and made to fit the research goals. include interviews, surveys, observations, group discussions, and experiments. Because it is collected directly from the source, primary data is often more trustworthy for answering specific research questions.</w:t>
      </w:r>
    </w:p>
    <w:p w14:paraId="5877BFA3" w14:textId="77777777" w:rsidR="00AF44AF" w:rsidRDefault="00AF44AF" w:rsidP="00AF44AF">
      <w:pPr>
        <w:rPr>
          <w:color w:val="000000"/>
        </w:rPr>
      </w:pPr>
    </w:p>
    <w:p w14:paraId="04FFB3A6" w14:textId="77777777" w:rsidR="00AF44AF" w:rsidRDefault="00AF44AF" w:rsidP="00AF44AF">
      <w:pPr>
        <w:pStyle w:val="p1"/>
      </w:pPr>
      <w:r>
        <w:rPr>
          <w:rStyle w:val="s1"/>
        </w:rPr>
        <w:t>Definition of Secondary Data:</w:t>
      </w:r>
    </w:p>
    <w:p w14:paraId="609B9C34" w14:textId="77777777" w:rsidR="00AF44AF" w:rsidRDefault="00AF44AF" w:rsidP="00AF44AF">
      <w:pPr>
        <w:rPr>
          <w:color w:val="000000"/>
        </w:rPr>
      </w:pPr>
    </w:p>
    <w:p w14:paraId="4CC459DF" w14:textId="77777777" w:rsidR="00AF44AF" w:rsidRDefault="00AF44AF" w:rsidP="00AF44AF">
      <w:pPr>
        <w:rPr>
          <w:color w:val="000000"/>
        </w:rPr>
      </w:pPr>
      <w:r>
        <w:rPr>
          <w:color w:val="000000"/>
        </w:rPr>
        <w:t>Secondary data means information that others have already collected for a different reason. The published reports, journal articles, and company records. Researchers use secondary data to provide background, compare results, or help with analysis. But it might not always fit the goals of a new study because it was gathered for something else.</w:t>
      </w:r>
    </w:p>
    <w:p w14:paraId="23B897D4" w14:textId="77777777" w:rsidR="00AF44AF" w:rsidRDefault="00AF44AF" w:rsidP="00AF44AF">
      <w:pPr>
        <w:pStyle w:val="p1"/>
      </w:pPr>
      <w:r>
        <w:rPr>
          <w:rStyle w:val="s1"/>
        </w:rPr>
        <w:t>Differences:</w:t>
      </w:r>
    </w:p>
    <w:p w14:paraId="7BA5755B" w14:textId="77777777" w:rsidR="00AF44AF" w:rsidRDefault="00AF44AF" w:rsidP="00AF44AF">
      <w:pPr>
        <w:pStyle w:val="li2"/>
        <w:numPr>
          <w:ilvl w:val="0"/>
          <w:numId w:val="5"/>
        </w:numPr>
      </w:pPr>
      <w:r>
        <w:rPr>
          <w:rStyle w:val="s1"/>
        </w:rPr>
        <w:t>Primary data is original, specific, and collected directly for the study.</w:t>
      </w:r>
    </w:p>
    <w:p w14:paraId="15941FFE" w14:textId="77777777" w:rsidR="00AF44AF" w:rsidRDefault="00AF44AF" w:rsidP="00AF44AF">
      <w:pPr>
        <w:pStyle w:val="li3"/>
        <w:numPr>
          <w:ilvl w:val="0"/>
          <w:numId w:val="5"/>
        </w:numPr>
      </w:pPr>
      <w:r>
        <w:rPr>
          <w:rStyle w:val="s1"/>
        </w:rPr>
        <w:t>Secondary data is pre</w:t>
      </w:r>
      <w:r>
        <w:rPr>
          <w:rStyle w:val="s1"/>
        </w:rPr>
        <w:noBreakHyphen/>
        <w:t>existing, indirect, and collected by others for different purposes.</w:t>
      </w:r>
    </w:p>
    <w:p w14:paraId="6E9C1761" w14:textId="77777777" w:rsidR="00AF44AF" w:rsidRDefault="00AF44AF" w:rsidP="00AF44AF">
      <w:pPr>
        <w:pStyle w:val="li4"/>
        <w:numPr>
          <w:ilvl w:val="0"/>
          <w:numId w:val="5"/>
        </w:numPr>
      </w:pPr>
      <w:r>
        <w:rPr>
          <w:rStyle w:val="s1"/>
        </w:rPr>
        <w:t>Primary data offers fresh insights, while secondary data provides context and support.</w:t>
      </w:r>
    </w:p>
    <w:p w14:paraId="7539E8B5" w14:textId="77777777" w:rsidR="00AF44AF" w:rsidRDefault="00AF44AF" w:rsidP="00AF44AF">
      <w:pPr>
        <w:pStyle w:val="ListParagraph"/>
        <w:numPr>
          <w:ilvl w:val="0"/>
          <w:numId w:val="5"/>
        </w:numPr>
        <w:spacing w:after="0" w:line="240" w:lineRule="auto"/>
        <w:rPr>
          <w:color w:val="000000"/>
        </w:rPr>
      </w:pPr>
      <w:r w:rsidRPr="00C91908">
        <w:rPr>
          <w:color w:val="000000"/>
        </w:rPr>
        <w:t>Application to the Paper:</w:t>
      </w:r>
    </w:p>
    <w:p w14:paraId="49A16D5A" w14:textId="77777777" w:rsidR="00AF44AF" w:rsidRPr="00C91908" w:rsidRDefault="00AF44AF" w:rsidP="00AF44AF">
      <w:pPr>
        <w:pStyle w:val="ListParagraph"/>
        <w:rPr>
          <w:color w:val="000000"/>
        </w:rPr>
      </w:pPr>
    </w:p>
    <w:p w14:paraId="50ECEA70" w14:textId="77777777" w:rsidR="00AF44AF" w:rsidRPr="00C91908" w:rsidRDefault="00AF44AF" w:rsidP="00AF44AF">
      <w:pPr>
        <w:pStyle w:val="ListParagraph"/>
        <w:numPr>
          <w:ilvl w:val="0"/>
          <w:numId w:val="5"/>
        </w:numPr>
        <w:spacing w:after="0" w:line="240" w:lineRule="auto"/>
        <w:rPr>
          <w:color w:val="000000"/>
        </w:rPr>
      </w:pPr>
      <w:r w:rsidRPr="00C91908">
        <w:rPr>
          <w:color w:val="000000"/>
        </w:rPr>
        <w:t>The chosen paper used original data. Researchers collected information by observing, talking with people, holding group discussions, running workshops, and speaking with residents and their families. These methods helped them get detailed descriptions of daily care routines and understand how resilience is created and maintained in care homes. The data were examined for common themes using NVivo software, which helped identify patterns in staff experiences, teamwork, and person-centred care. This method was suitable because resilience is best understood through detailed stories rather than just numbers.</w:t>
      </w:r>
    </w:p>
    <w:p w14:paraId="2BEAB53D" w14:textId="77777777" w:rsidR="00AF44AF" w:rsidRPr="00E42BE7" w:rsidRDefault="00AF44AF" w:rsidP="00AF44AF">
      <w:pPr>
        <w:spacing w:before="120" w:after="120"/>
        <w:rPr>
          <w:color w:val="000000"/>
        </w:rPr>
      </w:pPr>
    </w:p>
    <w:p w14:paraId="5E15935A" w14:textId="77777777" w:rsidR="00753DE6" w:rsidRPr="00210D5A" w:rsidRDefault="00753DE6" w:rsidP="00E10231">
      <w:pPr>
        <w:spacing w:line="360" w:lineRule="auto"/>
        <w:jc w:val="both"/>
        <w:rPr>
          <w:rFonts w:ascii="Arial" w:eastAsia="Arial" w:hAnsi="Arial" w:cs="Arial"/>
          <w:i/>
          <w:iCs/>
          <w:sz w:val="22"/>
          <w:szCs w:val="22"/>
        </w:rPr>
      </w:pPr>
    </w:p>
    <w:p w14:paraId="55BE628B" w14:textId="14430E4D" w:rsidR="00E10231" w:rsidRPr="006D0D3F" w:rsidRDefault="004468F8" w:rsidP="006D0D3F">
      <w:pPr>
        <w:pStyle w:val="Heading1"/>
        <w:jc w:val="both"/>
      </w:pPr>
      <w:bookmarkStart w:id="11" w:name="_Toc203606120"/>
      <w:r>
        <w:t>Section 4: Conclusion</w:t>
      </w:r>
      <w:bookmarkEnd w:id="11"/>
    </w:p>
    <w:p w14:paraId="3C51C2F7" w14:textId="77777777" w:rsidR="00657878" w:rsidRDefault="00657878" w:rsidP="00657878">
      <w:pPr>
        <w:rPr>
          <w:color w:val="000000"/>
        </w:rPr>
      </w:pPr>
      <w:r>
        <w:rPr>
          <w:color w:val="000000"/>
        </w:rPr>
        <w:t>This report examined how care homes remain strong and effective in delivering safe, person</w:t>
      </w:r>
      <w:r>
        <w:rPr>
          <w:color w:val="000000"/>
        </w:rPr>
        <w:noBreakHyphen/>
        <w:t xml:space="preserve">centred care despite ongoing challenges. It focused on the roles of staff, inspectors, residents, and families, showing how each group helps maintain quality </w:t>
      </w:r>
      <w:r>
        <w:rPr>
          <w:color w:val="000000"/>
        </w:rPr>
        <w:lastRenderedPageBreak/>
        <w:t>care. The study explored how care homes manage daily pressures such as staff shortages, high care needs, and the need for teamwork across roles. Analysis using QSR NVivo 12.0 focused on capturing everyday work and the interplay between roles.</w:t>
      </w:r>
    </w:p>
    <w:p w14:paraId="27B151BA" w14:textId="77777777" w:rsidR="00657878" w:rsidRDefault="00657878" w:rsidP="00657878">
      <w:pPr>
        <w:rPr>
          <w:color w:val="000000"/>
        </w:rPr>
      </w:pPr>
      <w:r>
        <w:rPr>
          <w:color w:val="000000"/>
        </w:rPr>
        <w:t>The research questions looked at how resilience is built, supported, improved, and sustained in practice, aiming to identify both the factors that help and those that hinder resilience. The report also explained who took part in the study, highlighting the inclusion of diverse voices from professionals and people with lived experience, and suggested ways to strengthen resilience.</w:t>
      </w:r>
    </w:p>
    <w:p w14:paraId="589917CC" w14:textId="77777777" w:rsidR="00657878" w:rsidRDefault="00657878" w:rsidP="00657878">
      <w:pPr>
        <w:rPr>
          <w:color w:val="000000"/>
        </w:rPr>
      </w:pPr>
    </w:p>
    <w:p w14:paraId="0432D50A" w14:textId="77777777" w:rsidR="00657878" w:rsidRDefault="00657878" w:rsidP="00657878">
      <w:pPr>
        <w:rPr>
          <w:color w:val="000000"/>
        </w:rPr>
      </w:pPr>
      <w:r>
        <w:rPr>
          <w:color w:val="000000"/>
        </w:rPr>
        <w:t>Finally, the paper connected its findings to current issues in the UK, such as workforce shortages, rising demand, and unequal access to care, showing why resilience in care homes is an important topic for health and social care today. This makes the study highly relevant, as it provides insights into how care homes can adapt and continue delivering safe, high</w:t>
      </w:r>
      <w:r>
        <w:rPr>
          <w:color w:val="000000"/>
        </w:rPr>
        <w:noBreakHyphen/>
        <w:t>quality services under pressure.</w:t>
      </w:r>
    </w:p>
    <w:p w14:paraId="2D2391A3" w14:textId="77777777" w:rsidR="00657878" w:rsidRDefault="00657878" w:rsidP="00657878">
      <w:pPr>
        <w:rPr>
          <w:color w:val="000000"/>
        </w:rPr>
      </w:pPr>
    </w:p>
    <w:p w14:paraId="5860754A" w14:textId="03D742DF" w:rsidR="004468F8" w:rsidRPr="00E10231" w:rsidRDefault="004468F8">
      <w:pPr>
        <w:spacing w:line="360" w:lineRule="auto"/>
        <w:jc w:val="both"/>
        <w:rPr>
          <w:rFonts w:ascii="Arial" w:eastAsia="Arial" w:hAnsi="Arial" w:cs="Arial"/>
          <w:i/>
          <w:iCs/>
          <w:color w:val="FF0000"/>
          <w:sz w:val="22"/>
          <w:szCs w:val="22"/>
        </w:rPr>
      </w:pPr>
    </w:p>
    <w:p w14:paraId="07807D1D" w14:textId="77777777" w:rsidR="004468F8" w:rsidRDefault="004468F8">
      <w:pPr>
        <w:spacing w:line="360" w:lineRule="auto"/>
        <w:jc w:val="both"/>
        <w:rPr>
          <w:rFonts w:ascii="Arial" w:eastAsia="Arial" w:hAnsi="Arial" w:cs="Arial"/>
          <w:sz w:val="22"/>
          <w:szCs w:val="22"/>
        </w:rPr>
      </w:pPr>
    </w:p>
    <w:p w14:paraId="674C8438" w14:textId="77777777" w:rsidR="004468F8" w:rsidRDefault="004468F8">
      <w:pPr>
        <w:spacing w:line="360" w:lineRule="auto"/>
        <w:jc w:val="both"/>
        <w:rPr>
          <w:rFonts w:ascii="Arial" w:eastAsia="Arial" w:hAnsi="Arial" w:cs="Arial"/>
          <w:sz w:val="22"/>
          <w:szCs w:val="22"/>
        </w:rPr>
      </w:pPr>
    </w:p>
    <w:p w14:paraId="7D794B81" w14:textId="77777777" w:rsidR="004468F8" w:rsidRDefault="004468F8">
      <w:pPr>
        <w:spacing w:line="360" w:lineRule="auto"/>
        <w:jc w:val="both"/>
        <w:rPr>
          <w:rFonts w:ascii="Arial" w:eastAsia="Arial" w:hAnsi="Arial" w:cs="Arial"/>
          <w:sz w:val="22"/>
          <w:szCs w:val="22"/>
        </w:rPr>
      </w:pPr>
    </w:p>
    <w:p w14:paraId="31529B09" w14:textId="77777777" w:rsidR="004468F8" w:rsidRDefault="004468F8">
      <w:pPr>
        <w:spacing w:line="360" w:lineRule="auto"/>
        <w:jc w:val="both"/>
        <w:rPr>
          <w:rFonts w:ascii="Arial" w:eastAsia="Arial" w:hAnsi="Arial" w:cs="Arial"/>
          <w:sz w:val="22"/>
          <w:szCs w:val="22"/>
        </w:rPr>
      </w:pPr>
    </w:p>
    <w:p w14:paraId="491275D2" w14:textId="77777777" w:rsidR="004468F8" w:rsidRDefault="004468F8">
      <w:pPr>
        <w:spacing w:line="360" w:lineRule="auto"/>
        <w:jc w:val="both"/>
        <w:rPr>
          <w:rFonts w:ascii="Arial" w:eastAsia="Arial" w:hAnsi="Arial" w:cs="Arial"/>
          <w:sz w:val="22"/>
          <w:szCs w:val="22"/>
        </w:rPr>
      </w:pPr>
    </w:p>
    <w:p w14:paraId="643ED30D" w14:textId="77777777" w:rsidR="004468F8" w:rsidRDefault="004468F8">
      <w:pPr>
        <w:spacing w:line="360" w:lineRule="auto"/>
        <w:jc w:val="both"/>
        <w:rPr>
          <w:rFonts w:ascii="Arial" w:eastAsia="Arial" w:hAnsi="Arial" w:cs="Arial"/>
          <w:sz w:val="22"/>
          <w:szCs w:val="22"/>
        </w:rPr>
      </w:pPr>
    </w:p>
    <w:p w14:paraId="59338ACA" w14:textId="77777777" w:rsidR="004468F8" w:rsidRDefault="004468F8">
      <w:pPr>
        <w:spacing w:line="360" w:lineRule="auto"/>
        <w:jc w:val="both"/>
        <w:rPr>
          <w:rFonts w:ascii="Arial" w:eastAsia="Arial" w:hAnsi="Arial" w:cs="Arial"/>
          <w:sz w:val="22"/>
          <w:szCs w:val="22"/>
        </w:rPr>
      </w:pPr>
    </w:p>
    <w:p w14:paraId="296044E5" w14:textId="77777777" w:rsidR="004468F8" w:rsidRDefault="004468F8">
      <w:pPr>
        <w:spacing w:line="360" w:lineRule="auto"/>
        <w:jc w:val="both"/>
        <w:rPr>
          <w:rFonts w:ascii="Arial" w:eastAsia="Arial" w:hAnsi="Arial" w:cs="Arial"/>
          <w:sz w:val="22"/>
          <w:szCs w:val="22"/>
        </w:rPr>
      </w:pPr>
    </w:p>
    <w:p w14:paraId="089D232C" w14:textId="5EFC85A7" w:rsidR="00E10231" w:rsidRPr="006D0D3F" w:rsidRDefault="004468F8" w:rsidP="006D0D3F">
      <w:pPr>
        <w:pStyle w:val="Heading1"/>
      </w:pPr>
      <w:bookmarkStart w:id="12" w:name="_Toc203606121"/>
      <w:r>
        <w:t>References</w:t>
      </w:r>
      <w:bookmarkEnd w:id="12"/>
    </w:p>
    <w:p w14:paraId="32DB00F6" w14:textId="0B80DBB6" w:rsidR="00A062CB" w:rsidRDefault="00CF5CE8" w:rsidP="00E10231">
      <w:pPr>
        <w:spacing w:line="360" w:lineRule="auto"/>
        <w:jc w:val="both"/>
        <w:rPr>
          <w:rFonts w:ascii="Arial" w:eastAsia="Arial" w:hAnsi="Arial" w:cs="Arial"/>
          <w:i/>
          <w:iCs/>
          <w:sz w:val="22"/>
          <w:szCs w:val="22"/>
        </w:rPr>
      </w:pPr>
      <w:r>
        <w:rPr>
          <w:rFonts w:ascii="Arial" w:eastAsia="Arial" w:hAnsi="Arial" w:cs="Arial"/>
          <w:i/>
          <w:iCs/>
          <w:sz w:val="22"/>
          <w:szCs w:val="22"/>
        </w:rPr>
        <w:t xml:space="preserve">Scotland </w:t>
      </w:r>
      <w:r w:rsidR="00B83FF9">
        <w:rPr>
          <w:rFonts w:ascii="Arial" w:eastAsia="Arial" w:hAnsi="Arial" w:cs="Arial"/>
          <w:i/>
          <w:iCs/>
          <w:sz w:val="22"/>
          <w:szCs w:val="22"/>
        </w:rPr>
        <w:t>N.H.,</w:t>
      </w:r>
      <w:r w:rsidR="00D940DF">
        <w:rPr>
          <w:rFonts w:ascii="Arial" w:eastAsia="Arial" w:hAnsi="Arial" w:cs="Arial"/>
          <w:i/>
          <w:iCs/>
          <w:sz w:val="22"/>
          <w:szCs w:val="22"/>
        </w:rPr>
        <w:t xml:space="preserve"> </w:t>
      </w:r>
      <w:r w:rsidR="00AE4F58">
        <w:rPr>
          <w:rFonts w:ascii="Arial" w:eastAsia="Arial" w:hAnsi="Arial" w:cs="Arial"/>
          <w:i/>
          <w:iCs/>
          <w:sz w:val="22"/>
          <w:szCs w:val="22"/>
        </w:rPr>
        <w:t xml:space="preserve">Caring for </w:t>
      </w:r>
      <w:r w:rsidR="004E6012">
        <w:rPr>
          <w:rFonts w:ascii="Arial" w:eastAsia="Arial" w:hAnsi="Arial" w:cs="Arial"/>
          <w:i/>
          <w:iCs/>
          <w:sz w:val="22"/>
          <w:szCs w:val="22"/>
        </w:rPr>
        <w:t xml:space="preserve">Smiles for Care </w:t>
      </w:r>
      <w:r w:rsidR="00D940DF">
        <w:rPr>
          <w:rFonts w:ascii="Arial" w:eastAsia="Arial" w:hAnsi="Arial" w:cs="Arial"/>
          <w:i/>
          <w:iCs/>
          <w:sz w:val="22"/>
          <w:szCs w:val="22"/>
        </w:rPr>
        <w:t xml:space="preserve">homes: Better oral </w:t>
      </w:r>
      <w:r w:rsidR="005D37C7">
        <w:rPr>
          <w:rFonts w:ascii="Arial" w:eastAsia="Arial" w:hAnsi="Arial" w:cs="Arial"/>
          <w:i/>
          <w:iCs/>
          <w:sz w:val="22"/>
          <w:szCs w:val="22"/>
        </w:rPr>
        <w:t>care for dependent older people</w:t>
      </w:r>
      <w:r w:rsidR="00EC50E9">
        <w:rPr>
          <w:rFonts w:ascii="Arial" w:eastAsia="Arial" w:hAnsi="Arial" w:cs="Arial"/>
          <w:i/>
          <w:iCs/>
          <w:sz w:val="22"/>
          <w:szCs w:val="22"/>
        </w:rPr>
        <w:t xml:space="preserve">.2013, </w:t>
      </w:r>
      <w:r w:rsidR="007916A5">
        <w:rPr>
          <w:rFonts w:ascii="Arial" w:eastAsia="Arial" w:hAnsi="Arial" w:cs="Arial"/>
          <w:i/>
          <w:iCs/>
          <w:sz w:val="22"/>
          <w:szCs w:val="22"/>
        </w:rPr>
        <w:t xml:space="preserve">NHS </w:t>
      </w:r>
      <w:r w:rsidR="002A0AB6">
        <w:rPr>
          <w:rFonts w:ascii="Arial" w:eastAsia="Arial" w:hAnsi="Arial" w:cs="Arial"/>
          <w:i/>
          <w:iCs/>
          <w:sz w:val="22"/>
          <w:szCs w:val="22"/>
        </w:rPr>
        <w:t>H</w:t>
      </w:r>
      <w:r w:rsidR="007916A5">
        <w:rPr>
          <w:rFonts w:ascii="Arial" w:eastAsia="Arial" w:hAnsi="Arial" w:cs="Arial"/>
          <w:i/>
          <w:iCs/>
          <w:sz w:val="22"/>
          <w:szCs w:val="22"/>
        </w:rPr>
        <w:t>ealth Scotland</w:t>
      </w:r>
      <w:r w:rsidR="00E664B8">
        <w:rPr>
          <w:rFonts w:ascii="Arial" w:eastAsia="Arial" w:hAnsi="Arial" w:cs="Arial"/>
          <w:i/>
          <w:iCs/>
          <w:sz w:val="22"/>
          <w:szCs w:val="22"/>
        </w:rPr>
        <w:t>: Edin</w:t>
      </w:r>
      <w:r w:rsidR="002A0AB6">
        <w:rPr>
          <w:rFonts w:ascii="Arial" w:eastAsia="Arial" w:hAnsi="Arial" w:cs="Arial"/>
          <w:i/>
          <w:iCs/>
          <w:sz w:val="22"/>
          <w:szCs w:val="22"/>
        </w:rPr>
        <w:t>burgh.</w:t>
      </w:r>
    </w:p>
    <w:p w14:paraId="75718CC9" w14:textId="44311EC1" w:rsidR="002A0AB6" w:rsidRDefault="00936D4D" w:rsidP="00E10231">
      <w:pPr>
        <w:spacing w:line="360" w:lineRule="auto"/>
        <w:jc w:val="both"/>
        <w:rPr>
          <w:rFonts w:ascii="Arial" w:eastAsia="Arial" w:hAnsi="Arial" w:cs="Arial"/>
          <w:i/>
          <w:iCs/>
          <w:sz w:val="22"/>
          <w:szCs w:val="22"/>
        </w:rPr>
      </w:pPr>
      <w:r>
        <w:rPr>
          <w:rFonts w:ascii="Arial" w:eastAsia="Arial" w:hAnsi="Arial" w:cs="Arial"/>
          <w:i/>
          <w:iCs/>
          <w:sz w:val="22"/>
          <w:szCs w:val="22"/>
        </w:rPr>
        <w:t xml:space="preserve">Barker </w:t>
      </w:r>
      <w:r w:rsidR="00DB4934">
        <w:rPr>
          <w:rFonts w:ascii="Arial" w:eastAsia="Arial" w:hAnsi="Arial" w:cs="Arial"/>
          <w:i/>
          <w:iCs/>
          <w:sz w:val="22"/>
          <w:szCs w:val="22"/>
        </w:rPr>
        <w:t>R.O., Change</w:t>
      </w:r>
      <w:r w:rsidR="00CF5640">
        <w:rPr>
          <w:rFonts w:ascii="Arial" w:eastAsia="Arial" w:hAnsi="Arial" w:cs="Arial"/>
          <w:i/>
          <w:iCs/>
          <w:sz w:val="22"/>
          <w:szCs w:val="22"/>
        </w:rPr>
        <w:t xml:space="preserve">s in health and functioning </w:t>
      </w:r>
      <w:r w:rsidR="00473F62">
        <w:rPr>
          <w:rFonts w:ascii="Arial" w:eastAsia="Arial" w:hAnsi="Arial" w:cs="Arial"/>
          <w:i/>
          <w:iCs/>
          <w:sz w:val="22"/>
          <w:szCs w:val="22"/>
        </w:rPr>
        <w:t>of care home residents over</w:t>
      </w:r>
      <w:r w:rsidR="00A6145F">
        <w:rPr>
          <w:rFonts w:ascii="Arial" w:eastAsia="Arial" w:hAnsi="Arial" w:cs="Arial"/>
          <w:i/>
          <w:iCs/>
          <w:sz w:val="22"/>
          <w:szCs w:val="22"/>
        </w:rPr>
        <w:t xml:space="preserve"> two</w:t>
      </w:r>
      <w:r w:rsidR="00473F62">
        <w:rPr>
          <w:rFonts w:ascii="Arial" w:eastAsia="Arial" w:hAnsi="Arial" w:cs="Arial"/>
          <w:i/>
          <w:iCs/>
          <w:sz w:val="22"/>
          <w:szCs w:val="22"/>
        </w:rPr>
        <w:t xml:space="preserve"> decade</w:t>
      </w:r>
      <w:r w:rsidR="00A6145F">
        <w:rPr>
          <w:rFonts w:ascii="Arial" w:eastAsia="Arial" w:hAnsi="Arial" w:cs="Arial"/>
          <w:i/>
          <w:iCs/>
          <w:sz w:val="22"/>
          <w:szCs w:val="22"/>
        </w:rPr>
        <w:t>s:</w:t>
      </w:r>
      <w:r w:rsidR="005F5BBC">
        <w:rPr>
          <w:rFonts w:ascii="Arial" w:eastAsia="Arial" w:hAnsi="Arial" w:cs="Arial"/>
          <w:i/>
          <w:iCs/>
          <w:sz w:val="22"/>
          <w:szCs w:val="22"/>
        </w:rPr>
        <w:t xml:space="preserve"> what can we le</w:t>
      </w:r>
      <w:r w:rsidR="0007794E">
        <w:rPr>
          <w:rFonts w:ascii="Arial" w:eastAsia="Arial" w:hAnsi="Arial" w:cs="Arial"/>
          <w:i/>
          <w:iCs/>
          <w:sz w:val="22"/>
          <w:szCs w:val="22"/>
        </w:rPr>
        <w:t xml:space="preserve">arn from </w:t>
      </w:r>
      <w:r w:rsidR="00EF6570">
        <w:rPr>
          <w:rFonts w:ascii="Arial" w:eastAsia="Arial" w:hAnsi="Arial" w:cs="Arial"/>
          <w:i/>
          <w:iCs/>
          <w:sz w:val="22"/>
          <w:szCs w:val="22"/>
        </w:rPr>
        <w:t>population-based studies</w:t>
      </w:r>
      <w:r w:rsidR="00234F25">
        <w:rPr>
          <w:rFonts w:ascii="Arial" w:eastAsia="Arial" w:hAnsi="Arial" w:cs="Arial"/>
          <w:i/>
          <w:iCs/>
          <w:sz w:val="22"/>
          <w:szCs w:val="22"/>
        </w:rPr>
        <w:t>? Age</w:t>
      </w:r>
      <w:r w:rsidR="00D503B2">
        <w:rPr>
          <w:rFonts w:ascii="Arial" w:eastAsia="Arial" w:hAnsi="Arial" w:cs="Arial"/>
          <w:i/>
          <w:iCs/>
          <w:sz w:val="22"/>
          <w:szCs w:val="22"/>
        </w:rPr>
        <w:t xml:space="preserve"> and Ageing</w:t>
      </w:r>
      <w:r w:rsidR="00922D4E">
        <w:rPr>
          <w:rFonts w:ascii="Arial" w:eastAsia="Arial" w:hAnsi="Arial" w:cs="Arial"/>
          <w:i/>
          <w:iCs/>
          <w:sz w:val="22"/>
          <w:szCs w:val="22"/>
        </w:rPr>
        <w:t>,2021. 50</w:t>
      </w:r>
      <w:r w:rsidR="00D330EF">
        <w:rPr>
          <w:rFonts w:ascii="Arial" w:eastAsia="Arial" w:hAnsi="Arial" w:cs="Arial"/>
          <w:i/>
          <w:iCs/>
          <w:sz w:val="22"/>
          <w:szCs w:val="22"/>
        </w:rPr>
        <w:t>(</w:t>
      </w:r>
      <w:r w:rsidR="00C15AC6">
        <w:rPr>
          <w:rFonts w:ascii="Arial" w:eastAsia="Arial" w:hAnsi="Arial" w:cs="Arial"/>
          <w:i/>
          <w:iCs/>
          <w:sz w:val="22"/>
          <w:szCs w:val="22"/>
        </w:rPr>
        <w:t>3</w:t>
      </w:r>
      <w:proofErr w:type="gramStart"/>
      <w:r w:rsidR="00C15AC6">
        <w:rPr>
          <w:rFonts w:ascii="Arial" w:eastAsia="Arial" w:hAnsi="Arial" w:cs="Arial"/>
          <w:i/>
          <w:iCs/>
          <w:sz w:val="22"/>
          <w:szCs w:val="22"/>
        </w:rPr>
        <w:t>):p.</w:t>
      </w:r>
      <w:proofErr w:type="gramEnd"/>
      <w:r w:rsidR="00C15AC6">
        <w:rPr>
          <w:rFonts w:ascii="Arial" w:eastAsia="Arial" w:hAnsi="Arial" w:cs="Arial"/>
          <w:i/>
          <w:iCs/>
          <w:sz w:val="22"/>
          <w:szCs w:val="22"/>
        </w:rPr>
        <w:t>96</w:t>
      </w:r>
      <w:r w:rsidR="009A7614">
        <w:rPr>
          <w:rFonts w:ascii="Arial" w:eastAsia="Arial" w:hAnsi="Arial" w:cs="Arial"/>
          <w:i/>
          <w:iCs/>
          <w:sz w:val="22"/>
          <w:szCs w:val="22"/>
        </w:rPr>
        <w:t>-101.</w:t>
      </w:r>
    </w:p>
    <w:p w14:paraId="5CC57C23" w14:textId="21AEAF09" w:rsidR="009A7614" w:rsidRDefault="009B0221" w:rsidP="00E10231">
      <w:pPr>
        <w:spacing w:line="360" w:lineRule="auto"/>
        <w:jc w:val="both"/>
        <w:rPr>
          <w:rFonts w:ascii="Arial" w:eastAsia="Arial" w:hAnsi="Arial" w:cs="Arial"/>
          <w:i/>
          <w:iCs/>
          <w:sz w:val="22"/>
          <w:szCs w:val="22"/>
        </w:rPr>
      </w:pPr>
      <w:r>
        <w:rPr>
          <w:rFonts w:ascii="Arial" w:eastAsia="Arial" w:hAnsi="Arial" w:cs="Arial"/>
          <w:i/>
          <w:iCs/>
          <w:sz w:val="22"/>
          <w:szCs w:val="22"/>
        </w:rPr>
        <w:lastRenderedPageBreak/>
        <w:t>Emm</w:t>
      </w:r>
      <w:r w:rsidR="004D76B9">
        <w:rPr>
          <w:rFonts w:ascii="Arial" w:eastAsia="Arial" w:hAnsi="Arial" w:cs="Arial"/>
          <w:i/>
          <w:iCs/>
          <w:sz w:val="22"/>
          <w:szCs w:val="22"/>
        </w:rPr>
        <w:t>el N.</w:t>
      </w:r>
      <w:r w:rsidR="00ED1353">
        <w:rPr>
          <w:rFonts w:ascii="Arial" w:eastAsia="Arial" w:hAnsi="Arial" w:cs="Arial"/>
          <w:i/>
          <w:iCs/>
          <w:sz w:val="22"/>
          <w:szCs w:val="22"/>
        </w:rPr>
        <w:t xml:space="preserve">, </w:t>
      </w:r>
      <w:r w:rsidR="004D76B9">
        <w:rPr>
          <w:rFonts w:ascii="Arial" w:eastAsia="Arial" w:hAnsi="Arial" w:cs="Arial"/>
          <w:i/>
          <w:iCs/>
          <w:sz w:val="22"/>
          <w:szCs w:val="22"/>
        </w:rPr>
        <w:t>Sampling</w:t>
      </w:r>
      <w:r w:rsidR="00ED1353">
        <w:rPr>
          <w:rFonts w:ascii="Arial" w:eastAsia="Arial" w:hAnsi="Arial" w:cs="Arial"/>
          <w:i/>
          <w:iCs/>
          <w:sz w:val="22"/>
          <w:szCs w:val="22"/>
        </w:rPr>
        <w:t xml:space="preserve"> </w:t>
      </w:r>
      <w:r w:rsidR="00890049">
        <w:rPr>
          <w:rFonts w:ascii="Arial" w:eastAsia="Arial" w:hAnsi="Arial" w:cs="Arial"/>
          <w:i/>
          <w:iCs/>
          <w:sz w:val="22"/>
          <w:szCs w:val="22"/>
        </w:rPr>
        <w:t>and choosing cases in qualitative</w:t>
      </w:r>
      <w:r w:rsidR="00C50455">
        <w:rPr>
          <w:rFonts w:ascii="Arial" w:eastAsia="Arial" w:hAnsi="Arial" w:cs="Arial"/>
          <w:i/>
          <w:iCs/>
          <w:sz w:val="22"/>
          <w:szCs w:val="22"/>
        </w:rPr>
        <w:t xml:space="preserve"> </w:t>
      </w:r>
      <w:r w:rsidR="00EC305D">
        <w:rPr>
          <w:rFonts w:ascii="Arial" w:eastAsia="Arial" w:hAnsi="Arial" w:cs="Arial"/>
          <w:i/>
          <w:iCs/>
          <w:sz w:val="22"/>
          <w:szCs w:val="22"/>
        </w:rPr>
        <w:t>research: a</w:t>
      </w:r>
      <w:r w:rsidR="00C50455">
        <w:rPr>
          <w:rFonts w:ascii="Arial" w:eastAsia="Arial" w:hAnsi="Arial" w:cs="Arial"/>
          <w:i/>
          <w:iCs/>
          <w:sz w:val="22"/>
          <w:szCs w:val="22"/>
        </w:rPr>
        <w:t xml:space="preserve"> realist appro</w:t>
      </w:r>
      <w:r w:rsidR="00814BD5">
        <w:rPr>
          <w:rFonts w:ascii="Arial" w:eastAsia="Arial" w:hAnsi="Arial" w:cs="Arial"/>
          <w:i/>
          <w:iCs/>
          <w:sz w:val="22"/>
          <w:szCs w:val="22"/>
        </w:rPr>
        <w:t>ach.2013, London:</w:t>
      </w:r>
      <w:r w:rsidR="00EC305D">
        <w:rPr>
          <w:rFonts w:ascii="Arial" w:eastAsia="Arial" w:hAnsi="Arial" w:cs="Arial"/>
          <w:i/>
          <w:iCs/>
          <w:sz w:val="22"/>
          <w:szCs w:val="22"/>
        </w:rPr>
        <w:t xml:space="preserve"> SAGE.</w:t>
      </w:r>
      <w:r w:rsidR="00036573">
        <w:rPr>
          <w:rFonts w:ascii="Arial" w:eastAsia="Arial" w:hAnsi="Arial" w:cs="Arial"/>
          <w:i/>
          <w:iCs/>
          <w:sz w:val="22"/>
          <w:szCs w:val="22"/>
        </w:rPr>
        <w:t xml:space="preserve"> xiv 172 pages</w:t>
      </w:r>
      <w:r w:rsidR="00DE6B8F">
        <w:rPr>
          <w:rFonts w:ascii="Arial" w:eastAsia="Arial" w:hAnsi="Arial" w:cs="Arial"/>
          <w:i/>
          <w:iCs/>
          <w:sz w:val="22"/>
          <w:szCs w:val="22"/>
        </w:rPr>
        <w:t>.</w:t>
      </w:r>
    </w:p>
    <w:p w14:paraId="1647310B" w14:textId="21682616" w:rsidR="009A7614" w:rsidRDefault="00574571" w:rsidP="00E10231">
      <w:pPr>
        <w:spacing w:line="360" w:lineRule="auto"/>
        <w:jc w:val="both"/>
        <w:rPr>
          <w:rFonts w:ascii="Arial" w:eastAsia="Arial" w:hAnsi="Arial" w:cs="Arial"/>
          <w:i/>
          <w:iCs/>
          <w:sz w:val="22"/>
          <w:szCs w:val="22"/>
        </w:rPr>
      </w:pPr>
      <w:r>
        <w:rPr>
          <w:rFonts w:ascii="Arial" w:eastAsia="Arial" w:hAnsi="Arial" w:cs="Arial"/>
          <w:i/>
          <w:iCs/>
          <w:sz w:val="22"/>
          <w:szCs w:val="22"/>
        </w:rPr>
        <w:t>N</w:t>
      </w:r>
      <w:r w:rsidR="001C59E8">
        <w:rPr>
          <w:rFonts w:ascii="Arial" w:eastAsia="Arial" w:hAnsi="Arial" w:cs="Arial"/>
          <w:i/>
          <w:iCs/>
          <w:sz w:val="22"/>
          <w:szCs w:val="22"/>
        </w:rPr>
        <w:t xml:space="preserve">ilsen P., </w:t>
      </w:r>
      <w:r w:rsidR="002351F5">
        <w:rPr>
          <w:rFonts w:ascii="Arial" w:eastAsia="Arial" w:hAnsi="Arial" w:cs="Arial"/>
          <w:i/>
          <w:iCs/>
          <w:sz w:val="22"/>
          <w:szCs w:val="22"/>
        </w:rPr>
        <w:t>Making sense</w:t>
      </w:r>
      <w:r w:rsidR="007E4414">
        <w:rPr>
          <w:rFonts w:ascii="Arial" w:eastAsia="Arial" w:hAnsi="Arial" w:cs="Arial"/>
          <w:i/>
          <w:iCs/>
          <w:sz w:val="22"/>
          <w:szCs w:val="22"/>
        </w:rPr>
        <w:t xml:space="preserve"> </w:t>
      </w:r>
      <w:r w:rsidR="002351F5">
        <w:rPr>
          <w:rFonts w:ascii="Arial" w:eastAsia="Arial" w:hAnsi="Arial" w:cs="Arial"/>
          <w:i/>
          <w:iCs/>
          <w:sz w:val="22"/>
          <w:szCs w:val="22"/>
        </w:rPr>
        <w:t xml:space="preserve">of </w:t>
      </w:r>
      <w:r w:rsidR="007E4414">
        <w:rPr>
          <w:rFonts w:ascii="Arial" w:eastAsia="Arial" w:hAnsi="Arial" w:cs="Arial"/>
          <w:i/>
          <w:iCs/>
          <w:sz w:val="22"/>
          <w:szCs w:val="22"/>
        </w:rPr>
        <w:t xml:space="preserve">implementation </w:t>
      </w:r>
      <w:r w:rsidR="00E22882">
        <w:rPr>
          <w:rFonts w:ascii="Arial" w:eastAsia="Arial" w:hAnsi="Arial" w:cs="Arial"/>
          <w:i/>
          <w:iCs/>
          <w:sz w:val="22"/>
          <w:szCs w:val="22"/>
        </w:rPr>
        <w:t xml:space="preserve">theories. </w:t>
      </w:r>
      <w:r w:rsidR="00DE6503">
        <w:rPr>
          <w:rFonts w:ascii="Arial" w:eastAsia="Arial" w:hAnsi="Arial" w:cs="Arial"/>
          <w:i/>
          <w:iCs/>
          <w:sz w:val="22"/>
          <w:szCs w:val="22"/>
        </w:rPr>
        <w:t>Implementation Science</w:t>
      </w:r>
      <w:r w:rsidR="00C6001C">
        <w:rPr>
          <w:rFonts w:ascii="Arial" w:eastAsia="Arial" w:hAnsi="Arial" w:cs="Arial"/>
          <w:i/>
          <w:iCs/>
          <w:sz w:val="22"/>
          <w:szCs w:val="22"/>
        </w:rPr>
        <w:t>,2015. 10.</w:t>
      </w:r>
    </w:p>
    <w:p w14:paraId="1B26CC08" w14:textId="4F2ACCE1" w:rsidR="009C40C1" w:rsidRDefault="008E082A" w:rsidP="00E10231">
      <w:pPr>
        <w:spacing w:line="360" w:lineRule="auto"/>
        <w:jc w:val="both"/>
        <w:rPr>
          <w:rFonts w:ascii="Arial" w:eastAsia="Arial" w:hAnsi="Arial" w:cs="Arial"/>
          <w:i/>
          <w:iCs/>
          <w:sz w:val="22"/>
          <w:szCs w:val="22"/>
        </w:rPr>
      </w:pPr>
      <w:r>
        <w:rPr>
          <w:rFonts w:ascii="Arial" w:eastAsia="Arial" w:hAnsi="Arial" w:cs="Arial"/>
          <w:i/>
          <w:iCs/>
          <w:sz w:val="22"/>
          <w:szCs w:val="22"/>
        </w:rPr>
        <w:t>May C.R.,</w:t>
      </w:r>
      <w:r w:rsidR="00F3683C">
        <w:rPr>
          <w:rFonts w:ascii="Arial" w:eastAsia="Arial" w:hAnsi="Arial" w:cs="Arial"/>
          <w:i/>
          <w:iCs/>
          <w:sz w:val="22"/>
          <w:szCs w:val="22"/>
        </w:rPr>
        <w:t xml:space="preserve"> J</w:t>
      </w:r>
      <w:r w:rsidR="00861D72">
        <w:rPr>
          <w:rFonts w:ascii="Arial" w:eastAsia="Arial" w:hAnsi="Arial" w:cs="Arial"/>
          <w:i/>
          <w:iCs/>
          <w:sz w:val="22"/>
          <w:szCs w:val="22"/>
        </w:rPr>
        <w:t xml:space="preserve">ohnson </w:t>
      </w:r>
      <w:proofErr w:type="spellStart"/>
      <w:proofErr w:type="gramStart"/>
      <w:r w:rsidR="00861D72">
        <w:rPr>
          <w:rFonts w:ascii="Arial" w:eastAsia="Arial" w:hAnsi="Arial" w:cs="Arial"/>
          <w:i/>
          <w:iCs/>
          <w:sz w:val="22"/>
          <w:szCs w:val="22"/>
        </w:rPr>
        <w:t>M.,and</w:t>
      </w:r>
      <w:proofErr w:type="spellEnd"/>
      <w:proofErr w:type="gramEnd"/>
      <w:r w:rsidR="00861D72">
        <w:rPr>
          <w:rFonts w:ascii="Arial" w:eastAsia="Arial" w:hAnsi="Arial" w:cs="Arial"/>
          <w:i/>
          <w:iCs/>
          <w:sz w:val="22"/>
          <w:szCs w:val="22"/>
        </w:rPr>
        <w:t xml:space="preserve"> </w:t>
      </w:r>
      <w:r w:rsidR="00305493">
        <w:rPr>
          <w:rFonts w:ascii="Arial" w:eastAsia="Arial" w:hAnsi="Arial" w:cs="Arial"/>
          <w:i/>
          <w:iCs/>
          <w:sz w:val="22"/>
          <w:szCs w:val="22"/>
        </w:rPr>
        <w:t xml:space="preserve">Finch </w:t>
      </w:r>
      <w:r w:rsidR="002064B0">
        <w:rPr>
          <w:rFonts w:ascii="Arial" w:eastAsia="Arial" w:hAnsi="Arial" w:cs="Arial"/>
          <w:i/>
          <w:iCs/>
          <w:sz w:val="22"/>
          <w:szCs w:val="22"/>
        </w:rPr>
        <w:t>T.,</w:t>
      </w:r>
      <w:r w:rsidR="00BF61BB">
        <w:rPr>
          <w:rFonts w:ascii="Arial" w:eastAsia="Arial" w:hAnsi="Arial" w:cs="Arial"/>
          <w:i/>
          <w:iCs/>
          <w:sz w:val="22"/>
          <w:szCs w:val="22"/>
        </w:rPr>
        <w:t xml:space="preserve"> Implementation</w:t>
      </w:r>
      <w:r w:rsidR="00201686">
        <w:rPr>
          <w:rFonts w:ascii="Arial" w:eastAsia="Arial" w:hAnsi="Arial" w:cs="Arial"/>
          <w:i/>
          <w:iCs/>
          <w:sz w:val="22"/>
          <w:szCs w:val="22"/>
        </w:rPr>
        <w:t>, context and complexi</w:t>
      </w:r>
      <w:r w:rsidR="005B695C">
        <w:rPr>
          <w:rFonts w:ascii="Arial" w:eastAsia="Arial" w:hAnsi="Arial" w:cs="Arial"/>
          <w:i/>
          <w:iCs/>
          <w:sz w:val="22"/>
          <w:szCs w:val="22"/>
        </w:rPr>
        <w:t xml:space="preserve">ty. </w:t>
      </w:r>
      <w:r w:rsidR="00197519">
        <w:rPr>
          <w:rFonts w:ascii="Arial" w:eastAsia="Arial" w:hAnsi="Arial" w:cs="Arial"/>
          <w:i/>
          <w:iCs/>
          <w:sz w:val="22"/>
          <w:szCs w:val="22"/>
        </w:rPr>
        <w:t>Implementation</w:t>
      </w:r>
      <w:r w:rsidR="005B695C">
        <w:rPr>
          <w:rFonts w:ascii="Arial" w:eastAsia="Arial" w:hAnsi="Arial" w:cs="Arial"/>
          <w:i/>
          <w:iCs/>
          <w:sz w:val="22"/>
          <w:szCs w:val="22"/>
        </w:rPr>
        <w:t xml:space="preserve"> </w:t>
      </w:r>
      <w:r w:rsidR="00197519">
        <w:rPr>
          <w:rFonts w:ascii="Arial" w:eastAsia="Arial" w:hAnsi="Arial" w:cs="Arial"/>
          <w:i/>
          <w:iCs/>
          <w:sz w:val="22"/>
          <w:szCs w:val="22"/>
        </w:rPr>
        <w:t>Sci,2016. 11</w:t>
      </w:r>
      <w:r w:rsidR="00056FB3">
        <w:rPr>
          <w:rFonts w:ascii="Arial" w:eastAsia="Arial" w:hAnsi="Arial" w:cs="Arial"/>
          <w:i/>
          <w:iCs/>
          <w:sz w:val="22"/>
          <w:szCs w:val="22"/>
        </w:rPr>
        <w:t>(1</w:t>
      </w:r>
      <w:proofErr w:type="gramStart"/>
      <w:r w:rsidR="00056FB3">
        <w:rPr>
          <w:rFonts w:ascii="Arial" w:eastAsia="Arial" w:hAnsi="Arial" w:cs="Arial"/>
          <w:i/>
          <w:iCs/>
          <w:sz w:val="22"/>
          <w:szCs w:val="22"/>
        </w:rPr>
        <w:t>):p.</w:t>
      </w:r>
      <w:proofErr w:type="gramEnd"/>
      <w:r w:rsidR="00E0452F">
        <w:rPr>
          <w:rFonts w:ascii="Arial" w:eastAsia="Arial" w:hAnsi="Arial" w:cs="Arial"/>
          <w:i/>
          <w:iCs/>
          <w:sz w:val="22"/>
          <w:szCs w:val="22"/>
        </w:rPr>
        <w:t xml:space="preserve"> 141.</w:t>
      </w:r>
    </w:p>
    <w:p w14:paraId="5D0B72EE" w14:textId="1B617FB9" w:rsidR="00E0452F" w:rsidRDefault="00AD1CB0" w:rsidP="00E10231">
      <w:pPr>
        <w:spacing w:line="360" w:lineRule="auto"/>
        <w:jc w:val="both"/>
        <w:rPr>
          <w:rFonts w:ascii="Arial" w:eastAsia="Arial" w:hAnsi="Arial" w:cs="Arial"/>
          <w:i/>
          <w:iCs/>
          <w:sz w:val="22"/>
          <w:szCs w:val="22"/>
        </w:rPr>
      </w:pPr>
      <w:r>
        <w:rPr>
          <w:rFonts w:ascii="Arial" w:eastAsia="Arial" w:hAnsi="Arial" w:cs="Arial"/>
          <w:i/>
          <w:iCs/>
          <w:sz w:val="22"/>
          <w:szCs w:val="22"/>
        </w:rPr>
        <w:t xml:space="preserve">Datta J. and </w:t>
      </w:r>
      <w:r w:rsidR="00FD1B3F">
        <w:rPr>
          <w:rFonts w:ascii="Arial" w:eastAsia="Arial" w:hAnsi="Arial" w:cs="Arial"/>
          <w:i/>
          <w:iCs/>
          <w:sz w:val="22"/>
          <w:szCs w:val="22"/>
        </w:rPr>
        <w:t>Pet</w:t>
      </w:r>
      <w:r w:rsidR="006612C1">
        <w:rPr>
          <w:rFonts w:ascii="Arial" w:eastAsia="Arial" w:hAnsi="Arial" w:cs="Arial"/>
          <w:i/>
          <w:iCs/>
          <w:sz w:val="22"/>
          <w:szCs w:val="22"/>
        </w:rPr>
        <w:t xml:space="preserve">ticrew M., Challenges to </w:t>
      </w:r>
      <w:r w:rsidR="000D2DF9">
        <w:rPr>
          <w:rFonts w:ascii="Arial" w:eastAsia="Arial" w:hAnsi="Arial" w:cs="Arial"/>
          <w:i/>
          <w:iCs/>
          <w:sz w:val="22"/>
          <w:szCs w:val="22"/>
        </w:rPr>
        <w:t xml:space="preserve">evaluating complex </w:t>
      </w:r>
      <w:r w:rsidR="006D7FD2">
        <w:rPr>
          <w:rFonts w:ascii="Arial" w:eastAsia="Arial" w:hAnsi="Arial" w:cs="Arial"/>
          <w:i/>
          <w:iCs/>
          <w:sz w:val="22"/>
          <w:szCs w:val="22"/>
        </w:rPr>
        <w:t>interventions:</w:t>
      </w:r>
      <w:r w:rsidR="0073686D">
        <w:rPr>
          <w:rFonts w:ascii="Arial" w:eastAsia="Arial" w:hAnsi="Arial" w:cs="Arial"/>
          <w:i/>
          <w:iCs/>
          <w:sz w:val="22"/>
          <w:szCs w:val="22"/>
        </w:rPr>
        <w:t xml:space="preserve"> a </w:t>
      </w:r>
      <w:r w:rsidR="003B7F81">
        <w:rPr>
          <w:rFonts w:ascii="Arial" w:eastAsia="Arial" w:hAnsi="Arial" w:cs="Arial"/>
          <w:i/>
          <w:iCs/>
          <w:sz w:val="22"/>
          <w:szCs w:val="22"/>
        </w:rPr>
        <w:t>content anal</w:t>
      </w:r>
      <w:r w:rsidR="006D7FD2">
        <w:rPr>
          <w:rFonts w:ascii="Arial" w:eastAsia="Arial" w:hAnsi="Arial" w:cs="Arial"/>
          <w:i/>
          <w:iCs/>
          <w:sz w:val="22"/>
          <w:szCs w:val="22"/>
        </w:rPr>
        <w:t>ysis</w:t>
      </w:r>
      <w:r w:rsidR="0073686D">
        <w:rPr>
          <w:rFonts w:ascii="Arial" w:eastAsia="Arial" w:hAnsi="Arial" w:cs="Arial"/>
          <w:i/>
          <w:iCs/>
          <w:sz w:val="22"/>
          <w:szCs w:val="22"/>
        </w:rPr>
        <w:t xml:space="preserve"> of published papers</w:t>
      </w:r>
      <w:r w:rsidR="00DF650F">
        <w:rPr>
          <w:rFonts w:ascii="Arial" w:eastAsia="Arial" w:hAnsi="Arial" w:cs="Arial"/>
          <w:i/>
          <w:iCs/>
          <w:sz w:val="22"/>
          <w:szCs w:val="22"/>
        </w:rPr>
        <w:t>. BMC Public Health</w:t>
      </w:r>
      <w:r w:rsidR="005C73DE">
        <w:rPr>
          <w:rFonts w:ascii="Arial" w:eastAsia="Arial" w:hAnsi="Arial" w:cs="Arial"/>
          <w:i/>
          <w:iCs/>
          <w:sz w:val="22"/>
          <w:szCs w:val="22"/>
        </w:rPr>
        <w:t>, 2013. p. 568</w:t>
      </w:r>
      <w:r w:rsidR="001736EF">
        <w:rPr>
          <w:rFonts w:ascii="Arial" w:eastAsia="Arial" w:hAnsi="Arial" w:cs="Arial"/>
          <w:i/>
          <w:iCs/>
          <w:sz w:val="22"/>
          <w:szCs w:val="22"/>
        </w:rPr>
        <w:t>.</w:t>
      </w:r>
    </w:p>
    <w:p w14:paraId="2851A89B" w14:textId="4664914B" w:rsidR="00FF0B78" w:rsidRPr="00210D5A" w:rsidRDefault="00D66F7A" w:rsidP="00E10231">
      <w:pPr>
        <w:spacing w:line="360" w:lineRule="auto"/>
        <w:jc w:val="both"/>
        <w:rPr>
          <w:rFonts w:ascii="Arial" w:eastAsia="Arial" w:hAnsi="Arial" w:cs="Arial"/>
          <w:i/>
          <w:iCs/>
          <w:sz w:val="22"/>
          <w:szCs w:val="22"/>
        </w:rPr>
      </w:pPr>
      <w:r>
        <w:rPr>
          <w:rFonts w:ascii="Arial" w:eastAsia="Arial" w:hAnsi="Arial" w:cs="Arial"/>
          <w:i/>
          <w:iCs/>
          <w:sz w:val="22"/>
          <w:szCs w:val="22"/>
        </w:rPr>
        <w:tab/>
      </w:r>
    </w:p>
    <w:p w14:paraId="50167541" w14:textId="77777777" w:rsidR="00E10231" w:rsidRPr="00E10231" w:rsidRDefault="00E10231">
      <w:pPr>
        <w:spacing w:line="360" w:lineRule="auto"/>
        <w:jc w:val="both"/>
        <w:rPr>
          <w:rFonts w:ascii="Arial" w:eastAsia="Arial" w:hAnsi="Arial" w:cs="Arial"/>
          <w:i/>
          <w:iCs/>
          <w:color w:val="FF0000"/>
          <w:sz w:val="22"/>
          <w:szCs w:val="22"/>
        </w:rPr>
      </w:pPr>
    </w:p>
    <w:p w14:paraId="0296760F" w14:textId="77777777" w:rsidR="004468F8" w:rsidRDefault="004468F8">
      <w:pPr>
        <w:spacing w:line="360" w:lineRule="auto"/>
        <w:jc w:val="both"/>
        <w:rPr>
          <w:rFonts w:ascii="Arial" w:eastAsia="Arial" w:hAnsi="Arial" w:cs="Arial"/>
          <w:sz w:val="22"/>
          <w:szCs w:val="22"/>
        </w:rPr>
      </w:pPr>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846F14" w14:textId="77777777" w:rsidR="00670A17" w:rsidRDefault="00670A17" w:rsidP="002A1842">
      <w:pPr>
        <w:spacing w:after="0" w:line="240" w:lineRule="auto"/>
      </w:pPr>
      <w:r>
        <w:separator/>
      </w:r>
    </w:p>
  </w:endnote>
  <w:endnote w:type="continuationSeparator" w:id="0">
    <w:p w14:paraId="508E2D91" w14:textId="77777777" w:rsidR="00670A17" w:rsidRDefault="00670A17"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Ginto Copilot Variable">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Play">
    <w:altName w:val="Times New Roman"/>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30C31A" w14:textId="77777777" w:rsidR="00670A17" w:rsidRDefault="00670A17" w:rsidP="002A1842">
      <w:pPr>
        <w:spacing w:after="0" w:line="240" w:lineRule="auto"/>
      </w:pPr>
      <w:r>
        <w:separator/>
      </w:r>
    </w:p>
  </w:footnote>
  <w:footnote w:type="continuationSeparator" w:id="0">
    <w:p w14:paraId="7553EE57" w14:textId="77777777" w:rsidR="00670A17" w:rsidRDefault="00670A17"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D4F40CA"/>
    <w:multiLevelType w:val="multilevel"/>
    <w:tmpl w:val="6F2E9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4"/>
  </w:num>
  <w:num w:numId="2" w16cid:durableId="102119339">
    <w:abstractNumId w:val="2"/>
  </w:num>
  <w:num w:numId="3" w16cid:durableId="2027368305">
    <w:abstractNumId w:val="1"/>
  </w:num>
  <w:num w:numId="4" w16cid:durableId="1772167710">
    <w:abstractNumId w:val="0"/>
  </w:num>
  <w:num w:numId="5" w16cid:durableId="1172647661">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1A6D"/>
    <w:rsid w:val="00035B80"/>
    <w:rsid w:val="00036573"/>
    <w:rsid w:val="00040357"/>
    <w:rsid w:val="00056FB3"/>
    <w:rsid w:val="00072999"/>
    <w:rsid w:val="00075CD1"/>
    <w:rsid w:val="0007794E"/>
    <w:rsid w:val="000D2DF9"/>
    <w:rsid w:val="000F07BD"/>
    <w:rsid w:val="001024A1"/>
    <w:rsid w:val="00172AD1"/>
    <w:rsid w:val="001736EF"/>
    <w:rsid w:val="001813E7"/>
    <w:rsid w:val="00197519"/>
    <w:rsid w:val="001C59E8"/>
    <w:rsid w:val="00201686"/>
    <w:rsid w:val="002064B0"/>
    <w:rsid w:val="00210D5A"/>
    <w:rsid w:val="00234F25"/>
    <w:rsid w:val="002351F5"/>
    <w:rsid w:val="002A0AB6"/>
    <w:rsid w:val="002A1842"/>
    <w:rsid w:val="002A46BB"/>
    <w:rsid w:val="00305493"/>
    <w:rsid w:val="00315578"/>
    <w:rsid w:val="0034118C"/>
    <w:rsid w:val="00344BE3"/>
    <w:rsid w:val="00366B8C"/>
    <w:rsid w:val="003B7F81"/>
    <w:rsid w:val="004150AB"/>
    <w:rsid w:val="004468F8"/>
    <w:rsid w:val="00456FD1"/>
    <w:rsid w:val="00473F62"/>
    <w:rsid w:val="004D76B9"/>
    <w:rsid w:val="004E6012"/>
    <w:rsid w:val="00511106"/>
    <w:rsid w:val="00516457"/>
    <w:rsid w:val="00530E16"/>
    <w:rsid w:val="00574571"/>
    <w:rsid w:val="005B695C"/>
    <w:rsid w:val="005C73DE"/>
    <w:rsid w:val="005D37C7"/>
    <w:rsid w:val="005F5BBC"/>
    <w:rsid w:val="00657878"/>
    <w:rsid w:val="006612C1"/>
    <w:rsid w:val="00670A17"/>
    <w:rsid w:val="006D0D3F"/>
    <w:rsid w:val="006D7FD2"/>
    <w:rsid w:val="00722EFE"/>
    <w:rsid w:val="0073686D"/>
    <w:rsid w:val="00753DE6"/>
    <w:rsid w:val="007560A2"/>
    <w:rsid w:val="00790F03"/>
    <w:rsid w:val="007916A5"/>
    <w:rsid w:val="007A2630"/>
    <w:rsid w:val="007E4414"/>
    <w:rsid w:val="00814BD5"/>
    <w:rsid w:val="0082500E"/>
    <w:rsid w:val="00855302"/>
    <w:rsid w:val="00861D72"/>
    <w:rsid w:val="00890049"/>
    <w:rsid w:val="00893078"/>
    <w:rsid w:val="008A3CD3"/>
    <w:rsid w:val="008E082A"/>
    <w:rsid w:val="008F65F1"/>
    <w:rsid w:val="00911641"/>
    <w:rsid w:val="00922D4E"/>
    <w:rsid w:val="00936D4D"/>
    <w:rsid w:val="00941C1D"/>
    <w:rsid w:val="0094440E"/>
    <w:rsid w:val="009738EA"/>
    <w:rsid w:val="009A7614"/>
    <w:rsid w:val="009B0221"/>
    <w:rsid w:val="009C40C1"/>
    <w:rsid w:val="00A062CB"/>
    <w:rsid w:val="00A17FEB"/>
    <w:rsid w:val="00A556D7"/>
    <w:rsid w:val="00A6145F"/>
    <w:rsid w:val="00A62D39"/>
    <w:rsid w:val="00A75B15"/>
    <w:rsid w:val="00AD1CB0"/>
    <w:rsid w:val="00AD385C"/>
    <w:rsid w:val="00AE06EA"/>
    <w:rsid w:val="00AE4F58"/>
    <w:rsid w:val="00AF44AF"/>
    <w:rsid w:val="00B00C3F"/>
    <w:rsid w:val="00B4540D"/>
    <w:rsid w:val="00B83FF9"/>
    <w:rsid w:val="00BA22E4"/>
    <w:rsid w:val="00BE0185"/>
    <w:rsid w:val="00BF3029"/>
    <w:rsid w:val="00BF61BB"/>
    <w:rsid w:val="00BF7DB4"/>
    <w:rsid w:val="00C15AC6"/>
    <w:rsid w:val="00C50455"/>
    <w:rsid w:val="00C6001C"/>
    <w:rsid w:val="00C87E2E"/>
    <w:rsid w:val="00CD63CB"/>
    <w:rsid w:val="00CF5640"/>
    <w:rsid w:val="00CF5CE8"/>
    <w:rsid w:val="00CF650B"/>
    <w:rsid w:val="00D17B1F"/>
    <w:rsid w:val="00D330EF"/>
    <w:rsid w:val="00D503B2"/>
    <w:rsid w:val="00D66F7A"/>
    <w:rsid w:val="00D940DF"/>
    <w:rsid w:val="00DB4934"/>
    <w:rsid w:val="00DE6503"/>
    <w:rsid w:val="00DE6B8F"/>
    <w:rsid w:val="00DF650F"/>
    <w:rsid w:val="00E0452F"/>
    <w:rsid w:val="00E10231"/>
    <w:rsid w:val="00E144B8"/>
    <w:rsid w:val="00E22882"/>
    <w:rsid w:val="00E664B8"/>
    <w:rsid w:val="00EB6717"/>
    <w:rsid w:val="00EB6FAA"/>
    <w:rsid w:val="00EC305D"/>
    <w:rsid w:val="00EC50E9"/>
    <w:rsid w:val="00ED1353"/>
    <w:rsid w:val="00EF17E8"/>
    <w:rsid w:val="00EF6570"/>
    <w:rsid w:val="00F14C50"/>
    <w:rsid w:val="00F30BEC"/>
    <w:rsid w:val="00F3683C"/>
    <w:rsid w:val="00F618F2"/>
    <w:rsid w:val="00FD1B3F"/>
    <w:rsid w:val="00FF0B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p1">
    <w:name w:val="p1"/>
    <w:basedOn w:val="Normal"/>
    <w:rsid w:val="00EB6FAA"/>
    <w:pPr>
      <w:spacing w:after="180" w:line="240" w:lineRule="auto"/>
    </w:pPr>
    <w:rPr>
      <w:rFonts w:ascii="Ginto Copilot Variable" w:eastAsia="Times New Roman" w:hAnsi="Ginto Copilot Variable" w:cs="Times New Roman"/>
      <w:color w:val="26221F"/>
      <w:sz w:val="23"/>
      <w:szCs w:val="23"/>
    </w:rPr>
  </w:style>
  <w:style w:type="character" w:customStyle="1" w:styleId="s1">
    <w:name w:val="s1"/>
    <w:basedOn w:val="DefaultParagraphFont"/>
    <w:rsid w:val="00EB6FAA"/>
    <w:rPr>
      <w:spacing w:val="2"/>
    </w:rPr>
  </w:style>
  <w:style w:type="paragraph" w:customStyle="1" w:styleId="li2">
    <w:name w:val="li2"/>
    <w:basedOn w:val="Normal"/>
    <w:rsid w:val="00AF44AF"/>
    <w:pPr>
      <w:spacing w:before="60" w:after="150" w:line="240" w:lineRule="auto"/>
    </w:pPr>
    <w:rPr>
      <w:rFonts w:ascii="Ginto Copilot Variable" w:eastAsia="Times New Roman" w:hAnsi="Ginto Copilot Variable" w:cs="Times New Roman"/>
      <w:color w:val="26221F"/>
      <w:sz w:val="23"/>
      <w:szCs w:val="23"/>
    </w:rPr>
  </w:style>
  <w:style w:type="paragraph" w:customStyle="1" w:styleId="li3">
    <w:name w:val="li3"/>
    <w:basedOn w:val="Normal"/>
    <w:rsid w:val="00AF44AF"/>
    <w:pPr>
      <w:spacing w:after="150" w:line="240" w:lineRule="auto"/>
    </w:pPr>
    <w:rPr>
      <w:rFonts w:ascii="Ginto Copilot Variable" w:eastAsia="Times New Roman" w:hAnsi="Ginto Copilot Variable" w:cs="Times New Roman"/>
      <w:color w:val="26221F"/>
      <w:sz w:val="23"/>
      <w:szCs w:val="23"/>
    </w:rPr>
  </w:style>
  <w:style w:type="paragraph" w:customStyle="1" w:styleId="li4">
    <w:name w:val="li4"/>
    <w:basedOn w:val="Normal"/>
    <w:rsid w:val="00AF44AF"/>
    <w:pPr>
      <w:spacing w:after="210" w:line="240" w:lineRule="auto"/>
    </w:pPr>
    <w:rPr>
      <w:rFonts w:ascii="Ginto Copilot Variable" w:eastAsia="Times New Roman" w:hAnsi="Ginto Copilot Variable" w:cs="Times New Roman"/>
      <w:color w:val="26221F"/>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9</Pages>
  <Words>1709</Words>
  <Characters>9744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RONNEL BANSIL</cp:lastModifiedBy>
  <cp:revision>112</cp:revision>
  <dcterms:created xsi:type="dcterms:W3CDTF">2026-08-16T23:31:00Z</dcterms:created>
  <dcterms:modified xsi:type="dcterms:W3CDTF">2026-08-17T02:27:00Z</dcterms:modified>
</cp:coreProperties>
</file>