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8623E9" w14:textId="54F0B1F2" w:rsidR="000506AE" w:rsidRDefault="000C3ADF">
      <w:pPr>
        <w:rPr>
          <w:sz w:val="28"/>
          <w:szCs w:val="28"/>
          <w:u w:val="single"/>
        </w:rPr>
      </w:pPr>
      <w:r>
        <w:rPr>
          <w:sz w:val="28"/>
          <w:szCs w:val="28"/>
          <w:u w:val="single"/>
        </w:rPr>
        <w:t>J. Weyman 2412742</w:t>
      </w:r>
    </w:p>
    <w:p w14:paraId="3BD15EF0" w14:textId="76565FDA" w:rsidR="000C3ADF" w:rsidRDefault="000C3ADF">
      <w:pPr>
        <w:rPr>
          <w:sz w:val="28"/>
          <w:szCs w:val="28"/>
          <w:u w:val="single"/>
        </w:rPr>
      </w:pPr>
      <w:r>
        <w:rPr>
          <w:sz w:val="28"/>
          <w:szCs w:val="28"/>
          <w:u w:val="single"/>
        </w:rPr>
        <w:t xml:space="preserve">Critical engagement </w:t>
      </w:r>
    </w:p>
    <w:p w14:paraId="4F7F0298" w14:textId="77777777" w:rsidR="000C3ADF" w:rsidRDefault="000C3ADF">
      <w:pPr>
        <w:rPr>
          <w:sz w:val="28"/>
          <w:szCs w:val="28"/>
          <w:u w:val="single"/>
        </w:rPr>
      </w:pPr>
    </w:p>
    <w:p w14:paraId="6E7DBB98" w14:textId="385BE22E" w:rsidR="000C3ADF" w:rsidRPr="000C3ADF" w:rsidRDefault="000C3ADF">
      <w:r>
        <w:t xml:space="preserve">A good example of critically engaging with a scholarly viewpoint is found in the book ‘The Alchemy of Culture-intoxicants in society by Richard Rudgley, British Museum Press 1993’ on P. 38. Here it states that the role of intoxicants in the shamanic traditions has had some disagreements, seeming to stem from Mircea Eliade ‘professor of history of religions’ and his religious, maybe biased viewpoint. The viewpoint in question is his claim that ‘although mushroom intoxication produces contact with the spiritual </w:t>
      </w:r>
      <w:r w:rsidR="00920CB7">
        <w:t xml:space="preserve">world it does so in a ‘passive and crude’ way. Also describing such practices as ‘decadent, late and derivative in their attempts to imitate an earlier ‘purer’ form of shamanism. That the spiritual journeys of theses lesser shamans are achieved in a ‘mechanical and corrupt’ fashion. Rudgley goes on to explain that, in his view Eliade is lacking in his scholarly impartiality and more than generous with his biased religion tainted judgment. I agree with Rudgley on this point in that in a true accounting of an anthropological event, the anthropologist must always be impartial to write the most accurate report of the happenings being observed. However, I can and do have some sympathy for Mircea’s point of view, in that if the shamans in Siberia that he witnessed taking fly agaric were behaving in a way that would </w:t>
      </w:r>
      <w:r w:rsidR="00E75E23">
        <w:t>be considered immoral and almost drunken without responsibility, then I can see that in light of the classic description of a true shamans role in society, that of the person who will help the tribe in need, these drunken shamans on fly agaric may not have not given Mircea the confidence for trust. Starting at the bottom of P. 40 in the same book is a counter argument given by Rudgley, where he cites a Koryak myth about big raven(creator) asking for help from existence to lift heavy objects, this deity told him to eat fly agaric. This brings up the ‘late and derivative’ comment from Eliade and is proven, at least in myth that fly agaric has its place as far back as the creation of that specific creation myth of the Koryak. I personally think, as unacademically trained as I currently am, that Rudgley comes from a more impartial standpoint</w:t>
      </w:r>
      <w:r w:rsidR="00B95E7C">
        <w:t>. Eliade may have had his reasons for his judging but as an anthropologist, impartiality is key.</w:t>
      </w:r>
    </w:p>
    <w:sectPr w:rsidR="000C3ADF" w:rsidRPr="000C3A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ADF"/>
    <w:rsid w:val="000506AE"/>
    <w:rsid w:val="000C3ADF"/>
    <w:rsid w:val="007459C5"/>
    <w:rsid w:val="00751670"/>
    <w:rsid w:val="00914166"/>
    <w:rsid w:val="00920CB7"/>
    <w:rsid w:val="00A7433F"/>
    <w:rsid w:val="00B95E7C"/>
    <w:rsid w:val="00E75E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70AD7"/>
  <w15:chartTrackingRefBased/>
  <w15:docId w15:val="{3DFB7BAC-C85E-4A16-B703-B7DC6F83D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A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3A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3A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A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A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A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A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A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A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A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3A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3A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A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A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A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A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A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ADF"/>
    <w:rPr>
      <w:rFonts w:eastAsiaTheme="majorEastAsia" w:cstheme="majorBidi"/>
      <w:color w:val="272727" w:themeColor="text1" w:themeTint="D8"/>
    </w:rPr>
  </w:style>
  <w:style w:type="paragraph" w:styleId="Title">
    <w:name w:val="Title"/>
    <w:basedOn w:val="Normal"/>
    <w:next w:val="Normal"/>
    <w:link w:val="TitleChar"/>
    <w:uiPriority w:val="10"/>
    <w:qFormat/>
    <w:rsid w:val="000C3A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A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A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A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ADF"/>
    <w:pPr>
      <w:spacing w:before="160"/>
      <w:jc w:val="center"/>
    </w:pPr>
    <w:rPr>
      <w:i/>
      <w:iCs/>
      <w:color w:val="404040" w:themeColor="text1" w:themeTint="BF"/>
    </w:rPr>
  </w:style>
  <w:style w:type="character" w:customStyle="1" w:styleId="QuoteChar">
    <w:name w:val="Quote Char"/>
    <w:basedOn w:val="DefaultParagraphFont"/>
    <w:link w:val="Quote"/>
    <w:uiPriority w:val="29"/>
    <w:rsid w:val="000C3ADF"/>
    <w:rPr>
      <w:i/>
      <w:iCs/>
      <w:color w:val="404040" w:themeColor="text1" w:themeTint="BF"/>
    </w:rPr>
  </w:style>
  <w:style w:type="paragraph" w:styleId="ListParagraph">
    <w:name w:val="List Paragraph"/>
    <w:basedOn w:val="Normal"/>
    <w:uiPriority w:val="34"/>
    <w:qFormat/>
    <w:rsid w:val="000C3ADF"/>
    <w:pPr>
      <w:ind w:left="720"/>
      <w:contextualSpacing/>
    </w:pPr>
  </w:style>
  <w:style w:type="character" w:styleId="IntenseEmphasis">
    <w:name w:val="Intense Emphasis"/>
    <w:basedOn w:val="DefaultParagraphFont"/>
    <w:uiPriority w:val="21"/>
    <w:qFormat/>
    <w:rsid w:val="000C3ADF"/>
    <w:rPr>
      <w:i/>
      <w:iCs/>
      <w:color w:val="0F4761" w:themeColor="accent1" w:themeShade="BF"/>
    </w:rPr>
  </w:style>
  <w:style w:type="paragraph" w:styleId="IntenseQuote">
    <w:name w:val="Intense Quote"/>
    <w:basedOn w:val="Normal"/>
    <w:next w:val="Normal"/>
    <w:link w:val="IntenseQuoteChar"/>
    <w:uiPriority w:val="30"/>
    <w:qFormat/>
    <w:rsid w:val="000C3A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3ADF"/>
    <w:rPr>
      <w:i/>
      <w:iCs/>
      <w:color w:val="0F4761" w:themeColor="accent1" w:themeShade="BF"/>
    </w:rPr>
  </w:style>
  <w:style w:type="character" w:styleId="IntenseReference">
    <w:name w:val="Intense Reference"/>
    <w:basedOn w:val="DefaultParagraphFont"/>
    <w:uiPriority w:val="32"/>
    <w:qFormat/>
    <w:rsid w:val="000C3A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007f693e553e407859437a1914dcc20">
  <xsd:schema xmlns:xsd="http://www.w3.org/2001/XMLSchema" xmlns:xs="http://www.w3.org/2001/XMLSchema" xmlns:p="http://schemas.microsoft.com/office/2006/metadata/properties" xmlns:ns3="0085e1a2-9cbf-4b92-866b-21f3c89040b6" targetNamespace="http://schemas.microsoft.com/office/2006/metadata/properties" ma:root="true" ma:fieldsID="16818ad60837357461e45357fe0108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E5F68DB-46B6-49BD-BEE3-BE0F2E399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EA2146-630D-4324-B571-49C9AB39290E}">
  <ds:schemaRefs>
    <ds:schemaRef ds:uri="http://schemas.microsoft.com/sharepoint/v3/contenttype/forms"/>
  </ds:schemaRefs>
</ds:datastoreItem>
</file>

<file path=customXml/itemProps3.xml><?xml version="1.0" encoding="utf-8"?>
<ds:datastoreItem xmlns:ds="http://schemas.openxmlformats.org/officeDocument/2006/customXml" ds:itemID="{82DA927A-B374-4536-8832-C1D37C17B93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392</Words>
  <Characters>1928</Characters>
  <Application>Microsoft Office Word</Application>
  <DocSecurity>0</DocSecurity>
  <Lines>30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Weyman (2412742)</dc:creator>
  <cp:keywords/>
  <dc:description/>
  <cp:lastModifiedBy>James Weyman (2412742)</cp:lastModifiedBy>
  <cp:revision>2</cp:revision>
  <dcterms:created xsi:type="dcterms:W3CDTF">2024-11-18T09:56:00Z</dcterms:created>
  <dcterms:modified xsi:type="dcterms:W3CDTF">2024-11-18T10:28:00Z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