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showingPlcHdr/>
        <w:picture/>
      </w:sdtPr>
      <w:sdtContent>
        <w:p w14:paraId="690A86B2" w14:textId="27FAD55A" w:rsidR="7F0A2F8E" w:rsidRDefault="00B30995" w:rsidP="7F0A2F8E">
          <w:pPr>
            <w:rPr>
              <w:b/>
              <w:bCs/>
            </w:rPr>
          </w:pPr>
          <w:r>
            <w:rPr>
              <w:b/>
              <w:bCs/>
              <w:noProof/>
            </w:rPr>
            <w:drawing>
              <wp:inline distT="0" distB="0" distL="0" distR="0" wp14:anchorId="26E74DCB" wp14:editId="04CCB277">
                <wp:extent cx="5404919" cy="5404919"/>
                <wp:effectExtent l="0"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2526" cy="5442526"/>
                        </a:xfrm>
                        <a:prstGeom prst="rect">
                          <a:avLst/>
                        </a:prstGeom>
                        <a:noFill/>
                        <a:ln>
                          <a:noFill/>
                        </a:ln>
                      </pic:spPr>
                    </pic:pic>
                  </a:graphicData>
                </a:graphic>
              </wp:inline>
            </w:drawing>
          </w:r>
        </w:p>
      </w:sdtContent>
    </w:sdt>
    <w:p w14:paraId="2FF2D708" w14:textId="77777777" w:rsidR="005A30F6" w:rsidRDefault="005A30F6" w:rsidP="005A30F6">
      <w:pPr>
        <w:jc w:val="center"/>
      </w:pPr>
      <w:r>
        <w:drawing>
          <wp:inline xmlns:a="http://schemas.openxmlformats.org/drawingml/2006/main" xmlns:pic="http://schemas.openxmlformats.org/drawingml/2006/picture">
            <wp:extent cx="6035040" cy="4526280"/>
            <wp:docPr id="576376585" name="Picture 576376585"/>
            <wp:cNvGraphicFramePr>
              <a:graphicFrameLocks noChangeAspect="1"/>
            </wp:cNvGraphicFramePr>
            <a:graphic>
              <a:graphicData uri="http://schemas.openxmlformats.org/drawingml/2006/picture">
                <pic:pic>
                  <pic:nvPicPr>
                    <pic:cNvPr id="0" name="upright.jpg"/>
                    <pic:cNvPicPr/>
                  </pic:nvPicPr>
                  <pic:blipFill>
                    <a:blip r:embed="rId12"/>
                    <a:stretch>
                      <a:fillRect/>
                    </a:stretch>
                  </pic:blipFill>
                  <pic:spPr>
                    <a:xfrm>
                      <a:off x="0" y="0"/>
                      <a:ext cx="6035040" cy="4526280"/>
                    </a:xfrm>
                    <a:prstGeom prst="rect"/>
                  </pic:spPr>
                </pic:pic>
              </a:graphicData>
            </a:graphic>
          </wp:inline>
        </w:drawing>
      </w:r>
    </w:p>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spacing w:after="120"/>
        <w:rPr>
          <w:b/>
          <w:bCs/>
        </w:rPr>
      </w:pPr>
      <w:r>
        <w:rPr>
          <w:rFonts w:ascii="Aptos" w:hAnsi="Aptos"/>
          <w:sz w:val="22"/>
        </w:rPr>
        <w:t>The main idea is that social media helps small businesses grow. It can help them reach more customers, increase sales and create new opportunities.</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77777777" w:rsidR="005A30F6" w:rsidRPr="005A30F6" w:rsidRDefault="005A30F6" w:rsidP="005A30F6">
      <w:pPr>
        <w:spacing w:after="120"/>
        <w:rPr>
          <w:b/>
          <w:bCs/>
        </w:rPr>
      </w:pPr>
      <w:r>
        <w:rPr>
          <w:rFonts w:ascii="Aptos" w:hAnsi="Aptos"/>
          <w:sz w:val="22"/>
        </w:rPr>
        <w:t>One key point is that social media can help businesses increase sales and promote their services. For example, the notes say that businesses in Essex are seeing increased sales through social media.</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7777777" w:rsidR="005A30F6" w:rsidRPr="005A30F6" w:rsidRDefault="005A30F6" w:rsidP="005A30F6">
      <w:pPr>
        <w:spacing w:after="120"/>
        <w:rPr>
          <w:b/>
          <w:bCs/>
        </w:rPr>
      </w:pPr>
      <w:r>
        <w:rPr>
          <w:rFonts w:ascii="Aptos" w:hAnsi="Aptos"/>
          <w:sz w:val="22"/>
        </w:rPr>
        <w:t>Another key point is that viral content can give a small business a much wider audience. A specific example in the notes is Little Love’s Pampas Bus, which received about 45 million views in under a year.</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77777777" w:rsidR="005A30F6" w:rsidRPr="005A30F6" w:rsidRDefault="005A30F6" w:rsidP="005A30F6">
      <w:pPr>
        <w:spacing w:after="120"/>
        <w:rPr>
          <w:b/>
          <w:bCs/>
        </w:rPr>
      </w:pPr>
      <w:r>
        <w:rPr>
          <w:rFonts w:ascii="Aptos" w:hAnsi="Aptos"/>
          <w:sz w:val="22"/>
        </w:rPr>
        <w:t>I think the most important part is that social media can help businesses reach customers outside their local area. This matters because a small business is not limited to only the people who live nearby.</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77777777" w:rsidR="005A30F6" w:rsidRPr="005A30F6" w:rsidRDefault="005A30F6" w:rsidP="005A30F6">
      <w:pPr>
        <w:spacing w:after="120"/>
        <w:rPr>
          <w:b/>
          <w:bCs/>
        </w:rPr>
      </w:pPr>
      <w:r>
        <w:rPr>
          <w:rFonts w:ascii="Aptos" w:hAnsi="Aptos"/>
          <w:sz w:val="22"/>
        </w:rPr>
        <w:t>I found it difficult to turn the information from the in-class mind map into short answers and decide which points were the main idea and which were supporting details. There were several examples, so I had to choose the ones that best matched the questions.</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numPr>
          <w:ilvl w:val="0"/>
          <w:numId w:val="8"/>
        </w:numPr>
        <w:spacing w:after="120"/>
        <w:rPr>
          <w:b/>
          <w:bCs/>
        </w:rPr>
      </w:pPr>
      <w:r>
        <w:rPr>
          <w:rFonts w:ascii="Aptos" w:hAnsi="Aptos"/>
          <w:sz w:val="22"/>
        </w:rPr>
        <w:t>The mind map helped because the information was grouped into sections such as business growth, viral content, new opportunities and social media impact. The examples of real businesses also made it easier to understand how the points connected to the main idea.</w:t>
      </w:r>
    </w:p>
    <w:sectPr w:rsidR="005A30F6"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61879"/>
    <w:rsid w:val="005A30F6"/>
    <w:rsid w:val="005E24FC"/>
    <w:rsid w:val="00735053"/>
    <w:rsid w:val="0074229C"/>
    <w:rsid w:val="007B173D"/>
    <w:rsid w:val="00834ED0"/>
    <w:rsid w:val="008579FB"/>
    <w:rsid w:val="00AE00D1"/>
    <w:rsid w:val="00B30995"/>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147</Words>
  <Characters>841</Characters>
  <Application>Microsoft Office Word</Application>
  <DocSecurity>0</DocSecurity>
  <Lines>7</Lines>
  <Paragraphs>1</Paragraphs>
  <ScaleCrop>false</ScaleCrop>
  <Company>University of Wales Trinity Saint David</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4</cp:revision>
  <dcterms:created xsi:type="dcterms:W3CDTF">2026-07-28T16:25:00Z</dcterms:created>
  <dcterms:modified xsi:type="dcterms:W3CDTF">2026-09-03T13:15:00Z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