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61CA3" w14:textId="05FE0B86" w:rsidR="00E43B52" w:rsidRPr="00DE3D61" w:rsidRDefault="00EA210A" w:rsidP="00DE3D61">
      <w:pPr>
        <w:pStyle w:val="Title"/>
        <w:rPr>
          <w:sz w:val="36"/>
          <w:szCs w:val="36"/>
        </w:rPr>
      </w:pPr>
      <w:bookmarkStart w:id="0" w:name="_heading=h.ynq8r9lk5eka" w:colFirst="0" w:colLast="0"/>
      <w:bookmarkEnd w:id="0"/>
      <w:r w:rsidRPr="00DE3D61">
        <w:rPr>
          <w:sz w:val="36"/>
          <w:szCs w:val="36"/>
        </w:rPr>
        <w:t>Module</w:t>
      </w:r>
      <w:r w:rsidR="00BB1BD1" w:rsidRPr="00DE3D61">
        <w:rPr>
          <w:sz w:val="36"/>
          <w:szCs w:val="36"/>
        </w:rPr>
        <w:t xml:space="preserve"> name</w:t>
      </w:r>
      <w:r w:rsidRPr="00DE3D61">
        <w:rPr>
          <w:sz w:val="36"/>
          <w:szCs w:val="36"/>
        </w:rPr>
        <w:t>: Developing Emotional Intelligence Skills</w:t>
      </w:r>
    </w:p>
    <w:p w14:paraId="47E61CA4" w14:textId="77777777" w:rsidR="00E43B52" w:rsidRPr="00DE3D61" w:rsidRDefault="00EA210A" w:rsidP="00DE3D61">
      <w:pPr>
        <w:pStyle w:val="Title"/>
        <w:rPr>
          <w:sz w:val="36"/>
          <w:szCs w:val="36"/>
        </w:rPr>
      </w:pPr>
      <w:bookmarkStart w:id="1" w:name="_heading=h.79ew2ymkls1w" w:colFirst="0" w:colLast="0"/>
      <w:bookmarkEnd w:id="1"/>
      <w:r w:rsidRPr="00DE3D61">
        <w:rPr>
          <w:sz w:val="36"/>
          <w:szCs w:val="36"/>
        </w:rPr>
        <w:t>Module Code: LCLM5006</w:t>
      </w:r>
    </w:p>
    <w:p w14:paraId="4B947774" w14:textId="5A446C35" w:rsidR="00BB1BD1" w:rsidRPr="00DE3D61" w:rsidRDefault="00BB1BD1" w:rsidP="00DE3D61">
      <w:pPr>
        <w:jc w:val="center"/>
        <w:rPr>
          <w:b/>
          <w:bCs/>
          <w:sz w:val="36"/>
          <w:szCs w:val="36"/>
        </w:rPr>
      </w:pPr>
      <w:r w:rsidRPr="00DE3D61">
        <w:rPr>
          <w:b/>
          <w:bCs/>
          <w:sz w:val="36"/>
          <w:szCs w:val="36"/>
        </w:rPr>
        <w:t>Student Name: Corina-Florina Barbu</w:t>
      </w:r>
    </w:p>
    <w:p w14:paraId="02FAC9F1" w14:textId="69548758" w:rsidR="00BB1BD1" w:rsidRPr="00DE3D61" w:rsidRDefault="00BB1BD1" w:rsidP="00DE3D61">
      <w:pPr>
        <w:jc w:val="center"/>
        <w:rPr>
          <w:b/>
          <w:bCs/>
          <w:sz w:val="36"/>
          <w:szCs w:val="36"/>
        </w:rPr>
      </w:pPr>
      <w:r w:rsidRPr="00DE3D61">
        <w:rPr>
          <w:b/>
          <w:bCs/>
          <w:sz w:val="36"/>
          <w:szCs w:val="36"/>
        </w:rPr>
        <w:t>Student ID:</w:t>
      </w:r>
      <w:r w:rsidR="008C4E56" w:rsidRPr="00DE3D61">
        <w:rPr>
          <w:b/>
          <w:bCs/>
          <w:sz w:val="36"/>
          <w:szCs w:val="36"/>
        </w:rPr>
        <w:t xml:space="preserve"> 2332679</w:t>
      </w:r>
    </w:p>
    <w:p w14:paraId="29FC6174" w14:textId="36AD7076" w:rsidR="008C4E56" w:rsidRPr="00DE3D61" w:rsidRDefault="008C4E56" w:rsidP="00DE3D61">
      <w:pPr>
        <w:jc w:val="center"/>
        <w:rPr>
          <w:b/>
          <w:bCs/>
          <w:sz w:val="36"/>
          <w:szCs w:val="36"/>
        </w:rPr>
      </w:pPr>
      <w:r w:rsidRPr="00DE3D61">
        <w:rPr>
          <w:b/>
          <w:bCs/>
          <w:sz w:val="36"/>
          <w:szCs w:val="36"/>
        </w:rPr>
        <w:t xml:space="preserve">Lecturer Name: </w:t>
      </w:r>
      <w:r w:rsidR="00DE3D61" w:rsidRPr="00DE3D61">
        <w:rPr>
          <w:b/>
          <w:bCs/>
          <w:sz w:val="36"/>
          <w:szCs w:val="36"/>
        </w:rPr>
        <w:t>Abdallah Naser</w:t>
      </w:r>
    </w:p>
    <w:p w14:paraId="47E61CA6" w14:textId="77777777" w:rsidR="00E43B52" w:rsidRDefault="00EA210A">
      <w:bookmarkStart w:id="2" w:name="_heading=h.nvwnw82brb2d" w:colFirst="0" w:colLast="0"/>
      <w:bookmarkEnd w:id="2"/>
      <w:r>
        <w:br w:type="page"/>
      </w:r>
    </w:p>
    <w:p w14:paraId="47E61CA7" w14:textId="77777777" w:rsidR="00E43B52" w:rsidRDefault="00EA210A">
      <w:pPr>
        <w:jc w:val="center"/>
        <w:rPr>
          <w:b/>
          <w:bCs/>
        </w:rPr>
      </w:pPr>
      <w:r>
        <w:rPr>
          <w:b/>
          <w:bCs/>
        </w:rPr>
        <w:lastRenderedPageBreak/>
        <w:t>Table of Contents</w:t>
      </w:r>
    </w:p>
    <w:sdt>
      <w:sdtPr>
        <w:id w:val="-895558257"/>
        <w:docPartObj>
          <w:docPartGallery w:val="Table of Contents"/>
          <w:docPartUnique/>
        </w:docPartObj>
      </w:sdtPr>
      <w:sdtEndPr/>
      <w:sdtContent>
        <w:p w14:paraId="47E61CA8" w14:textId="77777777" w:rsidR="00E43B52" w:rsidRDefault="00EA210A">
          <w:pPr>
            <w:widowControl w:val="0"/>
            <w:tabs>
              <w:tab w:val="right" w:leader="dot" w:pos="12000"/>
            </w:tabs>
            <w:spacing w:before="60"/>
            <w:rPr>
              <w:b/>
              <w:bCs/>
            </w:rPr>
          </w:pPr>
          <w:r>
            <w:fldChar w:fldCharType="begin"/>
          </w:r>
          <w:r>
            <w:instrText xml:space="preserve"> TOC \h \u \z \t "Heading 1,1,Heading 2,2,Heading 3,3,Heading 4,4,Heading 5,5,Heading 6,6,"</w:instrText>
          </w:r>
          <w:r>
            <w:fldChar w:fldCharType="separate"/>
          </w:r>
          <w:hyperlink w:anchor="_heading=h.3jrzizj15o5z">
            <w:r>
              <w:t>Introduction</w:t>
            </w:r>
            <w:r>
              <w:tab/>
              <w:t>3</w:t>
            </w:r>
          </w:hyperlink>
        </w:p>
        <w:p w14:paraId="47E61CA9" w14:textId="77777777" w:rsidR="00E43B52" w:rsidRDefault="00EA210A">
          <w:pPr>
            <w:widowControl w:val="0"/>
            <w:tabs>
              <w:tab w:val="right" w:leader="dot" w:pos="12000"/>
            </w:tabs>
            <w:spacing w:before="60"/>
            <w:rPr>
              <w:b/>
              <w:bCs/>
            </w:rPr>
          </w:pPr>
          <w:hyperlink w:anchor="_heading=h.mwhs6wu3fyd">
            <w:r>
              <w:t>Task 1: Emotional Intelligence in the Workplace</w:t>
            </w:r>
            <w:r>
              <w:tab/>
              <w:t>4</w:t>
            </w:r>
          </w:hyperlink>
        </w:p>
        <w:p w14:paraId="47E61CAA" w14:textId="77777777" w:rsidR="00E43B52" w:rsidRDefault="00EA210A">
          <w:pPr>
            <w:widowControl w:val="0"/>
            <w:tabs>
              <w:tab w:val="right" w:leader="dot" w:pos="12000"/>
            </w:tabs>
            <w:spacing w:before="60"/>
            <w:ind w:left="360"/>
          </w:pPr>
          <w:hyperlink w:anchor="_heading=h.wolj171u30eu">
            <w:r>
              <w:t>Emotional Intelligence in Contemporary Organisations</w:t>
            </w:r>
            <w:r>
              <w:tab/>
              <w:t>4</w:t>
            </w:r>
          </w:hyperlink>
        </w:p>
        <w:p w14:paraId="47E61CAB" w14:textId="77777777" w:rsidR="00E43B52" w:rsidRDefault="00EA210A">
          <w:pPr>
            <w:widowControl w:val="0"/>
            <w:tabs>
              <w:tab w:val="right" w:leader="dot" w:pos="12000"/>
            </w:tabs>
            <w:spacing w:before="60"/>
            <w:ind w:left="360"/>
          </w:pPr>
          <w:hyperlink w:anchor="_heading=h.r42ilfx0xerc">
            <w:r>
              <w:t>Critical Evaluation of Emotional Intelligence Models</w:t>
            </w:r>
            <w:r>
              <w:tab/>
              <w:t>4</w:t>
            </w:r>
          </w:hyperlink>
        </w:p>
        <w:p w14:paraId="47E61CAC" w14:textId="77777777" w:rsidR="00E43B52" w:rsidRDefault="00EA210A">
          <w:pPr>
            <w:widowControl w:val="0"/>
            <w:tabs>
              <w:tab w:val="right" w:leader="dot" w:pos="12000"/>
            </w:tabs>
            <w:spacing w:before="60"/>
            <w:ind w:left="360"/>
          </w:pPr>
          <w:hyperlink w:anchor="_heading=h.gru3lnfs85c">
            <w:r>
              <w:t>Application of Emotional Intelligence in Organisations</w:t>
            </w:r>
            <w:r>
              <w:tab/>
              <w:t>7</w:t>
            </w:r>
          </w:hyperlink>
        </w:p>
        <w:p w14:paraId="47E61CAD" w14:textId="77777777" w:rsidR="00E43B52" w:rsidRDefault="00EA210A">
          <w:pPr>
            <w:widowControl w:val="0"/>
            <w:tabs>
              <w:tab w:val="right" w:leader="dot" w:pos="12000"/>
            </w:tabs>
            <w:spacing w:before="60"/>
            <w:ind w:left="360"/>
          </w:pPr>
          <w:hyperlink w:anchor="_heading=h.mgohc7igcrju">
            <w:r>
              <w:t>Critical Synthesis of Task 1</w:t>
            </w:r>
            <w:r>
              <w:tab/>
              <w:t>9</w:t>
            </w:r>
          </w:hyperlink>
        </w:p>
        <w:p w14:paraId="47E61CAE" w14:textId="77777777" w:rsidR="00E43B52" w:rsidRDefault="00EA210A">
          <w:pPr>
            <w:widowControl w:val="0"/>
            <w:tabs>
              <w:tab w:val="right" w:leader="dot" w:pos="12000"/>
            </w:tabs>
            <w:spacing w:before="60"/>
            <w:rPr>
              <w:b/>
              <w:bCs/>
            </w:rPr>
          </w:pPr>
          <w:hyperlink w:anchor="_heading=h.d0j90uy9bjb7">
            <w:r>
              <w:t>Task 2: Managing a Multigenerational Workforce</w:t>
            </w:r>
            <w:r>
              <w:tab/>
              <w:t>10</w:t>
            </w:r>
          </w:hyperlink>
        </w:p>
        <w:p w14:paraId="47E61CAF" w14:textId="77777777" w:rsidR="00E43B52" w:rsidRDefault="00EA210A">
          <w:pPr>
            <w:widowControl w:val="0"/>
            <w:tabs>
              <w:tab w:val="right" w:leader="dot" w:pos="12000"/>
            </w:tabs>
            <w:spacing w:before="60"/>
            <w:ind w:left="360"/>
          </w:pPr>
          <w:hyperlink w:anchor="_heading=h.s3h3imgog6uw">
            <w:r>
              <w:t>Understanding Workplace Generations</w:t>
            </w:r>
            <w:r>
              <w:tab/>
              <w:t>10</w:t>
            </w:r>
          </w:hyperlink>
        </w:p>
        <w:p w14:paraId="47E61CB0" w14:textId="77777777" w:rsidR="00E43B52" w:rsidRDefault="00EA210A">
          <w:pPr>
            <w:widowControl w:val="0"/>
            <w:tabs>
              <w:tab w:val="right" w:leader="dot" w:pos="12000"/>
            </w:tabs>
            <w:spacing w:before="60"/>
            <w:ind w:left="360"/>
          </w:pPr>
          <w:hyperlink w:anchor="_heading=h.edrc7g7pnk3b">
            <w:r>
              <w:t>Critical Evaluation of Generational Differences</w:t>
            </w:r>
            <w:r>
              <w:tab/>
              <w:t>10</w:t>
            </w:r>
          </w:hyperlink>
        </w:p>
        <w:p w14:paraId="47E61CB1" w14:textId="77777777" w:rsidR="00E43B52" w:rsidRDefault="00EA210A">
          <w:pPr>
            <w:widowControl w:val="0"/>
            <w:tabs>
              <w:tab w:val="right" w:leader="dot" w:pos="12000"/>
            </w:tabs>
            <w:spacing w:before="60"/>
            <w:ind w:left="360"/>
          </w:pPr>
          <w:hyperlink w:anchor="_heading=h.zd2pftonmr39">
            <w:r>
              <w:t>Managing a Multigenerational Workforce Using Emotional Intelligence and Mindfulness</w:t>
            </w:r>
            <w:r>
              <w:tab/>
              <w:t>11</w:t>
            </w:r>
          </w:hyperlink>
        </w:p>
        <w:p w14:paraId="47E61CB2" w14:textId="77777777" w:rsidR="00E43B52" w:rsidRDefault="00EA210A">
          <w:pPr>
            <w:widowControl w:val="0"/>
            <w:tabs>
              <w:tab w:val="right" w:leader="dot" w:pos="12000"/>
            </w:tabs>
            <w:spacing w:before="60"/>
            <w:rPr>
              <w:b/>
              <w:bCs/>
            </w:rPr>
          </w:pPr>
          <w:hyperlink w:anchor="_heading=h.8suxzi7sq6o">
            <w:r>
              <w:t>Conclusion</w:t>
            </w:r>
            <w:r>
              <w:tab/>
              <w:t>13</w:t>
            </w:r>
          </w:hyperlink>
        </w:p>
        <w:p w14:paraId="47E61CB3" w14:textId="77777777" w:rsidR="00E43B52" w:rsidRDefault="00EA210A">
          <w:pPr>
            <w:widowControl w:val="0"/>
            <w:tabs>
              <w:tab w:val="right" w:leader="dot" w:pos="12000"/>
            </w:tabs>
            <w:spacing w:before="60"/>
            <w:rPr>
              <w:b/>
              <w:bCs/>
            </w:rPr>
          </w:pPr>
          <w:hyperlink w:anchor="_heading=h.wwj44cwv9ov7">
            <w:r>
              <w:t>References</w:t>
            </w:r>
            <w:r>
              <w:tab/>
              <w:t>14</w:t>
            </w:r>
          </w:hyperlink>
          <w:r>
            <w:fldChar w:fldCharType="end"/>
          </w:r>
        </w:p>
      </w:sdtContent>
    </w:sdt>
    <w:p w14:paraId="47E61CB4" w14:textId="77777777" w:rsidR="00E43B52" w:rsidRDefault="00E43B52">
      <w:pPr>
        <w:rPr>
          <w:b/>
          <w:bCs/>
        </w:rPr>
      </w:pPr>
    </w:p>
    <w:p w14:paraId="47E61CB5" w14:textId="77777777" w:rsidR="00E43B52" w:rsidRDefault="00EA210A">
      <w:r>
        <w:br w:type="page"/>
      </w:r>
    </w:p>
    <w:p w14:paraId="47E61CB6" w14:textId="77777777" w:rsidR="00E43B52" w:rsidRDefault="00EA210A">
      <w:pPr>
        <w:pStyle w:val="Heading1"/>
      </w:pPr>
      <w:bookmarkStart w:id="3" w:name="_heading=h.3jrzizj15o5z" w:colFirst="0" w:colLast="0"/>
      <w:bookmarkEnd w:id="3"/>
      <w:r>
        <w:lastRenderedPageBreak/>
        <w:t>Introduction</w:t>
      </w:r>
    </w:p>
    <w:p w14:paraId="47E61CB7" w14:textId="77777777" w:rsidR="00E43B52" w:rsidRDefault="00EA210A">
      <w:r>
        <w:t>Emotional Intelligence (EI) has increasingly become one of the crucial competencies within the organisation running in a very complicated, dynamic and diverse business environment. Contemporary organisations now increasingly identify that leaders and employees must efficiently understand, respond and regulate emotions, beyond the technical skills to improve the aspects of innovations, collaboration and performance within organisations (Coronado-Maldonado and Benítez-Márquez, 2023). The occurrence of COVID-1</w:t>
      </w:r>
      <w:r>
        <w:t>9 additionally drives the significance of EI, as several organisations encounter employee stress, remote working, uncertainty and evolving expectations from the workforce. As per the report of Gallup (2020), there are only 21% of employees globally who fall under the “engaged” category, emphasising the significance for leadership oriented by Emotional Intelligence to enhance motivation, well-being and performance among employees. Contemporary organisation therefore must be able to manage the increasingly di</w:t>
      </w:r>
      <w:r>
        <w:t xml:space="preserve">verse and </w:t>
      </w:r>
      <w:proofErr w:type="spellStart"/>
      <w:r>
        <w:t>multigeneralisation</w:t>
      </w:r>
      <w:proofErr w:type="spellEnd"/>
      <w:r>
        <w:t xml:space="preserve"> labour force, necessitating respective leaders to embrace their leadership and communication methods. This report will critically investigate the concept of Emotional Intelligence and mindfulness by evaluating core theories and models of Emotional Intelligence, by examining their relevance within the organisational environment. This report will also examine how these concepts assist in efficient recruitment management and retention of a diverse workforce by means of appropriate real-world organisational il</w:t>
      </w:r>
      <w:r>
        <w:t>lustrations.</w:t>
      </w:r>
    </w:p>
    <w:p w14:paraId="47E61CB8" w14:textId="77777777" w:rsidR="00E43B52" w:rsidRDefault="00EA210A">
      <w:r>
        <w:br w:type="page"/>
      </w:r>
    </w:p>
    <w:p w14:paraId="47E61CB9" w14:textId="77777777" w:rsidR="00E43B52" w:rsidRDefault="00EA210A">
      <w:pPr>
        <w:pStyle w:val="Heading1"/>
      </w:pPr>
      <w:bookmarkStart w:id="4" w:name="_heading=h.mwhs6wu3fyd" w:colFirst="0" w:colLast="0"/>
      <w:bookmarkEnd w:id="4"/>
      <w:r>
        <w:lastRenderedPageBreak/>
        <w:t>Task 1: Emotional Intelligence in the Workplace</w:t>
      </w:r>
    </w:p>
    <w:p w14:paraId="47E61CBA" w14:textId="77777777" w:rsidR="00E43B52" w:rsidRDefault="00EA210A">
      <w:pPr>
        <w:pStyle w:val="Heading2"/>
      </w:pPr>
      <w:bookmarkStart w:id="5" w:name="_heading=h.wolj171u30eu" w:colFirst="0" w:colLast="0"/>
      <w:bookmarkEnd w:id="5"/>
      <w:r>
        <w:t>Emotional Intelligence in Contemporary Organisations</w:t>
      </w:r>
    </w:p>
    <w:p w14:paraId="47E61CBB" w14:textId="77777777" w:rsidR="00E43B52" w:rsidRDefault="00EA210A">
      <w:r>
        <w:t>Emotional Intelligence (EI) can be noted as the ability to identify, understand and manage one’s personal emotions while comprehending and affecting other individual’s emotions. From the perspective of Mayer and Salovey (1997), EI can be described as the cognitive ability which strongly involves comprehension, understanding, utilising and regulating emotions (</w:t>
      </w:r>
      <w:proofErr w:type="spellStart"/>
      <w:r>
        <w:t>Drigas</w:t>
      </w:r>
      <w:proofErr w:type="spellEnd"/>
      <w:r>
        <w:t xml:space="preserve"> and Papoutsi, 2018). However, Goleman (1998), expands this concept by blending the competencies like self-regulation, self-awareness, empathy, alongside motivation and social skills that provide a foundational support for effective leadership (</w:t>
      </w:r>
      <w:proofErr w:type="spellStart"/>
      <w:r>
        <w:t>Drigas</w:t>
      </w:r>
      <w:proofErr w:type="spellEnd"/>
      <w:r>
        <w:t xml:space="preserve"> and Papoutsi, 2018). On the contrary, Bar-On (1997) describes EI as a component with a combination of social and emotional proficiencies that assist well-being and adaptation factors (</w:t>
      </w:r>
      <w:proofErr w:type="spellStart"/>
      <w:r>
        <w:t>Drigas</w:t>
      </w:r>
      <w:proofErr w:type="spellEnd"/>
      <w:r>
        <w:t xml:space="preserve"> and Papoutsi, 2018). Hence, these varied viewpoints have produc</w:t>
      </w:r>
      <w:r>
        <w:t xml:space="preserve">ed debate surrounding whether EI represents a personality trait, ability or a set of learned competencies. The ability-based models offer a stronger psychometric validation; however, competency best models give practical relevance at a greater level for the leadership development. However, Emotional Intelligence remains challenging to measure constantly because of the conceptual overlapping with personality traits (O'Connor </w:t>
      </w:r>
      <w:r>
        <w:rPr>
          <w:i/>
          <w:iCs/>
        </w:rPr>
        <w:t xml:space="preserve">et al., </w:t>
      </w:r>
      <w:r>
        <w:t xml:space="preserve">2019). As an illustration, organisations like Microsoft under the empathetic leadership of Satya Nadella; and Google give importance to psychological safety, which highlights the strategic significance of EI. However, Emotional Intelligence is independently not sufficient to compensate for the incompetent technical skills. Hence, this balance can also be noticed in the report provided by Gallup (2020), which indicates that managers </w:t>
      </w:r>
      <w:proofErr w:type="gramStart"/>
      <w:r>
        <w:t>have the ability to</w:t>
      </w:r>
      <w:proofErr w:type="gramEnd"/>
      <w:r>
        <w:t xml:space="preserve"> drive 70% of the team engagement, illustrating that the </w:t>
      </w:r>
      <w:r>
        <w:t xml:space="preserve">leadership who possess Emotional Intelligence significantly affect performance within an organisation however must be run along with the professional capabilities. </w:t>
      </w:r>
    </w:p>
    <w:p w14:paraId="47E61CBC" w14:textId="77777777" w:rsidR="00E43B52" w:rsidRDefault="00EA210A">
      <w:pPr>
        <w:pStyle w:val="Heading2"/>
        <w:spacing w:before="200"/>
      </w:pPr>
      <w:bookmarkStart w:id="6" w:name="_heading=h.r42ilfx0xerc" w:colFirst="0" w:colLast="0"/>
      <w:bookmarkEnd w:id="6"/>
      <w:r>
        <w:t>Critical Evaluation of Emotional Intelligence Models</w:t>
      </w:r>
    </w:p>
    <w:p w14:paraId="47E61CBD" w14:textId="77777777" w:rsidR="00E43B52" w:rsidRDefault="00EA210A">
      <w:pPr>
        <w:rPr>
          <w:b/>
          <w:bCs/>
        </w:rPr>
      </w:pPr>
      <w:r>
        <w:rPr>
          <w:b/>
          <w:bCs/>
        </w:rPr>
        <w:t>a) Goleman's Emotional Intelligence Framework</w:t>
      </w:r>
    </w:p>
    <w:p w14:paraId="47E61CBE" w14:textId="77777777" w:rsidR="00E43B52" w:rsidRDefault="00EA210A">
      <w:pPr>
        <w:jc w:val="center"/>
      </w:pPr>
      <w:r>
        <w:rPr>
          <w:noProof/>
        </w:rPr>
        <w:drawing>
          <wp:inline distT="114300" distB="114300" distL="114300" distR="114300" wp14:anchorId="47E61D01" wp14:editId="47E61D02">
            <wp:extent cx="4252913" cy="2211232"/>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252913" cy="2211232"/>
                    </a:xfrm>
                    <a:prstGeom prst="rect">
                      <a:avLst/>
                    </a:prstGeom>
                    <a:ln w="12700">
                      <a:solidFill>
                        <a:srgbClr val="000000"/>
                      </a:solidFill>
                      <a:prstDash val="solid"/>
                    </a:ln>
                  </pic:spPr>
                </pic:pic>
              </a:graphicData>
            </a:graphic>
          </wp:inline>
        </w:drawing>
      </w:r>
    </w:p>
    <w:p w14:paraId="47E61CBF" w14:textId="77777777" w:rsidR="00E43B52" w:rsidRDefault="00EA210A">
      <w:pPr>
        <w:jc w:val="center"/>
        <w:rPr>
          <w:b/>
          <w:bCs/>
        </w:rPr>
      </w:pPr>
      <w:r>
        <w:rPr>
          <w:b/>
          <w:bCs/>
        </w:rPr>
        <w:lastRenderedPageBreak/>
        <w:t>Fig 01: “Goleman's Emotional Intelligence Framework”</w:t>
      </w:r>
    </w:p>
    <w:p w14:paraId="47E61CC0" w14:textId="77777777" w:rsidR="00E43B52" w:rsidRDefault="00EA210A">
      <w:pPr>
        <w:jc w:val="center"/>
      </w:pPr>
      <w:r>
        <w:rPr>
          <w:b/>
          <w:bCs/>
        </w:rPr>
        <w:t>Source:</w:t>
      </w:r>
      <w:r>
        <w:t xml:space="preserve"> (</w:t>
      </w:r>
      <w:proofErr w:type="spellStart"/>
      <w:r>
        <w:t>Uluç</w:t>
      </w:r>
      <w:proofErr w:type="spellEnd"/>
      <w:r>
        <w:t>, 2023)</w:t>
      </w:r>
    </w:p>
    <w:p w14:paraId="47E61CC1" w14:textId="77777777" w:rsidR="00E43B52" w:rsidRDefault="00EA210A">
      <w:r>
        <w:t>Goleman (1998) conceives Emotional Intelligence as five interconnected competencies which include self-awareness, self-regulation, motivation, empathy and social skills, which all together affect the performance in the workplace and effectiveness of leadership. In comparison to the ability-based models, Goleman contends that these competencies can be produced with the proper practice of continuous learning and experience, which make different work highly relevant in the work environment (</w:t>
      </w:r>
      <w:proofErr w:type="spellStart"/>
      <w:r>
        <w:t>Tjimuku</w:t>
      </w:r>
      <w:proofErr w:type="spellEnd"/>
      <w:r>
        <w:t xml:space="preserve">, Atiku and </w:t>
      </w:r>
      <w:proofErr w:type="spellStart"/>
      <w:r>
        <w:t>Kaisara</w:t>
      </w:r>
      <w:proofErr w:type="spellEnd"/>
      <w:r>
        <w:t>, 2025). Emotional Intelligence Framework by Goleman has been widely embraced as it can improve the aspects of employee engagement, communication collaboration and conflict solution while advocating transformational leadership. However, the framework has also been criticised for the lack of strong psychometric evidence, possesses commercial origin instead of scientific and overlaps significantly with the personality and leadership traits, making the measurement of objective challen</w:t>
      </w:r>
      <w:r>
        <w:t xml:space="preserve">ging (O'Connor </w:t>
      </w:r>
      <w:r>
        <w:rPr>
          <w:i/>
          <w:iCs/>
        </w:rPr>
        <w:t>et al.,</w:t>
      </w:r>
      <w:r>
        <w:t xml:space="preserve"> 2019). As an example, the transformation of Microsoft under the leadership of Satya Nadella who emphasises collaboration and empathy, illustrates how the competencies described by Goleman can modify culture within organisations, enhance innovation and build employee trust. </w:t>
      </w:r>
    </w:p>
    <w:p w14:paraId="47E61CC2" w14:textId="77777777" w:rsidR="00E43B52" w:rsidRDefault="00EA210A">
      <w:pPr>
        <w:rPr>
          <w:b/>
          <w:bCs/>
        </w:rPr>
      </w:pPr>
      <w:r>
        <w:rPr>
          <w:b/>
          <w:bCs/>
        </w:rPr>
        <w:t>b) Mayer and Salovey Ability Model</w:t>
      </w:r>
    </w:p>
    <w:p w14:paraId="47E61CC3" w14:textId="77777777" w:rsidR="00E43B52" w:rsidRDefault="00EA210A">
      <w:pPr>
        <w:jc w:val="center"/>
      </w:pPr>
      <w:r>
        <w:rPr>
          <w:noProof/>
        </w:rPr>
        <w:drawing>
          <wp:inline distT="114300" distB="114300" distL="114300" distR="114300" wp14:anchorId="47E61D03" wp14:editId="47E61D04">
            <wp:extent cx="4186238" cy="2691153"/>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86238" cy="2691153"/>
                    </a:xfrm>
                    <a:prstGeom prst="rect">
                      <a:avLst/>
                    </a:prstGeom>
                    <a:ln w="12700">
                      <a:solidFill>
                        <a:srgbClr val="000000"/>
                      </a:solidFill>
                      <a:prstDash val="solid"/>
                    </a:ln>
                  </pic:spPr>
                </pic:pic>
              </a:graphicData>
            </a:graphic>
          </wp:inline>
        </w:drawing>
      </w:r>
    </w:p>
    <w:p w14:paraId="47E61CC4" w14:textId="77777777" w:rsidR="00E43B52" w:rsidRDefault="00EA210A">
      <w:pPr>
        <w:jc w:val="center"/>
        <w:rPr>
          <w:b/>
          <w:bCs/>
        </w:rPr>
      </w:pPr>
      <w:r>
        <w:rPr>
          <w:b/>
          <w:bCs/>
        </w:rPr>
        <w:t>Fig 02: “Mayer and Salovey Ability Model”</w:t>
      </w:r>
    </w:p>
    <w:p w14:paraId="47E61CC5" w14:textId="77777777" w:rsidR="00E43B52" w:rsidRDefault="00EA210A">
      <w:pPr>
        <w:jc w:val="center"/>
      </w:pPr>
      <w:r>
        <w:rPr>
          <w:b/>
          <w:bCs/>
        </w:rPr>
        <w:t>Source:</w:t>
      </w:r>
      <w:r>
        <w:t xml:space="preserve"> (Jain, 2024)</w:t>
      </w:r>
    </w:p>
    <w:p w14:paraId="47E61CC6" w14:textId="77777777" w:rsidR="00E43B52" w:rsidRDefault="00EA210A">
      <w:r>
        <w:t xml:space="preserve">Mayer and Salovey (1997) describe EI as a cognitive skill consisting of four components i.e., perception of emotions, use of emotions, understanding of emotions and management of emotions. The Mayer-Salovey-Caruso Emotional Intelligence Test (MSCEIT) has more empirical evidence than several other models (Mayer </w:t>
      </w:r>
      <w:r>
        <w:rPr>
          <w:i/>
          <w:iCs/>
        </w:rPr>
        <w:t>et al.,</w:t>
      </w:r>
      <w:r>
        <w:t xml:space="preserve"> 2024). However, the model focuses on emotional capacities and ignores personality, motivation, and interpersonal </w:t>
      </w:r>
      <w:r>
        <w:lastRenderedPageBreak/>
        <w:t xml:space="preserve">behaviours which play an important role in the work effectiveness (Dong, Peng and Jiang, 2022). This makes application to organisational leadership scenarios a bit more restricted. The model's application in healthcare organisations highlights its importance in emotionally charged settings, including its use by clinicians for enhancing patient communication, multidisciplinary collaboration, and </w:t>
      </w:r>
      <w:r>
        <w:t>ethical decision-making in healthcare settings.</w:t>
      </w:r>
    </w:p>
    <w:p w14:paraId="47E61CC7" w14:textId="77777777" w:rsidR="00E43B52" w:rsidRDefault="00EA210A">
      <w:pPr>
        <w:rPr>
          <w:b/>
          <w:bCs/>
        </w:rPr>
      </w:pPr>
      <w:r>
        <w:rPr>
          <w:b/>
          <w:bCs/>
        </w:rPr>
        <w:t>c) Bar-On Emotional-Social Intelligence Model</w:t>
      </w:r>
    </w:p>
    <w:p w14:paraId="47E61CC8" w14:textId="77777777" w:rsidR="00E43B52" w:rsidRDefault="00EA210A">
      <w:pPr>
        <w:jc w:val="center"/>
      </w:pPr>
      <w:r>
        <w:rPr>
          <w:noProof/>
        </w:rPr>
        <w:drawing>
          <wp:inline distT="114300" distB="114300" distL="114300" distR="114300" wp14:anchorId="47E61D05" wp14:editId="47E61D06">
            <wp:extent cx="2890838" cy="257870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890838" cy="2578704"/>
                    </a:xfrm>
                    <a:prstGeom prst="rect">
                      <a:avLst/>
                    </a:prstGeom>
                    <a:ln/>
                  </pic:spPr>
                </pic:pic>
              </a:graphicData>
            </a:graphic>
          </wp:inline>
        </w:drawing>
      </w:r>
    </w:p>
    <w:p w14:paraId="47E61CC9" w14:textId="77777777" w:rsidR="00E43B52" w:rsidRDefault="00EA210A">
      <w:pPr>
        <w:jc w:val="center"/>
        <w:rPr>
          <w:b/>
          <w:bCs/>
        </w:rPr>
      </w:pPr>
      <w:r>
        <w:rPr>
          <w:b/>
          <w:bCs/>
        </w:rPr>
        <w:t>Fig 03: “Bar-On Emotional-Social Intelligence Model”</w:t>
      </w:r>
    </w:p>
    <w:p w14:paraId="47E61CCA" w14:textId="77777777" w:rsidR="00E43B52" w:rsidRDefault="00EA210A">
      <w:pPr>
        <w:jc w:val="center"/>
      </w:pPr>
      <w:r>
        <w:rPr>
          <w:b/>
          <w:bCs/>
        </w:rPr>
        <w:t>Source:</w:t>
      </w:r>
      <w:r>
        <w:t xml:space="preserve"> (Bradberry, 2025)</w:t>
      </w:r>
    </w:p>
    <w:p w14:paraId="47E61CCB" w14:textId="77777777" w:rsidR="00E43B52" w:rsidRDefault="00EA210A">
      <w:r>
        <w:t>According to Bar-On (1997), Emotional Intelligence (EI) is defined as a general category of emotional and social skills that include ideas related to intrapersonal and interpersonal abilities as well as stress management, adaptability and overall mood. In comparison to the ability-based models, this model puts emphasis on how these skills help people to manage the demands of the workplace, develop relationships and promote psychological wellbeing. It is highly utilised in recruitment and leadership coaching</w:t>
      </w:r>
      <w:r>
        <w:t xml:space="preserve"> and staff development, as it encourages resilience, adaptability and effective interpersonal interaction. However, the Bar-On Emotional-Social Intelligence Model shares many dimensions with well-known personality </w:t>
      </w:r>
      <w:proofErr w:type="gramStart"/>
      <w:r>
        <w:t>traits, and</w:t>
      </w:r>
      <w:proofErr w:type="gramEnd"/>
      <w:r>
        <w:t xml:space="preserve"> thus has a lack of conceptual clarity and is not as valid as the intelligence model itself (Singh, Prabhakar and Kiran, 2022). Organisations mainly use the Bar-On model as a leadership and executive coaching development tool and not as a standalone tool to measure Emotional Intelligenc</w:t>
      </w:r>
      <w:r>
        <w:t>e.</w:t>
      </w:r>
    </w:p>
    <w:p w14:paraId="47E61CCC" w14:textId="77777777" w:rsidR="00E43B52" w:rsidRDefault="00EA210A">
      <w:r>
        <w:t xml:space="preserve">Hence, among three mentioned models Mayer and Salovey (1997) give the strongest scientific-based evidence on Emotional Intelligence (Mayer </w:t>
      </w:r>
      <w:r>
        <w:rPr>
          <w:i/>
          <w:iCs/>
        </w:rPr>
        <w:t>et al.,</w:t>
      </w:r>
      <w:r>
        <w:t xml:space="preserve"> 2024); where Goleman (1998) provides greater applicability in the organisational settings by the competencies in leadership. On the contrary to these two, Bar-On (1997), assists in the employed development. However, the EI model offered by Goleman remains the most practical for improving organisational performance. </w:t>
      </w:r>
    </w:p>
    <w:p w14:paraId="47E61CCD" w14:textId="77777777" w:rsidR="00E43B52" w:rsidRDefault="00EA210A">
      <w:pPr>
        <w:pStyle w:val="Heading2"/>
        <w:spacing w:before="200"/>
      </w:pPr>
      <w:bookmarkStart w:id="7" w:name="_heading=h.gru3lnfs85c" w:colFirst="0" w:colLast="0"/>
      <w:bookmarkEnd w:id="7"/>
      <w:r>
        <w:lastRenderedPageBreak/>
        <w:t>Application of Emotional Intelligence in Organisations</w:t>
      </w:r>
    </w:p>
    <w:p w14:paraId="47E61CCE" w14:textId="77777777" w:rsidR="00E43B52" w:rsidRDefault="00EA210A">
      <w:r>
        <w:t>The organisational effectiveness is significantly affected by the application of EI by enhancing leadership capability, conflict management, employee performance, communication and decision making. However, the impact of EI is only affected when integrated with the supportive organisational systems, relevant resources as well as effective business management practices. Employee performance is positively related with the EI, as employees who are emotionally intelligent show higher resilience, motivation, eng</w:t>
      </w:r>
      <w:r>
        <w:t>agement along with innovation (</w:t>
      </w:r>
      <w:proofErr w:type="spellStart"/>
      <w:r>
        <w:t>Binsaeed</w:t>
      </w:r>
      <w:proofErr w:type="spellEnd"/>
      <w:r>
        <w:t xml:space="preserve"> </w:t>
      </w:r>
      <w:r>
        <w:rPr>
          <w:i/>
          <w:iCs/>
        </w:rPr>
        <w:t>et al.,</w:t>
      </w:r>
      <w:r>
        <w:t xml:space="preserve"> 2023). This can be aligned with Self-Determination Theory which implies that factors like competence, autonomy and relatedness improves intrinsic motivation. Conversely, Goal-Setting Theory argues that emotionally supportive leaders encourage commitment among employees towards the organisational objectives. As an example, Project Aristotle by Google indicated that the psychologically safe teams </w:t>
      </w:r>
      <w:proofErr w:type="gramStart"/>
      <w:r>
        <w:t>have the ability to</w:t>
      </w:r>
      <w:proofErr w:type="gramEnd"/>
      <w:r>
        <w:t xml:space="preserve"> consistently outperform other people as employees perceive comfort to share the ideas and lea</w:t>
      </w:r>
      <w:r>
        <w:t xml:space="preserve">rn from mistakes (Robbins, 2022). However, EI is not independently sufficient to ensure high performance, as aspects like organisational culture, training opportunities, system for rewards and availability of resources also affect the employee outcomes. </w:t>
      </w:r>
    </w:p>
    <w:p w14:paraId="47E61CCF" w14:textId="77777777" w:rsidR="00E43B52" w:rsidRDefault="00EA210A">
      <w:r>
        <w:t>Additionally, EI also improves effectiveness in leadership by assisting transformational, authentic and servant leadership respectively, all of which give value to trust, employed development and empathy. As an example, the CEO of Microsoft Satya Nadella modified the culture of the organisation by encouraging collaboration and empathy, directly giving contribution towards greater innovation and organisational learning (Agnihotri and Bhattacharya, 2021). Simultaneously, NHS, a UK healthcare organisation, pos</w:t>
      </w:r>
      <w:r>
        <w:t xml:space="preserve">itively motivates leadership possessing EI to enhance will being among staff and deliver person-centred care. However, effective leadership must possess more than the emotional capability, where aspects like technical expertise, strategic thinking alongside informed business judgement is necessary for the sustainable organisational growth. </w:t>
      </w:r>
    </w:p>
    <w:p w14:paraId="47E61CD0" w14:textId="77777777" w:rsidR="00E43B52" w:rsidRDefault="00EA210A">
      <w:r>
        <w:t xml:space="preserve">Another crucial area where the EI generates value in organisation is communication. The Shannon-Weaver Communication Model emphasises significance of mitigating communication challenges, while emotionally intelligent leadership promotes active listening, constructive feedback as well as psychological safety (Wrench, </w:t>
      </w:r>
      <w:proofErr w:type="spellStart"/>
      <w:r>
        <w:t>Punyanunt</w:t>
      </w:r>
      <w:proofErr w:type="spellEnd"/>
      <w:r>
        <w:t xml:space="preserve">-Carter and Thweatt, 2022). As an example, the continuous improvement concept of Toyota, shows how the proper use of open communication motivates problem solving and knowledge sharing. Nevertheless, ineffective communication cannot always be credited for low EI, as factors like complications in structures, organisational hierarchy and proper channels for communication often present additional challenges. </w:t>
      </w:r>
    </w:p>
    <w:p w14:paraId="47E61CD1" w14:textId="77777777" w:rsidR="00E43B52" w:rsidRDefault="00EA210A">
      <w:r>
        <w:t xml:space="preserve">Moreover, EI </w:t>
      </w:r>
      <w:proofErr w:type="gramStart"/>
      <w:r>
        <w:t>has the ability to</w:t>
      </w:r>
      <w:proofErr w:type="gramEnd"/>
      <w:r>
        <w:t xml:space="preserve"> strengthen conflict Management by positively motivating emotional regulation and empathy within organisations. From the perspective of Thomas-</w:t>
      </w:r>
      <w:r>
        <w:lastRenderedPageBreak/>
        <w:t>Kilmann Conflict Model, individuals who possess EI are expected to take in collaborative and compromising methods instead of the competitive responses, thus enhancing teamwork in the context of hospital settings and cross functional companies. However, conflict in the organisations is also equally affected by the policies present in organisations, a</w:t>
      </w:r>
      <w:r>
        <w:t xml:space="preserve">mbiguity in roles and resource limitations, restricting the effectiveness of EI. </w:t>
      </w:r>
    </w:p>
    <w:p w14:paraId="47E61CD2" w14:textId="77777777" w:rsidR="00E43B52" w:rsidRDefault="00EA210A">
      <w:r>
        <w:t>Additionally, EI also causes an ethical and balanced decision-making process. From the perspective of Dual Process Theory and Behavioural Decision Theory, effective decision making necessitates the balance between emotional awareness along with the rational evaluation. This can be noticed in the case of the Johnson &amp; Johnson Tylenol crisis, where leaders were emotionally responsible and made ethical decisions to keep the trust of the stakeholders (Wang, Anton and Ravazzani, 2026). On the other hand, too str</w:t>
      </w:r>
      <w:r>
        <w:t>ong an influence on emotions may cause a systematic error while too weak an influence on emotions may lead to a misunderstanding of interpersonal judgement. Thus, Emotional Intelligence must be supplemented with analytical intelligence and not used as its substitute in the decision-making within the organisation.</w:t>
      </w:r>
    </w:p>
    <w:p w14:paraId="47E61CD3" w14:textId="77777777" w:rsidR="00E43B52" w:rsidRDefault="00EA210A">
      <w:pPr>
        <w:pStyle w:val="Heading2"/>
        <w:spacing w:before="200"/>
      </w:pPr>
      <w:bookmarkStart w:id="8" w:name="_heading=h.mgohc7igcrju" w:colFirst="0" w:colLast="0"/>
      <w:bookmarkEnd w:id="8"/>
      <w:r>
        <w:t>Critical Synthesis of Task 1</w:t>
      </w:r>
    </w:p>
    <w:p w14:paraId="47E61CD4" w14:textId="77777777" w:rsidR="00E43B52" w:rsidRDefault="00EA210A">
      <w:r>
        <w:t>From the above analysis, it can be noted that no single model of Emotional Intelligence (EI) is sufficient to comprehensively address the complicated behavioural and emotional demands within contemporary organisations. The Ability Model by Mayer and Salovey, gives the strongest scientific information because of its strong empirical evidence and verified measurement methods. However, its central focus on cognitive capabilities restricts its use on the wider challenges present in organisations (Dong, Peng and</w:t>
      </w:r>
      <w:r>
        <w:t xml:space="preserve"> Jiang, 2022). Emotional Intelligence model by Goleman, provides the best applicability for the workplace by directly connecting the emotional competencies with the effectiveness of leadership, employee engagement, conflict management as well as communication, eventually making itself particularly meaningful for organisational routines (</w:t>
      </w:r>
      <w:proofErr w:type="spellStart"/>
      <w:r>
        <w:t>Tjimuku</w:t>
      </w:r>
      <w:proofErr w:type="spellEnd"/>
      <w:r>
        <w:t xml:space="preserve">, Atiku and </w:t>
      </w:r>
      <w:proofErr w:type="spellStart"/>
      <w:r>
        <w:t>Kaisara</w:t>
      </w:r>
      <w:proofErr w:type="spellEnd"/>
      <w:r>
        <w:t>, 2025). On the contrary to these two, Emotional-Social Intelligence Model by Bar-On, offers a wider developmental point of view by strongly giving</w:t>
      </w:r>
      <w:r>
        <w:t xml:space="preserve"> importance to aspects like adaptability, resilience and well-being, despite its overlapping consequences with the personality traits, which limits its conceptual differentiation. Consequently, contemporary organisations should be able to embrace an integrated method combining each three models, to elevate employee performance, effectiveness of leadership and organisational growth in the long term. </w:t>
      </w:r>
    </w:p>
    <w:p w14:paraId="47E61CD5" w14:textId="77777777" w:rsidR="00E43B52" w:rsidRDefault="00EA210A">
      <w:r>
        <w:br w:type="page"/>
      </w:r>
    </w:p>
    <w:p w14:paraId="47E61CD6" w14:textId="77777777" w:rsidR="00E43B52" w:rsidRDefault="00EA210A">
      <w:pPr>
        <w:pStyle w:val="Heading1"/>
      </w:pPr>
      <w:bookmarkStart w:id="9" w:name="_heading=h.d0j90uy9bjb7" w:colFirst="0" w:colLast="0"/>
      <w:bookmarkEnd w:id="9"/>
      <w:r>
        <w:lastRenderedPageBreak/>
        <w:t>Task 2: Managing a Multigenerational Workforce</w:t>
      </w:r>
    </w:p>
    <w:p w14:paraId="47E61CD7" w14:textId="77777777" w:rsidR="00E43B52" w:rsidRDefault="00EA210A">
      <w:pPr>
        <w:pStyle w:val="Heading2"/>
      </w:pPr>
      <w:bookmarkStart w:id="10" w:name="_heading=h.s3h3imgog6uw" w:colFirst="0" w:colLast="0"/>
      <w:bookmarkEnd w:id="10"/>
      <w:r>
        <w:t>Understanding Workplace Generations</w:t>
      </w:r>
    </w:p>
    <w:p w14:paraId="47E61CD8" w14:textId="77777777" w:rsidR="00E43B52" w:rsidRDefault="00EA210A">
      <w:r>
        <w:t>Today contemporary organisations increasingly employ multigenerational workforce such as Generation X, Millennials (Generation Y) and Generation Z, each possessing different values for the workplace, preferences in communication and expectations for the career (‌</w:t>
      </w:r>
      <w:proofErr w:type="spellStart"/>
      <w:r>
        <w:t>Harahap</w:t>
      </w:r>
      <w:proofErr w:type="spellEnd"/>
      <w:r>
        <w:t xml:space="preserve"> and Theodora, 2025, October). Factors like job security, autonomy and work-life balance are strongly valued by Generation X (1965–1980). On the other side, constant feedback, collaborative working and career development were favoured by Millennials (1981–1996), while adopting digital technologies and employment driven by purpose. On the contrary, Generation Z (1997–2012) was surrounded by a digital environment, who preferred flexible working arrangements, immediate learning opportunities, integratio</w:t>
      </w:r>
      <w:r>
        <w:t>n of advanced technology and inclusive leadership. Thus, these generational differences affect the dimensions like motivation, communication styles, preferences for learning and career ambitions. Hence, modern organisations increasingly embrace flexible people management tactics particularly to address the distinct expectations by different employees. As an example, PwC (2022), strongly promotes cross generalisation engagement; whereas Deloitte (2026), offers a reverse mentoring programme, that provides uni</w:t>
      </w:r>
      <w:r>
        <w:t xml:space="preserve">que opportunities for generalisation talent, with a purpose to motivate sharing of knowledge among younger and older employees. This trend can be justified by the report provided by LinkedIn (2025), indicating that continuous learning is noted as significant by 91% of the learning and development professionals, in comparison to career success. Hence this represents the strong requirement for organisations to modify opportunities for learning and development across varied generational workforce. </w:t>
      </w:r>
    </w:p>
    <w:p w14:paraId="47E61CD9" w14:textId="77777777" w:rsidR="00E43B52" w:rsidRDefault="00EA210A">
      <w:pPr>
        <w:pStyle w:val="Heading2"/>
        <w:spacing w:before="200"/>
      </w:pPr>
      <w:bookmarkStart w:id="11" w:name="_heading=h.edrc7g7pnk3b" w:colFirst="0" w:colLast="0"/>
      <w:bookmarkEnd w:id="11"/>
      <w:r>
        <w:t>Critical Evaluation of Generational Differences</w:t>
      </w:r>
    </w:p>
    <w:p w14:paraId="47E61CDA" w14:textId="77777777" w:rsidR="00E43B52" w:rsidRDefault="00EA210A">
      <w:r>
        <w:t>The organisational effectiveness can be improved by generational diversity, by strongly integrating diverse knowledge, viewpoints and experiences. According to Generational Cohort Theory, the workplace values and behaviours among employees can be shaped by the shared historical and social experiences (</w:t>
      </w:r>
      <w:proofErr w:type="spellStart"/>
      <w:r>
        <w:t>Alferjany</w:t>
      </w:r>
      <w:proofErr w:type="spellEnd"/>
      <w:r>
        <w:t xml:space="preserve"> and Alias, 2020). Thus, organisational stability and knowledge were contributed by Generation X; creativity and collaboration were encouraged by Millennials and digital </w:t>
      </w:r>
      <w:proofErr w:type="gramStart"/>
      <w:r>
        <w:t>capability</w:t>
      </w:r>
      <w:proofErr w:type="gramEnd"/>
      <w:r>
        <w:t xml:space="preserve"> and technological innovation were strengthened by Generation Z. Thus, these supplementary advantages can enhance knowledge sharing, adaptability and innovation in contemporary organisation, particularly within dynamic industries undergoing digital transformation. However, attribution of workplace behaviour independently </w:t>
      </w:r>
      <w:r>
        <w:t>towards generational membership is quite challenging. As per the Social Identity Theory, classifying employees in terms of age may produce stereotypes, arising problems like communication barriers, conflicting expectations on leadership and decreased collaboration (</w:t>
      </w:r>
      <w:proofErr w:type="spellStart"/>
      <w:r>
        <w:t>Manongcarang</w:t>
      </w:r>
      <w:proofErr w:type="spellEnd"/>
      <w:r>
        <w:t xml:space="preserve"> and </w:t>
      </w:r>
      <w:proofErr w:type="spellStart"/>
      <w:r>
        <w:t>Guimba</w:t>
      </w:r>
      <w:proofErr w:type="spellEnd"/>
      <w:r>
        <w:t xml:space="preserve">, 2024). As an example, younger employees may </w:t>
      </w:r>
      <w:r>
        <w:lastRenderedPageBreak/>
        <w:t>be seen as lacking motivation or commitment, whereas older employees may be perceived as resistant towards technological change. Thus, such assumptions can cause unnecessary con</w:t>
      </w:r>
      <w:r>
        <w:t xml:space="preserve">flict in the workplace and restrict the effectiveness of teamwork. </w:t>
      </w:r>
    </w:p>
    <w:p w14:paraId="47E61CDB" w14:textId="77777777" w:rsidR="00E43B52" w:rsidRDefault="00EA210A">
      <w:r>
        <w:t xml:space="preserve">In addition to this, the question arises whether generalisation differences are </w:t>
      </w:r>
      <w:proofErr w:type="gramStart"/>
      <w:r>
        <w:t>really significant</w:t>
      </w:r>
      <w:proofErr w:type="gramEnd"/>
      <w:r>
        <w:t xml:space="preserve"> or just exaggerated. In this note, Diversity Management Theory, suggests that the management of employees are grounded on capabilities possessed by individuals instead of assumptions based on age, high lighting factors like leadership style, career stage and organisational culture frequently produce a greater effect on behaviour in comparison to generational identity (Gutterman, 2022). Supporting this point of view, </w:t>
      </w:r>
      <w:proofErr w:type="spellStart"/>
      <w:r>
        <w:t>Global’s</w:t>
      </w:r>
      <w:proofErr w:type="spellEnd"/>
      <w:r>
        <w:t xml:space="preserve"> Gen Z and Millennial Survey by ‌Deloitte (2025), across 44 count</w:t>
      </w:r>
      <w:r>
        <w:t xml:space="preserve">ries involving 23,482 respondents indicates that only 6% of Generation Z recognises attaining a position of senior leadership as their main career goal, implying that the priorities for career differentiate considerably even in the same generation. Consequently, contemporary organisations must be able to avoid depending on the stereotype surrounding generational </w:t>
      </w:r>
      <w:proofErr w:type="gramStart"/>
      <w:r>
        <w:t>workforce, and</w:t>
      </w:r>
      <w:proofErr w:type="gramEnd"/>
      <w:r>
        <w:t xml:space="preserve"> must embrace Emotional Intelligence and inclusive leadership that emphasise employee strengths while motivating mutual respect, coll</w:t>
      </w:r>
      <w:r>
        <w:t>aboration and constant learning beyond all age groups.</w:t>
      </w:r>
    </w:p>
    <w:p w14:paraId="47E61CDC" w14:textId="77777777" w:rsidR="00E43B52" w:rsidRDefault="00EA210A">
      <w:pPr>
        <w:pStyle w:val="Heading2"/>
        <w:spacing w:before="200"/>
      </w:pPr>
      <w:bookmarkStart w:id="12" w:name="_heading=h.zd2pftonmr39" w:colFirst="0" w:colLast="0"/>
      <w:bookmarkEnd w:id="12"/>
      <w:r>
        <w:t>Managing a Multigenerational Workforce Using Emotional Intelligence and Mindfulness</w:t>
      </w:r>
    </w:p>
    <w:p w14:paraId="47E61CDD" w14:textId="77777777" w:rsidR="00E43B52" w:rsidRDefault="00EA210A">
      <w:r>
        <w:t xml:space="preserve">Emotional Intelligence (EI) and mindfulness is necessary to be integrated to manage a multigenerational workforce, particularly into practices of people management to promote collaboration, inclusion and organisational performance for the very long term. During recruitment procedures, emotionally intelligent managers </w:t>
      </w:r>
      <w:proofErr w:type="gramStart"/>
      <w:r>
        <w:t>have the ability to</w:t>
      </w:r>
      <w:proofErr w:type="gramEnd"/>
      <w:r>
        <w:t xml:space="preserve"> foster inclusive hiring by identifying factors like unconscious bias and assessing applicants based on competencies instead of generational stereotypes (Woods and Tharakan, 2021). Recruitment assisted by AI systems can additionally mitigate biases produced by humans when monitored carefully. As an illustration, the organisation like Unilever has impressed recruitment processes enabled by AI to enhance consistency and efficiency dimension; however, the organisation must be able to guarant</w:t>
      </w:r>
      <w:r>
        <w:t>ee that the AI systems are audited on a day-to-day basis to eliminate algorithmic biases and discrimination. Additionally, effective leadership also relies on adapting people management approaches towards distinct employee requirements. The theory of situational leadership suggests that the leaders should be able to adjust their leadership style in accordance with the competencies and commitment among employees. Together with emotionally intelligent and inclusive leadership, this approach allows managers to</w:t>
      </w:r>
      <w:r>
        <w:t xml:space="preserve"> effectively communicate with a multigenerational workforce, further motivating collaboration and giving relevant coaching. Microsoft and Google are some of the modern organisations who show how empathetic leadership positively fosters trust, innovation and psychological </w:t>
      </w:r>
      <w:r>
        <w:lastRenderedPageBreak/>
        <w:t xml:space="preserve">safety by giving value to diverse viewpoints without requiring a one-size-fits-all leadership approach (McGowan and Shipley, 2023). </w:t>
      </w:r>
    </w:p>
    <w:p w14:paraId="47E61CDE" w14:textId="77777777" w:rsidR="00E43B52" w:rsidRDefault="00EA210A">
      <w:r>
        <w:t>In addition, Emotional Intelligence enhances employee engagement by appreciating different motivational factors across generations. Flexible working arrangements, ongoing learning, mentoring or reverse mentoring make knowledge sharing possible and minimises generational gaps. In some cases, for example, IBM implements reverse mentoring for improving the knowledge flow in supporting digital, while PwC offers individual learning in ways that meet different knowledge preferences and career aspirations. These e</w:t>
      </w:r>
      <w:r>
        <w:t>fforts can enhance partnership working and promote organisations' adaptability. Likewise, organisations who embrace Emotional Intelligence improves employee retention by emphasising psychological safety, mindfulness and overall well-being (</w:t>
      </w:r>
      <w:proofErr w:type="spellStart"/>
      <w:r>
        <w:t>Dewangan</w:t>
      </w:r>
      <w:proofErr w:type="spellEnd"/>
      <w:r>
        <w:t xml:space="preserve">, 2025). Employee assistance programmes (EAPs), supportive leadership as well as mindfulness programmes, support employees </w:t>
      </w:r>
      <w:proofErr w:type="gramStart"/>
      <w:r>
        <w:t>in order to</w:t>
      </w:r>
      <w:proofErr w:type="gramEnd"/>
      <w:r>
        <w:t xml:space="preserve"> manage stress and be more resilient. Organisations like Salesforce and SAP, have substantially invested in initiative for employe</w:t>
      </w:r>
      <w:r>
        <w:t xml:space="preserve">e well-being to improve retention and engagement. However, mindfulness should not be perceived as a universal option. Mindfulness can enhance emotional regulations and well-being in the workplace; however, it cannot counterbalance below-average pay, poor career growth, workplace inequity or poor HR practices. Consequently, Sharma (2019), notes organisations should be able to integrate mindfulness and EI along with transparent career development, where reward systems and impartial HR practices, to create an </w:t>
      </w:r>
      <w:r>
        <w:t xml:space="preserve">inclusive working environment that can attract, engage and retain multigenerational workforce within contemporary organisations. </w:t>
      </w:r>
    </w:p>
    <w:p w14:paraId="47E61CDF" w14:textId="77777777" w:rsidR="00E43B52" w:rsidRDefault="00EA210A">
      <w:r>
        <w:br w:type="page"/>
      </w:r>
    </w:p>
    <w:p w14:paraId="47E61CE0" w14:textId="77777777" w:rsidR="00E43B52" w:rsidRDefault="00EA210A">
      <w:pPr>
        <w:pStyle w:val="Heading1"/>
      </w:pPr>
      <w:bookmarkStart w:id="13" w:name="_heading=h.8suxzi7sq6o" w:colFirst="0" w:colLast="0"/>
      <w:bookmarkEnd w:id="13"/>
      <w:r>
        <w:lastRenderedPageBreak/>
        <w:t xml:space="preserve">Conclusion </w:t>
      </w:r>
    </w:p>
    <w:p w14:paraId="47E61CE1" w14:textId="77777777" w:rsidR="00E43B52" w:rsidRDefault="00EA210A">
      <w:r>
        <w:t xml:space="preserve">Today, Emotional Intelligence (EI) has substantially evolved from a wanted interpersonal capability towards a strategic resource within organisations that </w:t>
      </w:r>
      <w:proofErr w:type="gramStart"/>
      <w:r>
        <w:t>has the ability to</w:t>
      </w:r>
      <w:proofErr w:type="gramEnd"/>
      <w:r>
        <w:t xml:space="preserve"> improve employee performance, leadership effectiveness and sustainable competitive advantage. Although the ability model by Mayer and Salovey gives the most empirical foundation to understand the concept of Emotional Intelligence; however, Emotional Intelligence Framework by Goleman presents the substantial value within organisations as the framework directly connects the emotional competencies with the dimensions of communication, leadership, employee engagement as well as conflict manag</w:t>
      </w:r>
      <w:r>
        <w:t>ement. Organisations therefore should be able to combine the practical leadership competencies with unbiased research instead of depending on a one theoretical point of view. Additionally, Emotional Intelligence is increasingly complemented by mindfulness by improving emotional regulation, resilience and self-awareness, permitting leaders and employees to address the challenges that occur in the workplace. However, mindfulness should assist instead of replacing the effective HR practices involving equitable</w:t>
      </w:r>
      <w:r>
        <w:t xml:space="preserve"> compensation, career development, inclusive policies in the workplace and organisational justice. In addition to this, managing a multigenerational workforce strongly necessitates adaptive leadership instead of standardised leadership, as the needs among employees are shaped by values, career stages and organisational context beyond the generational experience. The leaders who possess Emotional Intelligence therefore must be able to showcase flexibility, inclusive decision making and empathy, while managin</w:t>
      </w:r>
      <w:r>
        <w:t xml:space="preserve">g heterogeneous teams. Thus, this will help the contemporary organisations to produce better positioning to encourage innovation, collaboration, well-being among employees and organisational performance for the long term, particularly in a diverse business environment. </w:t>
      </w:r>
    </w:p>
    <w:p w14:paraId="47E61CE2" w14:textId="77777777" w:rsidR="00E43B52" w:rsidRDefault="00EA210A">
      <w:r>
        <w:br w:type="page"/>
      </w:r>
    </w:p>
    <w:p w14:paraId="47E61CE3" w14:textId="77777777" w:rsidR="00E43B52" w:rsidRDefault="00EA210A">
      <w:pPr>
        <w:pStyle w:val="Heading1"/>
      </w:pPr>
      <w:bookmarkStart w:id="14" w:name="_heading=h.wwj44cwv9ov7" w:colFirst="0" w:colLast="0"/>
      <w:bookmarkEnd w:id="14"/>
      <w:r>
        <w:lastRenderedPageBreak/>
        <w:t>References</w:t>
      </w:r>
    </w:p>
    <w:p w14:paraId="47E61CE4" w14:textId="77777777" w:rsidR="00E43B52" w:rsidRDefault="00EA210A">
      <w:r>
        <w:rPr>
          <w:highlight w:val="white"/>
        </w:rPr>
        <w:t xml:space="preserve">Agnihotri, A. and Bhattacharya, S., (2021). </w:t>
      </w:r>
      <w:r>
        <w:rPr>
          <w:i/>
          <w:iCs/>
          <w:highlight w:val="white"/>
        </w:rPr>
        <w:t xml:space="preserve">Satya </w:t>
      </w:r>
      <w:proofErr w:type="spellStart"/>
      <w:r>
        <w:rPr>
          <w:i/>
          <w:iCs/>
          <w:highlight w:val="white"/>
        </w:rPr>
        <w:t>nadella</w:t>
      </w:r>
      <w:proofErr w:type="spellEnd"/>
      <w:r>
        <w:rPr>
          <w:i/>
          <w:iCs/>
          <w:highlight w:val="white"/>
        </w:rPr>
        <w:t xml:space="preserve">: Leading </w:t>
      </w:r>
      <w:proofErr w:type="spellStart"/>
      <w:r>
        <w:rPr>
          <w:i/>
          <w:iCs/>
          <w:highlight w:val="white"/>
        </w:rPr>
        <w:t>microsoft’s</w:t>
      </w:r>
      <w:proofErr w:type="spellEnd"/>
      <w:r>
        <w:rPr>
          <w:i/>
          <w:iCs/>
          <w:highlight w:val="white"/>
        </w:rPr>
        <w:t xml:space="preserve"> growth</w:t>
      </w:r>
      <w:r>
        <w:rPr>
          <w:highlight w:val="white"/>
        </w:rPr>
        <w:t>. SAGE Publications: SAGE Business Cases Originals.</w:t>
      </w:r>
      <w:r>
        <w:t xml:space="preserve"> </w:t>
      </w:r>
    </w:p>
    <w:p w14:paraId="47E61CE5" w14:textId="77777777" w:rsidR="00E43B52" w:rsidRDefault="00EA210A">
      <w:proofErr w:type="spellStart"/>
      <w:r>
        <w:rPr>
          <w:highlight w:val="white"/>
        </w:rPr>
        <w:t>Alferjany</w:t>
      </w:r>
      <w:proofErr w:type="spellEnd"/>
      <w:r>
        <w:rPr>
          <w:highlight w:val="white"/>
        </w:rPr>
        <w:t xml:space="preserve">, M.A.O.A. and Alias, R.B., (2020). Generational differences in values and attitudes within workplace. </w:t>
      </w:r>
      <w:r>
        <w:rPr>
          <w:i/>
          <w:iCs/>
          <w:highlight w:val="white"/>
        </w:rPr>
        <w:t>Psychology and Education Journal</w:t>
      </w:r>
      <w:r>
        <w:rPr>
          <w:highlight w:val="white"/>
        </w:rPr>
        <w:t xml:space="preserve">, </w:t>
      </w:r>
      <w:r>
        <w:rPr>
          <w:i/>
          <w:iCs/>
          <w:highlight w:val="white"/>
        </w:rPr>
        <w:t>57</w:t>
      </w:r>
      <w:r>
        <w:rPr>
          <w:highlight w:val="white"/>
        </w:rPr>
        <w:t>(9), pp.1496-1503.</w:t>
      </w:r>
      <w:r>
        <w:t xml:space="preserve"> </w:t>
      </w:r>
    </w:p>
    <w:p w14:paraId="47E61CE6" w14:textId="77777777" w:rsidR="00E43B52" w:rsidRDefault="00EA210A">
      <w:proofErr w:type="spellStart"/>
      <w:r>
        <w:rPr>
          <w:highlight w:val="white"/>
        </w:rPr>
        <w:t>Binsaeed</w:t>
      </w:r>
      <w:proofErr w:type="spellEnd"/>
      <w:r>
        <w:rPr>
          <w:highlight w:val="white"/>
        </w:rPr>
        <w:t xml:space="preserve">, R.H., Yousaf, Z., Grigorescu, A., Condrea, E. and </w:t>
      </w:r>
      <w:proofErr w:type="spellStart"/>
      <w:r>
        <w:rPr>
          <w:highlight w:val="white"/>
        </w:rPr>
        <w:t>Nassani</w:t>
      </w:r>
      <w:proofErr w:type="spellEnd"/>
      <w:r>
        <w:rPr>
          <w:highlight w:val="white"/>
        </w:rPr>
        <w:t xml:space="preserve">, A.A., (2023). Emotional intelligence, innovative work </w:t>
      </w:r>
      <w:proofErr w:type="spellStart"/>
      <w:r>
        <w:rPr>
          <w:highlight w:val="white"/>
        </w:rPr>
        <w:t>behavior</w:t>
      </w:r>
      <w:proofErr w:type="spellEnd"/>
      <w:r>
        <w:rPr>
          <w:highlight w:val="white"/>
        </w:rPr>
        <w:t xml:space="preserve">, and cultural intelligence reflection on innovation performance in the healthcare industry. </w:t>
      </w:r>
      <w:r>
        <w:rPr>
          <w:i/>
          <w:iCs/>
          <w:highlight w:val="white"/>
        </w:rPr>
        <w:t>Brain Sciences</w:t>
      </w:r>
      <w:r>
        <w:rPr>
          <w:highlight w:val="white"/>
        </w:rPr>
        <w:t xml:space="preserve">, </w:t>
      </w:r>
      <w:r>
        <w:rPr>
          <w:i/>
          <w:iCs/>
          <w:highlight w:val="white"/>
        </w:rPr>
        <w:t>13</w:t>
      </w:r>
      <w:r>
        <w:rPr>
          <w:highlight w:val="white"/>
        </w:rPr>
        <w:t>(7), p.1071.</w:t>
      </w:r>
      <w:r>
        <w:t xml:space="preserve"> </w:t>
      </w:r>
    </w:p>
    <w:p w14:paraId="47E61CE7" w14:textId="77777777" w:rsidR="00E43B52" w:rsidRDefault="00EA210A">
      <w:pPr>
        <w:rPr>
          <w:highlight w:val="white"/>
        </w:rPr>
      </w:pPr>
      <w:r>
        <w:t>Bradberry, T. (2025). The Reuven Bar-On Emotional Quotient Inventory (EQ-</w:t>
      </w:r>
      <w:proofErr w:type="spellStart"/>
      <w:r>
        <w:t>i</w:t>
      </w:r>
      <w:proofErr w:type="spellEnd"/>
      <w:r>
        <w:t xml:space="preserve">): What It Is, Why It Matters, How </w:t>
      </w:r>
      <w:proofErr w:type="gramStart"/>
      <w:r>
        <w:t>To</w:t>
      </w:r>
      <w:proofErr w:type="gramEnd"/>
      <w:r>
        <w:t xml:space="preserve"> Use It. [online] </w:t>
      </w:r>
      <w:proofErr w:type="spellStart"/>
      <w:r>
        <w:t>LEADx</w:t>
      </w:r>
      <w:proofErr w:type="spellEnd"/>
      <w:r>
        <w:t>. Available at: https://leadx.org/articles/bar-on-emotional-quotient-inventory-eq-i/ [Accessed 20 July 2026].</w:t>
      </w:r>
    </w:p>
    <w:p w14:paraId="47E61CE8" w14:textId="77777777" w:rsidR="00E43B52" w:rsidRDefault="00EA210A">
      <w:r>
        <w:rPr>
          <w:highlight w:val="white"/>
        </w:rPr>
        <w:t xml:space="preserve">Coronado-Maldonado, I. and Benítez-Márquez, M.D., (2023). Emotional intelligence, leadership, and work teams: A hybrid literature review. </w:t>
      </w:r>
      <w:proofErr w:type="spellStart"/>
      <w:r>
        <w:rPr>
          <w:i/>
          <w:iCs/>
          <w:highlight w:val="white"/>
        </w:rPr>
        <w:t>Heliyon</w:t>
      </w:r>
      <w:proofErr w:type="spellEnd"/>
      <w:r>
        <w:rPr>
          <w:highlight w:val="white"/>
        </w:rPr>
        <w:t xml:space="preserve">, </w:t>
      </w:r>
      <w:r>
        <w:rPr>
          <w:i/>
          <w:iCs/>
          <w:highlight w:val="white"/>
        </w:rPr>
        <w:t>9</w:t>
      </w:r>
      <w:r>
        <w:rPr>
          <w:highlight w:val="white"/>
        </w:rPr>
        <w:t>(10).</w:t>
      </w:r>
      <w:r>
        <w:t xml:space="preserve"> </w:t>
      </w:r>
    </w:p>
    <w:p w14:paraId="47E61CE9" w14:textId="77777777" w:rsidR="00E43B52" w:rsidRDefault="00EA210A">
      <w:r>
        <w:t xml:space="preserve">‌Deloitte. (2025). </w:t>
      </w:r>
      <w:r>
        <w:rPr>
          <w:i/>
          <w:iCs/>
        </w:rPr>
        <w:t>Gen Zs and millennials at work: Pursuing a balance of money, meaning, and well-being</w:t>
      </w:r>
      <w:r>
        <w:t>. [online] Available at: https://www.deloitte.com/us/en/insights/topics/talent/2025-gen-z-millennial-survey.html [Accessed 20 July 2026].</w:t>
      </w:r>
    </w:p>
    <w:p w14:paraId="47E61CEA" w14:textId="77777777" w:rsidR="00E43B52" w:rsidRDefault="00EA210A">
      <w:r>
        <w:t xml:space="preserve">Deloitte. (2026). </w:t>
      </w:r>
      <w:r>
        <w:rPr>
          <w:i/>
          <w:iCs/>
        </w:rPr>
        <w:t>Reverse Mentoring Programme in Audit &amp; Assurance</w:t>
      </w:r>
      <w:r>
        <w:t>. [online] Available at: https://www.deloitte.com/ch/en/careers/deloitte-life/careers-stories/reverse-mentoring-programme-in-audit---assurance.html [Accessed 20 July 2026].</w:t>
      </w:r>
    </w:p>
    <w:p w14:paraId="47E61CEB" w14:textId="77777777" w:rsidR="00E43B52" w:rsidRDefault="00EA210A">
      <w:r>
        <w:rPr>
          <w:highlight w:val="white"/>
        </w:rPr>
        <w:t xml:space="preserve">Dewangan, D.K., (2025). The role of organizational psychology in enhancing employee well-being. </w:t>
      </w:r>
      <w:r>
        <w:rPr>
          <w:i/>
          <w:iCs/>
          <w:highlight w:val="white"/>
        </w:rPr>
        <w:t>International Journal of Advanced Engineering, Management and Science</w:t>
      </w:r>
      <w:r>
        <w:rPr>
          <w:highlight w:val="white"/>
        </w:rPr>
        <w:t xml:space="preserve">, </w:t>
      </w:r>
      <w:r>
        <w:rPr>
          <w:i/>
          <w:iCs/>
          <w:highlight w:val="white"/>
        </w:rPr>
        <w:t>11</w:t>
      </w:r>
      <w:r>
        <w:rPr>
          <w:highlight w:val="white"/>
        </w:rPr>
        <w:t>(2), p.609308.</w:t>
      </w:r>
      <w:r>
        <w:t xml:space="preserve"> </w:t>
      </w:r>
    </w:p>
    <w:p w14:paraId="47E61CEC" w14:textId="77777777" w:rsidR="00E43B52" w:rsidRDefault="00EA210A">
      <w:r>
        <w:rPr>
          <w:highlight w:val="white"/>
        </w:rPr>
        <w:t xml:space="preserve">Dong, B., Peng, X. and Jiang, N., (2022). Exploring the domain of emotional intelligence in organizations: Bibliometrics, content analyses, framework development, and research agenda. </w:t>
      </w:r>
      <w:r>
        <w:rPr>
          <w:i/>
          <w:iCs/>
          <w:highlight w:val="white"/>
        </w:rPr>
        <w:t>Frontiers in Psychology</w:t>
      </w:r>
      <w:r>
        <w:rPr>
          <w:highlight w:val="white"/>
        </w:rPr>
        <w:t xml:space="preserve">, </w:t>
      </w:r>
      <w:r>
        <w:rPr>
          <w:i/>
          <w:iCs/>
          <w:highlight w:val="white"/>
        </w:rPr>
        <w:t>13</w:t>
      </w:r>
      <w:r>
        <w:rPr>
          <w:highlight w:val="white"/>
        </w:rPr>
        <w:t>, p.810507.</w:t>
      </w:r>
      <w:r>
        <w:t xml:space="preserve"> </w:t>
      </w:r>
    </w:p>
    <w:p w14:paraId="47E61CED" w14:textId="77777777" w:rsidR="00E43B52" w:rsidRDefault="00EA210A">
      <w:proofErr w:type="spellStart"/>
      <w:r>
        <w:rPr>
          <w:highlight w:val="white"/>
        </w:rPr>
        <w:t>Drigas</w:t>
      </w:r>
      <w:proofErr w:type="spellEnd"/>
      <w:r>
        <w:rPr>
          <w:highlight w:val="white"/>
        </w:rPr>
        <w:t xml:space="preserve">, A.S. and Papoutsi, C., (2018). A new layered model on emotional intelligence. </w:t>
      </w:r>
      <w:proofErr w:type="spellStart"/>
      <w:r>
        <w:rPr>
          <w:i/>
          <w:iCs/>
          <w:highlight w:val="white"/>
        </w:rPr>
        <w:t>Behavioral</w:t>
      </w:r>
      <w:proofErr w:type="spellEnd"/>
      <w:r>
        <w:rPr>
          <w:i/>
          <w:iCs/>
          <w:highlight w:val="white"/>
        </w:rPr>
        <w:t xml:space="preserve"> sciences</w:t>
      </w:r>
      <w:r>
        <w:rPr>
          <w:highlight w:val="white"/>
        </w:rPr>
        <w:t xml:space="preserve">, </w:t>
      </w:r>
      <w:r>
        <w:rPr>
          <w:i/>
          <w:iCs/>
          <w:highlight w:val="white"/>
        </w:rPr>
        <w:t>8</w:t>
      </w:r>
      <w:r>
        <w:rPr>
          <w:highlight w:val="white"/>
        </w:rPr>
        <w:t>(5), p.45.</w:t>
      </w:r>
      <w:r>
        <w:t xml:space="preserve"> </w:t>
      </w:r>
    </w:p>
    <w:p w14:paraId="47E61CEE" w14:textId="77777777" w:rsidR="00E43B52" w:rsidRDefault="00EA210A">
      <w:r>
        <w:t xml:space="preserve">Gallup. (2020). </w:t>
      </w:r>
      <w:r>
        <w:rPr>
          <w:i/>
          <w:iCs/>
        </w:rPr>
        <w:t>How to Improve Employee Engagement in the Workplace</w:t>
      </w:r>
      <w:r>
        <w:t>. [online] Gallup.com. Available at: https://www.gallup.com/workplace/285674/improve-employee-engagement-workplace.aspx [Accessed 18 July 2026].</w:t>
      </w:r>
    </w:p>
    <w:p w14:paraId="47E61CEF" w14:textId="77777777" w:rsidR="00E43B52" w:rsidRDefault="00EA210A">
      <w:pPr>
        <w:rPr>
          <w:highlight w:val="white"/>
        </w:rPr>
      </w:pPr>
      <w:r>
        <w:rPr>
          <w:highlight w:val="white"/>
        </w:rPr>
        <w:t xml:space="preserve">Gutterman, A.S., (2022). Creating an age-diverse workplace. </w:t>
      </w:r>
      <w:r>
        <w:rPr>
          <w:i/>
          <w:iCs/>
          <w:highlight w:val="white"/>
        </w:rPr>
        <w:t>Available at SSRN 4085736</w:t>
      </w:r>
      <w:r>
        <w:rPr>
          <w:highlight w:val="white"/>
        </w:rPr>
        <w:t>.</w:t>
      </w:r>
    </w:p>
    <w:p w14:paraId="47E61CF0" w14:textId="77777777" w:rsidR="00E43B52" w:rsidRDefault="00EA210A">
      <w:r>
        <w:t>‌</w:t>
      </w:r>
      <w:proofErr w:type="spellStart"/>
      <w:r>
        <w:rPr>
          <w:highlight w:val="white"/>
        </w:rPr>
        <w:t>Harahap</w:t>
      </w:r>
      <w:proofErr w:type="spellEnd"/>
      <w:r>
        <w:rPr>
          <w:highlight w:val="white"/>
        </w:rPr>
        <w:t xml:space="preserve">, E.F. and Theodora, E.M., (2025). October. Leading Multi-Generational Teams: Bridging Gen Z, Millennial, and Gen X Values. In </w:t>
      </w:r>
      <w:r>
        <w:rPr>
          <w:i/>
          <w:iCs/>
          <w:highlight w:val="white"/>
        </w:rPr>
        <w:t>Proceeding of International Conference on Business, Economics, Finance and Technology</w:t>
      </w:r>
      <w:r>
        <w:rPr>
          <w:highlight w:val="white"/>
        </w:rPr>
        <w:t xml:space="preserve"> (Vol. 1, No. 1, pp. 68-82).</w:t>
      </w:r>
      <w:r>
        <w:t xml:space="preserve"> </w:t>
      </w:r>
    </w:p>
    <w:p w14:paraId="47E61CF1" w14:textId="77777777" w:rsidR="00E43B52" w:rsidRDefault="00EA210A">
      <w:r>
        <w:t xml:space="preserve">Jain, H. (2024). </w:t>
      </w:r>
      <w:r>
        <w:rPr>
          <w:i/>
          <w:iCs/>
        </w:rPr>
        <w:t>Emotional Intelligence (Ability Model)</w:t>
      </w:r>
      <w:r>
        <w:t xml:space="preserve">. [online] Prep </w:t>
      </w:r>
      <w:proofErr w:type="gramStart"/>
      <w:r>
        <w:t>With</w:t>
      </w:r>
      <w:proofErr w:type="gramEnd"/>
      <w:r>
        <w:t xml:space="preserve"> Harshita. Available at: https://prepwithharshita.com/emotional-intelligence-ability-model/ [Accessed 20 July 2026].</w:t>
      </w:r>
    </w:p>
    <w:p w14:paraId="47E61CF2" w14:textId="77777777" w:rsidR="00E43B52" w:rsidRDefault="00EA210A">
      <w:r>
        <w:lastRenderedPageBreak/>
        <w:t xml:space="preserve">LinkedIn. (2025). </w:t>
      </w:r>
      <w:r>
        <w:rPr>
          <w:i/>
          <w:iCs/>
        </w:rPr>
        <w:t>2025 Workplace Learning Report | LinkedIn Learning</w:t>
      </w:r>
      <w:r>
        <w:t>. [online] Available at: https://business.linkedin.com/learn/resources/workplace-learning-report [Accessed 20 July 2026].</w:t>
      </w:r>
    </w:p>
    <w:p w14:paraId="47E61CF3" w14:textId="77777777" w:rsidR="00E43B52" w:rsidRDefault="00EA210A">
      <w:proofErr w:type="spellStart"/>
      <w:r>
        <w:rPr>
          <w:highlight w:val="white"/>
        </w:rPr>
        <w:t>Manongcarang</w:t>
      </w:r>
      <w:proofErr w:type="spellEnd"/>
      <w:r>
        <w:rPr>
          <w:highlight w:val="white"/>
        </w:rPr>
        <w:t xml:space="preserve">, S.M.D. and </w:t>
      </w:r>
      <w:proofErr w:type="spellStart"/>
      <w:r>
        <w:rPr>
          <w:highlight w:val="white"/>
        </w:rPr>
        <w:t>Guimba</w:t>
      </w:r>
      <w:proofErr w:type="spellEnd"/>
      <w:r>
        <w:rPr>
          <w:highlight w:val="white"/>
        </w:rPr>
        <w:t xml:space="preserve">, S.D., (2024). Intergenerational challenges and how they manifest in the public workforce: a basis for designing effective performance management strategies. </w:t>
      </w:r>
      <w:r>
        <w:rPr>
          <w:i/>
          <w:iCs/>
          <w:highlight w:val="white"/>
        </w:rPr>
        <w:t>Workforce</w:t>
      </w:r>
      <w:r>
        <w:rPr>
          <w:highlight w:val="white"/>
        </w:rPr>
        <w:t xml:space="preserve">, </w:t>
      </w:r>
      <w:r>
        <w:rPr>
          <w:i/>
          <w:iCs/>
          <w:highlight w:val="white"/>
        </w:rPr>
        <w:t>7</w:t>
      </w:r>
      <w:r>
        <w:rPr>
          <w:highlight w:val="white"/>
        </w:rPr>
        <w:t>, p.25.</w:t>
      </w:r>
      <w:r>
        <w:t xml:space="preserve"> </w:t>
      </w:r>
    </w:p>
    <w:p w14:paraId="47E61CF4" w14:textId="77777777" w:rsidR="00E43B52" w:rsidRDefault="00EA210A">
      <w:r>
        <w:rPr>
          <w:highlight w:val="white"/>
        </w:rPr>
        <w:t xml:space="preserve">Mayer, J.D., Caruso, D.R., </w:t>
      </w:r>
      <w:proofErr w:type="spellStart"/>
      <w:r>
        <w:rPr>
          <w:highlight w:val="white"/>
        </w:rPr>
        <w:t>Sitarenios</w:t>
      </w:r>
      <w:proofErr w:type="spellEnd"/>
      <w:r>
        <w:rPr>
          <w:highlight w:val="white"/>
        </w:rPr>
        <w:t xml:space="preserve">, G. and Escobar, M.R., (2024). How many emotional intelligence abilities are there? An examination of four measures of emotional intelligence. </w:t>
      </w:r>
      <w:r>
        <w:rPr>
          <w:i/>
          <w:iCs/>
          <w:highlight w:val="white"/>
        </w:rPr>
        <w:t>Personality and Individual Differences</w:t>
      </w:r>
      <w:r>
        <w:rPr>
          <w:highlight w:val="white"/>
        </w:rPr>
        <w:t xml:space="preserve">, </w:t>
      </w:r>
      <w:r>
        <w:rPr>
          <w:i/>
          <w:iCs/>
          <w:highlight w:val="white"/>
        </w:rPr>
        <w:t>219</w:t>
      </w:r>
      <w:r>
        <w:rPr>
          <w:highlight w:val="white"/>
        </w:rPr>
        <w:t>, p.112468.</w:t>
      </w:r>
      <w:r>
        <w:t xml:space="preserve"> </w:t>
      </w:r>
    </w:p>
    <w:p w14:paraId="47E61CF5" w14:textId="77777777" w:rsidR="00E43B52" w:rsidRDefault="00EA210A">
      <w:r>
        <w:rPr>
          <w:highlight w:val="white"/>
        </w:rPr>
        <w:t xml:space="preserve">McGowan, H.E. and Shipley, C., (2023). </w:t>
      </w:r>
      <w:r>
        <w:rPr>
          <w:i/>
          <w:iCs/>
          <w:highlight w:val="white"/>
        </w:rPr>
        <w:t>The empathy advantage: Leading the empowered workforce</w:t>
      </w:r>
      <w:r>
        <w:rPr>
          <w:highlight w:val="white"/>
        </w:rPr>
        <w:t>. John Wiley &amp; Sons.</w:t>
      </w:r>
      <w:r>
        <w:t xml:space="preserve"> </w:t>
      </w:r>
    </w:p>
    <w:p w14:paraId="47E61CF6" w14:textId="77777777" w:rsidR="00E43B52" w:rsidRDefault="00EA210A">
      <w:r>
        <w:rPr>
          <w:highlight w:val="white"/>
        </w:rPr>
        <w:t xml:space="preserve">O'Connor, P.J., Hill, A., Kaya, M. and Martin, B., (2019). The measurement of emotional intelligence: A critical review of the literature and recommendations for researchers and practitioners. </w:t>
      </w:r>
      <w:r>
        <w:rPr>
          <w:i/>
          <w:iCs/>
          <w:highlight w:val="white"/>
        </w:rPr>
        <w:t>Frontiers in psychology</w:t>
      </w:r>
      <w:r>
        <w:rPr>
          <w:highlight w:val="white"/>
        </w:rPr>
        <w:t xml:space="preserve">, </w:t>
      </w:r>
      <w:r>
        <w:rPr>
          <w:i/>
          <w:iCs/>
          <w:highlight w:val="white"/>
        </w:rPr>
        <w:t>10</w:t>
      </w:r>
      <w:r>
        <w:rPr>
          <w:highlight w:val="white"/>
        </w:rPr>
        <w:t>, p.429307.</w:t>
      </w:r>
      <w:r>
        <w:t xml:space="preserve"> </w:t>
      </w:r>
    </w:p>
    <w:p w14:paraId="47E61CF7" w14:textId="77777777" w:rsidR="00E43B52" w:rsidRDefault="00EA210A">
      <w:r>
        <w:rPr>
          <w:highlight w:val="white"/>
        </w:rPr>
        <w:t xml:space="preserve">O'Connor, P.J., Hill, A., Kaya, M. and Martin, B., (2019). The measurement of emotional intelligence: A critical review of the literature and recommendations for researchers and practitioners. </w:t>
      </w:r>
      <w:r>
        <w:rPr>
          <w:i/>
          <w:iCs/>
          <w:highlight w:val="white"/>
        </w:rPr>
        <w:t>Frontiers in psychology</w:t>
      </w:r>
      <w:r>
        <w:rPr>
          <w:highlight w:val="white"/>
        </w:rPr>
        <w:t xml:space="preserve">, </w:t>
      </w:r>
      <w:r>
        <w:rPr>
          <w:i/>
          <w:iCs/>
          <w:highlight w:val="white"/>
        </w:rPr>
        <w:t>10</w:t>
      </w:r>
      <w:r>
        <w:rPr>
          <w:highlight w:val="white"/>
        </w:rPr>
        <w:t>, p.429307.</w:t>
      </w:r>
      <w:r>
        <w:t xml:space="preserve"> </w:t>
      </w:r>
    </w:p>
    <w:p w14:paraId="47E61CF8" w14:textId="77777777" w:rsidR="00E43B52" w:rsidRDefault="00EA210A">
      <w:r>
        <w:t xml:space="preserve">PwC. (2022). </w:t>
      </w:r>
      <w:r>
        <w:rPr>
          <w:i/>
          <w:iCs/>
        </w:rPr>
        <w:t>How we foster cross-generational engagement</w:t>
      </w:r>
      <w:r>
        <w:t>. [online] PwC. Available at: https://www.pwc.ch/en/careers-with-pwc/careers-blog/cross-generational-engagement.html [Accessed 20 July 2026].</w:t>
      </w:r>
    </w:p>
    <w:p w14:paraId="47E61CF9" w14:textId="77777777" w:rsidR="00E43B52" w:rsidRDefault="00EA210A">
      <w:r>
        <w:rPr>
          <w:highlight w:val="white"/>
        </w:rPr>
        <w:t xml:space="preserve">Robbins, M., (2022). </w:t>
      </w:r>
      <w:r>
        <w:rPr>
          <w:i/>
          <w:iCs/>
          <w:highlight w:val="white"/>
        </w:rPr>
        <w:t>We're All in this Together: Creating a Team Culture of High Performance, Trust, and Belonging</w:t>
      </w:r>
      <w:r>
        <w:rPr>
          <w:highlight w:val="white"/>
        </w:rPr>
        <w:t>. Hay House, Inc.</w:t>
      </w:r>
      <w:r>
        <w:t xml:space="preserve"> </w:t>
      </w:r>
    </w:p>
    <w:p w14:paraId="47E61CFA" w14:textId="77777777" w:rsidR="00E43B52" w:rsidRDefault="00EA210A">
      <w:pPr>
        <w:rPr>
          <w:highlight w:val="white"/>
        </w:rPr>
      </w:pPr>
      <w:r>
        <w:rPr>
          <w:highlight w:val="white"/>
        </w:rPr>
        <w:t xml:space="preserve">Sharma, R.R., (2019). </w:t>
      </w:r>
      <w:r>
        <w:rPr>
          <w:i/>
          <w:iCs/>
          <w:highlight w:val="white"/>
        </w:rPr>
        <w:t>Human resource management for organizational sustainability</w:t>
      </w:r>
      <w:r>
        <w:rPr>
          <w:highlight w:val="white"/>
        </w:rPr>
        <w:t>. Business expert press.</w:t>
      </w:r>
    </w:p>
    <w:p w14:paraId="47E61CFB" w14:textId="77777777" w:rsidR="00E43B52" w:rsidRDefault="00EA210A">
      <w:r>
        <w:rPr>
          <w:highlight w:val="white"/>
        </w:rPr>
        <w:t xml:space="preserve">Singh, A., Prabhakar, R. and Kiran, J.S., (2022). Emotional intelligence: A literature review of its concept, models, and measures. </w:t>
      </w:r>
      <w:r>
        <w:rPr>
          <w:i/>
          <w:iCs/>
          <w:highlight w:val="white"/>
        </w:rPr>
        <w:t>Journal of Positive School Psychology</w:t>
      </w:r>
      <w:r>
        <w:rPr>
          <w:highlight w:val="white"/>
        </w:rPr>
        <w:t xml:space="preserve">, </w:t>
      </w:r>
      <w:r>
        <w:rPr>
          <w:i/>
          <w:iCs/>
          <w:highlight w:val="white"/>
        </w:rPr>
        <w:t>6</w:t>
      </w:r>
      <w:r>
        <w:rPr>
          <w:highlight w:val="white"/>
        </w:rPr>
        <w:t>(10).</w:t>
      </w:r>
      <w:r>
        <w:t xml:space="preserve"> </w:t>
      </w:r>
    </w:p>
    <w:p w14:paraId="47E61CFC" w14:textId="77777777" w:rsidR="00E43B52" w:rsidRDefault="00EA210A">
      <w:proofErr w:type="spellStart"/>
      <w:r>
        <w:rPr>
          <w:highlight w:val="white"/>
        </w:rPr>
        <w:t>Tjimuku</w:t>
      </w:r>
      <w:proofErr w:type="spellEnd"/>
      <w:r>
        <w:rPr>
          <w:highlight w:val="white"/>
        </w:rPr>
        <w:t xml:space="preserve">, M., Atiku, S.O. and </w:t>
      </w:r>
      <w:proofErr w:type="spellStart"/>
      <w:r>
        <w:rPr>
          <w:highlight w:val="white"/>
        </w:rPr>
        <w:t>Kaisara</w:t>
      </w:r>
      <w:proofErr w:type="spellEnd"/>
      <w:r>
        <w:rPr>
          <w:highlight w:val="white"/>
        </w:rPr>
        <w:t xml:space="preserve">, G., (2025). Emotional intelligence and psychological capital at work: a systematic literature review and directions for future research. </w:t>
      </w:r>
      <w:r>
        <w:rPr>
          <w:i/>
          <w:iCs/>
          <w:highlight w:val="white"/>
        </w:rPr>
        <w:t>Cogent Social Sciences</w:t>
      </w:r>
      <w:r>
        <w:rPr>
          <w:highlight w:val="white"/>
        </w:rPr>
        <w:t xml:space="preserve">, </w:t>
      </w:r>
      <w:r>
        <w:rPr>
          <w:i/>
          <w:iCs/>
          <w:highlight w:val="white"/>
        </w:rPr>
        <w:t>11</w:t>
      </w:r>
      <w:r>
        <w:rPr>
          <w:highlight w:val="white"/>
        </w:rPr>
        <w:t>(1), p.2443559.</w:t>
      </w:r>
      <w:r>
        <w:t xml:space="preserve"> </w:t>
      </w:r>
    </w:p>
    <w:p w14:paraId="47E61CFD" w14:textId="77777777" w:rsidR="00E43B52" w:rsidRDefault="00EA210A">
      <w:proofErr w:type="spellStart"/>
      <w:r>
        <w:t>Uluç</w:t>
      </w:r>
      <w:proofErr w:type="spellEnd"/>
      <w:r>
        <w:t xml:space="preserve">, Ö.S. (2023). </w:t>
      </w:r>
      <w:r>
        <w:rPr>
          <w:i/>
          <w:iCs/>
        </w:rPr>
        <w:t xml:space="preserve">A Milestone of Intelligent Development: Daniel Goleman’s Emotional Intelligence Theory - </w:t>
      </w:r>
      <w:proofErr w:type="spellStart"/>
      <w:r>
        <w:rPr>
          <w:i/>
          <w:iCs/>
        </w:rPr>
        <w:t>Experianta</w:t>
      </w:r>
      <w:proofErr w:type="spellEnd"/>
      <w:r>
        <w:t xml:space="preserve">. [online] </w:t>
      </w:r>
      <w:proofErr w:type="spellStart"/>
      <w:r>
        <w:t>Experianta</w:t>
      </w:r>
      <w:proofErr w:type="spellEnd"/>
      <w:r>
        <w:t xml:space="preserve"> - Land of Experiential Learners! Available at: https://experianta.com/directory/concepts/a-milestone-of-intelligent-development-daniel-golemans-emotional-intelligence-theory/ [Accessed 20 July 2026].</w:t>
      </w:r>
    </w:p>
    <w:p w14:paraId="47E61CFE" w14:textId="77777777" w:rsidR="00E43B52" w:rsidRDefault="00EA210A">
      <w:r>
        <w:rPr>
          <w:highlight w:val="white"/>
        </w:rPr>
        <w:t xml:space="preserve">Wang, Y., Anton, A. and </w:t>
      </w:r>
      <w:proofErr w:type="spellStart"/>
      <w:r>
        <w:rPr>
          <w:highlight w:val="white"/>
        </w:rPr>
        <w:t>Ravazzani</w:t>
      </w:r>
      <w:proofErr w:type="spellEnd"/>
      <w:r>
        <w:rPr>
          <w:highlight w:val="white"/>
        </w:rPr>
        <w:t xml:space="preserve">, S., (2026). Authentic vulnerability in crisis communication: A configurational framework for crisis leadership. </w:t>
      </w:r>
      <w:r>
        <w:rPr>
          <w:i/>
          <w:iCs/>
          <w:highlight w:val="white"/>
        </w:rPr>
        <w:t>Business Horizons</w:t>
      </w:r>
      <w:r>
        <w:rPr>
          <w:highlight w:val="white"/>
        </w:rPr>
        <w:t>.</w:t>
      </w:r>
      <w:r>
        <w:t xml:space="preserve"> </w:t>
      </w:r>
    </w:p>
    <w:p w14:paraId="47E61CFF" w14:textId="77777777" w:rsidR="00E43B52" w:rsidRDefault="00EA210A">
      <w:r>
        <w:rPr>
          <w:highlight w:val="white"/>
        </w:rPr>
        <w:t xml:space="preserve">Woods, A. and Tharakan, S., 2021. </w:t>
      </w:r>
      <w:r>
        <w:rPr>
          <w:i/>
          <w:iCs/>
          <w:highlight w:val="white"/>
        </w:rPr>
        <w:t>Hiring for diversity: The guide to building an inclusive and equitable organization</w:t>
      </w:r>
      <w:r>
        <w:rPr>
          <w:highlight w:val="white"/>
        </w:rPr>
        <w:t>. John Wiley &amp; Sons.</w:t>
      </w:r>
      <w:r>
        <w:t xml:space="preserve">  </w:t>
      </w:r>
    </w:p>
    <w:p w14:paraId="47E61D00" w14:textId="77777777" w:rsidR="00E43B52" w:rsidRDefault="00EA210A">
      <w:r>
        <w:rPr>
          <w:highlight w:val="white"/>
        </w:rPr>
        <w:lastRenderedPageBreak/>
        <w:t xml:space="preserve">Wrench, J.S., </w:t>
      </w:r>
      <w:proofErr w:type="spellStart"/>
      <w:r>
        <w:rPr>
          <w:highlight w:val="white"/>
        </w:rPr>
        <w:t>Punyanunt</w:t>
      </w:r>
      <w:proofErr w:type="spellEnd"/>
      <w:r>
        <w:rPr>
          <w:highlight w:val="white"/>
        </w:rPr>
        <w:t xml:space="preserve">-Carter, N.M. and Thweatt, K.S., (2022). Overview of Interpersonal Communication. </w:t>
      </w:r>
      <w:r>
        <w:rPr>
          <w:i/>
          <w:iCs/>
          <w:highlight w:val="white"/>
        </w:rPr>
        <w:t>Interpersonal and Group Dynamics-Loyalist College</w:t>
      </w:r>
      <w:r>
        <w:rPr>
          <w:highlight w:val="white"/>
        </w:rPr>
        <w:t>.</w:t>
      </w:r>
      <w:r>
        <w:t xml:space="preserve"> </w:t>
      </w:r>
    </w:p>
    <w:sectPr w:rsidR="00E43B52">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D1232" w14:textId="77777777" w:rsidR="00EA210A" w:rsidRDefault="00EA210A">
      <w:pPr>
        <w:spacing w:line="240" w:lineRule="auto"/>
      </w:pPr>
      <w:r>
        <w:separator/>
      </w:r>
    </w:p>
  </w:endnote>
  <w:endnote w:type="continuationSeparator" w:id="0">
    <w:p w14:paraId="638946CD" w14:textId="77777777" w:rsidR="00EA210A" w:rsidRDefault="00EA21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7A0A0BA-690D-4000-8B60-7B5EC136C8AB}"/>
  </w:font>
  <w:font w:name="Cambria">
    <w:panose1 w:val="02040503050406030204"/>
    <w:charset w:val="00"/>
    <w:family w:val="roman"/>
    <w:pitch w:val="variable"/>
    <w:sig w:usb0="E00006FF" w:usb1="420024FF" w:usb2="02000000" w:usb3="00000000" w:csb0="0000019F" w:csb1="00000000"/>
    <w:embedRegular r:id="rId2" w:fontKey="{1D6019CB-5087-4E30-8B07-7722B77E22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61D08" w14:textId="4561D539" w:rsidR="00E43B52" w:rsidRDefault="00EA210A">
    <w:pPr>
      <w:jc w:val="right"/>
      <w:rPr>
        <w:b/>
        <w:bCs/>
      </w:rPr>
    </w:pPr>
    <w:r>
      <w:rPr>
        <w:b/>
        <w:bCs/>
      </w:rPr>
      <w:fldChar w:fldCharType="begin"/>
    </w:r>
    <w:r>
      <w:rPr>
        <w:b/>
        <w:bCs/>
      </w:rPr>
      <w:instrText>PAGE</w:instrText>
    </w:r>
    <w:r>
      <w:rPr>
        <w:b/>
        <w:bCs/>
      </w:rPr>
      <w:fldChar w:fldCharType="separate"/>
    </w:r>
    <w:r w:rsidR="00BB1BD1">
      <w:rPr>
        <w:b/>
        <w:bCs/>
        <w:noProof/>
      </w:rPr>
      <w:t>1</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426CA" w14:textId="77777777" w:rsidR="00EA210A" w:rsidRDefault="00EA210A">
      <w:pPr>
        <w:spacing w:line="240" w:lineRule="auto"/>
      </w:pPr>
      <w:r>
        <w:separator/>
      </w:r>
    </w:p>
  </w:footnote>
  <w:footnote w:type="continuationSeparator" w:id="0">
    <w:p w14:paraId="1B3C4072" w14:textId="77777777" w:rsidR="00EA210A" w:rsidRDefault="00EA21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61D07" w14:textId="77777777" w:rsidR="00E43B52" w:rsidRDefault="00E43B5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B52"/>
    <w:rsid w:val="008C4E56"/>
    <w:rsid w:val="00B35172"/>
    <w:rsid w:val="00BB1BD1"/>
    <w:rsid w:val="00DE3D61"/>
    <w:rsid w:val="00E43B52"/>
    <w:rsid w:val="00EA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61CA3"/>
  <w15:docId w15:val="{9E428FDA-FDA3-4904-8EAA-5404792A5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C4E56"/>
    <w:rPr>
      <w:color w:val="0000FF" w:themeColor="hyperlink"/>
      <w:u w:val="single"/>
    </w:rPr>
  </w:style>
  <w:style w:type="character" w:styleId="UnresolvedMention">
    <w:name w:val="Unresolved Mention"/>
    <w:basedOn w:val="DefaultParagraphFont"/>
    <w:uiPriority w:val="99"/>
    <w:semiHidden/>
    <w:unhideWhenUsed/>
    <w:rsid w:val="008C4E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2Dmvk5ZnjouOPJJFUMjC6YE8x+g==">CgMxLjAyDmgueW5xOHI5bGs1ZWthMg5oLjc5ZXcyeW1rbHMxdzIOaC5udndudzgyYnJiMmQyDmguM2pyeml6ajE1bzV6Mg1oLm13aHM2d3UzZnlkMg5oLndvbGoxNzF1MzBldTIOaC5yNDJpbGZ4MHhlcmMyDWguZ3J1M2xuZnM4NWMyDmgubWdvaGM3aWdjcmp1Mg5oLmQwajkwdXk5YmpiNzIOaC5zM2gzaW1nb2c2dXcyDmguZWRyYzdnN3BuazNiMg5oLnpkMnBmdG9ubXIzOTINaC44c3V4emk3c3E2bzIOaC53d2o0NGN3djlvdjc4AHIhMXMzZTVvNFVwaEZYMFZVSWdmX0Z6T195NGR5NTF3ak92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4549</Words>
  <Characters>25935</Characters>
  <Application>Microsoft Office Word</Application>
  <DocSecurity>0</DocSecurity>
  <Lines>216</Lines>
  <Paragraphs>60</Paragraphs>
  <ScaleCrop>false</ScaleCrop>
  <Company/>
  <LinksUpToDate>false</LinksUpToDate>
  <CharactersWithSpaces>30424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Netoi</cp:lastModifiedBy>
  <cp:revision>4</cp:revision>
  <dcterms:created xsi:type="dcterms:W3CDTF">2026-07-20T09:05:00Z</dcterms:created>
  <dcterms:modified xsi:type="dcterms:W3CDTF">2026-07-20T09:07:00Z</dcterms:modified>
</cp:coreProperties>
</file>