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8F3C72" w14:textId="6FD302EF" w:rsidR="00DF455A" w:rsidRDefault="00A52EDB" w:rsidP="00A52EDB">
      <w:pPr>
        <w:jc w:val="center"/>
        <w:rPr>
          <w:b/>
          <w:bCs/>
          <w:sz w:val="48"/>
          <w:szCs w:val="48"/>
          <w:lang w:val="en-IN"/>
        </w:rPr>
      </w:pPr>
      <w:r w:rsidRPr="004077C0">
        <w:rPr>
          <w:b/>
          <w:noProof/>
        </w:rPr>
        <w:drawing>
          <wp:inline distT="0" distB="0" distL="0" distR="0" wp14:anchorId="5074592B" wp14:editId="1A8DB0A6">
            <wp:extent cx="2425700" cy="1149350"/>
            <wp:effectExtent l="0" t="0" r="0" b="0"/>
            <wp:docPr id="692459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459670" name=""/>
                    <pic:cNvPicPr/>
                  </pic:nvPicPr>
                  <pic:blipFill>
                    <a:blip r:embed="rId8"/>
                    <a:stretch>
                      <a:fillRect/>
                    </a:stretch>
                  </pic:blipFill>
                  <pic:spPr>
                    <a:xfrm>
                      <a:off x="0" y="0"/>
                      <a:ext cx="2425976" cy="1149481"/>
                    </a:xfrm>
                    <a:prstGeom prst="rect">
                      <a:avLst/>
                    </a:prstGeom>
                  </pic:spPr>
                </pic:pic>
              </a:graphicData>
            </a:graphic>
          </wp:inline>
        </w:drawing>
      </w:r>
    </w:p>
    <w:p w14:paraId="59F702D3" w14:textId="78F0D47A" w:rsidR="00A52EDB" w:rsidRPr="00251593" w:rsidRDefault="00A52EDB" w:rsidP="00A52EDB">
      <w:pPr>
        <w:jc w:val="center"/>
        <w:rPr>
          <w:rFonts w:ascii="Times New Roman" w:hAnsi="Times New Roman" w:cs="Times New Roman"/>
          <w:b/>
          <w:bCs/>
          <w:sz w:val="32"/>
          <w:szCs w:val="32"/>
        </w:rPr>
      </w:pPr>
      <w:r w:rsidRPr="00251593">
        <w:rPr>
          <w:rFonts w:ascii="Times New Roman" w:hAnsi="Times New Roman" w:cs="Times New Roman"/>
          <w:b/>
          <w:bCs/>
          <w:sz w:val="32"/>
          <w:szCs w:val="32"/>
        </w:rPr>
        <w:t xml:space="preserve">Module: </w:t>
      </w:r>
      <w:r>
        <w:rPr>
          <w:rFonts w:ascii="Times New Roman" w:hAnsi="Times New Roman" w:cs="Times New Roman"/>
          <w:b/>
          <w:bCs/>
          <w:sz w:val="32"/>
          <w:szCs w:val="32"/>
        </w:rPr>
        <w:t>Marketing management</w:t>
      </w:r>
    </w:p>
    <w:p w14:paraId="7434376F" w14:textId="21EA3DBE" w:rsidR="00A52EDB" w:rsidRPr="00251593" w:rsidRDefault="00A52EDB" w:rsidP="00A52EDB">
      <w:pPr>
        <w:jc w:val="center"/>
        <w:rPr>
          <w:rFonts w:ascii="Times New Roman" w:hAnsi="Times New Roman" w:cs="Times New Roman"/>
          <w:b/>
          <w:bCs/>
          <w:sz w:val="32"/>
          <w:szCs w:val="32"/>
        </w:rPr>
      </w:pPr>
      <w:r w:rsidRPr="00251593">
        <w:rPr>
          <w:rFonts w:ascii="Times New Roman" w:hAnsi="Times New Roman" w:cs="Times New Roman"/>
          <w:b/>
          <w:bCs/>
          <w:sz w:val="32"/>
          <w:szCs w:val="32"/>
        </w:rPr>
        <w:t>Module code: LCMB</w:t>
      </w:r>
      <w:r>
        <w:rPr>
          <w:rFonts w:ascii="Times New Roman" w:hAnsi="Times New Roman" w:cs="Times New Roman"/>
          <w:b/>
          <w:bCs/>
          <w:sz w:val="32"/>
          <w:szCs w:val="32"/>
        </w:rPr>
        <w:t>7024</w:t>
      </w:r>
    </w:p>
    <w:p w14:paraId="123F94EA" w14:textId="73BC503A" w:rsidR="00A52EDB" w:rsidRPr="00251593" w:rsidRDefault="00A52EDB" w:rsidP="00A52EDB">
      <w:pPr>
        <w:jc w:val="center"/>
        <w:rPr>
          <w:rFonts w:ascii="Times New Roman" w:hAnsi="Times New Roman" w:cs="Times New Roman"/>
          <w:b/>
          <w:bCs/>
          <w:sz w:val="32"/>
          <w:szCs w:val="32"/>
        </w:rPr>
      </w:pPr>
      <w:r w:rsidRPr="00251593">
        <w:rPr>
          <w:rFonts w:ascii="Times New Roman" w:hAnsi="Times New Roman" w:cs="Times New Roman"/>
          <w:b/>
          <w:bCs/>
          <w:sz w:val="32"/>
          <w:szCs w:val="32"/>
        </w:rPr>
        <w:t xml:space="preserve">Assignment Title: </w:t>
      </w:r>
      <w:r>
        <w:rPr>
          <w:rFonts w:ascii="Times New Roman" w:hAnsi="Times New Roman" w:cs="Times New Roman"/>
          <w:b/>
          <w:bCs/>
          <w:sz w:val="32"/>
          <w:szCs w:val="32"/>
        </w:rPr>
        <w:t>Marketing environment analysis</w:t>
      </w:r>
    </w:p>
    <w:p w14:paraId="7B788799" w14:textId="17D26AA3" w:rsidR="00A52EDB" w:rsidRDefault="00A52EDB" w:rsidP="00A52EDB">
      <w:pPr>
        <w:jc w:val="center"/>
        <w:rPr>
          <w:b/>
          <w:bCs/>
          <w:sz w:val="48"/>
          <w:szCs w:val="48"/>
          <w:lang w:val="en-IN"/>
        </w:rPr>
      </w:pPr>
      <w:r w:rsidRPr="00251593">
        <w:rPr>
          <w:rFonts w:ascii="Times New Roman" w:hAnsi="Times New Roman" w:cs="Times New Roman"/>
          <w:b/>
          <w:bCs/>
          <w:sz w:val="32"/>
          <w:szCs w:val="32"/>
        </w:rPr>
        <w:t xml:space="preserve">Lecturer: </w:t>
      </w:r>
      <w:r>
        <w:rPr>
          <w:rFonts w:ascii="Times New Roman" w:hAnsi="Times New Roman" w:cs="Times New Roman"/>
          <w:b/>
          <w:bCs/>
          <w:sz w:val="32"/>
          <w:szCs w:val="32"/>
        </w:rPr>
        <w:t xml:space="preserve">Dr Laila </w:t>
      </w:r>
      <w:proofErr w:type="spellStart"/>
      <w:r>
        <w:rPr>
          <w:rFonts w:ascii="Times New Roman" w:hAnsi="Times New Roman" w:cs="Times New Roman"/>
          <w:b/>
          <w:bCs/>
          <w:sz w:val="32"/>
          <w:szCs w:val="32"/>
        </w:rPr>
        <w:t>maazouz</w:t>
      </w:r>
      <w:proofErr w:type="spellEnd"/>
    </w:p>
    <w:p w14:paraId="6B3FB923" w14:textId="724B6FB0" w:rsidR="001B5393" w:rsidRDefault="001B5393" w:rsidP="001B5393">
      <w:pPr>
        <w:rPr>
          <w:lang w:val="en-IN"/>
        </w:rPr>
      </w:pPr>
    </w:p>
    <w:p w14:paraId="0B8D2659" w14:textId="2DB60F53" w:rsidR="00A52EDB" w:rsidRPr="00251593" w:rsidRDefault="00A52EDB" w:rsidP="00A52EDB">
      <w:pPr>
        <w:jc w:val="center"/>
        <w:rPr>
          <w:rFonts w:ascii="Times New Roman" w:hAnsi="Times New Roman" w:cs="Times New Roman"/>
          <w:b/>
          <w:bCs/>
          <w:sz w:val="32"/>
          <w:szCs w:val="32"/>
        </w:rPr>
      </w:pPr>
      <w:r>
        <w:rPr>
          <w:lang w:val="en-IN"/>
        </w:rPr>
        <w:t xml:space="preserve">   </w:t>
      </w:r>
      <w:r w:rsidRPr="00251593">
        <w:rPr>
          <w:rFonts w:ascii="Times New Roman" w:hAnsi="Times New Roman" w:cs="Times New Roman"/>
          <w:b/>
          <w:bCs/>
          <w:sz w:val="32"/>
          <w:szCs w:val="32"/>
        </w:rPr>
        <w:t>Name of the student:</w:t>
      </w:r>
      <w:r>
        <w:rPr>
          <w:rFonts w:ascii="Times New Roman" w:hAnsi="Times New Roman" w:cs="Times New Roman"/>
          <w:b/>
          <w:bCs/>
          <w:sz w:val="32"/>
          <w:szCs w:val="32"/>
        </w:rPr>
        <w:t xml:space="preserve"> Sanjana Bipinkumar Kalani</w:t>
      </w:r>
    </w:p>
    <w:p w14:paraId="4104E751" w14:textId="30AEB6B9" w:rsidR="00A52EDB" w:rsidRDefault="00A52EDB" w:rsidP="00A52EDB">
      <w:pPr>
        <w:rPr>
          <w:lang w:val="en-IN"/>
        </w:rPr>
      </w:pPr>
      <w:r>
        <w:rPr>
          <w:rFonts w:ascii="Times New Roman" w:hAnsi="Times New Roman" w:cs="Times New Roman"/>
          <w:b/>
          <w:bCs/>
          <w:sz w:val="32"/>
          <w:szCs w:val="32"/>
        </w:rPr>
        <w:t xml:space="preserve">                                   </w:t>
      </w:r>
      <w:r w:rsidRPr="00251593">
        <w:rPr>
          <w:rFonts w:ascii="Times New Roman" w:hAnsi="Times New Roman" w:cs="Times New Roman"/>
          <w:b/>
          <w:bCs/>
          <w:sz w:val="32"/>
          <w:szCs w:val="32"/>
        </w:rPr>
        <w:t>Student ID:</w:t>
      </w:r>
      <w:r>
        <w:rPr>
          <w:rFonts w:ascii="Times New Roman" w:hAnsi="Times New Roman" w:cs="Times New Roman"/>
          <w:b/>
          <w:bCs/>
          <w:sz w:val="32"/>
          <w:szCs w:val="32"/>
        </w:rPr>
        <w:t xml:space="preserve"> 2422384</w:t>
      </w:r>
    </w:p>
    <w:p w14:paraId="0E7A0D17" w14:textId="742AF719" w:rsidR="00A52EDB" w:rsidRDefault="00A52EDB" w:rsidP="001B5393">
      <w:pPr>
        <w:rPr>
          <w:lang w:val="en-IN"/>
        </w:rPr>
      </w:pPr>
    </w:p>
    <w:p w14:paraId="01124D46" w14:textId="77777777" w:rsidR="00A52EDB" w:rsidRDefault="00A52EDB" w:rsidP="001B5393">
      <w:pPr>
        <w:rPr>
          <w:lang w:val="en-IN"/>
        </w:rPr>
      </w:pPr>
    </w:p>
    <w:p w14:paraId="2DF11D9D" w14:textId="77777777" w:rsidR="00A52EDB" w:rsidRDefault="00A52EDB" w:rsidP="001B5393">
      <w:pPr>
        <w:rPr>
          <w:lang w:val="en-IN"/>
        </w:rPr>
      </w:pPr>
    </w:p>
    <w:p w14:paraId="15CE2302" w14:textId="77777777" w:rsidR="00A52EDB" w:rsidRDefault="00A52EDB" w:rsidP="001B5393">
      <w:pPr>
        <w:rPr>
          <w:lang w:val="en-IN"/>
        </w:rPr>
      </w:pPr>
    </w:p>
    <w:p w14:paraId="30865193" w14:textId="77777777" w:rsidR="00A52EDB" w:rsidRDefault="00A52EDB" w:rsidP="001B5393">
      <w:pPr>
        <w:rPr>
          <w:lang w:val="en-IN"/>
        </w:rPr>
      </w:pPr>
    </w:p>
    <w:p w14:paraId="52907E8E" w14:textId="77777777" w:rsidR="00A52EDB" w:rsidRDefault="00A52EDB" w:rsidP="001B5393">
      <w:pPr>
        <w:rPr>
          <w:lang w:val="en-IN"/>
        </w:rPr>
      </w:pPr>
    </w:p>
    <w:p w14:paraId="08EDBD44" w14:textId="77777777" w:rsidR="00A52EDB" w:rsidRDefault="00A52EDB" w:rsidP="001B5393">
      <w:pPr>
        <w:rPr>
          <w:lang w:val="en-IN"/>
        </w:rPr>
      </w:pPr>
    </w:p>
    <w:p w14:paraId="631E477E" w14:textId="77777777" w:rsidR="00A52EDB" w:rsidRDefault="00A52EDB" w:rsidP="001B5393">
      <w:pPr>
        <w:rPr>
          <w:lang w:val="en-IN"/>
        </w:rPr>
      </w:pPr>
    </w:p>
    <w:p w14:paraId="541F09DE" w14:textId="77777777" w:rsidR="00A52EDB" w:rsidRDefault="00A52EDB" w:rsidP="001B5393">
      <w:pPr>
        <w:rPr>
          <w:lang w:val="en-IN"/>
        </w:rPr>
      </w:pPr>
    </w:p>
    <w:p w14:paraId="008861E3" w14:textId="77777777" w:rsidR="00A52EDB" w:rsidRDefault="00A52EDB" w:rsidP="001B5393">
      <w:pPr>
        <w:rPr>
          <w:lang w:val="en-IN"/>
        </w:rPr>
      </w:pPr>
    </w:p>
    <w:p w14:paraId="475604E2" w14:textId="77777777" w:rsidR="00A52EDB" w:rsidRDefault="00A52EDB" w:rsidP="001B5393">
      <w:pPr>
        <w:rPr>
          <w:lang w:val="en-IN"/>
        </w:rPr>
      </w:pPr>
    </w:p>
    <w:p w14:paraId="6A1E2ABB" w14:textId="77777777" w:rsidR="00A52EDB" w:rsidRPr="00A52EDB" w:rsidRDefault="00A52EDB" w:rsidP="001B5393">
      <w:pPr>
        <w:rPr>
          <w:highlight w:val="yellow"/>
          <w:lang w:val="en-IN"/>
        </w:rPr>
      </w:pPr>
    </w:p>
    <w:sdt>
      <w:sdtPr>
        <w:rPr>
          <w:rFonts w:eastAsiaTheme="minorHAnsi" w:cstheme="minorBidi"/>
          <w:b w:val="0"/>
          <w:i w:val="0"/>
          <w:color w:val="auto"/>
          <w:szCs w:val="22"/>
          <w:lang w:val="en-GB"/>
        </w:rPr>
        <w:id w:val="1311138599"/>
        <w:docPartObj>
          <w:docPartGallery w:val="Table of Contents"/>
          <w:docPartUnique/>
        </w:docPartObj>
      </w:sdtPr>
      <w:sdtEndPr>
        <w:rPr>
          <w:bCs/>
          <w:noProof/>
        </w:rPr>
      </w:sdtEndPr>
      <w:sdtContent>
        <w:p w14:paraId="11922F74" w14:textId="64B5A1F7" w:rsidR="00C94C3D" w:rsidRDefault="00C94C3D">
          <w:pPr>
            <w:pStyle w:val="TOCHeading"/>
          </w:pPr>
          <w:r>
            <w:t>Table of Contents</w:t>
          </w:r>
        </w:p>
        <w:p w14:paraId="3B5A698C" w14:textId="04064636" w:rsidR="00D0409B" w:rsidRDefault="00C94C3D">
          <w:pPr>
            <w:pStyle w:val="TOC1"/>
            <w:tabs>
              <w:tab w:val="right" w:leader="dot" w:pos="9016"/>
            </w:tabs>
            <w:rPr>
              <w:rFonts w:asciiTheme="minorHAnsi" w:eastAsiaTheme="minorEastAsia" w:hAnsiTheme="minorHAnsi"/>
              <w:noProof/>
              <w:kern w:val="2"/>
              <w:szCs w:val="24"/>
              <w:lang w:eastAsia="en-GB"/>
            </w:rPr>
          </w:pPr>
          <w:r>
            <w:fldChar w:fldCharType="begin"/>
          </w:r>
          <w:r>
            <w:instrText xml:space="preserve"> TOC \o "1-3" \h \z \u </w:instrText>
          </w:r>
          <w:r>
            <w:fldChar w:fldCharType="separate"/>
          </w:r>
          <w:hyperlink w:anchor="_Toc214535890" w:history="1">
            <w:r w:rsidR="00D0409B" w:rsidRPr="00992B58">
              <w:rPr>
                <w:rStyle w:val="Hyperlink"/>
                <w:noProof/>
                <w:lang w:val="en-IN"/>
              </w:rPr>
              <w:t>Introduction</w:t>
            </w:r>
            <w:r w:rsidR="00D0409B">
              <w:rPr>
                <w:noProof/>
                <w:webHidden/>
              </w:rPr>
              <w:tab/>
            </w:r>
            <w:r w:rsidR="00D0409B">
              <w:rPr>
                <w:noProof/>
                <w:webHidden/>
              </w:rPr>
              <w:fldChar w:fldCharType="begin"/>
            </w:r>
            <w:r w:rsidR="00D0409B">
              <w:rPr>
                <w:noProof/>
                <w:webHidden/>
              </w:rPr>
              <w:instrText xml:space="preserve"> PAGEREF _Toc214535890 \h </w:instrText>
            </w:r>
            <w:r w:rsidR="00D0409B">
              <w:rPr>
                <w:noProof/>
                <w:webHidden/>
              </w:rPr>
            </w:r>
            <w:r w:rsidR="00D0409B">
              <w:rPr>
                <w:noProof/>
                <w:webHidden/>
              </w:rPr>
              <w:fldChar w:fldCharType="separate"/>
            </w:r>
            <w:r w:rsidR="00D0409B">
              <w:rPr>
                <w:noProof/>
                <w:webHidden/>
              </w:rPr>
              <w:t>3</w:t>
            </w:r>
            <w:r w:rsidR="00D0409B">
              <w:rPr>
                <w:noProof/>
                <w:webHidden/>
              </w:rPr>
              <w:fldChar w:fldCharType="end"/>
            </w:r>
          </w:hyperlink>
        </w:p>
        <w:p w14:paraId="168FFC8C" w14:textId="0D43F4EB" w:rsidR="00D0409B" w:rsidRDefault="00D0409B">
          <w:pPr>
            <w:pStyle w:val="TOC1"/>
            <w:tabs>
              <w:tab w:val="right" w:leader="dot" w:pos="9016"/>
            </w:tabs>
            <w:rPr>
              <w:rFonts w:asciiTheme="minorHAnsi" w:eastAsiaTheme="minorEastAsia" w:hAnsiTheme="minorHAnsi"/>
              <w:noProof/>
              <w:kern w:val="2"/>
              <w:szCs w:val="24"/>
              <w:lang w:eastAsia="en-GB"/>
            </w:rPr>
          </w:pPr>
          <w:hyperlink w:anchor="_Toc214535891" w:history="1">
            <w:r w:rsidRPr="00992B58">
              <w:rPr>
                <w:rStyle w:val="Hyperlink"/>
                <w:noProof/>
              </w:rPr>
              <w:t>Task 1: Macro Marketing Environment Analysis</w:t>
            </w:r>
            <w:r>
              <w:rPr>
                <w:noProof/>
                <w:webHidden/>
              </w:rPr>
              <w:tab/>
            </w:r>
            <w:r>
              <w:rPr>
                <w:noProof/>
                <w:webHidden/>
              </w:rPr>
              <w:fldChar w:fldCharType="begin"/>
            </w:r>
            <w:r>
              <w:rPr>
                <w:noProof/>
                <w:webHidden/>
              </w:rPr>
              <w:instrText xml:space="preserve"> PAGEREF _Toc214535891 \h </w:instrText>
            </w:r>
            <w:r>
              <w:rPr>
                <w:noProof/>
                <w:webHidden/>
              </w:rPr>
            </w:r>
            <w:r>
              <w:rPr>
                <w:noProof/>
                <w:webHidden/>
              </w:rPr>
              <w:fldChar w:fldCharType="separate"/>
            </w:r>
            <w:r>
              <w:rPr>
                <w:noProof/>
                <w:webHidden/>
              </w:rPr>
              <w:t>5</w:t>
            </w:r>
            <w:r>
              <w:rPr>
                <w:noProof/>
                <w:webHidden/>
              </w:rPr>
              <w:fldChar w:fldCharType="end"/>
            </w:r>
          </w:hyperlink>
        </w:p>
        <w:p w14:paraId="2CD854C9" w14:textId="3B79595D" w:rsidR="00D0409B" w:rsidRDefault="00D0409B">
          <w:pPr>
            <w:pStyle w:val="TOC2"/>
            <w:tabs>
              <w:tab w:val="right" w:leader="dot" w:pos="9016"/>
            </w:tabs>
            <w:rPr>
              <w:rFonts w:asciiTheme="minorHAnsi" w:eastAsiaTheme="minorEastAsia" w:hAnsiTheme="minorHAnsi"/>
              <w:noProof/>
              <w:kern w:val="2"/>
              <w:szCs w:val="24"/>
              <w:lang w:eastAsia="en-GB"/>
            </w:rPr>
          </w:pPr>
          <w:hyperlink w:anchor="_Toc214535892" w:history="1">
            <w:r w:rsidRPr="00992B58">
              <w:rPr>
                <w:rStyle w:val="Hyperlink"/>
                <w:noProof/>
              </w:rPr>
              <w:t>Introduction to the Macro Environment</w:t>
            </w:r>
            <w:r>
              <w:rPr>
                <w:noProof/>
                <w:webHidden/>
              </w:rPr>
              <w:tab/>
            </w:r>
            <w:r>
              <w:rPr>
                <w:noProof/>
                <w:webHidden/>
              </w:rPr>
              <w:fldChar w:fldCharType="begin"/>
            </w:r>
            <w:r>
              <w:rPr>
                <w:noProof/>
                <w:webHidden/>
              </w:rPr>
              <w:instrText xml:space="preserve"> PAGEREF _Toc214535892 \h </w:instrText>
            </w:r>
            <w:r>
              <w:rPr>
                <w:noProof/>
                <w:webHidden/>
              </w:rPr>
            </w:r>
            <w:r>
              <w:rPr>
                <w:noProof/>
                <w:webHidden/>
              </w:rPr>
              <w:fldChar w:fldCharType="separate"/>
            </w:r>
            <w:r>
              <w:rPr>
                <w:noProof/>
                <w:webHidden/>
              </w:rPr>
              <w:t>5</w:t>
            </w:r>
            <w:r>
              <w:rPr>
                <w:noProof/>
                <w:webHidden/>
              </w:rPr>
              <w:fldChar w:fldCharType="end"/>
            </w:r>
          </w:hyperlink>
        </w:p>
        <w:p w14:paraId="02397944" w14:textId="1E3602DA" w:rsidR="00D0409B" w:rsidRDefault="00D0409B">
          <w:pPr>
            <w:pStyle w:val="TOC2"/>
            <w:tabs>
              <w:tab w:val="right" w:leader="dot" w:pos="9016"/>
            </w:tabs>
            <w:rPr>
              <w:rFonts w:asciiTheme="minorHAnsi" w:eastAsiaTheme="minorEastAsia" w:hAnsiTheme="minorHAnsi"/>
              <w:noProof/>
              <w:kern w:val="2"/>
              <w:szCs w:val="24"/>
              <w:lang w:eastAsia="en-GB"/>
            </w:rPr>
          </w:pPr>
          <w:hyperlink w:anchor="_Toc214535893" w:history="1">
            <w:r w:rsidRPr="00992B58">
              <w:rPr>
                <w:rStyle w:val="Hyperlink"/>
                <w:noProof/>
              </w:rPr>
              <w:t>Technological Factors</w:t>
            </w:r>
            <w:r>
              <w:rPr>
                <w:noProof/>
                <w:webHidden/>
              </w:rPr>
              <w:tab/>
            </w:r>
            <w:r>
              <w:rPr>
                <w:noProof/>
                <w:webHidden/>
              </w:rPr>
              <w:fldChar w:fldCharType="begin"/>
            </w:r>
            <w:r>
              <w:rPr>
                <w:noProof/>
                <w:webHidden/>
              </w:rPr>
              <w:instrText xml:space="preserve"> PAGEREF _Toc214535893 \h </w:instrText>
            </w:r>
            <w:r>
              <w:rPr>
                <w:noProof/>
                <w:webHidden/>
              </w:rPr>
            </w:r>
            <w:r>
              <w:rPr>
                <w:noProof/>
                <w:webHidden/>
              </w:rPr>
              <w:fldChar w:fldCharType="separate"/>
            </w:r>
            <w:r>
              <w:rPr>
                <w:noProof/>
                <w:webHidden/>
              </w:rPr>
              <w:t>6</w:t>
            </w:r>
            <w:r>
              <w:rPr>
                <w:noProof/>
                <w:webHidden/>
              </w:rPr>
              <w:fldChar w:fldCharType="end"/>
            </w:r>
          </w:hyperlink>
        </w:p>
        <w:p w14:paraId="71EDDBCC" w14:textId="51203A7C" w:rsidR="00D0409B" w:rsidRDefault="00D0409B">
          <w:pPr>
            <w:pStyle w:val="TOC3"/>
            <w:tabs>
              <w:tab w:val="right" w:leader="dot" w:pos="9016"/>
            </w:tabs>
            <w:rPr>
              <w:rFonts w:asciiTheme="minorHAnsi" w:eastAsiaTheme="minorEastAsia" w:hAnsiTheme="minorHAnsi"/>
              <w:noProof/>
              <w:kern w:val="2"/>
              <w:szCs w:val="24"/>
              <w:lang w:eastAsia="en-GB"/>
            </w:rPr>
          </w:pPr>
          <w:hyperlink w:anchor="_Toc214535894" w:history="1">
            <w:r w:rsidRPr="00992B58">
              <w:rPr>
                <w:rStyle w:val="Hyperlink"/>
                <w:noProof/>
              </w:rPr>
              <w:t>Opportunities</w:t>
            </w:r>
            <w:r>
              <w:rPr>
                <w:noProof/>
                <w:webHidden/>
              </w:rPr>
              <w:tab/>
            </w:r>
            <w:r>
              <w:rPr>
                <w:noProof/>
                <w:webHidden/>
              </w:rPr>
              <w:fldChar w:fldCharType="begin"/>
            </w:r>
            <w:r>
              <w:rPr>
                <w:noProof/>
                <w:webHidden/>
              </w:rPr>
              <w:instrText xml:space="preserve"> PAGEREF _Toc214535894 \h </w:instrText>
            </w:r>
            <w:r>
              <w:rPr>
                <w:noProof/>
                <w:webHidden/>
              </w:rPr>
            </w:r>
            <w:r>
              <w:rPr>
                <w:noProof/>
                <w:webHidden/>
              </w:rPr>
              <w:fldChar w:fldCharType="separate"/>
            </w:r>
            <w:r>
              <w:rPr>
                <w:noProof/>
                <w:webHidden/>
              </w:rPr>
              <w:t>6</w:t>
            </w:r>
            <w:r>
              <w:rPr>
                <w:noProof/>
                <w:webHidden/>
              </w:rPr>
              <w:fldChar w:fldCharType="end"/>
            </w:r>
          </w:hyperlink>
        </w:p>
        <w:p w14:paraId="4D1626DC" w14:textId="65661B1B" w:rsidR="00D0409B" w:rsidRDefault="00D0409B">
          <w:pPr>
            <w:pStyle w:val="TOC3"/>
            <w:tabs>
              <w:tab w:val="right" w:leader="dot" w:pos="9016"/>
            </w:tabs>
            <w:rPr>
              <w:rFonts w:asciiTheme="minorHAnsi" w:eastAsiaTheme="minorEastAsia" w:hAnsiTheme="minorHAnsi"/>
              <w:noProof/>
              <w:kern w:val="2"/>
              <w:szCs w:val="24"/>
              <w:lang w:eastAsia="en-GB"/>
            </w:rPr>
          </w:pPr>
          <w:hyperlink w:anchor="_Toc214535895" w:history="1">
            <w:r w:rsidRPr="00992B58">
              <w:rPr>
                <w:rStyle w:val="Hyperlink"/>
                <w:noProof/>
              </w:rPr>
              <w:t>Threats</w:t>
            </w:r>
            <w:r>
              <w:rPr>
                <w:noProof/>
                <w:webHidden/>
              </w:rPr>
              <w:tab/>
            </w:r>
            <w:r>
              <w:rPr>
                <w:noProof/>
                <w:webHidden/>
              </w:rPr>
              <w:fldChar w:fldCharType="begin"/>
            </w:r>
            <w:r>
              <w:rPr>
                <w:noProof/>
                <w:webHidden/>
              </w:rPr>
              <w:instrText xml:space="preserve"> PAGEREF _Toc214535895 \h </w:instrText>
            </w:r>
            <w:r>
              <w:rPr>
                <w:noProof/>
                <w:webHidden/>
              </w:rPr>
            </w:r>
            <w:r>
              <w:rPr>
                <w:noProof/>
                <w:webHidden/>
              </w:rPr>
              <w:fldChar w:fldCharType="separate"/>
            </w:r>
            <w:r>
              <w:rPr>
                <w:noProof/>
                <w:webHidden/>
              </w:rPr>
              <w:t>7</w:t>
            </w:r>
            <w:r>
              <w:rPr>
                <w:noProof/>
                <w:webHidden/>
              </w:rPr>
              <w:fldChar w:fldCharType="end"/>
            </w:r>
          </w:hyperlink>
        </w:p>
        <w:p w14:paraId="65DD992A" w14:textId="1977926A" w:rsidR="00D0409B" w:rsidRDefault="00D0409B">
          <w:pPr>
            <w:pStyle w:val="TOC2"/>
            <w:tabs>
              <w:tab w:val="right" w:leader="dot" w:pos="9016"/>
            </w:tabs>
            <w:rPr>
              <w:rFonts w:asciiTheme="minorHAnsi" w:eastAsiaTheme="minorEastAsia" w:hAnsiTheme="minorHAnsi"/>
              <w:noProof/>
              <w:kern w:val="2"/>
              <w:szCs w:val="24"/>
              <w:lang w:eastAsia="en-GB"/>
            </w:rPr>
          </w:pPr>
          <w:hyperlink w:anchor="_Toc214535896" w:history="1">
            <w:r w:rsidRPr="00992B58">
              <w:rPr>
                <w:rStyle w:val="Hyperlink"/>
                <w:noProof/>
              </w:rPr>
              <w:t>Social Factors</w:t>
            </w:r>
            <w:r>
              <w:rPr>
                <w:noProof/>
                <w:webHidden/>
              </w:rPr>
              <w:tab/>
            </w:r>
            <w:r>
              <w:rPr>
                <w:noProof/>
                <w:webHidden/>
              </w:rPr>
              <w:fldChar w:fldCharType="begin"/>
            </w:r>
            <w:r>
              <w:rPr>
                <w:noProof/>
                <w:webHidden/>
              </w:rPr>
              <w:instrText xml:space="preserve"> PAGEREF _Toc214535896 \h </w:instrText>
            </w:r>
            <w:r>
              <w:rPr>
                <w:noProof/>
                <w:webHidden/>
              </w:rPr>
            </w:r>
            <w:r>
              <w:rPr>
                <w:noProof/>
                <w:webHidden/>
              </w:rPr>
              <w:fldChar w:fldCharType="separate"/>
            </w:r>
            <w:r>
              <w:rPr>
                <w:noProof/>
                <w:webHidden/>
              </w:rPr>
              <w:t>8</w:t>
            </w:r>
            <w:r>
              <w:rPr>
                <w:noProof/>
                <w:webHidden/>
              </w:rPr>
              <w:fldChar w:fldCharType="end"/>
            </w:r>
          </w:hyperlink>
        </w:p>
        <w:p w14:paraId="0149D8E6" w14:textId="68F09A9A" w:rsidR="00D0409B" w:rsidRDefault="00D0409B">
          <w:pPr>
            <w:pStyle w:val="TOC3"/>
            <w:tabs>
              <w:tab w:val="right" w:leader="dot" w:pos="9016"/>
            </w:tabs>
            <w:rPr>
              <w:rFonts w:asciiTheme="minorHAnsi" w:eastAsiaTheme="minorEastAsia" w:hAnsiTheme="minorHAnsi"/>
              <w:noProof/>
              <w:kern w:val="2"/>
              <w:szCs w:val="24"/>
              <w:lang w:eastAsia="en-GB"/>
            </w:rPr>
          </w:pPr>
          <w:hyperlink w:anchor="_Toc214535897" w:history="1">
            <w:r w:rsidRPr="00992B58">
              <w:rPr>
                <w:rStyle w:val="Hyperlink"/>
                <w:noProof/>
                <w:lang w:val="en-IN"/>
              </w:rPr>
              <w:t>Opportunities</w:t>
            </w:r>
            <w:r>
              <w:rPr>
                <w:noProof/>
                <w:webHidden/>
              </w:rPr>
              <w:tab/>
            </w:r>
            <w:r>
              <w:rPr>
                <w:noProof/>
                <w:webHidden/>
              </w:rPr>
              <w:fldChar w:fldCharType="begin"/>
            </w:r>
            <w:r>
              <w:rPr>
                <w:noProof/>
                <w:webHidden/>
              </w:rPr>
              <w:instrText xml:space="preserve"> PAGEREF _Toc214535897 \h </w:instrText>
            </w:r>
            <w:r>
              <w:rPr>
                <w:noProof/>
                <w:webHidden/>
              </w:rPr>
            </w:r>
            <w:r>
              <w:rPr>
                <w:noProof/>
                <w:webHidden/>
              </w:rPr>
              <w:fldChar w:fldCharType="separate"/>
            </w:r>
            <w:r>
              <w:rPr>
                <w:noProof/>
                <w:webHidden/>
              </w:rPr>
              <w:t>8</w:t>
            </w:r>
            <w:r>
              <w:rPr>
                <w:noProof/>
                <w:webHidden/>
              </w:rPr>
              <w:fldChar w:fldCharType="end"/>
            </w:r>
          </w:hyperlink>
        </w:p>
        <w:p w14:paraId="09128D9B" w14:textId="3B3CF9F5" w:rsidR="00D0409B" w:rsidRDefault="00D0409B">
          <w:pPr>
            <w:pStyle w:val="TOC3"/>
            <w:tabs>
              <w:tab w:val="right" w:leader="dot" w:pos="9016"/>
            </w:tabs>
            <w:rPr>
              <w:rFonts w:asciiTheme="minorHAnsi" w:eastAsiaTheme="minorEastAsia" w:hAnsiTheme="minorHAnsi"/>
              <w:noProof/>
              <w:kern w:val="2"/>
              <w:szCs w:val="24"/>
              <w:lang w:eastAsia="en-GB"/>
            </w:rPr>
          </w:pPr>
          <w:hyperlink w:anchor="_Toc214535898" w:history="1">
            <w:r w:rsidRPr="00992B58">
              <w:rPr>
                <w:rStyle w:val="Hyperlink"/>
                <w:noProof/>
                <w:lang w:val="en-IN"/>
              </w:rPr>
              <w:t>Threats</w:t>
            </w:r>
            <w:r>
              <w:rPr>
                <w:noProof/>
                <w:webHidden/>
              </w:rPr>
              <w:tab/>
            </w:r>
            <w:r>
              <w:rPr>
                <w:noProof/>
                <w:webHidden/>
              </w:rPr>
              <w:fldChar w:fldCharType="begin"/>
            </w:r>
            <w:r>
              <w:rPr>
                <w:noProof/>
                <w:webHidden/>
              </w:rPr>
              <w:instrText xml:space="preserve"> PAGEREF _Toc214535898 \h </w:instrText>
            </w:r>
            <w:r>
              <w:rPr>
                <w:noProof/>
                <w:webHidden/>
              </w:rPr>
            </w:r>
            <w:r>
              <w:rPr>
                <w:noProof/>
                <w:webHidden/>
              </w:rPr>
              <w:fldChar w:fldCharType="separate"/>
            </w:r>
            <w:r>
              <w:rPr>
                <w:noProof/>
                <w:webHidden/>
              </w:rPr>
              <w:t>9</w:t>
            </w:r>
            <w:r>
              <w:rPr>
                <w:noProof/>
                <w:webHidden/>
              </w:rPr>
              <w:fldChar w:fldCharType="end"/>
            </w:r>
          </w:hyperlink>
        </w:p>
        <w:p w14:paraId="27CF2091" w14:textId="2309DAC0" w:rsidR="00D0409B" w:rsidRDefault="00D0409B">
          <w:pPr>
            <w:pStyle w:val="TOC1"/>
            <w:tabs>
              <w:tab w:val="right" w:leader="dot" w:pos="9016"/>
            </w:tabs>
            <w:rPr>
              <w:rFonts w:asciiTheme="minorHAnsi" w:eastAsiaTheme="minorEastAsia" w:hAnsiTheme="minorHAnsi"/>
              <w:noProof/>
              <w:kern w:val="2"/>
              <w:szCs w:val="24"/>
              <w:lang w:eastAsia="en-GB"/>
            </w:rPr>
          </w:pPr>
          <w:hyperlink w:anchor="_Toc214535899" w:history="1">
            <w:r w:rsidRPr="00992B58">
              <w:rPr>
                <w:rStyle w:val="Hyperlink"/>
                <w:noProof/>
              </w:rPr>
              <w:t>Task 2: Strategic Responses of Pioneer and Follower Organisations</w:t>
            </w:r>
            <w:r>
              <w:rPr>
                <w:noProof/>
                <w:webHidden/>
              </w:rPr>
              <w:tab/>
            </w:r>
            <w:r>
              <w:rPr>
                <w:noProof/>
                <w:webHidden/>
              </w:rPr>
              <w:fldChar w:fldCharType="begin"/>
            </w:r>
            <w:r>
              <w:rPr>
                <w:noProof/>
                <w:webHidden/>
              </w:rPr>
              <w:instrText xml:space="preserve"> PAGEREF _Toc214535899 \h </w:instrText>
            </w:r>
            <w:r>
              <w:rPr>
                <w:noProof/>
                <w:webHidden/>
              </w:rPr>
            </w:r>
            <w:r>
              <w:rPr>
                <w:noProof/>
                <w:webHidden/>
              </w:rPr>
              <w:fldChar w:fldCharType="separate"/>
            </w:r>
            <w:r>
              <w:rPr>
                <w:noProof/>
                <w:webHidden/>
              </w:rPr>
              <w:t>11</w:t>
            </w:r>
            <w:r>
              <w:rPr>
                <w:noProof/>
                <w:webHidden/>
              </w:rPr>
              <w:fldChar w:fldCharType="end"/>
            </w:r>
          </w:hyperlink>
        </w:p>
        <w:p w14:paraId="502134ED" w14:textId="114610AD" w:rsidR="00D0409B" w:rsidRDefault="00D0409B">
          <w:pPr>
            <w:pStyle w:val="TOC2"/>
            <w:tabs>
              <w:tab w:val="right" w:leader="dot" w:pos="9016"/>
            </w:tabs>
            <w:rPr>
              <w:rFonts w:asciiTheme="minorHAnsi" w:eastAsiaTheme="minorEastAsia" w:hAnsiTheme="minorHAnsi"/>
              <w:noProof/>
              <w:kern w:val="2"/>
              <w:szCs w:val="24"/>
              <w:lang w:eastAsia="en-GB"/>
            </w:rPr>
          </w:pPr>
          <w:hyperlink w:anchor="_Toc214535900" w:history="1">
            <w:r w:rsidRPr="00992B58">
              <w:rPr>
                <w:rStyle w:val="Hyperlink"/>
                <w:noProof/>
              </w:rPr>
              <w:t>Strategic Responses to Technological Factors</w:t>
            </w:r>
            <w:r>
              <w:rPr>
                <w:noProof/>
                <w:webHidden/>
              </w:rPr>
              <w:tab/>
            </w:r>
            <w:r>
              <w:rPr>
                <w:noProof/>
                <w:webHidden/>
              </w:rPr>
              <w:fldChar w:fldCharType="begin"/>
            </w:r>
            <w:r>
              <w:rPr>
                <w:noProof/>
                <w:webHidden/>
              </w:rPr>
              <w:instrText xml:space="preserve"> PAGEREF _Toc214535900 \h </w:instrText>
            </w:r>
            <w:r>
              <w:rPr>
                <w:noProof/>
                <w:webHidden/>
              </w:rPr>
            </w:r>
            <w:r>
              <w:rPr>
                <w:noProof/>
                <w:webHidden/>
              </w:rPr>
              <w:fldChar w:fldCharType="separate"/>
            </w:r>
            <w:r>
              <w:rPr>
                <w:noProof/>
                <w:webHidden/>
              </w:rPr>
              <w:t>11</w:t>
            </w:r>
            <w:r>
              <w:rPr>
                <w:noProof/>
                <w:webHidden/>
              </w:rPr>
              <w:fldChar w:fldCharType="end"/>
            </w:r>
          </w:hyperlink>
        </w:p>
        <w:p w14:paraId="24F84CEA" w14:textId="6C9A3E7F" w:rsidR="00D0409B" w:rsidRDefault="00D0409B">
          <w:pPr>
            <w:pStyle w:val="TOC3"/>
            <w:tabs>
              <w:tab w:val="right" w:leader="dot" w:pos="9016"/>
            </w:tabs>
            <w:rPr>
              <w:rFonts w:asciiTheme="minorHAnsi" w:eastAsiaTheme="minorEastAsia" w:hAnsiTheme="minorHAnsi"/>
              <w:noProof/>
              <w:kern w:val="2"/>
              <w:szCs w:val="24"/>
              <w:lang w:eastAsia="en-GB"/>
            </w:rPr>
          </w:pPr>
          <w:hyperlink w:anchor="_Toc214535901" w:history="1">
            <w:r w:rsidRPr="00992B58">
              <w:rPr>
                <w:rStyle w:val="Hyperlink"/>
                <w:noProof/>
              </w:rPr>
              <w:t>Apple’s Response: Innovation and Ecosystem Integration</w:t>
            </w:r>
            <w:r>
              <w:rPr>
                <w:noProof/>
                <w:webHidden/>
              </w:rPr>
              <w:tab/>
            </w:r>
            <w:r>
              <w:rPr>
                <w:noProof/>
                <w:webHidden/>
              </w:rPr>
              <w:fldChar w:fldCharType="begin"/>
            </w:r>
            <w:r>
              <w:rPr>
                <w:noProof/>
                <w:webHidden/>
              </w:rPr>
              <w:instrText xml:space="preserve"> PAGEREF _Toc214535901 \h </w:instrText>
            </w:r>
            <w:r>
              <w:rPr>
                <w:noProof/>
                <w:webHidden/>
              </w:rPr>
            </w:r>
            <w:r>
              <w:rPr>
                <w:noProof/>
                <w:webHidden/>
              </w:rPr>
              <w:fldChar w:fldCharType="separate"/>
            </w:r>
            <w:r>
              <w:rPr>
                <w:noProof/>
                <w:webHidden/>
              </w:rPr>
              <w:t>11</w:t>
            </w:r>
            <w:r>
              <w:rPr>
                <w:noProof/>
                <w:webHidden/>
              </w:rPr>
              <w:fldChar w:fldCharType="end"/>
            </w:r>
          </w:hyperlink>
        </w:p>
        <w:p w14:paraId="64AB82E0" w14:textId="1B04916D" w:rsidR="00D0409B" w:rsidRDefault="00D0409B">
          <w:pPr>
            <w:pStyle w:val="TOC3"/>
            <w:tabs>
              <w:tab w:val="right" w:leader="dot" w:pos="9016"/>
            </w:tabs>
            <w:rPr>
              <w:rFonts w:asciiTheme="minorHAnsi" w:eastAsiaTheme="minorEastAsia" w:hAnsiTheme="minorHAnsi"/>
              <w:noProof/>
              <w:kern w:val="2"/>
              <w:szCs w:val="24"/>
              <w:lang w:eastAsia="en-GB"/>
            </w:rPr>
          </w:pPr>
          <w:hyperlink w:anchor="_Toc214535902" w:history="1">
            <w:r w:rsidRPr="00992B58">
              <w:rPr>
                <w:rStyle w:val="Hyperlink"/>
                <w:noProof/>
              </w:rPr>
              <w:t>Samsung’s Response: Adaptive Innovation and Strategic Alliances</w:t>
            </w:r>
            <w:r>
              <w:rPr>
                <w:noProof/>
                <w:webHidden/>
              </w:rPr>
              <w:tab/>
            </w:r>
            <w:r>
              <w:rPr>
                <w:noProof/>
                <w:webHidden/>
              </w:rPr>
              <w:fldChar w:fldCharType="begin"/>
            </w:r>
            <w:r>
              <w:rPr>
                <w:noProof/>
                <w:webHidden/>
              </w:rPr>
              <w:instrText xml:space="preserve"> PAGEREF _Toc214535902 \h </w:instrText>
            </w:r>
            <w:r>
              <w:rPr>
                <w:noProof/>
                <w:webHidden/>
              </w:rPr>
            </w:r>
            <w:r>
              <w:rPr>
                <w:noProof/>
                <w:webHidden/>
              </w:rPr>
              <w:fldChar w:fldCharType="separate"/>
            </w:r>
            <w:r>
              <w:rPr>
                <w:noProof/>
                <w:webHidden/>
              </w:rPr>
              <w:t>12</w:t>
            </w:r>
            <w:r>
              <w:rPr>
                <w:noProof/>
                <w:webHidden/>
              </w:rPr>
              <w:fldChar w:fldCharType="end"/>
            </w:r>
          </w:hyperlink>
        </w:p>
        <w:p w14:paraId="22C8AB5C" w14:textId="0D4092C7" w:rsidR="00D0409B" w:rsidRDefault="00D0409B">
          <w:pPr>
            <w:pStyle w:val="TOC2"/>
            <w:tabs>
              <w:tab w:val="right" w:leader="dot" w:pos="9016"/>
            </w:tabs>
            <w:rPr>
              <w:rFonts w:asciiTheme="minorHAnsi" w:eastAsiaTheme="minorEastAsia" w:hAnsiTheme="minorHAnsi"/>
              <w:noProof/>
              <w:kern w:val="2"/>
              <w:szCs w:val="24"/>
              <w:lang w:eastAsia="en-GB"/>
            </w:rPr>
          </w:pPr>
          <w:hyperlink w:anchor="_Toc214535903" w:history="1">
            <w:r w:rsidRPr="00992B58">
              <w:rPr>
                <w:rStyle w:val="Hyperlink"/>
                <w:noProof/>
              </w:rPr>
              <w:t>Strategic Responses to Social Factors</w:t>
            </w:r>
            <w:r>
              <w:rPr>
                <w:noProof/>
                <w:webHidden/>
              </w:rPr>
              <w:tab/>
            </w:r>
            <w:r>
              <w:rPr>
                <w:noProof/>
                <w:webHidden/>
              </w:rPr>
              <w:fldChar w:fldCharType="begin"/>
            </w:r>
            <w:r>
              <w:rPr>
                <w:noProof/>
                <w:webHidden/>
              </w:rPr>
              <w:instrText xml:space="preserve"> PAGEREF _Toc214535903 \h </w:instrText>
            </w:r>
            <w:r>
              <w:rPr>
                <w:noProof/>
                <w:webHidden/>
              </w:rPr>
            </w:r>
            <w:r>
              <w:rPr>
                <w:noProof/>
                <w:webHidden/>
              </w:rPr>
              <w:fldChar w:fldCharType="separate"/>
            </w:r>
            <w:r>
              <w:rPr>
                <w:noProof/>
                <w:webHidden/>
              </w:rPr>
              <w:t>13</w:t>
            </w:r>
            <w:r>
              <w:rPr>
                <w:noProof/>
                <w:webHidden/>
              </w:rPr>
              <w:fldChar w:fldCharType="end"/>
            </w:r>
          </w:hyperlink>
        </w:p>
        <w:p w14:paraId="0762B60D" w14:textId="4C91F652" w:rsidR="00D0409B" w:rsidRDefault="00D0409B">
          <w:pPr>
            <w:pStyle w:val="TOC3"/>
            <w:tabs>
              <w:tab w:val="right" w:leader="dot" w:pos="9016"/>
            </w:tabs>
            <w:rPr>
              <w:rFonts w:asciiTheme="minorHAnsi" w:eastAsiaTheme="minorEastAsia" w:hAnsiTheme="minorHAnsi"/>
              <w:noProof/>
              <w:kern w:val="2"/>
              <w:szCs w:val="24"/>
              <w:lang w:eastAsia="en-GB"/>
            </w:rPr>
          </w:pPr>
          <w:hyperlink w:anchor="_Toc214535904" w:history="1">
            <w:r w:rsidRPr="00992B58">
              <w:rPr>
                <w:rStyle w:val="Hyperlink"/>
                <w:noProof/>
              </w:rPr>
              <w:t>Apple’s Response: Lifestyle Branding and Ethical Positioning</w:t>
            </w:r>
            <w:r>
              <w:rPr>
                <w:noProof/>
                <w:webHidden/>
              </w:rPr>
              <w:tab/>
            </w:r>
            <w:r>
              <w:rPr>
                <w:noProof/>
                <w:webHidden/>
              </w:rPr>
              <w:fldChar w:fldCharType="begin"/>
            </w:r>
            <w:r>
              <w:rPr>
                <w:noProof/>
                <w:webHidden/>
              </w:rPr>
              <w:instrText xml:space="preserve"> PAGEREF _Toc214535904 \h </w:instrText>
            </w:r>
            <w:r>
              <w:rPr>
                <w:noProof/>
                <w:webHidden/>
              </w:rPr>
            </w:r>
            <w:r>
              <w:rPr>
                <w:noProof/>
                <w:webHidden/>
              </w:rPr>
              <w:fldChar w:fldCharType="separate"/>
            </w:r>
            <w:r>
              <w:rPr>
                <w:noProof/>
                <w:webHidden/>
              </w:rPr>
              <w:t>13</w:t>
            </w:r>
            <w:r>
              <w:rPr>
                <w:noProof/>
                <w:webHidden/>
              </w:rPr>
              <w:fldChar w:fldCharType="end"/>
            </w:r>
          </w:hyperlink>
        </w:p>
        <w:p w14:paraId="70EECB17" w14:textId="1C403D24" w:rsidR="00D0409B" w:rsidRDefault="00D0409B">
          <w:pPr>
            <w:pStyle w:val="TOC3"/>
            <w:tabs>
              <w:tab w:val="right" w:leader="dot" w:pos="9016"/>
            </w:tabs>
            <w:rPr>
              <w:rFonts w:asciiTheme="minorHAnsi" w:eastAsiaTheme="minorEastAsia" w:hAnsiTheme="minorHAnsi"/>
              <w:noProof/>
              <w:kern w:val="2"/>
              <w:szCs w:val="24"/>
              <w:lang w:eastAsia="en-GB"/>
            </w:rPr>
          </w:pPr>
          <w:hyperlink w:anchor="_Toc214535905" w:history="1">
            <w:r w:rsidRPr="00992B58">
              <w:rPr>
                <w:rStyle w:val="Hyperlink"/>
                <w:noProof/>
              </w:rPr>
              <w:t>Samsung’s Response: Inclusive Marketing and Local Adaptation</w:t>
            </w:r>
            <w:r>
              <w:rPr>
                <w:noProof/>
                <w:webHidden/>
              </w:rPr>
              <w:tab/>
            </w:r>
            <w:r>
              <w:rPr>
                <w:noProof/>
                <w:webHidden/>
              </w:rPr>
              <w:fldChar w:fldCharType="begin"/>
            </w:r>
            <w:r>
              <w:rPr>
                <w:noProof/>
                <w:webHidden/>
              </w:rPr>
              <w:instrText xml:space="preserve"> PAGEREF _Toc214535905 \h </w:instrText>
            </w:r>
            <w:r>
              <w:rPr>
                <w:noProof/>
                <w:webHidden/>
              </w:rPr>
            </w:r>
            <w:r>
              <w:rPr>
                <w:noProof/>
                <w:webHidden/>
              </w:rPr>
              <w:fldChar w:fldCharType="separate"/>
            </w:r>
            <w:r>
              <w:rPr>
                <w:noProof/>
                <w:webHidden/>
              </w:rPr>
              <w:t>14</w:t>
            </w:r>
            <w:r>
              <w:rPr>
                <w:noProof/>
                <w:webHidden/>
              </w:rPr>
              <w:fldChar w:fldCharType="end"/>
            </w:r>
          </w:hyperlink>
        </w:p>
        <w:p w14:paraId="13F21E4E" w14:textId="4064433F" w:rsidR="00D0409B" w:rsidRDefault="00D0409B">
          <w:pPr>
            <w:pStyle w:val="TOC2"/>
            <w:tabs>
              <w:tab w:val="right" w:leader="dot" w:pos="9016"/>
            </w:tabs>
            <w:rPr>
              <w:rFonts w:asciiTheme="minorHAnsi" w:eastAsiaTheme="minorEastAsia" w:hAnsiTheme="minorHAnsi"/>
              <w:noProof/>
              <w:kern w:val="2"/>
              <w:szCs w:val="24"/>
              <w:lang w:eastAsia="en-GB"/>
            </w:rPr>
          </w:pPr>
          <w:hyperlink w:anchor="_Toc214535906" w:history="1">
            <w:r w:rsidRPr="00992B58">
              <w:rPr>
                <w:rStyle w:val="Hyperlink"/>
                <w:noProof/>
                <w:lang w:val="en-IN"/>
              </w:rPr>
              <w:t>Comparative Evaluation</w:t>
            </w:r>
            <w:r>
              <w:rPr>
                <w:noProof/>
                <w:webHidden/>
              </w:rPr>
              <w:tab/>
            </w:r>
            <w:r>
              <w:rPr>
                <w:noProof/>
                <w:webHidden/>
              </w:rPr>
              <w:fldChar w:fldCharType="begin"/>
            </w:r>
            <w:r>
              <w:rPr>
                <w:noProof/>
                <w:webHidden/>
              </w:rPr>
              <w:instrText xml:space="preserve"> PAGEREF _Toc214535906 \h </w:instrText>
            </w:r>
            <w:r>
              <w:rPr>
                <w:noProof/>
                <w:webHidden/>
              </w:rPr>
            </w:r>
            <w:r>
              <w:rPr>
                <w:noProof/>
                <w:webHidden/>
              </w:rPr>
              <w:fldChar w:fldCharType="separate"/>
            </w:r>
            <w:r>
              <w:rPr>
                <w:noProof/>
                <w:webHidden/>
              </w:rPr>
              <w:t>15</w:t>
            </w:r>
            <w:r>
              <w:rPr>
                <w:noProof/>
                <w:webHidden/>
              </w:rPr>
              <w:fldChar w:fldCharType="end"/>
            </w:r>
          </w:hyperlink>
        </w:p>
        <w:p w14:paraId="4A814E02" w14:textId="538F812E" w:rsidR="00D0409B" w:rsidRDefault="00D0409B">
          <w:pPr>
            <w:pStyle w:val="TOC1"/>
            <w:tabs>
              <w:tab w:val="right" w:leader="dot" w:pos="9016"/>
            </w:tabs>
            <w:rPr>
              <w:rFonts w:asciiTheme="minorHAnsi" w:eastAsiaTheme="minorEastAsia" w:hAnsiTheme="minorHAnsi"/>
              <w:noProof/>
              <w:kern w:val="2"/>
              <w:szCs w:val="24"/>
              <w:lang w:eastAsia="en-GB"/>
            </w:rPr>
          </w:pPr>
          <w:hyperlink w:anchor="_Toc214535907" w:history="1">
            <w:r w:rsidRPr="00992B58">
              <w:rPr>
                <w:rStyle w:val="Hyperlink"/>
                <w:noProof/>
                <w:lang w:val="en-IN"/>
              </w:rPr>
              <w:t>Conclusion</w:t>
            </w:r>
            <w:r>
              <w:rPr>
                <w:noProof/>
                <w:webHidden/>
              </w:rPr>
              <w:tab/>
            </w:r>
            <w:r>
              <w:rPr>
                <w:noProof/>
                <w:webHidden/>
              </w:rPr>
              <w:fldChar w:fldCharType="begin"/>
            </w:r>
            <w:r>
              <w:rPr>
                <w:noProof/>
                <w:webHidden/>
              </w:rPr>
              <w:instrText xml:space="preserve"> PAGEREF _Toc214535907 \h </w:instrText>
            </w:r>
            <w:r>
              <w:rPr>
                <w:noProof/>
                <w:webHidden/>
              </w:rPr>
            </w:r>
            <w:r>
              <w:rPr>
                <w:noProof/>
                <w:webHidden/>
              </w:rPr>
              <w:fldChar w:fldCharType="separate"/>
            </w:r>
            <w:r>
              <w:rPr>
                <w:noProof/>
                <w:webHidden/>
              </w:rPr>
              <w:t>17</w:t>
            </w:r>
            <w:r>
              <w:rPr>
                <w:noProof/>
                <w:webHidden/>
              </w:rPr>
              <w:fldChar w:fldCharType="end"/>
            </w:r>
          </w:hyperlink>
        </w:p>
        <w:p w14:paraId="5D9A7AFE" w14:textId="2D3758B7" w:rsidR="00D0409B" w:rsidRDefault="00D0409B">
          <w:pPr>
            <w:pStyle w:val="TOC1"/>
            <w:tabs>
              <w:tab w:val="right" w:leader="dot" w:pos="9016"/>
            </w:tabs>
            <w:rPr>
              <w:rFonts w:asciiTheme="minorHAnsi" w:eastAsiaTheme="minorEastAsia" w:hAnsiTheme="minorHAnsi"/>
              <w:noProof/>
              <w:kern w:val="2"/>
              <w:szCs w:val="24"/>
              <w:lang w:eastAsia="en-GB"/>
            </w:rPr>
          </w:pPr>
          <w:hyperlink w:anchor="_Toc214535908" w:history="1">
            <w:r w:rsidRPr="00992B58">
              <w:rPr>
                <w:rStyle w:val="Hyperlink"/>
                <w:noProof/>
                <w:lang w:val="en-IN"/>
              </w:rPr>
              <w:t>References</w:t>
            </w:r>
            <w:r>
              <w:rPr>
                <w:noProof/>
                <w:webHidden/>
              </w:rPr>
              <w:tab/>
            </w:r>
            <w:r>
              <w:rPr>
                <w:noProof/>
                <w:webHidden/>
              </w:rPr>
              <w:fldChar w:fldCharType="begin"/>
            </w:r>
            <w:r>
              <w:rPr>
                <w:noProof/>
                <w:webHidden/>
              </w:rPr>
              <w:instrText xml:space="preserve"> PAGEREF _Toc214535908 \h </w:instrText>
            </w:r>
            <w:r>
              <w:rPr>
                <w:noProof/>
                <w:webHidden/>
              </w:rPr>
            </w:r>
            <w:r>
              <w:rPr>
                <w:noProof/>
                <w:webHidden/>
              </w:rPr>
              <w:fldChar w:fldCharType="separate"/>
            </w:r>
            <w:r>
              <w:rPr>
                <w:noProof/>
                <w:webHidden/>
              </w:rPr>
              <w:t>18</w:t>
            </w:r>
            <w:r>
              <w:rPr>
                <w:noProof/>
                <w:webHidden/>
              </w:rPr>
              <w:fldChar w:fldCharType="end"/>
            </w:r>
          </w:hyperlink>
        </w:p>
        <w:p w14:paraId="30332ADE" w14:textId="0A6D3B11" w:rsidR="00C94C3D" w:rsidRDefault="00C94C3D">
          <w:r>
            <w:rPr>
              <w:b/>
              <w:bCs/>
              <w:noProof/>
            </w:rPr>
            <w:fldChar w:fldCharType="end"/>
          </w:r>
        </w:p>
      </w:sdtContent>
    </w:sdt>
    <w:p w14:paraId="1478325B" w14:textId="41C4BCC4" w:rsidR="004D5E83" w:rsidRPr="00893AEE" w:rsidRDefault="00C94C3D" w:rsidP="00893AEE">
      <w:pPr>
        <w:pStyle w:val="Heading1"/>
        <w:rPr>
          <w:lang w:val="en-IN"/>
        </w:rPr>
      </w:pPr>
      <w:r>
        <w:rPr>
          <w:lang w:val="en-IN"/>
        </w:rPr>
        <w:br w:type="page"/>
      </w:r>
      <w:bookmarkStart w:id="0" w:name="_Toc214535890"/>
      <w:r w:rsidR="004D5E83">
        <w:rPr>
          <w:lang w:val="en-IN"/>
        </w:rPr>
        <w:lastRenderedPageBreak/>
        <w:t>Introduction</w:t>
      </w:r>
      <w:bookmarkEnd w:id="0"/>
      <w:r w:rsidR="004D5E83">
        <w:rPr>
          <w:lang w:val="en-IN"/>
        </w:rPr>
        <w:t xml:space="preserve"> </w:t>
      </w:r>
    </w:p>
    <w:p w14:paraId="1B05159B" w14:textId="4E5EDACB" w:rsidR="00D90FF8" w:rsidRDefault="004D5E83" w:rsidP="004D5E83">
      <w:pPr>
        <w:rPr>
          <w:lang w:val="en-IN"/>
        </w:rPr>
      </w:pPr>
      <w:r w:rsidRPr="004D5E83">
        <w:rPr>
          <w:lang w:val="en-IN"/>
        </w:rPr>
        <w:t xml:space="preserve">The smartphone industry is a highly </w:t>
      </w:r>
      <w:r w:rsidR="00527F7D">
        <w:rPr>
          <w:lang w:val="en-IN"/>
        </w:rPr>
        <w:t>dynamic</w:t>
      </w:r>
      <w:r w:rsidRPr="004D5E83">
        <w:rPr>
          <w:lang w:val="en-IN"/>
        </w:rPr>
        <w:t xml:space="preserve"> and competitive market all over the globe, and it is mainly driven by rapid technical innovations, changing consumer preferences, and fierce brand competition. </w:t>
      </w:r>
      <w:r w:rsidR="002A76C2" w:rsidRPr="002A76C2">
        <w:rPr>
          <w:lang w:val="en-IN"/>
        </w:rPr>
        <w:t>The market of smartphones is projected to grow from USD 585.63 billion in 2025 to USD 722.27 billion by 2030</w:t>
      </w:r>
      <w:r w:rsidR="0072579C">
        <w:rPr>
          <w:lang w:val="en-IN"/>
        </w:rPr>
        <w:t>, as shown in the graph below (Mordor Intelligence, 2025)</w:t>
      </w:r>
      <w:r w:rsidR="002A76C2">
        <w:rPr>
          <w:lang w:val="en-IN"/>
        </w:rPr>
        <w:t>.</w:t>
      </w:r>
      <w:r w:rsidR="0072579C">
        <w:rPr>
          <w:lang w:val="en-IN"/>
        </w:rPr>
        <w:t xml:space="preserve"> </w:t>
      </w:r>
      <w:r w:rsidRPr="004D5E83">
        <w:rPr>
          <w:lang w:val="en-IN"/>
        </w:rPr>
        <w:t>The present report's purpose is to examine critically the macro marketing environment that influences two key market players</w:t>
      </w:r>
      <w:r w:rsidR="00661AFD">
        <w:rPr>
          <w:lang w:val="en-IN"/>
        </w:rPr>
        <w:t>,</w:t>
      </w:r>
      <w:r w:rsidRPr="004D5E83">
        <w:rPr>
          <w:lang w:val="en-IN"/>
        </w:rPr>
        <w:t xml:space="preserve"> </w:t>
      </w:r>
      <w:r w:rsidR="00527F7D">
        <w:rPr>
          <w:lang w:val="en-IN"/>
        </w:rPr>
        <w:t>which are</w:t>
      </w:r>
      <w:r w:rsidRPr="004D5E83">
        <w:rPr>
          <w:lang w:val="en-IN"/>
        </w:rPr>
        <w:t xml:space="preserve"> </w:t>
      </w:r>
      <w:r w:rsidRPr="00527F7D">
        <w:rPr>
          <w:b/>
          <w:bCs/>
          <w:lang w:val="en-IN"/>
        </w:rPr>
        <w:t>Apple</w:t>
      </w:r>
      <w:r w:rsidRPr="004D5E83">
        <w:rPr>
          <w:lang w:val="en-IN"/>
        </w:rPr>
        <w:t xml:space="preserve">, a leading innovator, and </w:t>
      </w:r>
      <w:r w:rsidRPr="00527F7D">
        <w:rPr>
          <w:b/>
          <w:bCs/>
          <w:lang w:val="en-IN"/>
        </w:rPr>
        <w:t>Samsung Electronics</w:t>
      </w:r>
      <w:r w:rsidRPr="004D5E83">
        <w:rPr>
          <w:lang w:val="en-IN"/>
        </w:rPr>
        <w:t xml:space="preserve">, a market strategist. </w:t>
      </w:r>
      <w:r w:rsidR="004832FF">
        <w:rPr>
          <w:lang w:val="en-IN"/>
        </w:rPr>
        <w:t xml:space="preserve">Apple Inc. is an American multinational technology company </w:t>
      </w:r>
      <w:r w:rsidR="002146AC">
        <w:rPr>
          <w:lang w:val="en-IN"/>
        </w:rPr>
        <w:t xml:space="preserve">which believes that businesses, at </w:t>
      </w:r>
      <w:r w:rsidR="00661AFD">
        <w:rPr>
          <w:lang w:val="en-IN"/>
        </w:rPr>
        <w:t>their</w:t>
      </w:r>
      <w:r w:rsidR="002146AC">
        <w:rPr>
          <w:lang w:val="en-IN"/>
        </w:rPr>
        <w:t xml:space="preserve"> best, serve the public good (Apple, 2025). </w:t>
      </w:r>
      <w:r w:rsidR="007B78D8">
        <w:rPr>
          <w:lang w:val="en-IN"/>
        </w:rPr>
        <w:t>Samsung is a South Korean multinational conglomerate headquartered in Seoul</w:t>
      </w:r>
      <w:r w:rsidR="00661AFD">
        <w:rPr>
          <w:lang w:val="en-IN"/>
        </w:rPr>
        <w:t>,</w:t>
      </w:r>
      <w:r w:rsidR="00124E32">
        <w:rPr>
          <w:lang w:val="en-IN"/>
        </w:rPr>
        <w:t xml:space="preserve"> and it reinvents the future, focusing on consumer electronics</w:t>
      </w:r>
      <w:r w:rsidR="00156F4D">
        <w:rPr>
          <w:lang w:val="en-IN"/>
        </w:rPr>
        <w:t xml:space="preserve"> (Samsung, 2025).</w:t>
      </w:r>
      <w:r w:rsidR="004C2DD5">
        <w:rPr>
          <w:lang w:val="en-IN"/>
        </w:rPr>
        <w:t xml:space="preserve"> </w:t>
      </w:r>
    </w:p>
    <w:p w14:paraId="3D8259B3" w14:textId="77777777" w:rsidR="00E10628" w:rsidRDefault="0072579C" w:rsidP="00E10628">
      <w:pPr>
        <w:keepNext/>
        <w:jc w:val="center"/>
      </w:pPr>
      <w:r w:rsidRPr="0072579C">
        <w:rPr>
          <w:noProof/>
          <w:lang w:val="en-IN"/>
        </w:rPr>
        <w:drawing>
          <wp:inline distT="0" distB="0" distL="0" distR="0" wp14:anchorId="37676410" wp14:editId="6BA87465">
            <wp:extent cx="3505200" cy="2994660"/>
            <wp:effectExtent l="0" t="0" r="0" b="0"/>
            <wp:docPr id="1421914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914000" name=""/>
                    <pic:cNvPicPr/>
                  </pic:nvPicPr>
                  <pic:blipFill>
                    <a:blip r:embed="rId9"/>
                    <a:stretch>
                      <a:fillRect/>
                    </a:stretch>
                  </pic:blipFill>
                  <pic:spPr>
                    <a:xfrm>
                      <a:off x="0" y="0"/>
                      <a:ext cx="3505506" cy="2994921"/>
                    </a:xfrm>
                    <a:prstGeom prst="rect">
                      <a:avLst/>
                    </a:prstGeom>
                  </pic:spPr>
                </pic:pic>
              </a:graphicData>
            </a:graphic>
          </wp:inline>
        </w:drawing>
      </w:r>
    </w:p>
    <w:p w14:paraId="7674CB3D" w14:textId="2DB82E98" w:rsidR="0072579C" w:rsidRPr="00E10628" w:rsidRDefault="00E10628" w:rsidP="00E10628">
      <w:pPr>
        <w:jc w:val="center"/>
        <w:rPr>
          <w:b/>
          <w:bCs/>
          <w:i/>
          <w:iCs/>
        </w:rPr>
      </w:pPr>
      <w:r w:rsidRPr="00E10628">
        <w:rPr>
          <w:b/>
          <w:bCs/>
          <w:i/>
          <w:iCs/>
        </w:rPr>
        <w:t xml:space="preserve">Figure </w:t>
      </w:r>
      <w:r w:rsidRPr="00E10628">
        <w:rPr>
          <w:b/>
          <w:bCs/>
          <w:i/>
          <w:iCs/>
        </w:rPr>
        <w:fldChar w:fldCharType="begin"/>
      </w:r>
      <w:r w:rsidRPr="00E10628">
        <w:rPr>
          <w:b/>
          <w:bCs/>
          <w:i/>
          <w:iCs/>
        </w:rPr>
        <w:instrText xml:space="preserve"> SEQ Figure \* ARABIC </w:instrText>
      </w:r>
      <w:r w:rsidRPr="00E10628">
        <w:rPr>
          <w:b/>
          <w:bCs/>
          <w:i/>
          <w:iCs/>
        </w:rPr>
        <w:fldChar w:fldCharType="separate"/>
      </w:r>
      <w:r w:rsidR="00334A2C">
        <w:rPr>
          <w:b/>
          <w:bCs/>
          <w:i/>
          <w:iCs/>
          <w:noProof/>
        </w:rPr>
        <w:t>1</w:t>
      </w:r>
      <w:r w:rsidRPr="00E10628">
        <w:rPr>
          <w:b/>
          <w:bCs/>
          <w:i/>
          <w:iCs/>
        </w:rPr>
        <w:fldChar w:fldCharType="end"/>
      </w:r>
      <w:r w:rsidRPr="00E10628">
        <w:rPr>
          <w:b/>
          <w:bCs/>
          <w:i/>
          <w:iCs/>
        </w:rPr>
        <w:t>: Smartphones Market Size and Share</w:t>
      </w:r>
    </w:p>
    <w:p w14:paraId="69A12C9B" w14:textId="00CDA866" w:rsidR="00E10628" w:rsidRPr="00E10628" w:rsidRDefault="00E10628" w:rsidP="00E10628">
      <w:pPr>
        <w:jc w:val="center"/>
        <w:rPr>
          <w:b/>
          <w:bCs/>
          <w:i/>
          <w:iCs/>
        </w:rPr>
      </w:pPr>
      <w:r w:rsidRPr="00E10628">
        <w:rPr>
          <w:b/>
          <w:bCs/>
          <w:i/>
          <w:iCs/>
        </w:rPr>
        <w:t xml:space="preserve">(Source: </w:t>
      </w:r>
      <w:r w:rsidRPr="00E10628">
        <w:rPr>
          <w:b/>
          <w:bCs/>
          <w:i/>
          <w:iCs/>
          <w:lang w:val="en-IN"/>
        </w:rPr>
        <w:t>Mordor Intelligence, 2025)</w:t>
      </w:r>
    </w:p>
    <w:p w14:paraId="0CF89FA8" w14:textId="77777777" w:rsidR="005F6E62" w:rsidRDefault="005F6E62" w:rsidP="005F6E62">
      <w:pPr>
        <w:keepNext/>
      </w:pPr>
      <w:r w:rsidRPr="005F6E62">
        <w:rPr>
          <w:noProof/>
          <w:lang w:val="en-IN"/>
        </w:rPr>
        <w:lastRenderedPageBreak/>
        <w:drawing>
          <wp:inline distT="0" distB="0" distL="0" distR="0" wp14:anchorId="7062340E" wp14:editId="002B4112">
            <wp:extent cx="5731510" cy="944880"/>
            <wp:effectExtent l="0" t="0" r="0" b="0"/>
            <wp:docPr id="1588481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481959" name=""/>
                    <pic:cNvPicPr/>
                  </pic:nvPicPr>
                  <pic:blipFill>
                    <a:blip r:embed="rId10"/>
                    <a:stretch>
                      <a:fillRect/>
                    </a:stretch>
                  </pic:blipFill>
                  <pic:spPr>
                    <a:xfrm>
                      <a:off x="0" y="0"/>
                      <a:ext cx="5731510" cy="944880"/>
                    </a:xfrm>
                    <a:prstGeom prst="rect">
                      <a:avLst/>
                    </a:prstGeom>
                  </pic:spPr>
                </pic:pic>
              </a:graphicData>
            </a:graphic>
          </wp:inline>
        </w:drawing>
      </w:r>
    </w:p>
    <w:p w14:paraId="0C699FCB" w14:textId="73952206" w:rsidR="005F6E62" w:rsidRPr="005F6E62" w:rsidRDefault="005F6E62" w:rsidP="005F6E62">
      <w:pPr>
        <w:jc w:val="center"/>
        <w:rPr>
          <w:b/>
          <w:bCs/>
          <w:i/>
          <w:iCs/>
        </w:rPr>
      </w:pPr>
      <w:r w:rsidRPr="005F6E62">
        <w:rPr>
          <w:b/>
          <w:bCs/>
          <w:i/>
          <w:iCs/>
        </w:rPr>
        <w:t xml:space="preserve">Figure </w:t>
      </w:r>
      <w:r w:rsidRPr="005F6E62">
        <w:rPr>
          <w:b/>
          <w:bCs/>
          <w:i/>
          <w:iCs/>
        </w:rPr>
        <w:fldChar w:fldCharType="begin"/>
      </w:r>
      <w:r w:rsidRPr="005F6E62">
        <w:rPr>
          <w:b/>
          <w:bCs/>
          <w:i/>
          <w:iCs/>
        </w:rPr>
        <w:instrText xml:space="preserve"> SEQ Figure \* ARABIC </w:instrText>
      </w:r>
      <w:r w:rsidRPr="005F6E62">
        <w:rPr>
          <w:b/>
          <w:bCs/>
          <w:i/>
          <w:iCs/>
        </w:rPr>
        <w:fldChar w:fldCharType="separate"/>
      </w:r>
      <w:r w:rsidR="00334A2C">
        <w:rPr>
          <w:b/>
          <w:bCs/>
          <w:i/>
          <w:iCs/>
          <w:noProof/>
        </w:rPr>
        <w:t>2</w:t>
      </w:r>
      <w:r w:rsidRPr="005F6E62">
        <w:rPr>
          <w:b/>
          <w:bCs/>
          <w:i/>
          <w:iCs/>
        </w:rPr>
        <w:fldChar w:fldCharType="end"/>
      </w:r>
      <w:r w:rsidRPr="005F6E62">
        <w:rPr>
          <w:b/>
          <w:bCs/>
          <w:i/>
          <w:iCs/>
        </w:rPr>
        <w:t>: Products of Apple</w:t>
      </w:r>
    </w:p>
    <w:p w14:paraId="7AD748C2" w14:textId="3A9A187C" w:rsidR="005F6E62" w:rsidRDefault="005F6E62" w:rsidP="005F6E62">
      <w:pPr>
        <w:jc w:val="center"/>
        <w:rPr>
          <w:b/>
          <w:bCs/>
          <w:i/>
          <w:iCs/>
        </w:rPr>
      </w:pPr>
      <w:r w:rsidRPr="005F6E62">
        <w:rPr>
          <w:b/>
          <w:bCs/>
          <w:i/>
          <w:iCs/>
        </w:rPr>
        <w:t>(Source: Apple, 2025)</w:t>
      </w:r>
    </w:p>
    <w:p w14:paraId="539E80A4" w14:textId="77777777" w:rsidR="004C2DD5" w:rsidRDefault="004C2DD5" w:rsidP="004C2DD5">
      <w:pPr>
        <w:keepNext/>
        <w:jc w:val="center"/>
      </w:pPr>
      <w:r>
        <w:rPr>
          <w:noProof/>
        </w:rPr>
        <w:drawing>
          <wp:inline distT="0" distB="0" distL="0" distR="0" wp14:anchorId="780D6E31" wp14:editId="2983278D">
            <wp:extent cx="4114800" cy="1569720"/>
            <wp:effectExtent l="0" t="0" r="0" b="0"/>
            <wp:docPr id="591486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13960" t="33023" r="14248" b="34114"/>
                    <a:stretch>
                      <a:fillRect/>
                    </a:stretch>
                  </pic:blipFill>
                  <pic:spPr bwMode="auto">
                    <a:xfrm>
                      <a:off x="0" y="0"/>
                      <a:ext cx="4114800" cy="1569720"/>
                    </a:xfrm>
                    <a:prstGeom prst="rect">
                      <a:avLst/>
                    </a:prstGeom>
                    <a:noFill/>
                    <a:ln>
                      <a:noFill/>
                    </a:ln>
                    <a:extLst>
                      <a:ext uri="{53640926-AAD7-44D8-BBD7-CCE9431645EC}">
                        <a14:shadowObscured xmlns:a14="http://schemas.microsoft.com/office/drawing/2010/main"/>
                      </a:ext>
                    </a:extLst>
                  </pic:spPr>
                </pic:pic>
              </a:graphicData>
            </a:graphic>
          </wp:inline>
        </w:drawing>
      </w:r>
    </w:p>
    <w:p w14:paraId="17D149BF" w14:textId="7C842026" w:rsidR="004C2DD5" w:rsidRPr="004C2DD5" w:rsidRDefault="004C2DD5" w:rsidP="004C2DD5">
      <w:pPr>
        <w:jc w:val="center"/>
        <w:rPr>
          <w:b/>
          <w:bCs/>
          <w:i/>
          <w:iCs/>
        </w:rPr>
      </w:pPr>
      <w:r w:rsidRPr="004C2DD5">
        <w:rPr>
          <w:b/>
          <w:bCs/>
          <w:i/>
          <w:iCs/>
        </w:rPr>
        <w:t xml:space="preserve">Figure </w:t>
      </w:r>
      <w:r w:rsidRPr="004C2DD5">
        <w:rPr>
          <w:b/>
          <w:bCs/>
          <w:i/>
          <w:iCs/>
        </w:rPr>
        <w:fldChar w:fldCharType="begin"/>
      </w:r>
      <w:r w:rsidRPr="004C2DD5">
        <w:rPr>
          <w:b/>
          <w:bCs/>
          <w:i/>
          <w:iCs/>
        </w:rPr>
        <w:instrText xml:space="preserve"> SEQ Figure \* ARABIC </w:instrText>
      </w:r>
      <w:r w:rsidRPr="004C2DD5">
        <w:rPr>
          <w:b/>
          <w:bCs/>
          <w:i/>
          <w:iCs/>
        </w:rPr>
        <w:fldChar w:fldCharType="separate"/>
      </w:r>
      <w:r w:rsidR="00334A2C">
        <w:rPr>
          <w:b/>
          <w:bCs/>
          <w:i/>
          <w:iCs/>
          <w:noProof/>
        </w:rPr>
        <w:t>3</w:t>
      </w:r>
      <w:r w:rsidRPr="004C2DD5">
        <w:rPr>
          <w:b/>
          <w:bCs/>
          <w:i/>
          <w:iCs/>
        </w:rPr>
        <w:fldChar w:fldCharType="end"/>
      </w:r>
      <w:r w:rsidRPr="004C2DD5">
        <w:rPr>
          <w:b/>
          <w:bCs/>
          <w:i/>
          <w:iCs/>
        </w:rPr>
        <w:t>: Logo of Samsung</w:t>
      </w:r>
    </w:p>
    <w:p w14:paraId="7F8EC753" w14:textId="2FAE28DF" w:rsidR="004C2DD5" w:rsidRPr="004C2DD5" w:rsidRDefault="004C2DD5" w:rsidP="004C2DD5">
      <w:pPr>
        <w:jc w:val="center"/>
        <w:rPr>
          <w:b/>
          <w:bCs/>
          <w:i/>
          <w:iCs/>
        </w:rPr>
      </w:pPr>
      <w:r w:rsidRPr="004C2DD5">
        <w:rPr>
          <w:b/>
          <w:bCs/>
          <w:i/>
          <w:iCs/>
        </w:rPr>
        <w:t>(Source: Samsung, 2025)</w:t>
      </w:r>
    </w:p>
    <w:p w14:paraId="618ADABE" w14:textId="28EE4ADB" w:rsidR="00323789" w:rsidRDefault="00323789" w:rsidP="00323789">
      <w:pPr>
        <w:jc w:val="center"/>
        <w:rPr>
          <w:lang w:val="en-IN"/>
        </w:rPr>
      </w:pPr>
    </w:p>
    <w:p w14:paraId="12B4904A" w14:textId="77777777" w:rsidR="00D90FF8" w:rsidRDefault="00D90FF8" w:rsidP="00004BA9">
      <w:pPr>
        <w:pStyle w:val="Heading1"/>
        <w:rPr>
          <w:lang w:val="en-IN"/>
        </w:rPr>
      </w:pPr>
      <w:r>
        <w:rPr>
          <w:lang w:val="en-IN"/>
        </w:rPr>
        <w:br w:type="page"/>
      </w:r>
    </w:p>
    <w:p w14:paraId="02605D48" w14:textId="77777777" w:rsidR="00004BA9" w:rsidRPr="00004BA9" w:rsidRDefault="00004BA9" w:rsidP="00004BA9">
      <w:pPr>
        <w:pStyle w:val="Heading1"/>
      </w:pPr>
      <w:bookmarkStart w:id="1" w:name="_Toc214535891"/>
      <w:r w:rsidRPr="00004BA9">
        <w:rPr>
          <w:rStyle w:val="Strong"/>
          <w:b/>
          <w:bCs w:val="0"/>
        </w:rPr>
        <w:lastRenderedPageBreak/>
        <w:t>Task 1: Macro Marketing Environment Analysis</w:t>
      </w:r>
      <w:bookmarkEnd w:id="1"/>
    </w:p>
    <w:p w14:paraId="62485D98" w14:textId="77777777" w:rsidR="00483C1C" w:rsidRDefault="00004BA9" w:rsidP="00004BA9">
      <w:pPr>
        <w:pStyle w:val="Heading2"/>
      </w:pPr>
      <w:bookmarkStart w:id="2" w:name="_Toc214535892"/>
      <w:r>
        <w:t>Introduction to the Macro Environment</w:t>
      </w:r>
      <w:bookmarkEnd w:id="2"/>
    </w:p>
    <w:p w14:paraId="098F0A2C" w14:textId="49E0A9FC" w:rsidR="00104F5F" w:rsidRDefault="00472442" w:rsidP="00D33E34">
      <w:pPr>
        <w:rPr>
          <w:lang w:val="en-IN"/>
        </w:rPr>
      </w:pPr>
      <w:r w:rsidRPr="00472442">
        <w:rPr>
          <w:lang w:val="en-IN"/>
        </w:rPr>
        <w:t>The macro marketing environment consists of external forces that influence an organi</w:t>
      </w:r>
      <w:r w:rsidR="00D33E34">
        <w:rPr>
          <w:lang w:val="en-IN"/>
        </w:rPr>
        <w:t>s</w:t>
      </w:r>
      <w:r w:rsidRPr="00472442">
        <w:rPr>
          <w:lang w:val="en-IN"/>
        </w:rPr>
        <w:t>ation’s strategic positioning but are never directly controlled by it. These factors are typically evaluated through the PESTEL framework</w:t>
      </w:r>
      <w:r w:rsidR="00661AFD">
        <w:rPr>
          <w:lang w:val="en-IN"/>
        </w:rPr>
        <w:t>,</w:t>
      </w:r>
      <w:r w:rsidR="00D33E34">
        <w:rPr>
          <w:lang w:val="en-IN"/>
        </w:rPr>
        <w:t xml:space="preserve"> including </w:t>
      </w:r>
      <w:r w:rsidRPr="00472442">
        <w:rPr>
          <w:lang w:val="en-IN"/>
        </w:rPr>
        <w:t>Political, Economic, Social, Technological, Environmental, and Legal</w:t>
      </w:r>
      <w:r w:rsidR="00D33E34">
        <w:rPr>
          <w:lang w:val="en-IN"/>
        </w:rPr>
        <w:t xml:space="preserve"> </w:t>
      </w:r>
      <w:r w:rsidRPr="00472442">
        <w:rPr>
          <w:lang w:val="en-IN"/>
        </w:rPr>
        <w:t>and together they create a landscape of opportunities and threats that determines the competitive advantage and the long-term sustainability of the organi</w:t>
      </w:r>
      <w:r w:rsidR="00D33E34">
        <w:rPr>
          <w:lang w:val="en-IN"/>
        </w:rPr>
        <w:t>s</w:t>
      </w:r>
      <w:r w:rsidRPr="00472442">
        <w:rPr>
          <w:lang w:val="en-IN"/>
        </w:rPr>
        <w:t>ation</w:t>
      </w:r>
      <w:r w:rsidR="00711505">
        <w:rPr>
          <w:lang w:val="en-IN"/>
        </w:rPr>
        <w:t xml:space="preserve"> (Peterdy, 2025)</w:t>
      </w:r>
      <w:r w:rsidRPr="00472442">
        <w:rPr>
          <w:lang w:val="en-IN"/>
        </w:rPr>
        <w:t>. The smartphone sector has among its main external influences the rapid</w:t>
      </w:r>
      <w:r w:rsidR="00661AFD">
        <w:rPr>
          <w:lang w:val="en-IN"/>
        </w:rPr>
        <w:t>ly</w:t>
      </w:r>
      <w:r w:rsidRPr="00472442">
        <w:rPr>
          <w:lang w:val="en-IN"/>
        </w:rPr>
        <w:t xml:space="preserve"> </w:t>
      </w:r>
      <w:r w:rsidR="00661AFD">
        <w:rPr>
          <w:lang w:val="en-IN"/>
        </w:rPr>
        <w:t>evolv</w:t>
      </w:r>
      <w:r w:rsidRPr="00472442">
        <w:rPr>
          <w:lang w:val="en-IN"/>
        </w:rPr>
        <w:t xml:space="preserve">ing, changing social trends and customer expectations that are constantly being altered. For innovators like Apple, technological progress is the main marker of distinction, while for </w:t>
      </w:r>
      <w:r w:rsidR="00C94C3D">
        <w:rPr>
          <w:lang w:val="en-IN"/>
        </w:rPr>
        <w:t xml:space="preserve">followers like </w:t>
      </w:r>
      <w:r w:rsidRPr="00472442">
        <w:rPr>
          <w:lang w:val="en-IN"/>
        </w:rPr>
        <w:t>Samsung, the market trend responsiveness through flexibility and quickness is the main competitive e</w:t>
      </w:r>
      <w:r w:rsidR="00661AFD">
        <w:rPr>
          <w:lang w:val="en-IN"/>
        </w:rPr>
        <w:t>dg</w:t>
      </w:r>
      <w:r w:rsidRPr="00472442">
        <w:rPr>
          <w:lang w:val="en-IN"/>
        </w:rPr>
        <w:t xml:space="preserve">e. </w:t>
      </w:r>
    </w:p>
    <w:p w14:paraId="0F1E7A41" w14:textId="77777777" w:rsidR="00104F5F" w:rsidRDefault="00104F5F" w:rsidP="00104F5F">
      <w:pPr>
        <w:keepNext/>
        <w:jc w:val="center"/>
      </w:pPr>
      <w:r>
        <w:rPr>
          <w:noProof/>
        </w:rPr>
        <w:drawing>
          <wp:inline distT="0" distB="0" distL="0" distR="0" wp14:anchorId="19087155" wp14:editId="357A6F30">
            <wp:extent cx="5731510" cy="3048000"/>
            <wp:effectExtent l="0" t="0" r="0" b="0"/>
            <wp:docPr id="1535228472" name="Picture 2" descr="Diagram of PESTEL Analysi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PESTEL Analysis Framewor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048000"/>
                    </a:xfrm>
                    <a:prstGeom prst="rect">
                      <a:avLst/>
                    </a:prstGeom>
                    <a:noFill/>
                    <a:ln>
                      <a:noFill/>
                    </a:ln>
                  </pic:spPr>
                </pic:pic>
              </a:graphicData>
            </a:graphic>
          </wp:inline>
        </w:drawing>
      </w:r>
    </w:p>
    <w:p w14:paraId="1F44C617" w14:textId="66755B50" w:rsidR="00104F5F" w:rsidRPr="00711505" w:rsidRDefault="00104F5F" w:rsidP="00711505">
      <w:pPr>
        <w:jc w:val="center"/>
        <w:rPr>
          <w:b/>
          <w:bCs/>
          <w:i/>
          <w:iCs/>
        </w:rPr>
      </w:pPr>
      <w:r w:rsidRPr="00711505">
        <w:rPr>
          <w:b/>
          <w:bCs/>
          <w:i/>
          <w:iCs/>
        </w:rPr>
        <w:t xml:space="preserve">Figure </w:t>
      </w:r>
      <w:r w:rsidRPr="00711505">
        <w:rPr>
          <w:b/>
          <w:bCs/>
          <w:i/>
          <w:iCs/>
        </w:rPr>
        <w:fldChar w:fldCharType="begin"/>
      </w:r>
      <w:r w:rsidRPr="00711505">
        <w:rPr>
          <w:b/>
          <w:bCs/>
          <w:i/>
          <w:iCs/>
        </w:rPr>
        <w:instrText xml:space="preserve"> SEQ Figure \* ARABIC </w:instrText>
      </w:r>
      <w:r w:rsidRPr="00711505">
        <w:rPr>
          <w:b/>
          <w:bCs/>
          <w:i/>
          <w:iCs/>
        </w:rPr>
        <w:fldChar w:fldCharType="separate"/>
      </w:r>
      <w:r w:rsidR="00334A2C">
        <w:rPr>
          <w:b/>
          <w:bCs/>
          <w:i/>
          <w:iCs/>
          <w:noProof/>
        </w:rPr>
        <w:t>4</w:t>
      </w:r>
      <w:r w:rsidRPr="00711505">
        <w:rPr>
          <w:b/>
          <w:bCs/>
          <w:i/>
          <w:iCs/>
        </w:rPr>
        <w:fldChar w:fldCharType="end"/>
      </w:r>
      <w:r w:rsidRPr="00711505">
        <w:rPr>
          <w:b/>
          <w:bCs/>
          <w:i/>
          <w:iCs/>
        </w:rPr>
        <w:t>: PESTEL Analysis Factors</w:t>
      </w:r>
    </w:p>
    <w:p w14:paraId="3581872E" w14:textId="67DA4E24" w:rsidR="00104F5F" w:rsidRPr="00711505" w:rsidRDefault="00104F5F" w:rsidP="00711505">
      <w:pPr>
        <w:jc w:val="center"/>
        <w:rPr>
          <w:b/>
          <w:bCs/>
          <w:i/>
          <w:iCs/>
        </w:rPr>
      </w:pPr>
      <w:r w:rsidRPr="00711505">
        <w:rPr>
          <w:b/>
          <w:bCs/>
          <w:i/>
          <w:iCs/>
        </w:rPr>
        <w:t>(Source: Peterdy, 2025)</w:t>
      </w:r>
    </w:p>
    <w:p w14:paraId="141FF954" w14:textId="77777777" w:rsidR="004C3A1B" w:rsidRDefault="004C3A1B" w:rsidP="00003EC7">
      <w:pPr>
        <w:pStyle w:val="Heading2"/>
      </w:pPr>
      <w:bookmarkStart w:id="3" w:name="_Toc214535893"/>
      <w:r>
        <w:lastRenderedPageBreak/>
        <w:t>Technological Factors</w:t>
      </w:r>
      <w:bookmarkEnd w:id="3"/>
      <w:r>
        <w:t xml:space="preserve"> </w:t>
      </w:r>
    </w:p>
    <w:p w14:paraId="414651E8" w14:textId="77777777" w:rsidR="00003EC7" w:rsidRDefault="00003EC7" w:rsidP="00003EC7">
      <w:pPr>
        <w:pStyle w:val="Heading3"/>
      </w:pPr>
      <w:bookmarkStart w:id="4" w:name="_Toc214535894"/>
      <w:r>
        <w:t>Opportunities</w:t>
      </w:r>
      <w:bookmarkEnd w:id="4"/>
      <w:r>
        <w:t xml:space="preserve"> </w:t>
      </w:r>
    </w:p>
    <w:p w14:paraId="57EC1DA4" w14:textId="4C6CC204" w:rsidR="00554D5E" w:rsidRDefault="00554D5E" w:rsidP="00554D5E">
      <w:r>
        <w:t xml:space="preserve">The development of technologies like 5G, AI, AR, and IoT has created a huge market for both Apple and Samsung. For Apple, the new technologies not only give it more power to connect devices like the iPhone, Apple Watch, AirPods, and MacBook, but also make the </w:t>
      </w:r>
      <w:r w:rsidR="00E07FD5">
        <w:t>e</w:t>
      </w:r>
      <w:r>
        <w:t xml:space="preserve">cosystem </w:t>
      </w:r>
      <w:r w:rsidR="00516A01">
        <w:t>s</w:t>
      </w:r>
      <w:r>
        <w:t>trategy stronger. The company’s in-house chips, like the A17 Bionic, improve device performance and power consumption, which in turn makes Apple appear as an innovation leader</w:t>
      </w:r>
      <w:r w:rsidR="00B156C0">
        <w:t xml:space="preserve"> (Tarasov, 2023)</w:t>
      </w:r>
      <w:r>
        <w:t>. The company’s investment in AI-powered advertising and augmented reality applications, including the Apple Vision Pro, keeps it different through experiential innovation.</w:t>
      </w:r>
      <w:r w:rsidR="00D0409B" w:rsidRPr="00D0409B">
        <w:t xml:space="preserve"> </w:t>
      </w:r>
      <w:r w:rsidR="00D0409B">
        <w:t>For example</w:t>
      </w:r>
      <w:r w:rsidR="00D0409B" w:rsidRPr="00A52EDB">
        <w:t>, Apple’s Apple Intelligence launches, such as Siri and advances on-device AI, execute user experiences on a personalised basis, like, for instance, predictive keyboard suggestions, photo curation, and notifications based on the users’ contexts (Apple, 2024). strengthening ecosystem lock-in. A critical observation, on the one hand, this move increases consumer loyalty, but on the other, it risks backlash if the AI is deemed too invasive or if the use of AI on-device increases cost per unit, thus restricting adoption in the markets that are sensitive to price.”</w:t>
      </w:r>
    </w:p>
    <w:p w14:paraId="1FD722F9" w14:textId="00F6BF70" w:rsidR="00554D5E" w:rsidRDefault="00554D5E" w:rsidP="00554D5E">
      <w:r>
        <w:t>To Samsung, new technologies mean expansion of the scope for diversification and making innovation more accessible. The company uses foldable display technology and camera AI improvement to reach customers of different classes</w:t>
      </w:r>
      <w:r w:rsidR="00661AFD">
        <w:t>,</w:t>
      </w:r>
      <w:r>
        <w:t xml:space="preserve"> from high to medium</w:t>
      </w:r>
      <w:r w:rsidR="00491039">
        <w:t xml:space="preserve"> (Samsung, 2025)</w:t>
      </w:r>
      <w:r>
        <w:t xml:space="preserve">. Moreover, its </w:t>
      </w:r>
      <w:r w:rsidR="002E1393">
        <w:t>expertise</w:t>
      </w:r>
      <w:r>
        <w:t xml:space="preserve"> in chip production and display technology enables the company to integrate vertically, which means it is less dependent on suppliers and can control costs better. </w:t>
      </w:r>
      <w:r w:rsidR="00D0409B">
        <w:t xml:space="preserve">For illustration, </w:t>
      </w:r>
      <w:r w:rsidR="00D0409B" w:rsidRPr="00A52EDB">
        <w:t>the Galaxy Z foldables by Samsung and the expanded Galaxy AI are examples of the company's product differentiation and accessibility in different geographical areas. Although foldables have a high mark-up and have the consumer's attraction, they bring difficulties in production and quality issues, which may lead to warranty expenses and delayed acceptance in the mass market (Samsung, 2023).</w:t>
      </w:r>
    </w:p>
    <w:p w14:paraId="7F2743E7" w14:textId="77777777" w:rsidR="00EF06EB" w:rsidRDefault="00EF06EB" w:rsidP="00EF06EB">
      <w:r w:rsidRPr="00CF4AC1">
        <w:t xml:space="preserve">The </w:t>
      </w:r>
      <w:r>
        <w:t>growing</w:t>
      </w:r>
      <w:r w:rsidRPr="00CF4AC1">
        <w:t xml:space="preserve"> need for eco-friendly tech, including materials that can be recycled and manufacturing that uses less energy, is a </w:t>
      </w:r>
      <w:r>
        <w:t>beneficial</w:t>
      </w:r>
      <w:r w:rsidRPr="00CF4AC1">
        <w:t xml:space="preserve"> situation for both companies. </w:t>
      </w:r>
      <w:r>
        <w:t>C</w:t>
      </w:r>
      <w:r w:rsidRPr="00CF4AC1">
        <w:t xml:space="preserve">onsumers are becoming more and more conscious about the environmental </w:t>
      </w:r>
      <w:r w:rsidRPr="00CF4AC1">
        <w:lastRenderedPageBreak/>
        <w:t xml:space="preserve">impact, which in turn gives companies chances to come up with new ideas in biodegradable packaging and extend the life of the product. </w:t>
      </w:r>
      <w:r>
        <w:t xml:space="preserve">As per GSMA’s ' </w:t>
      </w:r>
      <w:hyperlink r:id="rId13" w:history="1">
        <w:r w:rsidRPr="009D2DE1">
          <w:t>Rethinking Mobile Phones: the Business Case for Circularity</w:t>
        </w:r>
      </w:hyperlink>
      <w:r w:rsidRPr="009D2DE1">
        <w:t>’ report</w:t>
      </w:r>
      <w:r>
        <w:t>, o</w:t>
      </w:r>
      <w:r w:rsidRPr="006922FD">
        <w:t xml:space="preserve">ver 70% buyers from around the world </w:t>
      </w:r>
      <w:r>
        <w:t xml:space="preserve">are </w:t>
      </w:r>
      <w:r w:rsidRPr="006922FD">
        <w:t>considered willing to pay more for a</w:t>
      </w:r>
      <w:r>
        <w:t>n environmentally friendly</w:t>
      </w:r>
      <w:r w:rsidRPr="006922FD">
        <w:t xml:space="preserve"> phone</w:t>
      </w:r>
      <w:r>
        <w:t xml:space="preserve"> (GSMA, 2025). </w:t>
      </w:r>
    </w:p>
    <w:p w14:paraId="681B1B19" w14:textId="77777777" w:rsidR="00EF06EB" w:rsidRDefault="00EF06EB" w:rsidP="00554D5E"/>
    <w:p w14:paraId="3BBDCC20" w14:textId="77777777" w:rsidR="00806A74" w:rsidRDefault="008D4833" w:rsidP="00806A74">
      <w:pPr>
        <w:keepNext/>
        <w:jc w:val="center"/>
      </w:pPr>
      <w:r w:rsidRPr="008D4833">
        <w:rPr>
          <w:noProof/>
        </w:rPr>
        <w:drawing>
          <wp:inline distT="0" distB="0" distL="0" distR="0" wp14:anchorId="089A54F1" wp14:editId="49A9BD2D">
            <wp:extent cx="5731510" cy="3413760"/>
            <wp:effectExtent l="0" t="0" r="0" b="0"/>
            <wp:docPr id="1598272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272389" name=""/>
                    <pic:cNvPicPr/>
                  </pic:nvPicPr>
                  <pic:blipFill>
                    <a:blip r:embed="rId14"/>
                    <a:stretch>
                      <a:fillRect/>
                    </a:stretch>
                  </pic:blipFill>
                  <pic:spPr>
                    <a:xfrm>
                      <a:off x="0" y="0"/>
                      <a:ext cx="5731510" cy="3413760"/>
                    </a:xfrm>
                    <a:prstGeom prst="rect">
                      <a:avLst/>
                    </a:prstGeom>
                  </pic:spPr>
                </pic:pic>
              </a:graphicData>
            </a:graphic>
          </wp:inline>
        </w:drawing>
      </w:r>
    </w:p>
    <w:p w14:paraId="14755737" w14:textId="3652EB8C" w:rsidR="008D4833" w:rsidRPr="00806A74" w:rsidRDefault="00806A74" w:rsidP="00806A74">
      <w:pPr>
        <w:jc w:val="center"/>
        <w:rPr>
          <w:b/>
          <w:bCs/>
          <w:i/>
          <w:iCs/>
        </w:rPr>
      </w:pPr>
      <w:r w:rsidRPr="00806A74">
        <w:rPr>
          <w:b/>
          <w:bCs/>
          <w:i/>
          <w:iCs/>
        </w:rPr>
        <w:t xml:space="preserve">Figure </w:t>
      </w:r>
      <w:r w:rsidRPr="00806A74">
        <w:rPr>
          <w:b/>
          <w:bCs/>
          <w:i/>
          <w:iCs/>
        </w:rPr>
        <w:fldChar w:fldCharType="begin"/>
      </w:r>
      <w:r w:rsidRPr="00806A74">
        <w:rPr>
          <w:b/>
          <w:bCs/>
          <w:i/>
          <w:iCs/>
        </w:rPr>
        <w:instrText xml:space="preserve"> SEQ Figure \* ARABIC </w:instrText>
      </w:r>
      <w:r w:rsidRPr="00806A74">
        <w:rPr>
          <w:b/>
          <w:bCs/>
          <w:i/>
          <w:iCs/>
        </w:rPr>
        <w:fldChar w:fldCharType="separate"/>
      </w:r>
      <w:r w:rsidR="00334A2C">
        <w:rPr>
          <w:b/>
          <w:bCs/>
          <w:i/>
          <w:iCs/>
          <w:noProof/>
        </w:rPr>
        <w:t>5</w:t>
      </w:r>
      <w:r w:rsidRPr="00806A74">
        <w:rPr>
          <w:b/>
          <w:bCs/>
          <w:i/>
          <w:iCs/>
        </w:rPr>
        <w:fldChar w:fldCharType="end"/>
      </w:r>
      <w:r w:rsidRPr="00806A74">
        <w:rPr>
          <w:b/>
          <w:bCs/>
          <w:i/>
          <w:iCs/>
        </w:rPr>
        <w:t>: Foldable phones of Samsung</w:t>
      </w:r>
    </w:p>
    <w:p w14:paraId="4C4535C6" w14:textId="76255D22" w:rsidR="00806A74" w:rsidRPr="00806A74" w:rsidRDefault="00806A74" w:rsidP="00806A74">
      <w:pPr>
        <w:jc w:val="center"/>
        <w:rPr>
          <w:b/>
          <w:bCs/>
          <w:i/>
          <w:iCs/>
        </w:rPr>
      </w:pPr>
      <w:r w:rsidRPr="00806A74">
        <w:rPr>
          <w:b/>
          <w:bCs/>
          <w:i/>
          <w:iCs/>
        </w:rPr>
        <w:t>(Source: Samsung, 2025)</w:t>
      </w:r>
    </w:p>
    <w:p w14:paraId="1DEFA554" w14:textId="1EE31438" w:rsidR="0079344C" w:rsidRDefault="0079344C" w:rsidP="002D781F">
      <w:pPr>
        <w:pStyle w:val="Heading3"/>
      </w:pPr>
      <w:bookmarkStart w:id="5" w:name="_Toc214535895"/>
      <w:r>
        <w:t>Threats</w:t>
      </w:r>
      <w:bookmarkEnd w:id="5"/>
      <w:r>
        <w:t xml:space="preserve"> </w:t>
      </w:r>
    </w:p>
    <w:p w14:paraId="209295A5" w14:textId="0A0112C7" w:rsidR="002D781F" w:rsidRDefault="002D781F" w:rsidP="002D781F">
      <w:r>
        <w:t>Technological advancement not only generates new opportunities but also brings about numerous challenges</w:t>
      </w:r>
      <w:r w:rsidR="00F534B8">
        <w:t xml:space="preserve"> (The World Economic Forum, 2025)</w:t>
      </w:r>
      <w:r>
        <w:t>. The rapid pace of innovation continuously compels both Apple and Samsung to invest large amounts of money in research and development (R&amp;D). This not only increases competition but also leads to higher operational costs. Apple, even though the first to introduce certain technologies, is also confronted with the threat of technological monotony</w:t>
      </w:r>
      <w:r w:rsidR="00F9279E">
        <w:t>,</w:t>
      </w:r>
      <w:r>
        <w:t xml:space="preserve"> where small innovations do not really excite the customers. The competitors imitate the new features very quickly, for instance, camera upgrade</w:t>
      </w:r>
      <w:r w:rsidR="00AD6067">
        <w:t>s</w:t>
      </w:r>
      <w:r>
        <w:t xml:space="preserve">, AI assistants and </w:t>
      </w:r>
      <w:r>
        <w:lastRenderedPageBreak/>
        <w:t>make Apple's distinctive attraction less powerful. Furthermore, Apple's closed ecosystem not only secures its devices but also restricts their compatibility with non-Apple devices</w:t>
      </w:r>
      <w:r w:rsidR="00F9279E">
        <w:t>,</w:t>
      </w:r>
      <w:r>
        <w:t xml:space="preserve"> which could potentially turn away some price-sensitive customers</w:t>
      </w:r>
      <w:r w:rsidR="00EF12AE">
        <w:t xml:space="preserve"> (James, 2023)</w:t>
      </w:r>
      <w:r>
        <w:t>.</w:t>
      </w:r>
    </w:p>
    <w:p w14:paraId="0D900EAF" w14:textId="3CD28194" w:rsidR="00B95109" w:rsidRDefault="002D781F" w:rsidP="002D781F">
      <w:r>
        <w:t>On the contrary, Samsung has to deal with the problems of tech</w:t>
      </w:r>
      <w:r w:rsidR="00EF5DEF">
        <w:t>nological</w:t>
      </w:r>
      <w:r>
        <w:t xml:space="preserve"> </w:t>
      </w:r>
      <w:r w:rsidR="00EF5DEF">
        <w:t>imitation</w:t>
      </w:r>
      <w:r>
        <w:t xml:space="preserve"> and the </w:t>
      </w:r>
      <w:r w:rsidR="00440DCE">
        <w:t>fragmentation</w:t>
      </w:r>
      <w:r>
        <w:t xml:space="preserve"> of software and hardware support that come with the use of the Android operating system. In addition, the wide range of products that Samsung manufactures </w:t>
      </w:r>
      <w:r w:rsidR="00440DCE">
        <w:t>ha</w:t>
      </w:r>
      <w:r w:rsidR="00F9279E">
        <w:t>s</w:t>
      </w:r>
      <w:r>
        <w:t xml:space="preserve"> its benefits</w:t>
      </w:r>
      <w:r w:rsidR="00F9279E">
        <w:t>,</w:t>
      </w:r>
      <w:r>
        <w:t xml:space="preserve"> </w:t>
      </w:r>
      <w:r w:rsidR="00FA751B">
        <w:t xml:space="preserve">which makes it </w:t>
      </w:r>
      <w:r w:rsidR="000B3142">
        <w:t>one of the Global Top 5 brand</w:t>
      </w:r>
      <w:r w:rsidR="00F9279E">
        <w:t>s</w:t>
      </w:r>
      <w:r w:rsidR="000B3142">
        <w:t xml:space="preserve">, </w:t>
      </w:r>
      <w:r>
        <w:t>as far as market penetration is concerned</w:t>
      </w:r>
      <w:r w:rsidR="00F9279E">
        <w:t>,</w:t>
      </w:r>
      <w:r>
        <w:t xml:space="preserve"> but at the same time</w:t>
      </w:r>
      <w:r w:rsidR="00F9279E">
        <w:t>,</w:t>
      </w:r>
      <w:r>
        <w:t xml:space="preserve"> it may cause the brand to lose its focus and make it harder to carry out software updates across the different devices</w:t>
      </w:r>
      <w:r w:rsidR="000B3142">
        <w:t xml:space="preserve"> (Samsung, 2024)</w:t>
      </w:r>
      <w:r>
        <w:t xml:space="preserve">. </w:t>
      </w:r>
      <w:r w:rsidR="00FF38E0">
        <w:t>Additionally</w:t>
      </w:r>
      <w:r>
        <w:t>, the company is facing not only the global semiconductor shortage but also the ever-escalating threat of cyber</w:t>
      </w:r>
      <w:r w:rsidR="00FF38E0">
        <w:t>-</w:t>
      </w:r>
      <w:r>
        <w:t>attacks</w:t>
      </w:r>
      <w:r w:rsidR="00F9279E">
        <w:t>,</w:t>
      </w:r>
      <w:r>
        <w:t xml:space="preserve"> which are vulnerabilities on the operational side</w:t>
      </w:r>
      <w:r w:rsidR="00D146E1">
        <w:t xml:space="preserve"> (Doffman, 2024)</w:t>
      </w:r>
      <w:r>
        <w:t xml:space="preserve">. </w:t>
      </w:r>
    </w:p>
    <w:p w14:paraId="7F81AFB9" w14:textId="77777777" w:rsidR="00FE0ED2" w:rsidRDefault="00A97945" w:rsidP="00A97945">
      <w:pPr>
        <w:pStyle w:val="Heading2"/>
      </w:pPr>
      <w:bookmarkStart w:id="6" w:name="_Toc214535896"/>
      <w:r>
        <w:t>Social Factors</w:t>
      </w:r>
      <w:bookmarkEnd w:id="6"/>
      <w:r>
        <w:t xml:space="preserve"> </w:t>
      </w:r>
    </w:p>
    <w:p w14:paraId="0FFA771C" w14:textId="2D7EDEAF" w:rsidR="00FE0ED2" w:rsidRPr="00FE0ED2" w:rsidRDefault="00FE0ED2" w:rsidP="00FE0ED2">
      <w:pPr>
        <w:rPr>
          <w:lang w:val="en-IN"/>
        </w:rPr>
      </w:pPr>
      <w:r w:rsidRPr="00FE0ED2">
        <w:rPr>
          <w:lang w:val="en-IN"/>
        </w:rPr>
        <w:t>The social dynamics are fundamental factors that can both determine consumer preferences and brand loyalty in the smartphone sector</w:t>
      </w:r>
      <w:r w:rsidR="00530C8A">
        <w:rPr>
          <w:lang w:val="en-IN"/>
        </w:rPr>
        <w:t xml:space="preserve"> (</w:t>
      </w:r>
      <w:r w:rsidR="00530C8A">
        <w:rPr>
          <w:shd w:val="clear" w:color="auto" w:fill="FFFFFF"/>
        </w:rPr>
        <w:t>Shah and Asghar, 2023)</w:t>
      </w:r>
      <w:r w:rsidR="00530C8A">
        <w:rPr>
          <w:lang w:val="en-IN"/>
        </w:rPr>
        <w:t>. Factors</w:t>
      </w:r>
      <w:r w:rsidR="00740B22">
        <w:rPr>
          <w:lang w:val="en-IN"/>
        </w:rPr>
        <w:t xml:space="preserve"> such as</w:t>
      </w:r>
      <w:r w:rsidRPr="00FE0ED2">
        <w:rPr>
          <w:lang w:val="en-IN"/>
        </w:rPr>
        <w:t xml:space="preserve"> changing lifestyles, demographic shifts, and digital culture, which</w:t>
      </w:r>
      <w:r w:rsidR="00F9279E">
        <w:rPr>
          <w:lang w:val="en-IN"/>
        </w:rPr>
        <w:t>,</w:t>
      </w:r>
      <w:r w:rsidRPr="00FE0ED2">
        <w:rPr>
          <w:lang w:val="en-IN"/>
        </w:rPr>
        <w:t xml:space="preserve"> among others</w:t>
      </w:r>
      <w:r w:rsidR="00F9279E">
        <w:rPr>
          <w:lang w:val="en-IN"/>
        </w:rPr>
        <w:t>,</w:t>
      </w:r>
      <w:r w:rsidRPr="00FE0ED2">
        <w:rPr>
          <w:lang w:val="en-IN"/>
        </w:rPr>
        <w:t xml:space="preserve"> are very influential, can dictate how a brand will interact with its customers and where it will position its merchandise.</w:t>
      </w:r>
    </w:p>
    <w:p w14:paraId="3333562C" w14:textId="7E5AB160" w:rsidR="00FE0ED2" w:rsidRPr="00FE0ED2" w:rsidRDefault="00FE0ED2" w:rsidP="00FE0ED2">
      <w:pPr>
        <w:pStyle w:val="Heading3"/>
        <w:rPr>
          <w:lang w:val="en-IN"/>
        </w:rPr>
      </w:pPr>
      <w:bookmarkStart w:id="7" w:name="_Toc214535897"/>
      <w:r w:rsidRPr="00FE0ED2">
        <w:rPr>
          <w:lang w:val="en-IN"/>
        </w:rPr>
        <w:t>Opportunities</w:t>
      </w:r>
      <w:bookmarkEnd w:id="7"/>
    </w:p>
    <w:p w14:paraId="4E3B4FFB" w14:textId="0D148B29" w:rsidR="00527DFE" w:rsidRDefault="00D0409B" w:rsidP="00FE0ED2">
      <w:pPr>
        <w:rPr>
          <w:lang w:val="en-IN"/>
        </w:rPr>
      </w:pPr>
      <w:r>
        <w:rPr>
          <w:lang w:val="en-IN"/>
        </w:rPr>
        <w:t>A g</w:t>
      </w:r>
      <w:r w:rsidR="00873A30">
        <w:rPr>
          <w:lang w:val="en-IN"/>
        </w:rPr>
        <w:t>rowing lifestyle</w:t>
      </w:r>
      <w:r w:rsidR="00FE0ED2" w:rsidRPr="00FE0ED2">
        <w:rPr>
          <w:lang w:val="en-IN"/>
        </w:rPr>
        <w:t xml:space="preserve"> and the reliance on mobile technologies have positioned both Apple and Samsung at a very advantageous point. This also means that the demand for smartphones will be universal as all age groups are now using them for their work, play, and connections. Through its high-end brand image,</w:t>
      </w:r>
      <w:r w:rsidR="00AC3F4B">
        <w:rPr>
          <w:lang w:val="en-IN"/>
        </w:rPr>
        <w:t xml:space="preserve"> innovation, superior design and high-quality products</w:t>
      </w:r>
      <w:r w:rsidR="00F9279E">
        <w:rPr>
          <w:lang w:val="en-IN"/>
        </w:rPr>
        <w:t>,</w:t>
      </w:r>
      <w:r w:rsidR="00FE0ED2" w:rsidRPr="00FE0ED2">
        <w:rPr>
          <w:lang w:val="en-IN"/>
        </w:rPr>
        <w:t xml:space="preserve"> Apple </w:t>
      </w:r>
      <w:r w:rsidR="00F9279E">
        <w:rPr>
          <w:lang w:val="en-IN"/>
        </w:rPr>
        <w:t>can</w:t>
      </w:r>
      <w:r w:rsidR="00FE0ED2" w:rsidRPr="00FE0ED2">
        <w:rPr>
          <w:lang w:val="en-IN"/>
        </w:rPr>
        <w:t xml:space="preserve"> win over the status-seeking customers</w:t>
      </w:r>
      <w:r w:rsidR="00F9279E">
        <w:rPr>
          <w:lang w:val="en-IN"/>
        </w:rPr>
        <w:t>,</w:t>
      </w:r>
      <w:r w:rsidR="00FE0ED2" w:rsidRPr="00FE0ED2">
        <w:rPr>
          <w:lang w:val="en-IN"/>
        </w:rPr>
        <w:t xml:space="preserve"> especially in developed markets</w:t>
      </w:r>
      <w:r w:rsidR="005A556C">
        <w:rPr>
          <w:lang w:val="en-IN"/>
        </w:rPr>
        <w:t xml:space="preserve"> (</w:t>
      </w:r>
      <w:r w:rsidR="005A556C">
        <w:rPr>
          <w:shd w:val="clear" w:color="auto" w:fill="FFFFFF"/>
        </w:rPr>
        <w:t>Zou, 2023)</w:t>
      </w:r>
      <w:r w:rsidR="00FE0ED2" w:rsidRPr="00FE0ED2">
        <w:rPr>
          <w:lang w:val="en-IN"/>
        </w:rPr>
        <w:t xml:space="preserve">. Its focus on privacy, design, and lifestyle integration helps the company to create and maintain a strong emotional bond with the customers. </w:t>
      </w:r>
      <w:r>
        <w:rPr>
          <w:lang w:val="en-IN"/>
        </w:rPr>
        <w:t xml:space="preserve">For example, </w:t>
      </w:r>
      <w:r w:rsidRPr="00A52EDB">
        <w:rPr>
          <w:lang w:val="en-IN"/>
        </w:rPr>
        <w:t>Apple’s ‘Shot on iPhone’ campaign, taking advantage of user-generated content, reflects consumers’ lifestyle of self-expression, thus enhancing the community identity, but its premium positioning still shuts out budget-conscious users and limits social reach.</w:t>
      </w:r>
    </w:p>
    <w:p w14:paraId="1875A704" w14:textId="42034934" w:rsidR="00527DFE" w:rsidRPr="00527DFE" w:rsidRDefault="00527DFE" w:rsidP="00527DFE">
      <w:pPr>
        <w:rPr>
          <w:lang w:val="en-IN"/>
        </w:rPr>
      </w:pPr>
      <w:r w:rsidRPr="00527DFE">
        <w:rPr>
          <w:lang w:val="en-IN"/>
        </w:rPr>
        <w:lastRenderedPageBreak/>
        <w:t>On the other hand, Samsung uses cultural diversity and low prices to its advantage and thus targets a wider global audience. The company’s diverse product portfolio, which comprises the top-notch Galaxy S series and the cheaply priced A series, ensures that it is present even in the lower</w:t>
      </w:r>
      <w:r w:rsidR="00F9279E">
        <w:rPr>
          <w:lang w:val="en-IN"/>
        </w:rPr>
        <w:t>-</w:t>
      </w:r>
      <w:r w:rsidRPr="00527DFE">
        <w:rPr>
          <w:lang w:val="en-IN"/>
        </w:rPr>
        <w:t>income groups</w:t>
      </w:r>
      <w:r w:rsidR="002D1224">
        <w:rPr>
          <w:lang w:val="en-IN"/>
        </w:rPr>
        <w:t xml:space="preserve"> (</w:t>
      </w:r>
      <w:r w:rsidR="002D1224">
        <w:rPr>
          <w:shd w:val="clear" w:color="auto" w:fill="FFFFFF"/>
        </w:rPr>
        <w:t>Pinardi, et al., 2024)</w:t>
      </w:r>
      <w:r w:rsidRPr="00527DFE">
        <w:rPr>
          <w:lang w:val="en-IN"/>
        </w:rPr>
        <w:t>. The company’s locali</w:t>
      </w:r>
      <w:r w:rsidR="00CF1336">
        <w:rPr>
          <w:lang w:val="en-IN"/>
        </w:rPr>
        <w:t>s</w:t>
      </w:r>
      <w:r w:rsidRPr="00527DFE">
        <w:rPr>
          <w:lang w:val="en-IN"/>
        </w:rPr>
        <w:t>ation policy, which includes product and campaign customi</w:t>
      </w:r>
      <w:r w:rsidR="00CF1336">
        <w:rPr>
          <w:lang w:val="en-IN"/>
        </w:rPr>
        <w:t>s</w:t>
      </w:r>
      <w:r w:rsidRPr="00527DFE">
        <w:rPr>
          <w:lang w:val="en-IN"/>
        </w:rPr>
        <w:t>ation for regions like India,</w:t>
      </w:r>
      <w:r w:rsidR="00012C07">
        <w:rPr>
          <w:lang w:val="en-IN"/>
        </w:rPr>
        <w:t xml:space="preserve"> Asia</w:t>
      </w:r>
      <w:r w:rsidR="00F9279E">
        <w:rPr>
          <w:lang w:val="en-IN"/>
        </w:rPr>
        <w:t>,</w:t>
      </w:r>
      <w:r w:rsidRPr="00527DFE">
        <w:rPr>
          <w:lang w:val="en-IN"/>
        </w:rPr>
        <w:t xml:space="preserve"> Africa, and Latin America, further boosts its cultural flexibility</w:t>
      </w:r>
      <w:r w:rsidR="005617B9">
        <w:rPr>
          <w:lang w:val="en-IN"/>
        </w:rPr>
        <w:t xml:space="preserve"> (Samsung, 2023)</w:t>
      </w:r>
      <w:r w:rsidRPr="00527DFE">
        <w:rPr>
          <w:lang w:val="en-IN"/>
        </w:rPr>
        <w:t xml:space="preserve">. </w:t>
      </w:r>
    </w:p>
    <w:p w14:paraId="5892915B" w14:textId="77777777" w:rsidR="006218A8" w:rsidRDefault="00527DFE" w:rsidP="00527DFE">
      <w:pPr>
        <w:rPr>
          <w:lang w:val="en-IN"/>
        </w:rPr>
      </w:pPr>
      <w:r w:rsidRPr="00527DFE">
        <w:rPr>
          <w:lang w:val="en-IN"/>
        </w:rPr>
        <w:t>Consumers' views regarding sustainability and ethical consumption are factors that also influence their choice of products</w:t>
      </w:r>
      <w:r w:rsidR="00E5319A">
        <w:rPr>
          <w:lang w:val="en-IN"/>
        </w:rPr>
        <w:t xml:space="preserve"> (</w:t>
      </w:r>
      <w:r w:rsidR="00E5319A" w:rsidRPr="00E5319A">
        <w:rPr>
          <w:lang w:val="en-IN"/>
        </w:rPr>
        <w:t>Ogiemwonyi and Jan, 2023)</w:t>
      </w:r>
      <w:r w:rsidRPr="00527DFE">
        <w:rPr>
          <w:lang w:val="en-IN"/>
        </w:rPr>
        <w:t>. Both Apple and Samsung get the opportunity to create a stronger brand image through CSR practices such as recycling and transparency in the supply chain. The community involvement allows them to earn the emotional trust and hence increase their brand equity with the eco-friendly consumers.</w:t>
      </w:r>
    </w:p>
    <w:p w14:paraId="62B57B36" w14:textId="77777777" w:rsidR="00666DC0" w:rsidRDefault="00666DC0" w:rsidP="00497F07">
      <w:pPr>
        <w:pStyle w:val="Heading3"/>
        <w:rPr>
          <w:lang w:val="en-IN"/>
        </w:rPr>
      </w:pPr>
      <w:bookmarkStart w:id="8" w:name="_Toc214535898"/>
      <w:r>
        <w:rPr>
          <w:lang w:val="en-IN"/>
        </w:rPr>
        <w:t>Threats</w:t>
      </w:r>
      <w:bookmarkEnd w:id="8"/>
      <w:r>
        <w:rPr>
          <w:lang w:val="en-IN"/>
        </w:rPr>
        <w:t xml:space="preserve"> </w:t>
      </w:r>
    </w:p>
    <w:p w14:paraId="5E5D6BE8" w14:textId="231EBF55" w:rsidR="00497F07" w:rsidRDefault="00666DC0" w:rsidP="00527DFE">
      <w:pPr>
        <w:rPr>
          <w:lang w:val="en-IN"/>
        </w:rPr>
      </w:pPr>
      <w:r w:rsidRPr="00666DC0">
        <w:rPr>
          <w:lang w:val="en-IN"/>
        </w:rPr>
        <w:t xml:space="preserve">While these </w:t>
      </w:r>
      <w:r w:rsidR="006E18E7">
        <w:rPr>
          <w:lang w:val="en-IN"/>
        </w:rPr>
        <w:t>opportunities</w:t>
      </w:r>
      <w:r w:rsidRPr="00666DC0">
        <w:rPr>
          <w:lang w:val="en-IN"/>
        </w:rPr>
        <w:t xml:space="preserve"> exist, social changes also carry major threats. Consumers are demanding more and more, and </w:t>
      </w:r>
      <w:r w:rsidR="000E5768">
        <w:rPr>
          <w:lang w:val="en-IN"/>
        </w:rPr>
        <w:t>it is no longer</w:t>
      </w:r>
      <w:r w:rsidRPr="00666DC0">
        <w:rPr>
          <w:lang w:val="en-IN"/>
        </w:rPr>
        <w:t xml:space="preserve"> very easy to keep customers loyal even </w:t>
      </w:r>
      <w:r w:rsidR="00111A95">
        <w:rPr>
          <w:lang w:val="en-IN"/>
        </w:rPr>
        <w:t xml:space="preserve">in </w:t>
      </w:r>
      <w:r w:rsidRPr="00666DC0">
        <w:rPr>
          <w:lang w:val="en-IN"/>
        </w:rPr>
        <w:t>the digital age. The competition in the smartphone market is so intense that it is harder for the companies to get consumers to replace their phones, consequently, the revenue growth of Apple is in danger. Apple has been critici</w:t>
      </w:r>
      <w:r w:rsidR="009C6839">
        <w:rPr>
          <w:lang w:val="en-IN"/>
        </w:rPr>
        <w:t>s</w:t>
      </w:r>
      <w:r w:rsidRPr="00666DC0">
        <w:rPr>
          <w:lang w:val="en-IN"/>
        </w:rPr>
        <w:t>ed for its expensive products, which can turn off customers who are not willing to pay that much, and also, it can make the brand more associated with rich people</w:t>
      </w:r>
      <w:r w:rsidR="003C573C">
        <w:rPr>
          <w:lang w:val="en-IN"/>
        </w:rPr>
        <w:t xml:space="preserve"> (Kelly, 2023)</w:t>
      </w:r>
      <w:r w:rsidRPr="00666DC0">
        <w:rPr>
          <w:lang w:val="en-IN"/>
        </w:rPr>
        <w:t>. Additionally, the company has been under close watch for the treatment of workers in its supply chain</w:t>
      </w:r>
      <w:r w:rsidR="00AE2DCF">
        <w:rPr>
          <w:lang w:val="en-IN"/>
        </w:rPr>
        <w:t xml:space="preserve"> due to</w:t>
      </w:r>
      <w:r w:rsidR="006B3DF1">
        <w:rPr>
          <w:lang w:val="en-IN"/>
        </w:rPr>
        <w:t xml:space="preserve"> overworking conditions at its Chinese manufacturing partner Foxconn</w:t>
      </w:r>
      <w:r w:rsidRPr="00666DC0">
        <w:rPr>
          <w:lang w:val="en-IN"/>
        </w:rPr>
        <w:t>, which can lead to the perception of Apple as a socially irresponsible business</w:t>
      </w:r>
      <w:r w:rsidR="002F5BC2">
        <w:rPr>
          <w:lang w:val="en-IN"/>
        </w:rPr>
        <w:t xml:space="preserve"> (Toh, 2019)</w:t>
      </w:r>
      <w:r w:rsidRPr="00666DC0">
        <w:rPr>
          <w:lang w:val="en-IN"/>
        </w:rPr>
        <w:t>.</w:t>
      </w:r>
      <w:r>
        <w:rPr>
          <w:lang w:val="en-IN"/>
        </w:rPr>
        <w:t xml:space="preserve"> </w:t>
      </w:r>
    </w:p>
    <w:p w14:paraId="5A33005F" w14:textId="47CA9B80" w:rsidR="00117555" w:rsidRDefault="00497F07" w:rsidP="00497F07">
      <w:pPr>
        <w:rPr>
          <w:lang w:val="en-IN"/>
        </w:rPr>
      </w:pPr>
      <w:r w:rsidRPr="00497F07">
        <w:rPr>
          <w:lang w:val="en-IN"/>
        </w:rPr>
        <w:t xml:space="preserve">For Samsung, </w:t>
      </w:r>
      <w:r w:rsidR="00BA68B3">
        <w:rPr>
          <w:lang w:val="en-IN"/>
        </w:rPr>
        <w:t xml:space="preserve">its wide product portfolio </w:t>
      </w:r>
      <w:r w:rsidRPr="00497F07">
        <w:rPr>
          <w:lang w:val="en-IN"/>
        </w:rPr>
        <w:t xml:space="preserve">can be a factor in the premium </w:t>
      </w:r>
      <w:r w:rsidR="00771CCA">
        <w:rPr>
          <w:lang w:val="en-IN"/>
        </w:rPr>
        <w:t>perception</w:t>
      </w:r>
      <w:r w:rsidRPr="00497F07">
        <w:rPr>
          <w:lang w:val="en-IN"/>
        </w:rPr>
        <w:t xml:space="preserve"> of its </w:t>
      </w:r>
      <w:r w:rsidR="00771CCA">
        <w:rPr>
          <w:lang w:val="en-IN"/>
        </w:rPr>
        <w:t>flagship devices</w:t>
      </w:r>
      <w:r w:rsidRPr="00497F07">
        <w:rPr>
          <w:lang w:val="en-IN"/>
        </w:rPr>
        <w:t>. The situation of the company being a follower also puts a limit on its ability to influence the adoption of cultural trends</w:t>
      </w:r>
      <w:r w:rsidR="00771CCA">
        <w:rPr>
          <w:lang w:val="en-IN"/>
        </w:rPr>
        <w:t xml:space="preserve">, </w:t>
      </w:r>
      <w:r w:rsidRPr="00497F07">
        <w:rPr>
          <w:lang w:val="en-IN"/>
        </w:rPr>
        <w:t xml:space="preserve">unlike Apple, which is often the first to do so. </w:t>
      </w:r>
      <w:r w:rsidR="00D0409B">
        <w:rPr>
          <w:lang w:val="en-IN"/>
        </w:rPr>
        <w:t xml:space="preserve">For instance, </w:t>
      </w:r>
      <w:r w:rsidR="00D0409B" w:rsidRPr="00A52EDB">
        <w:rPr>
          <w:lang w:val="en-IN"/>
        </w:rPr>
        <w:t xml:space="preserve">Samsung's 'Samsung x You' regional initiatives change the pictures and attributes according to the local traditions, such as camera optimisation for beauty preferences of regions, thus making the product more </w:t>
      </w:r>
      <w:r w:rsidR="00D0409B" w:rsidRPr="00A52EDB">
        <w:rPr>
          <w:lang w:val="en-IN"/>
        </w:rPr>
        <w:lastRenderedPageBreak/>
        <w:t xml:space="preserve">culturally relevant, but too much localisation might weaken the consistency of the global brand (Samsung, 2023). </w:t>
      </w:r>
      <w:r w:rsidRPr="00A52EDB">
        <w:rPr>
          <w:lang w:val="en-IN"/>
        </w:rPr>
        <w:t>Within the developing nations, the emergence of the</w:t>
      </w:r>
      <w:r w:rsidRPr="00497F07">
        <w:rPr>
          <w:lang w:val="en-IN"/>
        </w:rPr>
        <w:t xml:space="preserve"> Chinese companies, for example, Xiaomi</w:t>
      </w:r>
      <w:r w:rsidR="00137FF7">
        <w:rPr>
          <w:lang w:val="en-IN"/>
        </w:rPr>
        <w:t>, Vivo, Huawei</w:t>
      </w:r>
      <w:r w:rsidRPr="00497F07">
        <w:rPr>
          <w:lang w:val="en-IN"/>
        </w:rPr>
        <w:t xml:space="preserve"> and OPPO, who are providing cutting-edge technology at a considerably lower cost, has increased competition and has taken</w:t>
      </w:r>
      <w:r w:rsidR="006667C9">
        <w:rPr>
          <w:lang w:val="en-IN"/>
        </w:rPr>
        <w:t xml:space="preserve"> </w:t>
      </w:r>
      <w:r w:rsidRPr="00497F07">
        <w:rPr>
          <w:lang w:val="en-IN"/>
        </w:rPr>
        <w:t>Samsung</w:t>
      </w:r>
      <w:r w:rsidR="006667C9">
        <w:rPr>
          <w:lang w:val="en-IN"/>
        </w:rPr>
        <w:t>’s</w:t>
      </w:r>
      <w:r w:rsidRPr="00497F07">
        <w:rPr>
          <w:lang w:val="en-IN"/>
        </w:rPr>
        <w:t xml:space="preserve"> </w:t>
      </w:r>
      <w:r w:rsidR="0087573D">
        <w:rPr>
          <w:lang w:val="en-IN"/>
        </w:rPr>
        <w:t>market share</w:t>
      </w:r>
      <w:r w:rsidR="006667C9">
        <w:rPr>
          <w:lang w:val="en-IN"/>
        </w:rPr>
        <w:t xml:space="preserve"> (Hinrich Foundation, 2025)</w:t>
      </w:r>
      <w:r w:rsidRPr="00497F07">
        <w:rPr>
          <w:lang w:val="en-IN"/>
        </w:rPr>
        <w:t>. The two companies are also facing societal issues concerning digital addiction, privacy, and data transparency</w:t>
      </w:r>
      <w:r w:rsidR="00111A95">
        <w:rPr>
          <w:lang w:val="en-IN"/>
        </w:rPr>
        <w:t>,</w:t>
      </w:r>
      <w:r w:rsidRPr="00497F07">
        <w:rPr>
          <w:lang w:val="en-IN"/>
        </w:rPr>
        <w:t xml:space="preserve"> which can affect customer trust and brand reputation.</w:t>
      </w:r>
      <w:r w:rsidR="00090D00">
        <w:rPr>
          <w:lang w:val="en-IN"/>
        </w:rPr>
        <w:t xml:space="preserve"> </w:t>
      </w:r>
    </w:p>
    <w:p w14:paraId="26212F73" w14:textId="77777777" w:rsidR="00117555" w:rsidRDefault="00117555">
      <w:pPr>
        <w:rPr>
          <w:lang w:val="en-IN"/>
        </w:rPr>
      </w:pPr>
      <w:r>
        <w:rPr>
          <w:lang w:val="en-IN"/>
        </w:rPr>
        <w:br w:type="page"/>
      </w:r>
    </w:p>
    <w:p w14:paraId="755DCD14" w14:textId="6E07967F" w:rsidR="00C7141E" w:rsidRDefault="00C16233" w:rsidP="00C16233">
      <w:pPr>
        <w:pStyle w:val="Heading1"/>
      </w:pPr>
      <w:bookmarkStart w:id="9" w:name="_Toc214535899"/>
      <w:r>
        <w:lastRenderedPageBreak/>
        <w:t>Task 2: Strategic Responses of Pioneer and Follower Organisations</w:t>
      </w:r>
      <w:bookmarkEnd w:id="9"/>
      <w:r>
        <w:t xml:space="preserve"> </w:t>
      </w:r>
    </w:p>
    <w:p w14:paraId="2F4933C3" w14:textId="7F49FCF7" w:rsidR="0076138A" w:rsidRPr="0076138A" w:rsidRDefault="0076138A" w:rsidP="0076138A">
      <w:pPr>
        <w:pStyle w:val="Heading2"/>
      </w:pPr>
      <w:bookmarkStart w:id="10" w:name="_Toc214535900"/>
      <w:r>
        <w:t>Strategic Responses to Technological Factors</w:t>
      </w:r>
      <w:bookmarkEnd w:id="10"/>
    </w:p>
    <w:p w14:paraId="09499475" w14:textId="5D4675E4" w:rsidR="00C16233" w:rsidRDefault="0022209C" w:rsidP="0076138A">
      <w:pPr>
        <w:pStyle w:val="Heading3"/>
      </w:pPr>
      <w:bookmarkStart w:id="11" w:name="_Toc214535901"/>
      <w:r>
        <w:t>Apple’s Response: Innovation and Ecosystem Integration</w:t>
      </w:r>
      <w:bookmarkEnd w:id="11"/>
      <w:r>
        <w:t xml:space="preserve"> </w:t>
      </w:r>
    </w:p>
    <w:p w14:paraId="3628A0C6" w14:textId="035C025A" w:rsidR="004D7E46" w:rsidRDefault="004D7E46" w:rsidP="00C16233">
      <w:r w:rsidRPr="004D7E46">
        <w:t xml:space="preserve">Being a pioneer, Apple reacts to the technological forces by constant innovations and integrates its hardware, software, and services in a closed ecosystem. Apple applies the </w:t>
      </w:r>
      <w:r w:rsidR="00116539">
        <w:t>d</w:t>
      </w:r>
      <w:r w:rsidRPr="004D7E46">
        <w:t xml:space="preserve">ifferentiation Strategy as developed by Porter to put a significant amount of investment </w:t>
      </w:r>
      <w:r w:rsidR="0021366E">
        <w:t>into</w:t>
      </w:r>
      <w:r w:rsidRPr="004D7E46">
        <w:t xml:space="preserve"> research and development to ensure that it remains at the forefront in terms of innovation</w:t>
      </w:r>
      <w:r w:rsidR="00D40C46">
        <w:t xml:space="preserve">. </w:t>
      </w:r>
      <w:r w:rsidR="00D40C46" w:rsidRPr="00D40C46">
        <w:t>By concentrating on exclusiveness, differentiation helps through innovation, quality, or brand</w:t>
      </w:r>
      <w:r w:rsidR="00067424">
        <w:t xml:space="preserve"> (Davi, 2023)</w:t>
      </w:r>
      <w:r w:rsidR="00D40C46" w:rsidRPr="00D40C46">
        <w:t xml:space="preserve">. </w:t>
      </w:r>
      <w:r w:rsidRPr="004D7E46">
        <w:t>The personalisation and security provided through the AI-based features of Apple, including the Siri voice assistant and on-board machine learning, contribute to its brand premium positioning</w:t>
      </w:r>
      <w:r w:rsidR="00095D98">
        <w:t xml:space="preserve"> (Paul and </w:t>
      </w:r>
      <w:r w:rsidR="00227F60">
        <w:t>Robins-Early, 2024)</w:t>
      </w:r>
      <w:r w:rsidRPr="004D7E46">
        <w:t xml:space="preserve">. </w:t>
      </w:r>
    </w:p>
    <w:p w14:paraId="4B2CB52A" w14:textId="77777777" w:rsidR="00AF54DC" w:rsidRDefault="00AF54DC" w:rsidP="00AF54DC">
      <w:pPr>
        <w:keepNext/>
        <w:jc w:val="center"/>
      </w:pPr>
      <w:r>
        <w:rPr>
          <w:noProof/>
        </w:rPr>
        <w:drawing>
          <wp:inline distT="0" distB="0" distL="0" distR="0" wp14:anchorId="46D25858" wp14:editId="6A71294A">
            <wp:extent cx="5554980" cy="3101340"/>
            <wp:effectExtent l="0" t="0" r="0" b="0"/>
            <wp:docPr id="915188403" name="Picture 1" descr="Four generic competitive strategies: cost, differentiation, cost focus, differentiation foc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ur generic competitive strategies: cost, differentiation, cost focus, differentiation focu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54980" cy="3101340"/>
                    </a:xfrm>
                    <a:prstGeom prst="rect">
                      <a:avLst/>
                    </a:prstGeom>
                    <a:noFill/>
                    <a:ln>
                      <a:noFill/>
                    </a:ln>
                  </pic:spPr>
                </pic:pic>
              </a:graphicData>
            </a:graphic>
          </wp:inline>
        </w:drawing>
      </w:r>
    </w:p>
    <w:p w14:paraId="0788FF41" w14:textId="0CB09610" w:rsidR="00AF54DC" w:rsidRPr="0077066E" w:rsidRDefault="00AF54DC" w:rsidP="0077066E">
      <w:pPr>
        <w:jc w:val="center"/>
        <w:rPr>
          <w:b/>
          <w:bCs/>
          <w:i/>
          <w:iCs/>
        </w:rPr>
      </w:pPr>
      <w:r w:rsidRPr="0077066E">
        <w:rPr>
          <w:b/>
          <w:bCs/>
          <w:i/>
          <w:iCs/>
        </w:rPr>
        <w:t xml:space="preserve">Figure </w:t>
      </w:r>
      <w:r w:rsidRPr="0077066E">
        <w:rPr>
          <w:b/>
          <w:bCs/>
          <w:i/>
          <w:iCs/>
        </w:rPr>
        <w:fldChar w:fldCharType="begin"/>
      </w:r>
      <w:r w:rsidRPr="0077066E">
        <w:rPr>
          <w:b/>
          <w:bCs/>
          <w:i/>
          <w:iCs/>
        </w:rPr>
        <w:instrText xml:space="preserve"> SEQ Figure \* ARABIC </w:instrText>
      </w:r>
      <w:r w:rsidRPr="0077066E">
        <w:rPr>
          <w:b/>
          <w:bCs/>
          <w:i/>
          <w:iCs/>
        </w:rPr>
        <w:fldChar w:fldCharType="separate"/>
      </w:r>
      <w:r w:rsidR="00334A2C">
        <w:rPr>
          <w:b/>
          <w:bCs/>
          <w:i/>
          <w:iCs/>
          <w:noProof/>
        </w:rPr>
        <w:t>6</w:t>
      </w:r>
      <w:r w:rsidRPr="0077066E">
        <w:rPr>
          <w:b/>
          <w:bCs/>
          <w:i/>
          <w:iCs/>
        </w:rPr>
        <w:fldChar w:fldCharType="end"/>
      </w:r>
      <w:r w:rsidRPr="0077066E">
        <w:rPr>
          <w:b/>
          <w:bCs/>
          <w:i/>
          <w:iCs/>
        </w:rPr>
        <w:t>: Porter’s Generic Competitive Strategies</w:t>
      </w:r>
    </w:p>
    <w:p w14:paraId="06BFD941" w14:textId="56EA7CA1" w:rsidR="00AF54DC" w:rsidRPr="0077066E" w:rsidRDefault="00AF54DC" w:rsidP="0077066E">
      <w:pPr>
        <w:jc w:val="center"/>
        <w:rPr>
          <w:b/>
          <w:bCs/>
          <w:i/>
          <w:iCs/>
        </w:rPr>
      </w:pPr>
      <w:r w:rsidRPr="0077066E">
        <w:rPr>
          <w:b/>
          <w:bCs/>
          <w:i/>
          <w:iCs/>
        </w:rPr>
        <w:t>(Source: Davi, 2023)</w:t>
      </w:r>
    </w:p>
    <w:p w14:paraId="68CBE7BD" w14:textId="44B4115E" w:rsidR="004D7E46" w:rsidRPr="00C16233" w:rsidRDefault="004D7E46" w:rsidP="00C16233">
      <w:r>
        <w:t xml:space="preserve">Apple also uses </w:t>
      </w:r>
      <w:r w:rsidRPr="0077066E">
        <w:rPr>
          <w:rStyle w:val="Strong"/>
          <w:b w:val="0"/>
          <w:bCs w:val="0"/>
        </w:rPr>
        <w:t>experiential marketing</w:t>
      </w:r>
      <w:r>
        <w:t xml:space="preserve"> to turn technological superiority into emotional value</w:t>
      </w:r>
      <w:r w:rsidR="005C4164">
        <w:t xml:space="preserve"> (</w:t>
      </w:r>
      <w:r w:rsidR="005C4164" w:rsidRPr="00FC6802">
        <w:rPr>
          <w:lang w:eastAsia="en-GB"/>
        </w:rPr>
        <w:t>Dong,</w:t>
      </w:r>
      <w:r w:rsidR="005C4164">
        <w:rPr>
          <w:lang w:eastAsia="en-GB"/>
        </w:rPr>
        <w:t xml:space="preserve"> et al., 2023)</w:t>
      </w:r>
      <w:r>
        <w:t xml:space="preserve">. By offering immersive retail experiences and leveraging minimalist advertising, Apple converts innovation into aspiration. </w:t>
      </w:r>
      <w:r>
        <w:lastRenderedPageBreak/>
        <w:t>However, this strategy is not without risks. Its closed ecosystem limits flexibility, while competitors rapidly imitate hardware improvements, eroding distinctiveness.</w:t>
      </w:r>
      <w:r w:rsidR="006D4404">
        <w:t xml:space="preserve"> </w:t>
      </w:r>
      <w:r>
        <w:t>Therefore, Apple’s sustained competitiveness depends on continuous reinvention and technological exclusivity.</w:t>
      </w:r>
    </w:p>
    <w:p w14:paraId="51325199" w14:textId="5F89CBA4" w:rsidR="006B48C1" w:rsidRDefault="0076138A" w:rsidP="0076138A">
      <w:pPr>
        <w:pStyle w:val="Heading3"/>
        <w:rPr>
          <w:lang w:val="en-IN"/>
        </w:rPr>
      </w:pPr>
      <w:bookmarkStart w:id="12" w:name="_Toc214535902"/>
      <w:r>
        <w:t>Samsung’s Response: Adaptive Innovation and Strategic Alliances</w:t>
      </w:r>
      <w:bookmarkEnd w:id="12"/>
    </w:p>
    <w:p w14:paraId="5667B3E3" w14:textId="61A1748C" w:rsidR="00A3675E" w:rsidRDefault="007E0F37">
      <w:pPr>
        <w:rPr>
          <w:lang w:val="en-IN"/>
        </w:rPr>
      </w:pPr>
      <w:r w:rsidRPr="007E0F37">
        <w:rPr>
          <w:lang w:val="en-IN"/>
        </w:rPr>
        <w:t xml:space="preserve">Samsung, as a follower, assumes </w:t>
      </w:r>
      <w:r w:rsidR="0021366E">
        <w:rPr>
          <w:lang w:val="en-IN"/>
        </w:rPr>
        <w:t>an</w:t>
      </w:r>
      <w:r w:rsidRPr="007E0F37">
        <w:rPr>
          <w:lang w:val="en-IN"/>
        </w:rPr>
        <w:t xml:space="preserve"> adaptive and collaborative approach in order to react to technological change. Its strategy is observed to be aligned with product development and market penetration as indicated in the Ansoff Matrix, which involves launching a different product line and upgrading the current models</w:t>
      </w:r>
      <w:r w:rsidR="00FC16CB">
        <w:rPr>
          <w:lang w:val="en-IN"/>
        </w:rPr>
        <w:t xml:space="preserve"> (Peterdy, 2025)</w:t>
      </w:r>
      <w:r w:rsidRPr="007E0F37">
        <w:rPr>
          <w:lang w:val="en-IN"/>
        </w:rPr>
        <w:t xml:space="preserve">. The achievement in the foldable display technology (Galaxy Z series) has shown that Samsung </w:t>
      </w:r>
      <w:r w:rsidR="0021366E">
        <w:rPr>
          <w:lang w:val="en-IN"/>
        </w:rPr>
        <w:t>can</w:t>
      </w:r>
      <w:r w:rsidRPr="007E0F37">
        <w:rPr>
          <w:lang w:val="en-IN"/>
        </w:rPr>
        <w:t xml:space="preserve"> innovate in the existing markets and not reinvent them. Samsung attains vertical integration through cost benefits by harnessing its main strengths in the semiconductor and display industr</w:t>
      </w:r>
      <w:r w:rsidR="0021366E">
        <w:rPr>
          <w:lang w:val="en-IN"/>
        </w:rPr>
        <w:t>ies</w:t>
      </w:r>
      <w:r w:rsidRPr="007E0F37">
        <w:rPr>
          <w:lang w:val="en-IN"/>
        </w:rPr>
        <w:t>.</w:t>
      </w:r>
    </w:p>
    <w:p w14:paraId="0281663E" w14:textId="77777777" w:rsidR="007659E9" w:rsidRDefault="007659E9" w:rsidP="007659E9">
      <w:pPr>
        <w:keepNext/>
        <w:jc w:val="center"/>
      </w:pPr>
      <w:r>
        <w:rPr>
          <w:noProof/>
        </w:rPr>
        <w:drawing>
          <wp:inline distT="0" distB="0" distL="0" distR="0" wp14:anchorId="24D1917B" wp14:editId="4F0765A5">
            <wp:extent cx="5731510" cy="3162300"/>
            <wp:effectExtent l="0" t="0" r="0" b="0"/>
            <wp:docPr id="1958300027" name="Picture 2" descr="Breakdown of Ansoff Matrix, including Products on the X-axis and Markets on the Y-ax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eakdown of Ansoff Matrix, including Products on the X-axis and Markets on the Y-axi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162300"/>
                    </a:xfrm>
                    <a:prstGeom prst="rect">
                      <a:avLst/>
                    </a:prstGeom>
                    <a:noFill/>
                    <a:ln>
                      <a:noFill/>
                    </a:ln>
                  </pic:spPr>
                </pic:pic>
              </a:graphicData>
            </a:graphic>
          </wp:inline>
        </w:drawing>
      </w:r>
    </w:p>
    <w:p w14:paraId="180FB119" w14:textId="29FC448F" w:rsidR="007659E9" w:rsidRPr="00D01957" w:rsidRDefault="007659E9" w:rsidP="00D01957">
      <w:pPr>
        <w:jc w:val="center"/>
        <w:rPr>
          <w:b/>
          <w:bCs/>
          <w:i/>
          <w:iCs/>
        </w:rPr>
      </w:pPr>
      <w:r w:rsidRPr="00D01957">
        <w:rPr>
          <w:b/>
          <w:bCs/>
          <w:i/>
          <w:iCs/>
        </w:rPr>
        <w:t xml:space="preserve">Figure </w:t>
      </w:r>
      <w:r w:rsidRPr="00D01957">
        <w:rPr>
          <w:b/>
          <w:bCs/>
          <w:i/>
          <w:iCs/>
        </w:rPr>
        <w:fldChar w:fldCharType="begin"/>
      </w:r>
      <w:r w:rsidRPr="00D01957">
        <w:rPr>
          <w:b/>
          <w:bCs/>
          <w:i/>
          <w:iCs/>
        </w:rPr>
        <w:instrText xml:space="preserve"> SEQ Figure \* ARABIC </w:instrText>
      </w:r>
      <w:r w:rsidRPr="00D01957">
        <w:rPr>
          <w:b/>
          <w:bCs/>
          <w:i/>
          <w:iCs/>
        </w:rPr>
        <w:fldChar w:fldCharType="separate"/>
      </w:r>
      <w:r w:rsidR="00334A2C">
        <w:rPr>
          <w:b/>
          <w:bCs/>
          <w:i/>
          <w:iCs/>
          <w:noProof/>
        </w:rPr>
        <w:t>7</w:t>
      </w:r>
      <w:r w:rsidRPr="00D01957">
        <w:rPr>
          <w:b/>
          <w:bCs/>
          <w:i/>
          <w:iCs/>
        </w:rPr>
        <w:fldChar w:fldCharType="end"/>
      </w:r>
      <w:r w:rsidRPr="00D01957">
        <w:rPr>
          <w:b/>
          <w:bCs/>
          <w:i/>
          <w:iCs/>
        </w:rPr>
        <w:t xml:space="preserve">: Strategies of </w:t>
      </w:r>
      <w:r w:rsidR="0021366E">
        <w:rPr>
          <w:b/>
          <w:bCs/>
          <w:i/>
          <w:iCs/>
        </w:rPr>
        <w:t xml:space="preserve">the </w:t>
      </w:r>
      <w:r w:rsidRPr="00D01957">
        <w:rPr>
          <w:b/>
          <w:bCs/>
          <w:i/>
          <w:iCs/>
        </w:rPr>
        <w:t>Ansoff Matrix</w:t>
      </w:r>
    </w:p>
    <w:p w14:paraId="14893E22" w14:textId="4100D694" w:rsidR="007659E9" w:rsidRPr="00D01957" w:rsidRDefault="007659E9" w:rsidP="00D01957">
      <w:pPr>
        <w:jc w:val="center"/>
        <w:rPr>
          <w:b/>
          <w:bCs/>
          <w:i/>
          <w:iCs/>
        </w:rPr>
      </w:pPr>
      <w:r w:rsidRPr="00D01957">
        <w:rPr>
          <w:b/>
          <w:bCs/>
          <w:i/>
          <w:iCs/>
        </w:rPr>
        <w:t xml:space="preserve">(Source: </w:t>
      </w:r>
      <w:r w:rsidR="00D01957" w:rsidRPr="00D01957">
        <w:rPr>
          <w:b/>
          <w:bCs/>
          <w:i/>
          <w:iCs/>
        </w:rPr>
        <w:t>Peterdy, 2025)</w:t>
      </w:r>
    </w:p>
    <w:p w14:paraId="320F6DBE" w14:textId="1F9EF411" w:rsidR="00660B49" w:rsidRDefault="00A3675E">
      <w:pPr>
        <w:rPr>
          <w:lang w:val="en-IN"/>
        </w:rPr>
      </w:pPr>
      <w:r w:rsidRPr="00A3675E">
        <w:rPr>
          <w:lang w:val="en-IN"/>
        </w:rPr>
        <w:t>The response of Samsung is also characteri</w:t>
      </w:r>
      <w:r w:rsidR="00AC4130">
        <w:rPr>
          <w:lang w:val="en-IN"/>
        </w:rPr>
        <w:t>s</w:t>
      </w:r>
      <w:r w:rsidRPr="00A3675E">
        <w:rPr>
          <w:lang w:val="en-IN"/>
        </w:rPr>
        <w:t>ed by strategic partnerships. The tie-ups with Google in the Android optimi</w:t>
      </w:r>
      <w:r w:rsidR="00CC5756">
        <w:rPr>
          <w:lang w:val="en-IN"/>
        </w:rPr>
        <w:t>s</w:t>
      </w:r>
      <w:r w:rsidRPr="00A3675E">
        <w:rPr>
          <w:lang w:val="en-IN"/>
        </w:rPr>
        <w:t xml:space="preserve">ation and Qualcomm in </w:t>
      </w:r>
      <w:r w:rsidR="0021366E">
        <w:rPr>
          <w:lang w:val="en-IN"/>
        </w:rPr>
        <w:t xml:space="preserve">the </w:t>
      </w:r>
      <w:r w:rsidRPr="00A3675E">
        <w:rPr>
          <w:lang w:val="en-IN"/>
        </w:rPr>
        <w:t>chipset</w:t>
      </w:r>
      <w:r w:rsidR="0021366E">
        <w:rPr>
          <w:lang w:val="en-IN"/>
        </w:rPr>
        <w:t>s</w:t>
      </w:r>
      <w:r w:rsidRPr="00A3675E">
        <w:rPr>
          <w:lang w:val="en-IN"/>
        </w:rPr>
        <w:t xml:space="preserve"> make Samsung able to stay technologically relevant without having to pay the entire </w:t>
      </w:r>
      <w:r w:rsidRPr="00A3675E">
        <w:rPr>
          <w:lang w:val="en-IN"/>
        </w:rPr>
        <w:lastRenderedPageBreak/>
        <w:t>burden of research and development</w:t>
      </w:r>
      <w:r w:rsidR="00D56089">
        <w:rPr>
          <w:lang w:val="en-IN"/>
        </w:rPr>
        <w:t xml:space="preserve"> (Chawla</w:t>
      </w:r>
      <w:r w:rsidR="00B944C1">
        <w:rPr>
          <w:lang w:val="en-IN"/>
        </w:rPr>
        <w:t>, 2025)</w:t>
      </w:r>
      <w:r w:rsidRPr="00A3675E">
        <w:rPr>
          <w:lang w:val="en-IN"/>
        </w:rPr>
        <w:t>. This open innovation model is the opposite of the proprietary model of Apple</w:t>
      </w:r>
      <w:r w:rsidR="0021366E">
        <w:rPr>
          <w:lang w:val="en-IN"/>
        </w:rPr>
        <w:t>,</w:t>
      </w:r>
      <w:r w:rsidRPr="00A3675E">
        <w:rPr>
          <w:lang w:val="en-IN"/>
        </w:rPr>
        <w:t xml:space="preserve"> which is flexible with speed-to-market. Within the context of marketing, Samsung aims at a wider range of the population by adopting a multi-segment strategy with its high-end products and affordable commodities. Its Do What You Cannot campaign focuses on the empowerment of consumers with the help of technology and is attractive to both aspirational and pragmatic consumers</w:t>
      </w:r>
      <w:r w:rsidR="002D29FF">
        <w:rPr>
          <w:lang w:val="en-IN"/>
        </w:rPr>
        <w:t xml:space="preserve"> (Campaigns of the World, 2019)</w:t>
      </w:r>
      <w:r w:rsidRPr="00A3675E">
        <w:rPr>
          <w:lang w:val="en-IN"/>
        </w:rPr>
        <w:t xml:space="preserve">. </w:t>
      </w:r>
      <w:r w:rsidR="00F9660B">
        <w:rPr>
          <w:lang w:val="en-IN"/>
        </w:rPr>
        <w:t>However</w:t>
      </w:r>
      <w:r w:rsidRPr="00A3675E">
        <w:rPr>
          <w:lang w:val="en-IN"/>
        </w:rPr>
        <w:t>, the reliance on the Android platform lowers differentiation, and Samsung is at a disadvantage when it comes to competing with Apple, Huawei, and Xiaomi based on ecosystem.</w:t>
      </w:r>
    </w:p>
    <w:p w14:paraId="118CDE6B" w14:textId="77777777" w:rsidR="00660B49" w:rsidRDefault="00660B49" w:rsidP="00660B49">
      <w:pPr>
        <w:keepNext/>
        <w:jc w:val="center"/>
      </w:pPr>
      <w:r>
        <w:rPr>
          <w:noProof/>
        </w:rPr>
        <w:drawing>
          <wp:inline distT="0" distB="0" distL="0" distR="0" wp14:anchorId="5A3365E2" wp14:editId="099896AF">
            <wp:extent cx="4274820" cy="2118360"/>
            <wp:effectExtent l="0" t="0" r="0" b="0"/>
            <wp:docPr id="1844720213" name="Picture 3" descr="Samsung Do What You C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msung Do What You Can’t"/>
                    <pic:cNvPicPr>
                      <a:picLocks noChangeAspect="1" noChangeArrowheads="1"/>
                    </pic:cNvPicPr>
                  </pic:nvPicPr>
                  <pic:blipFill rotWithShape="1">
                    <a:blip r:embed="rId17">
                      <a:extLst>
                        <a:ext uri="{28A0092B-C50C-407E-A947-70E740481C1C}">
                          <a14:useLocalDpi xmlns:a14="http://schemas.microsoft.com/office/drawing/2010/main" val="0"/>
                        </a:ext>
                      </a:extLst>
                    </a:blip>
                    <a:srcRect l="15024" t="21989" r="10392" b="18662"/>
                    <a:stretch>
                      <a:fillRect/>
                    </a:stretch>
                  </pic:blipFill>
                  <pic:spPr bwMode="auto">
                    <a:xfrm>
                      <a:off x="0" y="0"/>
                      <a:ext cx="4274820" cy="2118360"/>
                    </a:xfrm>
                    <a:prstGeom prst="rect">
                      <a:avLst/>
                    </a:prstGeom>
                    <a:noFill/>
                    <a:ln>
                      <a:noFill/>
                    </a:ln>
                    <a:extLst>
                      <a:ext uri="{53640926-AAD7-44D8-BBD7-CCE9431645EC}">
                        <a14:shadowObscured xmlns:a14="http://schemas.microsoft.com/office/drawing/2010/main"/>
                      </a:ext>
                    </a:extLst>
                  </pic:spPr>
                </pic:pic>
              </a:graphicData>
            </a:graphic>
          </wp:inline>
        </w:drawing>
      </w:r>
    </w:p>
    <w:p w14:paraId="643D61F8" w14:textId="66838C76" w:rsidR="00660B49" w:rsidRPr="00F9660B" w:rsidRDefault="00660B49" w:rsidP="00F9660B">
      <w:pPr>
        <w:jc w:val="center"/>
        <w:rPr>
          <w:b/>
          <w:bCs/>
          <w:i/>
          <w:iCs/>
        </w:rPr>
      </w:pPr>
      <w:r w:rsidRPr="00F9660B">
        <w:rPr>
          <w:b/>
          <w:bCs/>
          <w:i/>
          <w:iCs/>
        </w:rPr>
        <w:t xml:space="preserve">Figure </w:t>
      </w:r>
      <w:r w:rsidRPr="00F9660B">
        <w:rPr>
          <w:b/>
          <w:bCs/>
          <w:i/>
          <w:iCs/>
        </w:rPr>
        <w:fldChar w:fldCharType="begin"/>
      </w:r>
      <w:r w:rsidRPr="00F9660B">
        <w:rPr>
          <w:b/>
          <w:bCs/>
          <w:i/>
          <w:iCs/>
        </w:rPr>
        <w:instrText xml:space="preserve"> SEQ Figure \* ARABIC </w:instrText>
      </w:r>
      <w:r w:rsidRPr="00F9660B">
        <w:rPr>
          <w:b/>
          <w:bCs/>
          <w:i/>
          <w:iCs/>
        </w:rPr>
        <w:fldChar w:fldCharType="separate"/>
      </w:r>
      <w:r w:rsidR="00334A2C">
        <w:rPr>
          <w:b/>
          <w:bCs/>
          <w:i/>
          <w:iCs/>
          <w:noProof/>
        </w:rPr>
        <w:t>8</w:t>
      </w:r>
      <w:r w:rsidRPr="00F9660B">
        <w:rPr>
          <w:b/>
          <w:bCs/>
          <w:i/>
          <w:iCs/>
        </w:rPr>
        <w:fldChar w:fldCharType="end"/>
      </w:r>
      <w:r w:rsidRPr="00F9660B">
        <w:rPr>
          <w:b/>
          <w:bCs/>
          <w:i/>
          <w:iCs/>
        </w:rPr>
        <w:t>: Do What You Cannot Campaign of Samsung</w:t>
      </w:r>
    </w:p>
    <w:p w14:paraId="0A471876" w14:textId="41AC72C6" w:rsidR="00660B49" w:rsidRPr="00F9660B" w:rsidRDefault="00660B49" w:rsidP="00F9660B">
      <w:pPr>
        <w:jc w:val="center"/>
        <w:rPr>
          <w:b/>
          <w:bCs/>
          <w:i/>
          <w:iCs/>
        </w:rPr>
      </w:pPr>
      <w:r w:rsidRPr="00F9660B">
        <w:rPr>
          <w:b/>
          <w:bCs/>
          <w:i/>
          <w:iCs/>
        </w:rPr>
        <w:t xml:space="preserve">(Source: </w:t>
      </w:r>
      <w:r w:rsidRPr="00F9660B">
        <w:rPr>
          <w:b/>
          <w:bCs/>
          <w:i/>
          <w:iCs/>
          <w:lang w:val="en-IN"/>
        </w:rPr>
        <w:t>Campaigns of the World, 2019)</w:t>
      </w:r>
    </w:p>
    <w:p w14:paraId="26B2D34D" w14:textId="77777777" w:rsidR="00AB521B" w:rsidRDefault="009E1E5A" w:rsidP="009E1E5A">
      <w:pPr>
        <w:pStyle w:val="Heading2"/>
      </w:pPr>
      <w:bookmarkStart w:id="13" w:name="_Toc214535903"/>
      <w:r>
        <w:t>Strategic Responses to Social Factors</w:t>
      </w:r>
      <w:bookmarkEnd w:id="13"/>
    </w:p>
    <w:p w14:paraId="45110767" w14:textId="77777777" w:rsidR="0080524C" w:rsidRDefault="00AB521B" w:rsidP="0080524C">
      <w:pPr>
        <w:pStyle w:val="Heading3"/>
      </w:pPr>
      <w:bookmarkStart w:id="14" w:name="_Toc214535904"/>
      <w:r>
        <w:t>Apple’s Response: Lifestyle Branding and Ethical Positioning</w:t>
      </w:r>
      <w:bookmarkEnd w:id="14"/>
      <w:r>
        <w:t xml:space="preserve"> </w:t>
      </w:r>
    </w:p>
    <w:p w14:paraId="2DB076E2" w14:textId="17ACF568" w:rsidR="002578ED" w:rsidRDefault="0080524C" w:rsidP="0080524C">
      <w:pPr>
        <w:rPr>
          <w:lang w:val="en-IN"/>
        </w:rPr>
      </w:pPr>
      <w:r w:rsidRPr="0080524C">
        <w:rPr>
          <w:lang w:val="en-IN"/>
        </w:rPr>
        <w:t xml:space="preserve">The social strategy of Apple is based on the idea of preserving the high-end image of lifestyle and acting ethically </w:t>
      </w:r>
      <w:r w:rsidR="0021366E">
        <w:rPr>
          <w:lang w:val="en-IN"/>
        </w:rPr>
        <w:t xml:space="preserve">and </w:t>
      </w:r>
      <w:r w:rsidRPr="0080524C">
        <w:rPr>
          <w:lang w:val="en-IN"/>
        </w:rPr>
        <w:t>responsibly. Apple reaches self-expression and creativity by making technology relate to emotional branding and relationship marketing. Its campaigns include the Shot on iPhone and Privacy</w:t>
      </w:r>
      <w:r w:rsidR="0004443A">
        <w:rPr>
          <w:lang w:val="en-IN"/>
        </w:rPr>
        <w:t xml:space="preserve"> (Apple, 2022)</w:t>
      </w:r>
      <w:r w:rsidRPr="0080524C">
        <w:rPr>
          <w:lang w:val="en-IN"/>
        </w:rPr>
        <w:t>. That iPhone is highlighting user empowerment as well as corporate integrity</w:t>
      </w:r>
      <w:r w:rsidR="0021366E">
        <w:rPr>
          <w:lang w:val="en-IN"/>
        </w:rPr>
        <w:t>,</w:t>
      </w:r>
      <w:r w:rsidRPr="0080524C">
        <w:rPr>
          <w:lang w:val="en-IN"/>
        </w:rPr>
        <w:t xml:space="preserve"> which is attractive to socially conscious consumers. Further, Apple marketing story positions its products with identity and status, and a brand loyalty that creates a community instead of functional characteristics</w:t>
      </w:r>
      <w:r w:rsidR="00E337C5">
        <w:rPr>
          <w:lang w:val="en-IN"/>
        </w:rPr>
        <w:t xml:space="preserve"> (</w:t>
      </w:r>
      <w:r w:rsidR="00E337C5">
        <w:rPr>
          <w:shd w:val="clear" w:color="auto" w:fill="FFFFFF"/>
        </w:rPr>
        <w:t>Zou, 2023)</w:t>
      </w:r>
      <w:r w:rsidRPr="0080524C">
        <w:rPr>
          <w:lang w:val="en-IN"/>
        </w:rPr>
        <w:t>.</w:t>
      </w:r>
    </w:p>
    <w:p w14:paraId="267097DC" w14:textId="15B0803E" w:rsidR="0017273F" w:rsidRDefault="002578ED" w:rsidP="0080524C">
      <w:pPr>
        <w:rPr>
          <w:lang w:val="en-IN"/>
        </w:rPr>
      </w:pPr>
      <w:r w:rsidRPr="002578ED">
        <w:rPr>
          <w:lang w:val="en-IN"/>
        </w:rPr>
        <w:lastRenderedPageBreak/>
        <w:t>The corporate social responsibility (CSR) efforts by Apple are affected by social awareness as well. The company focuses on ethical sourcing, recyclable materials and transparency with the suppliers through its Supplier Responsibility Report 2021</w:t>
      </w:r>
      <w:r w:rsidR="00CA35E9">
        <w:rPr>
          <w:lang w:val="en-IN"/>
        </w:rPr>
        <w:t xml:space="preserve"> (Apple, 2021)</w:t>
      </w:r>
      <w:r w:rsidRPr="002578ED">
        <w:rPr>
          <w:lang w:val="en-IN"/>
        </w:rPr>
        <w:t xml:space="preserve">. </w:t>
      </w:r>
      <w:r w:rsidR="00C35A1B">
        <w:rPr>
          <w:lang w:val="en-IN"/>
        </w:rPr>
        <w:t>However</w:t>
      </w:r>
      <w:r w:rsidRPr="002578ED">
        <w:rPr>
          <w:lang w:val="en-IN"/>
        </w:rPr>
        <w:t>, the examination of labour practices in several suppliers such as Foxconn has questioned this image</w:t>
      </w:r>
      <w:r w:rsidR="003F094A">
        <w:rPr>
          <w:lang w:val="en-IN"/>
        </w:rPr>
        <w:t>,</w:t>
      </w:r>
      <w:r w:rsidRPr="002578ED">
        <w:rPr>
          <w:lang w:val="en-IN"/>
        </w:rPr>
        <w:t xml:space="preserve"> forcing Apple to enhance supervision and working conditions. Its reaction, being more transparent and collaborating with labour rights organisations, is an example of how innovators maintain brand equity by being accountable. In this way, Apple makes social pressures opportunities </w:t>
      </w:r>
      <w:r w:rsidR="003F094A">
        <w:rPr>
          <w:lang w:val="en-IN"/>
        </w:rPr>
        <w:t>for</w:t>
      </w:r>
      <w:r w:rsidRPr="002578ED">
        <w:rPr>
          <w:lang w:val="en-IN"/>
        </w:rPr>
        <w:t xml:space="preserve"> reputational differentiation.</w:t>
      </w:r>
    </w:p>
    <w:p w14:paraId="6F49CC1B" w14:textId="77777777" w:rsidR="0017273F" w:rsidRDefault="0017273F" w:rsidP="002A38CC">
      <w:pPr>
        <w:pStyle w:val="Heading3"/>
      </w:pPr>
      <w:bookmarkStart w:id="15" w:name="_Toc214535905"/>
      <w:r>
        <w:t>Samsung’s Response: Inclusive Marketing and Local Adaptation</w:t>
      </w:r>
      <w:bookmarkEnd w:id="15"/>
      <w:r>
        <w:t xml:space="preserve"> </w:t>
      </w:r>
    </w:p>
    <w:p w14:paraId="490902D6" w14:textId="0E567AB5" w:rsidR="002A38CC" w:rsidRDefault="0067126C" w:rsidP="0080524C">
      <w:pPr>
        <w:rPr>
          <w:lang w:val="en-IN"/>
        </w:rPr>
      </w:pPr>
      <w:r w:rsidRPr="0067126C">
        <w:rPr>
          <w:lang w:val="en-IN"/>
        </w:rPr>
        <w:t>Samsung takes the social factors into account by putting the inclusivity, accessibility and local relevance at the forefront. It employs a segmented marketing strategy that is targeted at both the emerging and the developed markets, thus allowing the company to cater to different cultural and socioeconomic groups. The Campaign “Inspire the World, Create the Future” points to the fact that innovation is for everybody and that it corresponds with social values of progress and inclusivity</w:t>
      </w:r>
      <w:r w:rsidR="00F72E8F">
        <w:rPr>
          <w:lang w:val="en-IN"/>
        </w:rPr>
        <w:t xml:space="preserve"> (Samsung, 2018)</w:t>
      </w:r>
      <w:r w:rsidRPr="0067126C">
        <w:rPr>
          <w:lang w:val="en-IN"/>
        </w:rPr>
        <w:t xml:space="preserve">. Samsung is also a supporter of community engagement programmes and sustainability awareness campaigns, </w:t>
      </w:r>
      <w:r w:rsidR="00EA31DE">
        <w:rPr>
          <w:lang w:val="en-IN"/>
        </w:rPr>
        <w:t>such as</w:t>
      </w:r>
      <w:r w:rsidRPr="0067126C">
        <w:rPr>
          <w:lang w:val="en-IN"/>
        </w:rPr>
        <w:t xml:space="preserve"> Samsung Global Goals, which are based on the integration of the United Nations’ Sustainable Development Goals (SDGs) into marketing communication</w:t>
      </w:r>
      <w:r w:rsidR="00DA6C62">
        <w:rPr>
          <w:lang w:val="en-IN"/>
        </w:rPr>
        <w:t xml:space="preserve"> (Samsung, 2025)</w:t>
      </w:r>
      <w:r w:rsidRPr="0067126C">
        <w:rPr>
          <w:lang w:val="en-IN"/>
        </w:rPr>
        <w:t>.</w:t>
      </w:r>
    </w:p>
    <w:p w14:paraId="4E291F8D" w14:textId="77777777" w:rsidR="00334A2C" w:rsidRDefault="00334A2C" w:rsidP="00334A2C">
      <w:pPr>
        <w:keepNext/>
        <w:jc w:val="center"/>
      </w:pPr>
      <w:r w:rsidRPr="00334A2C">
        <w:rPr>
          <w:noProof/>
          <w:lang w:val="en-IN"/>
        </w:rPr>
        <w:lastRenderedPageBreak/>
        <w:drawing>
          <wp:inline distT="0" distB="0" distL="0" distR="0" wp14:anchorId="5667DD97" wp14:editId="14D1E8DE">
            <wp:extent cx="5044439" cy="4114800"/>
            <wp:effectExtent l="0" t="0" r="0" b="0"/>
            <wp:docPr id="693348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48128" name=""/>
                    <pic:cNvPicPr/>
                  </pic:nvPicPr>
                  <pic:blipFill>
                    <a:blip r:embed="rId18"/>
                    <a:stretch>
                      <a:fillRect/>
                    </a:stretch>
                  </pic:blipFill>
                  <pic:spPr>
                    <a:xfrm>
                      <a:off x="0" y="0"/>
                      <a:ext cx="5044439" cy="4114800"/>
                    </a:xfrm>
                    <a:prstGeom prst="rect">
                      <a:avLst/>
                    </a:prstGeom>
                  </pic:spPr>
                </pic:pic>
              </a:graphicData>
            </a:graphic>
          </wp:inline>
        </w:drawing>
      </w:r>
    </w:p>
    <w:p w14:paraId="2B74B83E" w14:textId="693A310D" w:rsidR="00334A2C" w:rsidRPr="00334A2C" w:rsidRDefault="00334A2C" w:rsidP="00334A2C">
      <w:pPr>
        <w:jc w:val="center"/>
        <w:rPr>
          <w:b/>
          <w:bCs/>
          <w:i/>
          <w:iCs/>
        </w:rPr>
      </w:pPr>
      <w:r w:rsidRPr="00334A2C">
        <w:rPr>
          <w:b/>
          <w:bCs/>
          <w:i/>
          <w:iCs/>
        </w:rPr>
        <w:t xml:space="preserve">Figure </w:t>
      </w:r>
      <w:r w:rsidRPr="00334A2C">
        <w:rPr>
          <w:b/>
          <w:bCs/>
          <w:i/>
          <w:iCs/>
        </w:rPr>
        <w:fldChar w:fldCharType="begin"/>
      </w:r>
      <w:r w:rsidRPr="00334A2C">
        <w:rPr>
          <w:b/>
          <w:bCs/>
          <w:i/>
          <w:iCs/>
        </w:rPr>
        <w:instrText xml:space="preserve"> SEQ Figure \* ARABIC </w:instrText>
      </w:r>
      <w:r w:rsidRPr="00334A2C">
        <w:rPr>
          <w:b/>
          <w:bCs/>
          <w:i/>
          <w:iCs/>
        </w:rPr>
        <w:fldChar w:fldCharType="separate"/>
      </w:r>
      <w:r w:rsidRPr="00334A2C">
        <w:rPr>
          <w:b/>
          <w:bCs/>
          <w:i/>
          <w:iCs/>
          <w:noProof/>
        </w:rPr>
        <w:t>9</w:t>
      </w:r>
      <w:r w:rsidRPr="00334A2C">
        <w:rPr>
          <w:b/>
          <w:bCs/>
          <w:i/>
          <w:iCs/>
        </w:rPr>
        <w:fldChar w:fldCharType="end"/>
      </w:r>
      <w:r w:rsidRPr="00334A2C">
        <w:rPr>
          <w:b/>
          <w:bCs/>
          <w:i/>
          <w:iCs/>
        </w:rPr>
        <w:t>: Community Initiatives by Samsung</w:t>
      </w:r>
    </w:p>
    <w:p w14:paraId="4859DBF2" w14:textId="1A0DA473" w:rsidR="00334A2C" w:rsidRPr="00334A2C" w:rsidRDefault="00334A2C" w:rsidP="00334A2C">
      <w:pPr>
        <w:jc w:val="center"/>
        <w:rPr>
          <w:b/>
          <w:bCs/>
          <w:i/>
          <w:iCs/>
        </w:rPr>
      </w:pPr>
      <w:r w:rsidRPr="00334A2C">
        <w:rPr>
          <w:b/>
          <w:bCs/>
          <w:i/>
          <w:iCs/>
        </w:rPr>
        <w:t>(Source: Samsung, 2025)</w:t>
      </w:r>
    </w:p>
    <w:p w14:paraId="59956C48" w14:textId="26AE2262" w:rsidR="002A38CC" w:rsidRDefault="002A38CC" w:rsidP="0080524C">
      <w:pPr>
        <w:rPr>
          <w:lang w:val="en-IN"/>
        </w:rPr>
      </w:pPr>
      <w:r w:rsidRPr="002A38CC">
        <w:rPr>
          <w:lang w:val="en-IN"/>
        </w:rPr>
        <w:t>From a cultural viewpoint, Samsung's product adaptation tailored to local markets</w:t>
      </w:r>
      <w:r w:rsidR="00B7553F">
        <w:rPr>
          <w:lang w:val="en-IN"/>
        </w:rPr>
        <w:t xml:space="preserve">, </w:t>
      </w:r>
      <w:r w:rsidRPr="002A38CC">
        <w:rPr>
          <w:lang w:val="en-IN"/>
        </w:rPr>
        <w:t>like for instance, regional beauty standards as the basis for optimi</w:t>
      </w:r>
      <w:r w:rsidR="00222DB6">
        <w:rPr>
          <w:lang w:val="en-IN"/>
        </w:rPr>
        <w:t>s</w:t>
      </w:r>
      <w:r w:rsidRPr="002A38CC">
        <w:rPr>
          <w:lang w:val="en-IN"/>
        </w:rPr>
        <w:t>ing camera features or supporting local languages</w:t>
      </w:r>
      <w:r w:rsidR="003F094A">
        <w:rPr>
          <w:lang w:val="en-IN"/>
        </w:rPr>
        <w:t>,</w:t>
      </w:r>
      <w:r w:rsidR="00222DB6">
        <w:rPr>
          <w:lang w:val="en-IN"/>
        </w:rPr>
        <w:t xml:space="preserve"> </w:t>
      </w:r>
      <w:r w:rsidRPr="002A38CC">
        <w:rPr>
          <w:lang w:val="en-IN"/>
        </w:rPr>
        <w:t>could be seen as a glocalisation strategy, where global brand unity is mixed with cultural understanding</w:t>
      </w:r>
      <w:r w:rsidR="003631C2">
        <w:rPr>
          <w:lang w:val="en-IN"/>
        </w:rPr>
        <w:t xml:space="preserve"> (Samsung, 2025)</w:t>
      </w:r>
      <w:r w:rsidRPr="002A38CC">
        <w:rPr>
          <w:lang w:val="en-IN"/>
        </w:rPr>
        <w:t>. It not only wins over emotionally the buyers in the Indian and Southeast Asian markets but also the others in the world. On the other hand, to keep the wide appeal, Samsung may run the risk of losing brand exclusivity as compared to Apple’s luxurious positioning, which is more focused. Thus, the paradox for Samsung is to create a world of acceptance around its products while still being the innovator of the new and different that makes consumers perceive the brand globally as the best.</w:t>
      </w:r>
    </w:p>
    <w:p w14:paraId="2D1F55EF" w14:textId="34498647" w:rsidR="00CC429F" w:rsidRDefault="00CC429F" w:rsidP="00CC429F">
      <w:pPr>
        <w:pStyle w:val="Heading2"/>
        <w:rPr>
          <w:lang w:val="en-IN"/>
        </w:rPr>
      </w:pPr>
      <w:bookmarkStart w:id="16" w:name="_Toc214535906"/>
      <w:r>
        <w:rPr>
          <w:lang w:val="en-IN"/>
        </w:rPr>
        <w:t>Comparative Ev</w:t>
      </w:r>
      <w:r w:rsidR="00FC2F60">
        <w:rPr>
          <w:lang w:val="en-IN"/>
        </w:rPr>
        <w:t>alua</w:t>
      </w:r>
      <w:r>
        <w:rPr>
          <w:lang w:val="en-IN"/>
        </w:rPr>
        <w:t>tion</w:t>
      </w:r>
      <w:bookmarkEnd w:id="16"/>
      <w:r>
        <w:rPr>
          <w:lang w:val="en-IN"/>
        </w:rPr>
        <w:t xml:space="preserve"> </w:t>
      </w:r>
    </w:p>
    <w:p w14:paraId="1E7E87AE" w14:textId="12FF8C2C" w:rsidR="006B48C1" w:rsidRDefault="00E30D34" w:rsidP="00E30D34">
      <w:pPr>
        <w:rPr>
          <w:szCs w:val="32"/>
          <w:lang w:val="en-IN"/>
        </w:rPr>
      </w:pPr>
      <w:r w:rsidRPr="00E30D34">
        <w:rPr>
          <w:lang w:val="en-IN"/>
        </w:rPr>
        <w:t xml:space="preserve">Apple and Samsung, 2 </w:t>
      </w:r>
      <w:r w:rsidR="004A39C5">
        <w:rPr>
          <w:lang w:val="en-IN"/>
        </w:rPr>
        <w:t>major</w:t>
      </w:r>
      <w:r w:rsidRPr="00E30D34">
        <w:rPr>
          <w:lang w:val="en-IN"/>
        </w:rPr>
        <w:t xml:space="preserve"> brands in the smartphone </w:t>
      </w:r>
      <w:r w:rsidR="004A39C5">
        <w:rPr>
          <w:lang w:val="en-IN"/>
        </w:rPr>
        <w:t>industry</w:t>
      </w:r>
      <w:r w:rsidRPr="00E30D34">
        <w:rPr>
          <w:lang w:val="en-IN"/>
        </w:rPr>
        <w:t xml:space="preserve">, are driving different yet successful methods that are strongly influenced by the technological and social </w:t>
      </w:r>
      <w:r w:rsidRPr="00E30D34">
        <w:rPr>
          <w:lang w:val="en-IN"/>
        </w:rPr>
        <w:lastRenderedPageBreak/>
        <w:t xml:space="preserve">forces existing in the world today. The innovator </w:t>
      </w:r>
      <w:r w:rsidR="00143FA8">
        <w:rPr>
          <w:lang w:val="en-IN"/>
        </w:rPr>
        <w:t>approach</w:t>
      </w:r>
      <w:r w:rsidRPr="00E30D34">
        <w:rPr>
          <w:lang w:val="en-IN"/>
        </w:rPr>
        <w:t xml:space="preserve"> of Apple mainly emphasi</w:t>
      </w:r>
      <w:r w:rsidR="00FC2F60">
        <w:rPr>
          <w:lang w:val="en-IN"/>
        </w:rPr>
        <w:t>s</w:t>
      </w:r>
      <w:r w:rsidRPr="00E30D34">
        <w:rPr>
          <w:lang w:val="en-IN"/>
        </w:rPr>
        <w:t>es newness, exclusivity, and the making of a broader ecosystem that supports its high-end brand identity and customer loyalty. On the other hand, Samsung’s follower technique is based on being versatile, being all-inclusive, and practi</w:t>
      </w:r>
      <w:r w:rsidR="00FC2F60">
        <w:rPr>
          <w:lang w:val="en-IN"/>
        </w:rPr>
        <w:t>s</w:t>
      </w:r>
      <w:r w:rsidRPr="00E30D34">
        <w:rPr>
          <w:lang w:val="en-IN"/>
        </w:rPr>
        <w:t>ing open innovation</w:t>
      </w:r>
      <w:r w:rsidR="00FC2F60">
        <w:rPr>
          <w:lang w:val="en-IN"/>
        </w:rPr>
        <w:t>,</w:t>
      </w:r>
      <w:r w:rsidRPr="00E30D34">
        <w:rPr>
          <w:lang w:val="en-IN"/>
        </w:rPr>
        <w:t xml:space="preserve"> widely attracting followers. Apple's a</w:t>
      </w:r>
      <w:r w:rsidR="001D0D1E">
        <w:rPr>
          <w:lang w:val="en-IN"/>
        </w:rPr>
        <w:t>pproach</w:t>
      </w:r>
      <w:r w:rsidRPr="00E30D34">
        <w:rPr>
          <w:lang w:val="en-IN"/>
        </w:rPr>
        <w:t xml:space="preserve"> is based on its unique characteristics and emotional connection, whereas Samsung is doing so by keeping its products affordable, locali</w:t>
      </w:r>
      <w:r w:rsidR="00143FA8">
        <w:rPr>
          <w:lang w:val="en-IN"/>
        </w:rPr>
        <w:t>s</w:t>
      </w:r>
      <w:r w:rsidRPr="00E30D34">
        <w:rPr>
          <w:lang w:val="en-IN"/>
        </w:rPr>
        <w:t>ed, and fast in responding to the wide range of consumers and cultures around the world.</w:t>
      </w:r>
      <w:r w:rsidR="006B48C1">
        <w:rPr>
          <w:lang w:val="en-IN"/>
        </w:rPr>
        <w:br w:type="page"/>
      </w:r>
    </w:p>
    <w:p w14:paraId="567223B0" w14:textId="77777777" w:rsidR="00823E68" w:rsidRDefault="00823E68" w:rsidP="00823E68">
      <w:pPr>
        <w:pStyle w:val="Heading1"/>
        <w:rPr>
          <w:lang w:val="en-IN"/>
        </w:rPr>
      </w:pPr>
      <w:bookmarkStart w:id="17" w:name="_Toc214535907"/>
      <w:r>
        <w:rPr>
          <w:lang w:val="en-IN"/>
        </w:rPr>
        <w:lastRenderedPageBreak/>
        <w:t>Conclusion</w:t>
      </w:r>
      <w:bookmarkEnd w:id="17"/>
      <w:r>
        <w:rPr>
          <w:lang w:val="en-IN"/>
        </w:rPr>
        <w:t xml:space="preserve"> </w:t>
      </w:r>
    </w:p>
    <w:p w14:paraId="0A7D3DAB" w14:textId="1FCD10C8" w:rsidR="00823E68" w:rsidRPr="00823E68" w:rsidRDefault="00BA4A38" w:rsidP="00823E68">
      <w:pPr>
        <w:rPr>
          <w:lang w:val="en-IN"/>
        </w:rPr>
      </w:pPr>
      <w:r>
        <w:rPr>
          <w:lang w:val="en-IN"/>
        </w:rPr>
        <w:t>In</w:t>
      </w:r>
      <w:r w:rsidR="00BB6C29">
        <w:rPr>
          <w:lang w:val="en-IN"/>
        </w:rPr>
        <w:t xml:space="preserve"> conclu</w:t>
      </w:r>
      <w:r>
        <w:rPr>
          <w:lang w:val="en-IN"/>
        </w:rPr>
        <w:t>sion</w:t>
      </w:r>
      <w:r w:rsidR="006B1877" w:rsidRPr="006B1877">
        <w:rPr>
          <w:lang w:val="en-IN"/>
        </w:rPr>
        <w:t xml:space="preserve">, the competitiveness of the smartphone market is </w:t>
      </w:r>
      <w:r w:rsidR="00BB6C29">
        <w:rPr>
          <w:lang w:val="en-IN"/>
        </w:rPr>
        <w:t>shaped</w:t>
      </w:r>
      <w:r w:rsidR="006B1877" w:rsidRPr="006B1877">
        <w:rPr>
          <w:lang w:val="en-IN"/>
        </w:rPr>
        <w:t xml:space="preserve"> by rapid technological change and shifts in social factors. Apple, as </w:t>
      </w:r>
      <w:r w:rsidR="00BB6C29">
        <w:rPr>
          <w:lang w:val="en-IN"/>
        </w:rPr>
        <w:t>a pioneer</w:t>
      </w:r>
      <w:r w:rsidR="006B1877" w:rsidRPr="006B1877">
        <w:rPr>
          <w:lang w:val="en-IN"/>
        </w:rPr>
        <w:t xml:space="preserve">, keeps the lead in the market through innovation, ecosystem integration, and ethical branding. Samsung, as </w:t>
      </w:r>
      <w:r w:rsidR="00BB6C29">
        <w:rPr>
          <w:lang w:val="en-IN"/>
        </w:rPr>
        <w:t>a follower</w:t>
      </w:r>
      <w:r w:rsidR="006B1877" w:rsidRPr="006B1877">
        <w:rPr>
          <w:lang w:val="en-IN"/>
        </w:rPr>
        <w:t>, uses being flexible, the spread of its products in different markets, and the outreach of its products to different social classes to stay in the race. These two companies prove that the ability to stay in the market for a long time relies on being responsible in society and advancing technology at the same time, possessing relevance and sturdiness in the ever-changing global market.</w:t>
      </w:r>
    </w:p>
    <w:p w14:paraId="359DC4E7" w14:textId="36FB016A" w:rsidR="00823E68" w:rsidRDefault="00823E68">
      <w:pPr>
        <w:rPr>
          <w:rFonts w:eastAsiaTheme="majorEastAsia" w:cstheme="majorBidi"/>
          <w:b/>
          <w:i/>
          <w:color w:val="000000" w:themeColor="text1"/>
          <w:szCs w:val="32"/>
          <w:lang w:val="en-IN"/>
        </w:rPr>
      </w:pPr>
      <w:r>
        <w:rPr>
          <w:lang w:val="en-IN"/>
        </w:rPr>
        <w:br w:type="page"/>
      </w:r>
    </w:p>
    <w:p w14:paraId="418AC70A" w14:textId="70A005D9" w:rsidR="00D0409B" w:rsidRPr="004D5E83" w:rsidRDefault="00D90FF8" w:rsidP="004E584E">
      <w:pPr>
        <w:pStyle w:val="Heading1"/>
        <w:rPr>
          <w:lang w:val="en-IN"/>
        </w:rPr>
      </w:pPr>
      <w:bookmarkStart w:id="18" w:name="_Toc214535908"/>
      <w:r>
        <w:rPr>
          <w:lang w:val="en-IN"/>
        </w:rPr>
        <w:lastRenderedPageBreak/>
        <w:t>References</w:t>
      </w:r>
      <w:bookmarkEnd w:id="18"/>
      <w:r>
        <w:rPr>
          <w:lang w:val="en-IN"/>
        </w:rPr>
        <w:t xml:space="preserve"> </w:t>
      </w:r>
    </w:p>
    <w:p w14:paraId="0402AFCA" w14:textId="77777777" w:rsidR="00D0409B" w:rsidRPr="00BB6C29" w:rsidRDefault="00D0409B" w:rsidP="00BB6C29">
      <w:pPr>
        <w:rPr>
          <w:lang w:val="en-IN"/>
        </w:rPr>
      </w:pPr>
      <w:r w:rsidRPr="00BB6C29">
        <w:rPr>
          <w:lang w:val="en-IN"/>
        </w:rPr>
        <w:t xml:space="preserve">Apple. (2021) </w:t>
      </w:r>
      <w:r>
        <w:t>Apple Supplier Code of Conduct</w:t>
      </w:r>
      <w:r w:rsidRPr="00BB6C29">
        <w:rPr>
          <w:lang w:val="en-IN"/>
        </w:rPr>
        <w:t>. [Online]. Available at:</w:t>
      </w:r>
      <w:r w:rsidRPr="007B1328">
        <w:t xml:space="preserve"> </w:t>
      </w:r>
      <w:hyperlink r:id="rId19" w:history="1">
        <w:r w:rsidRPr="00BB6C29">
          <w:rPr>
            <w:rStyle w:val="Hyperlink"/>
            <w:lang w:val="en-IN"/>
          </w:rPr>
          <w:t>https://www.apple.com/euro/supplier-responsibility/k/generic/pdf/Apple-Supplier-Code-of-Conduct-and-Supplier-Responsibility-Standards.pdf</w:t>
        </w:r>
      </w:hyperlink>
      <w:r w:rsidRPr="00BB6C29">
        <w:rPr>
          <w:lang w:val="en-IN"/>
        </w:rPr>
        <w:t xml:space="preserve">  [Accessed on: 13-11-2025]. </w:t>
      </w:r>
    </w:p>
    <w:p w14:paraId="761E9419" w14:textId="77777777" w:rsidR="00D0409B" w:rsidRDefault="00D0409B" w:rsidP="00BB6C29">
      <w:pPr>
        <w:rPr>
          <w:lang w:val="en-IN"/>
        </w:rPr>
      </w:pPr>
      <w:r w:rsidRPr="00BB6C29">
        <w:rPr>
          <w:lang w:val="en-IN"/>
        </w:rPr>
        <w:t xml:space="preserve">Apple. (2022) </w:t>
      </w:r>
      <w:r>
        <w:t xml:space="preserve">Share your best iPhone macro photos for Apple’s Shot on iPhone Challenge. </w:t>
      </w:r>
      <w:r w:rsidRPr="00BB6C29">
        <w:rPr>
          <w:lang w:val="en-IN"/>
        </w:rPr>
        <w:t>[Online]. Available at:</w:t>
      </w:r>
      <w:r w:rsidRPr="00A75652">
        <w:t xml:space="preserve"> </w:t>
      </w:r>
      <w:hyperlink r:id="rId20" w:history="1">
        <w:r w:rsidRPr="00BB6C29">
          <w:rPr>
            <w:rStyle w:val="Hyperlink"/>
            <w:lang w:val="en-IN"/>
          </w:rPr>
          <w:t>https://www.apple.com/in/newsroom/2022/01/share-your-best-iphone-macro-photos-for-apples-shot-on-iphone-challenge/</w:t>
        </w:r>
      </w:hyperlink>
      <w:r w:rsidRPr="00BB6C29">
        <w:rPr>
          <w:lang w:val="en-IN"/>
        </w:rPr>
        <w:t xml:space="preserve">  [Accessed on: 13-11-2025]. </w:t>
      </w:r>
    </w:p>
    <w:p w14:paraId="0E247A5F" w14:textId="77777777" w:rsidR="00D0409B" w:rsidRPr="00D0409B" w:rsidRDefault="00D0409B" w:rsidP="00BB6C29">
      <w:pPr>
        <w:rPr>
          <w:lang w:val="en-IN"/>
        </w:rPr>
      </w:pPr>
      <w:r>
        <w:rPr>
          <w:lang w:val="en-IN"/>
        </w:rPr>
        <w:t xml:space="preserve">Apple. (2024) </w:t>
      </w:r>
      <w:r>
        <w:t xml:space="preserve">Introducing Apple Intelligence, the personal intelligence system that puts powerful generative models at the core of iPhone, iPad, and Mac. </w:t>
      </w:r>
      <w:r w:rsidRPr="00BB6C29">
        <w:rPr>
          <w:lang w:val="en-IN"/>
        </w:rPr>
        <w:t>[Online]. Available at:</w:t>
      </w:r>
      <w:r w:rsidRPr="00D0409B">
        <w:t xml:space="preserve"> </w:t>
      </w:r>
      <w:hyperlink r:id="rId21" w:history="1">
        <w:r w:rsidRPr="00C4281C">
          <w:rPr>
            <w:rStyle w:val="Hyperlink"/>
            <w:lang w:val="en-IN"/>
          </w:rPr>
          <w:t>https://www.apple.com/newsroom/2024/06/introducing-apple-intelligence-for-iphone-ipad-and-mac/</w:t>
        </w:r>
      </w:hyperlink>
      <w:r>
        <w:rPr>
          <w:lang w:val="en-IN"/>
        </w:rPr>
        <w:t xml:space="preserve">  </w:t>
      </w:r>
      <w:r w:rsidRPr="00BB6C29">
        <w:rPr>
          <w:lang w:val="en-IN"/>
        </w:rPr>
        <w:t xml:space="preserve">[Accessed on: </w:t>
      </w:r>
      <w:r>
        <w:rPr>
          <w:lang w:val="en-IN"/>
        </w:rPr>
        <w:t>20</w:t>
      </w:r>
      <w:r w:rsidRPr="00BB6C29">
        <w:rPr>
          <w:lang w:val="en-IN"/>
        </w:rPr>
        <w:t xml:space="preserve">-11-2025]. </w:t>
      </w:r>
    </w:p>
    <w:p w14:paraId="28774895" w14:textId="77777777" w:rsidR="00D0409B" w:rsidRPr="00BB6C29" w:rsidRDefault="00D0409B" w:rsidP="00BB6C29">
      <w:pPr>
        <w:rPr>
          <w:lang w:val="en-IN"/>
        </w:rPr>
      </w:pPr>
      <w:r w:rsidRPr="00BB6C29">
        <w:rPr>
          <w:lang w:val="en-IN"/>
        </w:rPr>
        <w:t>Apple. (2025) Our values. [Online]. Available at:</w:t>
      </w:r>
      <w:r w:rsidRPr="00E77AC6">
        <w:t xml:space="preserve"> </w:t>
      </w:r>
      <w:hyperlink r:id="rId22" w:history="1">
        <w:r w:rsidRPr="00BB6C29">
          <w:rPr>
            <w:rStyle w:val="Hyperlink"/>
            <w:lang w:val="en-IN"/>
          </w:rPr>
          <w:t>https://investor.apple.com/our_values/default.aspx</w:t>
        </w:r>
      </w:hyperlink>
      <w:r w:rsidRPr="00BB6C29">
        <w:rPr>
          <w:lang w:val="en-IN"/>
        </w:rPr>
        <w:t xml:space="preserve">  [Accessed on: 13-11-2025]. </w:t>
      </w:r>
    </w:p>
    <w:p w14:paraId="03284D35" w14:textId="77777777" w:rsidR="00D0409B" w:rsidRPr="00BB6C29" w:rsidRDefault="00D0409B" w:rsidP="00BB6C29">
      <w:pPr>
        <w:rPr>
          <w:sz w:val="48"/>
        </w:rPr>
      </w:pPr>
      <w:r w:rsidRPr="00BB6C29">
        <w:rPr>
          <w:lang w:val="en-IN"/>
        </w:rPr>
        <w:t xml:space="preserve">Campaigns of the World. (2019) </w:t>
      </w:r>
      <w:r>
        <w:t>Samsung #DoWhatYouCant, empowers people to overcome their barriers.</w:t>
      </w:r>
      <w:r w:rsidRPr="00BB6C29">
        <w:rPr>
          <w:sz w:val="48"/>
        </w:rPr>
        <w:t xml:space="preserve"> </w:t>
      </w:r>
      <w:r w:rsidRPr="00BB6C29">
        <w:rPr>
          <w:lang w:val="en-IN"/>
        </w:rPr>
        <w:t>[Online]. Available at:</w:t>
      </w:r>
      <w:r w:rsidRPr="002D29FF">
        <w:t xml:space="preserve"> </w:t>
      </w:r>
      <w:hyperlink r:id="rId23" w:history="1">
        <w:r w:rsidRPr="00BB6C29">
          <w:rPr>
            <w:rStyle w:val="Hyperlink"/>
            <w:lang w:val="en-IN"/>
          </w:rPr>
          <w:t>https://campaignsoftheworld.com/film-and-video/samsung-do-what-you-cant-2019/</w:t>
        </w:r>
      </w:hyperlink>
      <w:r w:rsidRPr="00BB6C29">
        <w:rPr>
          <w:lang w:val="en-IN"/>
        </w:rPr>
        <w:t xml:space="preserve">  [Accessed on: 13-11-2025]. </w:t>
      </w:r>
    </w:p>
    <w:p w14:paraId="3C268BE6" w14:textId="77777777" w:rsidR="00D0409B" w:rsidRPr="00B944C1" w:rsidRDefault="00D0409B" w:rsidP="00BB6C29">
      <w:r w:rsidRPr="00BB6C29">
        <w:rPr>
          <w:lang w:val="en-IN"/>
        </w:rPr>
        <w:t xml:space="preserve">Chawla, A. (2025) </w:t>
      </w:r>
      <w:r>
        <w:t xml:space="preserve">Samsung teams up with Google, Qualcomm to take on Apple Vision Pro. </w:t>
      </w:r>
      <w:r w:rsidRPr="00BB6C29">
        <w:rPr>
          <w:lang w:val="en-IN"/>
        </w:rPr>
        <w:t>[Online]. Available at:</w:t>
      </w:r>
      <w:r w:rsidRPr="00B944C1">
        <w:t xml:space="preserve"> </w:t>
      </w:r>
      <w:hyperlink r:id="rId24" w:history="1">
        <w:r w:rsidRPr="00BB6C29">
          <w:rPr>
            <w:rStyle w:val="Hyperlink"/>
            <w:lang w:val="en-IN"/>
          </w:rPr>
          <w:t>https://www.hindustantimes.com/technology/samsung-teams-up-with-google-qualcomm-to-take-on-apple-vision-pro-101761119284259.html</w:t>
        </w:r>
      </w:hyperlink>
      <w:r w:rsidRPr="00BB6C29">
        <w:rPr>
          <w:lang w:val="en-IN"/>
        </w:rPr>
        <w:t xml:space="preserve">  [Accessed on: 13-11-2025]. </w:t>
      </w:r>
    </w:p>
    <w:p w14:paraId="2DD1BF64" w14:textId="77777777" w:rsidR="00D0409B" w:rsidRPr="00067424" w:rsidRDefault="00D0409B" w:rsidP="00BB6C29">
      <w:r w:rsidRPr="00BB6C29">
        <w:rPr>
          <w:lang w:val="en-IN"/>
        </w:rPr>
        <w:t xml:space="preserve">Davi. (2023) </w:t>
      </w:r>
      <w:r>
        <w:t xml:space="preserve">An Overview of Porter’s Generic Competitive Strategies. </w:t>
      </w:r>
      <w:r w:rsidRPr="00BB6C29">
        <w:rPr>
          <w:lang w:val="en-IN"/>
        </w:rPr>
        <w:t>[Online]. Available at:</w:t>
      </w:r>
      <w:r w:rsidRPr="00067424">
        <w:t xml:space="preserve"> </w:t>
      </w:r>
      <w:hyperlink r:id="rId25" w:history="1">
        <w:r w:rsidRPr="00BB6C29">
          <w:rPr>
            <w:rStyle w:val="Hyperlink"/>
            <w:lang w:val="en-IN"/>
          </w:rPr>
          <w:t>https://medium.com/@bluekoins/an-overview-of-porters-generic-competitive-strategies-453342d1a6ae</w:t>
        </w:r>
      </w:hyperlink>
      <w:r w:rsidRPr="00BB6C29">
        <w:rPr>
          <w:lang w:val="en-IN"/>
        </w:rPr>
        <w:t xml:space="preserve">  [Accessed on: 13-11-2025]. </w:t>
      </w:r>
    </w:p>
    <w:p w14:paraId="62A818B9" w14:textId="77777777" w:rsidR="00D0409B" w:rsidRPr="00BB6C29" w:rsidRDefault="00D0409B" w:rsidP="00BB6C29">
      <w:pPr>
        <w:rPr>
          <w:lang w:val="en-IN"/>
        </w:rPr>
      </w:pPr>
      <w:r w:rsidRPr="00BB6C29">
        <w:rPr>
          <w:lang w:val="en-IN"/>
        </w:rPr>
        <w:t xml:space="preserve">Doffman, Z. (2024) </w:t>
      </w:r>
      <w:r>
        <w:t xml:space="preserve">Google Finds Samsung Chipset Vulnerability, Warns Attacks Underway. </w:t>
      </w:r>
      <w:r w:rsidRPr="00BB6C29">
        <w:rPr>
          <w:lang w:val="en-IN"/>
        </w:rPr>
        <w:t>[Online]. Available at:</w:t>
      </w:r>
      <w:r w:rsidRPr="00FE0A06">
        <w:t xml:space="preserve"> </w:t>
      </w:r>
      <w:hyperlink r:id="rId26" w:history="1">
        <w:r w:rsidRPr="00BB6C29">
          <w:rPr>
            <w:rStyle w:val="Hyperlink"/>
            <w:lang w:val="en-IN"/>
          </w:rPr>
          <w:t>https://www.forbes.com/sites/zakdoffman/2024/10/22/new-google-warning-for-samsung-users-update-to-galaxy-s24-z-fold6-z-flip6/</w:t>
        </w:r>
      </w:hyperlink>
      <w:r w:rsidRPr="00BB6C29">
        <w:rPr>
          <w:lang w:val="en-IN"/>
        </w:rPr>
        <w:t xml:space="preserve">  [Accessed on: 13-11-2025]. </w:t>
      </w:r>
    </w:p>
    <w:p w14:paraId="65C9504A" w14:textId="77777777" w:rsidR="00D0409B" w:rsidRPr="00FC6802" w:rsidRDefault="00D0409B" w:rsidP="00BB6C29">
      <w:pPr>
        <w:rPr>
          <w:lang w:eastAsia="en-GB"/>
        </w:rPr>
      </w:pPr>
      <w:r w:rsidRPr="00FC6802">
        <w:rPr>
          <w:lang w:eastAsia="en-GB"/>
        </w:rPr>
        <w:t xml:space="preserve">Dong, H., Zhang, J., </w:t>
      </w:r>
      <w:r>
        <w:rPr>
          <w:lang w:eastAsia="en-GB"/>
        </w:rPr>
        <w:t>and</w:t>
      </w:r>
      <w:r w:rsidRPr="00FC6802">
        <w:rPr>
          <w:lang w:eastAsia="en-GB"/>
        </w:rPr>
        <w:t xml:space="preserve"> Han, Y. (2023) The successful marketing strategy of Apple.</w:t>
      </w:r>
      <w:r>
        <w:rPr>
          <w:lang w:eastAsia="en-GB"/>
        </w:rPr>
        <w:t xml:space="preserve"> </w:t>
      </w:r>
      <w:r w:rsidRPr="00BB6C29">
        <w:rPr>
          <w:i/>
          <w:iCs/>
          <w:lang w:eastAsia="en-GB"/>
        </w:rPr>
        <w:t>Advances in Economics Management and Political Sciences</w:t>
      </w:r>
      <w:r w:rsidRPr="00FC6802">
        <w:rPr>
          <w:lang w:eastAsia="en-GB"/>
        </w:rPr>
        <w:t xml:space="preserve">, </w:t>
      </w:r>
      <w:r w:rsidRPr="00BB6C29">
        <w:rPr>
          <w:i/>
          <w:iCs/>
          <w:lang w:eastAsia="en-GB"/>
        </w:rPr>
        <w:t>40</w:t>
      </w:r>
      <w:r w:rsidRPr="00FC6802">
        <w:rPr>
          <w:lang w:eastAsia="en-GB"/>
        </w:rPr>
        <w:t xml:space="preserve">(1), 104–109. </w:t>
      </w:r>
    </w:p>
    <w:p w14:paraId="771A13FA" w14:textId="77777777" w:rsidR="00D0409B" w:rsidRPr="00351841" w:rsidRDefault="00D0409B" w:rsidP="00BB6C29">
      <w:r w:rsidRPr="00BB6C29">
        <w:rPr>
          <w:lang w:val="en-IN"/>
        </w:rPr>
        <w:t xml:space="preserve">GSMA. (2025) </w:t>
      </w:r>
      <w:r>
        <w:t xml:space="preserve">70% of consumers are willing to pay a premium for environmentally friendly phones, finds new GSMA report. </w:t>
      </w:r>
      <w:r w:rsidRPr="00BB6C29">
        <w:rPr>
          <w:lang w:val="en-IN"/>
        </w:rPr>
        <w:t>[Online]. Available at:</w:t>
      </w:r>
      <w:r w:rsidRPr="00351841">
        <w:t xml:space="preserve"> </w:t>
      </w:r>
      <w:hyperlink r:id="rId27" w:history="1">
        <w:r w:rsidRPr="00BB6C29">
          <w:rPr>
            <w:rStyle w:val="Hyperlink"/>
            <w:lang w:val="en-IN"/>
          </w:rPr>
          <w:t>https://www.gsma.com/newsroom/press-release/70-of-consumers-are-willing-to-pay-a-premium-for-environmentally-friendly-phones-finds-new-gsma-report/</w:t>
        </w:r>
      </w:hyperlink>
      <w:r w:rsidRPr="00BB6C29">
        <w:rPr>
          <w:lang w:val="en-IN"/>
        </w:rPr>
        <w:t xml:space="preserve">  [Accessed on: 13-11-2025]. </w:t>
      </w:r>
    </w:p>
    <w:p w14:paraId="3E7D49A4" w14:textId="77777777" w:rsidR="00D0409B" w:rsidRPr="00BB6C29" w:rsidRDefault="00D0409B" w:rsidP="00BB6C29">
      <w:pPr>
        <w:rPr>
          <w:lang w:val="en-IN"/>
        </w:rPr>
      </w:pPr>
      <w:r w:rsidRPr="00BB6C29">
        <w:rPr>
          <w:lang w:val="en-IN"/>
        </w:rPr>
        <w:t>Hinrich Foundation. (2025) China’s smartphone producers take on the world. [Online]. Available at:</w:t>
      </w:r>
      <w:r w:rsidRPr="0097079F">
        <w:t xml:space="preserve"> </w:t>
      </w:r>
      <w:hyperlink r:id="rId28" w:history="1">
        <w:r w:rsidRPr="00BB6C29">
          <w:rPr>
            <w:rStyle w:val="Hyperlink"/>
            <w:lang w:val="en-IN"/>
          </w:rPr>
          <w:t>https://www.hinrichfoundation.com/research/article/fdi/china-smartphone-producers-take-on-the-world</w:t>
        </w:r>
      </w:hyperlink>
      <w:r w:rsidRPr="00BB6C29">
        <w:rPr>
          <w:lang w:val="en-IN"/>
        </w:rPr>
        <w:t xml:space="preserve">  [Accessed on: 13-11-2025]. </w:t>
      </w:r>
    </w:p>
    <w:p w14:paraId="677F011A" w14:textId="77777777" w:rsidR="00D0409B" w:rsidRPr="001E7272" w:rsidRDefault="00D0409B" w:rsidP="00BB6C29">
      <w:r w:rsidRPr="00BB6C29">
        <w:rPr>
          <w:lang w:val="en-IN"/>
        </w:rPr>
        <w:t xml:space="preserve">James. (2023) </w:t>
      </w:r>
      <w:r>
        <w:t xml:space="preserve">The Apple Ecosystem: A Closer Look at Pros, Cons, and User Perspectives. </w:t>
      </w:r>
      <w:r w:rsidRPr="00BB6C29">
        <w:rPr>
          <w:lang w:val="en-IN"/>
        </w:rPr>
        <w:t>[Online]. Available at:</w:t>
      </w:r>
      <w:r w:rsidRPr="001E7272">
        <w:t xml:space="preserve"> </w:t>
      </w:r>
      <w:hyperlink r:id="rId29" w:history="1">
        <w:r w:rsidRPr="00BB6C29">
          <w:rPr>
            <w:rStyle w:val="Hyperlink"/>
            <w:lang w:val="en-IN"/>
          </w:rPr>
          <w:t>https://jmspdrrt.medium.com/the-apple-ecosystem-a-closer-look-at-pros-cons-and-user-perspectives-64a6b1ebb520</w:t>
        </w:r>
      </w:hyperlink>
      <w:r w:rsidRPr="00BB6C29">
        <w:rPr>
          <w:lang w:val="en-IN"/>
        </w:rPr>
        <w:t xml:space="preserve">  [Accessed on: 13-11-2025]. </w:t>
      </w:r>
    </w:p>
    <w:p w14:paraId="0E5A2B33" w14:textId="77777777" w:rsidR="00D0409B" w:rsidRPr="00E2020A" w:rsidRDefault="00D0409B" w:rsidP="00BB6C29">
      <w:r w:rsidRPr="00BB6C29">
        <w:rPr>
          <w:lang w:val="en-IN"/>
        </w:rPr>
        <w:t xml:space="preserve">Kelly, G. (2023) </w:t>
      </w:r>
      <w:r>
        <w:t xml:space="preserve">Apple iPhones, iPads and MacBooks Are Getting More Expensive. </w:t>
      </w:r>
      <w:r w:rsidRPr="00BB6C29">
        <w:rPr>
          <w:lang w:val="en-IN"/>
        </w:rPr>
        <w:t>[Online]. Available at:</w:t>
      </w:r>
      <w:r w:rsidRPr="00E2020A">
        <w:t xml:space="preserve"> </w:t>
      </w:r>
      <w:hyperlink r:id="rId30" w:history="1">
        <w:r w:rsidRPr="00BB6C29">
          <w:rPr>
            <w:rStyle w:val="Hyperlink"/>
            <w:lang w:val="en-IN"/>
          </w:rPr>
          <w:t>https://www.forbes.com/sites/gordonkelly/2023/01/25/iphone-ipad-macbook-pricing-apple-prices-worldwide-2023/</w:t>
        </w:r>
      </w:hyperlink>
      <w:r w:rsidRPr="00BB6C29">
        <w:rPr>
          <w:lang w:val="en-IN"/>
        </w:rPr>
        <w:t xml:space="preserve">  [Accessed on: 13-11-2025]. </w:t>
      </w:r>
    </w:p>
    <w:p w14:paraId="3437F475" w14:textId="77777777" w:rsidR="00D0409B" w:rsidRPr="00BB6C29" w:rsidRDefault="00D0409B" w:rsidP="00BB6C29">
      <w:pPr>
        <w:rPr>
          <w:lang w:val="en-IN"/>
        </w:rPr>
      </w:pPr>
      <w:r w:rsidRPr="00BB6C29">
        <w:rPr>
          <w:lang w:val="en-IN"/>
        </w:rPr>
        <w:t xml:space="preserve">Mordor Intelligence. (2025) </w:t>
      </w:r>
      <w:r>
        <w:t xml:space="preserve">Smartphone Market Size &amp; Share Analysis - Growth Trends &amp; Forecasts (2025 - 2030). </w:t>
      </w:r>
      <w:r w:rsidRPr="00BB6C29">
        <w:rPr>
          <w:lang w:val="en-IN"/>
        </w:rPr>
        <w:t>[Online]. Available at:</w:t>
      </w:r>
      <w:r w:rsidRPr="00AB48BD">
        <w:t xml:space="preserve"> </w:t>
      </w:r>
      <w:hyperlink r:id="rId31" w:history="1">
        <w:r w:rsidRPr="00BB6C29">
          <w:rPr>
            <w:rStyle w:val="Hyperlink"/>
            <w:lang w:val="en-IN"/>
          </w:rPr>
          <w:t>https://www.mordorintelligence.com/industry-reports/smartphones-market</w:t>
        </w:r>
      </w:hyperlink>
      <w:r w:rsidRPr="00BB6C29">
        <w:rPr>
          <w:lang w:val="en-IN"/>
        </w:rPr>
        <w:t xml:space="preserve">  [Accessed on: 13-11-2025]. </w:t>
      </w:r>
    </w:p>
    <w:p w14:paraId="61A9F76E" w14:textId="77777777" w:rsidR="00D0409B" w:rsidRPr="00BB6C29" w:rsidRDefault="00D0409B" w:rsidP="00BB6C29">
      <w:pPr>
        <w:rPr>
          <w:lang w:val="en-IN"/>
        </w:rPr>
      </w:pPr>
      <w:r w:rsidRPr="00BB6C29">
        <w:rPr>
          <w:shd w:val="clear" w:color="auto" w:fill="FFFFFF"/>
        </w:rPr>
        <w:t>Ogiemwonyi, O. and Jan, M.T. (2023) The correlative influence of consumer ethical beliefs, environmental ethics, and moral obligation on green consumption behavior. </w:t>
      </w:r>
      <w:r w:rsidRPr="00BB6C29">
        <w:rPr>
          <w:i/>
          <w:iCs/>
          <w:shd w:val="clear" w:color="auto" w:fill="FFFFFF"/>
        </w:rPr>
        <w:t>Resources, Conservation &amp; Recycling Advances</w:t>
      </w:r>
      <w:r w:rsidRPr="00BB6C29">
        <w:rPr>
          <w:shd w:val="clear" w:color="auto" w:fill="FFFFFF"/>
        </w:rPr>
        <w:t>, </w:t>
      </w:r>
      <w:r w:rsidRPr="00BB6C29">
        <w:rPr>
          <w:i/>
          <w:iCs/>
          <w:shd w:val="clear" w:color="auto" w:fill="FFFFFF"/>
        </w:rPr>
        <w:t>19</w:t>
      </w:r>
      <w:r w:rsidRPr="00BB6C29">
        <w:rPr>
          <w:shd w:val="clear" w:color="auto" w:fill="FFFFFF"/>
        </w:rPr>
        <w:t xml:space="preserve">, p.200171. </w:t>
      </w:r>
    </w:p>
    <w:p w14:paraId="50862960" w14:textId="77777777" w:rsidR="00D0409B" w:rsidRPr="00BB6C29" w:rsidRDefault="00D0409B" w:rsidP="00BB6C29">
      <w:pPr>
        <w:rPr>
          <w:sz w:val="48"/>
        </w:rPr>
      </w:pPr>
      <w:r>
        <w:t>Paul, K. and Robins-Early, N.</w:t>
      </w:r>
      <w:r w:rsidRPr="00BB6C29">
        <w:rPr>
          <w:lang w:val="en-IN"/>
        </w:rPr>
        <w:t xml:space="preserve"> (2024) </w:t>
      </w:r>
      <w:r>
        <w:t>Apple brings ChatGPT to Siri as it debuts ‘Apple Intelligence’ at WWDC 2024.</w:t>
      </w:r>
      <w:r w:rsidRPr="00BB6C29">
        <w:rPr>
          <w:sz w:val="48"/>
        </w:rPr>
        <w:t xml:space="preserve"> </w:t>
      </w:r>
      <w:r w:rsidRPr="00BB6C29">
        <w:rPr>
          <w:lang w:val="en-IN"/>
        </w:rPr>
        <w:t>[Online]. Available at:</w:t>
      </w:r>
      <w:r w:rsidRPr="00F348FD">
        <w:t xml:space="preserve"> </w:t>
      </w:r>
      <w:hyperlink r:id="rId32" w:history="1">
        <w:r w:rsidRPr="00BB6C29">
          <w:rPr>
            <w:rStyle w:val="Hyperlink"/>
            <w:lang w:val="en-IN"/>
          </w:rPr>
          <w:t>https://www.theguardian.com/technology/article/2024/jun/10/apple-ai-product-launch</w:t>
        </w:r>
      </w:hyperlink>
      <w:r w:rsidRPr="00BB6C29">
        <w:rPr>
          <w:lang w:val="en-IN"/>
        </w:rPr>
        <w:t xml:space="preserve">  [Accessed on: 13-11-2025]. </w:t>
      </w:r>
    </w:p>
    <w:p w14:paraId="45EE2FBA" w14:textId="77777777" w:rsidR="00D0409B" w:rsidRPr="00BB6C29" w:rsidRDefault="00D0409B" w:rsidP="00BB6C29">
      <w:pPr>
        <w:rPr>
          <w:lang w:val="en-IN"/>
        </w:rPr>
      </w:pPr>
      <w:r w:rsidRPr="00BB6C29">
        <w:rPr>
          <w:lang w:val="en-IN"/>
        </w:rPr>
        <w:t>Peterdy, K. (2025) Ansoff Matrix. [Online]. Available at:</w:t>
      </w:r>
      <w:r w:rsidRPr="004475D7">
        <w:t xml:space="preserve"> </w:t>
      </w:r>
      <w:hyperlink r:id="rId33" w:history="1">
        <w:r w:rsidRPr="00BB6C29">
          <w:rPr>
            <w:rStyle w:val="Hyperlink"/>
            <w:lang w:val="en-IN"/>
          </w:rPr>
          <w:t>https://corporatefinanceinstitute.com/resources/management/ansoff-matrix/</w:t>
        </w:r>
      </w:hyperlink>
      <w:r w:rsidRPr="00BB6C29">
        <w:rPr>
          <w:lang w:val="en-IN"/>
        </w:rPr>
        <w:t xml:space="preserve">  [Accessed on: 13-11-2025]. </w:t>
      </w:r>
    </w:p>
    <w:p w14:paraId="5DA9C2F8" w14:textId="77777777" w:rsidR="00D0409B" w:rsidRPr="00BB6C29" w:rsidRDefault="00D0409B" w:rsidP="00BB6C29">
      <w:pPr>
        <w:rPr>
          <w:lang w:val="en-IN"/>
        </w:rPr>
      </w:pPr>
      <w:r w:rsidRPr="00BB6C29">
        <w:rPr>
          <w:lang w:val="en-IN"/>
        </w:rPr>
        <w:t xml:space="preserve">Peterdy, K. (2025) PESTEL Analysis. [Online]. Available at: </w:t>
      </w:r>
      <w:hyperlink r:id="rId34" w:history="1">
        <w:r w:rsidRPr="00BB6C29">
          <w:rPr>
            <w:rStyle w:val="Hyperlink"/>
            <w:lang w:val="en-IN"/>
          </w:rPr>
          <w:t>https://corporatefinanceinstitute.com/resources/management/pestel-analysis/</w:t>
        </w:r>
      </w:hyperlink>
      <w:r w:rsidRPr="00BB6C29">
        <w:rPr>
          <w:lang w:val="en-IN"/>
        </w:rPr>
        <w:t xml:space="preserve"> [Accessed on:13-11-2025]. </w:t>
      </w:r>
    </w:p>
    <w:p w14:paraId="54A97A1C" w14:textId="77777777" w:rsidR="00D0409B" w:rsidRPr="00BB6C29" w:rsidRDefault="00D0409B" w:rsidP="00BB6C29">
      <w:pPr>
        <w:rPr>
          <w:lang w:val="en-IN"/>
        </w:rPr>
      </w:pPr>
      <w:r w:rsidRPr="00BB6C29">
        <w:rPr>
          <w:shd w:val="clear" w:color="auto" w:fill="FFFFFF"/>
        </w:rPr>
        <w:t>Pinardi, R.R., Simamora, G.M. and Putra, A. (2024) Samsung smartphone global marketing strategy and dynamics: Literature review. </w:t>
      </w:r>
      <w:r w:rsidRPr="00BB6C29">
        <w:rPr>
          <w:i/>
          <w:iCs/>
          <w:shd w:val="clear" w:color="auto" w:fill="FFFFFF"/>
        </w:rPr>
        <w:t>International Journal of Research and Review</w:t>
      </w:r>
      <w:r w:rsidRPr="00BB6C29">
        <w:rPr>
          <w:shd w:val="clear" w:color="auto" w:fill="FFFFFF"/>
        </w:rPr>
        <w:t>, </w:t>
      </w:r>
      <w:r w:rsidRPr="00BB6C29">
        <w:rPr>
          <w:i/>
          <w:iCs/>
          <w:shd w:val="clear" w:color="auto" w:fill="FFFFFF"/>
        </w:rPr>
        <w:t>11</w:t>
      </w:r>
      <w:r w:rsidRPr="00BB6C29">
        <w:rPr>
          <w:shd w:val="clear" w:color="auto" w:fill="FFFFFF"/>
        </w:rPr>
        <w:t xml:space="preserve">(8), pp.527-536. </w:t>
      </w:r>
    </w:p>
    <w:p w14:paraId="04BE7218" w14:textId="77777777" w:rsidR="00D0409B" w:rsidRPr="00BB6C29" w:rsidRDefault="00D0409B" w:rsidP="00BB6C29">
      <w:pPr>
        <w:rPr>
          <w:lang w:val="en-IN"/>
        </w:rPr>
      </w:pPr>
      <w:r w:rsidRPr="00BB6C29">
        <w:rPr>
          <w:lang w:val="en-IN"/>
        </w:rPr>
        <w:t>Samsung. (2018) Inspire the World, Create the Future. [Online]. Available at:</w:t>
      </w:r>
      <w:r w:rsidRPr="00EF17C4">
        <w:t xml:space="preserve"> </w:t>
      </w:r>
      <w:hyperlink r:id="rId35" w:history="1">
        <w:r w:rsidRPr="00BB6C29">
          <w:rPr>
            <w:rStyle w:val="Hyperlink"/>
            <w:lang w:val="en-IN"/>
          </w:rPr>
          <w:t>https://www.samsung.com/global/sustainability/media/pdf/Sustainability_Report_2018v3.pdf</w:t>
        </w:r>
      </w:hyperlink>
      <w:r w:rsidRPr="00BB6C29">
        <w:rPr>
          <w:lang w:val="en-IN"/>
        </w:rPr>
        <w:t xml:space="preserve">  [Accessed on: 13-11-2025]. </w:t>
      </w:r>
    </w:p>
    <w:p w14:paraId="192BC81B" w14:textId="77777777" w:rsidR="00D0409B" w:rsidRDefault="00D0409B" w:rsidP="00BB6C29">
      <w:pPr>
        <w:rPr>
          <w:lang w:val="en-IN"/>
        </w:rPr>
      </w:pPr>
      <w:r w:rsidRPr="00BB6C29">
        <w:rPr>
          <w:lang w:val="en-IN"/>
        </w:rPr>
        <w:t xml:space="preserve">Samsung. (2023) </w:t>
      </w:r>
      <w:r>
        <w:t xml:space="preserve">Personalizing Your World, Your Way: Samsung Electronics Launches Samsung x You Regional Campaign. </w:t>
      </w:r>
      <w:r w:rsidRPr="00BB6C29">
        <w:rPr>
          <w:lang w:val="en-IN"/>
        </w:rPr>
        <w:t>[Online]. Available at:</w:t>
      </w:r>
      <w:r w:rsidRPr="005617B9">
        <w:t xml:space="preserve"> </w:t>
      </w:r>
      <w:hyperlink r:id="rId36" w:history="1">
        <w:r w:rsidRPr="00BB6C29">
          <w:rPr>
            <w:rStyle w:val="Hyperlink"/>
            <w:lang w:val="en-IN"/>
          </w:rPr>
          <w:t>https://news.samsung.com/my/personalizing-your-world-your-way-samsung-electronics-launches-samsung-x-you-regional-campaign</w:t>
        </w:r>
      </w:hyperlink>
      <w:r w:rsidRPr="00BB6C29">
        <w:rPr>
          <w:lang w:val="en-IN"/>
        </w:rPr>
        <w:t xml:space="preserve">  [Accessed on: 13-11-2025]. </w:t>
      </w:r>
    </w:p>
    <w:p w14:paraId="3FA86EED" w14:textId="77777777" w:rsidR="00D0409B" w:rsidRPr="00D0409B" w:rsidRDefault="00D0409B" w:rsidP="00D0409B">
      <w:pPr>
        <w:rPr>
          <w:lang w:val="en-IN"/>
        </w:rPr>
      </w:pPr>
      <w:r>
        <w:rPr>
          <w:lang w:val="en-IN"/>
        </w:rPr>
        <w:t xml:space="preserve">Samsung. (2023) </w:t>
      </w:r>
      <w:r>
        <w:rPr>
          <w:rStyle w:val="lia-link-navigation"/>
          <w:rFonts w:cs="Arial"/>
          <w:color w:val="000000"/>
        </w:rPr>
        <w:t>Samsung Does Not Honor Warranty Repair on Z-Fold Screens, Buyer Beware.</w:t>
      </w:r>
      <w:r w:rsidRPr="00D0409B">
        <w:rPr>
          <w:lang w:val="en-IN"/>
        </w:rPr>
        <w:t xml:space="preserve"> </w:t>
      </w:r>
      <w:r w:rsidRPr="00BB6C29">
        <w:rPr>
          <w:lang w:val="en-IN"/>
        </w:rPr>
        <w:t>[Online]. Available at:</w:t>
      </w:r>
      <w:r w:rsidRPr="00D0409B">
        <w:t xml:space="preserve"> </w:t>
      </w:r>
      <w:hyperlink r:id="rId37" w:history="1">
        <w:r w:rsidRPr="00C4281C">
          <w:rPr>
            <w:rStyle w:val="Hyperlink"/>
            <w:lang w:val="en-IN"/>
          </w:rPr>
          <w:t>https://eu.community.samsung.com/t5/galaxy-z-fold-z-flip/samsung-does-not-honor-warranty-repair-on-z-fold-screens-buyer/td-p/8725114/page/2</w:t>
        </w:r>
      </w:hyperlink>
      <w:r>
        <w:rPr>
          <w:lang w:val="en-IN"/>
        </w:rPr>
        <w:t xml:space="preserve">  </w:t>
      </w:r>
      <w:r w:rsidRPr="00BB6C29">
        <w:rPr>
          <w:lang w:val="en-IN"/>
        </w:rPr>
        <w:t xml:space="preserve">[Accessed on: </w:t>
      </w:r>
      <w:r>
        <w:rPr>
          <w:lang w:val="en-IN"/>
        </w:rPr>
        <w:t>20</w:t>
      </w:r>
      <w:r w:rsidRPr="00BB6C29">
        <w:rPr>
          <w:lang w:val="en-IN"/>
        </w:rPr>
        <w:t xml:space="preserve">-11-2025]. </w:t>
      </w:r>
    </w:p>
    <w:p w14:paraId="3BB46000" w14:textId="77777777" w:rsidR="00D0409B" w:rsidRPr="00BB6C29" w:rsidRDefault="00D0409B" w:rsidP="00BB6C29">
      <w:pPr>
        <w:rPr>
          <w:sz w:val="48"/>
        </w:rPr>
      </w:pPr>
      <w:r w:rsidRPr="00BB6C29">
        <w:rPr>
          <w:lang w:val="en-IN"/>
        </w:rPr>
        <w:t xml:space="preserve">Samsung. (2024) </w:t>
      </w:r>
      <w:r>
        <w:t>Samsung Electronics Ranked as a Top 5 Global Brand for the Fifth Consecutive Year With $100.8 Billion in Brand Value.</w:t>
      </w:r>
      <w:r w:rsidRPr="00BB6C29">
        <w:rPr>
          <w:sz w:val="48"/>
        </w:rPr>
        <w:t xml:space="preserve"> </w:t>
      </w:r>
      <w:r w:rsidRPr="00BB6C29">
        <w:rPr>
          <w:lang w:val="en-IN"/>
        </w:rPr>
        <w:t>[Online]. Available at:</w:t>
      </w:r>
      <w:r w:rsidRPr="00791D3A">
        <w:t xml:space="preserve"> </w:t>
      </w:r>
      <w:hyperlink r:id="rId38" w:history="1">
        <w:r w:rsidRPr="00BB6C29">
          <w:rPr>
            <w:rStyle w:val="Hyperlink"/>
            <w:lang w:val="en-IN"/>
          </w:rPr>
          <w:t>https://news.samsung.com/global/samsung-electronics-ranked-as-a-top-5-global-brand-for-the-fifth-consecutive-year-with-100-8-billion-in-brand-value</w:t>
        </w:r>
      </w:hyperlink>
      <w:r w:rsidRPr="00BB6C29">
        <w:rPr>
          <w:lang w:val="en-IN"/>
        </w:rPr>
        <w:t xml:space="preserve">  [Accessed on: 13-11-2025]. </w:t>
      </w:r>
    </w:p>
    <w:p w14:paraId="11D3BB0B" w14:textId="77777777" w:rsidR="00D0409B" w:rsidRPr="00BB6C29" w:rsidRDefault="00D0409B" w:rsidP="00BB6C29">
      <w:pPr>
        <w:rPr>
          <w:lang w:val="en-IN"/>
        </w:rPr>
      </w:pPr>
      <w:r w:rsidRPr="00BB6C29">
        <w:rPr>
          <w:lang w:val="en-IN"/>
        </w:rPr>
        <w:lastRenderedPageBreak/>
        <w:t>Samsung. (2025) Empowering communities. [Online]. Available at:</w:t>
      </w:r>
      <w:r w:rsidRPr="00464162">
        <w:t xml:space="preserve"> </w:t>
      </w:r>
      <w:hyperlink r:id="rId39" w:history="1">
        <w:r w:rsidRPr="00BB6C29">
          <w:rPr>
            <w:rStyle w:val="Hyperlink"/>
            <w:lang w:val="en-IN"/>
          </w:rPr>
          <w:t>https://www.samsung.com/global/sustainability/people/empowering-communities/</w:t>
        </w:r>
      </w:hyperlink>
      <w:r w:rsidRPr="00BB6C29">
        <w:rPr>
          <w:lang w:val="en-IN"/>
        </w:rPr>
        <w:t xml:space="preserve">  [Accessed on: 13-11-2025]. </w:t>
      </w:r>
    </w:p>
    <w:p w14:paraId="02BB3CB6" w14:textId="77777777" w:rsidR="00D0409B" w:rsidRPr="00BB6C29" w:rsidRDefault="00D0409B" w:rsidP="00BB6C29">
      <w:pPr>
        <w:rPr>
          <w:lang w:val="en-IN"/>
        </w:rPr>
      </w:pPr>
      <w:r w:rsidRPr="00BB6C29">
        <w:rPr>
          <w:lang w:val="en-IN"/>
        </w:rPr>
        <w:t>Samsung. (2025) Galaxy AI Expands Support to 22 Languages. [Online]. Available at:</w:t>
      </w:r>
      <w:r w:rsidRPr="00535866">
        <w:t xml:space="preserve"> </w:t>
      </w:r>
      <w:hyperlink r:id="rId40" w:history="1">
        <w:r w:rsidRPr="00BB6C29">
          <w:rPr>
            <w:rStyle w:val="Hyperlink"/>
            <w:lang w:val="en-IN"/>
          </w:rPr>
          <w:t>https://news.samsung.com/in/galaxy-ai-expands-support-to-22-languages</w:t>
        </w:r>
      </w:hyperlink>
      <w:r w:rsidRPr="00BB6C29">
        <w:rPr>
          <w:lang w:val="en-IN"/>
        </w:rPr>
        <w:t xml:space="preserve">  [Accessed on: 13-11-2025]. </w:t>
      </w:r>
    </w:p>
    <w:p w14:paraId="6414CFEE" w14:textId="77777777" w:rsidR="00D0409B" w:rsidRPr="00BB6C29" w:rsidRDefault="00D0409B" w:rsidP="00BB6C29">
      <w:pPr>
        <w:rPr>
          <w:lang w:val="en-IN"/>
        </w:rPr>
      </w:pPr>
      <w:r w:rsidRPr="00BB6C29">
        <w:rPr>
          <w:lang w:val="en-IN"/>
        </w:rPr>
        <w:t>Samsung. (2025) How do foldable phone screens work? [Online]. Available at:</w:t>
      </w:r>
      <w:r w:rsidRPr="00491039">
        <w:t xml:space="preserve"> </w:t>
      </w:r>
      <w:hyperlink r:id="rId41" w:history="1">
        <w:r w:rsidRPr="00BB6C29">
          <w:rPr>
            <w:rStyle w:val="Hyperlink"/>
            <w:lang w:val="en-IN"/>
          </w:rPr>
          <w:t>https://www.samsung.com/uk/mobile-phone-buying-guide/how-do-foldable-phone-screens-work/</w:t>
        </w:r>
      </w:hyperlink>
      <w:r w:rsidRPr="00BB6C29">
        <w:rPr>
          <w:lang w:val="en-IN"/>
        </w:rPr>
        <w:t xml:space="preserve">  [Accessed on: 13-11-2025]. </w:t>
      </w:r>
    </w:p>
    <w:p w14:paraId="0D79D80D" w14:textId="77777777" w:rsidR="00D0409B" w:rsidRPr="00BB6C29" w:rsidRDefault="00D0409B" w:rsidP="00BB6C29">
      <w:pPr>
        <w:rPr>
          <w:lang w:val="en-IN"/>
        </w:rPr>
      </w:pPr>
      <w:r w:rsidRPr="00BB6C29">
        <w:rPr>
          <w:lang w:val="en-IN"/>
        </w:rPr>
        <w:t>Samsung. (2025) Our Businesses| About us. [Online]. Available at:</w:t>
      </w:r>
      <w:r w:rsidRPr="00156F4D">
        <w:t xml:space="preserve"> </w:t>
      </w:r>
      <w:hyperlink r:id="rId42" w:history="1">
        <w:r w:rsidRPr="00BB6C29">
          <w:rPr>
            <w:rStyle w:val="Hyperlink"/>
            <w:lang w:val="en-IN"/>
          </w:rPr>
          <w:t>https://www.samsung.com/us/about-us/our-business/</w:t>
        </w:r>
      </w:hyperlink>
      <w:r w:rsidRPr="00BB6C29">
        <w:rPr>
          <w:lang w:val="en-IN"/>
        </w:rPr>
        <w:t xml:space="preserve">  [Accessed on: 13-11-2025]. </w:t>
      </w:r>
    </w:p>
    <w:p w14:paraId="16621523" w14:textId="77777777" w:rsidR="00D0409B" w:rsidRPr="00BB6C29" w:rsidRDefault="00D0409B" w:rsidP="00BB6C29">
      <w:pPr>
        <w:rPr>
          <w:shd w:val="clear" w:color="auto" w:fill="FFFFFF"/>
        </w:rPr>
      </w:pPr>
      <w:r w:rsidRPr="00BB6C29">
        <w:rPr>
          <w:shd w:val="clear" w:color="auto" w:fill="FFFFFF"/>
        </w:rPr>
        <w:t>Shah, S.S. and Asghar, Z. (2023) Dynamics of social influence on consumption choices: A social network representation. </w:t>
      </w:r>
      <w:r w:rsidRPr="00BB6C29">
        <w:rPr>
          <w:i/>
          <w:iCs/>
          <w:shd w:val="clear" w:color="auto" w:fill="FFFFFF"/>
        </w:rPr>
        <w:t>Heliyon</w:t>
      </w:r>
      <w:r w:rsidRPr="00BB6C29">
        <w:rPr>
          <w:shd w:val="clear" w:color="auto" w:fill="FFFFFF"/>
        </w:rPr>
        <w:t>, </w:t>
      </w:r>
      <w:r w:rsidRPr="00BB6C29">
        <w:rPr>
          <w:i/>
          <w:iCs/>
          <w:shd w:val="clear" w:color="auto" w:fill="FFFFFF"/>
        </w:rPr>
        <w:t>9</w:t>
      </w:r>
      <w:r w:rsidRPr="00BB6C29">
        <w:rPr>
          <w:shd w:val="clear" w:color="auto" w:fill="FFFFFF"/>
        </w:rPr>
        <w:t xml:space="preserve">(6). </w:t>
      </w:r>
    </w:p>
    <w:p w14:paraId="4BD18BD9" w14:textId="77777777" w:rsidR="00D0409B" w:rsidRPr="00EC34A3" w:rsidRDefault="00D0409B" w:rsidP="00BB6C29">
      <w:r w:rsidRPr="00BB6C29">
        <w:rPr>
          <w:lang w:val="en-IN"/>
        </w:rPr>
        <w:t xml:space="preserve">Tarasov, K. (2023) </w:t>
      </w:r>
      <w:r>
        <w:t xml:space="preserve">Inside Apple’s chip lab, home to the most ‘profound change’ at the company in decades. </w:t>
      </w:r>
      <w:r w:rsidRPr="00BB6C29">
        <w:rPr>
          <w:lang w:val="en-IN"/>
        </w:rPr>
        <w:t>[Online]. Available at:</w:t>
      </w:r>
      <w:r w:rsidRPr="00EC34A3">
        <w:t xml:space="preserve"> </w:t>
      </w:r>
      <w:hyperlink r:id="rId43" w:history="1">
        <w:r w:rsidRPr="00BB6C29">
          <w:rPr>
            <w:rStyle w:val="Hyperlink"/>
            <w:lang w:val="en-IN"/>
          </w:rPr>
          <w:t>https://www.cnbc.com/2023/12/01/how-apple-makes-its-own-chips-for-iphone-and-mac-edging-out-intel.html</w:t>
        </w:r>
      </w:hyperlink>
      <w:r w:rsidRPr="00BB6C29">
        <w:rPr>
          <w:lang w:val="en-IN"/>
        </w:rPr>
        <w:t xml:space="preserve">  [Accessed on: 13-11-2025]. </w:t>
      </w:r>
    </w:p>
    <w:p w14:paraId="40EEDD26" w14:textId="77777777" w:rsidR="00D0409B" w:rsidRPr="00DF1FAC" w:rsidRDefault="00D0409B" w:rsidP="00BB6C29">
      <w:r>
        <w:t>The World Economic Forum</w:t>
      </w:r>
      <w:r w:rsidRPr="00BB6C29">
        <w:rPr>
          <w:lang w:val="en-IN"/>
        </w:rPr>
        <w:t xml:space="preserve">. (2025) </w:t>
      </w:r>
      <w:r>
        <w:t xml:space="preserve">Technological advancements and human development: A tale of two worlds. </w:t>
      </w:r>
      <w:r w:rsidRPr="00BB6C29">
        <w:rPr>
          <w:lang w:val="en-IN"/>
        </w:rPr>
        <w:t>[Online]. Available at:</w:t>
      </w:r>
      <w:r w:rsidRPr="00DF1FAC">
        <w:t xml:space="preserve"> </w:t>
      </w:r>
      <w:hyperlink r:id="rId44" w:history="1">
        <w:r w:rsidRPr="00BB6C29">
          <w:rPr>
            <w:rStyle w:val="Hyperlink"/>
            <w:lang w:val="en-IN"/>
          </w:rPr>
          <w:t>https://www.weforum.org/stories/2025/01/technological-advancements-and-human-development/</w:t>
        </w:r>
      </w:hyperlink>
      <w:r w:rsidRPr="00BB6C29">
        <w:rPr>
          <w:lang w:val="en-IN"/>
        </w:rPr>
        <w:t xml:space="preserve">  [Accessed on: 13-11-2025]. </w:t>
      </w:r>
    </w:p>
    <w:p w14:paraId="26A6C210" w14:textId="77777777" w:rsidR="00D0409B" w:rsidRPr="002F5BC2" w:rsidRDefault="00D0409B" w:rsidP="00BB6C29">
      <w:r w:rsidRPr="00BB6C29">
        <w:rPr>
          <w:lang w:val="en-IN"/>
        </w:rPr>
        <w:t xml:space="preserve">Toh, M. (2019) </w:t>
      </w:r>
      <w:r>
        <w:t xml:space="preserve">Apple says a supplier’s factory in China violated labour rules. </w:t>
      </w:r>
      <w:r w:rsidRPr="00BB6C29">
        <w:rPr>
          <w:lang w:val="en-IN"/>
        </w:rPr>
        <w:t>[Online]. Available at:</w:t>
      </w:r>
      <w:r w:rsidRPr="002F5BC2">
        <w:t xml:space="preserve"> </w:t>
      </w:r>
      <w:hyperlink r:id="rId45" w:history="1">
        <w:r w:rsidRPr="00BB6C29">
          <w:rPr>
            <w:rStyle w:val="Hyperlink"/>
            <w:lang w:val="en-IN"/>
          </w:rPr>
          <w:t>https://edition.cnn.com/2019/09/09/tech/apple-foxconn-china-labor-watch-trnd</w:t>
        </w:r>
      </w:hyperlink>
      <w:r w:rsidRPr="00BB6C29">
        <w:rPr>
          <w:lang w:val="en-IN"/>
        </w:rPr>
        <w:t xml:space="preserve">  [Accessed on: 13-11-2025]. </w:t>
      </w:r>
    </w:p>
    <w:p w14:paraId="666FAFAF" w14:textId="77777777" w:rsidR="00D0409B" w:rsidRPr="00BB6C29" w:rsidRDefault="00D0409B" w:rsidP="00BB6C29">
      <w:pPr>
        <w:rPr>
          <w:lang w:val="en-IN"/>
        </w:rPr>
      </w:pPr>
      <w:r w:rsidRPr="00BB6C29">
        <w:rPr>
          <w:shd w:val="clear" w:color="auto" w:fill="FFFFFF"/>
        </w:rPr>
        <w:t>Zou, Y. (2023) Apple’s Brand Marketing Strategy: A Case Study on Brand Image and Customer Engagement. </w:t>
      </w:r>
      <w:r w:rsidRPr="00BB6C29">
        <w:rPr>
          <w:i/>
          <w:iCs/>
          <w:shd w:val="clear" w:color="auto" w:fill="FFFFFF"/>
        </w:rPr>
        <w:t>Highlights in Business, Economics and Management</w:t>
      </w:r>
      <w:r w:rsidRPr="00BB6C29">
        <w:rPr>
          <w:shd w:val="clear" w:color="auto" w:fill="FFFFFF"/>
        </w:rPr>
        <w:t>, </w:t>
      </w:r>
      <w:r w:rsidRPr="00BB6C29">
        <w:rPr>
          <w:i/>
          <w:iCs/>
          <w:shd w:val="clear" w:color="auto" w:fill="FFFFFF"/>
        </w:rPr>
        <w:t>23</w:t>
      </w:r>
      <w:r w:rsidRPr="00BB6C29">
        <w:rPr>
          <w:shd w:val="clear" w:color="auto" w:fill="FFFFFF"/>
        </w:rPr>
        <w:t xml:space="preserve">, pp.712-715. </w:t>
      </w:r>
    </w:p>
    <w:sectPr w:rsidR="00D0409B" w:rsidRPr="00BB6C29" w:rsidSect="00375103">
      <w:footerReference w:type="default" r:id="rId4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71881D" w14:textId="77777777" w:rsidR="00127904" w:rsidRDefault="00127904" w:rsidP="00375103">
      <w:pPr>
        <w:spacing w:before="0" w:after="0" w:line="240" w:lineRule="auto"/>
      </w:pPr>
      <w:r>
        <w:separator/>
      </w:r>
    </w:p>
  </w:endnote>
  <w:endnote w:type="continuationSeparator" w:id="0">
    <w:p w14:paraId="4979E235" w14:textId="77777777" w:rsidR="00127904" w:rsidRDefault="00127904" w:rsidP="0037510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9884694"/>
      <w:docPartObj>
        <w:docPartGallery w:val="Page Numbers (Bottom of Page)"/>
        <w:docPartUnique/>
      </w:docPartObj>
    </w:sdtPr>
    <w:sdtEndPr>
      <w:rPr>
        <w:noProof/>
      </w:rPr>
    </w:sdtEndPr>
    <w:sdtContent>
      <w:p w14:paraId="12CD4C20" w14:textId="77777777" w:rsidR="00375103" w:rsidRDefault="003751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EE1B53" w14:textId="77777777" w:rsidR="00375103" w:rsidRDefault="003751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FE6B4D" w14:textId="77777777" w:rsidR="00127904" w:rsidRDefault="00127904" w:rsidP="00375103">
      <w:pPr>
        <w:spacing w:before="0" w:after="0" w:line="240" w:lineRule="auto"/>
      </w:pPr>
      <w:r>
        <w:separator/>
      </w:r>
    </w:p>
  </w:footnote>
  <w:footnote w:type="continuationSeparator" w:id="0">
    <w:p w14:paraId="7763F844" w14:textId="77777777" w:rsidR="00127904" w:rsidRDefault="00127904" w:rsidP="0037510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3279A"/>
    <w:multiLevelType w:val="hybridMultilevel"/>
    <w:tmpl w:val="0040E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9832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exNDI3sjQ2NzC1MDBR0lEKTi0uzszPAykwqQUAUNunlSwAAAA="/>
  </w:docVars>
  <w:rsids>
    <w:rsidRoot w:val="00375103"/>
    <w:rsid w:val="00003EC7"/>
    <w:rsid w:val="00004BA9"/>
    <w:rsid w:val="00012C07"/>
    <w:rsid w:val="0004443A"/>
    <w:rsid w:val="00067424"/>
    <w:rsid w:val="00090D00"/>
    <w:rsid w:val="00095D98"/>
    <w:rsid w:val="000B3142"/>
    <w:rsid w:val="000E5768"/>
    <w:rsid w:val="00104F5F"/>
    <w:rsid w:val="00111A95"/>
    <w:rsid w:val="00116539"/>
    <w:rsid w:val="00117555"/>
    <w:rsid w:val="00124E32"/>
    <w:rsid w:val="00127904"/>
    <w:rsid w:val="00137FF7"/>
    <w:rsid w:val="00143FA8"/>
    <w:rsid w:val="00156F4D"/>
    <w:rsid w:val="00162528"/>
    <w:rsid w:val="00163E05"/>
    <w:rsid w:val="0017273F"/>
    <w:rsid w:val="001731F4"/>
    <w:rsid w:val="00181AE5"/>
    <w:rsid w:val="001879CD"/>
    <w:rsid w:val="001B5393"/>
    <w:rsid w:val="001D0D1E"/>
    <w:rsid w:val="001D4D2E"/>
    <w:rsid w:val="001E7272"/>
    <w:rsid w:val="0020504C"/>
    <w:rsid w:val="00207218"/>
    <w:rsid w:val="00210486"/>
    <w:rsid w:val="0021122D"/>
    <w:rsid w:val="0021366E"/>
    <w:rsid w:val="002146AC"/>
    <w:rsid w:val="00217200"/>
    <w:rsid w:val="0022209C"/>
    <w:rsid w:val="00222DB6"/>
    <w:rsid w:val="00227F60"/>
    <w:rsid w:val="00233F3F"/>
    <w:rsid w:val="00256214"/>
    <w:rsid w:val="002578ED"/>
    <w:rsid w:val="002A38CC"/>
    <w:rsid w:val="002A76C2"/>
    <w:rsid w:val="002C09F4"/>
    <w:rsid w:val="002D1224"/>
    <w:rsid w:val="002D29FF"/>
    <w:rsid w:val="002D781F"/>
    <w:rsid w:val="002E1393"/>
    <w:rsid w:val="002F0529"/>
    <w:rsid w:val="002F1F7A"/>
    <w:rsid w:val="002F57FF"/>
    <w:rsid w:val="002F5BC2"/>
    <w:rsid w:val="00323789"/>
    <w:rsid w:val="0033483E"/>
    <w:rsid w:val="00334A2C"/>
    <w:rsid w:val="00351841"/>
    <w:rsid w:val="003631C2"/>
    <w:rsid w:val="00372717"/>
    <w:rsid w:val="003740CD"/>
    <w:rsid w:val="00375103"/>
    <w:rsid w:val="003C2C4D"/>
    <w:rsid w:val="003C573C"/>
    <w:rsid w:val="003F094A"/>
    <w:rsid w:val="003F2454"/>
    <w:rsid w:val="003F4D85"/>
    <w:rsid w:val="0040444E"/>
    <w:rsid w:val="00416F07"/>
    <w:rsid w:val="0041758D"/>
    <w:rsid w:val="00440DCE"/>
    <w:rsid w:val="004475D7"/>
    <w:rsid w:val="0045186D"/>
    <w:rsid w:val="0045484E"/>
    <w:rsid w:val="00455309"/>
    <w:rsid w:val="00464162"/>
    <w:rsid w:val="00472442"/>
    <w:rsid w:val="004832FF"/>
    <w:rsid w:val="00483C1C"/>
    <w:rsid w:val="00491039"/>
    <w:rsid w:val="00497F07"/>
    <w:rsid w:val="004A39C5"/>
    <w:rsid w:val="004A47A6"/>
    <w:rsid w:val="004B56E4"/>
    <w:rsid w:val="004C2DD5"/>
    <w:rsid w:val="004C3A1B"/>
    <w:rsid w:val="004D5E83"/>
    <w:rsid w:val="004D7E46"/>
    <w:rsid w:val="004E584E"/>
    <w:rsid w:val="004E607F"/>
    <w:rsid w:val="004F3C54"/>
    <w:rsid w:val="00516A01"/>
    <w:rsid w:val="00527DFE"/>
    <w:rsid w:val="00527F7D"/>
    <w:rsid w:val="00530C8A"/>
    <w:rsid w:val="00535866"/>
    <w:rsid w:val="00554D5E"/>
    <w:rsid w:val="005617B9"/>
    <w:rsid w:val="0057214C"/>
    <w:rsid w:val="005879D8"/>
    <w:rsid w:val="00594C1D"/>
    <w:rsid w:val="005A1F2E"/>
    <w:rsid w:val="005A2C31"/>
    <w:rsid w:val="005A556C"/>
    <w:rsid w:val="005C4164"/>
    <w:rsid w:val="005F6E62"/>
    <w:rsid w:val="006218A8"/>
    <w:rsid w:val="00630574"/>
    <w:rsid w:val="00631994"/>
    <w:rsid w:val="00644B96"/>
    <w:rsid w:val="006530FC"/>
    <w:rsid w:val="00660B49"/>
    <w:rsid w:val="00661AFD"/>
    <w:rsid w:val="00664944"/>
    <w:rsid w:val="006667C9"/>
    <w:rsid w:val="00666DC0"/>
    <w:rsid w:val="0067126C"/>
    <w:rsid w:val="00677CD6"/>
    <w:rsid w:val="006922FD"/>
    <w:rsid w:val="00693DED"/>
    <w:rsid w:val="0069507A"/>
    <w:rsid w:val="006B0D8D"/>
    <w:rsid w:val="006B1877"/>
    <w:rsid w:val="006B3DF1"/>
    <w:rsid w:val="006B48C1"/>
    <w:rsid w:val="006C3889"/>
    <w:rsid w:val="006C4F8A"/>
    <w:rsid w:val="006C5421"/>
    <w:rsid w:val="006D4404"/>
    <w:rsid w:val="006E18E7"/>
    <w:rsid w:val="0070082F"/>
    <w:rsid w:val="00711505"/>
    <w:rsid w:val="0072579C"/>
    <w:rsid w:val="00740B22"/>
    <w:rsid w:val="00754F27"/>
    <w:rsid w:val="0076138A"/>
    <w:rsid w:val="007659E9"/>
    <w:rsid w:val="0077066E"/>
    <w:rsid w:val="00771CCA"/>
    <w:rsid w:val="00791D3A"/>
    <w:rsid w:val="0079344C"/>
    <w:rsid w:val="007B1328"/>
    <w:rsid w:val="007B3A94"/>
    <w:rsid w:val="007B78D8"/>
    <w:rsid w:val="007D5D49"/>
    <w:rsid w:val="007E0F37"/>
    <w:rsid w:val="0080524C"/>
    <w:rsid w:val="00806A74"/>
    <w:rsid w:val="008139D3"/>
    <w:rsid w:val="00823E68"/>
    <w:rsid w:val="00825948"/>
    <w:rsid w:val="00831A53"/>
    <w:rsid w:val="0084307B"/>
    <w:rsid w:val="00873A30"/>
    <w:rsid w:val="0087573D"/>
    <w:rsid w:val="00875CB8"/>
    <w:rsid w:val="0088225B"/>
    <w:rsid w:val="00891E46"/>
    <w:rsid w:val="00893AEE"/>
    <w:rsid w:val="008C5360"/>
    <w:rsid w:val="008D4833"/>
    <w:rsid w:val="008F6B24"/>
    <w:rsid w:val="00910893"/>
    <w:rsid w:val="0097079F"/>
    <w:rsid w:val="0098154D"/>
    <w:rsid w:val="00984BA0"/>
    <w:rsid w:val="009C6839"/>
    <w:rsid w:val="009D2DE1"/>
    <w:rsid w:val="009E1E5A"/>
    <w:rsid w:val="009F7A23"/>
    <w:rsid w:val="00A008B8"/>
    <w:rsid w:val="00A3675E"/>
    <w:rsid w:val="00A47156"/>
    <w:rsid w:val="00A52456"/>
    <w:rsid w:val="00A52EDB"/>
    <w:rsid w:val="00A72C7E"/>
    <w:rsid w:val="00A75652"/>
    <w:rsid w:val="00A97945"/>
    <w:rsid w:val="00AB48BD"/>
    <w:rsid w:val="00AB521B"/>
    <w:rsid w:val="00AC3F4B"/>
    <w:rsid w:val="00AC4130"/>
    <w:rsid w:val="00AC4D4E"/>
    <w:rsid w:val="00AD6067"/>
    <w:rsid w:val="00AE2DCF"/>
    <w:rsid w:val="00AF54DC"/>
    <w:rsid w:val="00B140AA"/>
    <w:rsid w:val="00B156C0"/>
    <w:rsid w:val="00B200EA"/>
    <w:rsid w:val="00B508AE"/>
    <w:rsid w:val="00B6430A"/>
    <w:rsid w:val="00B7553F"/>
    <w:rsid w:val="00B944C1"/>
    <w:rsid w:val="00B95109"/>
    <w:rsid w:val="00BA4A38"/>
    <w:rsid w:val="00BA68B3"/>
    <w:rsid w:val="00BB5459"/>
    <w:rsid w:val="00BB6C29"/>
    <w:rsid w:val="00BC43EE"/>
    <w:rsid w:val="00BF6172"/>
    <w:rsid w:val="00C16233"/>
    <w:rsid w:val="00C35A1B"/>
    <w:rsid w:val="00C40547"/>
    <w:rsid w:val="00C44BC4"/>
    <w:rsid w:val="00C7141E"/>
    <w:rsid w:val="00C83DD1"/>
    <w:rsid w:val="00C92FDF"/>
    <w:rsid w:val="00C94C3D"/>
    <w:rsid w:val="00C957A6"/>
    <w:rsid w:val="00CA35E9"/>
    <w:rsid w:val="00CA5FDA"/>
    <w:rsid w:val="00CC429F"/>
    <w:rsid w:val="00CC5756"/>
    <w:rsid w:val="00CE6467"/>
    <w:rsid w:val="00CF1336"/>
    <w:rsid w:val="00CF4AC1"/>
    <w:rsid w:val="00D01957"/>
    <w:rsid w:val="00D0409B"/>
    <w:rsid w:val="00D1165F"/>
    <w:rsid w:val="00D146E1"/>
    <w:rsid w:val="00D21CCC"/>
    <w:rsid w:val="00D33E34"/>
    <w:rsid w:val="00D40C46"/>
    <w:rsid w:val="00D41365"/>
    <w:rsid w:val="00D56089"/>
    <w:rsid w:val="00D70E2C"/>
    <w:rsid w:val="00D74116"/>
    <w:rsid w:val="00D90FF8"/>
    <w:rsid w:val="00D95186"/>
    <w:rsid w:val="00DA6C62"/>
    <w:rsid w:val="00DC0BC4"/>
    <w:rsid w:val="00DC6C5C"/>
    <w:rsid w:val="00DF1FAC"/>
    <w:rsid w:val="00DF455A"/>
    <w:rsid w:val="00E07FD5"/>
    <w:rsid w:val="00E10628"/>
    <w:rsid w:val="00E2020A"/>
    <w:rsid w:val="00E30D34"/>
    <w:rsid w:val="00E337C5"/>
    <w:rsid w:val="00E40E88"/>
    <w:rsid w:val="00E5319A"/>
    <w:rsid w:val="00E60D1F"/>
    <w:rsid w:val="00E620B7"/>
    <w:rsid w:val="00E6297D"/>
    <w:rsid w:val="00E72E32"/>
    <w:rsid w:val="00E77AC6"/>
    <w:rsid w:val="00EA0A44"/>
    <w:rsid w:val="00EA31DE"/>
    <w:rsid w:val="00EC34A3"/>
    <w:rsid w:val="00EF06EB"/>
    <w:rsid w:val="00EF12AE"/>
    <w:rsid w:val="00EF17C4"/>
    <w:rsid w:val="00EF5DEF"/>
    <w:rsid w:val="00F21506"/>
    <w:rsid w:val="00F348FD"/>
    <w:rsid w:val="00F534B8"/>
    <w:rsid w:val="00F55758"/>
    <w:rsid w:val="00F700A6"/>
    <w:rsid w:val="00F72E8F"/>
    <w:rsid w:val="00F9279E"/>
    <w:rsid w:val="00F9660B"/>
    <w:rsid w:val="00FA751B"/>
    <w:rsid w:val="00FC16CB"/>
    <w:rsid w:val="00FC2F60"/>
    <w:rsid w:val="00FC4208"/>
    <w:rsid w:val="00FC5304"/>
    <w:rsid w:val="00FC6802"/>
    <w:rsid w:val="00FE0A06"/>
    <w:rsid w:val="00FE0ED2"/>
    <w:rsid w:val="00FF38E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29AFE"/>
  <w15:chartTrackingRefBased/>
  <w15:docId w15:val="{E9EF8D86-C865-4FC8-8CDB-40D972E44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455A"/>
    <w:rPr>
      <w:rFonts w:ascii="Arial" w:hAnsi="Arial"/>
      <w:sz w:val="24"/>
    </w:rPr>
  </w:style>
  <w:style w:type="paragraph" w:styleId="Heading1">
    <w:name w:val="heading 1"/>
    <w:basedOn w:val="Normal"/>
    <w:next w:val="Normal"/>
    <w:link w:val="Heading1Char"/>
    <w:uiPriority w:val="9"/>
    <w:qFormat/>
    <w:rsid w:val="00FC4208"/>
    <w:pPr>
      <w:keepNext/>
      <w:keepLines/>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FC4208"/>
    <w:pPr>
      <w:keepNext/>
      <w:keepLines/>
      <w:spacing w:before="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FC4208"/>
    <w:pPr>
      <w:keepNext/>
      <w:keepLines/>
      <w:spacing w:before="40"/>
      <w:outlineLvl w:val="2"/>
    </w:pPr>
    <w:rPr>
      <w:rFonts w:eastAsiaTheme="majorEastAsia" w:cstheme="majorBidi"/>
      <w:i/>
      <w:color w:val="000000" w:themeColor="text1"/>
      <w:szCs w:val="24"/>
    </w:rPr>
  </w:style>
  <w:style w:type="paragraph" w:styleId="Heading4">
    <w:name w:val="heading 4"/>
    <w:basedOn w:val="Normal"/>
    <w:next w:val="Normal"/>
    <w:link w:val="Heading4Char"/>
    <w:uiPriority w:val="9"/>
    <w:semiHidden/>
    <w:unhideWhenUsed/>
    <w:qFormat/>
    <w:rsid w:val="0037510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7510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7510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7510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7510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7510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208"/>
    <w:rPr>
      <w:rFonts w:ascii="Times New Roman" w:eastAsiaTheme="majorEastAsia" w:hAnsi="Times New Roman" w:cstheme="majorBidi"/>
      <w:b/>
      <w:i/>
      <w:color w:val="000000" w:themeColor="text1"/>
      <w:sz w:val="24"/>
      <w:szCs w:val="32"/>
    </w:rPr>
  </w:style>
  <w:style w:type="paragraph" w:styleId="TOCHeading">
    <w:name w:val="TOC Heading"/>
    <w:basedOn w:val="Heading1"/>
    <w:next w:val="Normal"/>
    <w:uiPriority w:val="39"/>
    <w:unhideWhenUsed/>
    <w:qFormat/>
    <w:rsid w:val="00FC4208"/>
    <w:pPr>
      <w:outlineLvl w:val="9"/>
    </w:pPr>
    <w:rPr>
      <w:lang w:val="en-US"/>
    </w:rPr>
  </w:style>
  <w:style w:type="character" w:customStyle="1" w:styleId="Heading2Char">
    <w:name w:val="Heading 2 Char"/>
    <w:basedOn w:val="DefaultParagraphFont"/>
    <w:link w:val="Heading2"/>
    <w:uiPriority w:val="9"/>
    <w:rsid w:val="00FC4208"/>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FC4208"/>
    <w:rPr>
      <w:rFonts w:ascii="Times New Roman" w:eastAsiaTheme="majorEastAsia" w:hAnsi="Times New Roman" w:cstheme="majorBidi"/>
      <w:i/>
      <w:color w:val="000000" w:themeColor="text1"/>
      <w:sz w:val="24"/>
      <w:szCs w:val="24"/>
    </w:rPr>
  </w:style>
  <w:style w:type="character" w:customStyle="1" w:styleId="Heading4Char">
    <w:name w:val="Heading 4 Char"/>
    <w:basedOn w:val="DefaultParagraphFont"/>
    <w:link w:val="Heading4"/>
    <w:uiPriority w:val="9"/>
    <w:semiHidden/>
    <w:rsid w:val="00375103"/>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375103"/>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37510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37510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37510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37510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37510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51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510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51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510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75103"/>
    <w:rPr>
      <w:rFonts w:ascii="Times New Roman" w:hAnsi="Times New Roman"/>
      <w:i/>
      <w:iCs/>
      <w:color w:val="404040" w:themeColor="text1" w:themeTint="BF"/>
      <w:sz w:val="24"/>
    </w:rPr>
  </w:style>
  <w:style w:type="paragraph" w:styleId="ListParagraph">
    <w:name w:val="List Paragraph"/>
    <w:basedOn w:val="Normal"/>
    <w:uiPriority w:val="34"/>
    <w:qFormat/>
    <w:rsid w:val="00375103"/>
    <w:pPr>
      <w:ind w:left="720"/>
      <w:contextualSpacing/>
    </w:pPr>
  </w:style>
  <w:style w:type="character" w:styleId="IntenseEmphasis">
    <w:name w:val="Intense Emphasis"/>
    <w:basedOn w:val="DefaultParagraphFont"/>
    <w:uiPriority w:val="21"/>
    <w:qFormat/>
    <w:rsid w:val="00375103"/>
    <w:rPr>
      <w:i/>
      <w:iCs/>
      <w:color w:val="2F5496" w:themeColor="accent1" w:themeShade="BF"/>
    </w:rPr>
  </w:style>
  <w:style w:type="paragraph" w:styleId="IntenseQuote">
    <w:name w:val="Intense Quote"/>
    <w:basedOn w:val="Normal"/>
    <w:next w:val="Normal"/>
    <w:link w:val="IntenseQuoteChar"/>
    <w:uiPriority w:val="30"/>
    <w:qFormat/>
    <w:rsid w:val="003751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75103"/>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375103"/>
    <w:rPr>
      <w:b/>
      <w:bCs/>
      <w:smallCaps/>
      <w:color w:val="2F5496" w:themeColor="accent1" w:themeShade="BF"/>
      <w:spacing w:val="5"/>
    </w:rPr>
  </w:style>
  <w:style w:type="paragraph" w:styleId="Header">
    <w:name w:val="header"/>
    <w:basedOn w:val="Normal"/>
    <w:link w:val="HeaderChar"/>
    <w:uiPriority w:val="99"/>
    <w:unhideWhenUsed/>
    <w:rsid w:val="0037510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75103"/>
    <w:rPr>
      <w:rFonts w:ascii="Times New Roman" w:hAnsi="Times New Roman"/>
      <w:sz w:val="24"/>
    </w:rPr>
  </w:style>
  <w:style w:type="paragraph" w:styleId="Footer">
    <w:name w:val="footer"/>
    <w:basedOn w:val="Normal"/>
    <w:link w:val="FooterChar"/>
    <w:uiPriority w:val="99"/>
    <w:unhideWhenUsed/>
    <w:rsid w:val="0037510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75103"/>
    <w:rPr>
      <w:rFonts w:ascii="Times New Roman" w:hAnsi="Times New Roman"/>
      <w:sz w:val="24"/>
    </w:rPr>
  </w:style>
  <w:style w:type="character" w:styleId="Hyperlink">
    <w:name w:val="Hyperlink"/>
    <w:basedOn w:val="DefaultParagraphFont"/>
    <w:uiPriority w:val="99"/>
    <w:unhideWhenUsed/>
    <w:rsid w:val="00E77AC6"/>
    <w:rPr>
      <w:color w:val="0563C1" w:themeColor="hyperlink"/>
      <w:u w:val="single"/>
    </w:rPr>
  </w:style>
  <w:style w:type="character" w:styleId="UnresolvedMention">
    <w:name w:val="Unresolved Mention"/>
    <w:basedOn w:val="DefaultParagraphFont"/>
    <w:uiPriority w:val="99"/>
    <w:semiHidden/>
    <w:unhideWhenUsed/>
    <w:rsid w:val="00E77AC6"/>
    <w:rPr>
      <w:color w:val="605E5C"/>
      <w:shd w:val="clear" w:color="auto" w:fill="E1DFDD"/>
    </w:rPr>
  </w:style>
  <w:style w:type="paragraph" w:styleId="Caption">
    <w:name w:val="caption"/>
    <w:basedOn w:val="Normal"/>
    <w:next w:val="Normal"/>
    <w:uiPriority w:val="35"/>
    <w:unhideWhenUsed/>
    <w:qFormat/>
    <w:rsid w:val="005F6E62"/>
    <w:pPr>
      <w:spacing w:before="0" w:after="200" w:line="240" w:lineRule="auto"/>
    </w:pPr>
    <w:rPr>
      <w:i/>
      <w:iCs/>
      <w:color w:val="44546A" w:themeColor="text2"/>
      <w:sz w:val="18"/>
      <w:szCs w:val="18"/>
    </w:rPr>
  </w:style>
  <w:style w:type="paragraph" w:styleId="NormalWeb">
    <w:name w:val="Normal (Web)"/>
    <w:basedOn w:val="Normal"/>
    <w:uiPriority w:val="99"/>
    <w:semiHidden/>
    <w:unhideWhenUsed/>
    <w:rsid w:val="00004BA9"/>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004BA9"/>
    <w:rPr>
      <w:b/>
      <w:bCs/>
    </w:rPr>
  </w:style>
  <w:style w:type="character" w:styleId="Emphasis">
    <w:name w:val="Emphasis"/>
    <w:basedOn w:val="DefaultParagraphFont"/>
    <w:uiPriority w:val="20"/>
    <w:qFormat/>
    <w:rsid w:val="009D2DE1"/>
    <w:rPr>
      <w:i/>
      <w:iCs/>
    </w:rPr>
  </w:style>
  <w:style w:type="paragraph" w:styleId="TOC1">
    <w:name w:val="toc 1"/>
    <w:basedOn w:val="Normal"/>
    <w:next w:val="Normal"/>
    <w:autoRedefine/>
    <w:uiPriority w:val="39"/>
    <w:unhideWhenUsed/>
    <w:rsid w:val="00C94C3D"/>
    <w:pPr>
      <w:spacing w:after="100"/>
    </w:pPr>
  </w:style>
  <w:style w:type="paragraph" w:styleId="TOC2">
    <w:name w:val="toc 2"/>
    <w:basedOn w:val="Normal"/>
    <w:next w:val="Normal"/>
    <w:autoRedefine/>
    <w:uiPriority w:val="39"/>
    <w:unhideWhenUsed/>
    <w:rsid w:val="00C94C3D"/>
    <w:pPr>
      <w:spacing w:after="100"/>
      <w:ind w:left="240"/>
    </w:pPr>
  </w:style>
  <w:style w:type="paragraph" w:styleId="TOC3">
    <w:name w:val="toc 3"/>
    <w:basedOn w:val="Normal"/>
    <w:next w:val="Normal"/>
    <w:autoRedefine/>
    <w:uiPriority w:val="39"/>
    <w:unhideWhenUsed/>
    <w:rsid w:val="00C94C3D"/>
    <w:pPr>
      <w:spacing w:after="100"/>
      <w:ind w:left="480"/>
    </w:pPr>
  </w:style>
  <w:style w:type="character" w:customStyle="1" w:styleId="url">
    <w:name w:val="url"/>
    <w:basedOn w:val="DefaultParagraphFont"/>
    <w:rsid w:val="00FC6802"/>
  </w:style>
  <w:style w:type="character" w:customStyle="1" w:styleId="lia-link-navigation">
    <w:name w:val="lia-link-navigation"/>
    <w:basedOn w:val="DefaultParagraphFont"/>
    <w:rsid w:val="00D040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sma.com/solutions-and-impact/connectivity-for-good/external-affairs/climate/rethinking-mobile-phones/" TargetMode="External"/><Relationship Id="rId18" Type="http://schemas.openxmlformats.org/officeDocument/2006/relationships/image" Target="media/image10.png"/><Relationship Id="rId26" Type="http://schemas.openxmlformats.org/officeDocument/2006/relationships/hyperlink" Target="https://www.forbes.com/sites/zakdoffman/2024/10/22/new-google-warning-for-samsung-users-update-to-galaxy-s24-z-fold6-z-flip6/" TargetMode="External"/><Relationship Id="rId39" Type="http://schemas.openxmlformats.org/officeDocument/2006/relationships/hyperlink" Target="https://www.samsung.com/global/sustainability/people/empowering-communities/" TargetMode="External"/><Relationship Id="rId21" Type="http://schemas.openxmlformats.org/officeDocument/2006/relationships/hyperlink" Target="https://www.apple.com/newsroom/2024/06/introducing-apple-intelligence-for-iphone-ipad-and-mac/" TargetMode="External"/><Relationship Id="rId34" Type="http://schemas.openxmlformats.org/officeDocument/2006/relationships/hyperlink" Target="https://corporatefinanceinstitute.com/resources/management/pestel-analysis/" TargetMode="External"/><Relationship Id="rId42" Type="http://schemas.openxmlformats.org/officeDocument/2006/relationships/hyperlink" Target="https://www.samsung.com/us/about-us/our-business/"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jmspdrrt.medium.com/the-apple-ecosystem-a-closer-look-at-pros-cons-and-user-perspectives-64a6b1ebb5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hindustantimes.com/technology/samsung-teams-up-with-google-qualcomm-to-take-on-apple-vision-pro-101761119284259.html" TargetMode="External"/><Relationship Id="rId32" Type="http://schemas.openxmlformats.org/officeDocument/2006/relationships/hyperlink" Target="https://www.theguardian.com/technology/article/2024/jun/10/apple-ai-product-launch" TargetMode="External"/><Relationship Id="rId37" Type="http://schemas.openxmlformats.org/officeDocument/2006/relationships/hyperlink" Target="https://eu.community.samsung.com/t5/galaxy-z-fold-z-flip/samsung-does-not-honor-warranty-repair-on-z-fold-screens-buyer/td-p/8725114/page/2" TargetMode="External"/><Relationship Id="rId40" Type="http://schemas.openxmlformats.org/officeDocument/2006/relationships/hyperlink" Target="https://news.samsung.com/in/galaxy-ai-expands-support-to-22-languages" TargetMode="External"/><Relationship Id="rId45" Type="http://schemas.openxmlformats.org/officeDocument/2006/relationships/hyperlink" Target="https://edition.cnn.com/2019/09/09/tech/apple-foxconn-china-labor-watch-trnd"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campaignsoftheworld.com/film-and-video/samsung-do-what-you-cant-2019/" TargetMode="External"/><Relationship Id="rId28" Type="http://schemas.openxmlformats.org/officeDocument/2006/relationships/hyperlink" Target="https://www.hinrichfoundation.com/research/article/fdi/china-smartphone-producers-take-on-the-world" TargetMode="External"/><Relationship Id="rId36" Type="http://schemas.openxmlformats.org/officeDocument/2006/relationships/hyperlink" Target="https://news.samsung.com/my/personalizing-your-world-your-way-samsung-electronics-launches-samsung-x-you-regional-campaign" TargetMode="External"/><Relationship Id="rId10" Type="http://schemas.openxmlformats.org/officeDocument/2006/relationships/image" Target="media/image3.png"/><Relationship Id="rId19" Type="http://schemas.openxmlformats.org/officeDocument/2006/relationships/hyperlink" Target="https://www.apple.com/euro/supplier-responsibility/k/generic/pdf/Apple-Supplier-Code-of-Conduct-and-Supplier-Responsibility-Standards.pdf" TargetMode="External"/><Relationship Id="rId31" Type="http://schemas.openxmlformats.org/officeDocument/2006/relationships/hyperlink" Target="https://www.mordorintelligence.com/industry-reports/smartphones-market" TargetMode="External"/><Relationship Id="rId44" Type="http://schemas.openxmlformats.org/officeDocument/2006/relationships/hyperlink" Target="https://www.weforum.org/stories/2025/01/technological-advancements-and-human-develop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investor.apple.com/our_values/default.aspx" TargetMode="External"/><Relationship Id="rId27" Type="http://schemas.openxmlformats.org/officeDocument/2006/relationships/hyperlink" Target="https://www.gsma.com/newsroom/press-release/70-of-consumers-are-willing-to-pay-a-premium-for-environmentally-friendly-phones-finds-new-gsma-report/" TargetMode="External"/><Relationship Id="rId30" Type="http://schemas.openxmlformats.org/officeDocument/2006/relationships/hyperlink" Target="https://www.forbes.com/sites/gordonkelly/2023/01/25/iphone-ipad-macbook-pricing-apple-prices-worldwide-2023/" TargetMode="External"/><Relationship Id="rId35" Type="http://schemas.openxmlformats.org/officeDocument/2006/relationships/hyperlink" Target="https://www.samsung.com/global/sustainability/media/pdf/Sustainability_Report_2018v3.pdf" TargetMode="External"/><Relationship Id="rId43" Type="http://schemas.openxmlformats.org/officeDocument/2006/relationships/hyperlink" Target="https://www.cnbc.com/2023/12/01/how-apple-makes-its-own-chips-for-iphone-and-mac-edging-out-intel.html"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jpeg"/><Relationship Id="rId25" Type="http://schemas.openxmlformats.org/officeDocument/2006/relationships/hyperlink" Target="https://medium.com/@bluekoins/an-overview-of-porters-generic-competitive-strategies-453342d1a6ae" TargetMode="External"/><Relationship Id="rId33" Type="http://schemas.openxmlformats.org/officeDocument/2006/relationships/hyperlink" Target="https://corporatefinanceinstitute.com/resources/management/ansoff-matrix/" TargetMode="External"/><Relationship Id="rId38" Type="http://schemas.openxmlformats.org/officeDocument/2006/relationships/hyperlink" Target="https://news.samsung.com/global/samsung-electronics-ranked-as-a-top-5-global-brand-for-the-fifth-consecutive-year-with-100-8-billion-in-brand-value" TargetMode="External"/><Relationship Id="rId46" Type="http://schemas.openxmlformats.org/officeDocument/2006/relationships/footer" Target="footer1.xml"/><Relationship Id="rId20" Type="http://schemas.openxmlformats.org/officeDocument/2006/relationships/hyperlink" Target="https://www.apple.com/in/newsroom/2022/01/share-your-best-iphone-macro-photos-for-apples-shot-on-iphone-challenge/" TargetMode="External"/><Relationship Id="rId41" Type="http://schemas.openxmlformats.org/officeDocument/2006/relationships/hyperlink" Target="https://www.samsung.com/uk/mobile-phone-buying-guide/how-do-foldable-phone-screens-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192868-BFCE-43D0-8A17-A663183259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22</Pages>
  <Words>4666</Words>
  <Characters>26598</Characters>
  <Application>Microsoft Office Word</Application>
  <DocSecurity>4</DocSecurity>
  <Lines>221</Lines>
  <Paragraphs>62</Paragraphs>
  <ScaleCrop>false</ScaleCrop>
  <Company/>
  <LinksUpToDate>false</LinksUpToDate>
  <CharactersWithSpaces>31202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Sakshi Kalani</dc:creator>
  <cp:keywords/>
  <dc:description/>
  <cp:lastModifiedBy>Sakshi Kalani</cp:lastModifiedBy>
  <cp:revision>2</cp:revision>
  <dcterms:created xsi:type="dcterms:W3CDTF">2025-11-21T09:43:00Z</dcterms:created>
  <dcterms:modified xsi:type="dcterms:W3CDTF">2025-11-21T09:43:00Z</dcterms:modified>
</cp:coreProperties>
</file>