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238CF5" w14:textId="2AD194EF" w:rsidR="00617AE2" w:rsidRDefault="00617AE2" w:rsidP="00617AE2">
      <w:pPr>
        <w:rPr>
          <w:i/>
          <w:iCs/>
          <w:sz w:val="32"/>
          <w:szCs w:val="32"/>
        </w:rPr>
      </w:pPr>
      <w:r w:rsidRPr="00AF2453">
        <w:rPr>
          <w:i/>
          <w:iCs/>
          <w:sz w:val="32"/>
          <w:szCs w:val="32"/>
        </w:rPr>
        <w:t xml:space="preserve">“To what extent did the political boundaries cause the </w:t>
      </w:r>
      <w:r w:rsidR="001575AF">
        <w:rPr>
          <w:i/>
          <w:iCs/>
          <w:sz w:val="32"/>
          <w:szCs w:val="32"/>
        </w:rPr>
        <w:t xml:space="preserve">ability to enact human rights </w:t>
      </w:r>
      <w:r w:rsidRPr="00AF2453">
        <w:rPr>
          <w:i/>
          <w:iCs/>
          <w:sz w:val="32"/>
          <w:szCs w:val="32"/>
        </w:rPr>
        <w:t>differentiate between East Berlin and West Berlin from 1946-1989?”</w:t>
      </w:r>
    </w:p>
    <w:p w14:paraId="2024C173" w14:textId="735FF667" w:rsidR="00AF2453" w:rsidRDefault="00AF2453" w:rsidP="00617AE2">
      <w:pPr>
        <w:rPr>
          <w:b/>
          <w:bCs/>
          <w:u w:val="single"/>
        </w:rPr>
      </w:pPr>
      <w:r>
        <w:rPr>
          <w:b/>
          <w:bCs/>
          <w:u w:val="single"/>
        </w:rPr>
        <w:t>Bibliography</w:t>
      </w:r>
    </w:p>
    <w:p w14:paraId="437CC813" w14:textId="5D0E1F80" w:rsidR="00AF2453" w:rsidRDefault="00D911D6" w:rsidP="00D911D6">
      <w:pPr>
        <w:pStyle w:val="ListParagraph"/>
        <w:numPr>
          <w:ilvl w:val="0"/>
          <w:numId w:val="2"/>
        </w:numPr>
      </w:pPr>
      <w:r w:rsidRPr="00D911D6">
        <w:t>Major, P. (2010). Behind the Berlin Wall. In Behind the Berlin Wall. Oxford University Press</w:t>
      </w:r>
    </w:p>
    <w:p w14:paraId="01DB5336" w14:textId="4C9CA78F" w:rsidR="00D911D6" w:rsidRDefault="00D911D6" w:rsidP="00D911D6">
      <w:pPr>
        <w:pStyle w:val="ListParagraph"/>
        <w:numPr>
          <w:ilvl w:val="0"/>
          <w:numId w:val="2"/>
        </w:numPr>
      </w:pPr>
      <w:r w:rsidRPr="00D911D6">
        <w:t>Grant, R. G. (1998). The Berlin Wall</w:t>
      </w:r>
    </w:p>
    <w:p w14:paraId="30D4EA2C" w14:textId="35923B60" w:rsidR="00D911D6" w:rsidRDefault="00D911D6" w:rsidP="00D911D6">
      <w:pPr>
        <w:pStyle w:val="ListParagraph"/>
        <w:numPr>
          <w:ilvl w:val="0"/>
          <w:numId w:val="2"/>
        </w:numPr>
      </w:pPr>
      <w:r w:rsidRPr="00D911D6">
        <w:t>McLellan, J. (2011). Behind the Berlin Wall: East Germany and the Frontiers of Power.(Inventing A Socialist Nation: Heimat and the Politics of Everyday Life in the GDR) [Review of Behind the Berlin Wall: East Germany and the Frontiers of Power.(Inventing A Socialist Nation: Heimat and the Politics of Everyday Life in the GDR)]. 126(520), 753. Oxford University Press</w:t>
      </w:r>
    </w:p>
    <w:p w14:paraId="45FC8F9E" w14:textId="27358017" w:rsidR="00BE6F95" w:rsidRDefault="005818F2" w:rsidP="00D911D6">
      <w:pPr>
        <w:pStyle w:val="ListParagraph"/>
        <w:numPr>
          <w:ilvl w:val="0"/>
          <w:numId w:val="2"/>
        </w:numPr>
      </w:pPr>
      <w:r w:rsidRPr="005818F2">
        <w:t>Garvin, G. (2006). The horrors of the Stasi's East Germany.(</w:t>
      </w:r>
      <w:proofErr w:type="spellStart"/>
      <w:r w:rsidRPr="005818F2">
        <w:t>Stasiland</w:t>
      </w:r>
      <w:proofErr w:type="spellEnd"/>
      <w:r w:rsidRPr="005818F2">
        <w:t>: True Stories from Behind the Berlin Wall)(After the Wall: Confessions from an East German Childhood and the Life That Came Next) [Review of The horrors of the Stasi's East Germany.(</w:t>
      </w:r>
      <w:proofErr w:type="spellStart"/>
      <w:r w:rsidRPr="005818F2">
        <w:t>Stasiland</w:t>
      </w:r>
      <w:proofErr w:type="spellEnd"/>
      <w:r w:rsidRPr="005818F2">
        <w:t>: True Stories from Behind the Berlin Wall)(After the Wall: Confessions from an East German Childhood and the Life That Came Next)]. 37(8), 61. Reason Foundation.</w:t>
      </w:r>
    </w:p>
    <w:p w14:paraId="626E4FA3" w14:textId="77777777" w:rsidR="00617AE2" w:rsidRDefault="00617AE2" w:rsidP="00617AE2"/>
    <w:p w14:paraId="6E6387BF" w14:textId="77777777" w:rsidR="00617AE2" w:rsidRPr="00617AE2" w:rsidRDefault="00617AE2" w:rsidP="00617AE2"/>
    <w:sectPr w:rsidR="00617AE2" w:rsidRPr="00617A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2C56ED"/>
    <w:multiLevelType w:val="hybridMultilevel"/>
    <w:tmpl w:val="18B67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A30D51"/>
    <w:multiLevelType w:val="hybridMultilevel"/>
    <w:tmpl w:val="2654B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AE2"/>
    <w:rsid w:val="001575AF"/>
    <w:rsid w:val="002F18EE"/>
    <w:rsid w:val="005818F2"/>
    <w:rsid w:val="00617AE2"/>
    <w:rsid w:val="006A5192"/>
    <w:rsid w:val="00AF2453"/>
    <w:rsid w:val="00BE6F95"/>
    <w:rsid w:val="00D91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38AEB"/>
  <w15:chartTrackingRefBased/>
  <w15:docId w15:val="{9CC35C8F-82DB-4F08-B6A4-7BA956D6A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7A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Ain Maties</dc:creator>
  <cp:keywords/>
  <dc:description/>
  <cp:lastModifiedBy>Ain Maties</cp:lastModifiedBy>
  <cp:revision>3</cp:revision>
  <dcterms:created xsi:type="dcterms:W3CDTF">2020-10-23T20:29:00Z</dcterms:created>
  <dcterms:modified xsi:type="dcterms:W3CDTF">2020-10-23T22:55:00Z</dcterms:modified>
</cp:coreProperties>
</file>