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B27" w:rsidRPr="00165F75" w:rsidRDefault="003C5304" w:rsidP="003C5304">
      <w:pPr>
        <w:jc w:val="center"/>
        <w:rPr>
          <w:rFonts w:cs="Times New Roman"/>
          <w:b/>
          <w:sz w:val="36"/>
        </w:rPr>
      </w:pPr>
      <w:bookmarkStart w:id="0" w:name="_GoBack"/>
      <w:r w:rsidRPr="00165F75">
        <w:rPr>
          <w:rFonts w:cs="Times New Roman"/>
          <w:b/>
          <w:sz w:val="36"/>
        </w:rPr>
        <w:t>Module code: LCBB4014</w:t>
      </w:r>
    </w:p>
    <w:p w:rsidR="003C5304" w:rsidRPr="00165F75" w:rsidRDefault="003C5304" w:rsidP="003C5304">
      <w:pPr>
        <w:jc w:val="center"/>
        <w:rPr>
          <w:rFonts w:cs="Times New Roman"/>
          <w:b/>
          <w:sz w:val="36"/>
        </w:rPr>
      </w:pPr>
      <w:r w:rsidRPr="00165F75">
        <w:rPr>
          <w:rFonts w:cs="Times New Roman"/>
          <w:b/>
          <w:sz w:val="36"/>
        </w:rPr>
        <w:t>Module Name: Introduction to Business</w:t>
      </w:r>
    </w:p>
    <w:p w:rsidR="003C5304" w:rsidRPr="00165F75" w:rsidRDefault="003C5304" w:rsidP="003C5304">
      <w:pPr>
        <w:jc w:val="center"/>
        <w:rPr>
          <w:rFonts w:cs="Times New Roman"/>
          <w:b/>
          <w:sz w:val="36"/>
        </w:rPr>
      </w:pPr>
      <w:r w:rsidRPr="00165F75">
        <w:rPr>
          <w:rFonts w:cs="Times New Roman"/>
          <w:b/>
          <w:sz w:val="36"/>
        </w:rPr>
        <w:t>Assessment 2 Essay</w:t>
      </w: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3C5304" w:rsidRPr="00165F75" w:rsidRDefault="003C5304" w:rsidP="003C5304">
      <w:pPr>
        <w:rPr>
          <w:rFonts w:cs="Times New Roman"/>
        </w:rPr>
      </w:pPr>
    </w:p>
    <w:p w:rsidR="00284378" w:rsidRPr="00165F75" w:rsidRDefault="00284378" w:rsidP="003C5304">
      <w:pPr>
        <w:rPr>
          <w:rFonts w:cs="Times New Roman"/>
        </w:rPr>
      </w:pPr>
    </w:p>
    <w:p w:rsidR="003C5304" w:rsidRPr="00165F75" w:rsidRDefault="00D51656" w:rsidP="003C5304">
      <w:pPr>
        <w:pStyle w:val="Heading1"/>
        <w:rPr>
          <w:rFonts w:ascii="Times New Roman" w:hAnsi="Times New Roman" w:cs="Times New Roman"/>
        </w:rPr>
      </w:pPr>
      <w:r w:rsidRPr="00165F75">
        <w:rPr>
          <w:rFonts w:ascii="Times New Roman" w:hAnsi="Times New Roman" w:cs="Times New Roman"/>
        </w:rPr>
        <w:lastRenderedPageBreak/>
        <w:t>Introduction</w:t>
      </w:r>
    </w:p>
    <w:p w:rsidR="003C5304" w:rsidRPr="00165F75" w:rsidRDefault="00D17E95" w:rsidP="003C5304">
      <w:pPr>
        <w:rPr>
          <w:rFonts w:cs="Times New Roman"/>
        </w:rPr>
      </w:pPr>
      <w:r w:rsidRPr="00165F75">
        <w:rPr>
          <w:rFonts w:cs="Times New Roman"/>
        </w:rPr>
        <w:t xml:space="preserve">Business </w:t>
      </w:r>
      <w:proofErr w:type="spellStart"/>
      <w:r w:rsidRPr="00165F75">
        <w:rPr>
          <w:rFonts w:cs="Times New Roman"/>
        </w:rPr>
        <w:t>organisations</w:t>
      </w:r>
      <w:proofErr w:type="spellEnd"/>
      <w:r w:rsidRPr="00165F75">
        <w:rPr>
          <w:rFonts w:cs="Times New Roman"/>
        </w:rPr>
        <w:t xml:space="preserve"> have direct impacts on stakeholders, society and </w:t>
      </w:r>
      <w:r w:rsidR="009C0CC4" w:rsidRPr="00165F75">
        <w:rPr>
          <w:rFonts w:cs="Times New Roman"/>
        </w:rPr>
        <w:t xml:space="preserve">the </w:t>
      </w:r>
      <w:r w:rsidRPr="00165F75">
        <w:rPr>
          <w:rFonts w:cs="Times New Roman"/>
        </w:rPr>
        <w:t>environment</w:t>
      </w:r>
      <w:r w:rsidR="009C0CC4" w:rsidRPr="00165F75">
        <w:rPr>
          <w:rFonts w:cs="Times New Roman"/>
        </w:rPr>
        <w:t>,</w:t>
      </w:r>
      <w:r w:rsidRPr="00165F75">
        <w:rPr>
          <w:rFonts w:cs="Times New Roman"/>
        </w:rPr>
        <w:t xml:space="preserve"> which sometimes raise ethical issues and concerns for </w:t>
      </w:r>
      <w:r w:rsidR="009C0CC4" w:rsidRPr="00165F75">
        <w:rPr>
          <w:rFonts w:cs="Times New Roman"/>
        </w:rPr>
        <w:t xml:space="preserve">the </w:t>
      </w:r>
      <w:r w:rsidRPr="00165F75">
        <w:rPr>
          <w:rFonts w:cs="Times New Roman"/>
        </w:rPr>
        <w:t>firm</w:t>
      </w:r>
      <w:r w:rsidR="00844F15" w:rsidRPr="00165F75">
        <w:rPr>
          <w:rFonts w:cs="Times New Roman"/>
        </w:rPr>
        <w:t xml:space="preserve"> (Wang et al., 2024)</w:t>
      </w:r>
      <w:r w:rsidRPr="00165F75">
        <w:rPr>
          <w:rFonts w:cs="Times New Roman"/>
        </w:rPr>
        <w:t xml:space="preserve">. Also, the responsibility of businesses towards society, community and environment </w:t>
      </w:r>
      <w:r w:rsidR="00591C4E" w:rsidRPr="00165F75">
        <w:rPr>
          <w:rFonts w:cs="Times New Roman"/>
        </w:rPr>
        <w:t xml:space="preserve">is relevant to corporate social responsibility. </w:t>
      </w:r>
      <w:r w:rsidR="00A92549" w:rsidRPr="00165F75">
        <w:rPr>
          <w:rFonts w:cs="Times New Roman"/>
        </w:rPr>
        <w:t xml:space="preserve">Business ethics and CSR </w:t>
      </w:r>
      <w:r w:rsidR="00F60B06" w:rsidRPr="00165F75">
        <w:rPr>
          <w:rFonts w:cs="Times New Roman"/>
        </w:rPr>
        <w:t xml:space="preserve">in the automobile industry focus on </w:t>
      </w:r>
      <w:r w:rsidR="009C0CC4" w:rsidRPr="00165F75">
        <w:rPr>
          <w:rFonts w:cs="Times New Roman"/>
        </w:rPr>
        <w:t xml:space="preserve">the </w:t>
      </w:r>
      <w:r w:rsidR="00F60B06" w:rsidRPr="00165F75">
        <w:rPr>
          <w:rFonts w:cs="Times New Roman"/>
        </w:rPr>
        <w:t xml:space="preserve">rights and purpose of </w:t>
      </w:r>
      <w:proofErr w:type="spellStart"/>
      <w:r w:rsidR="00F60B06" w:rsidRPr="00165F75">
        <w:rPr>
          <w:rFonts w:cs="Times New Roman"/>
        </w:rPr>
        <w:t>organisations</w:t>
      </w:r>
      <w:proofErr w:type="spellEnd"/>
      <w:r w:rsidR="00F60B06" w:rsidRPr="00165F75">
        <w:rPr>
          <w:rFonts w:cs="Times New Roman"/>
        </w:rPr>
        <w:t xml:space="preserve"> and </w:t>
      </w:r>
      <w:r w:rsidR="009C0CC4" w:rsidRPr="00165F75">
        <w:rPr>
          <w:rFonts w:cs="Times New Roman"/>
        </w:rPr>
        <w:t xml:space="preserve">the </w:t>
      </w:r>
      <w:r w:rsidR="00F60B06" w:rsidRPr="00165F75">
        <w:rPr>
          <w:rFonts w:cs="Times New Roman"/>
        </w:rPr>
        <w:t>balancing of profitability with sus</w:t>
      </w:r>
      <w:r w:rsidR="00835253" w:rsidRPr="00165F75">
        <w:rPr>
          <w:rFonts w:cs="Times New Roman"/>
        </w:rPr>
        <w:t>tainability</w:t>
      </w:r>
      <w:r w:rsidR="00E314EC" w:rsidRPr="00165F75">
        <w:rPr>
          <w:rFonts w:cs="Times New Roman"/>
        </w:rPr>
        <w:t xml:space="preserve"> (Hong and Shore, 2023)</w:t>
      </w:r>
      <w:r w:rsidR="00835253" w:rsidRPr="00165F75">
        <w:rPr>
          <w:rFonts w:cs="Times New Roman"/>
        </w:rPr>
        <w:t>. The automobile industr</w:t>
      </w:r>
      <w:r w:rsidR="009C0CC4" w:rsidRPr="00165F75">
        <w:rPr>
          <w:rFonts w:cs="Times New Roman"/>
        </w:rPr>
        <w:t>y is</w:t>
      </w:r>
      <w:r w:rsidR="00835253" w:rsidRPr="00165F75">
        <w:rPr>
          <w:rFonts w:cs="Times New Roman"/>
        </w:rPr>
        <w:t xml:space="preserve"> expected to value environmental sustainability and ethical governance</w:t>
      </w:r>
      <w:r w:rsidR="009C0CC4" w:rsidRPr="00165F75">
        <w:rPr>
          <w:rFonts w:cs="Times New Roman"/>
        </w:rPr>
        <w:t>,</w:t>
      </w:r>
      <w:r w:rsidR="00835253" w:rsidRPr="00165F75">
        <w:rPr>
          <w:rFonts w:cs="Times New Roman"/>
        </w:rPr>
        <w:t xml:space="preserve"> </w:t>
      </w:r>
      <w:r w:rsidR="006F0FEC" w:rsidRPr="00165F75">
        <w:rPr>
          <w:rFonts w:cs="Times New Roman"/>
        </w:rPr>
        <w:t>such as managing ethical suppl</w:t>
      </w:r>
      <w:r w:rsidR="00E854B0" w:rsidRPr="00165F75">
        <w:rPr>
          <w:rFonts w:cs="Times New Roman"/>
        </w:rPr>
        <w:t>y chain</w:t>
      </w:r>
      <w:r w:rsidR="009C0CC4" w:rsidRPr="00165F75">
        <w:rPr>
          <w:rFonts w:cs="Times New Roman"/>
        </w:rPr>
        <w:t>s</w:t>
      </w:r>
      <w:r w:rsidR="00E854B0" w:rsidRPr="00165F75">
        <w:rPr>
          <w:rFonts w:cs="Times New Roman"/>
        </w:rPr>
        <w:t xml:space="preserve">, reducing carbon footprints, </w:t>
      </w:r>
      <w:r w:rsidR="00D51656" w:rsidRPr="00165F75">
        <w:rPr>
          <w:rFonts w:cs="Times New Roman"/>
        </w:rPr>
        <w:t>managing brand reputation, and ensuring financial performance.</w:t>
      </w:r>
      <w:r w:rsidR="00591C4E" w:rsidRPr="00165F75">
        <w:rPr>
          <w:rFonts w:cs="Times New Roman"/>
        </w:rPr>
        <w:t xml:space="preserve"> The purpose of the study is to assess </w:t>
      </w:r>
      <w:r w:rsidR="009C0CC4" w:rsidRPr="00165F75">
        <w:rPr>
          <w:rFonts w:cs="Times New Roman"/>
        </w:rPr>
        <w:t xml:space="preserve">the </w:t>
      </w:r>
      <w:r w:rsidR="00591C4E" w:rsidRPr="00165F75">
        <w:rPr>
          <w:rFonts w:cs="Times New Roman"/>
        </w:rPr>
        <w:t>definition and relevance of business ethic</w:t>
      </w:r>
      <w:r w:rsidR="009C0CC4" w:rsidRPr="00165F75">
        <w:rPr>
          <w:rFonts w:cs="Times New Roman"/>
        </w:rPr>
        <w:t>s</w:t>
      </w:r>
      <w:r w:rsidR="00591C4E" w:rsidRPr="00165F75">
        <w:rPr>
          <w:rFonts w:cs="Times New Roman"/>
        </w:rPr>
        <w:t xml:space="preserve"> and CSR in the context of </w:t>
      </w:r>
      <w:r w:rsidR="009C0CC4" w:rsidRPr="00165F75">
        <w:rPr>
          <w:rFonts w:cs="Times New Roman"/>
        </w:rPr>
        <w:t xml:space="preserve">the </w:t>
      </w:r>
      <w:r w:rsidR="00591C4E" w:rsidRPr="00165F75">
        <w:rPr>
          <w:rFonts w:cs="Times New Roman"/>
        </w:rPr>
        <w:t>automobile industry</w:t>
      </w:r>
      <w:r w:rsidR="009C0CC4" w:rsidRPr="00165F75">
        <w:rPr>
          <w:rFonts w:cs="Times New Roman"/>
        </w:rPr>
        <w:t>,</w:t>
      </w:r>
      <w:r w:rsidR="00591C4E" w:rsidRPr="00165F75">
        <w:rPr>
          <w:rFonts w:cs="Times New Roman"/>
        </w:rPr>
        <w:t xml:space="preserve"> with </w:t>
      </w:r>
      <w:r w:rsidR="009C0CC4" w:rsidRPr="00165F75">
        <w:rPr>
          <w:rFonts w:cs="Times New Roman"/>
        </w:rPr>
        <w:t xml:space="preserve">a </w:t>
      </w:r>
      <w:r w:rsidR="00591C4E" w:rsidRPr="00165F75">
        <w:rPr>
          <w:rFonts w:cs="Times New Roman"/>
        </w:rPr>
        <w:t xml:space="preserve">discussion of relevant models. </w:t>
      </w:r>
    </w:p>
    <w:p w:rsidR="003C5304" w:rsidRPr="00165F75" w:rsidRDefault="00395A55" w:rsidP="003C5304">
      <w:pPr>
        <w:pStyle w:val="Heading1"/>
        <w:rPr>
          <w:rFonts w:ascii="Times New Roman" w:hAnsi="Times New Roman" w:cs="Times New Roman"/>
        </w:rPr>
      </w:pPr>
      <w:r w:rsidRPr="00165F75">
        <w:rPr>
          <w:rFonts w:ascii="Times New Roman" w:hAnsi="Times New Roman" w:cs="Times New Roman"/>
        </w:rPr>
        <w:t>Main Body</w:t>
      </w:r>
    </w:p>
    <w:p w:rsidR="00434649" w:rsidRPr="00165F75" w:rsidRDefault="009E7CDE" w:rsidP="00111F7B">
      <w:pPr>
        <w:rPr>
          <w:rFonts w:cs="Times New Roman"/>
        </w:rPr>
      </w:pPr>
      <w:r w:rsidRPr="00165F75">
        <w:rPr>
          <w:rFonts w:cs="Times New Roman"/>
        </w:rPr>
        <w:t xml:space="preserve">Corporate social responsibility represents the voluntary </w:t>
      </w:r>
      <w:r w:rsidR="00470BFE" w:rsidRPr="00165F75">
        <w:rPr>
          <w:rFonts w:cs="Times New Roman"/>
        </w:rPr>
        <w:t>obligations and responsibilit</w:t>
      </w:r>
      <w:r w:rsidR="009C0CC4" w:rsidRPr="00165F75">
        <w:rPr>
          <w:rFonts w:cs="Times New Roman"/>
        </w:rPr>
        <w:t>ies</w:t>
      </w:r>
      <w:r w:rsidR="00470BFE" w:rsidRPr="00165F75">
        <w:rPr>
          <w:rFonts w:cs="Times New Roman"/>
        </w:rPr>
        <w:t xml:space="preserve"> of firms </w:t>
      </w:r>
      <w:r w:rsidR="003E4CF9" w:rsidRPr="00165F75">
        <w:rPr>
          <w:rFonts w:cs="Times New Roman"/>
        </w:rPr>
        <w:t>to act in effective ways for the improvement of community, society and environment</w:t>
      </w:r>
      <w:r w:rsidR="00EC1028" w:rsidRPr="00165F75">
        <w:rPr>
          <w:rFonts w:cs="Times New Roman"/>
        </w:rPr>
        <w:t xml:space="preserve"> (Yuan et al., 2020)</w:t>
      </w:r>
      <w:r w:rsidR="003E4CF9" w:rsidRPr="00165F75">
        <w:rPr>
          <w:rFonts w:cs="Times New Roman"/>
        </w:rPr>
        <w:t xml:space="preserve">. This aspect of business has </w:t>
      </w:r>
      <w:r w:rsidR="009C0CC4" w:rsidRPr="00165F75">
        <w:rPr>
          <w:rFonts w:cs="Times New Roman"/>
        </w:rPr>
        <w:t xml:space="preserve">an </w:t>
      </w:r>
      <w:r w:rsidR="003E4CF9" w:rsidRPr="00165F75">
        <w:rPr>
          <w:rFonts w:cs="Times New Roman"/>
        </w:rPr>
        <w:t xml:space="preserve">external focus and assesses the </w:t>
      </w:r>
      <w:r w:rsidR="003C5304" w:rsidRPr="00165F75">
        <w:rPr>
          <w:rFonts w:cs="Times New Roman"/>
        </w:rPr>
        <w:t xml:space="preserve">impact of business operations on </w:t>
      </w:r>
      <w:r w:rsidR="003E4CF9" w:rsidRPr="00165F75">
        <w:rPr>
          <w:rFonts w:cs="Times New Roman"/>
        </w:rPr>
        <w:t>the stakeholder</w:t>
      </w:r>
      <w:r w:rsidR="009C0CC4" w:rsidRPr="00165F75">
        <w:rPr>
          <w:rFonts w:cs="Times New Roman"/>
        </w:rPr>
        <w:t>s</w:t>
      </w:r>
      <w:r w:rsidR="003E4CF9" w:rsidRPr="00165F75">
        <w:rPr>
          <w:rFonts w:cs="Times New Roman"/>
        </w:rPr>
        <w:t xml:space="preserve">, </w:t>
      </w:r>
      <w:r w:rsidR="003C5304" w:rsidRPr="00165F75">
        <w:rPr>
          <w:rFonts w:cs="Times New Roman"/>
        </w:rPr>
        <w:t>communities, society, and the environment.</w:t>
      </w:r>
      <w:r w:rsidR="009B2EB3" w:rsidRPr="00165F75">
        <w:rPr>
          <w:rFonts w:cs="Times New Roman"/>
        </w:rPr>
        <w:t xml:space="preserve"> </w:t>
      </w:r>
      <w:r w:rsidR="00813915" w:rsidRPr="00165F75">
        <w:rPr>
          <w:rFonts w:cs="Times New Roman"/>
        </w:rPr>
        <w:t>The obligation</w:t>
      </w:r>
      <w:r w:rsidR="009C0CC4" w:rsidRPr="00165F75">
        <w:rPr>
          <w:rFonts w:cs="Times New Roman"/>
        </w:rPr>
        <w:t>s</w:t>
      </w:r>
      <w:r w:rsidR="00813915" w:rsidRPr="00165F75">
        <w:rPr>
          <w:rFonts w:cs="Times New Roman"/>
        </w:rPr>
        <w:t xml:space="preserve"> of the business can be divided into different types. </w:t>
      </w:r>
      <w:r w:rsidR="005830AC" w:rsidRPr="00165F75">
        <w:rPr>
          <w:rFonts w:cs="Times New Roman"/>
        </w:rPr>
        <w:t>Carroll's Pyramid of CSR is the framework that details and assesses four essential responsibility and obligation</w:t>
      </w:r>
      <w:r w:rsidR="009C0CC4" w:rsidRPr="00165F75">
        <w:rPr>
          <w:rFonts w:cs="Times New Roman"/>
        </w:rPr>
        <w:t>s</w:t>
      </w:r>
      <w:r w:rsidR="005830AC" w:rsidRPr="00165F75">
        <w:rPr>
          <w:rFonts w:cs="Times New Roman"/>
        </w:rPr>
        <w:t xml:space="preserve"> for the firms</w:t>
      </w:r>
      <w:r w:rsidR="00EC1028" w:rsidRPr="00165F75">
        <w:rPr>
          <w:rFonts w:cs="Times New Roman"/>
        </w:rPr>
        <w:t xml:space="preserve"> (Carroll, 2021)</w:t>
      </w:r>
      <w:r w:rsidR="005830AC" w:rsidRPr="00165F75">
        <w:rPr>
          <w:rFonts w:cs="Times New Roman"/>
        </w:rPr>
        <w:t xml:space="preserve">. </w:t>
      </w:r>
      <w:r w:rsidR="003E0859" w:rsidRPr="00165F75">
        <w:rPr>
          <w:rFonts w:cs="Times New Roman"/>
        </w:rPr>
        <w:t xml:space="preserve">The four layers of </w:t>
      </w:r>
      <w:r w:rsidR="005830AC" w:rsidRPr="00165F75">
        <w:rPr>
          <w:rFonts w:cs="Times New Roman"/>
        </w:rPr>
        <w:t>Carroll's Pyramid</w:t>
      </w:r>
      <w:r w:rsidR="003E0859" w:rsidRPr="00165F75">
        <w:rPr>
          <w:rFonts w:cs="Times New Roman"/>
        </w:rPr>
        <w:t xml:space="preserve"> of CSR represent the economic responsibility, legal responsibility, ethical responsibility and philanthropic responsibility</w:t>
      </w:r>
      <w:r w:rsidR="00EC1028" w:rsidRPr="00165F75">
        <w:rPr>
          <w:rFonts w:cs="Times New Roman"/>
        </w:rPr>
        <w:t xml:space="preserve"> (Carroll, 2021)</w:t>
      </w:r>
      <w:r w:rsidR="003E0859" w:rsidRPr="00165F75">
        <w:rPr>
          <w:rFonts w:cs="Times New Roman"/>
        </w:rPr>
        <w:t>. Under economic responsibility, the foundation influences the business to survive, grow, develop profit and reward its stakeholder</w:t>
      </w:r>
      <w:r w:rsidR="009C0CC4" w:rsidRPr="00165F75">
        <w:rPr>
          <w:rFonts w:cs="Times New Roman"/>
        </w:rPr>
        <w:t>s</w:t>
      </w:r>
      <w:r w:rsidR="003E0859" w:rsidRPr="00165F75">
        <w:rPr>
          <w:rFonts w:cs="Times New Roman"/>
        </w:rPr>
        <w:t xml:space="preserve"> and shareholders in the business. The economic responsibility pushes and motivates the firms to be profitable in the business</w:t>
      </w:r>
      <w:r w:rsidR="00EC1028" w:rsidRPr="00165F75">
        <w:rPr>
          <w:rFonts w:cs="Times New Roman"/>
        </w:rPr>
        <w:t xml:space="preserve"> (Yuan et al., 2020)</w:t>
      </w:r>
      <w:r w:rsidR="003E0859" w:rsidRPr="00165F75">
        <w:rPr>
          <w:rFonts w:cs="Times New Roman"/>
        </w:rPr>
        <w:t>. The legal responsibility is the</w:t>
      </w:r>
      <w:r w:rsidR="005830AC" w:rsidRPr="00165F75">
        <w:rPr>
          <w:rFonts w:cs="Times New Roman"/>
        </w:rPr>
        <w:t xml:space="preserve"> obligation</w:t>
      </w:r>
      <w:r w:rsidR="003E0859" w:rsidRPr="00165F75">
        <w:rPr>
          <w:rFonts w:cs="Times New Roman"/>
        </w:rPr>
        <w:t xml:space="preserve"> of the firms</w:t>
      </w:r>
      <w:r w:rsidR="005830AC" w:rsidRPr="00165F75">
        <w:rPr>
          <w:rFonts w:cs="Times New Roman"/>
        </w:rPr>
        <w:t xml:space="preserve"> to comply with</w:t>
      </w:r>
      <w:r w:rsidR="003E0859" w:rsidRPr="00165F75">
        <w:rPr>
          <w:rFonts w:cs="Times New Roman"/>
        </w:rPr>
        <w:t xml:space="preserve"> </w:t>
      </w:r>
      <w:r w:rsidR="009C0CC4" w:rsidRPr="00165F75">
        <w:rPr>
          <w:rFonts w:cs="Times New Roman"/>
        </w:rPr>
        <w:t xml:space="preserve">all </w:t>
      </w:r>
      <w:r w:rsidR="003E0859" w:rsidRPr="00165F75">
        <w:rPr>
          <w:rFonts w:cs="Times New Roman"/>
        </w:rPr>
        <w:t xml:space="preserve">relevant and all laws and regulations. The legal responsibility pushes </w:t>
      </w:r>
      <w:proofErr w:type="spellStart"/>
      <w:r w:rsidR="003E0859" w:rsidRPr="00165F75">
        <w:rPr>
          <w:rFonts w:cs="Times New Roman"/>
        </w:rPr>
        <w:t>organisations</w:t>
      </w:r>
      <w:proofErr w:type="spellEnd"/>
      <w:r w:rsidR="003E0859" w:rsidRPr="00165F75">
        <w:rPr>
          <w:rFonts w:cs="Times New Roman"/>
        </w:rPr>
        <w:t xml:space="preserve"> to adhere to the rules and regulation</w:t>
      </w:r>
      <w:r w:rsidR="009C0CC4" w:rsidRPr="00165F75">
        <w:rPr>
          <w:rFonts w:cs="Times New Roman"/>
        </w:rPr>
        <w:t>s</w:t>
      </w:r>
      <w:r w:rsidR="003E0859" w:rsidRPr="00165F75">
        <w:rPr>
          <w:rFonts w:cs="Times New Roman"/>
        </w:rPr>
        <w:t xml:space="preserve"> and maintain legal obligation</w:t>
      </w:r>
      <w:r w:rsidR="009C0CC4" w:rsidRPr="00165F75">
        <w:rPr>
          <w:rFonts w:cs="Times New Roman"/>
        </w:rPr>
        <w:t>s</w:t>
      </w:r>
      <w:r w:rsidR="003E0859" w:rsidRPr="00165F75">
        <w:rPr>
          <w:rFonts w:cs="Times New Roman"/>
        </w:rPr>
        <w:t xml:space="preserve"> for the management of legal problems</w:t>
      </w:r>
      <w:r w:rsidR="00E314EC" w:rsidRPr="00165F75">
        <w:rPr>
          <w:rFonts w:cs="Times New Roman"/>
        </w:rPr>
        <w:t xml:space="preserve"> (Hong and Shore, 2023)</w:t>
      </w:r>
      <w:r w:rsidR="003E0859" w:rsidRPr="00165F75">
        <w:rPr>
          <w:rFonts w:cs="Times New Roman"/>
        </w:rPr>
        <w:t xml:space="preserve">. Ethical responsibility is the set of obligations of the </w:t>
      </w:r>
      <w:proofErr w:type="spellStart"/>
      <w:r w:rsidR="003E0859" w:rsidRPr="00165F75">
        <w:rPr>
          <w:rFonts w:cs="Times New Roman"/>
        </w:rPr>
        <w:t>organisations</w:t>
      </w:r>
      <w:proofErr w:type="spellEnd"/>
      <w:r w:rsidR="003E0859" w:rsidRPr="00165F75">
        <w:rPr>
          <w:rFonts w:cs="Times New Roman"/>
        </w:rPr>
        <w:t xml:space="preserve"> t</w:t>
      </w:r>
      <w:r w:rsidR="005830AC" w:rsidRPr="00165F75">
        <w:rPr>
          <w:rFonts w:cs="Times New Roman"/>
        </w:rPr>
        <w:t>o do what is right,</w:t>
      </w:r>
      <w:r w:rsidR="003E0859" w:rsidRPr="00165F75">
        <w:rPr>
          <w:rFonts w:cs="Times New Roman"/>
        </w:rPr>
        <w:t xml:space="preserve"> fair, needed and just required even when not required by law. The organisation needs to follow ethical responsibility to manage </w:t>
      </w:r>
      <w:r w:rsidR="009C0CC4" w:rsidRPr="00165F75">
        <w:rPr>
          <w:rFonts w:cs="Times New Roman"/>
        </w:rPr>
        <w:t xml:space="preserve">the </w:t>
      </w:r>
      <w:r w:rsidR="003E0859" w:rsidRPr="00165F75">
        <w:rPr>
          <w:rFonts w:cs="Times New Roman"/>
        </w:rPr>
        <w:t xml:space="preserve">rights of the </w:t>
      </w:r>
      <w:r w:rsidR="003E0859" w:rsidRPr="00165F75">
        <w:rPr>
          <w:rFonts w:cs="Times New Roman"/>
        </w:rPr>
        <w:lastRenderedPageBreak/>
        <w:t>employee, community, and other stakeholders while maintaining ethical practice and operations</w:t>
      </w:r>
      <w:r w:rsidR="00EC1028" w:rsidRPr="00165F75">
        <w:rPr>
          <w:rFonts w:cs="Times New Roman"/>
        </w:rPr>
        <w:t xml:space="preserve"> (Carroll, 2021)</w:t>
      </w:r>
      <w:r w:rsidR="003E0859" w:rsidRPr="00165F75">
        <w:rPr>
          <w:rFonts w:cs="Times New Roman"/>
        </w:rPr>
        <w:t>. Finally, Philanthropic r</w:t>
      </w:r>
      <w:r w:rsidR="005830AC" w:rsidRPr="00165F75">
        <w:rPr>
          <w:rFonts w:cs="Times New Roman"/>
        </w:rPr>
        <w:t xml:space="preserve">esponsibility </w:t>
      </w:r>
      <w:r w:rsidR="003E0859" w:rsidRPr="00165F75">
        <w:rPr>
          <w:rFonts w:cs="Times New Roman"/>
        </w:rPr>
        <w:t xml:space="preserve">represents the set of expectations where businesses tend to contribute to society, community and environment while improving the quality of life of people, community support, charity and </w:t>
      </w:r>
      <w:r w:rsidR="009C0CC4" w:rsidRPr="00165F75">
        <w:rPr>
          <w:rFonts w:cs="Times New Roman"/>
        </w:rPr>
        <w:t xml:space="preserve">the </w:t>
      </w:r>
      <w:r w:rsidR="003E0859" w:rsidRPr="00165F75">
        <w:rPr>
          <w:rFonts w:cs="Times New Roman"/>
        </w:rPr>
        <w:t>wellbeing of the community</w:t>
      </w:r>
      <w:r w:rsidR="00EC1028" w:rsidRPr="00165F75">
        <w:rPr>
          <w:rFonts w:cs="Times New Roman"/>
        </w:rPr>
        <w:t xml:space="preserve"> (Yuan et al., 2020)</w:t>
      </w:r>
      <w:r w:rsidR="003E0859" w:rsidRPr="00165F75">
        <w:rPr>
          <w:rFonts w:cs="Times New Roman"/>
        </w:rPr>
        <w:t xml:space="preserve">. </w:t>
      </w:r>
      <w:r w:rsidR="00434649" w:rsidRPr="00165F75">
        <w:rPr>
          <w:rFonts w:cs="Times New Roman"/>
        </w:rPr>
        <w:t xml:space="preserve">Working </w:t>
      </w:r>
      <w:r w:rsidR="009C0CC4" w:rsidRPr="00165F75">
        <w:rPr>
          <w:rFonts w:cs="Times New Roman"/>
        </w:rPr>
        <w:t>in the</w:t>
      </w:r>
      <w:r w:rsidR="00434649" w:rsidRPr="00165F75">
        <w:rPr>
          <w:rFonts w:cs="Times New Roman"/>
        </w:rPr>
        <w:t xml:space="preserve"> automobile industry, Toyota </w:t>
      </w:r>
      <w:r w:rsidR="00C57C92" w:rsidRPr="00165F75">
        <w:rPr>
          <w:rFonts w:cs="Times New Roman"/>
        </w:rPr>
        <w:t xml:space="preserve">is operating under their </w:t>
      </w:r>
      <w:r w:rsidR="00434649" w:rsidRPr="00165F75">
        <w:rPr>
          <w:rFonts w:cs="Times New Roman"/>
        </w:rPr>
        <w:t xml:space="preserve">"Toyota Philosophy," </w:t>
      </w:r>
      <w:r w:rsidR="00C57C92" w:rsidRPr="00165F75">
        <w:rPr>
          <w:rFonts w:cs="Times New Roman"/>
        </w:rPr>
        <w:t xml:space="preserve">which aims to create value and </w:t>
      </w:r>
      <w:r w:rsidR="00434649" w:rsidRPr="00165F75">
        <w:rPr>
          <w:rFonts w:cs="Times New Roman"/>
        </w:rPr>
        <w:t xml:space="preserve">"Produce Happiness for All" </w:t>
      </w:r>
      <w:r w:rsidR="00C57C92" w:rsidRPr="00165F75">
        <w:rPr>
          <w:rFonts w:cs="Times New Roman"/>
        </w:rPr>
        <w:t>in the community</w:t>
      </w:r>
      <w:r w:rsidR="00434649" w:rsidRPr="00165F75">
        <w:rPr>
          <w:rFonts w:cs="Times New Roman"/>
        </w:rPr>
        <w:t>.</w:t>
      </w:r>
      <w:r w:rsidR="00111F7B" w:rsidRPr="00165F75">
        <w:rPr>
          <w:rFonts w:cs="Times New Roman"/>
        </w:rPr>
        <w:t xml:space="preserve"> Their preference for </w:t>
      </w:r>
      <w:r w:rsidR="00434649" w:rsidRPr="00165F75">
        <w:rPr>
          <w:rFonts w:cs="Times New Roman"/>
        </w:rPr>
        <w:t xml:space="preserve">continuous improvement (Kaizen) </w:t>
      </w:r>
      <w:r w:rsidR="00111F7B" w:rsidRPr="00165F75">
        <w:rPr>
          <w:rFonts w:cs="Times New Roman"/>
        </w:rPr>
        <w:t xml:space="preserve">and </w:t>
      </w:r>
      <w:r w:rsidR="00434649" w:rsidRPr="00165F75">
        <w:rPr>
          <w:rFonts w:cs="Times New Roman"/>
        </w:rPr>
        <w:t>Environmental Challenge 2050</w:t>
      </w:r>
      <w:r w:rsidR="00111F7B" w:rsidRPr="00165F75">
        <w:rPr>
          <w:rFonts w:cs="Times New Roman"/>
        </w:rPr>
        <w:t xml:space="preserve"> </w:t>
      </w:r>
      <w:r w:rsidR="009C0CC4" w:rsidRPr="00165F75">
        <w:rPr>
          <w:rFonts w:cs="Times New Roman"/>
        </w:rPr>
        <w:t>is</w:t>
      </w:r>
      <w:r w:rsidR="00111F7B" w:rsidRPr="00165F75">
        <w:rPr>
          <w:rFonts w:cs="Times New Roman"/>
        </w:rPr>
        <w:t xml:space="preserve"> encouraging the business to aim for zero carbon emissions. </w:t>
      </w:r>
      <w:r w:rsidR="003E0859" w:rsidRPr="00165F75">
        <w:rPr>
          <w:rFonts w:cs="Times New Roman"/>
        </w:rPr>
        <w:t xml:space="preserve">Even other automobile industries and </w:t>
      </w:r>
      <w:proofErr w:type="spellStart"/>
      <w:r w:rsidR="003E0859" w:rsidRPr="00165F75">
        <w:rPr>
          <w:rFonts w:cs="Times New Roman"/>
        </w:rPr>
        <w:t>organisations</w:t>
      </w:r>
      <w:proofErr w:type="spellEnd"/>
      <w:r w:rsidR="003E0859" w:rsidRPr="00165F75">
        <w:rPr>
          <w:rFonts w:cs="Times New Roman"/>
        </w:rPr>
        <w:t xml:space="preserve"> have to follow the CSR strategies for the sake of business performance and management of operations.</w:t>
      </w:r>
    </w:p>
    <w:p w:rsidR="00962D8A" w:rsidRPr="00165F75" w:rsidRDefault="009C0CC4" w:rsidP="00AD0D8C">
      <w:pPr>
        <w:rPr>
          <w:rFonts w:cs="Times New Roman"/>
        </w:rPr>
      </w:pPr>
      <w:r w:rsidRPr="00165F75">
        <w:rPr>
          <w:rFonts w:cs="Times New Roman"/>
        </w:rPr>
        <w:t>Business ethics refers to the set of standards, practice and</w:t>
      </w:r>
      <w:r w:rsidR="001A40B3" w:rsidRPr="00165F75">
        <w:rPr>
          <w:rFonts w:cs="Times New Roman"/>
        </w:rPr>
        <w:t xml:space="preserve"> moral principles that guide</w:t>
      </w:r>
      <w:r w:rsidRPr="00165F75">
        <w:rPr>
          <w:rFonts w:cs="Times New Roman"/>
        </w:rPr>
        <w:t xml:space="preserve"> and direct the actions, strategy,</w:t>
      </w:r>
      <w:r w:rsidR="001A40B3" w:rsidRPr="00165F75">
        <w:rPr>
          <w:rFonts w:cs="Times New Roman"/>
        </w:rPr>
        <w:t xml:space="preserve"> </w:t>
      </w:r>
      <w:proofErr w:type="spellStart"/>
      <w:r w:rsidR="001A40B3" w:rsidRPr="00165F75">
        <w:rPr>
          <w:rFonts w:cs="Times New Roman"/>
        </w:rPr>
        <w:t>behavio</w:t>
      </w:r>
      <w:r w:rsidRPr="00165F75">
        <w:rPr>
          <w:rFonts w:cs="Times New Roman"/>
        </w:rPr>
        <w:t>u</w:t>
      </w:r>
      <w:r w:rsidR="001A40B3" w:rsidRPr="00165F75">
        <w:rPr>
          <w:rFonts w:cs="Times New Roman"/>
        </w:rPr>
        <w:t>r</w:t>
      </w:r>
      <w:proofErr w:type="spellEnd"/>
      <w:r w:rsidR="001A40B3" w:rsidRPr="00165F75">
        <w:rPr>
          <w:rFonts w:cs="Times New Roman"/>
        </w:rPr>
        <w:t xml:space="preserve"> and decisions </w:t>
      </w:r>
      <w:r w:rsidRPr="00165F75">
        <w:rPr>
          <w:rFonts w:cs="Times New Roman"/>
        </w:rPr>
        <w:t>within the company in order to ensure fairness, honesty, and integrity</w:t>
      </w:r>
      <w:r w:rsidR="00031D79" w:rsidRPr="00165F75">
        <w:rPr>
          <w:rFonts w:cs="Times New Roman"/>
        </w:rPr>
        <w:t xml:space="preserve"> (Trevino and Nelson, 2021)</w:t>
      </w:r>
      <w:r w:rsidRPr="00165F75">
        <w:rPr>
          <w:rFonts w:cs="Times New Roman"/>
        </w:rPr>
        <w:t xml:space="preserve">. </w:t>
      </w:r>
      <w:r w:rsidR="000E76F2" w:rsidRPr="00165F75">
        <w:rPr>
          <w:rFonts w:cs="Times New Roman"/>
        </w:rPr>
        <w:t xml:space="preserve">Business ethics focuses on </w:t>
      </w:r>
      <w:r w:rsidR="00C5643D" w:rsidRPr="00165F75">
        <w:rPr>
          <w:rFonts w:cs="Times New Roman"/>
        </w:rPr>
        <w:t xml:space="preserve">the </w:t>
      </w:r>
      <w:r w:rsidR="000E76F2" w:rsidRPr="00165F75">
        <w:rPr>
          <w:rFonts w:cs="Times New Roman"/>
        </w:rPr>
        <w:t>internal</w:t>
      </w:r>
      <w:r w:rsidR="007A3F28" w:rsidRPr="00165F75">
        <w:rPr>
          <w:rFonts w:cs="Times New Roman"/>
        </w:rPr>
        <w:t xml:space="preserve"> aspect of the </w:t>
      </w:r>
      <w:proofErr w:type="spellStart"/>
      <w:r w:rsidR="007A3F28" w:rsidRPr="00165F75">
        <w:rPr>
          <w:rFonts w:cs="Times New Roman"/>
        </w:rPr>
        <w:t>organisations</w:t>
      </w:r>
      <w:proofErr w:type="spellEnd"/>
      <w:r w:rsidR="007A3F28" w:rsidRPr="00165F75">
        <w:rPr>
          <w:rFonts w:cs="Times New Roman"/>
        </w:rPr>
        <w:t xml:space="preserve"> and values </w:t>
      </w:r>
      <w:r w:rsidR="00C5643D" w:rsidRPr="00165F75">
        <w:rPr>
          <w:rFonts w:cs="Times New Roman"/>
        </w:rPr>
        <w:t>in</w:t>
      </w:r>
      <w:r w:rsidR="007A3F28" w:rsidRPr="00165F75">
        <w:rPr>
          <w:rFonts w:cs="Times New Roman"/>
        </w:rPr>
        <w:t xml:space="preserve"> business actions and </w:t>
      </w:r>
      <w:proofErr w:type="spellStart"/>
      <w:r w:rsidR="007A3F28" w:rsidRPr="00165F75">
        <w:rPr>
          <w:rFonts w:cs="Times New Roman"/>
        </w:rPr>
        <w:t>behaviour</w:t>
      </w:r>
      <w:proofErr w:type="spellEnd"/>
      <w:r w:rsidR="007A3F28" w:rsidRPr="00165F75">
        <w:rPr>
          <w:rFonts w:cs="Times New Roman"/>
        </w:rPr>
        <w:t xml:space="preserve">. The </w:t>
      </w:r>
      <w:proofErr w:type="spellStart"/>
      <w:r w:rsidR="007A3F28" w:rsidRPr="00165F75">
        <w:rPr>
          <w:rFonts w:cs="Times New Roman"/>
        </w:rPr>
        <w:t>organisations</w:t>
      </w:r>
      <w:proofErr w:type="spellEnd"/>
      <w:r w:rsidR="007A3F28" w:rsidRPr="00165F75">
        <w:rPr>
          <w:rFonts w:cs="Times New Roman"/>
        </w:rPr>
        <w:t xml:space="preserve"> need to follow business ethics and principles to treat different stakeholders. The firms implement code</w:t>
      </w:r>
      <w:r w:rsidR="00C5643D" w:rsidRPr="00165F75">
        <w:rPr>
          <w:rFonts w:cs="Times New Roman"/>
        </w:rPr>
        <w:t>s</w:t>
      </w:r>
      <w:r w:rsidR="007A3F28" w:rsidRPr="00165F75">
        <w:rPr>
          <w:rFonts w:cs="Times New Roman"/>
        </w:rPr>
        <w:t xml:space="preserve"> of conduct and principles to ensure </w:t>
      </w:r>
      <w:r w:rsidR="001B7294" w:rsidRPr="00165F75">
        <w:rPr>
          <w:rFonts w:cs="Times New Roman"/>
        </w:rPr>
        <w:t>honest and transparent activities in HRM and financial aspects and reporting</w:t>
      </w:r>
      <w:r w:rsidR="000A53AD" w:rsidRPr="00165F75">
        <w:rPr>
          <w:rFonts w:cs="Times New Roman"/>
        </w:rPr>
        <w:t xml:space="preserve"> (Rossi et al., 2021)</w:t>
      </w:r>
      <w:r w:rsidR="001B7294" w:rsidRPr="00165F75">
        <w:rPr>
          <w:rFonts w:cs="Times New Roman"/>
        </w:rPr>
        <w:t xml:space="preserve">. Even the ethical sourcing of materials is considered business ethics. </w:t>
      </w:r>
      <w:r w:rsidR="00962D8A" w:rsidRPr="00165F75">
        <w:rPr>
          <w:rFonts w:cs="Times New Roman"/>
        </w:rPr>
        <w:t>ESG (Environmental, Social, &amp; Governance)</w:t>
      </w:r>
      <w:r w:rsidR="001B7294" w:rsidRPr="00165F75">
        <w:rPr>
          <w:rFonts w:cs="Times New Roman"/>
        </w:rPr>
        <w:t xml:space="preserve"> is the framework used to assess and evaluate the sustainability, ethical impacts and operational risk of the firms beyond the financial outcomes and metrics in the business</w:t>
      </w:r>
      <w:r w:rsidR="00844F15" w:rsidRPr="00165F75">
        <w:rPr>
          <w:rFonts w:cs="Times New Roman"/>
        </w:rPr>
        <w:t xml:space="preserve"> (Wang et al., 2024)</w:t>
      </w:r>
      <w:r w:rsidR="001B7294" w:rsidRPr="00165F75">
        <w:rPr>
          <w:rFonts w:cs="Times New Roman"/>
        </w:rPr>
        <w:t>. The organisation uses the framework as</w:t>
      </w:r>
      <w:r w:rsidR="00962D8A" w:rsidRPr="00165F75">
        <w:rPr>
          <w:rFonts w:cs="Times New Roman"/>
        </w:rPr>
        <w:t xml:space="preserve"> a guide for </w:t>
      </w:r>
      <w:r w:rsidR="001B7294" w:rsidRPr="00165F75">
        <w:rPr>
          <w:rFonts w:cs="Times New Roman"/>
        </w:rPr>
        <w:t xml:space="preserve">the groups of </w:t>
      </w:r>
      <w:r w:rsidR="00962D8A" w:rsidRPr="00165F75">
        <w:rPr>
          <w:rFonts w:cs="Times New Roman"/>
        </w:rPr>
        <w:t>investors and stakeholders to</w:t>
      </w:r>
      <w:r w:rsidR="001B7294" w:rsidRPr="00165F75">
        <w:rPr>
          <w:rFonts w:cs="Times New Roman"/>
        </w:rPr>
        <w:t xml:space="preserve"> measure and </w:t>
      </w:r>
      <w:proofErr w:type="spellStart"/>
      <w:r w:rsidR="001B7294" w:rsidRPr="00165F75">
        <w:rPr>
          <w:rFonts w:cs="Times New Roman"/>
        </w:rPr>
        <w:t>analyse</w:t>
      </w:r>
      <w:proofErr w:type="spellEnd"/>
      <w:r w:rsidR="001B7294" w:rsidRPr="00165F75">
        <w:rPr>
          <w:rFonts w:cs="Times New Roman"/>
        </w:rPr>
        <w:t xml:space="preserve"> the environmental stewardship and impacts on the stakeholders, internal corporate governance, </w:t>
      </w:r>
      <w:proofErr w:type="gramStart"/>
      <w:r w:rsidR="001B7294" w:rsidRPr="00165F75">
        <w:rPr>
          <w:rFonts w:cs="Times New Roman"/>
        </w:rPr>
        <w:t>management</w:t>
      </w:r>
      <w:proofErr w:type="gramEnd"/>
      <w:r w:rsidR="001B7294" w:rsidRPr="00165F75">
        <w:rPr>
          <w:rFonts w:cs="Times New Roman"/>
        </w:rPr>
        <w:t xml:space="preserve"> of business and relationships with employees</w:t>
      </w:r>
      <w:r w:rsidR="00031D79" w:rsidRPr="00165F75">
        <w:rPr>
          <w:rFonts w:cs="Times New Roman"/>
        </w:rPr>
        <w:t xml:space="preserve"> (Trevino and Nelson, 2021)</w:t>
      </w:r>
      <w:r w:rsidR="001B7294" w:rsidRPr="00165F75">
        <w:rPr>
          <w:rFonts w:cs="Times New Roman"/>
        </w:rPr>
        <w:t>.</w:t>
      </w:r>
      <w:r w:rsidR="00962D8A" w:rsidRPr="00165F75">
        <w:rPr>
          <w:rFonts w:cs="Times New Roman"/>
        </w:rPr>
        <w:t xml:space="preserve"> </w:t>
      </w:r>
      <w:r w:rsidR="00C5643D" w:rsidRPr="00165F75">
        <w:rPr>
          <w:rFonts w:cs="Times New Roman"/>
        </w:rPr>
        <w:t>The e</w:t>
      </w:r>
      <w:r w:rsidR="001B7294" w:rsidRPr="00165F75">
        <w:rPr>
          <w:rFonts w:cs="Times New Roman"/>
        </w:rPr>
        <w:t>nvironmental aspect evaluates the impacts of the firms o</w:t>
      </w:r>
      <w:r w:rsidR="003B4DAD" w:rsidRPr="00165F75">
        <w:rPr>
          <w:rFonts w:cs="Times New Roman"/>
        </w:rPr>
        <w:t>n the planet</w:t>
      </w:r>
      <w:r w:rsidR="00C5643D" w:rsidRPr="00165F75">
        <w:rPr>
          <w:rFonts w:cs="Times New Roman"/>
        </w:rPr>
        <w:t>, the</w:t>
      </w:r>
      <w:r w:rsidR="003B4DAD" w:rsidRPr="00165F75">
        <w:rPr>
          <w:rFonts w:cs="Times New Roman"/>
        </w:rPr>
        <w:t xml:space="preserve"> social aspect examines the ways of managing relationship</w:t>
      </w:r>
      <w:r w:rsidR="00C5643D" w:rsidRPr="00165F75">
        <w:rPr>
          <w:rFonts w:cs="Times New Roman"/>
        </w:rPr>
        <w:t>s</w:t>
      </w:r>
      <w:r w:rsidR="003B4DAD" w:rsidRPr="00165F75">
        <w:rPr>
          <w:rFonts w:cs="Times New Roman"/>
        </w:rPr>
        <w:t xml:space="preserve"> with employees and </w:t>
      </w:r>
      <w:r w:rsidR="00C5643D" w:rsidRPr="00165F75">
        <w:rPr>
          <w:rFonts w:cs="Times New Roman"/>
        </w:rPr>
        <w:t xml:space="preserve">the </w:t>
      </w:r>
      <w:r w:rsidR="003B4DAD" w:rsidRPr="00165F75">
        <w:rPr>
          <w:rFonts w:cs="Times New Roman"/>
        </w:rPr>
        <w:t xml:space="preserve">governance aspects assesses the leadership of the firm for managing rights. </w:t>
      </w:r>
      <w:r w:rsidR="00AD0D8C" w:rsidRPr="00165F75">
        <w:rPr>
          <w:rFonts w:cs="Times New Roman"/>
        </w:rPr>
        <w:t xml:space="preserve">With the help of this model, the organisation can communicate with the investors to </w:t>
      </w:r>
      <w:r w:rsidR="00962D8A" w:rsidRPr="00165F75">
        <w:rPr>
          <w:rFonts w:cs="Times New Roman"/>
        </w:rPr>
        <w:t xml:space="preserve">identify potential risks related to </w:t>
      </w:r>
      <w:r w:rsidR="00AD0D8C" w:rsidRPr="00165F75">
        <w:rPr>
          <w:rFonts w:cs="Times New Roman"/>
        </w:rPr>
        <w:t>business ethics and climate</w:t>
      </w:r>
      <w:r w:rsidR="000A53AD" w:rsidRPr="00165F75">
        <w:rPr>
          <w:rFonts w:cs="Times New Roman"/>
        </w:rPr>
        <w:t xml:space="preserve"> (Rossi et al., 2021)</w:t>
      </w:r>
      <w:r w:rsidR="00AD0D8C" w:rsidRPr="00165F75">
        <w:rPr>
          <w:rFonts w:cs="Times New Roman"/>
        </w:rPr>
        <w:t>. Even the strong</w:t>
      </w:r>
      <w:r w:rsidR="00962D8A" w:rsidRPr="00165F75">
        <w:rPr>
          <w:rFonts w:cs="Times New Roman"/>
        </w:rPr>
        <w:t xml:space="preserve"> ESG performance </w:t>
      </w:r>
      <w:r w:rsidR="00AD0D8C" w:rsidRPr="00165F75">
        <w:rPr>
          <w:rFonts w:cs="Times New Roman"/>
        </w:rPr>
        <w:t xml:space="preserve">helps </w:t>
      </w:r>
      <w:r w:rsidR="00C5643D" w:rsidRPr="00165F75">
        <w:rPr>
          <w:rFonts w:cs="Times New Roman"/>
        </w:rPr>
        <w:t xml:space="preserve">the </w:t>
      </w:r>
      <w:r w:rsidR="00AD0D8C" w:rsidRPr="00165F75">
        <w:rPr>
          <w:rFonts w:cs="Times New Roman"/>
        </w:rPr>
        <w:t xml:space="preserve">firm to assess the better financial performance, productivity </w:t>
      </w:r>
      <w:r w:rsidR="00962D8A" w:rsidRPr="00165F75">
        <w:rPr>
          <w:rFonts w:cs="Times New Roman"/>
        </w:rPr>
        <w:t>and long-term sustainability</w:t>
      </w:r>
      <w:r w:rsidR="00AD0D8C" w:rsidRPr="00165F75">
        <w:rPr>
          <w:rFonts w:cs="Times New Roman"/>
        </w:rPr>
        <w:t xml:space="preserve"> of the business</w:t>
      </w:r>
      <w:r w:rsidR="00844F15" w:rsidRPr="00165F75">
        <w:rPr>
          <w:rFonts w:cs="Times New Roman"/>
        </w:rPr>
        <w:t xml:space="preserve"> (Wang et al., 2024)</w:t>
      </w:r>
      <w:r w:rsidR="00AD0D8C" w:rsidRPr="00165F75">
        <w:rPr>
          <w:rFonts w:cs="Times New Roman"/>
        </w:rPr>
        <w:t xml:space="preserve">. </w:t>
      </w:r>
      <w:r w:rsidR="002C5572" w:rsidRPr="00165F75">
        <w:rPr>
          <w:rFonts w:cs="Times New Roman"/>
        </w:rPr>
        <w:t xml:space="preserve">BMW Group treats sustainability as the common aspect of the business philosophy. The philosophy of the group aims to manage business success </w:t>
      </w:r>
      <w:r w:rsidR="002C5572" w:rsidRPr="00165F75">
        <w:rPr>
          <w:rFonts w:cs="Times New Roman"/>
        </w:rPr>
        <w:lastRenderedPageBreak/>
        <w:t xml:space="preserve">with social responsibility and environmental responsibility. Volkswagen Group (VW) has been following </w:t>
      </w:r>
      <w:r w:rsidR="00C5643D" w:rsidRPr="00165F75">
        <w:rPr>
          <w:rFonts w:cs="Times New Roman"/>
        </w:rPr>
        <w:t xml:space="preserve">the </w:t>
      </w:r>
      <w:r w:rsidR="002C5572" w:rsidRPr="00165F75">
        <w:rPr>
          <w:rFonts w:cs="Times New Roman"/>
        </w:rPr>
        <w:t xml:space="preserve">"Code of Conduct" for all employees, emphasizing honesty, business ethics, fairness, responsibility, and transparency. Following business ethics, the </w:t>
      </w:r>
      <w:proofErr w:type="spellStart"/>
      <w:r w:rsidR="002C5572" w:rsidRPr="00165F75">
        <w:rPr>
          <w:rFonts w:cs="Times New Roman"/>
        </w:rPr>
        <w:t>organisations</w:t>
      </w:r>
      <w:proofErr w:type="spellEnd"/>
      <w:r w:rsidR="002C5572" w:rsidRPr="00165F75">
        <w:rPr>
          <w:rFonts w:cs="Times New Roman"/>
        </w:rPr>
        <w:t xml:space="preserve"> can make fair and right decisions considering </w:t>
      </w:r>
      <w:r w:rsidR="00C5643D" w:rsidRPr="00165F75">
        <w:rPr>
          <w:rFonts w:cs="Times New Roman"/>
        </w:rPr>
        <w:t xml:space="preserve">the </w:t>
      </w:r>
      <w:r w:rsidR="002C5572" w:rsidRPr="00165F75">
        <w:rPr>
          <w:rFonts w:cs="Times New Roman"/>
        </w:rPr>
        <w:t xml:space="preserve">benefits and rights of the stakeholders, firm and situation. </w:t>
      </w:r>
      <w:r w:rsidR="00153E51" w:rsidRPr="00165F75">
        <w:rPr>
          <w:rFonts w:cs="Times New Roman"/>
        </w:rPr>
        <w:t>The automobile industry has to value ethical aspects of the business to fulfil the rights of employee</w:t>
      </w:r>
      <w:r w:rsidR="00C5643D" w:rsidRPr="00165F75">
        <w:rPr>
          <w:rFonts w:cs="Times New Roman"/>
        </w:rPr>
        <w:t>s, consumers</w:t>
      </w:r>
      <w:r w:rsidR="00153E51" w:rsidRPr="00165F75">
        <w:rPr>
          <w:rFonts w:cs="Times New Roman"/>
        </w:rPr>
        <w:t xml:space="preserve">, </w:t>
      </w:r>
      <w:r w:rsidR="00C5643D" w:rsidRPr="00165F75">
        <w:rPr>
          <w:rFonts w:cs="Times New Roman"/>
        </w:rPr>
        <w:t>business,</w:t>
      </w:r>
      <w:r w:rsidR="00153E51" w:rsidRPr="00165F75">
        <w:rPr>
          <w:rFonts w:cs="Times New Roman"/>
        </w:rPr>
        <w:t xml:space="preserve"> and other stakeholders. </w:t>
      </w:r>
    </w:p>
    <w:p w:rsidR="003C5304" w:rsidRPr="00165F75" w:rsidRDefault="003C5304" w:rsidP="003C5304">
      <w:pPr>
        <w:pStyle w:val="Heading1"/>
        <w:rPr>
          <w:rFonts w:ascii="Times New Roman" w:hAnsi="Times New Roman" w:cs="Times New Roman"/>
        </w:rPr>
      </w:pPr>
      <w:r w:rsidRPr="00165F75">
        <w:rPr>
          <w:rFonts w:ascii="Times New Roman" w:hAnsi="Times New Roman" w:cs="Times New Roman"/>
        </w:rPr>
        <w:t>C</w:t>
      </w:r>
      <w:r w:rsidR="00C33902" w:rsidRPr="00165F75">
        <w:rPr>
          <w:rFonts w:ascii="Times New Roman" w:hAnsi="Times New Roman" w:cs="Times New Roman"/>
        </w:rPr>
        <w:t>onclusion</w:t>
      </w:r>
    </w:p>
    <w:p w:rsidR="00BC0D89" w:rsidRPr="00165F75" w:rsidRDefault="008B6043" w:rsidP="003C5304">
      <w:pPr>
        <w:rPr>
          <w:rFonts w:cs="Times New Roman"/>
        </w:rPr>
      </w:pPr>
      <w:r w:rsidRPr="00165F75">
        <w:rPr>
          <w:rFonts w:cs="Times New Roman"/>
        </w:rPr>
        <w:t xml:space="preserve">The </w:t>
      </w:r>
      <w:r w:rsidR="00CD34A2" w:rsidRPr="00165F75">
        <w:rPr>
          <w:rFonts w:cs="Times New Roman"/>
        </w:rPr>
        <w:t>application of CSR strategy and business ethical practices allows firms to make right and fair decisions for the firms and stakeholders</w:t>
      </w:r>
      <w:r w:rsidR="00031D79" w:rsidRPr="00165F75">
        <w:rPr>
          <w:rFonts w:cs="Times New Roman"/>
        </w:rPr>
        <w:t xml:space="preserve"> (Trevino and Nelson, 2021)</w:t>
      </w:r>
      <w:r w:rsidR="00CD34A2" w:rsidRPr="00165F75">
        <w:rPr>
          <w:rFonts w:cs="Times New Roman"/>
        </w:rPr>
        <w:t xml:space="preserve">. Following business ethics and CSR helps </w:t>
      </w:r>
      <w:proofErr w:type="spellStart"/>
      <w:r w:rsidR="00CD34A2" w:rsidRPr="00165F75">
        <w:rPr>
          <w:rFonts w:cs="Times New Roman"/>
        </w:rPr>
        <w:t>organisations</w:t>
      </w:r>
      <w:proofErr w:type="spellEnd"/>
      <w:r w:rsidR="00CD34A2" w:rsidRPr="00165F75">
        <w:rPr>
          <w:rFonts w:cs="Times New Roman"/>
        </w:rPr>
        <w:t xml:space="preserve"> to make changes for the community, stakeholder, and environment. The automobile industry has to follow the related code of conducts and ethics, CSR strategy and rules, and regulation to make better impacts on the society and community, and improve environment. </w:t>
      </w:r>
    </w:p>
    <w:p w:rsidR="00844F15" w:rsidRPr="00165F75" w:rsidRDefault="00844F15" w:rsidP="003C5304">
      <w:pPr>
        <w:rPr>
          <w:rFonts w:cs="Times New Roman"/>
        </w:rPr>
      </w:pPr>
    </w:p>
    <w:p w:rsidR="00844F15" w:rsidRPr="00165F75" w:rsidRDefault="00844F15" w:rsidP="003C5304">
      <w:pPr>
        <w:rPr>
          <w:rFonts w:cs="Times New Roman"/>
        </w:rPr>
      </w:pPr>
    </w:p>
    <w:p w:rsidR="00844F15" w:rsidRPr="00165F75" w:rsidRDefault="00844F15" w:rsidP="003C5304">
      <w:pPr>
        <w:rPr>
          <w:rFonts w:cs="Times New Roman"/>
        </w:rPr>
      </w:pPr>
    </w:p>
    <w:p w:rsidR="00264854" w:rsidRPr="00165F75" w:rsidRDefault="00264854" w:rsidP="003C5304">
      <w:pPr>
        <w:rPr>
          <w:rFonts w:cs="Times New Roman"/>
        </w:rPr>
      </w:pPr>
    </w:p>
    <w:p w:rsidR="00264854" w:rsidRPr="00165F75" w:rsidRDefault="00264854" w:rsidP="003C5304">
      <w:pPr>
        <w:rPr>
          <w:rFonts w:cs="Times New Roman"/>
        </w:rPr>
      </w:pPr>
    </w:p>
    <w:p w:rsidR="00264854" w:rsidRPr="00165F75" w:rsidRDefault="00264854" w:rsidP="003C5304">
      <w:pPr>
        <w:rPr>
          <w:rFonts w:cs="Times New Roman"/>
        </w:rPr>
      </w:pPr>
    </w:p>
    <w:p w:rsidR="00264854" w:rsidRPr="00165F75" w:rsidRDefault="00264854" w:rsidP="003C5304">
      <w:pPr>
        <w:rPr>
          <w:rFonts w:cs="Times New Roman"/>
        </w:rPr>
      </w:pPr>
    </w:p>
    <w:p w:rsidR="00264854" w:rsidRPr="00165F75" w:rsidRDefault="00264854" w:rsidP="003C5304">
      <w:pPr>
        <w:rPr>
          <w:rFonts w:cs="Times New Roman"/>
        </w:rPr>
      </w:pPr>
    </w:p>
    <w:p w:rsidR="003C5304" w:rsidRPr="00165F75" w:rsidRDefault="003C5304" w:rsidP="003C5304">
      <w:pPr>
        <w:pStyle w:val="Heading1"/>
        <w:rPr>
          <w:rFonts w:ascii="Times New Roman" w:hAnsi="Times New Roman" w:cs="Times New Roman"/>
        </w:rPr>
      </w:pPr>
      <w:r w:rsidRPr="00165F75">
        <w:rPr>
          <w:rFonts w:ascii="Times New Roman" w:hAnsi="Times New Roman" w:cs="Times New Roman"/>
        </w:rPr>
        <w:lastRenderedPageBreak/>
        <w:t>References</w:t>
      </w:r>
    </w:p>
    <w:p w:rsidR="003C5304" w:rsidRPr="00165F75" w:rsidRDefault="00BA2D83" w:rsidP="003C5304">
      <w:pPr>
        <w:rPr>
          <w:rFonts w:cs="Times New Roman"/>
        </w:rPr>
      </w:pPr>
      <w:r w:rsidRPr="00165F75">
        <w:rPr>
          <w:rFonts w:cs="Times New Roman"/>
        </w:rPr>
        <w:t>Carroll, A.B., 2021. Corporate social responsibility: Perspectives on the CSR construct’s development and future. Business &amp; society, 60(6), pp.1258-1278.</w:t>
      </w:r>
    </w:p>
    <w:p w:rsidR="00BC0D89" w:rsidRPr="00165F75" w:rsidRDefault="00BA2D83" w:rsidP="003C5304">
      <w:pPr>
        <w:rPr>
          <w:rFonts w:cs="Times New Roman"/>
        </w:rPr>
      </w:pPr>
      <w:r w:rsidRPr="00165F75">
        <w:rPr>
          <w:rFonts w:cs="Times New Roman"/>
        </w:rPr>
        <w:t>Hong, H. and Shore, E., 2023. Corporate social responsibility. Annual Review of Financial Economics, 15(1), pp.327-350.</w:t>
      </w:r>
    </w:p>
    <w:p w:rsidR="00BC0D89" w:rsidRPr="00165F75" w:rsidRDefault="00BC0D89" w:rsidP="003C5304">
      <w:pPr>
        <w:rPr>
          <w:rFonts w:cs="Times New Roman"/>
        </w:rPr>
      </w:pPr>
      <w:r w:rsidRPr="00165F75">
        <w:rPr>
          <w:rFonts w:cs="Times New Roman"/>
        </w:rPr>
        <w:t xml:space="preserve">Rossi, M., </w:t>
      </w:r>
      <w:proofErr w:type="spellStart"/>
      <w:r w:rsidRPr="00165F75">
        <w:rPr>
          <w:rFonts w:cs="Times New Roman"/>
        </w:rPr>
        <w:t>Festa</w:t>
      </w:r>
      <w:proofErr w:type="spellEnd"/>
      <w:r w:rsidRPr="00165F75">
        <w:rPr>
          <w:rFonts w:cs="Times New Roman"/>
        </w:rPr>
        <w:t xml:space="preserve">, G., </w:t>
      </w:r>
      <w:proofErr w:type="spellStart"/>
      <w:r w:rsidRPr="00165F75">
        <w:rPr>
          <w:rFonts w:cs="Times New Roman"/>
        </w:rPr>
        <w:t>Chouaibi</w:t>
      </w:r>
      <w:proofErr w:type="spellEnd"/>
      <w:r w:rsidRPr="00165F75">
        <w:rPr>
          <w:rFonts w:cs="Times New Roman"/>
        </w:rPr>
        <w:t>, S., Fait, M. and Papa, A., 2021. The effects of business ethics and corporate social responsibility on intellectual capital voluntary disclosure. Journal of Intellectual Capital, 22(7), pp.1-23.</w:t>
      </w:r>
    </w:p>
    <w:p w:rsidR="00BC0D89" w:rsidRPr="00165F75" w:rsidRDefault="00BC0D89" w:rsidP="003C5304">
      <w:pPr>
        <w:rPr>
          <w:rFonts w:cs="Times New Roman"/>
        </w:rPr>
      </w:pPr>
      <w:r w:rsidRPr="00165F75">
        <w:rPr>
          <w:rFonts w:cs="Times New Roman"/>
        </w:rPr>
        <w:t>Trevino, L.K. and Nelson, K.A., 2021. Managing business ethics: Straight talk about how to do it right. John Wiley &amp; Sons.</w:t>
      </w:r>
    </w:p>
    <w:p w:rsidR="00BC0D89" w:rsidRPr="00165F75" w:rsidRDefault="00BC0D89" w:rsidP="003C5304">
      <w:pPr>
        <w:rPr>
          <w:rFonts w:cs="Times New Roman"/>
        </w:rPr>
      </w:pPr>
      <w:r w:rsidRPr="00165F75">
        <w:rPr>
          <w:rFonts w:cs="Times New Roman"/>
        </w:rPr>
        <w:t>Wang, N., Pan, H., Feng, Y. and Du, S., 2024. How do ESG practices create value for businesses? Research review and prospects. Sustainability Accounting, Management and Policy Journal, 15(5), pp.1155-1177.</w:t>
      </w:r>
    </w:p>
    <w:p w:rsidR="00BA2D83" w:rsidRPr="00165F75" w:rsidRDefault="00BA2D83" w:rsidP="003C5304">
      <w:pPr>
        <w:rPr>
          <w:rFonts w:cs="Times New Roman"/>
        </w:rPr>
      </w:pPr>
      <w:r w:rsidRPr="00165F75">
        <w:rPr>
          <w:rFonts w:cs="Times New Roman"/>
        </w:rPr>
        <w:t>Yuan, Y., Lu, L.Y., Tian, G. and Yu, Y., 2020. Business strategy and corporate social responsibility. Journal of business ethics, 162(2), pp.359-377.</w:t>
      </w:r>
    </w:p>
    <w:p w:rsidR="00BC0D89" w:rsidRPr="00165F75" w:rsidRDefault="00BC0D89" w:rsidP="003C5304">
      <w:pPr>
        <w:rPr>
          <w:rFonts w:cs="Times New Roman"/>
        </w:rPr>
      </w:pPr>
    </w:p>
    <w:p w:rsidR="00BC0D89" w:rsidRPr="00165F75" w:rsidRDefault="00BC0D89" w:rsidP="00BC0D89">
      <w:pPr>
        <w:rPr>
          <w:rFonts w:cs="Times New Roman"/>
        </w:rPr>
      </w:pPr>
    </w:p>
    <w:p w:rsidR="00BC0D89" w:rsidRPr="00165F75" w:rsidRDefault="00BC0D89" w:rsidP="00BC0D89">
      <w:pPr>
        <w:rPr>
          <w:rFonts w:cs="Times New Roman"/>
        </w:rPr>
      </w:pPr>
    </w:p>
    <w:p w:rsidR="00BC0D89" w:rsidRPr="00165F75" w:rsidRDefault="00BC0D89" w:rsidP="00BC0D89">
      <w:pPr>
        <w:rPr>
          <w:rFonts w:cs="Times New Roman"/>
        </w:rPr>
      </w:pPr>
    </w:p>
    <w:p w:rsidR="00BC0D89" w:rsidRPr="00165F75" w:rsidRDefault="00BC0D89" w:rsidP="00BC0D89">
      <w:pPr>
        <w:rPr>
          <w:rFonts w:cs="Times New Roman"/>
        </w:rPr>
      </w:pPr>
    </w:p>
    <w:bookmarkEnd w:id="0"/>
    <w:p w:rsidR="00BC0D89" w:rsidRPr="00165F75" w:rsidRDefault="00BC0D89" w:rsidP="003C5304">
      <w:pPr>
        <w:rPr>
          <w:rFonts w:cs="Times New Roman"/>
        </w:rPr>
      </w:pPr>
    </w:p>
    <w:sectPr w:rsidR="00BC0D89" w:rsidRPr="00165F75">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448" w:rsidRDefault="00AD3448" w:rsidP="003C5304">
      <w:pPr>
        <w:spacing w:before="0" w:after="0" w:line="240" w:lineRule="auto"/>
      </w:pPr>
      <w:r>
        <w:separator/>
      </w:r>
    </w:p>
  </w:endnote>
  <w:endnote w:type="continuationSeparator" w:id="0">
    <w:p w:rsidR="00AD3448" w:rsidRDefault="00AD3448" w:rsidP="003C53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8745850"/>
      <w:docPartObj>
        <w:docPartGallery w:val="Page Numbers (Bottom of Page)"/>
        <w:docPartUnique/>
      </w:docPartObj>
    </w:sdtPr>
    <w:sdtEndPr>
      <w:rPr>
        <w:noProof/>
      </w:rPr>
    </w:sdtEndPr>
    <w:sdtContent>
      <w:p w:rsidR="003C5304" w:rsidRDefault="003C5304" w:rsidP="00284378">
        <w:pPr>
          <w:pStyle w:val="Footer"/>
          <w:jc w:val="right"/>
        </w:pPr>
        <w:r>
          <w:fldChar w:fldCharType="begin"/>
        </w:r>
        <w:r>
          <w:instrText xml:space="preserve"> PAGE   \* MERGEFORMAT </w:instrText>
        </w:r>
        <w:r>
          <w:fldChar w:fldCharType="separate"/>
        </w:r>
        <w:r w:rsidR="00165F75">
          <w:rPr>
            <w:noProof/>
          </w:rPr>
          <w:t>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448" w:rsidRDefault="00AD3448" w:rsidP="003C5304">
      <w:pPr>
        <w:spacing w:before="0" w:after="0" w:line="240" w:lineRule="auto"/>
      </w:pPr>
      <w:r>
        <w:separator/>
      </w:r>
    </w:p>
  </w:footnote>
  <w:footnote w:type="continuationSeparator" w:id="0">
    <w:p w:rsidR="00AD3448" w:rsidRDefault="00AD3448" w:rsidP="003C530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QzM7a0tDAwNzU1MTdX0lEKTi0uzszPAykwrAUAZEn3hiwAAAA="/>
  </w:docVars>
  <w:rsids>
    <w:rsidRoot w:val="003C5304"/>
    <w:rsid w:val="00031D79"/>
    <w:rsid w:val="000A53AD"/>
    <w:rsid w:val="000E76F2"/>
    <w:rsid w:val="00111F7B"/>
    <w:rsid w:val="00153E51"/>
    <w:rsid w:val="00165F75"/>
    <w:rsid w:val="001A40B3"/>
    <w:rsid w:val="001B7294"/>
    <w:rsid w:val="001F0961"/>
    <w:rsid w:val="00236AC5"/>
    <w:rsid w:val="00264854"/>
    <w:rsid w:val="00284378"/>
    <w:rsid w:val="002C5572"/>
    <w:rsid w:val="002C5B15"/>
    <w:rsid w:val="00395A55"/>
    <w:rsid w:val="003B4DAD"/>
    <w:rsid w:val="003B79BE"/>
    <w:rsid w:val="003C5304"/>
    <w:rsid w:val="003E0859"/>
    <w:rsid w:val="003E4CF9"/>
    <w:rsid w:val="00434649"/>
    <w:rsid w:val="00470BFE"/>
    <w:rsid w:val="004927F9"/>
    <w:rsid w:val="005830AC"/>
    <w:rsid w:val="00591C4E"/>
    <w:rsid w:val="005F0598"/>
    <w:rsid w:val="006211B6"/>
    <w:rsid w:val="006833AD"/>
    <w:rsid w:val="006D3F85"/>
    <w:rsid w:val="006F0FEC"/>
    <w:rsid w:val="007A1560"/>
    <w:rsid w:val="007A3F28"/>
    <w:rsid w:val="007E4238"/>
    <w:rsid w:val="00802944"/>
    <w:rsid w:val="00813915"/>
    <w:rsid w:val="00820C93"/>
    <w:rsid w:val="00831CDE"/>
    <w:rsid w:val="00835253"/>
    <w:rsid w:val="00844F15"/>
    <w:rsid w:val="008A6A16"/>
    <w:rsid w:val="008B6043"/>
    <w:rsid w:val="00962D8A"/>
    <w:rsid w:val="009B2EB3"/>
    <w:rsid w:val="009C0CC4"/>
    <w:rsid w:val="009D34C4"/>
    <w:rsid w:val="009E7CDE"/>
    <w:rsid w:val="00A83B94"/>
    <w:rsid w:val="00A92549"/>
    <w:rsid w:val="00AD0D8C"/>
    <w:rsid w:val="00AD3448"/>
    <w:rsid w:val="00B1758A"/>
    <w:rsid w:val="00BA2D83"/>
    <w:rsid w:val="00BC0D89"/>
    <w:rsid w:val="00C33902"/>
    <w:rsid w:val="00C5643D"/>
    <w:rsid w:val="00C57C92"/>
    <w:rsid w:val="00CA5115"/>
    <w:rsid w:val="00CD34A2"/>
    <w:rsid w:val="00D17E95"/>
    <w:rsid w:val="00D51656"/>
    <w:rsid w:val="00E031C8"/>
    <w:rsid w:val="00E2345B"/>
    <w:rsid w:val="00E314EC"/>
    <w:rsid w:val="00E8490F"/>
    <w:rsid w:val="00E854B0"/>
    <w:rsid w:val="00EC1028"/>
    <w:rsid w:val="00F60B06"/>
    <w:rsid w:val="00F70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8A8232-6262-4622-8F27-B6D084BD7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F85"/>
    <w:rPr>
      <w:rFonts w:ascii="Times New Roman" w:hAnsi="Times New Roman"/>
      <w:sz w:val="24"/>
    </w:rPr>
  </w:style>
  <w:style w:type="paragraph" w:styleId="Heading1">
    <w:name w:val="heading 1"/>
    <w:basedOn w:val="Normal"/>
    <w:next w:val="Normal"/>
    <w:link w:val="Heading1Char"/>
    <w:autoRedefine/>
    <w:uiPriority w:val="9"/>
    <w:qFormat/>
    <w:rsid w:val="005F0598"/>
    <w:pPr>
      <w:keepNext/>
      <w:keepLines/>
      <w:spacing w:after="0"/>
      <w:outlineLvl w:val="0"/>
    </w:pPr>
    <w:rPr>
      <w:rFonts w:asciiTheme="majorHAnsi" w:eastAsiaTheme="majorEastAsia" w:hAnsiTheme="majorHAnsi" w:cstheme="majorBidi"/>
      <w:b/>
      <w:color w:val="0D0D0D" w:themeColor="text1" w:themeTint="F2"/>
      <w:sz w:val="32"/>
      <w:szCs w:val="32"/>
    </w:rPr>
  </w:style>
  <w:style w:type="paragraph" w:styleId="Heading2">
    <w:name w:val="heading 2"/>
    <w:basedOn w:val="Normal"/>
    <w:next w:val="Normal"/>
    <w:link w:val="Heading2Char"/>
    <w:autoRedefine/>
    <w:uiPriority w:val="9"/>
    <w:unhideWhenUsed/>
    <w:qFormat/>
    <w:rsid w:val="005F0598"/>
    <w:pPr>
      <w:keepNext/>
      <w:keepLines/>
      <w:spacing w:before="40" w:after="0"/>
      <w:outlineLvl w:val="1"/>
    </w:pPr>
    <w:rPr>
      <w:rFonts w:asciiTheme="majorHAnsi" w:eastAsiaTheme="majorEastAsia" w:hAnsiTheme="majorHAnsi" w:cstheme="majorBidi"/>
      <w:b/>
      <w:color w:val="0D0D0D" w:themeColor="text1" w:themeTint="F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598"/>
    <w:rPr>
      <w:rFonts w:asciiTheme="majorHAnsi" w:eastAsiaTheme="majorEastAsia" w:hAnsiTheme="majorHAnsi" w:cstheme="majorBidi"/>
      <w:b/>
      <w:color w:val="0D0D0D" w:themeColor="text1" w:themeTint="F2"/>
      <w:sz w:val="32"/>
      <w:szCs w:val="32"/>
    </w:rPr>
  </w:style>
  <w:style w:type="character" w:customStyle="1" w:styleId="Heading2Char">
    <w:name w:val="Heading 2 Char"/>
    <w:basedOn w:val="DefaultParagraphFont"/>
    <w:link w:val="Heading2"/>
    <w:uiPriority w:val="9"/>
    <w:rsid w:val="005F0598"/>
    <w:rPr>
      <w:rFonts w:asciiTheme="majorHAnsi" w:eastAsiaTheme="majorEastAsia" w:hAnsiTheme="majorHAnsi" w:cstheme="majorBidi"/>
      <w:b/>
      <w:color w:val="0D0D0D" w:themeColor="text1" w:themeTint="F2"/>
      <w:sz w:val="28"/>
      <w:szCs w:val="26"/>
    </w:rPr>
  </w:style>
  <w:style w:type="paragraph" w:styleId="Header">
    <w:name w:val="header"/>
    <w:basedOn w:val="Normal"/>
    <w:link w:val="HeaderChar"/>
    <w:uiPriority w:val="99"/>
    <w:unhideWhenUsed/>
    <w:rsid w:val="003C530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C5304"/>
    <w:rPr>
      <w:rFonts w:ascii="Times New Roman" w:hAnsi="Times New Roman"/>
      <w:sz w:val="24"/>
    </w:rPr>
  </w:style>
  <w:style w:type="paragraph" w:styleId="Footer">
    <w:name w:val="footer"/>
    <w:basedOn w:val="Normal"/>
    <w:link w:val="FooterChar"/>
    <w:uiPriority w:val="99"/>
    <w:unhideWhenUsed/>
    <w:rsid w:val="003C530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C530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410684">
      <w:bodyDiv w:val="1"/>
      <w:marLeft w:val="0"/>
      <w:marRight w:val="0"/>
      <w:marTop w:val="0"/>
      <w:marBottom w:val="0"/>
      <w:divBdr>
        <w:top w:val="none" w:sz="0" w:space="0" w:color="auto"/>
        <w:left w:val="none" w:sz="0" w:space="0" w:color="auto"/>
        <w:bottom w:val="none" w:sz="0" w:space="0" w:color="auto"/>
        <w:right w:val="none" w:sz="0" w:space="0" w:color="auto"/>
      </w:divBdr>
      <w:divsChild>
        <w:div w:id="1927030766">
          <w:marLeft w:val="0"/>
          <w:marRight w:val="0"/>
          <w:marTop w:val="0"/>
          <w:marBottom w:val="0"/>
          <w:divBdr>
            <w:top w:val="none" w:sz="0" w:space="0" w:color="auto"/>
            <w:left w:val="none" w:sz="0" w:space="0" w:color="auto"/>
            <w:bottom w:val="none" w:sz="0" w:space="0" w:color="auto"/>
            <w:right w:val="none" w:sz="0" w:space="0" w:color="auto"/>
          </w:divBdr>
          <w:divsChild>
            <w:div w:id="1143960310">
              <w:marLeft w:val="0"/>
              <w:marRight w:val="0"/>
              <w:marTop w:val="0"/>
              <w:marBottom w:val="0"/>
              <w:divBdr>
                <w:top w:val="none" w:sz="0" w:space="0" w:color="auto"/>
                <w:left w:val="none" w:sz="0" w:space="0" w:color="auto"/>
                <w:bottom w:val="none" w:sz="0" w:space="0" w:color="auto"/>
                <w:right w:val="none" w:sz="0" w:space="0" w:color="auto"/>
              </w:divBdr>
            </w:div>
          </w:divsChild>
        </w:div>
        <w:div w:id="2026707535">
          <w:marLeft w:val="0"/>
          <w:marRight w:val="0"/>
          <w:marTop w:val="0"/>
          <w:marBottom w:val="0"/>
          <w:divBdr>
            <w:top w:val="none" w:sz="0" w:space="0" w:color="auto"/>
            <w:left w:val="none" w:sz="0" w:space="0" w:color="auto"/>
            <w:bottom w:val="none" w:sz="0" w:space="0" w:color="auto"/>
            <w:right w:val="none" w:sz="0" w:space="0" w:color="auto"/>
          </w:divBdr>
        </w:div>
        <w:div w:id="2106265453">
          <w:marLeft w:val="0"/>
          <w:marRight w:val="0"/>
          <w:marTop w:val="0"/>
          <w:marBottom w:val="0"/>
          <w:divBdr>
            <w:top w:val="none" w:sz="0" w:space="0" w:color="auto"/>
            <w:left w:val="none" w:sz="0" w:space="0" w:color="auto"/>
            <w:bottom w:val="none" w:sz="0" w:space="0" w:color="auto"/>
            <w:right w:val="none" w:sz="0" w:space="0" w:color="auto"/>
          </w:divBdr>
        </w:div>
        <w:div w:id="1322388609">
          <w:marLeft w:val="0"/>
          <w:marRight w:val="0"/>
          <w:marTop w:val="0"/>
          <w:marBottom w:val="0"/>
          <w:divBdr>
            <w:top w:val="none" w:sz="0" w:space="0" w:color="auto"/>
            <w:left w:val="none" w:sz="0" w:space="0" w:color="auto"/>
            <w:bottom w:val="none" w:sz="0" w:space="0" w:color="auto"/>
            <w:right w:val="none" w:sz="0" w:space="0" w:color="auto"/>
          </w:divBdr>
        </w:div>
        <w:div w:id="1984583009">
          <w:marLeft w:val="0"/>
          <w:marRight w:val="0"/>
          <w:marTop w:val="0"/>
          <w:marBottom w:val="0"/>
          <w:divBdr>
            <w:top w:val="none" w:sz="0" w:space="0" w:color="auto"/>
            <w:left w:val="none" w:sz="0" w:space="0" w:color="auto"/>
            <w:bottom w:val="none" w:sz="0" w:space="0" w:color="auto"/>
            <w:right w:val="none" w:sz="0" w:space="0" w:color="auto"/>
          </w:divBdr>
        </w:div>
      </w:divsChild>
    </w:div>
    <w:div w:id="417361645">
      <w:bodyDiv w:val="1"/>
      <w:marLeft w:val="0"/>
      <w:marRight w:val="0"/>
      <w:marTop w:val="0"/>
      <w:marBottom w:val="0"/>
      <w:divBdr>
        <w:top w:val="none" w:sz="0" w:space="0" w:color="auto"/>
        <w:left w:val="none" w:sz="0" w:space="0" w:color="auto"/>
        <w:bottom w:val="none" w:sz="0" w:space="0" w:color="auto"/>
        <w:right w:val="none" w:sz="0" w:space="0" w:color="auto"/>
      </w:divBdr>
      <w:divsChild>
        <w:div w:id="434595201">
          <w:marLeft w:val="0"/>
          <w:marRight w:val="0"/>
          <w:marTop w:val="0"/>
          <w:marBottom w:val="0"/>
          <w:divBdr>
            <w:top w:val="none" w:sz="0" w:space="0" w:color="auto"/>
            <w:left w:val="none" w:sz="0" w:space="0" w:color="auto"/>
            <w:bottom w:val="none" w:sz="0" w:space="0" w:color="auto"/>
            <w:right w:val="none" w:sz="0" w:space="0" w:color="auto"/>
          </w:divBdr>
          <w:divsChild>
            <w:div w:id="2083870573">
              <w:marLeft w:val="0"/>
              <w:marRight w:val="0"/>
              <w:marTop w:val="0"/>
              <w:marBottom w:val="0"/>
              <w:divBdr>
                <w:top w:val="none" w:sz="0" w:space="0" w:color="auto"/>
                <w:left w:val="none" w:sz="0" w:space="0" w:color="auto"/>
                <w:bottom w:val="none" w:sz="0" w:space="0" w:color="auto"/>
                <w:right w:val="none" w:sz="0" w:space="0" w:color="auto"/>
              </w:divBdr>
            </w:div>
          </w:divsChild>
        </w:div>
        <w:div w:id="485976378">
          <w:marLeft w:val="0"/>
          <w:marRight w:val="0"/>
          <w:marTop w:val="0"/>
          <w:marBottom w:val="0"/>
          <w:divBdr>
            <w:top w:val="none" w:sz="0" w:space="0" w:color="auto"/>
            <w:left w:val="none" w:sz="0" w:space="0" w:color="auto"/>
            <w:bottom w:val="none" w:sz="0" w:space="0" w:color="auto"/>
            <w:right w:val="none" w:sz="0" w:space="0" w:color="auto"/>
          </w:divBdr>
        </w:div>
        <w:div w:id="1426414539">
          <w:marLeft w:val="0"/>
          <w:marRight w:val="0"/>
          <w:marTop w:val="0"/>
          <w:marBottom w:val="0"/>
          <w:divBdr>
            <w:top w:val="none" w:sz="0" w:space="0" w:color="auto"/>
            <w:left w:val="none" w:sz="0" w:space="0" w:color="auto"/>
            <w:bottom w:val="none" w:sz="0" w:space="0" w:color="auto"/>
            <w:right w:val="none" w:sz="0" w:space="0" w:color="auto"/>
          </w:divBdr>
        </w:div>
        <w:div w:id="644311297">
          <w:marLeft w:val="0"/>
          <w:marRight w:val="0"/>
          <w:marTop w:val="0"/>
          <w:marBottom w:val="0"/>
          <w:divBdr>
            <w:top w:val="none" w:sz="0" w:space="0" w:color="auto"/>
            <w:left w:val="none" w:sz="0" w:space="0" w:color="auto"/>
            <w:bottom w:val="none" w:sz="0" w:space="0" w:color="auto"/>
            <w:right w:val="none" w:sz="0" w:space="0" w:color="auto"/>
          </w:divBdr>
        </w:div>
        <w:div w:id="1325351526">
          <w:marLeft w:val="0"/>
          <w:marRight w:val="0"/>
          <w:marTop w:val="0"/>
          <w:marBottom w:val="0"/>
          <w:divBdr>
            <w:top w:val="none" w:sz="0" w:space="0" w:color="auto"/>
            <w:left w:val="none" w:sz="0" w:space="0" w:color="auto"/>
            <w:bottom w:val="none" w:sz="0" w:space="0" w:color="auto"/>
            <w:right w:val="none" w:sz="0" w:space="0" w:color="auto"/>
          </w:divBdr>
        </w:div>
        <w:div w:id="1432697965">
          <w:marLeft w:val="0"/>
          <w:marRight w:val="0"/>
          <w:marTop w:val="0"/>
          <w:marBottom w:val="0"/>
          <w:divBdr>
            <w:top w:val="none" w:sz="0" w:space="0" w:color="auto"/>
            <w:left w:val="none" w:sz="0" w:space="0" w:color="auto"/>
            <w:bottom w:val="none" w:sz="0" w:space="0" w:color="auto"/>
            <w:right w:val="none" w:sz="0" w:space="0" w:color="auto"/>
          </w:divBdr>
        </w:div>
        <w:div w:id="693768347">
          <w:marLeft w:val="0"/>
          <w:marRight w:val="0"/>
          <w:marTop w:val="0"/>
          <w:marBottom w:val="0"/>
          <w:divBdr>
            <w:top w:val="none" w:sz="0" w:space="0" w:color="auto"/>
            <w:left w:val="none" w:sz="0" w:space="0" w:color="auto"/>
            <w:bottom w:val="none" w:sz="0" w:space="0" w:color="auto"/>
            <w:right w:val="none" w:sz="0" w:space="0" w:color="auto"/>
          </w:divBdr>
        </w:div>
        <w:div w:id="286552021">
          <w:marLeft w:val="0"/>
          <w:marRight w:val="0"/>
          <w:marTop w:val="0"/>
          <w:marBottom w:val="0"/>
          <w:divBdr>
            <w:top w:val="none" w:sz="0" w:space="0" w:color="auto"/>
            <w:left w:val="none" w:sz="0" w:space="0" w:color="auto"/>
            <w:bottom w:val="none" w:sz="0" w:space="0" w:color="auto"/>
            <w:right w:val="none" w:sz="0" w:space="0" w:color="auto"/>
          </w:divBdr>
        </w:div>
        <w:div w:id="1450709486">
          <w:marLeft w:val="0"/>
          <w:marRight w:val="0"/>
          <w:marTop w:val="0"/>
          <w:marBottom w:val="0"/>
          <w:divBdr>
            <w:top w:val="none" w:sz="0" w:space="0" w:color="auto"/>
            <w:left w:val="none" w:sz="0" w:space="0" w:color="auto"/>
            <w:bottom w:val="none" w:sz="0" w:space="0" w:color="auto"/>
            <w:right w:val="none" w:sz="0" w:space="0" w:color="auto"/>
          </w:divBdr>
        </w:div>
        <w:div w:id="2099711651">
          <w:marLeft w:val="0"/>
          <w:marRight w:val="0"/>
          <w:marTop w:val="0"/>
          <w:marBottom w:val="0"/>
          <w:divBdr>
            <w:top w:val="none" w:sz="0" w:space="0" w:color="auto"/>
            <w:left w:val="none" w:sz="0" w:space="0" w:color="auto"/>
            <w:bottom w:val="none" w:sz="0" w:space="0" w:color="auto"/>
            <w:right w:val="none" w:sz="0" w:space="0" w:color="auto"/>
          </w:divBdr>
        </w:div>
      </w:divsChild>
    </w:div>
    <w:div w:id="461732353">
      <w:bodyDiv w:val="1"/>
      <w:marLeft w:val="0"/>
      <w:marRight w:val="0"/>
      <w:marTop w:val="0"/>
      <w:marBottom w:val="0"/>
      <w:divBdr>
        <w:top w:val="none" w:sz="0" w:space="0" w:color="auto"/>
        <w:left w:val="none" w:sz="0" w:space="0" w:color="auto"/>
        <w:bottom w:val="none" w:sz="0" w:space="0" w:color="auto"/>
        <w:right w:val="none" w:sz="0" w:space="0" w:color="auto"/>
      </w:divBdr>
      <w:divsChild>
        <w:div w:id="271211728">
          <w:marLeft w:val="0"/>
          <w:marRight w:val="0"/>
          <w:marTop w:val="0"/>
          <w:marBottom w:val="0"/>
          <w:divBdr>
            <w:top w:val="none" w:sz="0" w:space="0" w:color="auto"/>
            <w:left w:val="none" w:sz="0" w:space="0" w:color="auto"/>
            <w:bottom w:val="none" w:sz="0" w:space="0" w:color="auto"/>
            <w:right w:val="none" w:sz="0" w:space="0" w:color="auto"/>
          </w:divBdr>
          <w:divsChild>
            <w:div w:id="1289239640">
              <w:marLeft w:val="0"/>
              <w:marRight w:val="0"/>
              <w:marTop w:val="0"/>
              <w:marBottom w:val="0"/>
              <w:divBdr>
                <w:top w:val="none" w:sz="0" w:space="0" w:color="auto"/>
                <w:left w:val="none" w:sz="0" w:space="0" w:color="auto"/>
                <w:bottom w:val="none" w:sz="0" w:space="0" w:color="auto"/>
                <w:right w:val="none" w:sz="0" w:space="0" w:color="auto"/>
              </w:divBdr>
            </w:div>
          </w:divsChild>
        </w:div>
        <w:div w:id="1091899532">
          <w:marLeft w:val="0"/>
          <w:marRight w:val="0"/>
          <w:marTop w:val="0"/>
          <w:marBottom w:val="0"/>
          <w:divBdr>
            <w:top w:val="none" w:sz="0" w:space="0" w:color="auto"/>
            <w:left w:val="none" w:sz="0" w:space="0" w:color="auto"/>
            <w:bottom w:val="none" w:sz="0" w:space="0" w:color="auto"/>
            <w:right w:val="none" w:sz="0" w:space="0" w:color="auto"/>
          </w:divBdr>
        </w:div>
        <w:div w:id="72703327">
          <w:marLeft w:val="0"/>
          <w:marRight w:val="0"/>
          <w:marTop w:val="0"/>
          <w:marBottom w:val="0"/>
          <w:divBdr>
            <w:top w:val="none" w:sz="0" w:space="0" w:color="auto"/>
            <w:left w:val="none" w:sz="0" w:space="0" w:color="auto"/>
            <w:bottom w:val="none" w:sz="0" w:space="0" w:color="auto"/>
            <w:right w:val="none" w:sz="0" w:space="0" w:color="auto"/>
          </w:divBdr>
        </w:div>
        <w:div w:id="451746959">
          <w:marLeft w:val="0"/>
          <w:marRight w:val="0"/>
          <w:marTop w:val="0"/>
          <w:marBottom w:val="0"/>
          <w:divBdr>
            <w:top w:val="none" w:sz="0" w:space="0" w:color="auto"/>
            <w:left w:val="none" w:sz="0" w:space="0" w:color="auto"/>
            <w:bottom w:val="none" w:sz="0" w:space="0" w:color="auto"/>
            <w:right w:val="none" w:sz="0" w:space="0" w:color="auto"/>
          </w:divBdr>
        </w:div>
      </w:divsChild>
    </w:div>
    <w:div w:id="643780156">
      <w:bodyDiv w:val="1"/>
      <w:marLeft w:val="0"/>
      <w:marRight w:val="0"/>
      <w:marTop w:val="0"/>
      <w:marBottom w:val="0"/>
      <w:divBdr>
        <w:top w:val="none" w:sz="0" w:space="0" w:color="auto"/>
        <w:left w:val="none" w:sz="0" w:space="0" w:color="auto"/>
        <w:bottom w:val="none" w:sz="0" w:space="0" w:color="auto"/>
        <w:right w:val="none" w:sz="0" w:space="0" w:color="auto"/>
      </w:divBdr>
      <w:divsChild>
        <w:div w:id="108594420">
          <w:marLeft w:val="0"/>
          <w:marRight w:val="0"/>
          <w:marTop w:val="0"/>
          <w:marBottom w:val="0"/>
          <w:divBdr>
            <w:top w:val="none" w:sz="0" w:space="0" w:color="auto"/>
            <w:left w:val="none" w:sz="0" w:space="0" w:color="auto"/>
            <w:bottom w:val="none" w:sz="0" w:space="0" w:color="auto"/>
            <w:right w:val="none" w:sz="0" w:space="0" w:color="auto"/>
          </w:divBdr>
          <w:divsChild>
            <w:div w:id="1578978653">
              <w:marLeft w:val="0"/>
              <w:marRight w:val="0"/>
              <w:marTop w:val="0"/>
              <w:marBottom w:val="0"/>
              <w:divBdr>
                <w:top w:val="none" w:sz="0" w:space="0" w:color="auto"/>
                <w:left w:val="none" w:sz="0" w:space="0" w:color="auto"/>
                <w:bottom w:val="none" w:sz="0" w:space="0" w:color="auto"/>
                <w:right w:val="none" w:sz="0" w:space="0" w:color="auto"/>
              </w:divBdr>
            </w:div>
          </w:divsChild>
        </w:div>
        <w:div w:id="64306259">
          <w:marLeft w:val="0"/>
          <w:marRight w:val="0"/>
          <w:marTop w:val="0"/>
          <w:marBottom w:val="0"/>
          <w:divBdr>
            <w:top w:val="none" w:sz="0" w:space="0" w:color="auto"/>
            <w:left w:val="none" w:sz="0" w:space="0" w:color="auto"/>
            <w:bottom w:val="none" w:sz="0" w:space="0" w:color="auto"/>
            <w:right w:val="none" w:sz="0" w:space="0" w:color="auto"/>
          </w:divBdr>
        </w:div>
        <w:div w:id="845368670">
          <w:marLeft w:val="0"/>
          <w:marRight w:val="0"/>
          <w:marTop w:val="0"/>
          <w:marBottom w:val="0"/>
          <w:divBdr>
            <w:top w:val="none" w:sz="0" w:space="0" w:color="auto"/>
            <w:left w:val="none" w:sz="0" w:space="0" w:color="auto"/>
            <w:bottom w:val="none" w:sz="0" w:space="0" w:color="auto"/>
            <w:right w:val="none" w:sz="0" w:space="0" w:color="auto"/>
          </w:divBdr>
        </w:div>
        <w:div w:id="520779214">
          <w:marLeft w:val="0"/>
          <w:marRight w:val="0"/>
          <w:marTop w:val="0"/>
          <w:marBottom w:val="0"/>
          <w:divBdr>
            <w:top w:val="none" w:sz="0" w:space="0" w:color="auto"/>
            <w:left w:val="none" w:sz="0" w:space="0" w:color="auto"/>
            <w:bottom w:val="none" w:sz="0" w:space="0" w:color="auto"/>
            <w:right w:val="none" w:sz="0" w:space="0" w:color="auto"/>
          </w:divBdr>
          <w:divsChild>
            <w:div w:id="499975776">
              <w:marLeft w:val="0"/>
              <w:marRight w:val="0"/>
              <w:marTop w:val="0"/>
              <w:marBottom w:val="0"/>
              <w:divBdr>
                <w:top w:val="none" w:sz="0" w:space="0" w:color="auto"/>
                <w:left w:val="none" w:sz="0" w:space="0" w:color="auto"/>
                <w:bottom w:val="none" w:sz="0" w:space="0" w:color="auto"/>
                <w:right w:val="none" w:sz="0" w:space="0" w:color="auto"/>
              </w:divBdr>
            </w:div>
          </w:divsChild>
        </w:div>
        <w:div w:id="90399378">
          <w:marLeft w:val="0"/>
          <w:marRight w:val="0"/>
          <w:marTop w:val="0"/>
          <w:marBottom w:val="0"/>
          <w:divBdr>
            <w:top w:val="none" w:sz="0" w:space="0" w:color="auto"/>
            <w:left w:val="none" w:sz="0" w:space="0" w:color="auto"/>
            <w:bottom w:val="none" w:sz="0" w:space="0" w:color="auto"/>
            <w:right w:val="none" w:sz="0" w:space="0" w:color="auto"/>
          </w:divBdr>
          <w:divsChild>
            <w:div w:id="20366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59126">
      <w:bodyDiv w:val="1"/>
      <w:marLeft w:val="0"/>
      <w:marRight w:val="0"/>
      <w:marTop w:val="0"/>
      <w:marBottom w:val="0"/>
      <w:divBdr>
        <w:top w:val="none" w:sz="0" w:space="0" w:color="auto"/>
        <w:left w:val="none" w:sz="0" w:space="0" w:color="auto"/>
        <w:bottom w:val="none" w:sz="0" w:space="0" w:color="auto"/>
        <w:right w:val="none" w:sz="0" w:space="0" w:color="auto"/>
      </w:divBdr>
      <w:divsChild>
        <w:div w:id="1168862003">
          <w:marLeft w:val="0"/>
          <w:marRight w:val="0"/>
          <w:marTop w:val="0"/>
          <w:marBottom w:val="0"/>
          <w:divBdr>
            <w:top w:val="none" w:sz="0" w:space="0" w:color="auto"/>
            <w:left w:val="none" w:sz="0" w:space="0" w:color="auto"/>
            <w:bottom w:val="none" w:sz="0" w:space="0" w:color="auto"/>
            <w:right w:val="none" w:sz="0" w:space="0" w:color="auto"/>
          </w:divBdr>
          <w:divsChild>
            <w:div w:id="1487893958">
              <w:marLeft w:val="0"/>
              <w:marRight w:val="0"/>
              <w:marTop w:val="0"/>
              <w:marBottom w:val="0"/>
              <w:divBdr>
                <w:top w:val="none" w:sz="0" w:space="0" w:color="auto"/>
                <w:left w:val="none" w:sz="0" w:space="0" w:color="auto"/>
                <w:bottom w:val="none" w:sz="0" w:space="0" w:color="auto"/>
                <w:right w:val="none" w:sz="0" w:space="0" w:color="auto"/>
              </w:divBdr>
              <w:divsChild>
                <w:div w:id="1980575439">
                  <w:marLeft w:val="240"/>
                  <w:marRight w:val="0"/>
                  <w:marTop w:val="0"/>
                  <w:marBottom w:val="0"/>
                  <w:divBdr>
                    <w:top w:val="none" w:sz="0" w:space="0" w:color="auto"/>
                    <w:left w:val="none" w:sz="0" w:space="0" w:color="auto"/>
                    <w:bottom w:val="none" w:sz="0" w:space="0" w:color="auto"/>
                    <w:right w:val="none" w:sz="0" w:space="0" w:color="auto"/>
                  </w:divBdr>
                  <w:divsChild>
                    <w:div w:id="171508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20324">
              <w:marLeft w:val="0"/>
              <w:marRight w:val="0"/>
              <w:marTop w:val="0"/>
              <w:marBottom w:val="0"/>
              <w:divBdr>
                <w:top w:val="none" w:sz="0" w:space="0" w:color="auto"/>
                <w:left w:val="none" w:sz="0" w:space="0" w:color="auto"/>
                <w:bottom w:val="none" w:sz="0" w:space="0" w:color="auto"/>
                <w:right w:val="none" w:sz="0" w:space="0" w:color="auto"/>
              </w:divBdr>
            </w:div>
          </w:divsChild>
        </w:div>
        <w:div w:id="682902972">
          <w:marLeft w:val="0"/>
          <w:marRight w:val="0"/>
          <w:marTop w:val="0"/>
          <w:marBottom w:val="0"/>
          <w:divBdr>
            <w:top w:val="none" w:sz="0" w:space="0" w:color="auto"/>
            <w:left w:val="none" w:sz="0" w:space="0" w:color="auto"/>
            <w:bottom w:val="none" w:sz="0" w:space="0" w:color="auto"/>
            <w:right w:val="none" w:sz="0" w:space="0" w:color="auto"/>
          </w:divBdr>
        </w:div>
        <w:div w:id="107088248">
          <w:marLeft w:val="0"/>
          <w:marRight w:val="0"/>
          <w:marTop w:val="0"/>
          <w:marBottom w:val="0"/>
          <w:divBdr>
            <w:top w:val="none" w:sz="0" w:space="0" w:color="auto"/>
            <w:left w:val="none" w:sz="0" w:space="0" w:color="auto"/>
            <w:bottom w:val="none" w:sz="0" w:space="0" w:color="auto"/>
            <w:right w:val="none" w:sz="0" w:space="0" w:color="auto"/>
          </w:divBdr>
        </w:div>
        <w:div w:id="1252664701">
          <w:marLeft w:val="0"/>
          <w:marRight w:val="0"/>
          <w:marTop w:val="0"/>
          <w:marBottom w:val="0"/>
          <w:divBdr>
            <w:top w:val="none" w:sz="0" w:space="0" w:color="auto"/>
            <w:left w:val="none" w:sz="0" w:space="0" w:color="auto"/>
            <w:bottom w:val="none" w:sz="0" w:space="0" w:color="auto"/>
            <w:right w:val="none" w:sz="0" w:space="0" w:color="auto"/>
          </w:divBdr>
        </w:div>
      </w:divsChild>
    </w:div>
    <w:div w:id="1192456470">
      <w:bodyDiv w:val="1"/>
      <w:marLeft w:val="0"/>
      <w:marRight w:val="0"/>
      <w:marTop w:val="0"/>
      <w:marBottom w:val="0"/>
      <w:divBdr>
        <w:top w:val="none" w:sz="0" w:space="0" w:color="auto"/>
        <w:left w:val="none" w:sz="0" w:space="0" w:color="auto"/>
        <w:bottom w:val="none" w:sz="0" w:space="0" w:color="auto"/>
        <w:right w:val="none" w:sz="0" w:space="0" w:color="auto"/>
      </w:divBdr>
      <w:divsChild>
        <w:div w:id="269581373">
          <w:marLeft w:val="0"/>
          <w:marRight w:val="0"/>
          <w:marTop w:val="0"/>
          <w:marBottom w:val="0"/>
          <w:divBdr>
            <w:top w:val="none" w:sz="0" w:space="0" w:color="auto"/>
            <w:left w:val="none" w:sz="0" w:space="0" w:color="auto"/>
            <w:bottom w:val="none" w:sz="0" w:space="0" w:color="auto"/>
            <w:right w:val="none" w:sz="0" w:space="0" w:color="auto"/>
          </w:divBdr>
          <w:divsChild>
            <w:div w:id="1027222448">
              <w:marLeft w:val="0"/>
              <w:marRight w:val="0"/>
              <w:marTop w:val="0"/>
              <w:marBottom w:val="0"/>
              <w:divBdr>
                <w:top w:val="none" w:sz="0" w:space="0" w:color="auto"/>
                <w:left w:val="none" w:sz="0" w:space="0" w:color="auto"/>
                <w:bottom w:val="none" w:sz="0" w:space="0" w:color="auto"/>
                <w:right w:val="none" w:sz="0" w:space="0" w:color="auto"/>
              </w:divBdr>
            </w:div>
          </w:divsChild>
        </w:div>
        <w:div w:id="1609584114">
          <w:marLeft w:val="0"/>
          <w:marRight w:val="0"/>
          <w:marTop w:val="0"/>
          <w:marBottom w:val="0"/>
          <w:divBdr>
            <w:top w:val="none" w:sz="0" w:space="0" w:color="auto"/>
            <w:left w:val="none" w:sz="0" w:space="0" w:color="auto"/>
            <w:bottom w:val="none" w:sz="0" w:space="0" w:color="auto"/>
            <w:right w:val="none" w:sz="0" w:space="0" w:color="auto"/>
          </w:divBdr>
        </w:div>
        <w:div w:id="210388732">
          <w:marLeft w:val="0"/>
          <w:marRight w:val="0"/>
          <w:marTop w:val="0"/>
          <w:marBottom w:val="0"/>
          <w:divBdr>
            <w:top w:val="none" w:sz="0" w:space="0" w:color="auto"/>
            <w:left w:val="none" w:sz="0" w:space="0" w:color="auto"/>
            <w:bottom w:val="none" w:sz="0" w:space="0" w:color="auto"/>
            <w:right w:val="none" w:sz="0" w:space="0" w:color="auto"/>
          </w:divBdr>
        </w:div>
        <w:div w:id="1351909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footer1.xml" Type="http://schemas.openxmlformats.org/officeDocument/2006/relationships/footer"/><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5</Pages>
  <Words>1101</Words>
  <Characters>6280</Characters>
  <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7367</CharactersWithSpaces>
  <SharedDoc>false</SharedDoc>
  <HyperlinksChanged>false</HyperlinksChanged>
  <AppVersion>15.0000</AppVersion>
  <Manager/>
</Properties>
</file>

<file path=docProps/core.xml><?xml version="1.0" encoding="utf-8"?>
<cp:coreProperties xmlns:cp="http://schemas.openxmlformats.org/package/2006/metadata/core-properties" xmlns:dc="http://purl.org/dc/elements/1.1/" xmlns:dcterms="http://purl.org/dc/terms/" xmlns:xsi="http://www.w3.org/2001/XMLSchema-instance">
  <cp:keywords>Metadata removed by MetaClean (www.adarsus.com)</cp:keywords>
  <cp:revision>0</cp:revision>
</cp:coreProperties>
</file>