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2418FCD3"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w:t>
      </w:r>
      <w:r w:rsidR="00074345">
        <w:rPr>
          <w:rFonts w:ascii="Arial" w:hAnsi="Arial" w:cs="Arial"/>
          <w:b/>
          <w:bCs/>
          <w:sz w:val="28"/>
          <w:szCs w:val="28"/>
          <w:lang w:val="nl-NL"/>
        </w:rPr>
        <w:t>’s</w:t>
      </w:r>
      <w:r w:rsidRPr="00076AC0">
        <w:rPr>
          <w:rFonts w:ascii="Arial" w:hAnsi="Arial" w:cs="Arial"/>
          <w:b/>
          <w:bCs/>
          <w:sz w:val="28"/>
          <w:szCs w:val="28"/>
          <w:lang w:val="nl-NL"/>
        </w:rPr>
        <w:t xml:space="preserve"> name</w:t>
      </w:r>
      <w:r w:rsidRPr="00076AC0">
        <w:rPr>
          <w:rFonts w:ascii="Arial" w:hAnsi="Arial" w:cs="Arial"/>
          <w:sz w:val="28"/>
          <w:szCs w:val="28"/>
          <w:lang w:val="nl-NL"/>
        </w:rPr>
        <w:t>:</w:t>
      </w:r>
      <w:r w:rsidR="0065082F">
        <w:rPr>
          <w:rFonts w:ascii="Arial" w:hAnsi="Arial" w:cs="Arial"/>
          <w:sz w:val="28"/>
          <w:szCs w:val="28"/>
          <w:lang w:val="nl-NL"/>
        </w:rPr>
        <w:t xml:space="preserve"> Michael Njuguna Muroki</w:t>
      </w:r>
    </w:p>
    <w:p w14:paraId="3C83A8A7" w14:textId="330C501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w:t>
      </w:r>
      <w:r w:rsidR="00074345">
        <w:rPr>
          <w:rFonts w:ascii="Arial" w:hAnsi="Arial" w:cs="Arial"/>
          <w:b/>
          <w:bCs/>
          <w:sz w:val="28"/>
          <w:szCs w:val="28"/>
          <w:lang w:val="nl-NL"/>
        </w:rPr>
        <w:t>’s</w:t>
      </w:r>
      <w:r w:rsidRPr="00076AC0">
        <w:rPr>
          <w:rFonts w:ascii="Arial" w:hAnsi="Arial" w:cs="Arial"/>
          <w:b/>
          <w:bCs/>
          <w:sz w:val="28"/>
          <w:szCs w:val="28"/>
          <w:lang w:val="nl-NL"/>
        </w:rPr>
        <w:t xml:space="preserve"> ID</w:t>
      </w:r>
      <w:r w:rsidRPr="00076AC0">
        <w:rPr>
          <w:rFonts w:ascii="Arial" w:hAnsi="Arial" w:cs="Arial"/>
          <w:sz w:val="28"/>
          <w:szCs w:val="28"/>
          <w:lang w:val="nl-NL"/>
        </w:rPr>
        <w:t>:</w:t>
      </w:r>
      <w:r w:rsidR="0065082F">
        <w:rPr>
          <w:rFonts w:ascii="Arial" w:hAnsi="Arial" w:cs="Arial"/>
          <w:sz w:val="28"/>
          <w:szCs w:val="28"/>
          <w:lang w:val="nl-NL"/>
        </w:rPr>
        <w:t xml:space="preserve"> 2425634</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02AE0A8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 xml:space="preserve">Module </w:t>
      </w:r>
      <w:r w:rsidRPr="00076AC0">
        <w:rPr>
          <w:rFonts w:ascii="Arial" w:hAnsi="Arial" w:cs="Arial"/>
          <w:sz w:val="28"/>
          <w:szCs w:val="28"/>
          <w:lang w:val="nl-NL"/>
        </w:rPr>
        <w:t xml:space="preserve">: </w:t>
      </w:r>
      <w:r w:rsidR="0065082F">
        <w:rPr>
          <w:rFonts w:ascii="Arial" w:hAnsi="Arial" w:cs="Arial"/>
          <w:sz w:val="28"/>
          <w:szCs w:val="28"/>
          <w:lang w:val="nl-NL"/>
        </w:rPr>
        <w:t>Introduction to P</w:t>
      </w:r>
      <w:r w:rsidR="002D1A0A">
        <w:rPr>
          <w:rFonts w:ascii="Arial" w:hAnsi="Arial" w:cs="Arial"/>
          <w:sz w:val="28"/>
          <w:szCs w:val="28"/>
          <w:lang w:val="nl-NL"/>
        </w:rPr>
        <w:t>hysiology</w:t>
      </w:r>
    </w:p>
    <w:p w14:paraId="4FD97C8C" w14:textId="2623CF97" w:rsidR="00EB12BC" w:rsidRPr="00C03A91" w:rsidRDefault="005A6C1F" w:rsidP="00C03A91">
      <w:pPr>
        <w:tabs>
          <w:tab w:val="left" w:pos="6540"/>
        </w:tabs>
        <w:spacing w:line="360" w:lineRule="auto"/>
        <w:rPr>
          <w:rFonts w:ascii="Arial" w:hAnsi="Arial" w:cs="Arial"/>
          <w:sz w:val="28"/>
          <w:szCs w:val="28"/>
        </w:rPr>
      </w:pPr>
      <w:r>
        <w:rPr>
          <w:rFonts w:ascii="Arial" w:hAnsi="Arial" w:cs="Arial"/>
          <w:b/>
          <w:bCs/>
          <w:sz w:val="28"/>
          <w:szCs w:val="28"/>
        </w:rPr>
        <w:t>C</w:t>
      </w:r>
      <w:r w:rsidR="00EB12BC" w:rsidRPr="00C03A91">
        <w:rPr>
          <w:rFonts w:ascii="Arial" w:hAnsi="Arial" w:cs="Arial"/>
          <w:b/>
          <w:bCs/>
          <w:sz w:val="28"/>
          <w:szCs w:val="28"/>
        </w:rPr>
        <w:t>ode</w:t>
      </w:r>
      <w:r w:rsidR="00EB12BC" w:rsidRPr="00C03A91">
        <w:rPr>
          <w:rFonts w:ascii="Arial" w:hAnsi="Arial" w:cs="Arial"/>
          <w:sz w:val="28"/>
          <w:szCs w:val="28"/>
        </w:rPr>
        <w:t>:</w:t>
      </w:r>
      <w:r w:rsidR="002D1A0A">
        <w:rPr>
          <w:rFonts w:ascii="Arial" w:hAnsi="Arial" w:cs="Arial"/>
          <w:sz w:val="28"/>
          <w:szCs w:val="28"/>
        </w:rPr>
        <w:t xml:space="preserve"> BMHP5023</w:t>
      </w:r>
    </w:p>
    <w:p w14:paraId="658BE57E" w14:textId="7ED7E16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w:t>
      </w:r>
      <w:r w:rsidR="005A6C1F">
        <w:rPr>
          <w:rFonts w:ascii="Arial" w:hAnsi="Arial" w:cs="Arial"/>
          <w:b/>
          <w:bCs/>
          <w:sz w:val="28"/>
          <w:szCs w:val="28"/>
        </w:rPr>
        <w:t>’s</w:t>
      </w:r>
      <w:r w:rsidRPr="00C03A91">
        <w:rPr>
          <w:rFonts w:ascii="Arial" w:hAnsi="Arial" w:cs="Arial"/>
          <w:b/>
          <w:bCs/>
          <w:sz w:val="28"/>
          <w:szCs w:val="28"/>
        </w:rPr>
        <w:t xml:space="preserve"> name</w:t>
      </w:r>
      <w:r w:rsidRPr="00C03A91">
        <w:rPr>
          <w:rFonts w:ascii="Arial" w:hAnsi="Arial" w:cs="Arial"/>
          <w:sz w:val="28"/>
          <w:szCs w:val="28"/>
        </w:rPr>
        <w:t>:</w:t>
      </w:r>
      <w:r w:rsidR="003F35C8">
        <w:rPr>
          <w:rFonts w:ascii="Arial" w:hAnsi="Arial" w:cs="Arial"/>
          <w:sz w:val="28"/>
          <w:szCs w:val="28"/>
        </w:rPr>
        <w:t xml:space="preserve">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5C097E47"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5A6C1F">
        <w:rPr>
          <w:rFonts w:ascii="Arial" w:hAnsi="Arial" w:cs="Arial"/>
          <w:b/>
          <w:bCs/>
          <w:sz w:val="28"/>
          <w:szCs w:val="28"/>
        </w:rPr>
        <w:t xml:space="preserve"> Report</w:t>
      </w:r>
      <w:r w:rsidRPr="00C03A91">
        <w:rPr>
          <w:rFonts w:ascii="Arial" w:hAnsi="Arial" w:cs="Arial"/>
          <w:b/>
          <w:bCs/>
          <w:sz w:val="28"/>
          <w:szCs w:val="28"/>
        </w:rPr>
        <w:t xml:space="preserve">: </w:t>
      </w:r>
      <w:r w:rsidR="00074345">
        <w:rPr>
          <w:rFonts w:ascii="Arial" w:hAnsi="Arial" w:cs="Arial"/>
          <w:b/>
          <w:bCs/>
          <w:sz w:val="28"/>
          <w:szCs w:val="28"/>
        </w:rPr>
        <w:t>C</w:t>
      </w:r>
      <w:r w:rsidR="002D1A0A">
        <w:rPr>
          <w:rFonts w:ascii="Arial" w:hAnsi="Arial" w:cs="Arial"/>
          <w:b/>
          <w:bCs/>
          <w:sz w:val="28"/>
          <w:szCs w:val="28"/>
        </w:rPr>
        <w:t>1</w:t>
      </w:r>
      <w:r w:rsidR="005A6C1F">
        <w:rPr>
          <w:rFonts w:ascii="Arial" w:hAnsi="Arial" w:cs="Arial"/>
          <w:b/>
          <w:bCs/>
          <w:sz w:val="28"/>
          <w:szCs w:val="28"/>
        </w:rPr>
        <w:t xml:space="preserve"> </w:t>
      </w:r>
      <w:r w:rsidR="00F01685">
        <w:rPr>
          <w:rFonts w:ascii="Arial" w:hAnsi="Arial" w:cs="Arial"/>
          <w:b/>
          <w:bCs/>
          <w:sz w:val="28"/>
          <w:szCs w:val="28"/>
        </w:rPr>
        <w:t>R</w:t>
      </w:r>
      <w:r w:rsidR="002D1A0A">
        <w:rPr>
          <w:rFonts w:ascii="Arial" w:hAnsi="Arial" w:cs="Arial"/>
          <w:b/>
          <w:bCs/>
          <w:sz w:val="28"/>
          <w:szCs w:val="28"/>
        </w:rPr>
        <w:t xml:space="preserve">eport: </w:t>
      </w:r>
      <w:r w:rsidR="005A6C1F">
        <w:rPr>
          <w:rFonts w:ascii="Arial" w:hAnsi="Arial" w:cs="Arial"/>
          <w:b/>
          <w:bCs/>
          <w:sz w:val="28"/>
          <w:szCs w:val="28"/>
        </w:rPr>
        <w:t xml:space="preserve">DIABETES TYPE 2 </w:t>
      </w:r>
      <w:r w:rsidR="00F01685">
        <w:rPr>
          <w:rFonts w:ascii="Arial" w:hAnsi="Arial" w:cs="Arial"/>
          <w:b/>
          <w:bCs/>
          <w:sz w:val="28"/>
          <w:szCs w:val="28"/>
        </w:rPr>
        <w:t>C</w:t>
      </w:r>
      <w:r w:rsidR="005A6C1F">
        <w:rPr>
          <w:rFonts w:ascii="Arial" w:hAnsi="Arial" w:cs="Arial"/>
          <w:b/>
          <w:bCs/>
          <w:sz w:val="28"/>
          <w:szCs w:val="28"/>
        </w:rPr>
        <w:t>ASE STUDY</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7BBA7123" w14:textId="77777777" w:rsidR="0065082F"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sdt>
      <w:sdtPr>
        <w:rPr>
          <w:rFonts w:ascii="Times New Roman" w:eastAsiaTheme="minorHAnsi" w:hAnsi="Times New Roman" w:cstheme="minorBidi"/>
          <w:color w:val="auto"/>
          <w:sz w:val="24"/>
          <w:szCs w:val="22"/>
          <w:lang w:val="en-GB"/>
        </w:rPr>
        <w:id w:val="-2108483806"/>
        <w:docPartObj>
          <w:docPartGallery w:val="Table of Contents"/>
          <w:docPartUnique/>
        </w:docPartObj>
      </w:sdtPr>
      <w:sdtEndPr>
        <w:rPr>
          <w:b/>
          <w:bCs/>
          <w:noProof/>
        </w:rPr>
      </w:sdtEndPr>
      <w:sdtContent>
        <w:p w14:paraId="3A934925" w14:textId="7DEBB54A" w:rsidR="0065082F" w:rsidRDefault="0065082F">
          <w:pPr>
            <w:pStyle w:val="TOCHeading"/>
          </w:pPr>
          <w:r>
            <w:t>Contents</w:t>
          </w:r>
        </w:p>
        <w:p w14:paraId="46AE6C00" w14:textId="345BF9D9" w:rsidR="0065082F" w:rsidRDefault="0065082F">
          <w:pPr>
            <w:pStyle w:val="TOC1"/>
            <w:tabs>
              <w:tab w:val="right" w:leader="dot" w:pos="9016"/>
            </w:tabs>
            <w:rPr>
              <w:noProof/>
            </w:rPr>
          </w:pPr>
          <w:r>
            <w:fldChar w:fldCharType="begin"/>
          </w:r>
          <w:r>
            <w:instrText xml:space="preserve"> TOC \o "1-3" \h \z \u </w:instrText>
          </w:r>
          <w:r>
            <w:fldChar w:fldCharType="separate"/>
          </w:r>
          <w:hyperlink w:anchor="_Toc221877616" w:history="1">
            <w:r w:rsidRPr="00066522">
              <w:rPr>
                <w:rStyle w:val="Hyperlink"/>
                <w:rFonts w:cs="Arial"/>
                <w:noProof/>
              </w:rPr>
              <w:t>1. Introduction</w:t>
            </w:r>
            <w:r>
              <w:rPr>
                <w:noProof/>
                <w:webHidden/>
              </w:rPr>
              <w:tab/>
            </w:r>
            <w:r>
              <w:rPr>
                <w:noProof/>
                <w:webHidden/>
              </w:rPr>
              <w:fldChar w:fldCharType="begin"/>
            </w:r>
            <w:r>
              <w:rPr>
                <w:noProof/>
                <w:webHidden/>
              </w:rPr>
              <w:instrText xml:space="preserve"> PAGEREF _Toc221877616 \h </w:instrText>
            </w:r>
            <w:r>
              <w:rPr>
                <w:noProof/>
                <w:webHidden/>
              </w:rPr>
            </w:r>
            <w:r>
              <w:rPr>
                <w:noProof/>
                <w:webHidden/>
              </w:rPr>
              <w:fldChar w:fldCharType="separate"/>
            </w:r>
            <w:r w:rsidR="00171396">
              <w:rPr>
                <w:noProof/>
                <w:webHidden/>
              </w:rPr>
              <w:t>3</w:t>
            </w:r>
            <w:r>
              <w:rPr>
                <w:noProof/>
                <w:webHidden/>
              </w:rPr>
              <w:fldChar w:fldCharType="end"/>
            </w:r>
          </w:hyperlink>
        </w:p>
        <w:p w14:paraId="2C721B76" w14:textId="0A313AC2" w:rsidR="0065082F" w:rsidRDefault="0065082F">
          <w:pPr>
            <w:pStyle w:val="TOC1"/>
            <w:tabs>
              <w:tab w:val="right" w:leader="dot" w:pos="9016"/>
            </w:tabs>
            <w:rPr>
              <w:noProof/>
            </w:rPr>
          </w:pPr>
          <w:hyperlink w:anchor="_Toc221877617" w:history="1">
            <w:r w:rsidRPr="00066522">
              <w:rPr>
                <w:rStyle w:val="Hyperlink"/>
                <w:rFonts w:cs="Arial"/>
                <w:noProof/>
              </w:rPr>
              <w:t>2. Blood Sugar Regulation</w:t>
            </w:r>
            <w:r>
              <w:rPr>
                <w:noProof/>
                <w:webHidden/>
              </w:rPr>
              <w:tab/>
            </w:r>
            <w:r>
              <w:rPr>
                <w:noProof/>
                <w:webHidden/>
              </w:rPr>
              <w:fldChar w:fldCharType="begin"/>
            </w:r>
            <w:r>
              <w:rPr>
                <w:noProof/>
                <w:webHidden/>
              </w:rPr>
              <w:instrText xml:space="preserve"> PAGEREF _Toc221877617 \h </w:instrText>
            </w:r>
            <w:r>
              <w:rPr>
                <w:noProof/>
                <w:webHidden/>
              </w:rPr>
            </w:r>
            <w:r>
              <w:rPr>
                <w:noProof/>
                <w:webHidden/>
              </w:rPr>
              <w:fldChar w:fldCharType="separate"/>
            </w:r>
            <w:r w:rsidR="00171396">
              <w:rPr>
                <w:noProof/>
                <w:webHidden/>
              </w:rPr>
              <w:t>5</w:t>
            </w:r>
            <w:r>
              <w:rPr>
                <w:noProof/>
                <w:webHidden/>
              </w:rPr>
              <w:fldChar w:fldCharType="end"/>
            </w:r>
          </w:hyperlink>
        </w:p>
        <w:p w14:paraId="30944114" w14:textId="11C8ED44" w:rsidR="0065082F" w:rsidRDefault="0065082F">
          <w:pPr>
            <w:pStyle w:val="TOC1"/>
            <w:tabs>
              <w:tab w:val="right" w:leader="dot" w:pos="9016"/>
            </w:tabs>
            <w:rPr>
              <w:noProof/>
            </w:rPr>
          </w:pPr>
          <w:hyperlink w:anchor="_Toc221877618" w:history="1">
            <w:r w:rsidRPr="00066522">
              <w:rPr>
                <w:rStyle w:val="Hyperlink"/>
                <w:rFonts w:cs="Arial"/>
                <w:noProof/>
              </w:rPr>
              <w:t>3. Cellular Metabolism</w:t>
            </w:r>
            <w:r>
              <w:rPr>
                <w:noProof/>
                <w:webHidden/>
              </w:rPr>
              <w:tab/>
            </w:r>
            <w:r>
              <w:rPr>
                <w:noProof/>
                <w:webHidden/>
              </w:rPr>
              <w:fldChar w:fldCharType="begin"/>
            </w:r>
            <w:r>
              <w:rPr>
                <w:noProof/>
                <w:webHidden/>
              </w:rPr>
              <w:instrText xml:space="preserve"> PAGEREF _Toc221877618 \h </w:instrText>
            </w:r>
            <w:r>
              <w:rPr>
                <w:noProof/>
                <w:webHidden/>
              </w:rPr>
            </w:r>
            <w:r>
              <w:rPr>
                <w:noProof/>
                <w:webHidden/>
              </w:rPr>
              <w:fldChar w:fldCharType="separate"/>
            </w:r>
            <w:r w:rsidR="00171396">
              <w:rPr>
                <w:noProof/>
                <w:webHidden/>
              </w:rPr>
              <w:t>6</w:t>
            </w:r>
            <w:r>
              <w:rPr>
                <w:noProof/>
                <w:webHidden/>
              </w:rPr>
              <w:fldChar w:fldCharType="end"/>
            </w:r>
          </w:hyperlink>
        </w:p>
        <w:p w14:paraId="4291737B" w14:textId="2FF8E015" w:rsidR="0065082F" w:rsidRDefault="0065082F">
          <w:pPr>
            <w:pStyle w:val="TOC1"/>
            <w:tabs>
              <w:tab w:val="right" w:leader="dot" w:pos="9016"/>
            </w:tabs>
            <w:rPr>
              <w:noProof/>
            </w:rPr>
          </w:pPr>
          <w:hyperlink w:anchor="_Toc221877619" w:history="1">
            <w:r w:rsidRPr="00066522">
              <w:rPr>
                <w:rStyle w:val="Hyperlink"/>
                <w:rFonts w:cs="Arial"/>
                <w:noProof/>
              </w:rPr>
              <w:t>4. Recording and tracking blood sugar levels for type 2 diabetes</w:t>
            </w:r>
            <w:r>
              <w:rPr>
                <w:noProof/>
                <w:webHidden/>
              </w:rPr>
              <w:tab/>
            </w:r>
            <w:r>
              <w:rPr>
                <w:noProof/>
                <w:webHidden/>
              </w:rPr>
              <w:fldChar w:fldCharType="begin"/>
            </w:r>
            <w:r>
              <w:rPr>
                <w:noProof/>
                <w:webHidden/>
              </w:rPr>
              <w:instrText xml:space="preserve"> PAGEREF _Toc221877619 \h </w:instrText>
            </w:r>
            <w:r>
              <w:rPr>
                <w:noProof/>
                <w:webHidden/>
              </w:rPr>
            </w:r>
            <w:r>
              <w:rPr>
                <w:noProof/>
                <w:webHidden/>
              </w:rPr>
              <w:fldChar w:fldCharType="separate"/>
            </w:r>
            <w:r w:rsidR="00171396">
              <w:rPr>
                <w:noProof/>
                <w:webHidden/>
              </w:rPr>
              <w:t>7</w:t>
            </w:r>
            <w:r>
              <w:rPr>
                <w:noProof/>
                <w:webHidden/>
              </w:rPr>
              <w:fldChar w:fldCharType="end"/>
            </w:r>
          </w:hyperlink>
        </w:p>
        <w:p w14:paraId="61082001" w14:textId="67496A32" w:rsidR="0065082F" w:rsidRDefault="0065082F">
          <w:pPr>
            <w:pStyle w:val="TOC1"/>
            <w:tabs>
              <w:tab w:val="right" w:leader="dot" w:pos="9016"/>
            </w:tabs>
            <w:rPr>
              <w:noProof/>
            </w:rPr>
          </w:pPr>
          <w:hyperlink w:anchor="_Toc221877620" w:history="1">
            <w:r w:rsidRPr="00066522">
              <w:rPr>
                <w:rStyle w:val="Hyperlink"/>
                <w:rFonts w:cs="Arial"/>
                <w:noProof/>
              </w:rPr>
              <w:t>5. Recommendations</w:t>
            </w:r>
            <w:r>
              <w:rPr>
                <w:noProof/>
                <w:webHidden/>
              </w:rPr>
              <w:tab/>
            </w:r>
            <w:r>
              <w:rPr>
                <w:noProof/>
                <w:webHidden/>
              </w:rPr>
              <w:fldChar w:fldCharType="begin"/>
            </w:r>
            <w:r>
              <w:rPr>
                <w:noProof/>
                <w:webHidden/>
              </w:rPr>
              <w:instrText xml:space="preserve"> PAGEREF _Toc221877620 \h </w:instrText>
            </w:r>
            <w:r>
              <w:rPr>
                <w:noProof/>
                <w:webHidden/>
              </w:rPr>
            </w:r>
            <w:r>
              <w:rPr>
                <w:noProof/>
                <w:webHidden/>
              </w:rPr>
              <w:fldChar w:fldCharType="separate"/>
            </w:r>
            <w:r w:rsidR="00171396">
              <w:rPr>
                <w:noProof/>
                <w:webHidden/>
              </w:rPr>
              <w:t>8</w:t>
            </w:r>
            <w:r>
              <w:rPr>
                <w:noProof/>
                <w:webHidden/>
              </w:rPr>
              <w:fldChar w:fldCharType="end"/>
            </w:r>
          </w:hyperlink>
        </w:p>
        <w:p w14:paraId="0FC0BCE7" w14:textId="00C24DC6" w:rsidR="0065082F" w:rsidRDefault="0065082F">
          <w:pPr>
            <w:pStyle w:val="TOC1"/>
            <w:tabs>
              <w:tab w:val="right" w:leader="dot" w:pos="9016"/>
            </w:tabs>
            <w:rPr>
              <w:noProof/>
            </w:rPr>
          </w:pPr>
          <w:hyperlink w:anchor="_Toc221877621" w:history="1">
            <w:r w:rsidRPr="00066522">
              <w:rPr>
                <w:rStyle w:val="Hyperlink"/>
                <w:rFonts w:cs="Arial"/>
                <w:noProof/>
              </w:rPr>
              <w:t>6. Conclusion</w:t>
            </w:r>
            <w:r>
              <w:rPr>
                <w:noProof/>
                <w:webHidden/>
              </w:rPr>
              <w:tab/>
            </w:r>
            <w:r>
              <w:rPr>
                <w:noProof/>
                <w:webHidden/>
              </w:rPr>
              <w:fldChar w:fldCharType="begin"/>
            </w:r>
            <w:r>
              <w:rPr>
                <w:noProof/>
                <w:webHidden/>
              </w:rPr>
              <w:instrText xml:space="preserve"> PAGEREF _Toc221877621 \h </w:instrText>
            </w:r>
            <w:r>
              <w:rPr>
                <w:noProof/>
                <w:webHidden/>
              </w:rPr>
            </w:r>
            <w:r>
              <w:rPr>
                <w:noProof/>
                <w:webHidden/>
              </w:rPr>
              <w:fldChar w:fldCharType="separate"/>
            </w:r>
            <w:r w:rsidR="00171396">
              <w:rPr>
                <w:noProof/>
                <w:webHidden/>
              </w:rPr>
              <w:t>9</w:t>
            </w:r>
            <w:r>
              <w:rPr>
                <w:noProof/>
                <w:webHidden/>
              </w:rPr>
              <w:fldChar w:fldCharType="end"/>
            </w:r>
          </w:hyperlink>
        </w:p>
        <w:p w14:paraId="701BAB07" w14:textId="53B6E979" w:rsidR="0065082F" w:rsidRDefault="0065082F">
          <w:pPr>
            <w:pStyle w:val="TOC1"/>
            <w:tabs>
              <w:tab w:val="right" w:leader="dot" w:pos="9016"/>
            </w:tabs>
            <w:rPr>
              <w:noProof/>
            </w:rPr>
          </w:pPr>
          <w:hyperlink w:anchor="_Toc221877622" w:history="1">
            <w:r w:rsidRPr="00066522">
              <w:rPr>
                <w:rStyle w:val="Hyperlink"/>
                <w:noProof/>
              </w:rPr>
              <w:t>References</w:t>
            </w:r>
            <w:r>
              <w:rPr>
                <w:noProof/>
                <w:webHidden/>
              </w:rPr>
              <w:tab/>
            </w:r>
            <w:r>
              <w:rPr>
                <w:noProof/>
                <w:webHidden/>
              </w:rPr>
              <w:fldChar w:fldCharType="begin"/>
            </w:r>
            <w:r>
              <w:rPr>
                <w:noProof/>
                <w:webHidden/>
              </w:rPr>
              <w:instrText xml:space="preserve"> PAGEREF _Toc221877622 \h </w:instrText>
            </w:r>
            <w:r>
              <w:rPr>
                <w:noProof/>
                <w:webHidden/>
              </w:rPr>
            </w:r>
            <w:r>
              <w:rPr>
                <w:noProof/>
                <w:webHidden/>
              </w:rPr>
              <w:fldChar w:fldCharType="separate"/>
            </w:r>
            <w:r w:rsidR="00171396">
              <w:rPr>
                <w:noProof/>
                <w:webHidden/>
              </w:rPr>
              <w:t>11</w:t>
            </w:r>
            <w:r>
              <w:rPr>
                <w:noProof/>
                <w:webHidden/>
              </w:rPr>
              <w:fldChar w:fldCharType="end"/>
            </w:r>
          </w:hyperlink>
        </w:p>
        <w:p w14:paraId="3F69ECFA" w14:textId="0DB1ED5D" w:rsidR="0065082F" w:rsidRDefault="0065082F">
          <w:r>
            <w:rPr>
              <w:b/>
              <w:bCs/>
              <w:noProof/>
            </w:rPr>
            <w:fldChar w:fldCharType="end"/>
          </w:r>
        </w:p>
      </w:sdtContent>
    </w:sdt>
    <w:p w14:paraId="60C916A4" w14:textId="5D389A04" w:rsidR="0065082F" w:rsidRDefault="0065082F">
      <w:pPr>
        <w:rPr>
          <w:rFonts w:ascii="Arial" w:hAnsi="Arial" w:cs="Arial"/>
          <w:sz w:val="28"/>
          <w:szCs w:val="28"/>
        </w:rPr>
      </w:pPr>
      <w:r>
        <w:rPr>
          <w:rFonts w:ascii="Arial" w:hAnsi="Arial" w:cs="Arial"/>
          <w:sz w:val="28"/>
          <w:szCs w:val="28"/>
        </w:rPr>
        <w:br w:type="page"/>
      </w:r>
    </w:p>
    <w:p w14:paraId="5F7982BD" w14:textId="77777777" w:rsidR="000C4EDA" w:rsidRPr="00C03A91" w:rsidRDefault="000C4EDA" w:rsidP="00C03A91">
      <w:pPr>
        <w:spacing w:line="360" w:lineRule="auto"/>
        <w:rPr>
          <w:rFonts w:ascii="Arial" w:hAnsi="Arial" w:cs="Arial"/>
          <w:sz w:val="28"/>
          <w:szCs w:val="28"/>
        </w:rPr>
      </w:pPr>
    </w:p>
    <w:p w14:paraId="442A8432" w14:textId="20361020" w:rsidR="000C4EDA" w:rsidRDefault="000C4EDA" w:rsidP="00C03A91">
      <w:pPr>
        <w:pStyle w:val="Heading1"/>
        <w:spacing w:line="360" w:lineRule="auto"/>
        <w:rPr>
          <w:rFonts w:cs="Arial"/>
        </w:rPr>
      </w:pPr>
      <w:bookmarkStart w:id="0" w:name="_Toc221877616"/>
      <w:r w:rsidRPr="00C03A91">
        <w:rPr>
          <w:rFonts w:cs="Arial"/>
        </w:rPr>
        <w:t>1. Introduction</w:t>
      </w:r>
      <w:bookmarkEnd w:id="0"/>
      <w:r w:rsidR="00C03A91" w:rsidRPr="00C03A91">
        <w:rPr>
          <w:rFonts w:cs="Arial"/>
        </w:rPr>
        <w:t xml:space="preserve"> </w:t>
      </w:r>
    </w:p>
    <w:p w14:paraId="454B90F2" w14:textId="25CF31A0" w:rsidR="00F35753" w:rsidRPr="002F6C9A" w:rsidRDefault="00F35753" w:rsidP="002F6C9A">
      <w:pPr>
        <w:spacing w:line="360" w:lineRule="auto"/>
        <w:rPr>
          <w:rFonts w:ascii="Arial" w:hAnsi="Arial" w:cs="Arial"/>
          <w:sz w:val="22"/>
        </w:rPr>
      </w:pPr>
      <w:r w:rsidRPr="002F6C9A">
        <w:rPr>
          <w:rFonts w:ascii="Arial" w:hAnsi="Arial" w:cs="Arial"/>
          <w:sz w:val="22"/>
        </w:rPr>
        <w:t xml:space="preserve">In my local GP surgery where I work as a practice nurse, we have </w:t>
      </w:r>
      <w:r w:rsidR="00F10324">
        <w:rPr>
          <w:rFonts w:ascii="Arial" w:hAnsi="Arial" w:cs="Arial"/>
          <w:sz w:val="22"/>
        </w:rPr>
        <w:t>noted that there is</w:t>
      </w:r>
      <w:r w:rsidRPr="002F6C9A">
        <w:rPr>
          <w:rFonts w:ascii="Arial" w:hAnsi="Arial" w:cs="Arial"/>
          <w:sz w:val="22"/>
        </w:rPr>
        <w:t xml:space="preserve"> a</w:t>
      </w:r>
      <w:r w:rsidR="00011EBA">
        <w:rPr>
          <w:rFonts w:ascii="Arial" w:hAnsi="Arial" w:cs="Arial"/>
          <w:sz w:val="22"/>
        </w:rPr>
        <w:t xml:space="preserve"> large</w:t>
      </w:r>
      <w:r w:rsidRPr="002F6C9A">
        <w:rPr>
          <w:rFonts w:ascii="Arial" w:hAnsi="Arial" w:cs="Arial"/>
          <w:sz w:val="22"/>
        </w:rPr>
        <w:t xml:space="preserve"> number of patients who have been </w:t>
      </w:r>
      <w:r w:rsidR="00011EBA">
        <w:rPr>
          <w:rFonts w:ascii="Arial" w:hAnsi="Arial" w:cs="Arial"/>
          <w:sz w:val="22"/>
        </w:rPr>
        <w:t xml:space="preserve">are </w:t>
      </w:r>
      <w:r w:rsidRPr="002F6C9A">
        <w:rPr>
          <w:rFonts w:ascii="Arial" w:hAnsi="Arial" w:cs="Arial"/>
          <w:sz w:val="22"/>
        </w:rPr>
        <w:t xml:space="preserve">diagnosed with </w:t>
      </w:r>
      <w:r w:rsidR="00F10324">
        <w:rPr>
          <w:rFonts w:ascii="Arial" w:hAnsi="Arial" w:cs="Arial"/>
          <w:sz w:val="22"/>
        </w:rPr>
        <w:t xml:space="preserve">type 2 </w:t>
      </w:r>
      <w:r w:rsidRPr="002F6C9A">
        <w:rPr>
          <w:rFonts w:ascii="Arial" w:hAnsi="Arial" w:cs="Arial"/>
          <w:sz w:val="22"/>
        </w:rPr>
        <w:t>diabetes</w:t>
      </w:r>
      <w:r w:rsidR="00011EBA">
        <w:rPr>
          <w:rFonts w:ascii="Arial" w:hAnsi="Arial" w:cs="Arial"/>
          <w:sz w:val="22"/>
        </w:rPr>
        <w:t xml:space="preserve"> condition</w:t>
      </w:r>
      <w:r w:rsidRPr="002F6C9A">
        <w:rPr>
          <w:rFonts w:ascii="Arial" w:hAnsi="Arial" w:cs="Arial"/>
          <w:sz w:val="22"/>
        </w:rPr>
        <w:t xml:space="preserve">. It is </w:t>
      </w:r>
      <w:r w:rsidR="00011EBA">
        <w:rPr>
          <w:rFonts w:ascii="Arial" w:hAnsi="Arial" w:cs="Arial"/>
          <w:sz w:val="22"/>
        </w:rPr>
        <w:t>obvious</w:t>
      </w:r>
      <w:r w:rsidRPr="002F6C9A">
        <w:rPr>
          <w:rFonts w:ascii="Arial" w:hAnsi="Arial" w:cs="Arial"/>
          <w:sz w:val="22"/>
        </w:rPr>
        <w:t xml:space="preserve"> from the</w:t>
      </w:r>
      <w:r w:rsidR="00F10324">
        <w:rPr>
          <w:rFonts w:ascii="Arial" w:hAnsi="Arial" w:cs="Arial"/>
          <w:sz w:val="22"/>
        </w:rPr>
        <w:t>ir visit to my</w:t>
      </w:r>
      <w:r w:rsidRPr="002F6C9A">
        <w:rPr>
          <w:rFonts w:ascii="Arial" w:hAnsi="Arial" w:cs="Arial"/>
          <w:sz w:val="22"/>
        </w:rPr>
        <w:t xml:space="preserve"> clinics they attend with me that </w:t>
      </w:r>
      <w:r w:rsidR="00F10324">
        <w:rPr>
          <w:rFonts w:ascii="Arial" w:hAnsi="Arial" w:cs="Arial"/>
          <w:sz w:val="22"/>
        </w:rPr>
        <w:t>a large number</w:t>
      </w:r>
      <w:r w:rsidRPr="002F6C9A">
        <w:rPr>
          <w:rFonts w:ascii="Arial" w:hAnsi="Arial" w:cs="Arial"/>
          <w:sz w:val="22"/>
        </w:rPr>
        <w:t xml:space="preserve"> of them</w:t>
      </w:r>
      <w:r w:rsidR="00F10324">
        <w:rPr>
          <w:rFonts w:ascii="Arial" w:hAnsi="Arial" w:cs="Arial"/>
          <w:sz w:val="22"/>
        </w:rPr>
        <w:t xml:space="preserve"> will </w:t>
      </w:r>
      <w:r w:rsidR="00011EBA">
        <w:rPr>
          <w:rFonts w:ascii="Arial" w:hAnsi="Arial" w:cs="Arial"/>
          <w:sz w:val="22"/>
        </w:rPr>
        <w:t xml:space="preserve">be </w:t>
      </w:r>
      <w:r w:rsidR="00F10324">
        <w:rPr>
          <w:rFonts w:ascii="Arial" w:hAnsi="Arial" w:cs="Arial"/>
          <w:sz w:val="22"/>
        </w:rPr>
        <w:t>able to</w:t>
      </w:r>
      <w:r w:rsidRPr="002F6C9A">
        <w:rPr>
          <w:rFonts w:ascii="Arial" w:hAnsi="Arial" w:cs="Arial"/>
          <w:sz w:val="22"/>
        </w:rPr>
        <w:t xml:space="preserve"> </w:t>
      </w:r>
      <w:r w:rsidR="00011EBA">
        <w:rPr>
          <w:rFonts w:ascii="Arial" w:hAnsi="Arial" w:cs="Arial"/>
          <w:sz w:val="22"/>
        </w:rPr>
        <w:t xml:space="preserve">see the </w:t>
      </w:r>
      <w:r w:rsidRPr="002F6C9A">
        <w:rPr>
          <w:rFonts w:ascii="Arial" w:hAnsi="Arial" w:cs="Arial"/>
          <w:sz w:val="22"/>
        </w:rPr>
        <w:t xml:space="preserve">benefit </w:t>
      </w:r>
      <w:r w:rsidR="00011EBA">
        <w:rPr>
          <w:rFonts w:ascii="Arial" w:hAnsi="Arial" w:cs="Arial"/>
          <w:sz w:val="22"/>
        </w:rPr>
        <w:t xml:space="preserve">of </w:t>
      </w:r>
      <w:r w:rsidRPr="002F6C9A">
        <w:rPr>
          <w:rFonts w:ascii="Arial" w:hAnsi="Arial" w:cs="Arial"/>
          <w:sz w:val="22"/>
        </w:rPr>
        <w:t>having a</w:t>
      </w:r>
      <w:r w:rsidR="00F10324">
        <w:rPr>
          <w:rFonts w:ascii="Arial" w:hAnsi="Arial" w:cs="Arial"/>
          <w:sz w:val="22"/>
        </w:rPr>
        <w:t xml:space="preserve"> better</w:t>
      </w:r>
      <w:r w:rsidRPr="002F6C9A">
        <w:rPr>
          <w:rFonts w:ascii="Arial" w:hAnsi="Arial" w:cs="Arial"/>
          <w:sz w:val="22"/>
        </w:rPr>
        <w:t xml:space="preserve"> understanding of their </w:t>
      </w:r>
      <w:r w:rsidR="00011EBA">
        <w:rPr>
          <w:rFonts w:ascii="Arial" w:hAnsi="Arial" w:cs="Arial"/>
          <w:sz w:val="22"/>
        </w:rPr>
        <w:t>diagnoses</w:t>
      </w:r>
      <w:r w:rsidRPr="002F6C9A">
        <w:rPr>
          <w:rFonts w:ascii="Arial" w:hAnsi="Arial" w:cs="Arial"/>
          <w:sz w:val="22"/>
        </w:rPr>
        <w:t xml:space="preserve"> and lifestyle </w:t>
      </w:r>
      <w:r w:rsidR="00011EBA">
        <w:rPr>
          <w:rFonts w:ascii="Arial" w:hAnsi="Arial" w:cs="Arial"/>
          <w:sz w:val="22"/>
        </w:rPr>
        <w:t>changes</w:t>
      </w:r>
      <w:r w:rsidRPr="002F6C9A">
        <w:rPr>
          <w:rFonts w:ascii="Arial" w:hAnsi="Arial" w:cs="Arial"/>
          <w:sz w:val="22"/>
        </w:rPr>
        <w:t xml:space="preserve"> which </w:t>
      </w:r>
      <w:r w:rsidR="00F10324">
        <w:rPr>
          <w:rFonts w:ascii="Arial" w:hAnsi="Arial" w:cs="Arial"/>
          <w:sz w:val="22"/>
        </w:rPr>
        <w:t xml:space="preserve"> may </w:t>
      </w:r>
      <w:r w:rsidR="00011EBA">
        <w:rPr>
          <w:rFonts w:ascii="Arial" w:hAnsi="Arial" w:cs="Arial"/>
          <w:sz w:val="22"/>
        </w:rPr>
        <w:t>improve</w:t>
      </w:r>
      <w:r w:rsidRPr="002F6C9A">
        <w:rPr>
          <w:rFonts w:ascii="Arial" w:hAnsi="Arial" w:cs="Arial"/>
          <w:sz w:val="22"/>
        </w:rPr>
        <w:t xml:space="preserve"> on their health  </w:t>
      </w:r>
      <w:r w:rsidR="00F10324">
        <w:rPr>
          <w:rFonts w:ascii="Arial" w:hAnsi="Arial" w:cs="Arial"/>
          <w:sz w:val="22"/>
        </w:rPr>
        <w:t>mak</w:t>
      </w:r>
      <w:r w:rsidR="00011EBA">
        <w:rPr>
          <w:rFonts w:ascii="Arial" w:hAnsi="Arial" w:cs="Arial"/>
          <w:sz w:val="22"/>
        </w:rPr>
        <w:t>ing</w:t>
      </w:r>
      <w:r w:rsidRPr="002F6C9A">
        <w:rPr>
          <w:rFonts w:ascii="Arial" w:hAnsi="Arial" w:cs="Arial"/>
          <w:sz w:val="22"/>
        </w:rPr>
        <w:t xml:space="preserve"> them</w:t>
      </w:r>
      <w:r w:rsidR="00ED15B6" w:rsidRPr="002F6C9A">
        <w:rPr>
          <w:rFonts w:ascii="Arial" w:hAnsi="Arial" w:cs="Arial"/>
          <w:sz w:val="22"/>
        </w:rPr>
        <w:t xml:space="preserve"> to engage more with their care plans </w:t>
      </w:r>
      <w:r w:rsidR="00F10324">
        <w:rPr>
          <w:rFonts w:ascii="Arial" w:hAnsi="Arial" w:cs="Arial"/>
          <w:sz w:val="22"/>
        </w:rPr>
        <w:t xml:space="preserve">and how to </w:t>
      </w:r>
      <w:r w:rsidR="00ED15B6" w:rsidRPr="002F6C9A">
        <w:rPr>
          <w:rFonts w:ascii="Arial" w:hAnsi="Arial" w:cs="Arial"/>
          <w:sz w:val="22"/>
        </w:rPr>
        <w:t xml:space="preserve"> manage their blood sugar levels</w:t>
      </w:r>
      <w:r w:rsidR="00011EBA">
        <w:rPr>
          <w:rFonts w:ascii="Arial" w:hAnsi="Arial" w:cs="Arial"/>
          <w:sz w:val="22"/>
        </w:rPr>
        <w:t xml:space="preserve"> in a safe and appropriate way</w:t>
      </w:r>
      <w:r w:rsidR="00ED15B6" w:rsidRPr="002F6C9A">
        <w:rPr>
          <w:rFonts w:ascii="Arial" w:hAnsi="Arial" w:cs="Arial"/>
          <w:sz w:val="22"/>
        </w:rPr>
        <w:t>.</w:t>
      </w:r>
    </w:p>
    <w:p w14:paraId="0D7DAA3C" w14:textId="614ED81F" w:rsidR="005B5023" w:rsidRPr="00B2691F" w:rsidRDefault="00ED15B6" w:rsidP="00B2691F">
      <w:pPr>
        <w:spacing w:line="360" w:lineRule="auto"/>
      </w:pPr>
      <w:r w:rsidRPr="002F6C9A">
        <w:rPr>
          <w:rFonts w:ascii="Arial" w:hAnsi="Arial" w:cs="Arial"/>
          <w:sz w:val="22"/>
        </w:rPr>
        <w:t xml:space="preserve">The information gathered in this report will be used </w:t>
      </w:r>
      <w:r w:rsidR="00175B34">
        <w:rPr>
          <w:rFonts w:ascii="Arial" w:hAnsi="Arial" w:cs="Arial"/>
          <w:sz w:val="22"/>
        </w:rPr>
        <w:t xml:space="preserve">in </w:t>
      </w:r>
      <w:r w:rsidRPr="002F6C9A">
        <w:rPr>
          <w:rFonts w:ascii="Arial" w:hAnsi="Arial" w:cs="Arial"/>
          <w:sz w:val="22"/>
        </w:rPr>
        <w:t>help</w:t>
      </w:r>
      <w:r w:rsidR="00175B34">
        <w:rPr>
          <w:rFonts w:ascii="Arial" w:hAnsi="Arial" w:cs="Arial"/>
          <w:sz w:val="22"/>
        </w:rPr>
        <w:t>ing</w:t>
      </w:r>
      <w:r w:rsidRPr="002F6C9A">
        <w:rPr>
          <w:rFonts w:ascii="Arial" w:hAnsi="Arial" w:cs="Arial"/>
          <w:sz w:val="22"/>
        </w:rPr>
        <w:t xml:space="preserve"> the patients </w:t>
      </w:r>
      <w:r w:rsidR="00175B34">
        <w:rPr>
          <w:rFonts w:ascii="Arial" w:hAnsi="Arial" w:cs="Arial"/>
          <w:sz w:val="22"/>
        </w:rPr>
        <w:t xml:space="preserve">more aware of their condition by </w:t>
      </w:r>
      <w:r w:rsidRPr="002F6C9A">
        <w:rPr>
          <w:rFonts w:ascii="Arial" w:hAnsi="Arial" w:cs="Arial"/>
          <w:sz w:val="22"/>
        </w:rPr>
        <w:t>understand</w:t>
      </w:r>
      <w:r w:rsidR="00175B34">
        <w:rPr>
          <w:rFonts w:ascii="Arial" w:hAnsi="Arial" w:cs="Arial"/>
          <w:sz w:val="22"/>
        </w:rPr>
        <w:t>ing</w:t>
      </w:r>
      <w:r w:rsidRPr="002F6C9A">
        <w:rPr>
          <w:rFonts w:ascii="Arial" w:hAnsi="Arial" w:cs="Arial"/>
          <w:sz w:val="22"/>
        </w:rPr>
        <w:t xml:space="preserve"> their </w:t>
      </w:r>
      <w:r w:rsidR="00175B34">
        <w:rPr>
          <w:rFonts w:ascii="Arial" w:hAnsi="Arial" w:cs="Arial"/>
          <w:sz w:val="22"/>
        </w:rPr>
        <w:t>health situation</w:t>
      </w:r>
      <w:r w:rsidRPr="002F6C9A">
        <w:rPr>
          <w:rFonts w:ascii="Arial" w:hAnsi="Arial" w:cs="Arial"/>
          <w:sz w:val="22"/>
        </w:rPr>
        <w:t xml:space="preserve"> better. In this case, Information gathered mainly focusses on type 2 diabetes</w:t>
      </w:r>
      <w:r>
        <w:t>.</w:t>
      </w:r>
    </w:p>
    <w:p w14:paraId="26B32476" w14:textId="6114FB9E" w:rsidR="006B41C8" w:rsidRDefault="006B41C8" w:rsidP="00C03A91">
      <w:pPr>
        <w:tabs>
          <w:tab w:val="left" w:pos="6540"/>
        </w:tabs>
        <w:spacing w:line="360" w:lineRule="auto"/>
        <w:rPr>
          <w:rFonts w:ascii="Arial" w:hAnsi="Arial" w:cs="Arial"/>
          <w:color w:val="222222"/>
          <w:sz w:val="23"/>
          <w:szCs w:val="23"/>
          <w:shd w:val="clear" w:color="auto" w:fill="FFFFFF"/>
        </w:rPr>
      </w:pPr>
      <w:r>
        <w:rPr>
          <w:rFonts w:ascii="Arial" w:hAnsi="Arial" w:cs="Arial"/>
          <w:sz w:val="22"/>
        </w:rPr>
        <w:t>According</w:t>
      </w:r>
      <w:r w:rsidRPr="002F6C9A">
        <w:rPr>
          <w:rFonts w:ascii="Arial" w:hAnsi="Arial" w:cs="Arial"/>
          <w:sz w:val="22"/>
        </w:rPr>
        <w:t xml:space="preserve"> to</w:t>
      </w:r>
      <w:r w:rsidRPr="002F6C9A">
        <w:rPr>
          <w:rFonts w:ascii="Arial" w:hAnsi="Arial" w:cs="Arial"/>
          <w:b/>
          <w:bCs/>
          <w:sz w:val="22"/>
        </w:rPr>
        <w:t xml:space="preserve"> (Diabetes, UK)</w:t>
      </w:r>
      <w:r>
        <w:rPr>
          <w:rFonts w:ascii="Arial" w:hAnsi="Arial" w:cs="Arial"/>
          <w:sz w:val="22"/>
        </w:rPr>
        <w:t>,”</w:t>
      </w:r>
      <w:r w:rsidRPr="006B41C8">
        <w:rPr>
          <w:rFonts w:ascii="Arial" w:hAnsi="Arial" w:cs="Arial"/>
          <w:color w:val="222222"/>
          <w:sz w:val="23"/>
          <w:szCs w:val="23"/>
          <w:shd w:val="clear" w:color="auto" w:fill="FFFFFF"/>
        </w:rPr>
        <w:t xml:space="preserve"> </w:t>
      </w:r>
      <w:r w:rsidRPr="006B41C8">
        <w:rPr>
          <w:rFonts w:ascii="Arial" w:hAnsi="Arial" w:cs="Arial"/>
          <w:i/>
          <w:iCs/>
          <w:color w:val="222222"/>
          <w:sz w:val="23"/>
          <w:szCs w:val="23"/>
          <w:shd w:val="clear" w:color="auto" w:fill="FFFFFF"/>
        </w:rPr>
        <w:t xml:space="preserve">diabetes is </w:t>
      </w:r>
      <w:r w:rsidR="001E7461">
        <w:rPr>
          <w:rFonts w:ascii="Arial" w:hAnsi="Arial" w:cs="Arial"/>
          <w:i/>
          <w:iCs/>
          <w:color w:val="222222"/>
          <w:sz w:val="23"/>
          <w:szCs w:val="23"/>
          <w:shd w:val="clear" w:color="auto" w:fill="FFFFFF"/>
        </w:rPr>
        <w:t xml:space="preserve">referred to </w:t>
      </w:r>
      <w:r w:rsidRPr="006B41C8">
        <w:rPr>
          <w:rFonts w:ascii="Arial" w:hAnsi="Arial" w:cs="Arial"/>
          <w:i/>
          <w:iCs/>
          <w:color w:val="222222"/>
          <w:sz w:val="23"/>
          <w:szCs w:val="23"/>
          <w:shd w:val="clear" w:color="auto" w:fill="FFFFFF"/>
        </w:rPr>
        <w:t>a</w:t>
      </w:r>
      <w:r w:rsidR="001E7461">
        <w:rPr>
          <w:rFonts w:ascii="Arial" w:hAnsi="Arial" w:cs="Arial"/>
          <w:i/>
          <w:iCs/>
          <w:color w:val="222222"/>
          <w:sz w:val="23"/>
          <w:szCs w:val="23"/>
          <w:shd w:val="clear" w:color="auto" w:fill="FFFFFF"/>
        </w:rPr>
        <w:t>s</w:t>
      </w:r>
      <w:r w:rsidRPr="006B41C8">
        <w:rPr>
          <w:rFonts w:ascii="Arial" w:hAnsi="Arial" w:cs="Arial"/>
          <w:i/>
          <w:iCs/>
          <w:color w:val="222222"/>
          <w:sz w:val="23"/>
          <w:szCs w:val="23"/>
          <w:shd w:val="clear" w:color="auto" w:fill="FFFFFF"/>
        </w:rPr>
        <w:t xml:space="preserve"> chronic disease</w:t>
      </w:r>
      <w:r w:rsidR="001E7461">
        <w:rPr>
          <w:rFonts w:ascii="Arial" w:hAnsi="Arial" w:cs="Arial"/>
          <w:i/>
          <w:iCs/>
          <w:color w:val="222222"/>
          <w:sz w:val="23"/>
          <w:szCs w:val="23"/>
          <w:shd w:val="clear" w:color="auto" w:fill="FFFFFF"/>
        </w:rPr>
        <w:t xml:space="preserve"> which</w:t>
      </w:r>
      <w:r w:rsidRPr="006B41C8">
        <w:rPr>
          <w:rFonts w:ascii="Arial" w:hAnsi="Arial" w:cs="Arial"/>
          <w:i/>
          <w:iCs/>
          <w:color w:val="222222"/>
          <w:sz w:val="23"/>
          <w:szCs w:val="23"/>
          <w:shd w:val="clear" w:color="auto" w:fill="FFFFFF"/>
        </w:rPr>
        <w:t xml:space="preserve"> </w:t>
      </w:r>
      <w:r w:rsidR="001E7461">
        <w:rPr>
          <w:rFonts w:ascii="Arial" w:hAnsi="Arial" w:cs="Arial"/>
          <w:i/>
          <w:iCs/>
          <w:color w:val="222222"/>
          <w:sz w:val="23"/>
          <w:szCs w:val="23"/>
          <w:shd w:val="clear" w:color="auto" w:fill="FFFFFF"/>
        </w:rPr>
        <w:t>curtails</w:t>
      </w:r>
      <w:r w:rsidRPr="006B41C8">
        <w:rPr>
          <w:rFonts w:ascii="Arial" w:hAnsi="Arial" w:cs="Arial"/>
          <w:i/>
          <w:iCs/>
          <w:color w:val="222222"/>
          <w:sz w:val="23"/>
          <w:szCs w:val="23"/>
          <w:shd w:val="clear" w:color="auto" w:fill="FFFFFF"/>
        </w:rPr>
        <w:t xml:space="preserve"> the body’s ability to use food </w:t>
      </w:r>
      <w:r w:rsidR="001E7461">
        <w:rPr>
          <w:rFonts w:ascii="Arial" w:hAnsi="Arial" w:cs="Arial"/>
          <w:i/>
          <w:iCs/>
          <w:color w:val="222222"/>
          <w:sz w:val="23"/>
          <w:szCs w:val="23"/>
          <w:shd w:val="clear" w:color="auto" w:fill="FFFFFF"/>
        </w:rPr>
        <w:t>appropriately</w:t>
      </w:r>
      <w:r w:rsidRPr="006B41C8">
        <w:rPr>
          <w:rFonts w:ascii="Arial" w:hAnsi="Arial" w:cs="Arial"/>
          <w:i/>
          <w:iCs/>
          <w:color w:val="222222"/>
          <w:sz w:val="23"/>
          <w:szCs w:val="23"/>
          <w:shd w:val="clear" w:color="auto" w:fill="FFFFFF"/>
        </w:rPr>
        <w:t>. Th</w:t>
      </w:r>
      <w:r w:rsidR="001E7461">
        <w:rPr>
          <w:rFonts w:ascii="Arial" w:hAnsi="Arial" w:cs="Arial"/>
          <w:i/>
          <w:iCs/>
          <w:color w:val="222222"/>
          <w:sz w:val="23"/>
          <w:szCs w:val="23"/>
          <w:shd w:val="clear" w:color="auto" w:fill="FFFFFF"/>
        </w:rPr>
        <w:t>e</w:t>
      </w:r>
      <w:r w:rsidRPr="006B41C8">
        <w:rPr>
          <w:rFonts w:ascii="Arial" w:hAnsi="Arial" w:cs="Arial"/>
          <w:i/>
          <w:iCs/>
          <w:color w:val="222222"/>
          <w:sz w:val="23"/>
          <w:szCs w:val="23"/>
          <w:shd w:val="clear" w:color="auto" w:fill="FFFFFF"/>
        </w:rPr>
        <w:t xml:space="preserve"> insulin</w:t>
      </w:r>
      <w:r w:rsidR="001E7461">
        <w:rPr>
          <w:rFonts w:ascii="Arial" w:hAnsi="Arial" w:cs="Arial"/>
          <w:i/>
          <w:iCs/>
          <w:color w:val="222222"/>
          <w:sz w:val="23"/>
          <w:szCs w:val="23"/>
          <w:shd w:val="clear" w:color="auto" w:fill="FFFFFF"/>
        </w:rPr>
        <w:t xml:space="preserve"> that</w:t>
      </w:r>
      <w:r w:rsidRPr="006B41C8">
        <w:rPr>
          <w:rFonts w:ascii="Arial" w:hAnsi="Arial" w:cs="Arial"/>
          <w:i/>
          <w:iCs/>
          <w:color w:val="222222"/>
          <w:sz w:val="23"/>
          <w:szCs w:val="23"/>
          <w:shd w:val="clear" w:color="auto" w:fill="FFFFFF"/>
        </w:rPr>
        <w:t xml:space="preserve"> is produced in the pancreas, helps the body to convert food into energy</w:t>
      </w:r>
      <w:r w:rsidR="001E7461">
        <w:rPr>
          <w:rFonts w:ascii="Arial" w:hAnsi="Arial" w:cs="Arial"/>
          <w:i/>
          <w:iCs/>
          <w:color w:val="222222"/>
          <w:sz w:val="23"/>
          <w:szCs w:val="23"/>
          <w:shd w:val="clear" w:color="auto" w:fill="FFFFFF"/>
        </w:rPr>
        <w:t xml:space="preserve"> source</w:t>
      </w:r>
      <w:r w:rsidRPr="006B41C8">
        <w:rPr>
          <w:rFonts w:ascii="Arial" w:hAnsi="Arial" w:cs="Arial"/>
          <w:i/>
          <w:iCs/>
          <w:color w:val="222222"/>
          <w:sz w:val="23"/>
          <w:szCs w:val="23"/>
          <w:shd w:val="clear" w:color="auto" w:fill="FFFFFF"/>
        </w:rPr>
        <w:t>.</w:t>
      </w:r>
      <w:r w:rsidR="001E7461">
        <w:rPr>
          <w:rFonts w:ascii="Arial" w:hAnsi="Arial" w:cs="Arial"/>
          <w:i/>
          <w:iCs/>
          <w:color w:val="222222"/>
          <w:sz w:val="23"/>
          <w:szCs w:val="23"/>
          <w:shd w:val="clear" w:color="auto" w:fill="FFFFFF"/>
        </w:rPr>
        <w:t xml:space="preserve"> With </w:t>
      </w:r>
      <w:r w:rsidRPr="006B41C8">
        <w:rPr>
          <w:rFonts w:ascii="Arial" w:hAnsi="Arial" w:cs="Arial"/>
          <w:i/>
          <w:iCs/>
          <w:color w:val="222222"/>
          <w:sz w:val="23"/>
          <w:szCs w:val="23"/>
          <w:shd w:val="clear" w:color="auto" w:fill="FFFFFF"/>
        </w:rPr>
        <w:t xml:space="preserve">people </w:t>
      </w:r>
      <w:r w:rsidR="001E7461">
        <w:rPr>
          <w:rFonts w:ascii="Arial" w:hAnsi="Arial" w:cs="Arial"/>
          <w:i/>
          <w:iCs/>
          <w:color w:val="222222"/>
          <w:sz w:val="23"/>
          <w:szCs w:val="23"/>
          <w:shd w:val="clear" w:color="auto" w:fill="FFFFFF"/>
        </w:rPr>
        <w:t xml:space="preserve">who are </w:t>
      </w:r>
      <w:r w:rsidRPr="006B41C8">
        <w:rPr>
          <w:rFonts w:ascii="Arial" w:hAnsi="Arial" w:cs="Arial"/>
          <w:i/>
          <w:iCs/>
          <w:color w:val="222222"/>
          <w:sz w:val="23"/>
          <w:szCs w:val="23"/>
          <w:shd w:val="clear" w:color="auto" w:fill="FFFFFF"/>
        </w:rPr>
        <w:t>diabet</w:t>
      </w:r>
      <w:r w:rsidR="001E7461">
        <w:rPr>
          <w:rFonts w:ascii="Arial" w:hAnsi="Arial" w:cs="Arial"/>
          <w:i/>
          <w:iCs/>
          <w:color w:val="222222"/>
          <w:sz w:val="23"/>
          <w:szCs w:val="23"/>
          <w:shd w:val="clear" w:color="auto" w:fill="FFFFFF"/>
        </w:rPr>
        <w:t>ics</w:t>
      </w:r>
      <w:r w:rsidRPr="006B41C8">
        <w:rPr>
          <w:rFonts w:ascii="Arial" w:hAnsi="Arial" w:cs="Arial"/>
          <w:i/>
          <w:iCs/>
          <w:color w:val="222222"/>
          <w:sz w:val="23"/>
          <w:szCs w:val="23"/>
          <w:shd w:val="clear" w:color="auto" w:fill="FFFFFF"/>
        </w:rPr>
        <w:t>, either the pancreas doesn’t make insulin, or the body cannot use insulin properly. Without insulin, glucose-the body’s main energy source-builds up in the blood</w:t>
      </w:r>
      <w:r>
        <w:rPr>
          <w:rFonts w:ascii="Arial" w:hAnsi="Arial" w:cs="Arial"/>
          <w:color w:val="222222"/>
          <w:sz w:val="23"/>
          <w:szCs w:val="23"/>
          <w:shd w:val="clear" w:color="auto" w:fill="FFFFFF"/>
        </w:rPr>
        <w:t>”.</w:t>
      </w:r>
    </w:p>
    <w:p w14:paraId="0FE1A75C" w14:textId="4931ABD3" w:rsidR="00AD729D" w:rsidRPr="002F6C9A" w:rsidRDefault="006B41C8" w:rsidP="002F6C9A">
      <w:pPr>
        <w:tabs>
          <w:tab w:val="left" w:pos="6540"/>
        </w:tabs>
        <w:spacing w:line="360" w:lineRule="auto"/>
        <w:rPr>
          <w:rFonts w:ascii="Arial" w:hAnsi="Arial" w:cs="Arial"/>
          <w:color w:val="222222"/>
          <w:sz w:val="22"/>
          <w:shd w:val="clear" w:color="auto" w:fill="FFFFFF"/>
        </w:rPr>
      </w:pPr>
      <w:r w:rsidRPr="002F6C9A">
        <w:rPr>
          <w:rFonts w:ascii="Arial" w:hAnsi="Arial" w:cs="Arial"/>
          <w:color w:val="222222"/>
          <w:sz w:val="22"/>
          <w:shd w:val="clear" w:color="auto" w:fill="FFFFFF"/>
        </w:rPr>
        <w:t>Type 2 diabetes</w:t>
      </w:r>
      <w:r w:rsidR="00896710">
        <w:rPr>
          <w:rFonts w:ascii="Arial" w:hAnsi="Arial" w:cs="Arial"/>
          <w:color w:val="222222"/>
          <w:sz w:val="22"/>
          <w:shd w:val="clear" w:color="auto" w:fill="FFFFFF"/>
        </w:rPr>
        <w:t>,</w:t>
      </w:r>
      <w:r w:rsidR="0084343B" w:rsidRPr="002F6C9A">
        <w:rPr>
          <w:rFonts w:ascii="Arial" w:hAnsi="Arial" w:cs="Arial"/>
          <w:color w:val="222222"/>
          <w:sz w:val="22"/>
          <w:shd w:val="clear" w:color="auto" w:fill="FFFFFF"/>
        </w:rPr>
        <w:t xml:space="preserve"> </w:t>
      </w:r>
      <w:r w:rsidRPr="002F6C9A">
        <w:rPr>
          <w:rFonts w:ascii="Arial" w:hAnsi="Arial" w:cs="Arial"/>
          <w:color w:val="222222"/>
          <w:sz w:val="22"/>
          <w:shd w:val="clear" w:color="auto" w:fill="FFFFFF"/>
        </w:rPr>
        <w:t>the common type of diabetes is a disease that occur</w:t>
      </w:r>
      <w:r w:rsidR="00896710">
        <w:rPr>
          <w:rFonts w:ascii="Arial" w:hAnsi="Arial" w:cs="Arial"/>
          <w:color w:val="222222"/>
          <w:sz w:val="22"/>
          <w:shd w:val="clear" w:color="auto" w:fill="FFFFFF"/>
        </w:rPr>
        <w:t>s</w:t>
      </w:r>
      <w:r w:rsidRPr="002F6C9A">
        <w:rPr>
          <w:rFonts w:ascii="Arial" w:hAnsi="Arial" w:cs="Arial"/>
          <w:color w:val="222222"/>
          <w:sz w:val="22"/>
          <w:shd w:val="clear" w:color="auto" w:fill="FFFFFF"/>
        </w:rPr>
        <w:t xml:space="preserve"> when your blood sugar level is too high. In type 2 diabetes, your body does not make enough insulin or does not use insulin produced very well. Insulin is </w:t>
      </w:r>
      <w:r w:rsidR="00EA2843">
        <w:rPr>
          <w:rFonts w:ascii="Arial" w:hAnsi="Arial" w:cs="Arial"/>
          <w:color w:val="222222"/>
          <w:sz w:val="22"/>
          <w:shd w:val="clear" w:color="auto" w:fill="FFFFFF"/>
        </w:rPr>
        <w:t>a</w:t>
      </w:r>
      <w:r w:rsidRPr="002F6C9A">
        <w:rPr>
          <w:rFonts w:ascii="Arial" w:hAnsi="Arial" w:cs="Arial"/>
          <w:color w:val="222222"/>
          <w:sz w:val="22"/>
          <w:shd w:val="clear" w:color="auto" w:fill="FFFFFF"/>
        </w:rPr>
        <w:t xml:space="preserve"> hormone produced </w:t>
      </w:r>
      <w:r w:rsidR="00EA2843">
        <w:rPr>
          <w:rFonts w:ascii="Arial" w:hAnsi="Arial" w:cs="Arial"/>
          <w:color w:val="222222"/>
          <w:sz w:val="22"/>
          <w:shd w:val="clear" w:color="auto" w:fill="FFFFFF"/>
        </w:rPr>
        <w:t xml:space="preserve">within </w:t>
      </w:r>
      <w:r w:rsidRPr="002F6C9A">
        <w:rPr>
          <w:rFonts w:ascii="Arial" w:hAnsi="Arial" w:cs="Arial"/>
          <w:color w:val="222222"/>
          <w:sz w:val="22"/>
          <w:shd w:val="clear" w:color="auto" w:fill="FFFFFF"/>
        </w:rPr>
        <w:t xml:space="preserve">the pancreas and </w:t>
      </w:r>
      <w:r w:rsidR="00EA2843">
        <w:rPr>
          <w:rFonts w:ascii="Arial" w:hAnsi="Arial" w:cs="Arial"/>
          <w:color w:val="222222"/>
          <w:sz w:val="22"/>
          <w:shd w:val="clear" w:color="auto" w:fill="FFFFFF"/>
        </w:rPr>
        <w:t>allows</w:t>
      </w:r>
      <w:r w:rsidRPr="002F6C9A">
        <w:rPr>
          <w:rFonts w:ascii="Arial" w:hAnsi="Arial" w:cs="Arial"/>
          <w:color w:val="222222"/>
          <w:sz w:val="22"/>
          <w:shd w:val="clear" w:color="auto" w:fill="FFFFFF"/>
        </w:rPr>
        <w:t xml:space="preserve"> glucose </w:t>
      </w:r>
      <w:r w:rsidR="00EA2843">
        <w:rPr>
          <w:rFonts w:ascii="Arial" w:hAnsi="Arial" w:cs="Arial"/>
          <w:color w:val="222222"/>
          <w:sz w:val="22"/>
          <w:shd w:val="clear" w:color="auto" w:fill="FFFFFF"/>
        </w:rPr>
        <w:t xml:space="preserve">to </w:t>
      </w:r>
      <w:r w:rsidRPr="002F6C9A">
        <w:rPr>
          <w:rFonts w:ascii="Arial" w:hAnsi="Arial" w:cs="Arial"/>
          <w:color w:val="222222"/>
          <w:sz w:val="22"/>
          <w:shd w:val="clear" w:color="auto" w:fill="FFFFFF"/>
        </w:rPr>
        <w:t xml:space="preserve">be absorbed </w:t>
      </w:r>
      <w:r w:rsidR="00EA2843">
        <w:rPr>
          <w:rFonts w:ascii="Arial" w:hAnsi="Arial" w:cs="Arial"/>
          <w:color w:val="222222"/>
          <w:sz w:val="22"/>
          <w:shd w:val="clear" w:color="auto" w:fill="FFFFFF"/>
        </w:rPr>
        <w:t>within the</w:t>
      </w:r>
      <w:r w:rsidRPr="002F6C9A">
        <w:rPr>
          <w:rFonts w:ascii="Arial" w:hAnsi="Arial" w:cs="Arial"/>
          <w:color w:val="222222"/>
          <w:sz w:val="22"/>
          <w:shd w:val="clear" w:color="auto" w:fill="FFFFFF"/>
        </w:rPr>
        <w:t xml:space="preserve"> cells </w:t>
      </w:r>
      <w:r w:rsidR="00EA2843">
        <w:rPr>
          <w:rFonts w:ascii="Arial" w:hAnsi="Arial" w:cs="Arial"/>
          <w:color w:val="222222"/>
          <w:sz w:val="22"/>
          <w:shd w:val="clear" w:color="auto" w:fill="FFFFFF"/>
        </w:rPr>
        <w:t xml:space="preserve">so that in can </w:t>
      </w:r>
      <w:r w:rsidRPr="002F6C9A">
        <w:rPr>
          <w:rFonts w:ascii="Arial" w:hAnsi="Arial" w:cs="Arial"/>
          <w:color w:val="222222"/>
          <w:sz w:val="22"/>
          <w:shd w:val="clear" w:color="auto" w:fill="FFFFFF"/>
        </w:rPr>
        <w:t>be used as energy.</w:t>
      </w:r>
      <w:r w:rsidR="00AD729D" w:rsidRPr="002F6C9A">
        <w:rPr>
          <w:rFonts w:ascii="Arial" w:hAnsi="Arial" w:cs="Arial"/>
          <w:color w:val="222222"/>
          <w:sz w:val="22"/>
          <w:shd w:val="clear" w:color="auto" w:fill="FFFFFF"/>
        </w:rPr>
        <w:t xml:space="preserve"> In </w:t>
      </w:r>
      <w:r w:rsidR="004531FE">
        <w:rPr>
          <w:rFonts w:ascii="Arial" w:hAnsi="Arial" w:cs="Arial"/>
          <w:color w:val="222222"/>
          <w:sz w:val="22"/>
          <w:shd w:val="clear" w:color="auto" w:fill="FFFFFF"/>
        </w:rPr>
        <w:t>patients</w:t>
      </w:r>
      <w:r w:rsidR="00AD729D" w:rsidRPr="002F6C9A">
        <w:rPr>
          <w:rFonts w:ascii="Arial" w:hAnsi="Arial" w:cs="Arial"/>
          <w:color w:val="222222"/>
          <w:sz w:val="22"/>
          <w:shd w:val="clear" w:color="auto" w:fill="FFFFFF"/>
        </w:rPr>
        <w:t xml:space="preserve"> w</w:t>
      </w:r>
      <w:r w:rsidR="004531FE">
        <w:rPr>
          <w:rFonts w:ascii="Arial" w:hAnsi="Arial" w:cs="Arial"/>
          <w:color w:val="222222"/>
          <w:sz w:val="22"/>
          <w:shd w:val="clear" w:color="auto" w:fill="FFFFFF"/>
        </w:rPr>
        <w:t>ho have</w:t>
      </w:r>
      <w:r w:rsidR="00AD729D" w:rsidRPr="002F6C9A">
        <w:rPr>
          <w:rFonts w:ascii="Arial" w:hAnsi="Arial" w:cs="Arial"/>
          <w:color w:val="222222"/>
          <w:sz w:val="22"/>
          <w:shd w:val="clear" w:color="auto" w:fill="FFFFFF"/>
        </w:rPr>
        <w:t xml:space="preserve"> type 2 diabetes, </w:t>
      </w:r>
      <w:r w:rsidR="006F79DE">
        <w:rPr>
          <w:rFonts w:ascii="Arial" w:hAnsi="Arial" w:cs="Arial"/>
          <w:color w:val="222222"/>
          <w:sz w:val="22"/>
          <w:shd w:val="clear" w:color="auto" w:fill="FFFFFF"/>
        </w:rPr>
        <w:t>a higher amount of</w:t>
      </w:r>
      <w:r w:rsidR="00AD729D" w:rsidRPr="002F6C9A">
        <w:rPr>
          <w:rFonts w:ascii="Arial" w:hAnsi="Arial" w:cs="Arial"/>
          <w:color w:val="222222"/>
          <w:sz w:val="22"/>
          <w:shd w:val="clear" w:color="auto" w:fill="FFFFFF"/>
        </w:rPr>
        <w:t xml:space="preserve"> glucose stays in </w:t>
      </w:r>
      <w:r w:rsidR="006F79DE">
        <w:rPr>
          <w:rFonts w:ascii="Arial" w:hAnsi="Arial" w:cs="Arial"/>
          <w:color w:val="222222"/>
          <w:sz w:val="22"/>
          <w:shd w:val="clear" w:color="auto" w:fill="FFFFFF"/>
        </w:rPr>
        <w:t>your</w:t>
      </w:r>
      <w:r w:rsidR="00AD729D" w:rsidRPr="002F6C9A">
        <w:rPr>
          <w:rFonts w:ascii="Arial" w:hAnsi="Arial" w:cs="Arial"/>
          <w:color w:val="222222"/>
          <w:sz w:val="22"/>
          <w:shd w:val="clear" w:color="auto" w:fill="FFFFFF"/>
        </w:rPr>
        <w:t xml:space="preserve"> blood and not enough reaches the cells.</w:t>
      </w:r>
    </w:p>
    <w:p w14:paraId="5799D484" w14:textId="7CAD6DA6" w:rsidR="00BC51DD" w:rsidRPr="002F6C9A" w:rsidRDefault="00AD729D" w:rsidP="00C03A91">
      <w:pPr>
        <w:tabs>
          <w:tab w:val="left" w:pos="6540"/>
        </w:tabs>
        <w:spacing w:line="360" w:lineRule="auto"/>
        <w:rPr>
          <w:rFonts w:ascii="Arial" w:hAnsi="Arial" w:cs="Arial"/>
          <w:color w:val="222222"/>
          <w:sz w:val="23"/>
          <w:szCs w:val="23"/>
          <w:shd w:val="clear" w:color="auto" w:fill="FFFFFF"/>
        </w:rPr>
      </w:pPr>
      <w:r>
        <w:rPr>
          <w:rFonts w:ascii="Arial" w:hAnsi="Arial" w:cs="Arial"/>
          <w:noProof/>
          <w:color w:val="222222"/>
          <w:sz w:val="23"/>
          <w:szCs w:val="23"/>
          <w:shd w:val="clear" w:color="auto" w:fill="FFFFFF"/>
        </w:rPr>
        <w:lastRenderedPageBreak/>
        <w:drawing>
          <wp:inline distT="0" distB="0" distL="0" distR="0" wp14:anchorId="32C4F804" wp14:editId="50EB05A5">
            <wp:extent cx="5200980" cy="4806315"/>
            <wp:effectExtent l="0" t="0" r="0" b="0"/>
            <wp:docPr id="205178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7728" cy="4840275"/>
                    </a:xfrm>
                    <a:prstGeom prst="rect">
                      <a:avLst/>
                    </a:prstGeom>
                    <a:noFill/>
                  </pic:spPr>
                </pic:pic>
              </a:graphicData>
            </a:graphic>
          </wp:inline>
        </w:drawing>
      </w:r>
    </w:p>
    <w:p w14:paraId="7F96B7DC" w14:textId="63870095" w:rsidR="005B5023" w:rsidRDefault="004531FE" w:rsidP="005B5023">
      <w:pPr>
        <w:tabs>
          <w:tab w:val="left" w:pos="6540"/>
        </w:tabs>
        <w:spacing w:line="360" w:lineRule="auto"/>
        <w:rPr>
          <w:rFonts w:ascii="Arial" w:hAnsi="Arial" w:cs="Arial"/>
          <w:sz w:val="22"/>
        </w:rPr>
      </w:pPr>
      <w:r>
        <w:rPr>
          <w:rFonts w:ascii="Arial" w:hAnsi="Arial" w:cs="Arial"/>
          <w:sz w:val="22"/>
        </w:rPr>
        <w:t>Estimates indicate</w:t>
      </w:r>
      <w:r w:rsidR="005B5023" w:rsidRPr="005B5023">
        <w:rPr>
          <w:rFonts w:ascii="Arial" w:hAnsi="Arial" w:cs="Arial"/>
          <w:sz w:val="22"/>
        </w:rPr>
        <w:t xml:space="preserve"> that more than 5.8 million people in the </w:t>
      </w:r>
      <w:r>
        <w:rPr>
          <w:rFonts w:ascii="Arial" w:hAnsi="Arial" w:cs="Arial"/>
          <w:sz w:val="22"/>
        </w:rPr>
        <w:t>United Kingdom</w:t>
      </w:r>
      <w:r w:rsidR="005B5023" w:rsidRPr="005B5023">
        <w:rPr>
          <w:rFonts w:ascii="Arial" w:hAnsi="Arial" w:cs="Arial"/>
          <w:sz w:val="22"/>
        </w:rPr>
        <w:t xml:space="preserve"> are </w:t>
      </w:r>
      <w:r>
        <w:rPr>
          <w:rFonts w:ascii="Arial" w:hAnsi="Arial" w:cs="Arial"/>
          <w:sz w:val="22"/>
        </w:rPr>
        <w:t xml:space="preserve">thought to be </w:t>
      </w:r>
      <w:r w:rsidR="005B5023" w:rsidRPr="005B5023">
        <w:rPr>
          <w:rFonts w:ascii="Arial" w:hAnsi="Arial" w:cs="Arial"/>
          <w:sz w:val="22"/>
        </w:rPr>
        <w:t xml:space="preserve">living with diabetes, </w:t>
      </w:r>
      <w:r w:rsidR="002864EC">
        <w:rPr>
          <w:rFonts w:ascii="Arial" w:hAnsi="Arial" w:cs="Arial"/>
          <w:sz w:val="22"/>
        </w:rPr>
        <w:t>a number that is higher than ever</w:t>
      </w:r>
      <w:r w:rsidR="005B5023" w:rsidRPr="005B5023">
        <w:rPr>
          <w:rFonts w:ascii="Arial" w:hAnsi="Arial" w:cs="Arial"/>
          <w:sz w:val="22"/>
        </w:rPr>
        <w:t>.</w:t>
      </w:r>
      <w:r w:rsidR="002F6C9A">
        <w:rPr>
          <w:rFonts w:ascii="Arial" w:hAnsi="Arial" w:cs="Arial"/>
          <w:sz w:val="22"/>
        </w:rPr>
        <w:t xml:space="preserve"> D</w:t>
      </w:r>
      <w:r w:rsidR="005B5023" w:rsidRPr="005B5023">
        <w:rPr>
          <w:rFonts w:ascii="Arial" w:hAnsi="Arial" w:cs="Arial"/>
          <w:sz w:val="22"/>
        </w:rPr>
        <w:t xml:space="preserve">ata </w:t>
      </w:r>
      <w:r w:rsidR="002864EC">
        <w:rPr>
          <w:rFonts w:ascii="Arial" w:hAnsi="Arial" w:cs="Arial"/>
          <w:sz w:val="22"/>
        </w:rPr>
        <w:t xml:space="preserve">also indicates </w:t>
      </w:r>
      <w:r w:rsidR="002864EC" w:rsidRPr="005B5023">
        <w:rPr>
          <w:rFonts w:ascii="Arial" w:hAnsi="Arial" w:cs="Arial"/>
          <w:sz w:val="22"/>
        </w:rPr>
        <w:t xml:space="preserve">that </w:t>
      </w:r>
      <w:r w:rsidR="002864EC">
        <w:rPr>
          <w:rFonts w:ascii="Arial" w:hAnsi="Arial" w:cs="Arial"/>
          <w:sz w:val="22"/>
        </w:rPr>
        <w:t xml:space="preserve">there is </w:t>
      </w:r>
      <w:r w:rsidR="005B5023" w:rsidRPr="005B5023">
        <w:rPr>
          <w:rFonts w:ascii="Arial" w:hAnsi="Arial" w:cs="Arial"/>
          <w:sz w:val="22"/>
        </w:rPr>
        <w:t xml:space="preserve">almost 4.6 million people in the </w:t>
      </w:r>
      <w:r w:rsidR="002864EC">
        <w:rPr>
          <w:rFonts w:ascii="Arial" w:hAnsi="Arial" w:cs="Arial"/>
          <w:sz w:val="22"/>
        </w:rPr>
        <w:t>United Kingdom living</w:t>
      </w:r>
      <w:r w:rsidR="005B5023" w:rsidRPr="005B5023">
        <w:rPr>
          <w:rFonts w:ascii="Arial" w:hAnsi="Arial" w:cs="Arial"/>
          <w:sz w:val="22"/>
        </w:rPr>
        <w:t xml:space="preserve"> </w:t>
      </w:r>
      <w:r w:rsidR="002864EC" w:rsidRPr="005B5023">
        <w:rPr>
          <w:rFonts w:ascii="Arial" w:hAnsi="Arial" w:cs="Arial"/>
          <w:sz w:val="22"/>
        </w:rPr>
        <w:t>with diagnoses</w:t>
      </w:r>
      <w:r w:rsidR="002864EC">
        <w:rPr>
          <w:rFonts w:ascii="Arial" w:hAnsi="Arial" w:cs="Arial"/>
          <w:sz w:val="22"/>
        </w:rPr>
        <w:t xml:space="preserve"> of diabetes</w:t>
      </w:r>
      <w:r w:rsidR="005B5023" w:rsidRPr="005B5023">
        <w:rPr>
          <w:rFonts w:ascii="Arial" w:hAnsi="Arial" w:cs="Arial"/>
          <w:sz w:val="22"/>
        </w:rPr>
        <w:t xml:space="preserve">. </w:t>
      </w:r>
      <w:r w:rsidR="002864EC">
        <w:rPr>
          <w:rFonts w:ascii="Arial" w:hAnsi="Arial" w:cs="Arial"/>
          <w:sz w:val="22"/>
        </w:rPr>
        <w:t>In addition</w:t>
      </w:r>
      <w:r w:rsidR="005B5023" w:rsidRPr="005B5023">
        <w:rPr>
          <w:rFonts w:ascii="Arial" w:hAnsi="Arial" w:cs="Arial"/>
          <w:sz w:val="22"/>
        </w:rPr>
        <w:t xml:space="preserve">, </w:t>
      </w:r>
      <w:r w:rsidR="002864EC">
        <w:rPr>
          <w:rFonts w:ascii="Arial" w:hAnsi="Arial" w:cs="Arial"/>
          <w:sz w:val="22"/>
        </w:rPr>
        <w:t xml:space="preserve">it is estimated that </w:t>
      </w:r>
      <w:r w:rsidR="005B5023" w:rsidRPr="005B5023">
        <w:rPr>
          <w:rFonts w:ascii="Arial" w:hAnsi="Arial" w:cs="Arial"/>
          <w:sz w:val="22"/>
        </w:rPr>
        <w:t xml:space="preserve">nearly 1.3 million people could be living with type 2 diabetes who are yet to be </w:t>
      </w:r>
      <w:r w:rsidR="002864EC">
        <w:rPr>
          <w:rFonts w:ascii="Arial" w:hAnsi="Arial" w:cs="Arial"/>
          <w:sz w:val="22"/>
        </w:rPr>
        <w:t>identified</w:t>
      </w:r>
      <w:r w:rsidR="005B5023" w:rsidRPr="005B5023">
        <w:rPr>
          <w:rFonts w:ascii="Arial" w:hAnsi="Arial" w:cs="Arial"/>
          <w:sz w:val="22"/>
        </w:rPr>
        <w:t>. Thes</w:t>
      </w:r>
      <w:r w:rsidR="002864EC">
        <w:rPr>
          <w:rFonts w:ascii="Arial" w:hAnsi="Arial" w:cs="Arial"/>
          <w:sz w:val="22"/>
        </w:rPr>
        <w:t>e</w:t>
      </w:r>
      <w:r w:rsidR="005B5023" w:rsidRPr="005B5023">
        <w:rPr>
          <w:rFonts w:ascii="Arial" w:hAnsi="Arial" w:cs="Arial"/>
          <w:sz w:val="22"/>
        </w:rPr>
        <w:t xml:space="preserve"> figures for 2023-24 are up by 185,034 from 2022-23</w:t>
      </w:r>
      <w:r w:rsidR="002F6C9A">
        <w:rPr>
          <w:rFonts w:ascii="Arial" w:hAnsi="Arial" w:cs="Arial"/>
          <w:sz w:val="22"/>
        </w:rPr>
        <w:t xml:space="preserve"> </w:t>
      </w:r>
      <w:r w:rsidR="002F6C9A" w:rsidRPr="002F6C9A">
        <w:rPr>
          <w:rFonts w:ascii="Arial" w:hAnsi="Arial" w:cs="Arial"/>
          <w:b/>
          <w:bCs/>
          <w:sz w:val="22"/>
        </w:rPr>
        <w:t>(Diabetes</w:t>
      </w:r>
      <w:r w:rsidR="002F6C9A">
        <w:rPr>
          <w:rFonts w:ascii="Arial" w:hAnsi="Arial" w:cs="Arial"/>
          <w:b/>
          <w:bCs/>
          <w:sz w:val="22"/>
        </w:rPr>
        <w:t>, U</w:t>
      </w:r>
      <w:r w:rsidR="002864EC">
        <w:rPr>
          <w:rFonts w:ascii="Arial" w:hAnsi="Arial" w:cs="Arial"/>
          <w:b/>
          <w:bCs/>
          <w:sz w:val="22"/>
        </w:rPr>
        <w:t>K</w:t>
      </w:r>
      <w:r w:rsidR="002F6C9A" w:rsidRPr="002F6C9A">
        <w:rPr>
          <w:rFonts w:ascii="Arial" w:hAnsi="Arial" w:cs="Arial"/>
          <w:b/>
          <w:bCs/>
          <w:sz w:val="22"/>
        </w:rPr>
        <w:t>)</w:t>
      </w:r>
      <w:r w:rsidR="002F6C9A" w:rsidRPr="002F6C9A">
        <w:rPr>
          <w:rFonts w:ascii="Arial" w:hAnsi="Arial" w:cs="Arial"/>
          <w:sz w:val="22"/>
        </w:rPr>
        <w:t>.</w:t>
      </w:r>
    </w:p>
    <w:p w14:paraId="35B29F3A" w14:textId="113392F8" w:rsidR="007A7297" w:rsidRPr="002C4025" w:rsidRDefault="0025378C" w:rsidP="00C03A91">
      <w:pPr>
        <w:tabs>
          <w:tab w:val="left" w:pos="6540"/>
        </w:tabs>
        <w:spacing w:line="360" w:lineRule="auto"/>
        <w:rPr>
          <w:rFonts w:ascii="Arial" w:hAnsi="Arial" w:cs="Arial"/>
          <w:sz w:val="22"/>
        </w:rPr>
      </w:pPr>
      <w:r w:rsidRPr="0025378C">
        <w:rPr>
          <w:rFonts w:ascii="Arial" w:hAnsi="Arial" w:cs="Arial"/>
          <w:noProof/>
          <w:sz w:val="22"/>
        </w:rPr>
        <w:drawing>
          <wp:inline distT="0" distB="0" distL="0" distR="0" wp14:anchorId="0EBB4F0E" wp14:editId="566B9355">
            <wp:extent cx="2690345" cy="2209817"/>
            <wp:effectExtent l="0" t="0" r="0" b="0"/>
            <wp:docPr id="776968107" name="Picture 1" descr="Diabetes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betes stat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22081" cy="2235884"/>
                    </a:xfrm>
                    <a:prstGeom prst="rect">
                      <a:avLst/>
                    </a:prstGeom>
                    <a:noFill/>
                    <a:ln>
                      <a:noFill/>
                    </a:ln>
                  </pic:spPr>
                </pic:pic>
              </a:graphicData>
            </a:graphic>
          </wp:inline>
        </w:drawing>
      </w:r>
    </w:p>
    <w:p w14:paraId="6AFAC76D" w14:textId="77777777" w:rsidR="00C03A91" w:rsidRPr="00C03A91" w:rsidRDefault="00C03A91" w:rsidP="00C03A91">
      <w:pPr>
        <w:tabs>
          <w:tab w:val="left" w:pos="6540"/>
        </w:tabs>
        <w:spacing w:line="360" w:lineRule="auto"/>
        <w:rPr>
          <w:rFonts w:ascii="Arial" w:hAnsi="Arial" w:cs="Arial"/>
          <w:color w:val="8EAADB" w:themeColor="accent1" w:themeTint="99"/>
          <w:sz w:val="22"/>
        </w:rPr>
      </w:pPr>
    </w:p>
    <w:p w14:paraId="2D95E97C" w14:textId="0116D9CF" w:rsidR="00C03A91" w:rsidRPr="00C03A91" w:rsidRDefault="00C03A91" w:rsidP="00C03A91">
      <w:pPr>
        <w:pStyle w:val="Heading1"/>
        <w:spacing w:line="360" w:lineRule="auto"/>
        <w:rPr>
          <w:rFonts w:cs="Arial"/>
        </w:rPr>
      </w:pPr>
      <w:bookmarkStart w:id="1" w:name="_Toc221877617"/>
      <w:r w:rsidRPr="00C03A91">
        <w:rPr>
          <w:rFonts w:cs="Arial"/>
        </w:rPr>
        <w:t xml:space="preserve">2. </w:t>
      </w:r>
      <w:r w:rsidR="00FD7392">
        <w:rPr>
          <w:rFonts w:cs="Arial"/>
        </w:rPr>
        <w:t>Blood Sugar Regulation</w:t>
      </w:r>
      <w:bookmarkEnd w:id="1"/>
    </w:p>
    <w:p w14:paraId="3DEA1B67" w14:textId="7BA6A12E" w:rsidR="003F1081" w:rsidRPr="00EF517A" w:rsidRDefault="003F1081" w:rsidP="00C03A91">
      <w:pPr>
        <w:tabs>
          <w:tab w:val="left" w:pos="6540"/>
        </w:tabs>
        <w:spacing w:line="360" w:lineRule="auto"/>
        <w:rPr>
          <w:rFonts w:ascii="Arial" w:hAnsi="Arial" w:cs="Arial"/>
          <w:sz w:val="22"/>
        </w:rPr>
      </w:pPr>
      <w:r w:rsidRPr="00EF517A">
        <w:rPr>
          <w:rFonts w:ascii="Arial" w:hAnsi="Arial" w:cs="Arial"/>
          <w:sz w:val="22"/>
        </w:rPr>
        <w:t>Blood sugars regulation is the process where blood sugar level especially glucose is maintained at an optimal biological level within the body. This process is referred to as glucose homeostasis.</w:t>
      </w:r>
      <w:r w:rsidR="00EE52D1" w:rsidRPr="00EF517A">
        <w:rPr>
          <w:rFonts w:ascii="Arial" w:hAnsi="Arial" w:cs="Arial"/>
          <w:sz w:val="22"/>
        </w:rPr>
        <w:t xml:space="preserve"> Glucose which </w:t>
      </w:r>
      <w:r w:rsidR="00EE10D9">
        <w:rPr>
          <w:rFonts w:ascii="Arial" w:hAnsi="Arial" w:cs="Arial"/>
          <w:sz w:val="22"/>
        </w:rPr>
        <w:t>mainly is derived from</w:t>
      </w:r>
      <w:r w:rsidR="00EE52D1" w:rsidRPr="00EF517A">
        <w:rPr>
          <w:rFonts w:ascii="Arial" w:hAnsi="Arial" w:cs="Arial"/>
          <w:sz w:val="22"/>
        </w:rPr>
        <w:t xml:space="preserve"> two sources, </w:t>
      </w:r>
      <w:proofErr w:type="gramStart"/>
      <w:r w:rsidR="00EE10D9">
        <w:rPr>
          <w:rFonts w:ascii="Arial" w:hAnsi="Arial" w:cs="Arial"/>
          <w:sz w:val="22"/>
        </w:rPr>
        <w:t>What</w:t>
      </w:r>
      <w:proofErr w:type="gramEnd"/>
      <w:r w:rsidR="00EE10D9">
        <w:rPr>
          <w:rFonts w:ascii="Arial" w:hAnsi="Arial" w:cs="Arial"/>
          <w:sz w:val="22"/>
        </w:rPr>
        <w:t xml:space="preserve"> we eat</w:t>
      </w:r>
      <w:r w:rsidR="00EE52D1" w:rsidRPr="00EF517A">
        <w:rPr>
          <w:rFonts w:ascii="Arial" w:hAnsi="Arial" w:cs="Arial"/>
          <w:sz w:val="22"/>
        </w:rPr>
        <w:t xml:space="preserve"> and also production from the liver. When we eat, glucose within the body goes up and the body the produces insulin in order to lower the glucose level in the blood. When you have not eaten for a long time, the liver will break down the stored glycogen to produce glucose in order to maintain the optimal </w:t>
      </w:r>
      <w:r w:rsidR="00215398" w:rsidRPr="00EF517A">
        <w:rPr>
          <w:rFonts w:ascii="Arial" w:hAnsi="Arial" w:cs="Arial"/>
          <w:sz w:val="22"/>
        </w:rPr>
        <w:t>biological su</w:t>
      </w:r>
      <w:r w:rsidR="002C4025">
        <w:rPr>
          <w:rFonts w:ascii="Arial" w:hAnsi="Arial" w:cs="Arial"/>
          <w:sz w:val="22"/>
        </w:rPr>
        <w:t>gar level</w:t>
      </w:r>
      <w:r w:rsidR="002C4025">
        <w:rPr>
          <w:rFonts w:ascii="Arial" w:hAnsi="Arial" w:cs="Arial"/>
          <w:noProof/>
          <w:color w:val="8EAADB" w:themeColor="accent1" w:themeTint="99"/>
          <w:sz w:val="22"/>
        </w:rPr>
        <w:drawing>
          <wp:inline distT="0" distB="0" distL="0" distR="0" wp14:anchorId="7909A3A2" wp14:editId="3DA440C9">
            <wp:extent cx="5033935" cy="2454587"/>
            <wp:effectExtent l="0" t="19050" r="0" b="41275"/>
            <wp:docPr id="122902347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1C97B43" w14:textId="668A8AB3" w:rsidR="00215398" w:rsidRDefault="00215398" w:rsidP="00C03A91">
      <w:pPr>
        <w:tabs>
          <w:tab w:val="left" w:pos="6540"/>
        </w:tabs>
        <w:spacing w:line="360" w:lineRule="auto"/>
        <w:rPr>
          <w:rFonts w:ascii="Arial" w:hAnsi="Arial" w:cs="Arial"/>
          <w:color w:val="8EAADB" w:themeColor="accent1" w:themeTint="99"/>
          <w:sz w:val="22"/>
        </w:rPr>
      </w:pPr>
      <w:r>
        <w:rPr>
          <w:rFonts w:ascii="Arial" w:hAnsi="Arial" w:cs="Arial"/>
          <w:noProof/>
          <w:color w:val="8EAADB" w:themeColor="accent1" w:themeTint="99"/>
          <w:sz w:val="22"/>
        </w:rPr>
        <w:drawing>
          <wp:inline distT="0" distB="0" distL="0" distR="0" wp14:anchorId="38E2660F" wp14:editId="02141EBC">
            <wp:extent cx="5486400" cy="3200400"/>
            <wp:effectExtent l="38100" t="0" r="19050" b="0"/>
            <wp:docPr id="95068280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F022833" w14:textId="6111715B" w:rsidR="00EF517A" w:rsidRDefault="00EF517A" w:rsidP="00C03A91">
      <w:pPr>
        <w:tabs>
          <w:tab w:val="left" w:pos="6540"/>
        </w:tabs>
        <w:spacing w:line="360" w:lineRule="auto"/>
        <w:rPr>
          <w:rFonts w:ascii="Arial" w:hAnsi="Arial" w:cs="Arial"/>
          <w:sz w:val="22"/>
        </w:rPr>
      </w:pPr>
      <w:r w:rsidRPr="00EF517A">
        <w:rPr>
          <w:rFonts w:ascii="Arial" w:hAnsi="Arial" w:cs="Arial"/>
          <w:sz w:val="22"/>
        </w:rPr>
        <w:lastRenderedPageBreak/>
        <w:t xml:space="preserve"> Our diet plays </w:t>
      </w:r>
      <w:r w:rsidR="00C13040">
        <w:rPr>
          <w:rFonts w:ascii="Arial" w:hAnsi="Arial" w:cs="Arial"/>
          <w:sz w:val="22"/>
        </w:rPr>
        <w:t>a crucial</w:t>
      </w:r>
      <w:r w:rsidRPr="00EF517A">
        <w:rPr>
          <w:rFonts w:ascii="Arial" w:hAnsi="Arial" w:cs="Arial"/>
          <w:sz w:val="22"/>
        </w:rPr>
        <w:t xml:space="preserve"> </w:t>
      </w:r>
      <w:r w:rsidR="00BF1EBD">
        <w:rPr>
          <w:rFonts w:ascii="Arial" w:hAnsi="Arial" w:cs="Arial"/>
          <w:sz w:val="22"/>
        </w:rPr>
        <w:t>part</w:t>
      </w:r>
      <w:r w:rsidRPr="00EF517A">
        <w:rPr>
          <w:rFonts w:ascii="Arial" w:hAnsi="Arial" w:cs="Arial"/>
          <w:sz w:val="22"/>
        </w:rPr>
        <w:t xml:space="preserve"> in </w:t>
      </w:r>
      <w:r w:rsidR="003A4905">
        <w:rPr>
          <w:rFonts w:ascii="Arial" w:hAnsi="Arial" w:cs="Arial"/>
          <w:sz w:val="22"/>
        </w:rPr>
        <w:t>regulating blood sugar</w:t>
      </w:r>
      <w:r w:rsidRPr="00EF517A">
        <w:rPr>
          <w:rFonts w:ascii="Arial" w:hAnsi="Arial" w:cs="Arial"/>
          <w:sz w:val="22"/>
        </w:rPr>
        <w:t xml:space="preserve">. Blood </w:t>
      </w:r>
      <w:r w:rsidR="00C13040">
        <w:rPr>
          <w:rFonts w:ascii="Arial" w:hAnsi="Arial" w:cs="Arial"/>
          <w:sz w:val="22"/>
        </w:rPr>
        <w:t>glucose</w:t>
      </w:r>
      <w:r w:rsidRPr="00EF517A">
        <w:rPr>
          <w:rFonts w:ascii="Arial" w:hAnsi="Arial" w:cs="Arial"/>
          <w:sz w:val="22"/>
        </w:rPr>
        <w:t xml:space="preserve"> levels are directly related to </w:t>
      </w:r>
      <w:r w:rsidR="003A4905">
        <w:rPr>
          <w:rFonts w:ascii="Arial" w:hAnsi="Arial" w:cs="Arial"/>
          <w:sz w:val="22"/>
        </w:rPr>
        <w:t>what</w:t>
      </w:r>
      <w:r w:rsidRPr="00EF517A">
        <w:rPr>
          <w:rFonts w:ascii="Arial" w:hAnsi="Arial" w:cs="Arial"/>
          <w:sz w:val="22"/>
        </w:rPr>
        <w:t xml:space="preserve"> type of food that we consume, and sugars are mainly found in </w:t>
      </w:r>
      <w:r w:rsidR="000D2956">
        <w:rPr>
          <w:rFonts w:ascii="Arial" w:hAnsi="Arial" w:cs="Arial"/>
          <w:sz w:val="22"/>
        </w:rPr>
        <w:t xml:space="preserve">foods with </w:t>
      </w:r>
      <w:r w:rsidRPr="00EF517A">
        <w:rPr>
          <w:rFonts w:ascii="Arial" w:hAnsi="Arial" w:cs="Arial"/>
          <w:sz w:val="22"/>
        </w:rPr>
        <w:t>carbohydrate</w:t>
      </w:r>
      <w:r w:rsidR="000D2956">
        <w:rPr>
          <w:rFonts w:ascii="Arial" w:hAnsi="Arial" w:cs="Arial"/>
          <w:sz w:val="22"/>
        </w:rPr>
        <w:t>s</w:t>
      </w:r>
      <w:r w:rsidRPr="00EF517A">
        <w:rPr>
          <w:rFonts w:ascii="Arial" w:hAnsi="Arial" w:cs="Arial"/>
          <w:sz w:val="22"/>
        </w:rPr>
        <w:t xml:space="preserve"> </w:t>
      </w:r>
      <w:r w:rsidR="000D2956">
        <w:rPr>
          <w:rFonts w:ascii="Arial" w:hAnsi="Arial" w:cs="Arial"/>
          <w:sz w:val="22"/>
        </w:rPr>
        <w:t xml:space="preserve">including </w:t>
      </w:r>
      <w:r w:rsidRPr="00EF517A">
        <w:rPr>
          <w:rFonts w:ascii="Arial" w:hAnsi="Arial" w:cs="Arial"/>
          <w:sz w:val="22"/>
        </w:rPr>
        <w:t>grains</w:t>
      </w:r>
      <w:r w:rsidR="000D2956">
        <w:rPr>
          <w:rFonts w:ascii="Arial" w:hAnsi="Arial" w:cs="Arial"/>
          <w:sz w:val="22"/>
        </w:rPr>
        <w:t xml:space="preserve"> and </w:t>
      </w:r>
      <w:r w:rsidRPr="00EF517A">
        <w:rPr>
          <w:rFonts w:ascii="Arial" w:hAnsi="Arial" w:cs="Arial"/>
          <w:sz w:val="22"/>
        </w:rPr>
        <w:t>fruits</w:t>
      </w:r>
      <w:r w:rsidR="000D2956">
        <w:rPr>
          <w:rFonts w:ascii="Arial" w:hAnsi="Arial" w:cs="Arial"/>
          <w:sz w:val="22"/>
        </w:rPr>
        <w:t xml:space="preserve"> together with</w:t>
      </w:r>
      <w:r w:rsidRPr="00EF517A">
        <w:rPr>
          <w:rFonts w:ascii="Arial" w:hAnsi="Arial" w:cs="Arial"/>
          <w:sz w:val="22"/>
        </w:rPr>
        <w:t xml:space="preserve"> </w:t>
      </w:r>
      <w:r w:rsidR="000D2956" w:rsidRPr="00EF517A">
        <w:rPr>
          <w:rFonts w:ascii="Arial" w:hAnsi="Arial" w:cs="Arial"/>
          <w:sz w:val="22"/>
        </w:rPr>
        <w:t>cereals.</w:t>
      </w:r>
      <w:r w:rsidR="000D2956">
        <w:rPr>
          <w:rFonts w:ascii="Arial" w:hAnsi="Arial" w:cs="Arial"/>
          <w:sz w:val="22"/>
        </w:rPr>
        <w:t xml:space="preserve"> Some </w:t>
      </w:r>
      <w:r w:rsidRPr="00EF517A">
        <w:rPr>
          <w:rFonts w:ascii="Arial" w:hAnsi="Arial" w:cs="Arial"/>
          <w:sz w:val="22"/>
        </w:rPr>
        <w:t>vegetables also contain sugar. Maintaining a balanced diet and healthy eating keeps the sugar in our body at the required level.</w:t>
      </w:r>
    </w:p>
    <w:p w14:paraId="2C7B4D77" w14:textId="269BA500" w:rsidR="00C03A91" w:rsidRPr="00C03A91" w:rsidRDefault="00FB6CEE" w:rsidP="00C03A91">
      <w:pPr>
        <w:tabs>
          <w:tab w:val="left" w:pos="6540"/>
        </w:tabs>
        <w:spacing w:line="360" w:lineRule="auto"/>
        <w:rPr>
          <w:rFonts w:ascii="Arial" w:hAnsi="Arial" w:cs="Arial"/>
          <w:sz w:val="22"/>
        </w:rPr>
      </w:pPr>
      <w:r>
        <w:rPr>
          <w:rFonts w:ascii="Arial" w:hAnsi="Arial" w:cs="Arial"/>
          <w:sz w:val="22"/>
        </w:rPr>
        <w:t>Blood glucose monitoring helps to keep our blood sugar levels at normal range by identifying fluctuation patterns of levels within our body in response to our diet, exercise routine and the medication intake. This monitoring is normally done using various methods including home blood monitoring kits, regular blood tests for Hba1c tests which is conducted at the health facility.</w:t>
      </w:r>
    </w:p>
    <w:p w14:paraId="381CCE5B" w14:textId="0417323A" w:rsidR="000C4EDA" w:rsidRPr="00C03A91" w:rsidRDefault="00076AC0" w:rsidP="00C03A91">
      <w:pPr>
        <w:pStyle w:val="Heading1"/>
        <w:spacing w:line="360" w:lineRule="auto"/>
        <w:rPr>
          <w:rFonts w:cs="Arial"/>
        </w:rPr>
      </w:pPr>
      <w:bookmarkStart w:id="2" w:name="_Toc221877618"/>
      <w:r>
        <w:rPr>
          <w:rFonts w:cs="Arial"/>
        </w:rPr>
        <w:t>3</w:t>
      </w:r>
      <w:r w:rsidR="000C4EDA" w:rsidRPr="00C03A91">
        <w:rPr>
          <w:rFonts w:cs="Arial"/>
        </w:rPr>
        <w:t xml:space="preserve">. </w:t>
      </w:r>
      <w:r w:rsidR="007A7297">
        <w:rPr>
          <w:rFonts w:cs="Arial"/>
        </w:rPr>
        <w:t>Cellular Metabolism</w:t>
      </w:r>
      <w:bookmarkEnd w:id="2"/>
      <w:r w:rsidR="000C4EDA" w:rsidRPr="00C03A91">
        <w:rPr>
          <w:rFonts w:cs="Arial"/>
        </w:rPr>
        <w:t xml:space="preserve"> </w:t>
      </w:r>
    </w:p>
    <w:p w14:paraId="769889AC" w14:textId="17BC7650" w:rsidR="007E5FC2" w:rsidRDefault="007E5FC2" w:rsidP="007E5FC2">
      <w:pPr>
        <w:tabs>
          <w:tab w:val="left" w:pos="6540"/>
        </w:tabs>
        <w:spacing w:line="360" w:lineRule="auto"/>
        <w:rPr>
          <w:rFonts w:ascii="Arial" w:hAnsi="Arial" w:cs="Arial"/>
          <w:sz w:val="22"/>
        </w:rPr>
      </w:pPr>
      <w:r w:rsidRPr="00603326">
        <w:rPr>
          <w:rFonts w:ascii="Arial" w:hAnsi="Arial" w:cs="Arial"/>
          <w:sz w:val="22"/>
        </w:rPr>
        <w:t>Cellular Metabolism also known as cellular respiration is the process that</w:t>
      </w:r>
      <w:r w:rsidR="00E56C92">
        <w:rPr>
          <w:rFonts w:ascii="Arial" w:hAnsi="Arial" w:cs="Arial"/>
          <w:sz w:val="22"/>
        </w:rPr>
        <w:t xml:space="preserve"> makes us </w:t>
      </w:r>
      <w:r w:rsidR="00D652A5">
        <w:rPr>
          <w:rFonts w:ascii="Arial" w:hAnsi="Arial" w:cs="Arial"/>
          <w:sz w:val="22"/>
        </w:rPr>
        <w:t xml:space="preserve">of </w:t>
      </w:r>
      <w:r w:rsidR="00D652A5" w:rsidRPr="00603326">
        <w:rPr>
          <w:rFonts w:ascii="Arial" w:hAnsi="Arial" w:cs="Arial"/>
          <w:sz w:val="22"/>
        </w:rPr>
        <w:t>glucose</w:t>
      </w:r>
      <w:r w:rsidRPr="00603326">
        <w:rPr>
          <w:rFonts w:ascii="Arial" w:hAnsi="Arial" w:cs="Arial"/>
          <w:sz w:val="22"/>
        </w:rPr>
        <w:t xml:space="preserve"> to produce Adenosine Triphosphate (ATP), a compound that the body can use for energy. Cellular respiration converts chemical compound store in food like carbohydrates, protein or fat to produce energy that can be used by the cells to support many other reactions within the body.</w:t>
      </w:r>
      <w:r w:rsidR="00591C0E">
        <w:rPr>
          <w:rFonts w:ascii="Arial" w:hAnsi="Arial" w:cs="Arial"/>
          <w:sz w:val="22"/>
        </w:rPr>
        <w:t xml:space="preserve"> Oxygen is required in Aerobic </w:t>
      </w:r>
      <w:r w:rsidR="0005430B">
        <w:rPr>
          <w:rFonts w:ascii="Arial" w:hAnsi="Arial" w:cs="Arial"/>
          <w:sz w:val="22"/>
        </w:rPr>
        <w:t>respiration process in order to produce maximum energy.</w:t>
      </w:r>
      <w:r w:rsidR="007252E7">
        <w:rPr>
          <w:rFonts w:ascii="Arial" w:hAnsi="Arial" w:cs="Arial"/>
          <w:sz w:val="22"/>
        </w:rPr>
        <w:t xml:space="preserve"> This process takes place predominantly in specialised structures within the cell referred to as Mitochondria.</w:t>
      </w:r>
    </w:p>
    <w:p w14:paraId="4E311CBE" w14:textId="41B3299C" w:rsidR="00D9586A" w:rsidRDefault="00D9586A" w:rsidP="007E5FC2">
      <w:pPr>
        <w:tabs>
          <w:tab w:val="left" w:pos="6540"/>
        </w:tabs>
        <w:spacing w:line="360" w:lineRule="auto"/>
        <w:rPr>
          <w:rFonts w:ascii="Arial" w:hAnsi="Arial" w:cs="Arial"/>
          <w:sz w:val="22"/>
        </w:rPr>
      </w:pPr>
      <w:r w:rsidRPr="00D9586A">
        <w:rPr>
          <w:rFonts w:ascii="Arial" w:hAnsi="Arial" w:cs="Arial"/>
          <w:b/>
          <w:bCs/>
          <w:sz w:val="22"/>
        </w:rPr>
        <w:t xml:space="preserve">Jia, An, Shangjie. </w:t>
      </w:r>
      <w:r w:rsidR="002931DE" w:rsidRPr="00D9586A">
        <w:rPr>
          <w:rFonts w:ascii="Arial" w:hAnsi="Arial" w:cs="Arial"/>
          <w:b/>
          <w:bCs/>
          <w:sz w:val="22"/>
        </w:rPr>
        <w:t>et al.</w:t>
      </w:r>
      <w:r w:rsidR="002931DE">
        <w:rPr>
          <w:rFonts w:ascii="Arial" w:hAnsi="Arial" w:cs="Arial"/>
          <w:b/>
          <w:bCs/>
          <w:sz w:val="22"/>
        </w:rPr>
        <w:t xml:space="preserve"> (</w:t>
      </w:r>
      <w:r w:rsidR="002931DE" w:rsidRPr="00D9586A">
        <w:rPr>
          <w:rFonts w:ascii="Arial" w:hAnsi="Arial" w:cs="Arial"/>
          <w:b/>
          <w:bCs/>
          <w:sz w:val="22"/>
        </w:rPr>
        <w:t>2024</w:t>
      </w:r>
      <w:r w:rsidRPr="00D9586A">
        <w:rPr>
          <w:rFonts w:ascii="Arial" w:hAnsi="Arial" w:cs="Arial"/>
          <w:b/>
          <w:bCs/>
          <w:sz w:val="22"/>
        </w:rPr>
        <w:t>)</w:t>
      </w:r>
      <w:r>
        <w:rPr>
          <w:rFonts w:ascii="Arial" w:hAnsi="Arial" w:cs="Arial"/>
          <w:sz w:val="22"/>
        </w:rPr>
        <w:t>, “</w:t>
      </w:r>
      <w:r w:rsidRPr="00D9586A">
        <w:rPr>
          <w:rFonts w:ascii="Arial" w:hAnsi="Arial" w:cs="Arial"/>
          <w:i/>
          <w:iCs/>
          <w:sz w:val="22"/>
        </w:rPr>
        <w:t>Metabolism is the sum of the enzyme</w:t>
      </w:r>
      <w:r w:rsidRPr="00D9586A">
        <w:rPr>
          <w:rFonts w:ascii="Cambria Math" w:hAnsi="Cambria Math" w:cs="Cambria Math"/>
          <w:i/>
          <w:iCs/>
          <w:sz w:val="22"/>
        </w:rPr>
        <w:t>‐</w:t>
      </w:r>
      <w:r w:rsidRPr="00D9586A">
        <w:rPr>
          <w:rFonts w:ascii="Arial" w:hAnsi="Arial" w:cs="Arial"/>
          <w:i/>
          <w:iCs/>
          <w:sz w:val="22"/>
        </w:rPr>
        <w:t>dependent chemical reactions, which produces energy in catabolic process and synthesizes biomass in anabolic process, exhibiting high similarity in mammalian cell, microbial cell, and plant cell</w:t>
      </w:r>
      <w:r>
        <w:rPr>
          <w:rFonts w:ascii="Arial" w:hAnsi="Arial" w:cs="Arial"/>
          <w:sz w:val="22"/>
        </w:rPr>
        <w:t>”</w:t>
      </w:r>
      <w:r w:rsidRPr="00D9586A">
        <w:rPr>
          <w:rFonts w:ascii="Arial" w:hAnsi="Arial" w:cs="Arial"/>
          <w:sz w:val="22"/>
        </w:rPr>
        <w:t>.</w:t>
      </w:r>
    </w:p>
    <w:p w14:paraId="0DCD43D4" w14:textId="6CF42D68" w:rsidR="00323D52" w:rsidRDefault="00323D52" w:rsidP="007E5FC2">
      <w:pPr>
        <w:tabs>
          <w:tab w:val="left" w:pos="6540"/>
        </w:tabs>
        <w:spacing w:line="360" w:lineRule="auto"/>
        <w:rPr>
          <w:rFonts w:ascii="Arial" w:hAnsi="Arial" w:cs="Arial"/>
          <w:sz w:val="22"/>
        </w:rPr>
      </w:pPr>
      <w:r w:rsidRPr="00323D52">
        <w:rPr>
          <w:rFonts w:ascii="Arial" w:hAnsi="Arial" w:cs="Arial"/>
          <w:noProof/>
          <w:sz w:val="22"/>
        </w:rPr>
        <w:lastRenderedPageBreak/>
        <w:drawing>
          <wp:inline distT="0" distB="0" distL="0" distR="0" wp14:anchorId="549F25AB" wp14:editId="7840E73E">
            <wp:extent cx="4857115" cy="3657600"/>
            <wp:effectExtent l="0" t="0" r="635" b="0"/>
            <wp:docPr id="1024061327" name="Picture 4"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57115" cy="3657600"/>
                    </a:xfrm>
                    <a:prstGeom prst="rect">
                      <a:avLst/>
                    </a:prstGeom>
                    <a:noFill/>
                    <a:ln>
                      <a:noFill/>
                    </a:ln>
                  </pic:spPr>
                </pic:pic>
              </a:graphicData>
            </a:graphic>
          </wp:inline>
        </w:drawing>
      </w:r>
    </w:p>
    <w:p w14:paraId="74EB2196" w14:textId="77777777" w:rsidR="00323D52" w:rsidRDefault="00323D52" w:rsidP="007E5FC2">
      <w:pPr>
        <w:tabs>
          <w:tab w:val="left" w:pos="6540"/>
        </w:tabs>
        <w:spacing w:line="360" w:lineRule="auto"/>
        <w:rPr>
          <w:rFonts w:ascii="Arial" w:hAnsi="Arial" w:cs="Arial"/>
          <w:sz w:val="22"/>
        </w:rPr>
      </w:pPr>
    </w:p>
    <w:p w14:paraId="3F8483EE" w14:textId="155B4E8E" w:rsidR="00F44C8F" w:rsidRPr="00B2691F" w:rsidRDefault="00323D52" w:rsidP="00F44C8F">
      <w:pPr>
        <w:tabs>
          <w:tab w:val="left" w:pos="6540"/>
        </w:tabs>
        <w:spacing w:line="360" w:lineRule="auto"/>
        <w:rPr>
          <w:rFonts w:ascii="Arial" w:hAnsi="Arial" w:cs="Arial"/>
          <w:sz w:val="22"/>
        </w:rPr>
      </w:pPr>
      <w:r>
        <w:rPr>
          <w:rFonts w:ascii="Arial" w:hAnsi="Arial" w:cs="Arial"/>
          <w:sz w:val="22"/>
        </w:rPr>
        <w:t xml:space="preserve">Sourced </w:t>
      </w:r>
      <w:r w:rsidR="00EB5EFE">
        <w:rPr>
          <w:rFonts w:ascii="Arial" w:hAnsi="Arial" w:cs="Arial"/>
          <w:sz w:val="22"/>
        </w:rPr>
        <w:t>from: Sciencedirect.com</w:t>
      </w:r>
    </w:p>
    <w:p w14:paraId="00AEA37C" w14:textId="32A3CCE1" w:rsidR="000C4EDA" w:rsidRPr="00C03A91" w:rsidRDefault="00076AC0" w:rsidP="00C03A91">
      <w:pPr>
        <w:pStyle w:val="Heading1"/>
        <w:spacing w:line="360" w:lineRule="auto"/>
        <w:rPr>
          <w:rFonts w:cs="Arial"/>
        </w:rPr>
      </w:pPr>
      <w:bookmarkStart w:id="3" w:name="_Toc221877619"/>
      <w:r>
        <w:rPr>
          <w:rFonts w:cs="Arial"/>
        </w:rPr>
        <w:t>4</w:t>
      </w:r>
      <w:r w:rsidR="000C4EDA" w:rsidRPr="00C03A91">
        <w:rPr>
          <w:rFonts w:cs="Arial"/>
        </w:rPr>
        <w:t xml:space="preserve">. </w:t>
      </w:r>
      <w:r w:rsidR="00C3295F">
        <w:rPr>
          <w:rFonts w:cs="Arial"/>
        </w:rPr>
        <w:t>Tracking</w:t>
      </w:r>
      <w:r w:rsidR="007A7297">
        <w:rPr>
          <w:rFonts w:cs="Arial"/>
        </w:rPr>
        <w:t xml:space="preserve"> and </w:t>
      </w:r>
      <w:r w:rsidR="00C3295F">
        <w:rPr>
          <w:rFonts w:cs="Arial"/>
        </w:rPr>
        <w:t>recording type 2 diabetes</w:t>
      </w:r>
      <w:r w:rsidR="007A7297">
        <w:rPr>
          <w:rFonts w:cs="Arial"/>
        </w:rPr>
        <w:t xml:space="preserve"> blood sugar levels </w:t>
      </w:r>
      <w:bookmarkEnd w:id="3"/>
    </w:p>
    <w:p w14:paraId="01AFE218" w14:textId="2261DD23" w:rsidR="00641401" w:rsidRPr="0084343B" w:rsidRDefault="00641401" w:rsidP="00C03A91">
      <w:pPr>
        <w:tabs>
          <w:tab w:val="left" w:pos="6540"/>
        </w:tabs>
        <w:spacing w:line="360" w:lineRule="auto"/>
        <w:rPr>
          <w:rFonts w:ascii="Arial" w:hAnsi="Arial" w:cs="Arial"/>
          <w:sz w:val="22"/>
        </w:rPr>
      </w:pPr>
      <w:r w:rsidRPr="0084343B">
        <w:rPr>
          <w:rFonts w:ascii="Arial" w:hAnsi="Arial" w:cs="Arial"/>
          <w:sz w:val="22"/>
        </w:rPr>
        <w:t>People diagnosed with type 2 diabetes are encouraged to monitor and track their blood sugar level regularly and record any fluctuations in their blood sugar so that any medical intervention can be initiated as soon as possible to prevent other complication related illness due higher sugar levels within the body.</w:t>
      </w:r>
      <w:r w:rsidR="00D75B43" w:rsidRPr="0084343B">
        <w:rPr>
          <w:rFonts w:ascii="Arial" w:hAnsi="Arial" w:cs="Arial"/>
          <w:sz w:val="22"/>
        </w:rPr>
        <w:t xml:space="preserve"> Monitoring blood sugar levels is the most effective way a person can use to manage their sugar levels which helps them identify fluctuation patterns, helps them understand the importance of exercise and diet on their blood sugar levels.</w:t>
      </w:r>
      <w:r w:rsidR="003D2E00" w:rsidRPr="0084343B">
        <w:rPr>
          <w:rFonts w:ascii="Arial" w:hAnsi="Arial" w:cs="Arial"/>
          <w:sz w:val="22"/>
        </w:rPr>
        <w:t xml:space="preserve"> Some factors like food choices or exercise can cause normal sugar level changes but when the sugar levels </w:t>
      </w:r>
      <w:r w:rsidR="0084343B" w:rsidRPr="0084343B">
        <w:rPr>
          <w:rFonts w:ascii="Arial" w:hAnsi="Arial" w:cs="Arial"/>
          <w:sz w:val="22"/>
        </w:rPr>
        <w:t>get</w:t>
      </w:r>
      <w:r w:rsidR="003D2E00" w:rsidRPr="0084343B">
        <w:rPr>
          <w:rFonts w:ascii="Arial" w:hAnsi="Arial" w:cs="Arial"/>
          <w:sz w:val="22"/>
        </w:rPr>
        <w:t xml:space="preserve"> too low or too high above the normal range t can cause other complications and proper tracking helps in identifying the risk patterns.</w:t>
      </w:r>
    </w:p>
    <w:p w14:paraId="33894F7E" w14:textId="607364CD" w:rsidR="001B40C8" w:rsidRDefault="001B40C8" w:rsidP="00C03A91">
      <w:pPr>
        <w:tabs>
          <w:tab w:val="left" w:pos="6540"/>
        </w:tabs>
        <w:spacing w:line="360" w:lineRule="auto"/>
        <w:rPr>
          <w:rFonts w:ascii="Arial" w:hAnsi="Arial" w:cs="Arial"/>
          <w:sz w:val="22"/>
        </w:rPr>
      </w:pPr>
      <w:r w:rsidRPr="0084343B">
        <w:rPr>
          <w:rFonts w:ascii="Arial" w:hAnsi="Arial" w:cs="Arial"/>
          <w:sz w:val="22"/>
        </w:rPr>
        <w:t xml:space="preserve">Routine blood checking also </w:t>
      </w:r>
      <w:r w:rsidR="0051792F">
        <w:rPr>
          <w:rFonts w:ascii="Arial" w:hAnsi="Arial" w:cs="Arial"/>
          <w:sz w:val="22"/>
        </w:rPr>
        <w:t>will</w:t>
      </w:r>
      <w:r w:rsidRPr="0084343B">
        <w:rPr>
          <w:rFonts w:ascii="Arial" w:hAnsi="Arial" w:cs="Arial"/>
          <w:sz w:val="22"/>
        </w:rPr>
        <w:t xml:space="preserve"> you and</w:t>
      </w:r>
      <w:r w:rsidR="0051792F">
        <w:rPr>
          <w:rFonts w:ascii="Arial" w:hAnsi="Arial" w:cs="Arial"/>
          <w:sz w:val="22"/>
        </w:rPr>
        <w:t xml:space="preserve"> your</w:t>
      </w:r>
      <w:r w:rsidRPr="0084343B">
        <w:rPr>
          <w:rFonts w:ascii="Arial" w:hAnsi="Arial" w:cs="Arial"/>
          <w:sz w:val="22"/>
        </w:rPr>
        <w:t xml:space="preserve"> healthcare team to adjust your treatment and offer relevant medication that is appropriate to your health condition. Proper managing and tracking your blood sugar level helps a person to stay healthy and prevent serious diabetic complications at present and even in the future. These complications include</w:t>
      </w:r>
      <w:r w:rsidR="0084343B" w:rsidRPr="0084343B">
        <w:rPr>
          <w:rFonts w:ascii="Arial" w:hAnsi="Arial" w:cs="Arial"/>
          <w:sz w:val="22"/>
        </w:rPr>
        <w:t xml:space="preserve"> serious problems with your feet and eyes which happens when there is too much blood sugar in the </w:t>
      </w:r>
      <w:r w:rsidR="0084343B" w:rsidRPr="0084343B">
        <w:rPr>
          <w:rFonts w:ascii="Arial" w:hAnsi="Arial" w:cs="Arial"/>
          <w:sz w:val="22"/>
        </w:rPr>
        <w:lastRenderedPageBreak/>
        <w:t xml:space="preserve">body which may </w:t>
      </w:r>
      <w:r w:rsidR="00A62B1A">
        <w:rPr>
          <w:rFonts w:ascii="Arial" w:hAnsi="Arial" w:cs="Arial"/>
          <w:sz w:val="22"/>
        </w:rPr>
        <w:t>harm</w:t>
      </w:r>
      <w:r w:rsidR="0084343B" w:rsidRPr="0084343B">
        <w:rPr>
          <w:rFonts w:ascii="Arial" w:hAnsi="Arial" w:cs="Arial"/>
          <w:sz w:val="22"/>
        </w:rPr>
        <w:t xml:space="preserve"> </w:t>
      </w:r>
      <w:r w:rsidR="00A62B1A">
        <w:rPr>
          <w:rFonts w:ascii="Arial" w:hAnsi="Arial" w:cs="Arial"/>
          <w:sz w:val="22"/>
        </w:rPr>
        <w:t>the</w:t>
      </w:r>
      <w:r w:rsidR="0084343B" w:rsidRPr="0084343B">
        <w:rPr>
          <w:rFonts w:ascii="Arial" w:hAnsi="Arial" w:cs="Arial"/>
          <w:sz w:val="22"/>
        </w:rPr>
        <w:t xml:space="preserve"> blood vessels making it </w:t>
      </w:r>
      <w:r w:rsidR="00A62B1A">
        <w:rPr>
          <w:rFonts w:ascii="Arial" w:hAnsi="Arial" w:cs="Arial"/>
          <w:sz w:val="22"/>
        </w:rPr>
        <w:t>difficult</w:t>
      </w:r>
      <w:r w:rsidR="0084343B" w:rsidRPr="0084343B">
        <w:rPr>
          <w:rFonts w:ascii="Arial" w:hAnsi="Arial" w:cs="Arial"/>
          <w:sz w:val="22"/>
        </w:rPr>
        <w:t xml:space="preserve"> for blood to flow around the</w:t>
      </w:r>
      <w:r w:rsidR="00A62B1A">
        <w:rPr>
          <w:rFonts w:ascii="Arial" w:hAnsi="Arial" w:cs="Arial"/>
          <w:sz w:val="22"/>
        </w:rPr>
        <w:t xml:space="preserve"> entire</w:t>
      </w:r>
      <w:r w:rsidR="0084343B" w:rsidRPr="0084343B">
        <w:rPr>
          <w:rFonts w:ascii="Arial" w:hAnsi="Arial" w:cs="Arial"/>
          <w:sz w:val="22"/>
        </w:rPr>
        <w:t xml:space="preserve"> body.</w:t>
      </w:r>
    </w:p>
    <w:p w14:paraId="6EE37CC2" w14:textId="71E1314A" w:rsidR="002C4025" w:rsidRDefault="0092433A" w:rsidP="00C03A91">
      <w:pPr>
        <w:tabs>
          <w:tab w:val="left" w:pos="6540"/>
        </w:tabs>
        <w:spacing w:line="360" w:lineRule="auto"/>
        <w:rPr>
          <w:rFonts w:ascii="Arial" w:hAnsi="Arial" w:cs="Arial"/>
          <w:sz w:val="22"/>
        </w:rPr>
      </w:pPr>
      <w:r>
        <w:rPr>
          <w:rFonts w:ascii="Arial" w:hAnsi="Arial" w:cs="Arial"/>
          <w:sz w:val="22"/>
        </w:rPr>
        <w:t xml:space="preserve">Some of the tracking devices in the market today are able to measure and keep the patients’ blood sugar level records which enable them to discuss them with their health workers. </w:t>
      </w:r>
      <w:r w:rsidR="002C4025">
        <w:rPr>
          <w:rFonts w:ascii="Arial" w:hAnsi="Arial" w:cs="Arial"/>
          <w:sz w:val="22"/>
        </w:rPr>
        <w:t>The tracking methods used to monitor and manage blood sugar levels include:</w:t>
      </w:r>
    </w:p>
    <w:p w14:paraId="7714081B" w14:textId="0E8989B2" w:rsidR="002C4025" w:rsidRDefault="002C4025" w:rsidP="00C03A91">
      <w:pPr>
        <w:tabs>
          <w:tab w:val="left" w:pos="6540"/>
        </w:tabs>
        <w:spacing w:line="360" w:lineRule="auto"/>
        <w:rPr>
          <w:rFonts w:ascii="Arial" w:hAnsi="Arial" w:cs="Arial"/>
          <w:sz w:val="22"/>
        </w:rPr>
      </w:pPr>
      <w:r w:rsidRPr="00D316FE">
        <w:rPr>
          <w:rFonts w:ascii="Arial" w:hAnsi="Arial" w:cs="Arial"/>
          <w:b/>
          <w:bCs/>
          <w:sz w:val="22"/>
        </w:rPr>
        <w:t>Self-monitoring of blood glucose</w:t>
      </w:r>
      <w:r>
        <w:rPr>
          <w:rFonts w:ascii="Arial" w:hAnsi="Arial" w:cs="Arial"/>
          <w:sz w:val="22"/>
        </w:rPr>
        <w:t>: this is where an individual uses a glucose monitoring device referred to as a glucometer</w:t>
      </w:r>
      <w:r w:rsidR="008507F6">
        <w:rPr>
          <w:rFonts w:ascii="Arial" w:hAnsi="Arial" w:cs="Arial"/>
          <w:sz w:val="22"/>
        </w:rPr>
        <w:t xml:space="preserve"> which is used to measure blood taken from a fingertip prick.</w:t>
      </w:r>
    </w:p>
    <w:p w14:paraId="7AC4B321" w14:textId="1ABDED2D" w:rsidR="008507F6" w:rsidRDefault="008B5482" w:rsidP="00C03A91">
      <w:pPr>
        <w:tabs>
          <w:tab w:val="left" w:pos="6540"/>
        </w:tabs>
        <w:spacing w:line="360" w:lineRule="auto"/>
        <w:rPr>
          <w:rFonts w:ascii="Arial" w:hAnsi="Arial" w:cs="Arial"/>
          <w:sz w:val="22"/>
        </w:rPr>
      </w:pPr>
      <w:r>
        <w:rPr>
          <w:rFonts w:ascii="Arial" w:hAnsi="Arial" w:cs="Arial"/>
          <w:noProof/>
          <w:sz w:val="22"/>
        </w:rPr>
        <w:drawing>
          <wp:inline distT="0" distB="0" distL="0" distR="0" wp14:anchorId="4ED4E5EB" wp14:editId="68E24B24">
            <wp:extent cx="1243965" cy="1243965"/>
            <wp:effectExtent l="0" t="0" r="0" b="0"/>
            <wp:docPr id="10565099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43965" cy="1243965"/>
                    </a:xfrm>
                    <a:prstGeom prst="rect">
                      <a:avLst/>
                    </a:prstGeom>
                    <a:noFill/>
                  </pic:spPr>
                </pic:pic>
              </a:graphicData>
            </a:graphic>
          </wp:inline>
        </w:drawing>
      </w:r>
      <w:r>
        <w:rPr>
          <w:rFonts w:ascii="Arial" w:hAnsi="Arial" w:cs="Arial"/>
          <w:sz w:val="22"/>
        </w:rPr>
        <w:t>Glucometer</w:t>
      </w:r>
    </w:p>
    <w:p w14:paraId="399CB5B4" w14:textId="203C0DB2" w:rsidR="00D316FE" w:rsidRDefault="00D316FE" w:rsidP="00C03A91">
      <w:pPr>
        <w:tabs>
          <w:tab w:val="left" w:pos="6540"/>
        </w:tabs>
        <w:spacing w:line="360" w:lineRule="auto"/>
        <w:rPr>
          <w:rFonts w:ascii="Arial" w:hAnsi="Arial" w:cs="Arial"/>
          <w:sz w:val="22"/>
        </w:rPr>
      </w:pPr>
      <w:r w:rsidRPr="00D316FE">
        <w:rPr>
          <w:rFonts w:ascii="Arial" w:hAnsi="Arial" w:cs="Arial"/>
          <w:b/>
          <w:bCs/>
          <w:sz w:val="22"/>
        </w:rPr>
        <w:t>Continuous glucose monitoring</w:t>
      </w:r>
      <w:r>
        <w:rPr>
          <w:rFonts w:ascii="Arial" w:hAnsi="Arial" w:cs="Arial"/>
          <w:sz w:val="22"/>
        </w:rPr>
        <w:t>: This is normally done using a wearable device which continuously record glucose level in the blood and provides real time readings including trends and provides the user with alerts for low or high blood sugar levels.</w:t>
      </w:r>
    </w:p>
    <w:p w14:paraId="40A9BF80" w14:textId="13168CA5" w:rsidR="007A7297" w:rsidRPr="00B2691F" w:rsidRDefault="00D316FE" w:rsidP="00B2691F">
      <w:pPr>
        <w:tabs>
          <w:tab w:val="left" w:pos="6540"/>
        </w:tabs>
        <w:spacing w:line="360" w:lineRule="auto"/>
        <w:rPr>
          <w:rFonts w:ascii="Arial" w:hAnsi="Arial" w:cs="Arial"/>
          <w:sz w:val="22"/>
        </w:rPr>
      </w:pPr>
      <w:r>
        <w:rPr>
          <w:rFonts w:ascii="Arial" w:hAnsi="Arial" w:cs="Arial"/>
          <w:noProof/>
          <w:sz w:val="22"/>
        </w:rPr>
        <w:drawing>
          <wp:inline distT="0" distB="0" distL="0" distR="0" wp14:anchorId="3BDC77B5" wp14:editId="0C68C6CC">
            <wp:extent cx="3261360" cy="1511935"/>
            <wp:effectExtent l="0" t="0" r="0" b="0"/>
            <wp:docPr id="4187062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61360" cy="1511935"/>
                    </a:xfrm>
                    <a:prstGeom prst="rect">
                      <a:avLst/>
                    </a:prstGeom>
                    <a:noFill/>
                  </pic:spPr>
                </pic:pic>
              </a:graphicData>
            </a:graphic>
          </wp:inline>
        </w:drawing>
      </w:r>
      <w:r>
        <w:rPr>
          <w:rFonts w:ascii="Arial" w:hAnsi="Arial" w:cs="Arial"/>
          <w:sz w:val="22"/>
        </w:rPr>
        <w:t xml:space="preserve"> Wearable device</w:t>
      </w:r>
    </w:p>
    <w:p w14:paraId="189B8F71" w14:textId="77777777" w:rsidR="001B7A40" w:rsidRPr="00C03A91" w:rsidRDefault="001B7A40" w:rsidP="00C03A91">
      <w:pPr>
        <w:spacing w:line="360" w:lineRule="auto"/>
        <w:rPr>
          <w:rFonts w:ascii="Arial" w:hAnsi="Arial" w:cs="Arial"/>
        </w:rPr>
      </w:pPr>
    </w:p>
    <w:p w14:paraId="012D50EF" w14:textId="4B5AEE0C" w:rsidR="001B7A40" w:rsidRPr="00C03A91" w:rsidRDefault="001B7A40" w:rsidP="00C03A91">
      <w:pPr>
        <w:pStyle w:val="Heading1"/>
        <w:spacing w:line="360" w:lineRule="auto"/>
        <w:rPr>
          <w:rFonts w:cs="Arial"/>
        </w:rPr>
      </w:pPr>
      <w:bookmarkStart w:id="4" w:name="_Toc221877620"/>
      <w:r w:rsidRPr="00C03A91">
        <w:rPr>
          <w:rFonts w:cs="Arial"/>
        </w:rPr>
        <w:t>5. Recommend</w:t>
      </w:r>
      <w:r w:rsidR="007A7297">
        <w:rPr>
          <w:rFonts w:cs="Arial"/>
        </w:rPr>
        <w:t>ations</w:t>
      </w:r>
      <w:bookmarkEnd w:id="4"/>
    </w:p>
    <w:p w14:paraId="0A553EEA" w14:textId="32D155BF" w:rsidR="00C62E8F" w:rsidRDefault="00C62E8F" w:rsidP="00C03A91">
      <w:pPr>
        <w:tabs>
          <w:tab w:val="left" w:pos="6540"/>
        </w:tabs>
        <w:spacing w:line="360" w:lineRule="auto"/>
        <w:rPr>
          <w:rFonts w:ascii="Arial" w:hAnsi="Arial" w:cs="Arial"/>
          <w:b/>
          <w:bCs/>
          <w:sz w:val="22"/>
        </w:rPr>
      </w:pPr>
      <w:r w:rsidRPr="00C62E8F">
        <w:rPr>
          <w:rFonts w:ascii="Arial" w:hAnsi="Arial" w:cs="Arial"/>
          <w:sz w:val="22"/>
        </w:rPr>
        <w:t xml:space="preserve">Patients </w:t>
      </w:r>
      <w:r w:rsidR="00056EBC">
        <w:rPr>
          <w:rFonts w:ascii="Arial" w:hAnsi="Arial" w:cs="Arial"/>
          <w:sz w:val="22"/>
        </w:rPr>
        <w:t>who are living with</w:t>
      </w:r>
      <w:r w:rsidRPr="00C62E8F">
        <w:rPr>
          <w:rFonts w:ascii="Arial" w:hAnsi="Arial" w:cs="Arial"/>
          <w:sz w:val="22"/>
        </w:rPr>
        <w:t xml:space="preserve"> type 2 diabetes are recommended to adjust their lifestyle in order to mitigate and minimise the risk of other related illnesses that may result because of them not managing their diabetes as advised by health workers.</w:t>
      </w:r>
      <w:r>
        <w:rPr>
          <w:rFonts w:ascii="Arial" w:hAnsi="Arial" w:cs="Arial"/>
          <w:sz w:val="22"/>
        </w:rPr>
        <w:t xml:space="preserve"> Lifestyle </w:t>
      </w:r>
      <w:r w:rsidR="00DE0809">
        <w:rPr>
          <w:rFonts w:ascii="Arial" w:hAnsi="Arial" w:cs="Arial"/>
          <w:sz w:val="22"/>
        </w:rPr>
        <w:t>adjustment</w:t>
      </w:r>
      <w:r>
        <w:rPr>
          <w:rFonts w:ascii="Arial" w:hAnsi="Arial" w:cs="Arial"/>
          <w:sz w:val="22"/>
        </w:rPr>
        <w:t xml:space="preserve"> can</w:t>
      </w:r>
      <w:r w:rsidR="00DE0809">
        <w:rPr>
          <w:rFonts w:ascii="Arial" w:hAnsi="Arial" w:cs="Arial"/>
          <w:sz w:val="22"/>
        </w:rPr>
        <w:t xml:space="preserve"> sometimes</w:t>
      </w:r>
      <w:r>
        <w:rPr>
          <w:rFonts w:ascii="Arial" w:hAnsi="Arial" w:cs="Arial"/>
          <w:sz w:val="22"/>
        </w:rPr>
        <w:t xml:space="preserve"> lower your blood </w:t>
      </w:r>
      <w:r w:rsidR="00DE0809">
        <w:rPr>
          <w:rFonts w:ascii="Arial" w:hAnsi="Arial" w:cs="Arial"/>
          <w:sz w:val="22"/>
        </w:rPr>
        <w:t>sugar</w:t>
      </w:r>
      <w:r w:rsidR="00B31BED">
        <w:rPr>
          <w:rFonts w:ascii="Arial" w:hAnsi="Arial" w:cs="Arial"/>
          <w:sz w:val="22"/>
        </w:rPr>
        <w:t xml:space="preserve"> level and stop diabetes, remission, </w:t>
      </w:r>
      <w:r w:rsidR="00B31BED" w:rsidRPr="00B31BED">
        <w:rPr>
          <w:rFonts w:ascii="Arial" w:hAnsi="Arial" w:cs="Arial"/>
          <w:b/>
          <w:bCs/>
          <w:sz w:val="22"/>
        </w:rPr>
        <w:t>(NHS UK).</w:t>
      </w:r>
    </w:p>
    <w:p w14:paraId="5D2454D7" w14:textId="4F360E39" w:rsidR="00D652A5" w:rsidRDefault="00D652A5" w:rsidP="00C03A91">
      <w:pPr>
        <w:tabs>
          <w:tab w:val="left" w:pos="6540"/>
        </w:tabs>
        <w:spacing w:line="360" w:lineRule="auto"/>
        <w:rPr>
          <w:rFonts w:ascii="Arial" w:hAnsi="Arial" w:cs="Arial"/>
          <w:sz w:val="22"/>
        </w:rPr>
      </w:pPr>
      <w:r>
        <w:rPr>
          <w:rFonts w:ascii="Arial" w:hAnsi="Arial" w:cs="Arial"/>
          <w:sz w:val="22"/>
        </w:rPr>
        <w:t xml:space="preserve">To assist patients to understand and make better decision about their health, health workers or diabetic nurse may ask them questions when seeing them face to face or make use of health habit questionnaire that ask about their general daily activities. It is important to ask </w:t>
      </w:r>
      <w:r>
        <w:rPr>
          <w:rFonts w:ascii="Arial" w:hAnsi="Arial" w:cs="Arial"/>
          <w:sz w:val="22"/>
        </w:rPr>
        <w:lastRenderedPageBreak/>
        <w:t>about health-related subjects like amount of alcoholic drink they take per week or in a day. They also need to know the kind and variety of foods they consume in order to advise them if any changes need to be done. It is also important to know if the patient does any physical activities like daily or how frequent they exercise.</w:t>
      </w:r>
    </w:p>
    <w:p w14:paraId="7E19507A" w14:textId="3ADD76D3" w:rsidR="006C1FAC" w:rsidRDefault="006C1FAC" w:rsidP="00C03A91">
      <w:pPr>
        <w:tabs>
          <w:tab w:val="left" w:pos="6540"/>
        </w:tabs>
        <w:spacing w:line="360" w:lineRule="auto"/>
        <w:rPr>
          <w:rFonts w:ascii="Arial" w:hAnsi="Arial" w:cs="Arial"/>
          <w:sz w:val="22"/>
        </w:rPr>
      </w:pPr>
      <w:r w:rsidRPr="006C1FAC">
        <w:rPr>
          <w:rFonts w:ascii="Arial" w:hAnsi="Arial" w:cs="Arial"/>
          <w:sz w:val="22"/>
        </w:rPr>
        <w:t>Making lifestyle changes include advi</w:t>
      </w:r>
      <w:r>
        <w:rPr>
          <w:rFonts w:ascii="Arial" w:hAnsi="Arial" w:cs="Arial"/>
          <w:sz w:val="22"/>
        </w:rPr>
        <w:t>ce to having a balanced healthy diet that incorporates foods like lots of vegetable, fruits and whole grain breads and oats. Chickpeas and lentils are also good food alternatives. It is also recommended that dietary changes are done slowly, say weekly for people who find it difficult</w:t>
      </w:r>
      <w:r w:rsidR="00560DD4">
        <w:rPr>
          <w:rFonts w:ascii="Arial" w:hAnsi="Arial" w:cs="Arial"/>
          <w:sz w:val="22"/>
        </w:rPr>
        <w:t xml:space="preserve"> to adjust their diets straight away which makes it easier for them. The patients are encouraged to speak to their GPs or nurses if they are finding it harder to adjust to their new diets as they may be able to recommend more support in the patient’s local community.</w:t>
      </w:r>
    </w:p>
    <w:p w14:paraId="43284670" w14:textId="6F3E7F8F" w:rsidR="00011E34" w:rsidRDefault="00011E34" w:rsidP="00C03A91">
      <w:pPr>
        <w:tabs>
          <w:tab w:val="left" w:pos="6540"/>
        </w:tabs>
        <w:spacing w:line="360" w:lineRule="auto"/>
        <w:rPr>
          <w:rFonts w:ascii="Arial" w:hAnsi="Arial" w:cs="Arial"/>
          <w:sz w:val="22"/>
        </w:rPr>
      </w:pPr>
      <w:r>
        <w:rPr>
          <w:rFonts w:ascii="Arial" w:hAnsi="Arial" w:cs="Arial"/>
          <w:sz w:val="22"/>
        </w:rPr>
        <w:t>NHS England also advices that type 2 diabetes patients spend at least 2.5 hours over the week either walking or doing any other activity that leaves them out of breath. Patients are encouraged to lose weight if they have been told that they are overweight. Smoking is completely discouraged because having diabetes increase the harmful effects of smoking.</w:t>
      </w:r>
      <w:r w:rsidR="00CB0032">
        <w:rPr>
          <w:rFonts w:ascii="Arial" w:hAnsi="Arial" w:cs="Arial"/>
          <w:sz w:val="22"/>
        </w:rPr>
        <w:t xml:space="preserve"> It is advised that patients with type 2 diabetes limit the amount of alcohol they take and also have regular dental </w:t>
      </w:r>
      <w:r w:rsidR="00D652A5">
        <w:rPr>
          <w:rFonts w:ascii="Arial" w:hAnsi="Arial" w:cs="Arial"/>
          <w:sz w:val="22"/>
        </w:rPr>
        <w:t>check-ups</w:t>
      </w:r>
      <w:r w:rsidR="00CB0032">
        <w:rPr>
          <w:rFonts w:ascii="Arial" w:hAnsi="Arial" w:cs="Arial"/>
          <w:sz w:val="22"/>
        </w:rPr>
        <w:t xml:space="preserve"> to prevent them from having gum disease.</w:t>
      </w:r>
    </w:p>
    <w:p w14:paraId="6DBA6107" w14:textId="3DAA12DC" w:rsidR="00C03A91" w:rsidRPr="00B2691F" w:rsidRDefault="003E1186" w:rsidP="00B2691F">
      <w:pPr>
        <w:tabs>
          <w:tab w:val="left" w:pos="6540"/>
        </w:tabs>
        <w:spacing w:line="360" w:lineRule="auto"/>
        <w:rPr>
          <w:rFonts w:ascii="Arial" w:hAnsi="Arial" w:cs="Arial"/>
          <w:sz w:val="22"/>
        </w:rPr>
      </w:pPr>
      <w:r>
        <w:rPr>
          <w:rFonts w:ascii="Arial" w:hAnsi="Arial" w:cs="Arial"/>
          <w:sz w:val="22"/>
        </w:rPr>
        <w:t xml:space="preserve">NHS England in conjunction with Diabetes Uk has a programme that is targeted to patients with type 2 diabetes. The programme called </w:t>
      </w:r>
      <w:r w:rsidR="000E5AA9">
        <w:rPr>
          <w:rFonts w:ascii="Arial" w:hAnsi="Arial" w:cs="Arial"/>
          <w:sz w:val="22"/>
        </w:rPr>
        <w:t>NHS type 2 diabetes remission programme is offered to qualifying patients and provides a low calorie, total diet replacement for patients living with type 2 diabetes and obesity or overweight.</w:t>
      </w:r>
    </w:p>
    <w:p w14:paraId="1970DE02" w14:textId="3FB8162B" w:rsidR="001B7A40" w:rsidRPr="00B2691F" w:rsidRDefault="001B7A40" w:rsidP="00B2691F">
      <w:pPr>
        <w:pStyle w:val="Heading1"/>
        <w:spacing w:line="360" w:lineRule="auto"/>
        <w:rPr>
          <w:rFonts w:cs="Arial"/>
        </w:rPr>
      </w:pPr>
      <w:bookmarkStart w:id="5" w:name="_Toc221877621"/>
      <w:r w:rsidRPr="00C03A91">
        <w:rPr>
          <w:rFonts w:cs="Arial"/>
        </w:rPr>
        <w:t>6. Conclusion</w:t>
      </w:r>
      <w:bookmarkEnd w:id="5"/>
    </w:p>
    <w:p w14:paraId="08E99182" w14:textId="25994CB6" w:rsidR="001B7A40" w:rsidRDefault="008F2449" w:rsidP="00C03A91">
      <w:pPr>
        <w:spacing w:line="360" w:lineRule="auto"/>
        <w:rPr>
          <w:rFonts w:ascii="Arial" w:hAnsi="Arial" w:cs="Arial"/>
          <w:b/>
          <w:bCs/>
        </w:rPr>
      </w:pPr>
      <w:r>
        <w:rPr>
          <w:rFonts w:ascii="Arial" w:hAnsi="Arial" w:cs="Arial"/>
        </w:rPr>
        <w:t xml:space="preserve">Type 2 diabetes is </w:t>
      </w:r>
      <w:r w:rsidR="00CE598B">
        <w:rPr>
          <w:rFonts w:ascii="Arial" w:hAnsi="Arial" w:cs="Arial"/>
        </w:rPr>
        <w:t>condition mainly known to be more prevalent in these ethnic grou</w:t>
      </w:r>
      <w:r>
        <w:rPr>
          <w:rFonts w:ascii="Arial" w:hAnsi="Arial" w:cs="Arial"/>
        </w:rPr>
        <w:t>ps</w:t>
      </w:r>
      <w:r w:rsidR="002F7409">
        <w:rPr>
          <w:rFonts w:ascii="Arial" w:hAnsi="Arial" w:cs="Arial"/>
        </w:rPr>
        <w:t xml:space="preserve">, </w:t>
      </w:r>
      <w:r>
        <w:rPr>
          <w:rFonts w:ascii="Arial" w:hAnsi="Arial" w:cs="Arial"/>
        </w:rPr>
        <w:t>South Asian, Black African, African- Caribbeans</w:t>
      </w:r>
      <w:r w:rsidR="002F7409">
        <w:rPr>
          <w:rFonts w:ascii="Arial" w:hAnsi="Arial" w:cs="Arial"/>
        </w:rPr>
        <w:t xml:space="preserve"> and this puts them at a higher risk of contracting the disease. Therefore, it </w:t>
      </w:r>
      <w:r w:rsidR="00B2691F">
        <w:rPr>
          <w:rFonts w:ascii="Arial" w:hAnsi="Arial" w:cs="Arial"/>
        </w:rPr>
        <w:t xml:space="preserve">is </w:t>
      </w:r>
      <w:r w:rsidR="002F7409">
        <w:rPr>
          <w:rFonts w:ascii="Arial" w:hAnsi="Arial" w:cs="Arial"/>
        </w:rPr>
        <w:t>vital that programmes put in place and recommendations provided by health care providers is targeted to these particular demographic ethnic groups. It has been found that the disease normally affects them at a younger age and lower BMI compared to white populations</w:t>
      </w:r>
      <w:r w:rsidR="00DF27E8">
        <w:rPr>
          <w:rFonts w:ascii="Arial" w:hAnsi="Arial" w:cs="Arial"/>
        </w:rPr>
        <w:t xml:space="preserve">, </w:t>
      </w:r>
      <w:r w:rsidR="00DF27E8" w:rsidRPr="00DF27E8">
        <w:rPr>
          <w:rFonts w:ascii="Arial" w:hAnsi="Arial" w:cs="Arial"/>
          <w:b/>
          <w:bCs/>
        </w:rPr>
        <w:t>(Diabetes UK)</w:t>
      </w:r>
      <w:r w:rsidR="002F7409" w:rsidRPr="00DF27E8">
        <w:rPr>
          <w:rFonts w:ascii="Arial" w:hAnsi="Arial" w:cs="Arial"/>
          <w:b/>
          <w:bCs/>
        </w:rPr>
        <w:t>.</w:t>
      </w:r>
    </w:p>
    <w:p w14:paraId="62C2B941" w14:textId="4F70AA5F" w:rsidR="00DF27E8" w:rsidRPr="009D18EC" w:rsidRDefault="009D18EC" w:rsidP="00C03A91">
      <w:pPr>
        <w:spacing w:line="360" w:lineRule="auto"/>
        <w:rPr>
          <w:rFonts w:ascii="Arial" w:hAnsi="Arial" w:cs="Arial"/>
        </w:rPr>
      </w:pPr>
      <w:r>
        <w:rPr>
          <w:rFonts w:ascii="Arial" w:hAnsi="Arial" w:cs="Arial"/>
        </w:rPr>
        <w:t>Recommendation on recording and management of type two diabetes should be more tailored to fit within the lifestyle and cultural context of ethnic groups with</w:t>
      </w:r>
      <w:r w:rsidR="00A160A2">
        <w:rPr>
          <w:rFonts w:ascii="Arial" w:hAnsi="Arial" w:cs="Arial"/>
        </w:rPr>
        <w:t xml:space="preserve"> more risk of developing the disease. Health workers need to provide more relevant information on the risk factors associated with type 2 diabetes to be able to educate </w:t>
      </w:r>
      <w:r w:rsidR="00A160A2">
        <w:rPr>
          <w:rFonts w:ascii="Arial" w:hAnsi="Arial" w:cs="Arial"/>
        </w:rPr>
        <w:lastRenderedPageBreak/>
        <w:t xml:space="preserve">them better on how to prevent it before it occurs. As more and more people are now eating a very unhealth diet, the government will need to encourage healthy dietary changes by encouraging people to eat </w:t>
      </w:r>
      <w:r w:rsidR="00B2691F">
        <w:rPr>
          <w:rFonts w:ascii="Arial" w:hAnsi="Arial" w:cs="Arial"/>
        </w:rPr>
        <w:t>healthier</w:t>
      </w:r>
      <w:r w:rsidR="00A160A2">
        <w:rPr>
          <w:rFonts w:ascii="Arial" w:hAnsi="Arial" w:cs="Arial"/>
        </w:rPr>
        <w:t xml:space="preserve"> and also increase community awareness programmes targeted at prevention than cure.</w:t>
      </w: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Default="001B7A40" w:rsidP="00C03A91">
      <w:pPr>
        <w:pStyle w:val="Heading1"/>
        <w:spacing w:line="360" w:lineRule="auto"/>
      </w:pPr>
      <w:bookmarkStart w:id="6" w:name="_Toc221877622"/>
      <w:r w:rsidRPr="00C03A91">
        <w:lastRenderedPageBreak/>
        <w:t>References</w:t>
      </w:r>
      <w:bookmarkEnd w:id="6"/>
    </w:p>
    <w:p w14:paraId="3FF09AE7" w14:textId="42FF949F" w:rsidR="00852B66" w:rsidRPr="00852B66" w:rsidRDefault="00852B66" w:rsidP="00852B66">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852B66">
        <w:rPr>
          <w:rFonts w:eastAsia="Times New Roman" w:cs="Times New Roman"/>
          <w:szCs w:val="24"/>
          <w:lang w:val="en-US" w:eastAsia="en-GB"/>
          <w14:ligatures w14:val="standardContextual"/>
        </w:rPr>
        <w:t xml:space="preserve">CDC (2024). </w:t>
      </w:r>
      <w:r w:rsidRPr="00852B66">
        <w:rPr>
          <w:rFonts w:eastAsia="Times New Roman" w:cs="Times New Roman"/>
          <w:i/>
          <w:iCs/>
          <w:szCs w:val="24"/>
          <w:lang w:val="en-US" w:eastAsia="en-GB"/>
          <w14:ligatures w14:val="standardContextual"/>
        </w:rPr>
        <w:t>Monitoring Your Blood Sugar</w:t>
      </w:r>
      <w:r w:rsidRPr="00852B66">
        <w:rPr>
          <w:rFonts w:eastAsia="Times New Roman" w:cs="Times New Roman"/>
          <w:szCs w:val="24"/>
          <w:lang w:val="en-US" w:eastAsia="en-GB"/>
          <w14:ligatures w14:val="standardContextual"/>
        </w:rPr>
        <w:t xml:space="preserve">. [online] Diabetes. Available at: </w:t>
      </w:r>
      <w:hyperlink r:id="rId25" w:history="1">
        <w:r w:rsidRPr="00852B66">
          <w:rPr>
            <w:rFonts w:eastAsia="Times New Roman" w:cs="Times New Roman"/>
            <w:color w:val="0000FF"/>
            <w:szCs w:val="24"/>
            <w:u w:val="single"/>
            <w:lang w:val="en-US" w:eastAsia="en-GB"/>
            <w14:ligatures w14:val="standardContextual"/>
          </w:rPr>
          <w:t>https://www.cdc.gov/diabetes/diabetes-testing/monitoring-blood-sugar.html</w:t>
        </w:r>
      </w:hyperlink>
      <w:r w:rsidRPr="00852B66">
        <w:rPr>
          <w:rFonts w:eastAsia="Times New Roman" w:cs="Times New Roman"/>
          <w:szCs w:val="24"/>
          <w:lang w:val="en-US" w:eastAsia="en-GB"/>
          <w14:ligatures w14:val="standardContextual"/>
        </w:rPr>
        <w:t>.</w:t>
      </w:r>
    </w:p>
    <w:p w14:paraId="3689E545" w14:textId="6C9DC8EA" w:rsidR="002F7409" w:rsidRDefault="002F7409" w:rsidP="00164A15">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2F7409">
        <w:rPr>
          <w:rFonts w:eastAsia="Times New Roman" w:cs="Times New Roman"/>
          <w:szCs w:val="24"/>
          <w:lang w:val="en-US" w:eastAsia="en-GB"/>
          <w14:ligatures w14:val="standardContextual"/>
        </w:rPr>
        <w:t xml:space="preserve">Diabetes UK (2020). </w:t>
      </w:r>
      <w:r w:rsidRPr="002F7409">
        <w:rPr>
          <w:rFonts w:eastAsia="Times New Roman" w:cs="Times New Roman"/>
          <w:i/>
          <w:iCs/>
          <w:szCs w:val="24"/>
          <w:lang w:val="en-US" w:eastAsia="en-GB"/>
          <w14:ligatures w14:val="standardContextual"/>
        </w:rPr>
        <w:t>Ethnicity and type 2 diabetes</w:t>
      </w:r>
      <w:r w:rsidRPr="002F7409">
        <w:rPr>
          <w:rFonts w:eastAsia="Times New Roman" w:cs="Times New Roman"/>
          <w:szCs w:val="24"/>
          <w:lang w:val="en-US" w:eastAsia="en-GB"/>
          <w14:ligatures w14:val="standardContextual"/>
        </w:rPr>
        <w:t xml:space="preserve">. [online] Diabetes UK. Available at: </w:t>
      </w:r>
      <w:hyperlink r:id="rId26" w:history="1">
        <w:r w:rsidRPr="002F7409">
          <w:rPr>
            <w:rFonts w:eastAsia="Times New Roman" w:cs="Times New Roman"/>
            <w:color w:val="0000FF"/>
            <w:szCs w:val="24"/>
            <w:u w:val="single"/>
            <w:lang w:val="en-US" w:eastAsia="en-GB"/>
            <w14:ligatures w14:val="standardContextual"/>
          </w:rPr>
          <w:t>https://www.diabetes.org.uk/about-diabetes/type-2-diabetes/diabetes-ethnicity</w:t>
        </w:r>
      </w:hyperlink>
      <w:r w:rsidRPr="002F7409">
        <w:rPr>
          <w:rFonts w:eastAsia="Times New Roman" w:cs="Times New Roman"/>
          <w:szCs w:val="24"/>
          <w:lang w:val="en-US" w:eastAsia="en-GB"/>
          <w14:ligatures w14:val="standardContextual"/>
        </w:rPr>
        <w:t>.</w:t>
      </w:r>
    </w:p>
    <w:p w14:paraId="246754EE" w14:textId="7C31A1AE" w:rsidR="002F7409" w:rsidRDefault="00164A15" w:rsidP="00164A15">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164A15">
        <w:rPr>
          <w:rFonts w:eastAsia="Times New Roman" w:cs="Times New Roman"/>
          <w:szCs w:val="24"/>
          <w:lang w:val="en-US" w:eastAsia="en-GB"/>
          <w14:ligatures w14:val="standardContextual"/>
        </w:rPr>
        <w:t xml:space="preserve">Diabetes UK (2023). </w:t>
      </w:r>
      <w:r w:rsidRPr="00164A15">
        <w:rPr>
          <w:rFonts w:eastAsia="Times New Roman" w:cs="Times New Roman"/>
          <w:i/>
          <w:iCs/>
          <w:szCs w:val="24"/>
          <w:lang w:val="en-US" w:eastAsia="en-GB"/>
          <w14:ligatures w14:val="standardContextual"/>
        </w:rPr>
        <w:t>Type 2 diabetes</w:t>
      </w:r>
      <w:r w:rsidRPr="00164A15">
        <w:rPr>
          <w:rFonts w:eastAsia="Times New Roman" w:cs="Times New Roman"/>
          <w:szCs w:val="24"/>
          <w:lang w:val="en-US" w:eastAsia="en-GB"/>
          <w14:ligatures w14:val="standardContextual"/>
        </w:rPr>
        <w:t xml:space="preserve">. [online] Diabetes UK. Available at: </w:t>
      </w:r>
      <w:hyperlink r:id="rId27" w:history="1">
        <w:r w:rsidRPr="00164A15">
          <w:rPr>
            <w:rFonts w:eastAsia="Times New Roman" w:cs="Times New Roman"/>
            <w:color w:val="0000FF"/>
            <w:szCs w:val="24"/>
            <w:u w:val="single"/>
            <w:lang w:val="en-US" w:eastAsia="en-GB"/>
            <w14:ligatures w14:val="standardContextual"/>
          </w:rPr>
          <w:t>https://www.diabetes.org.uk/about-diabetes/type-2-diabetes</w:t>
        </w:r>
      </w:hyperlink>
      <w:r w:rsidRPr="00164A15">
        <w:rPr>
          <w:rFonts w:eastAsia="Times New Roman" w:cs="Times New Roman"/>
          <w:szCs w:val="24"/>
          <w:lang w:val="en-US" w:eastAsia="en-GB"/>
          <w14:ligatures w14:val="standardContextual"/>
        </w:rPr>
        <w:t>.</w:t>
      </w:r>
    </w:p>
    <w:p w14:paraId="1357C406" w14:textId="77777777" w:rsidR="002F065F" w:rsidRDefault="002F065F" w:rsidP="002F065F">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2F065F">
        <w:rPr>
          <w:rFonts w:eastAsia="Times New Roman" w:cs="Times New Roman"/>
          <w:szCs w:val="24"/>
          <w:lang w:val="en-US" w:eastAsia="en-GB"/>
          <w14:ligatures w14:val="standardContextual"/>
        </w:rPr>
        <w:t xml:space="preserve">Mathew, T.K., Tadi, P. and Zubair, M. (2023). </w:t>
      </w:r>
      <w:r w:rsidRPr="002F065F">
        <w:rPr>
          <w:rFonts w:eastAsia="Times New Roman" w:cs="Times New Roman"/>
          <w:i/>
          <w:iCs/>
          <w:szCs w:val="24"/>
          <w:lang w:val="en-US" w:eastAsia="en-GB"/>
          <w14:ligatures w14:val="standardContextual"/>
        </w:rPr>
        <w:t>Blood Glucose Monitoring</w:t>
      </w:r>
      <w:r w:rsidRPr="002F065F">
        <w:rPr>
          <w:rFonts w:eastAsia="Times New Roman" w:cs="Times New Roman"/>
          <w:szCs w:val="24"/>
          <w:lang w:val="en-US" w:eastAsia="en-GB"/>
          <w14:ligatures w14:val="standardContextual"/>
        </w:rPr>
        <w:t xml:space="preserve">. [online] National Library of Medicine. Available at: </w:t>
      </w:r>
      <w:hyperlink r:id="rId28" w:history="1">
        <w:r w:rsidRPr="002F065F">
          <w:rPr>
            <w:rFonts w:eastAsia="Times New Roman" w:cs="Times New Roman"/>
            <w:color w:val="0000FF"/>
            <w:szCs w:val="24"/>
            <w:u w:val="single"/>
            <w:lang w:val="en-US" w:eastAsia="en-GB"/>
            <w14:ligatures w14:val="standardContextual"/>
          </w:rPr>
          <w:t>https://www.ncbi.nlm.nih.gov/books/NBK555976/</w:t>
        </w:r>
      </w:hyperlink>
      <w:r w:rsidRPr="002F065F">
        <w:rPr>
          <w:rFonts w:eastAsia="Times New Roman" w:cs="Times New Roman"/>
          <w:szCs w:val="24"/>
          <w:lang w:val="en-US" w:eastAsia="en-GB"/>
          <w14:ligatures w14:val="standardContextual"/>
        </w:rPr>
        <w:t>.</w:t>
      </w:r>
    </w:p>
    <w:p w14:paraId="19CA5880" w14:textId="77777777" w:rsidR="00852B66" w:rsidRPr="00852B66" w:rsidRDefault="00852B66" w:rsidP="00852B66">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852B66">
        <w:rPr>
          <w:rFonts w:eastAsia="Times New Roman" w:cs="Times New Roman"/>
          <w:szCs w:val="24"/>
          <w:lang w:val="en-US" w:eastAsia="en-GB"/>
          <w14:ligatures w14:val="standardContextual"/>
        </w:rPr>
        <w:t xml:space="preserve">NHS (2025). </w:t>
      </w:r>
      <w:r w:rsidRPr="00852B66">
        <w:rPr>
          <w:rFonts w:eastAsia="Times New Roman" w:cs="Times New Roman"/>
          <w:i/>
          <w:iCs/>
          <w:szCs w:val="24"/>
          <w:lang w:val="en-US" w:eastAsia="en-GB"/>
          <w14:ligatures w14:val="standardContextual"/>
        </w:rPr>
        <w:t>Treatment for Type 2 diabetes</w:t>
      </w:r>
      <w:r w:rsidRPr="00852B66">
        <w:rPr>
          <w:rFonts w:eastAsia="Times New Roman" w:cs="Times New Roman"/>
          <w:szCs w:val="24"/>
          <w:lang w:val="en-US" w:eastAsia="en-GB"/>
          <w14:ligatures w14:val="standardContextual"/>
        </w:rPr>
        <w:t xml:space="preserve">. [online] NHS. Available at: </w:t>
      </w:r>
      <w:hyperlink r:id="rId29" w:history="1">
        <w:r w:rsidRPr="00852B66">
          <w:rPr>
            <w:rStyle w:val="Hyperlink"/>
            <w:rFonts w:eastAsia="Times New Roman" w:cs="Times New Roman"/>
            <w:szCs w:val="24"/>
            <w:lang w:val="en-US" w:eastAsia="en-GB"/>
            <w14:ligatures w14:val="standardContextual"/>
          </w:rPr>
          <w:t>https://www.nhs.uk/conditions/type-2-diabetes/treatment/</w:t>
        </w:r>
      </w:hyperlink>
      <w:r w:rsidRPr="00852B66">
        <w:rPr>
          <w:rFonts w:eastAsia="Times New Roman" w:cs="Times New Roman"/>
          <w:szCs w:val="24"/>
          <w:lang w:val="en-US" w:eastAsia="en-GB"/>
          <w14:ligatures w14:val="standardContextual"/>
        </w:rPr>
        <w:t>.</w:t>
      </w:r>
    </w:p>
    <w:p w14:paraId="7A363D27" w14:textId="3E7FAACF" w:rsidR="00852B66" w:rsidRDefault="00852B66" w:rsidP="002F065F">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852B66">
        <w:rPr>
          <w:rFonts w:eastAsia="Times New Roman" w:cs="Times New Roman"/>
          <w:szCs w:val="24"/>
          <w:lang w:val="en-US" w:eastAsia="en-GB"/>
          <w14:ligatures w14:val="standardContextual"/>
        </w:rPr>
        <w:t xml:space="preserve">NHS England (2024). </w:t>
      </w:r>
      <w:r w:rsidRPr="00852B66">
        <w:rPr>
          <w:rFonts w:eastAsia="Times New Roman" w:cs="Times New Roman"/>
          <w:i/>
          <w:iCs/>
          <w:szCs w:val="24"/>
          <w:lang w:val="en-US" w:eastAsia="en-GB"/>
          <w14:ligatures w14:val="standardContextual"/>
        </w:rPr>
        <w:t>NHS Type 2 Diabetes Path to Remission Programme to treat obesity and type 2 diabetes</w:t>
      </w:r>
      <w:r w:rsidRPr="00852B66">
        <w:rPr>
          <w:rFonts w:eastAsia="Times New Roman" w:cs="Times New Roman"/>
          <w:szCs w:val="24"/>
          <w:lang w:val="en-US" w:eastAsia="en-GB"/>
          <w14:ligatures w14:val="standardContextual"/>
        </w:rPr>
        <w:t xml:space="preserve">. [online] www.england.nhs.uk. Available at: </w:t>
      </w:r>
      <w:hyperlink r:id="rId30" w:history="1">
        <w:r w:rsidRPr="00852B66">
          <w:rPr>
            <w:rStyle w:val="Hyperlink"/>
            <w:rFonts w:eastAsia="Times New Roman" w:cs="Times New Roman"/>
            <w:szCs w:val="24"/>
            <w:lang w:val="en-US" w:eastAsia="en-GB"/>
            <w14:ligatures w14:val="standardContextual"/>
          </w:rPr>
          <w:t>https://www.england.nhs.uk/diabetes/treatment-care/diabetes-remission/</w:t>
        </w:r>
      </w:hyperlink>
      <w:r w:rsidRPr="00852B66">
        <w:rPr>
          <w:rFonts w:eastAsia="Times New Roman" w:cs="Times New Roman"/>
          <w:szCs w:val="24"/>
          <w:lang w:val="en-US" w:eastAsia="en-GB"/>
          <w14:ligatures w14:val="standardContextual"/>
        </w:rPr>
        <w:t>.</w:t>
      </w:r>
    </w:p>
    <w:p w14:paraId="3DC37E6A" w14:textId="063135CE" w:rsidR="00EE1E10" w:rsidRDefault="00EE1E10" w:rsidP="002F065F">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EE1E10">
        <w:rPr>
          <w:rFonts w:eastAsia="Aptos" w:cs="Arial"/>
          <w:lang w:val="en-US"/>
        </w:rPr>
        <w:t xml:space="preserve">NICE (2018). </w:t>
      </w:r>
      <w:r w:rsidRPr="00EE1E10">
        <w:rPr>
          <w:rFonts w:eastAsia="Aptos" w:cs="Arial"/>
          <w:i/>
          <w:iCs/>
          <w:lang w:val="en-US"/>
        </w:rPr>
        <w:t>Quality Statement 3: Referring People at High Risk of Type 2 Diabetes | Promoting Health and Preventing Premature Mortality in black, Asian and Other Minority Ethnic Groups | Quality Standards | NICE</w:t>
      </w:r>
      <w:r w:rsidRPr="00EE1E10">
        <w:rPr>
          <w:rFonts w:eastAsia="Aptos" w:cs="Arial"/>
          <w:lang w:val="en-US"/>
        </w:rPr>
        <w:t xml:space="preserve">. [online] www.nice.org.uk. Available at: </w:t>
      </w:r>
      <w:hyperlink r:id="rId31" w:history="1">
        <w:r w:rsidRPr="00EE1E10">
          <w:rPr>
            <w:rFonts w:eastAsia="Aptos" w:cs="Arial"/>
            <w:color w:val="0000FF"/>
            <w:u w:val="single"/>
            <w:lang w:val="en-US"/>
          </w:rPr>
          <w:t>https://www.nice.org.uk/guidance/qs167/chapter/Quality-statement-3-Referring-people-at-high-risk-of-type-2-diabetes</w:t>
        </w:r>
      </w:hyperlink>
    </w:p>
    <w:p w14:paraId="7FAF6107" w14:textId="77777777" w:rsidR="007E5FC2" w:rsidRDefault="007E5FC2" w:rsidP="007E5FC2">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7E5FC2">
        <w:rPr>
          <w:rFonts w:eastAsia="Times New Roman" w:cs="Times New Roman"/>
          <w:szCs w:val="24"/>
          <w:lang w:val="en-US" w:eastAsia="en-GB"/>
          <w14:ligatures w14:val="standardContextual"/>
        </w:rPr>
        <w:t xml:space="preserve">Tarantino, C. (2022). </w:t>
      </w:r>
      <w:r w:rsidRPr="007E5FC2">
        <w:rPr>
          <w:rFonts w:eastAsia="Times New Roman" w:cs="Times New Roman"/>
          <w:i/>
          <w:iCs/>
          <w:szCs w:val="24"/>
          <w:lang w:val="en-US" w:eastAsia="en-GB"/>
          <w14:ligatures w14:val="standardContextual"/>
        </w:rPr>
        <w:t>Cellular respiration: What is it, its purpose, and more</w:t>
      </w:r>
      <w:r w:rsidRPr="007E5FC2">
        <w:rPr>
          <w:rFonts w:eastAsia="Times New Roman" w:cs="Times New Roman"/>
          <w:szCs w:val="24"/>
          <w:lang w:val="en-US" w:eastAsia="en-GB"/>
          <w14:ligatures w14:val="standardContextual"/>
        </w:rPr>
        <w:t xml:space="preserve">. [online] Osmosis. Available at: </w:t>
      </w:r>
      <w:hyperlink r:id="rId32" w:history="1">
        <w:r w:rsidRPr="007E5FC2">
          <w:rPr>
            <w:rFonts w:eastAsia="Times New Roman" w:cs="Times New Roman"/>
            <w:color w:val="0000FF"/>
            <w:szCs w:val="24"/>
            <w:u w:val="single"/>
            <w:lang w:val="en-US" w:eastAsia="en-GB"/>
            <w14:ligatures w14:val="standardContextual"/>
          </w:rPr>
          <w:t>https://www.osmosis.org/answers/cellular-respiration</w:t>
        </w:r>
      </w:hyperlink>
      <w:r w:rsidRPr="007E5FC2">
        <w:rPr>
          <w:rFonts w:eastAsia="Times New Roman" w:cs="Times New Roman"/>
          <w:szCs w:val="24"/>
          <w:lang w:val="en-US" w:eastAsia="en-GB"/>
          <w14:ligatures w14:val="standardContextual"/>
        </w:rPr>
        <w:t>.</w:t>
      </w:r>
    </w:p>
    <w:p w14:paraId="21981D1F" w14:textId="58A4DF7F" w:rsidR="00590D68" w:rsidRPr="00590D68" w:rsidRDefault="00590D68" w:rsidP="007E5FC2">
      <w:pPr>
        <w:widowControl w:val="0"/>
        <w:autoSpaceDE w:val="0"/>
        <w:autoSpaceDN w:val="0"/>
        <w:adjustRightInd w:val="0"/>
        <w:spacing w:after="240" w:line="360" w:lineRule="auto"/>
        <w:rPr>
          <w:rFonts w:eastAsia="Times New Roman" w:cs="Times New Roman"/>
          <w:szCs w:val="24"/>
          <w:lang w:eastAsia="en-GB"/>
          <w14:ligatures w14:val="standardContextual"/>
        </w:rPr>
      </w:pPr>
      <w:r w:rsidRPr="00590D68">
        <w:rPr>
          <w:rFonts w:eastAsia="Times New Roman" w:cs="Times New Roman"/>
          <w:szCs w:val="24"/>
          <w:lang w:eastAsia="en-GB"/>
          <w14:ligatures w14:val="standardContextual"/>
        </w:rPr>
        <w:t>Wang, Y., Jia, X., An, S., Yin, W., Huang, J., &amp; Jiang, X. (2024). Nanozyme‐Based Regulation of Cellular Metabolism and Their Applications. </w:t>
      </w:r>
      <w:r w:rsidRPr="00590D68">
        <w:rPr>
          <w:rFonts w:eastAsia="Times New Roman" w:cs="Times New Roman"/>
          <w:i/>
          <w:iCs/>
          <w:szCs w:val="24"/>
          <w:lang w:eastAsia="en-GB"/>
          <w14:ligatures w14:val="standardContextual"/>
        </w:rPr>
        <w:t>Advanced Materials (Weinheim)</w:t>
      </w:r>
      <w:r w:rsidRPr="00590D68">
        <w:rPr>
          <w:rFonts w:eastAsia="Times New Roman" w:cs="Times New Roman"/>
          <w:szCs w:val="24"/>
          <w:lang w:eastAsia="en-GB"/>
          <w14:ligatures w14:val="standardContextual"/>
        </w:rPr>
        <w:t>, </w:t>
      </w:r>
      <w:r w:rsidRPr="00590D68">
        <w:rPr>
          <w:rFonts w:eastAsia="Times New Roman" w:cs="Times New Roman"/>
          <w:i/>
          <w:iCs/>
          <w:szCs w:val="24"/>
          <w:lang w:eastAsia="en-GB"/>
          <w14:ligatures w14:val="standardContextual"/>
        </w:rPr>
        <w:t>36</w:t>
      </w:r>
      <w:r w:rsidRPr="00590D68">
        <w:rPr>
          <w:rFonts w:eastAsia="Times New Roman" w:cs="Times New Roman"/>
          <w:szCs w:val="24"/>
          <w:lang w:eastAsia="en-GB"/>
          <w14:ligatures w14:val="standardContextual"/>
        </w:rPr>
        <w:t xml:space="preserve">(10), e2301810-n/a. </w:t>
      </w:r>
      <w:hyperlink r:id="rId33" w:history="1">
        <w:r w:rsidRPr="00590D68">
          <w:rPr>
            <w:rStyle w:val="Hyperlink"/>
            <w:rFonts w:eastAsia="Times New Roman" w:cs="Times New Roman"/>
            <w:szCs w:val="24"/>
            <w:lang w:eastAsia="en-GB"/>
            <w14:ligatures w14:val="standardContextual"/>
          </w:rPr>
          <w:t>https://doi.org/10.1002/adma.202301810</w:t>
        </w:r>
      </w:hyperlink>
    </w:p>
    <w:p w14:paraId="1C93D7EE" w14:textId="77777777" w:rsidR="00775540" w:rsidRDefault="00775540" w:rsidP="00775540">
      <w:pPr>
        <w:widowControl w:val="0"/>
        <w:autoSpaceDE w:val="0"/>
        <w:autoSpaceDN w:val="0"/>
        <w:adjustRightInd w:val="0"/>
        <w:spacing w:after="240" w:line="360" w:lineRule="auto"/>
        <w:rPr>
          <w:rFonts w:eastAsia="Times New Roman" w:cs="Times New Roman"/>
          <w:szCs w:val="24"/>
          <w:lang w:val="en-US" w:eastAsia="en-GB"/>
          <w14:ligatures w14:val="standardContextual"/>
        </w:rPr>
      </w:pPr>
      <w:r w:rsidRPr="00775540">
        <w:rPr>
          <w:rFonts w:eastAsia="Times New Roman" w:cs="Times New Roman"/>
          <w:szCs w:val="24"/>
          <w:lang w:val="en-US" w:eastAsia="en-GB"/>
          <w14:ligatures w14:val="standardContextual"/>
        </w:rPr>
        <w:t xml:space="preserve">www.sciencedirect.com. (n.d.). </w:t>
      </w:r>
      <w:r w:rsidRPr="00775540">
        <w:rPr>
          <w:rFonts w:eastAsia="Times New Roman" w:cs="Times New Roman"/>
          <w:i/>
          <w:iCs/>
          <w:szCs w:val="24"/>
          <w:lang w:val="en-US" w:eastAsia="en-GB"/>
          <w14:ligatures w14:val="standardContextual"/>
        </w:rPr>
        <w:t>Energy Metabolism - an overview | ScienceDirect Topics</w:t>
      </w:r>
      <w:r w:rsidRPr="00775540">
        <w:rPr>
          <w:rFonts w:eastAsia="Times New Roman" w:cs="Times New Roman"/>
          <w:szCs w:val="24"/>
          <w:lang w:val="en-US" w:eastAsia="en-GB"/>
          <w14:ligatures w14:val="standardContextual"/>
        </w:rPr>
        <w:t xml:space="preserve">. [online] Available at: </w:t>
      </w:r>
      <w:hyperlink r:id="rId34" w:history="1">
        <w:r w:rsidRPr="00775540">
          <w:rPr>
            <w:rStyle w:val="Hyperlink"/>
            <w:rFonts w:eastAsia="Times New Roman" w:cs="Times New Roman"/>
            <w:szCs w:val="24"/>
            <w:lang w:val="en-US" w:eastAsia="en-GB"/>
            <w14:ligatures w14:val="standardContextual"/>
          </w:rPr>
          <w:t>https://www.sciencedirect.com/topics/medicine-and-dentistry/energy-metabolism</w:t>
        </w:r>
      </w:hyperlink>
      <w:r w:rsidRPr="00775540">
        <w:rPr>
          <w:rFonts w:eastAsia="Times New Roman" w:cs="Times New Roman"/>
          <w:szCs w:val="24"/>
          <w:lang w:val="en-US" w:eastAsia="en-GB"/>
          <w14:ligatures w14:val="standardContextual"/>
        </w:rPr>
        <w:t>.</w:t>
      </w:r>
    </w:p>
    <w:p w14:paraId="1D254581" w14:textId="77777777" w:rsidR="00735139" w:rsidRPr="00B31BED" w:rsidRDefault="00735139" w:rsidP="00B31BED">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73DC382A" w14:textId="77777777" w:rsidR="00B31BED" w:rsidRPr="00775540" w:rsidRDefault="00B31BED" w:rsidP="00775540">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4C63EA2D" w14:textId="77777777" w:rsidR="00775540" w:rsidRDefault="00775540" w:rsidP="007E5FC2">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13E49E53" w14:textId="77777777" w:rsidR="00323D52" w:rsidRPr="007E5FC2" w:rsidRDefault="00323D52" w:rsidP="007E5FC2">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500096D7" w14:textId="77777777" w:rsidR="007E5FC2" w:rsidRPr="002F065F" w:rsidRDefault="007E5FC2" w:rsidP="002F065F">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1EDA40AE" w14:textId="77777777" w:rsidR="002F065F" w:rsidRPr="00164A15" w:rsidRDefault="002F065F" w:rsidP="00164A15">
      <w:pPr>
        <w:widowControl w:val="0"/>
        <w:autoSpaceDE w:val="0"/>
        <w:autoSpaceDN w:val="0"/>
        <w:adjustRightInd w:val="0"/>
        <w:spacing w:after="240" w:line="360" w:lineRule="auto"/>
        <w:rPr>
          <w:rFonts w:eastAsia="Times New Roman" w:cs="Times New Roman"/>
          <w:szCs w:val="24"/>
          <w:lang w:val="en-US" w:eastAsia="en-GB"/>
          <w14:ligatures w14:val="standardContextual"/>
        </w:rPr>
      </w:pPr>
    </w:p>
    <w:p w14:paraId="0CE6EA2E" w14:textId="77777777" w:rsidR="00164A15" w:rsidRPr="00164A15" w:rsidRDefault="00164A15" w:rsidP="00164A15"/>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E867F" w14:textId="77777777" w:rsidR="00AF2922" w:rsidRDefault="00AF2922" w:rsidP="00C03A91">
      <w:pPr>
        <w:spacing w:after="0" w:line="240" w:lineRule="auto"/>
      </w:pPr>
      <w:r>
        <w:separator/>
      </w:r>
    </w:p>
  </w:endnote>
  <w:endnote w:type="continuationSeparator" w:id="0">
    <w:p w14:paraId="04197AC7" w14:textId="77777777" w:rsidR="00AF2922" w:rsidRDefault="00AF292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E1081" w14:textId="77777777" w:rsidR="00AF2922" w:rsidRDefault="00AF2922" w:rsidP="00C03A91">
      <w:pPr>
        <w:spacing w:after="0" w:line="240" w:lineRule="auto"/>
      </w:pPr>
      <w:r>
        <w:separator/>
      </w:r>
    </w:p>
  </w:footnote>
  <w:footnote w:type="continuationSeparator" w:id="0">
    <w:p w14:paraId="5F150497" w14:textId="77777777" w:rsidR="00AF2922" w:rsidRDefault="00AF292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1E34"/>
    <w:rsid w:val="00011EBA"/>
    <w:rsid w:val="0005430B"/>
    <w:rsid w:val="00056EBC"/>
    <w:rsid w:val="00074345"/>
    <w:rsid w:val="00076AC0"/>
    <w:rsid w:val="000C4EDA"/>
    <w:rsid w:val="000D2956"/>
    <w:rsid w:val="000E5AA9"/>
    <w:rsid w:val="00164A15"/>
    <w:rsid w:val="00171396"/>
    <w:rsid w:val="00175B34"/>
    <w:rsid w:val="001B40C8"/>
    <w:rsid w:val="001B7A40"/>
    <w:rsid w:val="001C4486"/>
    <w:rsid w:val="001E7461"/>
    <w:rsid w:val="001F6DDB"/>
    <w:rsid w:val="00215398"/>
    <w:rsid w:val="00216C85"/>
    <w:rsid w:val="0025155C"/>
    <w:rsid w:val="0025378C"/>
    <w:rsid w:val="00267DFB"/>
    <w:rsid w:val="00273EDD"/>
    <w:rsid w:val="002849E0"/>
    <w:rsid w:val="002864EC"/>
    <w:rsid w:val="002931DE"/>
    <w:rsid w:val="0029639E"/>
    <w:rsid w:val="002C3965"/>
    <w:rsid w:val="002C4025"/>
    <w:rsid w:val="002D1A0A"/>
    <w:rsid w:val="002D5EDB"/>
    <w:rsid w:val="002D7337"/>
    <w:rsid w:val="002F065F"/>
    <w:rsid w:val="002F6C9A"/>
    <w:rsid w:val="002F7409"/>
    <w:rsid w:val="00321C4C"/>
    <w:rsid w:val="00323D52"/>
    <w:rsid w:val="00331C56"/>
    <w:rsid w:val="00370282"/>
    <w:rsid w:val="003A4905"/>
    <w:rsid w:val="003A5139"/>
    <w:rsid w:val="003D2E00"/>
    <w:rsid w:val="003E1186"/>
    <w:rsid w:val="003F1081"/>
    <w:rsid w:val="003F35C8"/>
    <w:rsid w:val="004269E3"/>
    <w:rsid w:val="004531FE"/>
    <w:rsid w:val="004577F7"/>
    <w:rsid w:val="00473CE7"/>
    <w:rsid w:val="004E7349"/>
    <w:rsid w:val="0051792F"/>
    <w:rsid w:val="005247B0"/>
    <w:rsid w:val="0054481F"/>
    <w:rsid w:val="00560DD4"/>
    <w:rsid w:val="005851AD"/>
    <w:rsid w:val="00590D68"/>
    <w:rsid w:val="00591C0E"/>
    <w:rsid w:val="005A6C1F"/>
    <w:rsid w:val="005B5023"/>
    <w:rsid w:val="00603326"/>
    <w:rsid w:val="00641401"/>
    <w:rsid w:val="0065082F"/>
    <w:rsid w:val="006B41C8"/>
    <w:rsid w:val="006C1FAC"/>
    <w:rsid w:val="006D5CB4"/>
    <w:rsid w:val="006F79DE"/>
    <w:rsid w:val="007252E7"/>
    <w:rsid w:val="00735139"/>
    <w:rsid w:val="0075560C"/>
    <w:rsid w:val="00775540"/>
    <w:rsid w:val="007A7297"/>
    <w:rsid w:val="007E5FC2"/>
    <w:rsid w:val="007E7745"/>
    <w:rsid w:val="00802A23"/>
    <w:rsid w:val="008353D4"/>
    <w:rsid w:val="0084343B"/>
    <w:rsid w:val="008507F6"/>
    <w:rsid w:val="00852B66"/>
    <w:rsid w:val="00855568"/>
    <w:rsid w:val="00896710"/>
    <w:rsid w:val="008B5482"/>
    <w:rsid w:val="008F2449"/>
    <w:rsid w:val="0092433A"/>
    <w:rsid w:val="00955C77"/>
    <w:rsid w:val="009D18EC"/>
    <w:rsid w:val="009D1D1E"/>
    <w:rsid w:val="009F15CE"/>
    <w:rsid w:val="00A035FD"/>
    <w:rsid w:val="00A149A7"/>
    <w:rsid w:val="00A160A2"/>
    <w:rsid w:val="00A62B1A"/>
    <w:rsid w:val="00AA4DD8"/>
    <w:rsid w:val="00AD0866"/>
    <w:rsid w:val="00AD729D"/>
    <w:rsid w:val="00AF2922"/>
    <w:rsid w:val="00B17562"/>
    <w:rsid w:val="00B2691F"/>
    <w:rsid w:val="00B31BED"/>
    <w:rsid w:val="00B97C69"/>
    <w:rsid w:val="00BC51DD"/>
    <w:rsid w:val="00BF1EBD"/>
    <w:rsid w:val="00C03A91"/>
    <w:rsid w:val="00C13040"/>
    <w:rsid w:val="00C3295F"/>
    <w:rsid w:val="00C62E8F"/>
    <w:rsid w:val="00C640A7"/>
    <w:rsid w:val="00C76797"/>
    <w:rsid w:val="00CB0032"/>
    <w:rsid w:val="00CD2863"/>
    <w:rsid w:val="00CE598B"/>
    <w:rsid w:val="00CE7A90"/>
    <w:rsid w:val="00D316FE"/>
    <w:rsid w:val="00D652A5"/>
    <w:rsid w:val="00D73FB0"/>
    <w:rsid w:val="00D75B43"/>
    <w:rsid w:val="00D9586A"/>
    <w:rsid w:val="00D9761F"/>
    <w:rsid w:val="00DA2A1E"/>
    <w:rsid w:val="00DA5550"/>
    <w:rsid w:val="00DB6D4B"/>
    <w:rsid w:val="00DE0809"/>
    <w:rsid w:val="00DF27E8"/>
    <w:rsid w:val="00E2038D"/>
    <w:rsid w:val="00E22558"/>
    <w:rsid w:val="00E24EF8"/>
    <w:rsid w:val="00E56C92"/>
    <w:rsid w:val="00EA2843"/>
    <w:rsid w:val="00EB12BC"/>
    <w:rsid w:val="00EB5EFE"/>
    <w:rsid w:val="00ED15B6"/>
    <w:rsid w:val="00EE10D9"/>
    <w:rsid w:val="00EE1E10"/>
    <w:rsid w:val="00EE52D1"/>
    <w:rsid w:val="00EF0FF8"/>
    <w:rsid w:val="00EF517A"/>
    <w:rsid w:val="00F0111E"/>
    <w:rsid w:val="00F01685"/>
    <w:rsid w:val="00F10324"/>
    <w:rsid w:val="00F137E3"/>
    <w:rsid w:val="00F35753"/>
    <w:rsid w:val="00F44C8F"/>
    <w:rsid w:val="00F95418"/>
    <w:rsid w:val="00FB6CEE"/>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5B5023"/>
    <w:rPr>
      <w:rFonts w:cs="Times New Roman"/>
      <w:szCs w:val="24"/>
    </w:rPr>
  </w:style>
  <w:style w:type="paragraph" w:styleId="TOCHeading">
    <w:name w:val="TOC Heading"/>
    <w:basedOn w:val="Heading1"/>
    <w:next w:val="Normal"/>
    <w:uiPriority w:val="39"/>
    <w:unhideWhenUsed/>
    <w:qFormat/>
    <w:rsid w:val="0065082F"/>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508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www.diabetes.org.uk/about-diabetes/type-2-diabetes/diabetes-ethnicity" TargetMode="External"/><Relationship Id="rId21" Type="http://schemas.microsoft.com/office/2007/relationships/diagramDrawing" Target="diagrams/drawing2.xml"/><Relationship Id="rId34" Type="http://schemas.openxmlformats.org/officeDocument/2006/relationships/hyperlink" Target="https://www.sciencedirect.com/topics/medicine-and-dentistry/energy-metabolism"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www.cdc.gov/diabetes/diabetes-testing/monitoring-blood-sugar.html" TargetMode="External"/><Relationship Id="rId33" Type="http://schemas.openxmlformats.org/officeDocument/2006/relationships/hyperlink" Target="https://doi.org/10.1002/adma.202301810"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www.nhs.uk/conditions/type-2-diabetes/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9.png"/><Relationship Id="rId32" Type="http://schemas.openxmlformats.org/officeDocument/2006/relationships/hyperlink" Target="https://www.osmosis.org/answers/cellular-respiration"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8.png"/><Relationship Id="rId28" Type="http://schemas.openxmlformats.org/officeDocument/2006/relationships/hyperlink" Target="https://www.ncbi.nlm.nih.gov/books/NBK555976/"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QuickStyle" Target="diagrams/quickStyle2.xml"/><Relationship Id="rId31" Type="http://schemas.openxmlformats.org/officeDocument/2006/relationships/hyperlink" Target="https://www.nice.org.uk/guidance/qs167/chapter/Quality-statement-3-Referring-people-at-high-risk-of-type-2-diabet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image" Target="media/image7.jpeg"/><Relationship Id="rId27" Type="http://schemas.openxmlformats.org/officeDocument/2006/relationships/hyperlink" Target="https://www.diabetes.org.uk/about-diabetes/type-2-diabetes" TargetMode="External"/><Relationship Id="rId30" Type="http://schemas.openxmlformats.org/officeDocument/2006/relationships/hyperlink" Target="https://www.england.nhs.uk/diabetes/treatment-care/diabetes-remission/"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diagrams/_rels/data2.xml.rels><?xml version="1.0" encoding="UTF-8" standalone="yes"?>
<Relationships xmlns="http://schemas.openxmlformats.org/package/2006/relationships"><Relationship Id="rId3" Type="http://schemas.openxmlformats.org/officeDocument/2006/relationships/image" Target="../media/image6.jpg"/><Relationship Id="rId2" Type="http://schemas.openxmlformats.org/officeDocument/2006/relationships/image" Target="../media/image5.jpg"/><Relationship Id="rId1" Type="http://schemas.openxmlformats.org/officeDocument/2006/relationships/image" Target="../media/image4.jpg"/></Relationships>
</file>

<file path=word/diagrams/_rels/drawing2.xml.rels><?xml version="1.0" encoding="UTF-8" standalone="yes"?>
<Relationships xmlns="http://schemas.openxmlformats.org/package/2006/relationships"><Relationship Id="rId3" Type="http://schemas.openxmlformats.org/officeDocument/2006/relationships/image" Target="../media/image6.jpg"/><Relationship Id="rId2" Type="http://schemas.openxmlformats.org/officeDocument/2006/relationships/image" Target="../media/image5.jpg"/><Relationship Id="rId1"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1E5A11-D24A-4680-8668-AD168B9A9BFE}" type="doc">
      <dgm:prSet loTypeId="urn:microsoft.com/office/officeart/2005/8/layout/arrow4" loCatId="relationship" qsTypeId="urn:microsoft.com/office/officeart/2005/8/quickstyle/simple1" qsCatId="simple" csTypeId="urn:microsoft.com/office/officeart/2005/8/colors/accent1_2" csCatId="accent1" phldr="1"/>
      <dgm:spPr/>
      <dgm:t>
        <a:bodyPr/>
        <a:lstStyle/>
        <a:p>
          <a:endParaRPr lang="en-GB"/>
        </a:p>
      </dgm:t>
    </dgm:pt>
    <dgm:pt modelId="{D3E02C49-7E6E-4E3E-9487-C8DE0527BCBC}">
      <dgm:prSet phldrT="[Text]" custT="1"/>
      <dgm:spPr/>
      <dgm:t>
        <a:bodyPr/>
        <a:lstStyle/>
        <a:p>
          <a:r>
            <a:rPr lang="en-GB" sz="1050">
              <a:latin typeface="Arial" panose="020B0604020202020204" pitchFamily="34" charset="0"/>
              <a:cs typeface="Arial" panose="020B0604020202020204" pitchFamily="34" charset="0"/>
            </a:rPr>
            <a:t>Insulin produced by the pancrese in response to your eating. Stumulated by high blood sugar within the body usually after eating. The cell responds by absorbing glucose from the blood toreduce sugar back to opimum point</a:t>
          </a:r>
          <a:r>
            <a:rPr lang="en-GB" sz="1200">
              <a:latin typeface="Arial" panose="020B0604020202020204" pitchFamily="34" charset="0"/>
              <a:cs typeface="Arial" panose="020B0604020202020204" pitchFamily="34" charset="0"/>
            </a:rPr>
            <a:t>.</a:t>
          </a:r>
        </a:p>
      </dgm:t>
    </dgm:pt>
    <dgm:pt modelId="{7F05E87B-BF46-4282-BED1-8F12B06C7462}" type="parTrans" cxnId="{F872BBF2-0C23-4067-AE9D-93373B1255CD}">
      <dgm:prSet/>
      <dgm:spPr/>
      <dgm:t>
        <a:bodyPr/>
        <a:lstStyle/>
        <a:p>
          <a:endParaRPr lang="en-GB"/>
        </a:p>
      </dgm:t>
    </dgm:pt>
    <dgm:pt modelId="{506D107D-3613-4E75-B794-E4CF7A580821}" type="sibTrans" cxnId="{F872BBF2-0C23-4067-AE9D-93373B1255CD}">
      <dgm:prSet/>
      <dgm:spPr/>
      <dgm:t>
        <a:bodyPr/>
        <a:lstStyle/>
        <a:p>
          <a:endParaRPr lang="en-GB"/>
        </a:p>
      </dgm:t>
    </dgm:pt>
    <dgm:pt modelId="{208A12F0-3DCB-4A96-9882-9651F10439C1}">
      <dgm:prSet phldrT="[Text]" custT="1"/>
      <dgm:spPr/>
      <dgm:t>
        <a:bodyPr/>
        <a:lstStyle/>
        <a:p>
          <a:r>
            <a:rPr lang="en-GB" sz="1100">
              <a:latin typeface="Arial" panose="020B0604020202020204" pitchFamily="34" charset="0"/>
              <a:cs typeface="Arial" panose="020B0604020202020204" pitchFamily="34" charset="0"/>
            </a:rPr>
            <a:t>Glucagon which is produced by the pancrease when blood sugar is low, mainly in between eating. when blood glucose keep lowering, more of glucagon is produced in order keep blood sugar level at optimum and prevent sugar crush.</a:t>
          </a:r>
        </a:p>
      </dgm:t>
    </dgm:pt>
    <dgm:pt modelId="{AD5DD403-4880-4132-B13E-092FAE070088}" type="parTrans" cxnId="{4D842C93-193E-4916-A99E-AF740F990436}">
      <dgm:prSet/>
      <dgm:spPr/>
      <dgm:t>
        <a:bodyPr/>
        <a:lstStyle/>
        <a:p>
          <a:endParaRPr lang="en-GB"/>
        </a:p>
      </dgm:t>
    </dgm:pt>
    <dgm:pt modelId="{25004081-7729-479A-86AD-3FCBBBF301C8}" type="sibTrans" cxnId="{4D842C93-193E-4916-A99E-AF740F990436}">
      <dgm:prSet/>
      <dgm:spPr/>
      <dgm:t>
        <a:bodyPr/>
        <a:lstStyle/>
        <a:p>
          <a:endParaRPr lang="en-GB"/>
        </a:p>
      </dgm:t>
    </dgm:pt>
    <dgm:pt modelId="{79701A4F-B03D-43DA-9C59-B7A0C5953747}" type="pres">
      <dgm:prSet presAssocID="{2C1E5A11-D24A-4680-8668-AD168B9A9BFE}" presName="compositeShape" presStyleCnt="0">
        <dgm:presLayoutVars>
          <dgm:chMax val="2"/>
          <dgm:dir/>
          <dgm:resizeHandles val="exact"/>
        </dgm:presLayoutVars>
      </dgm:prSet>
      <dgm:spPr/>
    </dgm:pt>
    <dgm:pt modelId="{D3AAD53D-6B48-44A5-8F12-5C50771CA587}" type="pres">
      <dgm:prSet presAssocID="{D3E02C49-7E6E-4E3E-9487-C8DE0527BCBC}" presName="upArrow" presStyleLbl="node1" presStyleIdx="0" presStyleCnt="2"/>
      <dgm:spPr/>
    </dgm:pt>
    <dgm:pt modelId="{C9ADE78D-E437-4CA5-8B44-E630405EB5B2}" type="pres">
      <dgm:prSet presAssocID="{D3E02C49-7E6E-4E3E-9487-C8DE0527BCBC}" presName="upArrowText" presStyleLbl="revTx" presStyleIdx="0" presStyleCnt="2">
        <dgm:presLayoutVars>
          <dgm:chMax val="0"/>
          <dgm:bulletEnabled val="1"/>
        </dgm:presLayoutVars>
      </dgm:prSet>
      <dgm:spPr/>
    </dgm:pt>
    <dgm:pt modelId="{214193CD-1776-4989-A9F6-D802B55CC49F}" type="pres">
      <dgm:prSet presAssocID="{208A12F0-3DCB-4A96-9882-9651F10439C1}" presName="downArrow" presStyleLbl="node1" presStyleIdx="1" presStyleCnt="2"/>
      <dgm:spPr/>
    </dgm:pt>
    <dgm:pt modelId="{6FF471CC-91B0-4E7E-8E35-1C57AD7C2AF8}" type="pres">
      <dgm:prSet presAssocID="{208A12F0-3DCB-4A96-9882-9651F10439C1}" presName="downArrowText" presStyleLbl="revTx" presStyleIdx="1" presStyleCnt="2">
        <dgm:presLayoutVars>
          <dgm:chMax val="0"/>
          <dgm:bulletEnabled val="1"/>
        </dgm:presLayoutVars>
      </dgm:prSet>
      <dgm:spPr/>
    </dgm:pt>
  </dgm:ptLst>
  <dgm:cxnLst>
    <dgm:cxn modelId="{9D6C2864-9900-44B2-A38B-A38F0452A3D7}" type="presOf" srcId="{208A12F0-3DCB-4A96-9882-9651F10439C1}" destId="{6FF471CC-91B0-4E7E-8E35-1C57AD7C2AF8}" srcOrd="0" destOrd="0" presId="urn:microsoft.com/office/officeart/2005/8/layout/arrow4"/>
    <dgm:cxn modelId="{4D842C93-193E-4916-A99E-AF740F990436}" srcId="{2C1E5A11-D24A-4680-8668-AD168B9A9BFE}" destId="{208A12F0-3DCB-4A96-9882-9651F10439C1}" srcOrd="1" destOrd="0" parTransId="{AD5DD403-4880-4132-B13E-092FAE070088}" sibTransId="{25004081-7729-479A-86AD-3FCBBBF301C8}"/>
    <dgm:cxn modelId="{5215E8AF-EC4A-409B-B115-E3FE344D7829}" type="presOf" srcId="{2C1E5A11-D24A-4680-8668-AD168B9A9BFE}" destId="{79701A4F-B03D-43DA-9C59-B7A0C5953747}" srcOrd="0" destOrd="0" presId="urn:microsoft.com/office/officeart/2005/8/layout/arrow4"/>
    <dgm:cxn modelId="{F872BBF2-0C23-4067-AE9D-93373B1255CD}" srcId="{2C1E5A11-D24A-4680-8668-AD168B9A9BFE}" destId="{D3E02C49-7E6E-4E3E-9487-C8DE0527BCBC}" srcOrd="0" destOrd="0" parTransId="{7F05E87B-BF46-4282-BED1-8F12B06C7462}" sibTransId="{506D107D-3613-4E75-B794-E4CF7A580821}"/>
    <dgm:cxn modelId="{161A05F4-9830-40B2-BFA1-FCCEFFE273D4}" type="presOf" srcId="{D3E02C49-7E6E-4E3E-9487-C8DE0527BCBC}" destId="{C9ADE78D-E437-4CA5-8B44-E630405EB5B2}" srcOrd="0" destOrd="0" presId="urn:microsoft.com/office/officeart/2005/8/layout/arrow4"/>
    <dgm:cxn modelId="{40A371E8-DC67-4447-9763-8F0193F1068E}" type="presParOf" srcId="{79701A4F-B03D-43DA-9C59-B7A0C5953747}" destId="{D3AAD53D-6B48-44A5-8F12-5C50771CA587}" srcOrd="0" destOrd="0" presId="urn:microsoft.com/office/officeart/2005/8/layout/arrow4"/>
    <dgm:cxn modelId="{0A018F55-575C-49C1-9DC9-D1DFBCA8A380}" type="presParOf" srcId="{79701A4F-B03D-43DA-9C59-B7A0C5953747}" destId="{C9ADE78D-E437-4CA5-8B44-E630405EB5B2}" srcOrd="1" destOrd="0" presId="urn:microsoft.com/office/officeart/2005/8/layout/arrow4"/>
    <dgm:cxn modelId="{DBF952FF-B085-4D3F-8DD8-0679C9A1BA7F}" type="presParOf" srcId="{79701A4F-B03D-43DA-9C59-B7A0C5953747}" destId="{214193CD-1776-4989-A9F6-D802B55CC49F}" srcOrd="2" destOrd="0" presId="urn:microsoft.com/office/officeart/2005/8/layout/arrow4"/>
    <dgm:cxn modelId="{C9041399-93C0-48B4-AA32-E30D82F0EC30}" type="presParOf" srcId="{79701A4F-B03D-43DA-9C59-B7A0C5953747}" destId="{6FF471CC-91B0-4E7E-8E35-1C57AD7C2AF8}" srcOrd="3" destOrd="0" presId="urn:microsoft.com/office/officeart/2005/8/layout/arrow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A5C5508-4082-4D64-AE65-82656AEE0582}" type="doc">
      <dgm:prSet loTypeId="urn:microsoft.com/office/officeart/2005/8/layout/bList2" loCatId="list" qsTypeId="urn:microsoft.com/office/officeart/2005/8/quickstyle/simple1" qsCatId="simple" csTypeId="urn:microsoft.com/office/officeart/2005/8/colors/accent1_2" csCatId="accent1" phldr="1"/>
      <dgm:spPr/>
    </dgm:pt>
    <dgm:pt modelId="{929BEDBF-6F83-4644-B73F-88EA111027C2}">
      <dgm:prSet phldrT="[Text]" custT="1"/>
      <dgm:spPr/>
      <dgm:t>
        <a:bodyPr/>
        <a:lstStyle/>
        <a:p>
          <a:r>
            <a:rPr lang="en-GB" sz="1200">
              <a:latin typeface="Arial" panose="020B0604020202020204" pitchFamily="34" charset="0"/>
              <a:cs typeface="Arial" panose="020B0604020202020204" pitchFamily="34" charset="0"/>
            </a:rPr>
            <a:t>Blood sugar range</a:t>
          </a:r>
        </a:p>
      </dgm:t>
    </dgm:pt>
    <dgm:pt modelId="{6A3496F4-3C7D-4298-857D-F4E9967AE577}" type="parTrans" cxnId="{61D74618-EF68-441A-A8FA-3D84773D4F01}">
      <dgm:prSet/>
      <dgm:spPr/>
      <dgm:t>
        <a:bodyPr/>
        <a:lstStyle/>
        <a:p>
          <a:endParaRPr lang="en-GB"/>
        </a:p>
      </dgm:t>
    </dgm:pt>
    <dgm:pt modelId="{DD70EA66-C30D-487F-9563-6C5B6AF30457}" type="sibTrans" cxnId="{61D74618-EF68-441A-A8FA-3D84773D4F01}">
      <dgm:prSet/>
      <dgm:spPr/>
      <dgm:t>
        <a:bodyPr/>
        <a:lstStyle/>
        <a:p>
          <a:endParaRPr lang="en-GB"/>
        </a:p>
      </dgm:t>
    </dgm:pt>
    <dgm:pt modelId="{3C7B87C1-2CFD-4B0C-8276-CC465E620B7F}">
      <dgm:prSet phldrT="[Text]" custT="1"/>
      <dgm:spPr/>
      <dgm:t>
        <a:bodyPr/>
        <a:lstStyle/>
        <a:p>
          <a:r>
            <a:rPr lang="en-GB" sz="1200">
              <a:latin typeface="Arial" panose="020B0604020202020204" pitchFamily="34" charset="0"/>
              <a:cs typeface="Arial" panose="020B0604020202020204" pitchFamily="34" charset="0"/>
            </a:rPr>
            <a:t>Normal range: 4-5.9 mmol/L before eating</a:t>
          </a:r>
        </a:p>
      </dgm:t>
    </dgm:pt>
    <dgm:pt modelId="{8DC5E2CB-D002-48D5-8630-78AA586FE555}" type="parTrans" cxnId="{B65E8469-35B3-4B1D-AD42-B253E4B83A16}">
      <dgm:prSet/>
      <dgm:spPr/>
      <dgm:t>
        <a:bodyPr/>
        <a:lstStyle/>
        <a:p>
          <a:endParaRPr lang="en-GB"/>
        </a:p>
      </dgm:t>
    </dgm:pt>
    <dgm:pt modelId="{F5A18360-8195-4580-8F8F-0CD9E081AA48}" type="sibTrans" cxnId="{B65E8469-35B3-4B1D-AD42-B253E4B83A16}">
      <dgm:prSet/>
      <dgm:spPr/>
      <dgm:t>
        <a:bodyPr/>
        <a:lstStyle/>
        <a:p>
          <a:endParaRPr lang="en-GB"/>
        </a:p>
      </dgm:t>
    </dgm:pt>
    <dgm:pt modelId="{6BD935E9-8735-4257-BFF3-0E98D919A545}">
      <dgm:prSet phldrT="[Text]" custT="1"/>
      <dgm:spPr/>
      <dgm:t>
        <a:bodyPr/>
        <a:lstStyle/>
        <a:p>
          <a:r>
            <a:rPr lang="en-GB" sz="1100">
              <a:latin typeface="Arial" panose="020B0604020202020204" pitchFamily="34" charset="0"/>
              <a:cs typeface="Arial" panose="020B0604020202020204" pitchFamily="34" charset="0"/>
            </a:rPr>
            <a:t>Under 7.8 mmol/L 90 minutes after eating</a:t>
          </a:r>
        </a:p>
      </dgm:t>
    </dgm:pt>
    <dgm:pt modelId="{2364CB52-100F-4E8C-AB9D-F465CBB67BB1}" type="parTrans" cxnId="{DFDBFE74-7B9E-4B50-92BF-80948CEDCDB6}">
      <dgm:prSet/>
      <dgm:spPr/>
      <dgm:t>
        <a:bodyPr/>
        <a:lstStyle/>
        <a:p>
          <a:endParaRPr lang="en-GB"/>
        </a:p>
      </dgm:t>
    </dgm:pt>
    <dgm:pt modelId="{99DCDCE5-AF5C-414A-BC83-0E1F7EB699E2}" type="sibTrans" cxnId="{DFDBFE74-7B9E-4B50-92BF-80948CEDCDB6}">
      <dgm:prSet/>
      <dgm:spPr/>
      <dgm:t>
        <a:bodyPr/>
        <a:lstStyle/>
        <a:p>
          <a:endParaRPr lang="en-GB"/>
        </a:p>
      </dgm:t>
    </dgm:pt>
    <dgm:pt modelId="{0A68DA0B-12BA-42EB-8424-AA19E71E0C62}" type="pres">
      <dgm:prSet presAssocID="{EA5C5508-4082-4D64-AE65-82656AEE0582}" presName="diagram" presStyleCnt="0">
        <dgm:presLayoutVars>
          <dgm:dir/>
          <dgm:animLvl val="lvl"/>
          <dgm:resizeHandles val="exact"/>
        </dgm:presLayoutVars>
      </dgm:prSet>
      <dgm:spPr/>
    </dgm:pt>
    <dgm:pt modelId="{2A60E643-590B-46F6-8246-FC11B30A2E51}" type="pres">
      <dgm:prSet presAssocID="{929BEDBF-6F83-4644-B73F-88EA111027C2}" presName="compNode" presStyleCnt="0"/>
      <dgm:spPr/>
    </dgm:pt>
    <dgm:pt modelId="{D2BFABB4-B9A6-430A-A5BE-E20B2631EB72}" type="pres">
      <dgm:prSet presAssocID="{929BEDBF-6F83-4644-B73F-88EA111027C2}" presName="childRect" presStyleLbl="bgAcc1" presStyleIdx="0" presStyleCnt="3">
        <dgm:presLayoutVars>
          <dgm:bulletEnabled val="1"/>
        </dgm:presLayoutVars>
      </dgm:prSet>
      <dgm:spPr/>
    </dgm:pt>
    <dgm:pt modelId="{0440238E-158C-4284-8060-1B38E7DB3B5A}" type="pres">
      <dgm:prSet presAssocID="{929BEDBF-6F83-4644-B73F-88EA111027C2}" presName="parentText" presStyleLbl="node1" presStyleIdx="0" presStyleCnt="0">
        <dgm:presLayoutVars>
          <dgm:chMax val="0"/>
          <dgm:bulletEnabled val="1"/>
        </dgm:presLayoutVars>
      </dgm:prSet>
      <dgm:spPr/>
    </dgm:pt>
    <dgm:pt modelId="{18A7620B-A288-46B3-AB7D-D3391751880B}" type="pres">
      <dgm:prSet presAssocID="{929BEDBF-6F83-4644-B73F-88EA111027C2}" presName="parentRect" presStyleLbl="alignNode1" presStyleIdx="0" presStyleCnt="3"/>
      <dgm:spPr/>
    </dgm:pt>
    <dgm:pt modelId="{C88E42FA-0B00-454D-B2E7-246AAB6F90E6}" type="pres">
      <dgm:prSet presAssocID="{929BEDBF-6F83-4644-B73F-88EA111027C2}" presName="adorn" presStyleLbl="fgAccFollowNode1" presStyleIdx="0" presStyleCnt="3"/>
      <dgm:spPr>
        <a:blipFill>
          <a:blip xmlns:r="http://schemas.openxmlformats.org/officeDocument/2006/relationships" r:embed="rId1"/>
          <a:srcRect/>
          <a:stretch>
            <a:fillRect l="-25000" r="-25000"/>
          </a:stretch>
        </a:blipFill>
      </dgm:spPr>
    </dgm:pt>
    <dgm:pt modelId="{7D848737-3623-4441-87FB-8D620674A1BF}" type="pres">
      <dgm:prSet presAssocID="{DD70EA66-C30D-487F-9563-6C5B6AF30457}" presName="sibTrans" presStyleLbl="sibTrans2D1" presStyleIdx="0" presStyleCnt="0"/>
      <dgm:spPr/>
    </dgm:pt>
    <dgm:pt modelId="{BE51F7EB-B169-43DC-9E53-CDAA87E592B3}" type="pres">
      <dgm:prSet presAssocID="{3C7B87C1-2CFD-4B0C-8276-CC465E620B7F}" presName="compNode" presStyleCnt="0"/>
      <dgm:spPr/>
    </dgm:pt>
    <dgm:pt modelId="{2952B895-40AF-481D-B276-40AE819D8876}" type="pres">
      <dgm:prSet presAssocID="{3C7B87C1-2CFD-4B0C-8276-CC465E620B7F}" presName="childRect" presStyleLbl="bgAcc1" presStyleIdx="1" presStyleCnt="3">
        <dgm:presLayoutVars>
          <dgm:bulletEnabled val="1"/>
        </dgm:presLayoutVars>
      </dgm:prSet>
      <dgm:spPr/>
    </dgm:pt>
    <dgm:pt modelId="{DFBC2DE8-2D6C-40BA-B718-7710B1AA91F2}" type="pres">
      <dgm:prSet presAssocID="{3C7B87C1-2CFD-4B0C-8276-CC465E620B7F}" presName="parentText" presStyleLbl="node1" presStyleIdx="0" presStyleCnt="0">
        <dgm:presLayoutVars>
          <dgm:chMax val="0"/>
          <dgm:bulletEnabled val="1"/>
        </dgm:presLayoutVars>
      </dgm:prSet>
      <dgm:spPr/>
    </dgm:pt>
    <dgm:pt modelId="{972BC5B7-29B5-4E71-8390-A8B72DECE581}" type="pres">
      <dgm:prSet presAssocID="{3C7B87C1-2CFD-4B0C-8276-CC465E620B7F}" presName="parentRect" presStyleLbl="alignNode1" presStyleIdx="1" presStyleCnt="3"/>
      <dgm:spPr/>
    </dgm:pt>
    <dgm:pt modelId="{9A8AB3FA-8DC6-428B-8A83-2E0750E7DFD7}" type="pres">
      <dgm:prSet presAssocID="{3C7B87C1-2CFD-4B0C-8276-CC465E620B7F}" presName="adorn" presStyleLbl="fgAccFollowNode1" presStyleIdx="1" presStyleCnt="3"/>
      <dgm:spPr>
        <a:blipFill>
          <a:blip xmlns:r="http://schemas.openxmlformats.org/officeDocument/2006/relationships" r:embed="rId2"/>
          <a:srcRect/>
          <a:stretch>
            <a:fillRect l="-17000" r="-17000"/>
          </a:stretch>
        </a:blipFill>
      </dgm:spPr>
    </dgm:pt>
    <dgm:pt modelId="{7AECC9FC-CE80-4D64-B0DF-5896E142DEAF}" type="pres">
      <dgm:prSet presAssocID="{F5A18360-8195-4580-8F8F-0CD9E081AA48}" presName="sibTrans" presStyleLbl="sibTrans2D1" presStyleIdx="0" presStyleCnt="0"/>
      <dgm:spPr/>
    </dgm:pt>
    <dgm:pt modelId="{A1A40AB3-EBA3-4D95-BBFD-0FE45CF63289}" type="pres">
      <dgm:prSet presAssocID="{6BD935E9-8735-4257-BFF3-0E98D919A545}" presName="compNode" presStyleCnt="0"/>
      <dgm:spPr/>
    </dgm:pt>
    <dgm:pt modelId="{B4A7A2CE-A78D-43B9-8D70-6746DFA6CECB}" type="pres">
      <dgm:prSet presAssocID="{6BD935E9-8735-4257-BFF3-0E98D919A545}" presName="childRect" presStyleLbl="bgAcc1" presStyleIdx="2" presStyleCnt="3">
        <dgm:presLayoutVars>
          <dgm:bulletEnabled val="1"/>
        </dgm:presLayoutVars>
      </dgm:prSet>
      <dgm:spPr/>
    </dgm:pt>
    <dgm:pt modelId="{A1F742AA-504F-4844-8C4D-ACDD86EA3E09}" type="pres">
      <dgm:prSet presAssocID="{6BD935E9-8735-4257-BFF3-0E98D919A545}" presName="parentText" presStyleLbl="node1" presStyleIdx="0" presStyleCnt="0">
        <dgm:presLayoutVars>
          <dgm:chMax val="0"/>
          <dgm:bulletEnabled val="1"/>
        </dgm:presLayoutVars>
      </dgm:prSet>
      <dgm:spPr/>
    </dgm:pt>
    <dgm:pt modelId="{58CB9C73-E33F-4A13-BE27-BD5B4E4A59CC}" type="pres">
      <dgm:prSet presAssocID="{6BD935E9-8735-4257-BFF3-0E98D919A545}" presName="parentRect" presStyleLbl="alignNode1" presStyleIdx="2" presStyleCnt="3"/>
      <dgm:spPr/>
    </dgm:pt>
    <dgm:pt modelId="{1E5CD926-3FAD-4CF2-A926-AC3A291E9B4E}" type="pres">
      <dgm:prSet presAssocID="{6BD935E9-8735-4257-BFF3-0E98D919A545}" presName="adorn" presStyleLbl="fgAccFollowNode1" presStyleIdx="2" presStyleCnt="3"/>
      <dgm:spPr>
        <a:blipFill>
          <a:blip xmlns:r="http://schemas.openxmlformats.org/officeDocument/2006/relationships" r:embed="rId3"/>
          <a:srcRect/>
          <a:stretch>
            <a:fillRect l="-17000" r="-17000"/>
          </a:stretch>
        </a:blipFill>
      </dgm:spPr>
    </dgm:pt>
  </dgm:ptLst>
  <dgm:cxnLst>
    <dgm:cxn modelId="{2999A513-753F-4C07-B142-76B6507E87E3}" type="presOf" srcId="{EA5C5508-4082-4D64-AE65-82656AEE0582}" destId="{0A68DA0B-12BA-42EB-8424-AA19E71E0C62}" srcOrd="0" destOrd="0" presId="urn:microsoft.com/office/officeart/2005/8/layout/bList2"/>
    <dgm:cxn modelId="{61D74618-EF68-441A-A8FA-3D84773D4F01}" srcId="{EA5C5508-4082-4D64-AE65-82656AEE0582}" destId="{929BEDBF-6F83-4644-B73F-88EA111027C2}" srcOrd="0" destOrd="0" parTransId="{6A3496F4-3C7D-4298-857D-F4E9967AE577}" sibTransId="{DD70EA66-C30D-487F-9563-6C5B6AF30457}"/>
    <dgm:cxn modelId="{332E421E-718B-44C5-B8F6-BF0D74BE2EA1}" type="presOf" srcId="{DD70EA66-C30D-487F-9563-6C5B6AF30457}" destId="{7D848737-3623-4441-87FB-8D620674A1BF}" srcOrd="0" destOrd="0" presId="urn:microsoft.com/office/officeart/2005/8/layout/bList2"/>
    <dgm:cxn modelId="{7E9CC830-1C23-4366-8F7A-2A90E3D91831}" type="presOf" srcId="{3C7B87C1-2CFD-4B0C-8276-CC465E620B7F}" destId="{DFBC2DE8-2D6C-40BA-B718-7710B1AA91F2}" srcOrd="0" destOrd="0" presId="urn:microsoft.com/office/officeart/2005/8/layout/bList2"/>
    <dgm:cxn modelId="{D75E0837-18EA-42D2-BB4E-4FCB564CDEC5}" type="presOf" srcId="{6BD935E9-8735-4257-BFF3-0E98D919A545}" destId="{58CB9C73-E33F-4A13-BE27-BD5B4E4A59CC}" srcOrd="1" destOrd="0" presId="urn:microsoft.com/office/officeart/2005/8/layout/bList2"/>
    <dgm:cxn modelId="{B65E8469-35B3-4B1D-AD42-B253E4B83A16}" srcId="{EA5C5508-4082-4D64-AE65-82656AEE0582}" destId="{3C7B87C1-2CFD-4B0C-8276-CC465E620B7F}" srcOrd="1" destOrd="0" parTransId="{8DC5E2CB-D002-48D5-8630-78AA586FE555}" sibTransId="{F5A18360-8195-4580-8F8F-0CD9E081AA48}"/>
    <dgm:cxn modelId="{DFDBFE74-7B9E-4B50-92BF-80948CEDCDB6}" srcId="{EA5C5508-4082-4D64-AE65-82656AEE0582}" destId="{6BD935E9-8735-4257-BFF3-0E98D919A545}" srcOrd="2" destOrd="0" parTransId="{2364CB52-100F-4E8C-AB9D-F465CBB67BB1}" sibTransId="{99DCDCE5-AF5C-414A-BC83-0E1F7EB699E2}"/>
    <dgm:cxn modelId="{90126DA0-B1CA-4F9F-A7F6-90B55745355C}" type="presOf" srcId="{929BEDBF-6F83-4644-B73F-88EA111027C2}" destId="{18A7620B-A288-46B3-AB7D-D3391751880B}" srcOrd="1" destOrd="0" presId="urn:microsoft.com/office/officeart/2005/8/layout/bList2"/>
    <dgm:cxn modelId="{626B55A5-D317-4076-A565-E2F1376BBCB3}" type="presOf" srcId="{F5A18360-8195-4580-8F8F-0CD9E081AA48}" destId="{7AECC9FC-CE80-4D64-B0DF-5896E142DEAF}" srcOrd="0" destOrd="0" presId="urn:microsoft.com/office/officeart/2005/8/layout/bList2"/>
    <dgm:cxn modelId="{5CC710DA-1834-4230-A567-2E9070083009}" type="presOf" srcId="{6BD935E9-8735-4257-BFF3-0E98D919A545}" destId="{A1F742AA-504F-4844-8C4D-ACDD86EA3E09}" srcOrd="0" destOrd="0" presId="urn:microsoft.com/office/officeart/2005/8/layout/bList2"/>
    <dgm:cxn modelId="{0825DFEA-7F32-4A67-9772-0FF38E3C0776}" type="presOf" srcId="{3C7B87C1-2CFD-4B0C-8276-CC465E620B7F}" destId="{972BC5B7-29B5-4E71-8390-A8B72DECE581}" srcOrd="1" destOrd="0" presId="urn:microsoft.com/office/officeart/2005/8/layout/bList2"/>
    <dgm:cxn modelId="{A5DE82F1-B4DA-4333-A312-D3397320627A}" type="presOf" srcId="{929BEDBF-6F83-4644-B73F-88EA111027C2}" destId="{0440238E-158C-4284-8060-1B38E7DB3B5A}" srcOrd="0" destOrd="0" presId="urn:microsoft.com/office/officeart/2005/8/layout/bList2"/>
    <dgm:cxn modelId="{D4A8C8C3-160E-4755-8924-8387966953EF}" type="presParOf" srcId="{0A68DA0B-12BA-42EB-8424-AA19E71E0C62}" destId="{2A60E643-590B-46F6-8246-FC11B30A2E51}" srcOrd="0" destOrd="0" presId="urn:microsoft.com/office/officeart/2005/8/layout/bList2"/>
    <dgm:cxn modelId="{1CBC775A-D672-42B7-BB1B-997C544F20E5}" type="presParOf" srcId="{2A60E643-590B-46F6-8246-FC11B30A2E51}" destId="{D2BFABB4-B9A6-430A-A5BE-E20B2631EB72}" srcOrd="0" destOrd="0" presId="urn:microsoft.com/office/officeart/2005/8/layout/bList2"/>
    <dgm:cxn modelId="{481F9FF6-196E-4FCD-B079-374E6BC2541C}" type="presParOf" srcId="{2A60E643-590B-46F6-8246-FC11B30A2E51}" destId="{0440238E-158C-4284-8060-1B38E7DB3B5A}" srcOrd="1" destOrd="0" presId="urn:microsoft.com/office/officeart/2005/8/layout/bList2"/>
    <dgm:cxn modelId="{A4E4E1AE-BE7E-43F9-A488-3CD518E6EABB}" type="presParOf" srcId="{2A60E643-590B-46F6-8246-FC11B30A2E51}" destId="{18A7620B-A288-46B3-AB7D-D3391751880B}" srcOrd="2" destOrd="0" presId="urn:microsoft.com/office/officeart/2005/8/layout/bList2"/>
    <dgm:cxn modelId="{400B1466-DE00-4723-9A3C-6CC54704BBD4}" type="presParOf" srcId="{2A60E643-590B-46F6-8246-FC11B30A2E51}" destId="{C88E42FA-0B00-454D-B2E7-246AAB6F90E6}" srcOrd="3" destOrd="0" presId="urn:microsoft.com/office/officeart/2005/8/layout/bList2"/>
    <dgm:cxn modelId="{AABBD3EB-8AE3-4988-B126-736722A10F01}" type="presParOf" srcId="{0A68DA0B-12BA-42EB-8424-AA19E71E0C62}" destId="{7D848737-3623-4441-87FB-8D620674A1BF}" srcOrd="1" destOrd="0" presId="urn:microsoft.com/office/officeart/2005/8/layout/bList2"/>
    <dgm:cxn modelId="{814FDB41-9CA8-40B1-8D67-FA885669D77E}" type="presParOf" srcId="{0A68DA0B-12BA-42EB-8424-AA19E71E0C62}" destId="{BE51F7EB-B169-43DC-9E53-CDAA87E592B3}" srcOrd="2" destOrd="0" presId="urn:microsoft.com/office/officeart/2005/8/layout/bList2"/>
    <dgm:cxn modelId="{541E4299-2043-4948-ADF7-5645F415AE30}" type="presParOf" srcId="{BE51F7EB-B169-43DC-9E53-CDAA87E592B3}" destId="{2952B895-40AF-481D-B276-40AE819D8876}" srcOrd="0" destOrd="0" presId="urn:microsoft.com/office/officeart/2005/8/layout/bList2"/>
    <dgm:cxn modelId="{E08C898D-3EA7-49CF-A8A0-CE79A844C097}" type="presParOf" srcId="{BE51F7EB-B169-43DC-9E53-CDAA87E592B3}" destId="{DFBC2DE8-2D6C-40BA-B718-7710B1AA91F2}" srcOrd="1" destOrd="0" presId="urn:microsoft.com/office/officeart/2005/8/layout/bList2"/>
    <dgm:cxn modelId="{36CE9FA9-3079-4E48-B720-63F57EB05D1E}" type="presParOf" srcId="{BE51F7EB-B169-43DC-9E53-CDAA87E592B3}" destId="{972BC5B7-29B5-4E71-8390-A8B72DECE581}" srcOrd="2" destOrd="0" presId="urn:microsoft.com/office/officeart/2005/8/layout/bList2"/>
    <dgm:cxn modelId="{63EDC932-55E9-458F-BEF9-C48C53192B2F}" type="presParOf" srcId="{BE51F7EB-B169-43DC-9E53-CDAA87E592B3}" destId="{9A8AB3FA-8DC6-428B-8A83-2E0750E7DFD7}" srcOrd="3" destOrd="0" presId="urn:microsoft.com/office/officeart/2005/8/layout/bList2"/>
    <dgm:cxn modelId="{1AB63317-D290-45DD-872F-182A14824B85}" type="presParOf" srcId="{0A68DA0B-12BA-42EB-8424-AA19E71E0C62}" destId="{7AECC9FC-CE80-4D64-B0DF-5896E142DEAF}" srcOrd="3" destOrd="0" presId="urn:microsoft.com/office/officeart/2005/8/layout/bList2"/>
    <dgm:cxn modelId="{00219D2D-AFC6-4407-8AE1-285BEE0767F9}" type="presParOf" srcId="{0A68DA0B-12BA-42EB-8424-AA19E71E0C62}" destId="{A1A40AB3-EBA3-4D95-BBFD-0FE45CF63289}" srcOrd="4" destOrd="0" presId="urn:microsoft.com/office/officeart/2005/8/layout/bList2"/>
    <dgm:cxn modelId="{4210E103-2438-45B7-AA44-00B5D0392538}" type="presParOf" srcId="{A1A40AB3-EBA3-4D95-BBFD-0FE45CF63289}" destId="{B4A7A2CE-A78D-43B9-8D70-6746DFA6CECB}" srcOrd="0" destOrd="0" presId="urn:microsoft.com/office/officeart/2005/8/layout/bList2"/>
    <dgm:cxn modelId="{6605E4C0-5437-4157-BFAC-6FD01D55A77C}" type="presParOf" srcId="{A1A40AB3-EBA3-4D95-BBFD-0FE45CF63289}" destId="{A1F742AA-504F-4844-8C4D-ACDD86EA3E09}" srcOrd="1" destOrd="0" presId="urn:microsoft.com/office/officeart/2005/8/layout/bList2"/>
    <dgm:cxn modelId="{8595CD37-CB07-4432-A7DB-AFDF1B892A24}" type="presParOf" srcId="{A1A40AB3-EBA3-4D95-BBFD-0FE45CF63289}" destId="{58CB9C73-E33F-4A13-BE27-BD5B4E4A59CC}" srcOrd="2" destOrd="0" presId="urn:microsoft.com/office/officeart/2005/8/layout/bList2"/>
    <dgm:cxn modelId="{BCC07DA2-56F5-4008-A251-774BED42367E}" type="presParOf" srcId="{A1A40AB3-EBA3-4D95-BBFD-0FE45CF63289}" destId="{1E5CD926-3FAD-4CF2-A926-AC3A291E9B4E}" srcOrd="3" destOrd="0" presId="urn:microsoft.com/office/officeart/2005/8/layout/bList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AAD53D-6B48-44A5-8F12-5C50771CA587}">
      <dsp:nvSpPr>
        <dsp:cNvPr id="0" name=""/>
        <dsp:cNvSpPr/>
      </dsp:nvSpPr>
      <dsp:spPr>
        <a:xfrm>
          <a:off x="62793" y="0"/>
          <a:ext cx="1570935" cy="1178201"/>
        </a:xfrm>
        <a:prstGeom prst="up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ADE78D-E437-4CA5-8B44-E630405EB5B2}">
      <dsp:nvSpPr>
        <dsp:cNvPr id="0" name=""/>
        <dsp:cNvSpPr/>
      </dsp:nvSpPr>
      <dsp:spPr>
        <a:xfrm>
          <a:off x="1680857" y="0"/>
          <a:ext cx="2819003" cy="117820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0" rIns="78232" bIns="78232" numCol="1" spcCol="1270" anchor="ctr"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Insulin produced by the pancrese in response to your eating. Stumulated by high blood sugar within the body usually after eating. The cell responds by absorbing glucose from the blood toreduce sugar back to opimum point</a:t>
          </a:r>
          <a:r>
            <a:rPr lang="en-GB" sz="1200" kern="1200">
              <a:latin typeface="Arial" panose="020B0604020202020204" pitchFamily="34" charset="0"/>
              <a:cs typeface="Arial" panose="020B0604020202020204" pitchFamily="34" charset="0"/>
            </a:rPr>
            <a:t>.</a:t>
          </a:r>
        </a:p>
      </dsp:txBody>
      <dsp:txXfrm>
        <a:off x="1680857" y="0"/>
        <a:ext cx="2819003" cy="1178201"/>
      </dsp:txXfrm>
    </dsp:sp>
    <dsp:sp modelId="{214193CD-1776-4989-A9F6-D802B55CC49F}">
      <dsp:nvSpPr>
        <dsp:cNvPr id="0" name=""/>
        <dsp:cNvSpPr/>
      </dsp:nvSpPr>
      <dsp:spPr>
        <a:xfrm>
          <a:off x="534074" y="1276385"/>
          <a:ext cx="1570935" cy="1178201"/>
        </a:xfrm>
        <a:prstGeom prst="down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F471CC-91B0-4E7E-8E35-1C57AD7C2AF8}">
      <dsp:nvSpPr>
        <dsp:cNvPr id="0" name=""/>
        <dsp:cNvSpPr/>
      </dsp:nvSpPr>
      <dsp:spPr>
        <a:xfrm>
          <a:off x="2152137" y="1276385"/>
          <a:ext cx="2819003" cy="117820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0"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Glucagon which is produced by the pancrease when blood sugar is low, mainly in between eating. when blood glucose keep lowering, more of glucagon is produced in order keep blood sugar level at optimum and prevent sugar crush.</a:t>
          </a:r>
        </a:p>
      </dsp:txBody>
      <dsp:txXfrm>
        <a:off x="2152137" y="1276385"/>
        <a:ext cx="2819003" cy="117820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BFABB4-B9A6-430A-A5BE-E20B2631EB72}">
      <dsp:nvSpPr>
        <dsp:cNvPr id="0" name=""/>
        <dsp:cNvSpPr/>
      </dsp:nvSpPr>
      <dsp:spPr>
        <a:xfrm>
          <a:off x="3708" y="681315"/>
          <a:ext cx="1601591" cy="1195554"/>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A7620B-A288-46B3-AB7D-D3391751880B}">
      <dsp:nvSpPr>
        <dsp:cNvPr id="0" name=""/>
        <dsp:cNvSpPr/>
      </dsp:nvSpPr>
      <dsp:spPr>
        <a:xfrm>
          <a:off x="3708" y="1876869"/>
          <a:ext cx="1601591" cy="51408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0" rIns="15240"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Blood sugar range</a:t>
          </a:r>
        </a:p>
      </dsp:txBody>
      <dsp:txXfrm>
        <a:off x="3708" y="1876869"/>
        <a:ext cx="1127881" cy="514088"/>
      </dsp:txXfrm>
    </dsp:sp>
    <dsp:sp modelId="{C88E42FA-0B00-454D-B2E7-246AAB6F90E6}">
      <dsp:nvSpPr>
        <dsp:cNvPr id="0" name=""/>
        <dsp:cNvSpPr/>
      </dsp:nvSpPr>
      <dsp:spPr>
        <a:xfrm>
          <a:off x="1176895" y="1958527"/>
          <a:ext cx="560557" cy="560557"/>
        </a:xfrm>
        <a:prstGeom prst="ellipse">
          <a:avLst/>
        </a:prstGeom>
        <a:blipFill>
          <a:blip xmlns:r="http://schemas.openxmlformats.org/officeDocument/2006/relationships" r:embed="rId1"/>
          <a:srcRect/>
          <a:stretch>
            <a:fillRect l="-25000" r="-25000"/>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52B895-40AF-481D-B276-40AE819D8876}">
      <dsp:nvSpPr>
        <dsp:cNvPr id="0" name=""/>
        <dsp:cNvSpPr/>
      </dsp:nvSpPr>
      <dsp:spPr>
        <a:xfrm>
          <a:off x="1876327" y="681315"/>
          <a:ext cx="1601591" cy="1195554"/>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2BC5B7-29B5-4E71-8390-A8B72DECE581}">
      <dsp:nvSpPr>
        <dsp:cNvPr id="0" name=""/>
        <dsp:cNvSpPr/>
      </dsp:nvSpPr>
      <dsp:spPr>
        <a:xfrm>
          <a:off x="1876327" y="1876869"/>
          <a:ext cx="1601591" cy="51408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0" rIns="15240"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Normal range: 4-5.9 mmol/L before eating</a:t>
          </a:r>
        </a:p>
      </dsp:txBody>
      <dsp:txXfrm>
        <a:off x="1876327" y="1876869"/>
        <a:ext cx="1127881" cy="514088"/>
      </dsp:txXfrm>
    </dsp:sp>
    <dsp:sp modelId="{9A8AB3FA-8DC6-428B-8A83-2E0750E7DFD7}">
      <dsp:nvSpPr>
        <dsp:cNvPr id="0" name=""/>
        <dsp:cNvSpPr/>
      </dsp:nvSpPr>
      <dsp:spPr>
        <a:xfrm>
          <a:off x="3049515" y="1958527"/>
          <a:ext cx="560557" cy="560557"/>
        </a:xfrm>
        <a:prstGeom prst="ellipse">
          <a:avLst/>
        </a:prstGeom>
        <a:blipFill>
          <a:blip xmlns:r="http://schemas.openxmlformats.org/officeDocument/2006/relationships" r:embed="rId2"/>
          <a:srcRect/>
          <a:stretch>
            <a:fillRect l="-17000" r="-17000"/>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4A7A2CE-A78D-43B9-8D70-6746DFA6CECB}">
      <dsp:nvSpPr>
        <dsp:cNvPr id="0" name=""/>
        <dsp:cNvSpPr/>
      </dsp:nvSpPr>
      <dsp:spPr>
        <a:xfrm>
          <a:off x="3748946" y="681315"/>
          <a:ext cx="1601591" cy="1195554"/>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CB9C73-E33F-4A13-BE27-BD5B4E4A59CC}">
      <dsp:nvSpPr>
        <dsp:cNvPr id="0" name=""/>
        <dsp:cNvSpPr/>
      </dsp:nvSpPr>
      <dsp:spPr>
        <a:xfrm>
          <a:off x="3748946" y="1876869"/>
          <a:ext cx="1601591" cy="51408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0" rIns="13970" bIns="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Under 7.8 mmol/L 90 minutes after eating</a:t>
          </a:r>
        </a:p>
      </dsp:txBody>
      <dsp:txXfrm>
        <a:off x="3748946" y="1876869"/>
        <a:ext cx="1127881" cy="514088"/>
      </dsp:txXfrm>
    </dsp:sp>
    <dsp:sp modelId="{1E5CD926-3FAD-4CF2-A926-AC3A291E9B4E}">
      <dsp:nvSpPr>
        <dsp:cNvPr id="0" name=""/>
        <dsp:cNvSpPr/>
      </dsp:nvSpPr>
      <dsp:spPr>
        <a:xfrm>
          <a:off x="4922134" y="1958527"/>
          <a:ext cx="560557" cy="560557"/>
        </a:xfrm>
        <a:prstGeom prst="ellipse">
          <a:avLst/>
        </a:prstGeom>
        <a:blipFill>
          <a:blip xmlns:r="http://schemas.openxmlformats.org/officeDocument/2006/relationships" r:embed="rId3"/>
          <a:srcRect/>
          <a:stretch>
            <a:fillRect l="-17000" r="-17000"/>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bList2">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6E513-5D2C-4542-B3A9-4D2E612CD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12</Pages>
  <Words>2049</Words>
  <Characters>11682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Michael Njuguna Muroki (2425634)</cp:lastModifiedBy>
  <cp:revision>38</cp:revision>
  <dcterms:created xsi:type="dcterms:W3CDTF">2026-04-08T14:16:00Z</dcterms:created>
  <dcterms:modified xsi:type="dcterms:W3CDTF">2026-04-08T16:29:00Z</dcterms:modified>
</cp:coreProperties>
</file>