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7748E" w:rsidRDefault="00000000" w14:paraId="37D8A995" w14:textId="6CB732DC">
      <w:r>
        <w:br/>
      </w:r>
    </w:p>
    <w:p w:rsidR="0027748E" w:rsidRDefault="00000000" w14:paraId="580072C0" w14:textId="21DB3299">
      <w:r>
        <w:br/>
      </w:r>
    </w:p>
    <w:p w:rsidR="0027748E" w:rsidRDefault="00000000" w14:paraId="7968738E" w14:textId="2F792C15">
      <w:r>
        <w:br/>
      </w:r>
    </w:p>
    <w:p w:rsidR="0027748E" w:rsidRDefault="00000000" w14:paraId="534ADB8C" w14:textId="15B5D674">
      <w:r>
        <w:br/>
      </w:r>
    </w:p>
    <w:p w:rsidR="0027748E" w:rsidRDefault="00000000" w14:paraId="1D122FD6" w14:textId="0FA49DF6">
      <w:r>
        <w:br/>
      </w:r>
    </w:p>
    <w:p w:rsidR="0027748E" w:rsidRDefault="00000000" w14:paraId="442DEC7A" w14:textId="37092695">
      <w:r>
        <w:br/>
      </w:r>
    </w:p>
    <w:p w:rsidR="0027748E" w:rsidRDefault="00000000" w14:paraId="3590DD64" w14:textId="0E4F9B49">
      <w:r>
        <w:br/>
      </w:r>
    </w:p>
    <w:p w:rsidR="0027748E" w:rsidP="7E90E680" w:rsidRDefault="7E90E680" w14:paraId="052B2E1F" w14:textId="22CE0954">
      <w:pPr>
        <w:jc w:val="center"/>
        <w:rPr>
          <w:rFonts w:ascii="Calibri" w:hAnsi="Calibri" w:eastAsia="Calibri" w:cs="Calibri"/>
        </w:rPr>
      </w:pPr>
      <w:bookmarkStart w:name="_Int_P41Gppqf" w:id="0"/>
      <w:r w:rsidRPr="7E90E680">
        <w:rPr>
          <w:rFonts w:ascii="Calibri" w:hAnsi="Calibri" w:eastAsia="Calibri" w:cs="Calibri"/>
          <w:b/>
          <w:bCs/>
        </w:rPr>
        <w:t>Component</w:t>
      </w:r>
      <w:bookmarkEnd w:id="0"/>
      <w:r w:rsidRPr="7E90E680">
        <w:rPr>
          <w:rFonts w:ascii="Calibri" w:hAnsi="Calibri" w:eastAsia="Calibri" w:cs="Calibri"/>
          <w:b/>
          <w:bCs/>
        </w:rPr>
        <w:t xml:space="preserve"> 2 - Research Report</w:t>
      </w:r>
      <w:r w:rsidRPr="7E90E680">
        <w:rPr>
          <w:rFonts w:ascii="Calibri" w:hAnsi="Calibri" w:eastAsia="Calibri" w:cs="Calibri"/>
        </w:rPr>
        <w:t xml:space="preserve"> </w:t>
      </w:r>
    </w:p>
    <w:p w:rsidR="0027748E" w:rsidP="7E90E680" w:rsidRDefault="7E90E680" w14:paraId="3BE490A0" w14:textId="29B25CEB">
      <w:pPr>
        <w:jc w:val="center"/>
        <w:rPr>
          <w:rFonts w:ascii="Calibri" w:hAnsi="Calibri" w:eastAsia="Calibri" w:cs="Calibri"/>
        </w:rPr>
      </w:pPr>
      <w:r w:rsidRPr="7E90E680">
        <w:rPr>
          <w:rFonts w:ascii="Calibri" w:hAnsi="Calibri" w:eastAsia="Calibri" w:cs="Calibri"/>
        </w:rPr>
        <w:t>Student Name: Rebecca Travers</w:t>
      </w:r>
    </w:p>
    <w:p w:rsidR="0027748E" w:rsidP="7E90E680" w:rsidRDefault="7E90E680" w14:paraId="10049D7B" w14:textId="7FC0B55F">
      <w:pPr>
        <w:jc w:val="center"/>
        <w:rPr>
          <w:rFonts w:ascii="Calibri" w:hAnsi="Calibri" w:eastAsia="Calibri" w:cs="Calibri"/>
        </w:rPr>
      </w:pPr>
      <w:r w:rsidRPr="7E90E680">
        <w:rPr>
          <w:rFonts w:ascii="Calibri" w:hAnsi="Calibri" w:eastAsia="Calibri" w:cs="Calibri"/>
        </w:rPr>
        <w:t>Student Number: 2128316</w:t>
      </w:r>
    </w:p>
    <w:p w:rsidR="0027748E" w:rsidP="7E90E680" w:rsidRDefault="7E90E680" w14:paraId="51F8757A" w14:textId="5127FED3">
      <w:pPr>
        <w:jc w:val="center"/>
        <w:rPr>
          <w:rFonts w:ascii="Calibri" w:hAnsi="Calibri" w:eastAsia="Calibri" w:cs="Calibri"/>
        </w:rPr>
      </w:pPr>
      <w:r w:rsidRPr="7E90E680">
        <w:rPr>
          <w:rFonts w:ascii="Calibri" w:hAnsi="Calibri" w:eastAsia="Calibri" w:cs="Calibri"/>
        </w:rPr>
        <w:t xml:space="preserve">Lecturer Name: </w:t>
      </w:r>
      <w:proofErr w:type="spellStart"/>
      <w:r w:rsidRPr="7E90E680">
        <w:rPr>
          <w:rFonts w:ascii="Calibri" w:hAnsi="Calibri" w:eastAsia="Calibri" w:cs="Calibri"/>
        </w:rPr>
        <w:t>Olu</w:t>
      </w:r>
      <w:proofErr w:type="spellEnd"/>
      <w:r w:rsidRPr="7E90E680">
        <w:rPr>
          <w:rFonts w:ascii="Calibri" w:hAnsi="Calibri" w:eastAsia="Calibri" w:cs="Calibri"/>
        </w:rPr>
        <w:t xml:space="preserve"> Adegbite</w:t>
      </w:r>
    </w:p>
    <w:p w:rsidR="0027748E" w:rsidP="7E90E680" w:rsidRDefault="7E90E680" w14:paraId="2132876C" w14:textId="46D97922">
      <w:pPr>
        <w:jc w:val="center"/>
        <w:rPr>
          <w:rFonts w:ascii="Calibri" w:hAnsi="Calibri" w:eastAsia="Calibri" w:cs="Calibri"/>
        </w:rPr>
      </w:pPr>
      <w:r w:rsidRPr="7E90E680">
        <w:rPr>
          <w:rFonts w:ascii="Calibri" w:hAnsi="Calibri" w:eastAsia="Calibri" w:cs="Calibri"/>
          <w:b/>
          <w:bCs/>
        </w:rPr>
        <w:t>BMSW4003_BIRM</w:t>
      </w:r>
      <w:r w:rsidRPr="7E90E680">
        <w:rPr>
          <w:rFonts w:ascii="Calibri" w:hAnsi="Calibri" w:eastAsia="Calibri" w:cs="Calibri"/>
        </w:rPr>
        <w:t xml:space="preserve"> </w:t>
      </w:r>
    </w:p>
    <w:p w:rsidR="0027748E" w:rsidP="7E90E680" w:rsidRDefault="7E90E680" w14:paraId="5C19FFD6" w14:textId="42F16601">
      <w:pPr>
        <w:jc w:val="center"/>
        <w:rPr>
          <w:rFonts w:ascii="Calibri" w:hAnsi="Calibri" w:eastAsia="Calibri" w:cs="Calibri"/>
        </w:rPr>
      </w:pPr>
      <w:r w:rsidRPr="7E90E680">
        <w:rPr>
          <w:rFonts w:ascii="Calibri" w:hAnsi="Calibri" w:eastAsia="Calibri" w:cs="Calibri"/>
          <w:b/>
          <w:bCs/>
        </w:rPr>
        <w:t>Digital Skills and Research Methods.</w:t>
      </w:r>
      <w:r w:rsidRPr="7E90E680">
        <w:rPr>
          <w:rFonts w:ascii="Calibri" w:hAnsi="Calibri" w:eastAsia="Calibri" w:cs="Calibri"/>
        </w:rPr>
        <w:t xml:space="preserve"> </w:t>
      </w:r>
    </w:p>
    <w:p w:rsidR="0027748E" w:rsidRDefault="00000000" w14:paraId="4B307280" w14:textId="263FC82E">
      <w:r>
        <w:br/>
      </w:r>
    </w:p>
    <w:p w:rsidR="0027748E" w:rsidRDefault="00000000" w14:paraId="70D1748A" w14:textId="1B7FD12C">
      <w:r>
        <w:br/>
      </w:r>
    </w:p>
    <w:p w:rsidR="0027748E" w:rsidRDefault="00000000" w14:paraId="229D7EE4" w14:textId="5118343A">
      <w:r>
        <w:br/>
      </w:r>
    </w:p>
    <w:p w:rsidR="0027748E" w:rsidRDefault="00000000" w14:paraId="2CACD4A5" w14:textId="75A0676D">
      <w:r>
        <w:br/>
      </w:r>
    </w:p>
    <w:p w:rsidR="0A9C5C43" w:rsidRDefault="0A9C5C43" w14:paraId="1492860E" w14:textId="15B292DC">
      <w:r>
        <w:br w:type="page"/>
      </w:r>
    </w:p>
    <w:p w:rsidR="008102AB" w:rsidP="0A9C5C43" w:rsidRDefault="00000000" w14:paraId="027708C6" w14:textId="061DC96E" w14:noSpellErr="1">
      <w:pPr>
        <w:pStyle w:val="Heading1"/>
      </w:pPr>
      <w:bookmarkStart w:name="_Toc1672699921" w:id="325306275"/>
      <w:r>
        <w:br/>
      </w:r>
      <w:r w:rsidR="0A9C5C43">
        <w:rPr/>
        <w:t>Abstract</w:t>
      </w:r>
      <w:bookmarkEnd w:id="325306275"/>
    </w:p>
    <w:p w:rsidR="008102AB" w:rsidP="6CF641CC" w:rsidRDefault="0A9C5C43" w14:paraId="62E5559E" w14:textId="4FB1DF68" w14:noSpellErr="1">
      <w:pPr>
        <w:spacing w:line="360" w:lineRule="auto"/>
      </w:pPr>
      <w:r w:rsidRPr="6CF641CC" w:rsidR="0A9C5C43">
        <w:rPr>
          <w:rFonts w:ascii="Arial" w:hAnsi="Arial" w:eastAsia="Arial" w:cs="Arial"/>
        </w:rPr>
        <w:t>This report outlines the use of digital tools for collaboration using primary and secondary research. We conducted quantitative research and gathered results on the most used digital tools used in the higher educational setting specifically among</w:t>
      </w:r>
      <w:r w:rsidRPr="6CF641CC" w:rsidR="005B421B">
        <w:rPr>
          <w:rFonts w:ascii="Arial" w:hAnsi="Arial" w:eastAsia="Arial" w:cs="Arial"/>
        </w:rPr>
        <w:t xml:space="preserve"> UWTSD </w:t>
      </w:r>
      <w:r w:rsidRPr="6CF641CC" w:rsidR="0A9C5C43">
        <w:rPr>
          <w:rFonts w:ascii="Arial" w:hAnsi="Arial" w:eastAsia="Arial" w:cs="Arial"/>
        </w:rPr>
        <w:t xml:space="preserve">students. Ethical considerations were considered and followed. </w:t>
      </w:r>
      <w:r w:rsidRPr="6CF641CC" w:rsidR="00E27F58">
        <w:rPr>
          <w:rFonts w:ascii="Arial" w:hAnsi="Arial" w:eastAsia="Arial" w:cs="Arial"/>
        </w:rPr>
        <w:t>The data was collected by printing out paper questionnaires</w:t>
      </w:r>
      <w:r w:rsidRPr="6CF641CC" w:rsidR="001A5BFA">
        <w:rPr>
          <w:rFonts w:ascii="Arial" w:hAnsi="Arial" w:eastAsia="Arial" w:cs="Arial"/>
        </w:rPr>
        <w:t xml:space="preserve">, the questionnaires were also available online </w:t>
      </w:r>
      <w:r w:rsidRPr="6CF641CC" w:rsidR="00181FD9">
        <w:rPr>
          <w:rFonts w:ascii="Arial" w:hAnsi="Arial" w:eastAsia="Arial" w:cs="Arial"/>
        </w:rPr>
        <w:t>to students at UWTSD</w:t>
      </w:r>
      <w:r w:rsidRPr="6CF641CC" w:rsidR="00A075A7">
        <w:rPr>
          <w:rFonts w:ascii="Arial" w:hAnsi="Arial" w:eastAsia="Arial" w:cs="Arial"/>
        </w:rPr>
        <w:t xml:space="preserve"> however all participants chose the paper style questionnaire</w:t>
      </w:r>
      <w:r w:rsidRPr="6CF641CC" w:rsidR="0A9C5C43">
        <w:rPr>
          <w:rFonts w:ascii="Arial" w:hAnsi="Arial" w:eastAsia="Arial" w:cs="Arial"/>
        </w:rPr>
        <w:t xml:space="preserve">. </w:t>
      </w:r>
      <w:r w:rsidRPr="6CF641CC" w:rsidR="003654B8">
        <w:rPr>
          <w:rFonts w:ascii="Arial" w:hAnsi="Arial" w:eastAsia="Arial" w:cs="Arial"/>
        </w:rPr>
        <w:t>The questionnaire was handed out to 10 students, 9 were received back</w:t>
      </w:r>
      <w:r w:rsidRPr="6CF641CC" w:rsidR="00ED3FA5">
        <w:rPr>
          <w:rFonts w:ascii="Arial" w:hAnsi="Arial" w:eastAsia="Arial" w:cs="Arial"/>
        </w:rPr>
        <w:t xml:space="preserve">. </w:t>
      </w:r>
      <w:r w:rsidRPr="6CF641CC" w:rsidR="00ED3FA5">
        <w:rPr>
          <w:rFonts w:ascii="Arial" w:hAnsi="Arial" w:eastAsia="Arial" w:cs="Arial"/>
        </w:rPr>
        <w:t xml:space="preserve">Research </w:t>
      </w:r>
      <w:r w:rsidRPr="6CF641CC" w:rsidR="004E4190">
        <w:rPr>
          <w:rFonts w:ascii="Arial" w:hAnsi="Arial" w:eastAsia="Arial" w:cs="Arial"/>
        </w:rPr>
        <w:t xml:space="preserve">showed a </w:t>
      </w:r>
      <w:r w:rsidRPr="6CF641CC" w:rsidR="003F5615">
        <w:rPr>
          <w:rFonts w:ascii="Arial" w:hAnsi="Arial" w:eastAsia="Arial" w:cs="Arial"/>
        </w:rPr>
        <w:t>variety of digital tools that students regularly use</w:t>
      </w:r>
      <w:r w:rsidRPr="6CF641CC" w:rsidR="0A9C5C43">
        <w:rPr>
          <w:rFonts w:ascii="Arial" w:hAnsi="Arial" w:eastAsia="Arial" w:cs="Arial"/>
        </w:rPr>
        <w:t xml:space="preserve">. </w:t>
      </w:r>
      <w:r w:rsidRPr="6CF641CC" w:rsidR="00657C26">
        <w:rPr>
          <w:rFonts w:ascii="Arial" w:hAnsi="Arial" w:eastAsia="Arial" w:cs="Arial"/>
        </w:rPr>
        <w:t xml:space="preserve">Moodle was </w:t>
      </w:r>
      <w:r w:rsidRPr="6CF641CC" w:rsidR="001106A4">
        <w:rPr>
          <w:rFonts w:ascii="Arial" w:hAnsi="Arial" w:eastAsia="Arial" w:cs="Arial"/>
        </w:rPr>
        <w:t xml:space="preserve">used most with 89% of students saying they use Moodle to collaborate with others. In </w:t>
      </w:r>
      <w:r w:rsidRPr="6CF641CC" w:rsidR="00057AF0">
        <w:rPr>
          <w:rFonts w:ascii="Arial" w:hAnsi="Arial" w:eastAsia="Arial" w:cs="Arial"/>
        </w:rPr>
        <w:t>future research</w:t>
      </w:r>
      <w:r w:rsidRPr="6CF641CC" w:rsidR="00565DC8">
        <w:rPr>
          <w:rFonts w:ascii="Arial" w:hAnsi="Arial" w:eastAsia="Arial" w:cs="Arial"/>
        </w:rPr>
        <w:t xml:space="preserve"> for</w:t>
      </w:r>
      <w:r w:rsidRPr="6CF641CC" w:rsidR="00057AF0">
        <w:rPr>
          <w:rFonts w:ascii="Arial" w:hAnsi="Arial" w:eastAsia="Arial" w:cs="Arial"/>
        </w:rPr>
        <w:t xml:space="preserve"> a more </w:t>
      </w:r>
      <w:bookmarkStart w:name="_Int_hMsZmpca" w:id="1699900112"/>
      <w:r w:rsidRPr="6CF641CC" w:rsidR="00057AF0">
        <w:rPr>
          <w:rFonts w:ascii="Arial" w:hAnsi="Arial" w:eastAsia="Arial" w:cs="Arial"/>
        </w:rPr>
        <w:t>accurate</w:t>
      </w:r>
      <w:bookmarkEnd w:id="1699900112"/>
      <w:r w:rsidRPr="6CF641CC" w:rsidR="00057AF0">
        <w:rPr>
          <w:rFonts w:ascii="Arial" w:hAnsi="Arial" w:eastAsia="Arial" w:cs="Arial"/>
        </w:rPr>
        <w:t xml:space="preserve"> result </w:t>
      </w:r>
      <w:r w:rsidRPr="6CF641CC" w:rsidR="00565DC8">
        <w:rPr>
          <w:rFonts w:ascii="Arial" w:hAnsi="Arial" w:eastAsia="Arial" w:cs="Arial"/>
        </w:rPr>
        <w:t xml:space="preserve">the questionnaire should </w:t>
      </w:r>
      <w:r w:rsidRPr="6CF641CC" w:rsidR="00FC0AD9">
        <w:rPr>
          <w:rFonts w:ascii="Arial" w:hAnsi="Arial" w:eastAsia="Arial" w:cs="Arial"/>
        </w:rPr>
        <w:t>be</w:t>
      </w:r>
      <w:r w:rsidRPr="6CF641CC" w:rsidR="00565DC8">
        <w:rPr>
          <w:rFonts w:ascii="Arial" w:hAnsi="Arial" w:eastAsia="Arial" w:cs="Arial"/>
        </w:rPr>
        <w:t xml:space="preserve"> answered by </w:t>
      </w:r>
      <w:r w:rsidRPr="6CF641CC" w:rsidR="001B337C">
        <w:rPr>
          <w:rFonts w:ascii="Arial" w:hAnsi="Arial" w:eastAsia="Arial" w:cs="Arial"/>
        </w:rPr>
        <w:t xml:space="preserve">at least </w:t>
      </w:r>
      <w:r w:rsidRPr="6CF641CC" w:rsidR="00B96150">
        <w:rPr>
          <w:rFonts w:ascii="Arial" w:hAnsi="Arial" w:eastAsia="Arial" w:cs="Arial"/>
        </w:rPr>
        <w:t>40 students to make results more reliable.</w:t>
      </w:r>
      <w:r>
        <w:br/>
      </w:r>
    </w:p>
    <w:p w:rsidR="0027748E" w:rsidP="6CF641CC" w:rsidRDefault="0027748E" w14:paraId="73EA402F" w14:textId="2E6DADD3" w14:noSpellErr="1">
      <w:pPr>
        <w:spacing w:line="360" w:lineRule="auto"/>
      </w:pPr>
    </w:p>
    <w:p w:rsidR="0A9C5C43" w:rsidP="6CF641CC" w:rsidRDefault="0A9C5C43" w14:paraId="1FEF6D98" w14:textId="3B0666CC" w14:noSpellErr="1">
      <w:pPr>
        <w:spacing w:line="360" w:lineRule="auto"/>
      </w:pPr>
      <w:r>
        <w:br w:type="page"/>
      </w:r>
    </w:p>
    <w:p w:rsidR="0027748E" w:rsidP="6CF641CC" w:rsidRDefault="7E90E680" w14:paraId="33A63693" w14:noSpellErr="1" w14:textId="3558EB34">
      <w:pPr>
        <w:spacing w:line="360" w:lineRule="auto"/>
      </w:pPr>
      <w:r w:rsidRPr="6CF641CC" w:rsidR="50017959">
        <w:rPr>
          <w:rFonts w:ascii="Calibri" w:hAnsi="Calibri" w:eastAsia="Calibri" w:cs="Calibri"/>
        </w:rPr>
        <w:t xml:space="preserve"> </w:t>
      </w:r>
      <w:r>
        <w:br/>
      </w:r>
    </w:p>
    <w:p w:rsidR="0027748E" w:rsidP="6CF641CC" w:rsidRDefault="0A9C5C43" w14:paraId="1C3F5E12" w14:textId="238DFAE8" w14:noSpellErr="1">
      <w:pPr>
        <w:pStyle w:val="Heading1"/>
        <w:spacing w:line="360" w:lineRule="auto"/>
      </w:pPr>
      <w:bookmarkStart w:name="_Toc1581772637" w:id="1893280636"/>
      <w:r w:rsidR="0A9C5C43">
        <w:rPr/>
        <w:t>Table of contents</w:t>
      </w:r>
      <w:bookmarkEnd w:id="1893280636"/>
    </w:p>
    <w:sdt>
      <w:sdtPr>
        <w:id w:val="604740089"/>
        <w:docPartObj>
          <w:docPartGallery w:val="Table of Contents"/>
          <w:docPartUnique/>
        </w:docPartObj>
      </w:sdtPr>
      <w:sdtContent>
        <w:p w:rsidR="0A9C5C43" w:rsidP="0A9C5C43" w:rsidRDefault="0A9C5C43" w14:paraId="3D24FBD2" w14:textId="20F1D361">
          <w:pPr>
            <w:pStyle w:val="TOC1"/>
            <w:tabs>
              <w:tab w:val="right" w:leader="dot" w:pos="9015"/>
            </w:tabs>
            <w:rPr>
              <w:rStyle w:val="Hyperlink"/>
            </w:rPr>
          </w:pPr>
          <w:r>
            <w:fldChar w:fldCharType="begin"/>
          </w:r>
          <w:r>
            <w:instrText xml:space="preserve">TOC \o \z \u \h</w:instrText>
          </w:r>
          <w:r>
            <w:fldChar w:fldCharType="separate"/>
          </w:r>
          <w:hyperlink w:anchor="_Toc1672699921">
            <w:r w:rsidRPr="6CF641CC" w:rsidR="6CF641CC">
              <w:rPr>
                <w:rStyle w:val="Hyperlink"/>
              </w:rPr>
              <w:t>Abstract</w:t>
            </w:r>
            <w:r>
              <w:tab/>
            </w:r>
            <w:r>
              <w:fldChar w:fldCharType="begin"/>
            </w:r>
            <w:r>
              <w:instrText xml:space="preserve">PAGEREF _Toc1672699921 \h</w:instrText>
            </w:r>
            <w:r>
              <w:fldChar w:fldCharType="separate"/>
            </w:r>
            <w:r w:rsidRPr="6CF641CC" w:rsidR="6CF641CC">
              <w:rPr>
                <w:rStyle w:val="Hyperlink"/>
              </w:rPr>
              <w:t>1</w:t>
            </w:r>
            <w:r>
              <w:fldChar w:fldCharType="end"/>
            </w:r>
          </w:hyperlink>
        </w:p>
        <w:p w:rsidR="0A9C5C43" w:rsidP="0A9C5C43" w:rsidRDefault="00000000" w14:paraId="0271C64E" w14:textId="3FED4C98">
          <w:pPr>
            <w:pStyle w:val="TOC1"/>
            <w:tabs>
              <w:tab w:val="right" w:leader="dot" w:pos="9015"/>
            </w:tabs>
            <w:rPr>
              <w:rStyle w:val="Hyperlink"/>
            </w:rPr>
          </w:pPr>
          <w:hyperlink w:anchor="_Toc1581772637">
            <w:r w:rsidRPr="6CF641CC" w:rsidR="6CF641CC">
              <w:rPr>
                <w:rStyle w:val="Hyperlink"/>
              </w:rPr>
              <w:t>Table of contents</w:t>
            </w:r>
            <w:r>
              <w:tab/>
            </w:r>
            <w:r>
              <w:fldChar w:fldCharType="begin"/>
            </w:r>
            <w:r>
              <w:instrText xml:space="preserve">PAGEREF _Toc1581772637 \h</w:instrText>
            </w:r>
            <w:r>
              <w:fldChar w:fldCharType="separate"/>
            </w:r>
            <w:r w:rsidRPr="6CF641CC" w:rsidR="6CF641CC">
              <w:rPr>
                <w:rStyle w:val="Hyperlink"/>
              </w:rPr>
              <w:t>3</w:t>
            </w:r>
            <w:r>
              <w:fldChar w:fldCharType="end"/>
            </w:r>
          </w:hyperlink>
        </w:p>
        <w:p w:rsidR="0A9C5C43" w:rsidP="0A9C5C43" w:rsidRDefault="00000000" w14:paraId="2ECBE398" w14:textId="5EC2914F">
          <w:pPr>
            <w:pStyle w:val="TOC1"/>
            <w:tabs>
              <w:tab w:val="right" w:leader="dot" w:pos="9015"/>
            </w:tabs>
            <w:rPr>
              <w:rStyle w:val="Hyperlink"/>
            </w:rPr>
          </w:pPr>
          <w:hyperlink w:anchor="_Toc1398071035">
            <w:r w:rsidRPr="6CF641CC" w:rsidR="6CF641CC">
              <w:rPr>
                <w:rStyle w:val="Hyperlink"/>
              </w:rPr>
              <w:t>Introduction</w:t>
            </w:r>
            <w:r>
              <w:tab/>
            </w:r>
            <w:r>
              <w:fldChar w:fldCharType="begin"/>
            </w:r>
            <w:r>
              <w:instrText xml:space="preserve">PAGEREF _Toc1398071035 \h</w:instrText>
            </w:r>
            <w:r>
              <w:fldChar w:fldCharType="separate"/>
            </w:r>
            <w:r w:rsidRPr="6CF641CC" w:rsidR="6CF641CC">
              <w:rPr>
                <w:rStyle w:val="Hyperlink"/>
              </w:rPr>
              <w:t>4</w:t>
            </w:r>
            <w:r>
              <w:fldChar w:fldCharType="end"/>
            </w:r>
          </w:hyperlink>
        </w:p>
        <w:p w:rsidR="0A9C5C43" w:rsidP="0A9C5C43" w:rsidRDefault="00000000" w14:paraId="1B7377C7" w14:textId="19EFCA74">
          <w:pPr>
            <w:pStyle w:val="TOC1"/>
            <w:tabs>
              <w:tab w:val="right" w:leader="dot" w:pos="9015"/>
            </w:tabs>
            <w:rPr>
              <w:rStyle w:val="Hyperlink"/>
            </w:rPr>
          </w:pPr>
          <w:hyperlink w:anchor="_Toc780209197">
            <w:r w:rsidRPr="6CF641CC" w:rsidR="6CF641CC">
              <w:rPr>
                <w:rStyle w:val="Hyperlink"/>
              </w:rPr>
              <w:t>Research design</w:t>
            </w:r>
            <w:r>
              <w:tab/>
            </w:r>
            <w:r>
              <w:fldChar w:fldCharType="begin"/>
            </w:r>
            <w:r>
              <w:instrText xml:space="preserve">PAGEREF _Toc780209197 \h</w:instrText>
            </w:r>
            <w:r>
              <w:fldChar w:fldCharType="separate"/>
            </w:r>
            <w:r w:rsidRPr="6CF641CC" w:rsidR="6CF641CC">
              <w:rPr>
                <w:rStyle w:val="Hyperlink"/>
              </w:rPr>
              <w:t>4</w:t>
            </w:r>
            <w:r>
              <w:fldChar w:fldCharType="end"/>
            </w:r>
          </w:hyperlink>
        </w:p>
        <w:p w:rsidR="0A9C5C43" w:rsidP="0A9C5C43" w:rsidRDefault="00000000" w14:paraId="064E9E8B" w14:textId="7D83273B">
          <w:pPr>
            <w:pStyle w:val="TOC2"/>
            <w:tabs>
              <w:tab w:val="right" w:leader="dot" w:pos="9015"/>
            </w:tabs>
            <w:rPr>
              <w:rStyle w:val="Hyperlink"/>
            </w:rPr>
          </w:pPr>
          <w:hyperlink w:anchor="_Toc1409541397">
            <w:r w:rsidRPr="6CF641CC" w:rsidR="6CF641CC">
              <w:rPr>
                <w:rStyle w:val="Hyperlink"/>
              </w:rPr>
              <w:t>Research Question</w:t>
            </w:r>
            <w:r>
              <w:tab/>
            </w:r>
            <w:r>
              <w:fldChar w:fldCharType="begin"/>
            </w:r>
            <w:r>
              <w:instrText xml:space="preserve">PAGEREF _Toc1409541397 \h</w:instrText>
            </w:r>
            <w:r>
              <w:fldChar w:fldCharType="separate"/>
            </w:r>
            <w:r w:rsidRPr="6CF641CC" w:rsidR="6CF641CC">
              <w:rPr>
                <w:rStyle w:val="Hyperlink"/>
              </w:rPr>
              <w:t>4</w:t>
            </w:r>
            <w:r>
              <w:fldChar w:fldCharType="end"/>
            </w:r>
          </w:hyperlink>
        </w:p>
        <w:p w:rsidR="0A9C5C43" w:rsidP="0A9C5C43" w:rsidRDefault="00000000" w14:paraId="3370F500" w14:textId="3C1FE170">
          <w:pPr>
            <w:pStyle w:val="TOC2"/>
            <w:tabs>
              <w:tab w:val="right" w:leader="dot" w:pos="9015"/>
            </w:tabs>
            <w:rPr>
              <w:rStyle w:val="Hyperlink"/>
            </w:rPr>
          </w:pPr>
          <w:hyperlink w:anchor="_Toc1675505255">
            <w:r w:rsidRPr="6CF641CC" w:rsidR="6CF641CC">
              <w:rPr>
                <w:rStyle w:val="Hyperlink"/>
              </w:rPr>
              <w:t>Method</w:t>
            </w:r>
            <w:r>
              <w:tab/>
            </w:r>
            <w:r>
              <w:fldChar w:fldCharType="begin"/>
            </w:r>
            <w:r>
              <w:instrText xml:space="preserve">PAGEREF _Toc1675505255 \h</w:instrText>
            </w:r>
            <w:r>
              <w:fldChar w:fldCharType="separate"/>
            </w:r>
            <w:r w:rsidRPr="6CF641CC" w:rsidR="6CF641CC">
              <w:rPr>
                <w:rStyle w:val="Hyperlink"/>
              </w:rPr>
              <w:t>4</w:t>
            </w:r>
            <w:r>
              <w:fldChar w:fldCharType="end"/>
            </w:r>
          </w:hyperlink>
        </w:p>
        <w:p w:rsidR="0A9C5C43" w:rsidP="0A9C5C43" w:rsidRDefault="00000000" w14:paraId="39AF68CD" w14:textId="3D26DB61">
          <w:pPr>
            <w:pStyle w:val="TOC2"/>
            <w:tabs>
              <w:tab w:val="right" w:leader="dot" w:pos="9015"/>
            </w:tabs>
            <w:rPr>
              <w:rStyle w:val="Hyperlink"/>
            </w:rPr>
          </w:pPr>
          <w:hyperlink w:anchor="_Toc1430909905">
            <w:r>
              <w:tab/>
            </w:r>
            <w:r>
              <w:fldChar w:fldCharType="begin"/>
            </w:r>
            <w:r>
              <w:instrText xml:space="preserve">PAGEREF _Toc1430909905 \h</w:instrText>
            </w:r>
            <w:r>
              <w:fldChar w:fldCharType="separate"/>
            </w:r>
            <w:r w:rsidRPr="6CF641CC" w:rsidR="6CF641CC">
              <w:rPr>
                <w:rStyle w:val="Hyperlink"/>
              </w:rPr>
              <w:t>5</w:t>
            </w:r>
            <w:r>
              <w:fldChar w:fldCharType="end"/>
            </w:r>
          </w:hyperlink>
        </w:p>
        <w:p w:rsidR="0A9C5C43" w:rsidP="0A9C5C43" w:rsidRDefault="00000000" w14:paraId="34146FFB" w14:textId="760C4CCF">
          <w:pPr>
            <w:pStyle w:val="TOC2"/>
            <w:tabs>
              <w:tab w:val="right" w:leader="dot" w:pos="9015"/>
            </w:tabs>
            <w:rPr>
              <w:rStyle w:val="Hyperlink"/>
            </w:rPr>
          </w:pPr>
          <w:hyperlink w:anchor="_Toc1323853149">
            <w:r w:rsidRPr="6CF641CC" w:rsidR="6CF641CC">
              <w:rPr>
                <w:rStyle w:val="Hyperlink"/>
              </w:rPr>
              <w:t>Ethical Considerations</w:t>
            </w:r>
            <w:r>
              <w:tab/>
            </w:r>
            <w:r>
              <w:fldChar w:fldCharType="begin"/>
            </w:r>
            <w:r>
              <w:instrText xml:space="preserve">PAGEREF _Toc1323853149 \h</w:instrText>
            </w:r>
            <w:r>
              <w:fldChar w:fldCharType="separate"/>
            </w:r>
            <w:r w:rsidRPr="6CF641CC" w:rsidR="6CF641CC">
              <w:rPr>
                <w:rStyle w:val="Hyperlink"/>
              </w:rPr>
              <w:t>5</w:t>
            </w:r>
            <w:r>
              <w:fldChar w:fldCharType="end"/>
            </w:r>
          </w:hyperlink>
        </w:p>
        <w:p w:rsidR="0A9C5C43" w:rsidP="0A9C5C43" w:rsidRDefault="00000000" w14:paraId="07AB0413" w14:textId="4156E5D8">
          <w:pPr>
            <w:pStyle w:val="TOC1"/>
            <w:tabs>
              <w:tab w:val="right" w:leader="dot" w:pos="9015"/>
            </w:tabs>
            <w:rPr>
              <w:rStyle w:val="Hyperlink"/>
            </w:rPr>
          </w:pPr>
          <w:hyperlink w:anchor="_Toc594619180">
            <w:r w:rsidRPr="6CF641CC" w:rsidR="6CF641CC">
              <w:rPr>
                <w:rStyle w:val="Hyperlink"/>
              </w:rPr>
              <w:t>Results</w:t>
            </w:r>
            <w:r>
              <w:tab/>
            </w:r>
            <w:r>
              <w:fldChar w:fldCharType="begin"/>
            </w:r>
            <w:r>
              <w:instrText xml:space="preserve">PAGEREF _Toc594619180 \h</w:instrText>
            </w:r>
            <w:r>
              <w:fldChar w:fldCharType="separate"/>
            </w:r>
            <w:r w:rsidRPr="6CF641CC" w:rsidR="6CF641CC">
              <w:rPr>
                <w:rStyle w:val="Hyperlink"/>
              </w:rPr>
              <w:t>5</w:t>
            </w:r>
            <w:r>
              <w:fldChar w:fldCharType="end"/>
            </w:r>
          </w:hyperlink>
        </w:p>
        <w:p w:rsidR="0A9C5C43" w:rsidP="0A9C5C43" w:rsidRDefault="00000000" w14:paraId="623A3221" w14:textId="3084BF89">
          <w:pPr>
            <w:pStyle w:val="TOC1"/>
            <w:tabs>
              <w:tab w:val="right" w:leader="dot" w:pos="9015"/>
            </w:tabs>
            <w:rPr>
              <w:rStyle w:val="Hyperlink"/>
            </w:rPr>
          </w:pPr>
          <w:hyperlink w:anchor="_Toc1638003283">
            <w:r w:rsidRPr="6CF641CC" w:rsidR="6CF641CC">
              <w:rPr>
                <w:rStyle w:val="Hyperlink"/>
              </w:rPr>
              <w:t>Discussion</w:t>
            </w:r>
            <w:r>
              <w:tab/>
            </w:r>
            <w:r>
              <w:fldChar w:fldCharType="begin"/>
            </w:r>
            <w:r>
              <w:instrText xml:space="preserve">PAGEREF _Toc1638003283 \h</w:instrText>
            </w:r>
            <w:r>
              <w:fldChar w:fldCharType="separate"/>
            </w:r>
            <w:r w:rsidRPr="6CF641CC" w:rsidR="6CF641CC">
              <w:rPr>
                <w:rStyle w:val="Hyperlink"/>
              </w:rPr>
              <w:t>8</w:t>
            </w:r>
            <w:r>
              <w:fldChar w:fldCharType="end"/>
            </w:r>
          </w:hyperlink>
        </w:p>
        <w:p w:rsidR="0A9C5C43" w:rsidP="0A9C5C43" w:rsidRDefault="00000000" w14:paraId="2A18836B" w14:textId="33D0B9EF">
          <w:pPr>
            <w:pStyle w:val="TOC1"/>
            <w:tabs>
              <w:tab w:val="right" w:leader="dot" w:pos="9015"/>
            </w:tabs>
            <w:rPr>
              <w:rStyle w:val="Hyperlink"/>
            </w:rPr>
          </w:pPr>
          <w:hyperlink w:anchor="_Toc1434654987">
            <w:r w:rsidRPr="6CF641CC" w:rsidR="6CF641CC">
              <w:rPr>
                <w:rStyle w:val="Hyperlink"/>
              </w:rPr>
              <w:t>Conclusion</w:t>
            </w:r>
            <w:r>
              <w:tab/>
            </w:r>
            <w:r>
              <w:fldChar w:fldCharType="begin"/>
            </w:r>
            <w:r>
              <w:instrText xml:space="preserve">PAGEREF _Toc1434654987 \h</w:instrText>
            </w:r>
            <w:r>
              <w:fldChar w:fldCharType="separate"/>
            </w:r>
            <w:r w:rsidRPr="6CF641CC" w:rsidR="6CF641CC">
              <w:rPr>
                <w:rStyle w:val="Hyperlink"/>
              </w:rPr>
              <w:t>9</w:t>
            </w:r>
            <w:r>
              <w:fldChar w:fldCharType="end"/>
            </w:r>
          </w:hyperlink>
        </w:p>
        <w:p w:rsidR="0A9C5C43" w:rsidP="0A9C5C43" w:rsidRDefault="00000000" w14:paraId="4278C225" w14:textId="6D286218">
          <w:pPr>
            <w:pStyle w:val="TOC1"/>
            <w:tabs>
              <w:tab w:val="right" w:leader="dot" w:pos="9015"/>
            </w:tabs>
            <w:rPr>
              <w:rStyle w:val="Hyperlink"/>
            </w:rPr>
          </w:pPr>
          <w:hyperlink w:anchor="_Toc27156248">
            <w:r w:rsidRPr="6CF641CC" w:rsidR="6CF641CC">
              <w:rPr>
                <w:rStyle w:val="Hyperlink"/>
              </w:rPr>
              <w:t>Reference List</w:t>
            </w:r>
            <w:r>
              <w:tab/>
            </w:r>
            <w:r>
              <w:fldChar w:fldCharType="begin"/>
            </w:r>
            <w:r>
              <w:instrText xml:space="preserve">PAGEREF _Toc27156248 \h</w:instrText>
            </w:r>
            <w:r>
              <w:fldChar w:fldCharType="separate"/>
            </w:r>
            <w:r w:rsidRPr="6CF641CC" w:rsidR="6CF641CC">
              <w:rPr>
                <w:rStyle w:val="Hyperlink"/>
              </w:rPr>
              <w:t>9</w:t>
            </w:r>
            <w:r>
              <w:fldChar w:fldCharType="end"/>
            </w:r>
          </w:hyperlink>
        </w:p>
        <w:p w:rsidR="0A9C5C43" w:rsidP="0A9C5C43" w:rsidRDefault="00000000" w14:paraId="349F3DC9" w14:textId="6CBBC259">
          <w:pPr>
            <w:pStyle w:val="TOC1"/>
            <w:tabs>
              <w:tab w:val="right" w:leader="dot" w:pos="9015"/>
            </w:tabs>
            <w:rPr>
              <w:rStyle w:val="Hyperlink"/>
            </w:rPr>
          </w:pPr>
          <w:hyperlink w:anchor="_Toc1143168920">
            <w:r w:rsidRPr="6CF641CC" w:rsidR="6CF641CC">
              <w:rPr>
                <w:rStyle w:val="Hyperlink"/>
              </w:rPr>
              <w:t>Appendix A</w:t>
            </w:r>
            <w:r>
              <w:tab/>
            </w:r>
            <w:r>
              <w:fldChar w:fldCharType="begin"/>
            </w:r>
            <w:r>
              <w:instrText xml:space="preserve">PAGEREF _Toc1143168920 \h</w:instrText>
            </w:r>
            <w:r>
              <w:fldChar w:fldCharType="separate"/>
            </w:r>
            <w:r w:rsidRPr="6CF641CC" w:rsidR="6CF641CC">
              <w:rPr>
                <w:rStyle w:val="Hyperlink"/>
              </w:rPr>
              <w:t>11</w:t>
            </w:r>
            <w:r>
              <w:fldChar w:fldCharType="end"/>
            </w:r>
          </w:hyperlink>
          <w:r>
            <w:fldChar w:fldCharType="end"/>
          </w:r>
        </w:p>
      </w:sdtContent>
    </w:sdt>
    <w:p w:rsidR="0A9C5C43" w:rsidP="6CF641CC" w:rsidRDefault="0A9C5C43" w14:paraId="4840BEF9" w14:textId="1D8F0173" w14:noSpellErr="1">
      <w:pPr>
        <w:spacing w:line="360" w:lineRule="auto"/>
      </w:pPr>
    </w:p>
    <w:p w:rsidR="0027748E" w:rsidP="6CF641CC" w:rsidRDefault="00000000" w14:paraId="1E15AC3D" w14:textId="3D30DCAE" w14:noSpellErr="1">
      <w:pPr>
        <w:spacing w:line="360" w:lineRule="auto"/>
      </w:pPr>
      <w:r>
        <w:br/>
      </w:r>
    </w:p>
    <w:p w:rsidR="0027748E" w:rsidP="6CF641CC" w:rsidRDefault="00000000" w14:paraId="53D75587" w14:textId="2C1BE209" w14:noSpellErr="1">
      <w:pPr>
        <w:spacing w:line="360" w:lineRule="auto"/>
      </w:pPr>
      <w:r>
        <w:br/>
      </w:r>
    </w:p>
    <w:p w:rsidR="0027748E" w:rsidP="6CF641CC" w:rsidRDefault="00000000" w14:paraId="0112E24F" w14:textId="2B559EA9" w14:noSpellErr="1">
      <w:pPr>
        <w:spacing w:line="360" w:lineRule="auto"/>
      </w:pPr>
      <w:r>
        <w:br/>
      </w:r>
    </w:p>
    <w:p w:rsidR="0027748E" w:rsidP="6CF641CC" w:rsidRDefault="00000000" w14:paraId="170D253F" w14:textId="21016EBC" w14:noSpellErr="1">
      <w:pPr>
        <w:spacing w:line="360" w:lineRule="auto"/>
      </w:pPr>
      <w:r>
        <w:br/>
      </w:r>
    </w:p>
    <w:p w:rsidR="0027748E" w:rsidP="6CF641CC" w:rsidRDefault="00000000" w14:paraId="7E2AC9B2" w14:textId="3921491F" w14:noSpellErr="1">
      <w:pPr>
        <w:spacing w:line="360" w:lineRule="auto"/>
      </w:pPr>
      <w:r>
        <w:br/>
      </w:r>
    </w:p>
    <w:p w:rsidR="0A9C5C43" w:rsidP="6CF641CC" w:rsidRDefault="0A9C5C43" w14:paraId="37A53621" w14:textId="2CC5D9A0" w14:noSpellErr="1">
      <w:pPr>
        <w:pStyle w:val="Heading1"/>
        <w:spacing w:line="360" w:lineRule="auto"/>
      </w:pPr>
    </w:p>
    <w:p w:rsidR="0A9C5C43" w:rsidP="6CF641CC" w:rsidRDefault="0A9C5C43" w14:paraId="2E54231C" w14:textId="334D32CB" w14:noSpellErr="1">
      <w:pPr>
        <w:spacing w:line="360" w:lineRule="auto"/>
      </w:pPr>
      <w:r>
        <w:br w:type="page"/>
      </w:r>
    </w:p>
    <w:p w:rsidR="0A9C5C43" w:rsidP="6CF641CC" w:rsidRDefault="0A9C5C43" w14:paraId="023C316A" w14:textId="224F5947" w14:noSpellErr="1">
      <w:pPr>
        <w:spacing w:line="360" w:lineRule="auto"/>
      </w:pPr>
    </w:p>
    <w:p w:rsidR="0027748E" w:rsidP="6CF641CC" w:rsidRDefault="7E90E680" w14:paraId="5F9450D3" w14:textId="71D712FD" w14:noSpellErr="1">
      <w:pPr>
        <w:spacing w:line="360" w:lineRule="auto"/>
        <w:jc w:val="right"/>
        <w:rPr>
          <w:rFonts w:ascii="Calibri" w:hAnsi="Calibri" w:eastAsia="Calibri" w:cs="Calibri"/>
        </w:rPr>
      </w:pPr>
      <w:r w:rsidRPr="6CF641CC" w:rsidR="50017959">
        <w:rPr>
          <w:rFonts w:ascii="Calibri" w:hAnsi="Calibri" w:eastAsia="Calibri" w:cs="Calibri"/>
        </w:rPr>
        <w:t xml:space="preserve">3 </w:t>
      </w:r>
    </w:p>
    <w:p w:rsidR="0027748E" w:rsidP="6CF641CC" w:rsidRDefault="00000000" w14:paraId="29A92C65" w14:textId="09426AF4" w14:noSpellErr="1">
      <w:pPr>
        <w:spacing w:line="360" w:lineRule="auto"/>
      </w:pPr>
      <w:r>
        <w:br/>
      </w:r>
    </w:p>
    <w:p w:rsidR="0027748E" w:rsidP="6CF641CC" w:rsidRDefault="7E90E680" w14:paraId="75C0BF04" w14:textId="48F96DAF" w14:noSpellErr="1">
      <w:pPr>
        <w:pStyle w:val="Heading1"/>
        <w:spacing w:line="360" w:lineRule="auto"/>
        <w:rPr>
          <w:rFonts w:ascii="Calibri" w:hAnsi="Calibri" w:eastAsia="Calibri" w:cs="Calibri"/>
          <w:sz w:val="22"/>
          <w:szCs w:val="22"/>
        </w:rPr>
      </w:pPr>
      <w:bookmarkStart w:name="_Toc1398071035" w:id="1810785168"/>
      <w:r w:rsidR="50017959">
        <w:rPr/>
        <w:t>Introduction</w:t>
      </w:r>
      <w:r w:rsidRPr="6CF641CC" w:rsidR="50017959">
        <w:rPr>
          <w:rFonts w:ascii="Calibri" w:hAnsi="Calibri" w:eastAsia="Calibri" w:cs="Calibri"/>
          <w:sz w:val="22"/>
          <w:szCs w:val="22"/>
        </w:rPr>
        <w:t xml:space="preserve"> </w:t>
      </w:r>
      <w:bookmarkEnd w:id="1810785168"/>
    </w:p>
    <w:p w:rsidR="008102AB" w:rsidP="6CF641CC" w:rsidRDefault="7E90E680" w14:paraId="51E9D26A" w14:textId="788B0A02">
      <w:pPr>
        <w:spacing w:line="360" w:lineRule="auto"/>
        <w:rPr>
          <w:rFonts w:ascii="Arial" w:hAnsi="Arial" w:eastAsia="Arial" w:cs="Arial"/>
          <w:lang w:val="en-US"/>
        </w:rPr>
      </w:pPr>
      <w:r w:rsidRPr="6CF641CC" w:rsidR="50017959">
        <w:rPr>
          <w:rFonts w:ascii="Arial" w:hAnsi="Arial" w:eastAsia="Arial" w:cs="Arial"/>
        </w:rPr>
        <w:t>This research aims to examine which digital tools are most used to collaborate among UWTSD students. “</w:t>
      </w:r>
      <w:r w:rsidRPr="6CF641CC" w:rsidR="50017959">
        <w:rPr>
          <w:rFonts w:ascii="Arial" w:hAnsi="Arial" w:eastAsia="Arial" w:cs="Arial"/>
          <w:color w:val="000000" w:themeColor="text1" w:themeTint="FF" w:themeShade="FF"/>
          <w:lang w:val="en-US"/>
        </w:rPr>
        <w:t xml:space="preserve">Collaborative research is increasingly recognized as a way of enhancing the depth and impact of research in higher education" (Kelly, Doyle, &amp; Parker, 2020). Due to the recent pandemic, there has been an increased demand for digital tools due to many educational settings, appointments, and work that had to be completed online. During this time teaching styles had to adjust to being able to teach online and collaboration in doing so became particularly important. </w:t>
      </w:r>
      <w:r w:rsidRPr="6CF641CC" w:rsidR="50017959">
        <w:rPr>
          <w:rFonts w:ascii="Arial" w:hAnsi="Arial" w:eastAsia="Arial" w:cs="Arial"/>
          <w:lang w:val="en-US"/>
        </w:rPr>
        <w:t>According to Marshall &amp; Ward (2020), including digital tools and collaboration in learning increases the way information is shared responsibility and ethically.</w:t>
      </w:r>
    </w:p>
    <w:p w:rsidR="0027748E" w:rsidP="6CF641CC" w:rsidRDefault="7E90E680" w14:paraId="38322E10" w14:textId="15A696BD" w14:noSpellErr="1">
      <w:pPr>
        <w:spacing w:line="360" w:lineRule="auto"/>
      </w:pPr>
      <w:r w:rsidRPr="6CF641CC" w:rsidR="50017959">
        <w:rPr>
          <w:rFonts w:ascii="Arial" w:hAnsi="Arial" w:eastAsia="Arial" w:cs="Arial"/>
          <w:lang w:val="en-US"/>
        </w:rPr>
        <w:t xml:space="preserve">Researching into digital tools and collaboration revealed that since the pandemic, we have a lot more relevant literature on different tools used for collaboration. At this point, much of the country was using digital tools to collaborate more than at any other time in history! </w:t>
      </w:r>
      <w:r>
        <w:br/>
      </w:r>
    </w:p>
    <w:p w:rsidR="0027748E" w:rsidP="6CF641CC" w:rsidRDefault="7E90E680" w14:paraId="6CC30C8F" w14:textId="186C504C" w14:noSpellErr="1">
      <w:pPr>
        <w:pStyle w:val="Heading1"/>
        <w:spacing w:line="360" w:lineRule="auto"/>
        <w:rPr>
          <w:rFonts w:ascii="Calibri" w:hAnsi="Calibri" w:eastAsia="Calibri" w:cs="Calibri"/>
          <w:sz w:val="22"/>
          <w:szCs w:val="22"/>
        </w:rPr>
      </w:pPr>
      <w:bookmarkStart w:name="_Toc780209197" w:id="1881220714"/>
      <w:r w:rsidR="50017959">
        <w:rPr/>
        <w:t>Research design</w:t>
      </w:r>
      <w:r w:rsidRPr="6CF641CC" w:rsidR="50017959">
        <w:rPr>
          <w:rFonts w:ascii="Calibri" w:hAnsi="Calibri" w:eastAsia="Calibri" w:cs="Calibri"/>
          <w:sz w:val="22"/>
          <w:szCs w:val="22"/>
        </w:rPr>
        <w:t xml:space="preserve"> </w:t>
      </w:r>
      <w:bookmarkEnd w:id="1881220714"/>
    </w:p>
    <w:p w:rsidR="0027748E" w:rsidP="6CF641CC" w:rsidRDefault="7E90E680" w14:paraId="239C8ED3" w14:textId="26E1FF5B" w14:noSpellErr="1">
      <w:pPr>
        <w:pStyle w:val="Heading2"/>
        <w:spacing w:line="360" w:lineRule="auto"/>
      </w:pPr>
      <w:bookmarkStart w:name="_Toc1409541397" w:id="67319873"/>
      <w:r w:rsidR="50017959">
        <w:rPr/>
        <w:t xml:space="preserve">Research Question </w:t>
      </w:r>
      <w:bookmarkEnd w:id="67319873"/>
    </w:p>
    <w:p w:rsidR="0A9C5C43" w:rsidP="6CF641CC" w:rsidRDefault="0A9C5C43" w14:paraId="08264D4A" w14:textId="523146D3">
      <w:pPr>
        <w:spacing w:line="360" w:lineRule="auto"/>
        <w:rPr>
          <w:rFonts w:ascii="Arial" w:hAnsi="Arial" w:eastAsia="Arial" w:cs="Arial"/>
          <w:color w:val="000000" w:themeColor="text1"/>
        </w:rPr>
      </w:pPr>
      <w:r w:rsidRPr="6CF641CC" w:rsidR="0A9C5C43">
        <w:rPr>
          <w:rFonts w:ascii="Arial" w:hAnsi="Arial" w:eastAsia="Arial" w:cs="Arial"/>
        </w:rPr>
        <w:t>The research question chosen was ‘</w:t>
      </w:r>
      <w:r w:rsidRPr="6CF641CC" w:rsidR="0A9C5C43">
        <w:rPr>
          <w:rFonts w:ascii="Arial" w:hAnsi="Arial" w:eastAsia="Arial" w:cs="Arial"/>
          <w:color w:val="000000" w:themeColor="text1" w:themeTint="FF" w:themeShade="FF"/>
        </w:rPr>
        <w:t>Which digital tool is most used by students at UWTSD to collaborate?’ Digital tools can come in many forms. “S</w:t>
      </w:r>
      <w:r w:rsidRPr="6CF641CC" w:rsidR="0A9C5C43">
        <w:rPr>
          <w:rFonts w:ascii="Arial" w:hAnsi="Arial" w:eastAsia="Arial" w:cs="Arial"/>
        </w:rPr>
        <w:t xml:space="preserve">ocial media technologies are being increasingly used as tools for developing formal and informal learning spaces” </w:t>
      </w:r>
      <w:r w:rsidRPr="6CF641CC" w:rsidR="0A9C5C43">
        <w:rPr>
          <w:rFonts w:ascii="Arial" w:hAnsi="Arial" w:eastAsia="Arial" w:cs="Arial"/>
          <w:color w:val="000000" w:themeColor="text1" w:themeTint="FF" w:themeShade="FF"/>
        </w:rPr>
        <w:t>(</w:t>
      </w:r>
      <w:r w:rsidRPr="6CF641CC" w:rsidR="0A9C5C43">
        <w:rPr>
          <w:rFonts w:ascii="Arial" w:hAnsi="Arial" w:eastAsia="Arial" w:cs="Arial"/>
          <w:color w:val="000000" w:themeColor="text1" w:themeTint="FF" w:themeShade="FF"/>
        </w:rPr>
        <w:t>Dabbagh</w:t>
      </w:r>
      <w:r w:rsidRPr="6CF641CC" w:rsidR="0A9C5C43">
        <w:rPr>
          <w:rFonts w:ascii="Arial" w:hAnsi="Arial" w:eastAsia="Arial" w:cs="Arial"/>
          <w:color w:val="000000" w:themeColor="text1" w:themeTint="FF" w:themeShade="FF"/>
        </w:rPr>
        <w:t xml:space="preserve">, Fake, &amp; Zhang, 2022). There are digital tools that were developed specifically for educational purposes, such as Microsoft teams. </w:t>
      </w:r>
      <w:r w:rsidRPr="6CF641CC" w:rsidR="00212BE2">
        <w:rPr>
          <w:rFonts w:ascii="Arial" w:hAnsi="Arial" w:eastAsia="Arial" w:cs="Arial"/>
          <w:color w:val="000000" w:themeColor="text1" w:themeTint="FF" w:themeShade="FF"/>
        </w:rPr>
        <w:t xml:space="preserve">According to Ahmad &amp; </w:t>
      </w:r>
      <w:r w:rsidRPr="6CF641CC" w:rsidR="00212BE2">
        <w:rPr>
          <w:rFonts w:ascii="Arial" w:hAnsi="Arial" w:eastAsia="Arial" w:cs="Arial"/>
          <w:color w:val="000000" w:themeColor="text1" w:themeTint="FF" w:themeShade="FF"/>
        </w:rPr>
        <w:t>Kashi</w:t>
      </w:r>
      <w:r w:rsidRPr="6CF641CC" w:rsidR="00212BE2">
        <w:rPr>
          <w:rFonts w:ascii="Arial" w:hAnsi="Arial" w:eastAsia="Arial" w:cs="Arial"/>
          <w:color w:val="000000" w:themeColor="text1" w:themeTint="FF" w:themeShade="FF"/>
        </w:rPr>
        <w:t xml:space="preserve"> (2021)</w:t>
      </w:r>
      <w:r w:rsidRPr="6CF641CC" w:rsidR="00370361">
        <w:rPr>
          <w:rFonts w:ascii="Arial" w:hAnsi="Arial" w:eastAsia="Arial" w:cs="Arial"/>
          <w:color w:val="000000" w:themeColor="text1" w:themeTint="FF" w:themeShade="FF"/>
        </w:rPr>
        <w:t xml:space="preserve"> Microsoft Teams</w:t>
      </w:r>
      <w:r w:rsidRPr="6CF641CC" w:rsidR="00471382">
        <w:rPr>
          <w:rFonts w:ascii="Arial" w:hAnsi="Arial" w:eastAsia="Arial" w:cs="Arial"/>
          <w:color w:val="000000" w:themeColor="text1" w:themeTint="FF" w:themeShade="FF"/>
        </w:rPr>
        <w:t xml:space="preserve"> supports collaborative learning </w:t>
      </w:r>
      <w:r w:rsidRPr="6CF641CC" w:rsidR="00650DE6">
        <w:rPr>
          <w:rFonts w:ascii="Arial" w:hAnsi="Arial" w:eastAsia="Arial" w:cs="Arial"/>
          <w:color w:val="000000" w:themeColor="text1" w:themeTint="FF" w:themeShade="FF"/>
        </w:rPr>
        <w:t xml:space="preserve">with tools such </w:t>
      </w:r>
      <w:r w:rsidRPr="6CF641CC" w:rsidR="00910AF1">
        <w:rPr>
          <w:rFonts w:ascii="Arial" w:hAnsi="Arial" w:eastAsia="Arial" w:cs="Arial"/>
          <w:color w:val="000000" w:themeColor="text1" w:themeTint="FF" w:themeShade="FF"/>
        </w:rPr>
        <w:t>as sharing files, saving documents through Stream Cl</w:t>
      </w:r>
      <w:r w:rsidRPr="6CF641CC" w:rsidR="00D255DF">
        <w:rPr>
          <w:rFonts w:ascii="Arial" w:hAnsi="Arial" w:eastAsia="Arial" w:cs="Arial"/>
          <w:color w:val="000000" w:themeColor="text1" w:themeTint="FF" w:themeShade="FF"/>
        </w:rPr>
        <w:t>oud, recording videos</w:t>
      </w:r>
      <w:r w:rsidRPr="6CF641CC" w:rsidR="00C242E2">
        <w:rPr>
          <w:rFonts w:ascii="Arial" w:hAnsi="Arial" w:eastAsia="Arial" w:cs="Arial"/>
          <w:color w:val="000000" w:themeColor="text1" w:themeTint="FF" w:themeShade="FF"/>
        </w:rPr>
        <w:t xml:space="preserve"> that can be accessed fast and by</w:t>
      </w:r>
      <w:r w:rsidRPr="6CF641CC" w:rsidR="005E3956">
        <w:rPr>
          <w:rFonts w:ascii="Arial" w:hAnsi="Arial" w:eastAsia="Arial" w:cs="Arial"/>
          <w:color w:val="000000" w:themeColor="text1" w:themeTint="FF" w:themeShade="FF"/>
        </w:rPr>
        <w:t xml:space="preserve"> anyone in the group.</w:t>
      </w:r>
    </w:p>
    <w:p w:rsidR="008102AB" w:rsidP="6CF641CC" w:rsidRDefault="7E90E680" w14:paraId="5B015436" w14:textId="2A58E012" w14:noSpellErr="1">
      <w:pPr>
        <w:pStyle w:val="Heading2"/>
        <w:spacing w:line="360" w:lineRule="auto"/>
      </w:pPr>
      <w:bookmarkStart w:name="_Toc1675505255" w:id="1578247795"/>
      <w:r w:rsidR="50017959">
        <w:rPr/>
        <w:t>Method</w:t>
      </w:r>
      <w:bookmarkEnd w:id="1578247795"/>
    </w:p>
    <w:p w:rsidR="008102AB" w:rsidP="6CF641CC" w:rsidRDefault="0A9C5C43" w14:paraId="2C3BBFCD" w14:textId="5F6B2566" w14:noSpellErr="1">
      <w:pPr>
        <w:spacing w:line="360" w:lineRule="auto"/>
        <w:rPr>
          <w:rFonts w:ascii="Arial" w:hAnsi="Arial" w:eastAsia="Arial" w:cs="Arial"/>
          <w:color w:val="333333"/>
          <w:sz w:val="27"/>
          <w:szCs w:val="27"/>
        </w:rPr>
      </w:pPr>
      <w:r w:rsidRPr="6CF641CC" w:rsidR="0A9C5C43">
        <w:rPr>
          <w:rFonts w:ascii="Arial" w:hAnsi="Arial" w:eastAsia="Arial" w:cs="Arial"/>
          <w:color w:val="000000" w:themeColor="text1" w:themeTint="FF" w:themeShade="FF"/>
        </w:rPr>
        <w:t>First, it was decided that some primary research should be done to find information on what students at UWTSD used to collaborate with one another. A quantitative approach to the research was necessary for the results to be measured in a clear and factual way so a questionnaire was created to give to students studying at UWTSD</w:t>
      </w:r>
      <w:r w:rsidRPr="6CF641CC" w:rsidR="0A9C5C43">
        <w:rPr>
          <w:rFonts w:ascii="Arial" w:hAnsi="Arial" w:eastAsia="Arial" w:cs="Arial"/>
        </w:rPr>
        <w:t xml:space="preserve">. The questionnaire was available online and as a hard copy. The minimum number of students we need to ask is 5. “We recommend 40 participants for quantitative studies.” </w:t>
      </w:r>
      <w:r w:rsidRPr="6CF641CC" w:rsidR="0A9C5C43">
        <w:rPr>
          <w:rFonts w:ascii="Arial" w:hAnsi="Arial" w:eastAsia="Arial" w:cs="Arial"/>
          <w:color w:val="000000" w:themeColor="text1" w:themeTint="FF" w:themeShade="FF"/>
        </w:rPr>
        <w:t>(How Many Participants for Quantitative Usability Studies: A Summary of Sample-Size Recommendations, 2022). With this information in mind, it was aimed to gather around 40 students to take part in the questionnaire.</w:t>
      </w:r>
    </w:p>
    <w:p w:rsidR="008102AB" w:rsidP="6CF641CC" w:rsidRDefault="0A9C5C43" w14:paraId="7760042D" w14:textId="1B5D215B" w14:noSpellErr="1">
      <w:pPr>
        <w:spacing w:line="360" w:lineRule="auto"/>
        <w:rPr>
          <w:rFonts w:ascii="Arial" w:hAnsi="Arial" w:eastAsia="Arial" w:cs="Arial"/>
        </w:rPr>
      </w:pPr>
      <w:r w:rsidRPr="6CF641CC" w:rsidR="0A9C5C43">
        <w:rPr>
          <w:rFonts w:ascii="Arial" w:hAnsi="Arial" w:eastAsia="Arial" w:cs="Arial"/>
        </w:rPr>
        <w:t xml:space="preserve">The first three questions used were closed questions. The purpose of close questions was to </w:t>
      </w:r>
      <w:bookmarkStart w:name="_Int_0ucExWN5" w:id="6"/>
      <w:r w:rsidRPr="6CF641CC" w:rsidR="0A9C5C43">
        <w:rPr>
          <w:rFonts w:ascii="Arial" w:hAnsi="Arial" w:eastAsia="Arial" w:cs="Arial"/>
        </w:rPr>
        <w:t>show</w:t>
      </w:r>
      <w:bookmarkEnd w:id="6"/>
      <w:r w:rsidRPr="6CF641CC" w:rsidR="0A9C5C43">
        <w:rPr>
          <w:rFonts w:ascii="Arial" w:hAnsi="Arial" w:eastAsia="Arial" w:cs="Arial"/>
        </w:rPr>
        <w:t xml:space="preserve"> if the three named tools were used in universities to collaborate even if they were not ranked high in the ranking question. </w:t>
      </w:r>
    </w:p>
    <w:p w:rsidR="008102AB" w:rsidP="6CF641CC" w:rsidRDefault="0A9C5C43" w14:paraId="666BB3D8" w14:textId="035E8FD6" w14:noSpellErr="1">
      <w:pPr>
        <w:spacing w:line="360" w:lineRule="auto"/>
        <w:rPr>
          <w:rFonts w:ascii="Arial" w:hAnsi="Arial" w:eastAsia="Arial" w:cs="Arial"/>
        </w:rPr>
      </w:pPr>
      <w:r w:rsidRPr="6CF641CC" w:rsidR="0A9C5C43">
        <w:rPr>
          <w:rFonts w:ascii="Arial" w:hAnsi="Arial" w:eastAsia="Arial" w:cs="Arial"/>
        </w:rPr>
        <w:t>Three closed questions were used which were:</w:t>
      </w:r>
    </w:p>
    <w:p w:rsidR="008102AB" w:rsidP="6CF641CC" w:rsidRDefault="0A9C5C43" w14:paraId="665E8593" w14:textId="0239BA4B" w14:noSpellErr="1">
      <w:pPr>
        <w:pStyle w:val="ListParagraph"/>
        <w:numPr>
          <w:ilvl w:val="0"/>
          <w:numId w:val="3"/>
        </w:numPr>
        <w:spacing w:line="360" w:lineRule="auto"/>
        <w:rPr>
          <w:rFonts w:ascii="Arial" w:hAnsi="Arial" w:eastAsia="Arial" w:cs="Arial"/>
        </w:rPr>
      </w:pPr>
      <w:r w:rsidRPr="6CF641CC" w:rsidR="0A9C5C43">
        <w:rPr>
          <w:rFonts w:ascii="Arial" w:hAnsi="Arial" w:eastAsia="Arial" w:cs="Arial"/>
          <w:color w:val="000000" w:themeColor="text1" w:themeTint="FF" w:themeShade="FF"/>
        </w:rPr>
        <w:t>Do you use OneDrive more than other digital tools to collaborate with peer? Yes or No</w:t>
      </w:r>
      <w:r w:rsidRPr="6CF641CC" w:rsidR="0A9C5C43">
        <w:rPr>
          <w:rFonts w:ascii="Arial" w:hAnsi="Arial" w:eastAsia="Arial" w:cs="Arial"/>
        </w:rPr>
        <w:t xml:space="preserve"> </w:t>
      </w:r>
    </w:p>
    <w:p w:rsidR="008102AB" w:rsidP="6CF641CC" w:rsidRDefault="0A9C5C43" w14:paraId="3B25FCE1" w14:textId="6333072D" w14:noSpellErr="1">
      <w:pPr>
        <w:pStyle w:val="ListParagraph"/>
        <w:numPr>
          <w:ilvl w:val="0"/>
          <w:numId w:val="3"/>
        </w:num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Do you use Moodle more than other digital tools to collaborate with peers? Yes or No</w:t>
      </w:r>
    </w:p>
    <w:p w:rsidR="008102AB" w:rsidP="6CF641CC" w:rsidRDefault="0A9C5C43" w14:paraId="125D60FA" w14:textId="0C915527" w14:noSpellErr="1">
      <w:pPr>
        <w:pStyle w:val="ListParagraph"/>
        <w:numPr>
          <w:ilvl w:val="0"/>
          <w:numId w:val="3"/>
        </w:num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Do you use MS teams more than other digital tools to work with your peers? Yes or No</w:t>
      </w:r>
    </w:p>
    <w:p w:rsidR="008102AB" w:rsidP="6CF641CC" w:rsidRDefault="0A9C5C43" w14:paraId="56EFAB16" w14:textId="546D0F21" w14:noSpellErr="1">
      <w:p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Also, there was a ranking question. The importance of a ranking question was to see what order the participants selected digital tools that were more common in the research gathered. </w:t>
      </w:r>
    </w:p>
    <w:p w:rsidR="008102AB" w:rsidP="6CF641CC" w:rsidRDefault="0A9C5C43" w14:paraId="6302C145" w14:textId="66F09C9C" w14:noSpellErr="1">
      <w:p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Ranking Question:</w:t>
      </w:r>
    </w:p>
    <w:p w:rsidR="008102AB" w:rsidP="6CF641CC" w:rsidRDefault="0A9C5C43" w14:paraId="770808FC" w14:textId="539ECF03" w14:noSpellErr="1">
      <w:pPr>
        <w:pStyle w:val="ListParagraph"/>
        <w:numPr>
          <w:ilvl w:val="0"/>
          <w:numId w:val="2"/>
        </w:num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Ranking these applications in order according to how </w:t>
      </w:r>
      <w:bookmarkStart w:name="_Int_pR6ZcGNg" w:id="7"/>
      <w:r w:rsidRPr="6CF641CC" w:rsidR="0A9C5C43">
        <w:rPr>
          <w:rFonts w:ascii="Arial" w:hAnsi="Arial" w:eastAsia="Arial" w:cs="Arial"/>
          <w:color w:val="000000" w:themeColor="text1" w:themeTint="FF" w:themeShade="FF"/>
        </w:rPr>
        <w:t>frequently</w:t>
      </w:r>
      <w:bookmarkEnd w:id="7"/>
      <w:r w:rsidRPr="6CF641CC" w:rsidR="0A9C5C43">
        <w:rPr>
          <w:rFonts w:ascii="Arial" w:hAnsi="Arial" w:eastAsia="Arial" w:cs="Arial"/>
          <w:color w:val="000000" w:themeColor="text1" w:themeTint="FF" w:themeShade="FF"/>
        </w:rPr>
        <w:t xml:space="preserve"> you use them to collaborate with others? (Most frequent at the top) </w:t>
      </w:r>
      <w:r>
        <w:br/>
      </w:r>
      <w:r w:rsidRPr="6CF641CC" w:rsidR="0A9C5C43">
        <w:rPr>
          <w:rFonts w:ascii="Arial" w:hAnsi="Arial" w:eastAsia="Arial" w:cs="Arial"/>
          <w:color w:val="000000" w:themeColor="text1" w:themeTint="FF" w:themeShade="FF"/>
        </w:rPr>
        <w:t>MS Word</w:t>
      </w:r>
      <w:r>
        <w:br/>
      </w:r>
      <w:r w:rsidRPr="6CF641CC" w:rsidR="0A9C5C43">
        <w:rPr>
          <w:rFonts w:ascii="Arial" w:hAnsi="Arial" w:eastAsia="Arial" w:cs="Arial"/>
          <w:color w:val="000000" w:themeColor="text1" w:themeTint="FF" w:themeShade="FF"/>
        </w:rPr>
        <w:t>MS Teams</w:t>
      </w:r>
      <w:r>
        <w:br/>
      </w:r>
      <w:r w:rsidRPr="6CF641CC" w:rsidR="0A9C5C43">
        <w:rPr>
          <w:rFonts w:ascii="Arial" w:hAnsi="Arial" w:eastAsia="Arial" w:cs="Arial"/>
          <w:color w:val="000000" w:themeColor="text1" w:themeTint="FF" w:themeShade="FF"/>
        </w:rPr>
        <w:t>OneDrive</w:t>
      </w:r>
      <w:r>
        <w:br/>
      </w:r>
      <w:r w:rsidRPr="6CF641CC" w:rsidR="0A9C5C43">
        <w:rPr>
          <w:rFonts w:ascii="Arial" w:hAnsi="Arial" w:eastAsia="Arial" w:cs="Arial"/>
          <w:color w:val="000000" w:themeColor="text1" w:themeTint="FF" w:themeShade="FF"/>
        </w:rPr>
        <w:t>WhatsApp</w:t>
      </w:r>
      <w:r>
        <w:br/>
      </w:r>
      <w:r w:rsidRPr="6CF641CC" w:rsidR="0A9C5C43">
        <w:rPr>
          <w:rFonts w:ascii="Arial" w:hAnsi="Arial" w:eastAsia="Arial" w:cs="Arial"/>
          <w:color w:val="000000" w:themeColor="text1" w:themeTint="FF" w:themeShade="FF"/>
        </w:rPr>
        <w:t>Moodle</w:t>
      </w:r>
    </w:p>
    <w:p w:rsidR="008102AB" w:rsidP="6CF641CC" w:rsidRDefault="0A9C5C43" w14:paraId="36322D81" w14:textId="7B57BCD7">
      <w:pPr>
        <w:spacing w:line="360" w:lineRule="auto"/>
        <w:rPr>
          <w:rFonts w:ascii="Arial" w:hAnsi="Arial" w:eastAsia="Arial" w:cs="Arial"/>
        </w:rPr>
      </w:pPr>
      <w:r w:rsidRPr="6CF641CC" w:rsidR="0A9C5C43">
        <w:rPr>
          <w:rFonts w:ascii="Arial" w:hAnsi="Arial" w:eastAsia="Arial" w:cs="Arial"/>
          <w:color w:val="000000" w:themeColor="text1" w:themeTint="FF" w:themeShade="FF"/>
        </w:rPr>
        <w:t xml:space="preserve">The final question we asked was a </w:t>
      </w:r>
      <w:r w:rsidRPr="6CF641CC" w:rsidR="0A9C5C43">
        <w:rPr>
          <w:rFonts w:ascii="Arial" w:hAnsi="Arial" w:eastAsia="Arial" w:cs="Arial"/>
        </w:rPr>
        <w:t>Likert</w:t>
      </w:r>
      <w:r w:rsidRPr="6CF641CC" w:rsidR="0A9C5C43">
        <w:rPr>
          <w:rFonts w:ascii="Arial" w:hAnsi="Arial" w:eastAsia="Arial" w:cs="Arial"/>
        </w:rPr>
        <w:t xml:space="preserve"> Scale question to see if digital tools were important to the students anyway or whether they use other methods, for instance meeting face to face to do collaborative research.</w:t>
      </w:r>
    </w:p>
    <w:p w:rsidR="008102AB" w:rsidP="6CF641CC" w:rsidRDefault="0A9C5C43" w14:paraId="3E7AA399" w14:textId="67BDB011">
      <w:pPr>
        <w:spacing w:line="360" w:lineRule="auto"/>
        <w:rPr>
          <w:rFonts w:ascii="Arial" w:hAnsi="Arial" w:eastAsia="Arial" w:cs="Arial"/>
        </w:rPr>
      </w:pPr>
      <w:r w:rsidRPr="6CF641CC" w:rsidR="0A9C5C43">
        <w:rPr>
          <w:rFonts w:ascii="Arial" w:hAnsi="Arial" w:eastAsia="Arial" w:cs="Arial"/>
        </w:rPr>
        <w:t>Likert</w:t>
      </w:r>
      <w:r w:rsidRPr="6CF641CC" w:rsidR="0A9C5C43">
        <w:rPr>
          <w:rFonts w:ascii="Arial" w:hAnsi="Arial" w:eastAsia="Arial" w:cs="Arial"/>
        </w:rPr>
        <w:t xml:space="preserve"> Scale question:</w:t>
      </w:r>
    </w:p>
    <w:p w:rsidR="008102AB" w:rsidP="6CF641CC" w:rsidRDefault="0A9C5C43" w14:paraId="58193100" w14:textId="34E05ABB" w14:noSpellErr="1">
      <w:pPr>
        <w:pStyle w:val="ListParagraph"/>
        <w:numPr>
          <w:ilvl w:val="0"/>
          <w:numId w:val="1"/>
        </w:num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Yes, I use digital tools more </w:t>
      </w:r>
      <w:bookmarkStart w:name="_Int_xEKL5HFr" w:id="8"/>
      <w:r w:rsidRPr="6CF641CC" w:rsidR="0A9C5C43">
        <w:rPr>
          <w:rFonts w:ascii="Arial" w:hAnsi="Arial" w:eastAsia="Arial" w:cs="Arial"/>
          <w:color w:val="000000" w:themeColor="text1" w:themeTint="FF" w:themeShade="FF"/>
        </w:rPr>
        <w:t>frequently</w:t>
      </w:r>
      <w:bookmarkEnd w:id="8"/>
      <w:r w:rsidRPr="6CF641CC" w:rsidR="0A9C5C43">
        <w:rPr>
          <w:rFonts w:ascii="Arial" w:hAnsi="Arial" w:eastAsia="Arial" w:cs="Arial"/>
          <w:color w:val="000000" w:themeColor="text1" w:themeTint="FF" w:themeShade="FF"/>
        </w:rPr>
        <w:t xml:space="preserve"> than others</w:t>
      </w:r>
      <w:r>
        <w:br/>
      </w:r>
      <w:r w:rsidRPr="6CF641CC" w:rsidR="0A9C5C43">
        <w:rPr>
          <w:rFonts w:ascii="Arial" w:hAnsi="Arial" w:eastAsia="Arial" w:cs="Arial"/>
          <w:color w:val="000000" w:themeColor="text1" w:themeTint="FF" w:themeShade="FF"/>
        </w:rPr>
        <w:t xml:space="preserve">Strongly </w:t>
      </w:r>
      <w:bookmarkStart w:name="_Int_J8bvFZRs" w:id="9"/>
      <w:r w:rsidRPr="6CF641CC" w:rsidR="0A9C5C43">
        <w:rPr>
          <w:rFonts w:ascii="Arial" w:hAnsi="Arial" w:eastAsia="Arial" w:cs="Arial"/>
          <w:color w:val="000000" w:themeColor="text1" w:themeTint="FF" w:themeShade="FF"/>
        </w:rPr>
        <w:t>agree,  Agree</w:t>
      </w:r>
      <w:bookmarkEnd w:id="9"/>
      <w:r w:rsidRPr="6CF641CC" w:rsidR="0A9C5C43">
        <w:rPr>
          <w:rFonts w:ascii="Arial" w:hAnsi="Arial" w:eastAsia="Arial" w:cs="Arial"/>
          <w:color w:val="000000" w:themeColor="text1" w:themeTint="FF" w:themeShade="FF"/>
        </w:rPr>
        <w:t xml:space="preserve">,   </w:t>
      </w:r>
      <w:bookmarkStart w:name="_Int_TyvqwvQ6" w:id="10"/>
      <w:r w:rsidRPr="6CF641CC" w:rsidR="0A9C5C43">
        <w:rPr>
          <w:rFonts w:ascii="Arial" w:hAnsi="Arial" w:eastAsia="Arial" w:cs="Arial"/>
          <w:color w:val="000000" w:themeColor="text1" w:themeTint="FF" w:themeShade="FF"/>
        </w:rPr>
        <w:t>Disagree,  Strongly</w:t>
      </w:r>
      <w:bookmarkEnd w:id="10"/>
      <w:r w:rsidRPr="6CF641CC" w:rsidR="0A9C5C43">
        <w:rPr>
          <w:rFonts w:ascii="Arial" w:hAnsi="Arial" w:eastAsia="Arial" w:cs="Arial"/>
          <w:color w:val="000000" w:themeColor="text1" w:themeTint="FF" w:themeShade="FF"/>
        </w:rPr>
        <w:t xml:space="preserve"> Disagree</w:t>
      </w:r>
    </w:p>
    <w:p w:rsidR="008102AB" w:rsidP="6CF641CC" w:rsidRDefault="0A9C5C43" w14:paraId="30A85DE4" w14:textId="6C9ABC74" w14:noSpellErr="1">
      <w:pPr>
        <w:pStyle w:val="ListParagraph"/>
        <w:numPr>
          <w:ilvl w:val="0"/>
          <w:numId w:val="1"/>
        </w:num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No, I do not use digital tools more </w:t>
      </w:r>
      <w:bookmarkStart w:name="_Int_lWXRZUiN" w:id="11"/>
      <w:r w:rsidRPr="6CF641CC" w:rsidR="0A9C5C43">
        <w:rPr>
          <w:rFonts w:ascii="Arial" w:hAnsi="Arial" w:eastAsia="Arial" w:cs="Arial"/>
          <w:color w:val="000000" w:themeColor="text1" w:themeTint="FF" w:themeShade="FF"/>
        </w:rPr>
        <w:t>frequently</w:t>
      </w:r>
      <w:bookmarkEnd w:id="11"/>
      <w:r w:rsidRPr="6CF641CC" w:rsidR="0A9C5C43">
        <w:rPr>
          <w:rFonts w:ascii="Arial" w:hAnsi="Arial" w:eastAsia="Arial" w:cs="Arial"/>
          <w:color w:val="000000" w:themeColor="text1" w:themeTint="FF" w:themeShade="FF"/>
        </w:rPr>
        <w:t xml:space="preserve"> with others.</w:t>
      </w:r>
      <w:r>
        <w:br/>
      </w:r>
      <w:r w:rsidRPr="6CF641CC" w:rsidR="0A9C5C43">
        <w:rPr>
          <w:rFonts w:ascii="Arial" w:hAnsi="Arial" w:eastAsia="Arial" w:cs="Arial"/>
          <w:color w:val="000000" w:themeColor="text1" w:themeTint="FF" w:themeShade="FF"/>
        </w:rPr>
        <w:t xml:space="preserve">Strongly </w:t>
      </w:r>
      <w:bookmarkStart w:name="_Int_y3s1TzIv" w:id="12"/>
      <w:r w:rsidRPr="6CF641CC" w:rsidR="0A9C5C43">
        <w:rPr>
          <w:rFonts w:ascii="Arial" w:hAnsi="Arial" w:eastAsia="Arial" w:cs="Arial"/>
          <w:color w:val="000000" w:themeColor="text1" w:themeTint="FF" w:themeShade="FF"/>
        </w:rPr>
        <w:t>agree,  Agree</w:t>
      </w:r>
      <w:bookmarkEnd w:id="12"/>
      <w:r w:rsidRPr="6CF641CC" w:rsidR="0A9C5C43">
        <w:rPr>
          <w:rFonts w:ascii="Arial" w:hAnsi="Arial" w:eastAsia="Arial" w:cs="Arial"/>
          <w:color w:val="000000" w:themeColor="text1" w:themeTint="FF" w:themeShade="FF"/>
        </w:rPr>
        <w:t xml:space="preserve">,   </w:t>
      </w:r>
      <w:bookmarkStart w:name="_Int_DbKkY5dz" w:id="13"/>
      <w:r w:rsidRPr="6CF641CC" w:rsidR="0A9C5C43">
        <w:rPr>
          <w:rFonts w:ascii="Arial" w:hAnsi="Arial" w:eastAsia="Arial" w:cs="Arial"/>
          <w:color w:val="000000" w:themeColor="text1" w:themeTint="FF" w:themeShade="FF"/>
        </w:rPr>
        <w:t>Disagree,  Strongly</w:t>
      </w:r>
      <w:bookmarkEnd w:id="13"/>
      <w:r w:rsidRPr="6CF641CC" w:rsidR="0A9C5C43">
        <w:rPr>
          <w:rFonts w:ascii="Arial" w:hAnsi="Arial" w:eastAsia="Arial" w:cs="Arial"/>
          <w:color w:val="000000" w:themeColor="text1" w:themeTint="FF" w:themeShade="FF"/>
        </w:rPr>
        <w:t xml:space="preserve"> Disagree</w:t>
      </w:r>
    </w:p>
    <w:p w:rsidR="008102AB" w:rsidP="6CF641CC" w:rsidRDefault="008102AB" w14:paraId="458EDF75" w14:textId="6A107804" w14:noSpellErr="1">
      <w:pPr>
        <w:spacing w:line="360" w:lineRule="auto"/>
        <w:ind w:left="360"/>
        <w:rPr>
          <w:rFonts w:ascii="Arial" w:hAnsi="Arial" w:eastAsia="Arial" w:cs="Arial"/>
          <w:color w:val="000000" w:themeColor="text1"/>
          <w:sz w:val="21"/>
          <w:szCs w:val="21"/>
        </w:rPr>
      </w:pPr>
    </w:p>
    <w:p w:rsidR="008102AB" w:rsidP="6CF641CC" w:rsidRDefault="0A9C5C43" w14:paraId="1EA6BB4B" w14:textId="6C2C8D47" w14:noSpellErr="1">
      <w:pPr>
        <w:spacing w:line="360" w:lineRule="auto"/>
        <w:ind w:left="360"/>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We asked these questions to get a clear response to if people used named digital tools for collaboration purposes. OneDrive, </w:t>
      </w:r>
      <w:bookmarkStart w:name="_Int_yF4CL5z9" w:id="14"/>
      <w:r w:rsidRPr="6CF641CC" w:rsidR="0A9C5C43">
        <w:rPr>
          <w:rFonts w:ascii="Arial" w:hAnsi="Arial" w:eastAsia="Arial" w:cs="Arial"/>
          <w:color w:val="000000" w:themeColor="text1" w:themeTint="FF" w:themeShade="FF"/>
        </w:rPr>
        <w:t>Moodle,</w:t>
      </w:r>
      <w:bookmarkEnd w:id="14"/>
      <w:r w:rsidRPr="6CF641CC" w:rsidR="0A9C5C43">
        <w:rPr>
          <w:rFonts w:ascii="Arial" w:hAnsi="Arial" w:eastAsia="Arial" w:cs="Arial"/>
          <w:color w:val="000000" w:themeColor="text1" w:themeTint="FF" w:themeShade="FF"/>
        </w:rPr>
        <w:t xml:space="preserve"> and Microsoft were common in previously found research; therefore, we asked questions specifically about those digital tools. Then we chose a ranking question to see where they would rank along with some other commonly used tools. </w:t>
      </w:r>
    </w:p>
    <w:p w:rsidR="008102AB" w:rsidP="6CF641CC" w:rsidRDefault="008102AB" w14:paraId="330C1368" w14:textId="2BEAB7CC" w14:noSpellErr="1">
      <w:pPr>
        <w:spacing w:line="360" w:lineRule="auto"/>
        <w:rPr>
          <w:rFonts w:ascii="Segoe UI" w:hAnsi="Segoe UI" w:eastAsia="Segoe UI" w:cs="Segoe UI"/>
          <w:color w:val="000000" w:themeColor="text1"/>
          <w:sz w:val="21"/>
          <w:szCs w:val="21"/>
        </w:rPr>
      </w:pPr>
    </w:p>
    <w:p w:rsidR="008102AB" w:rsidP="6CF641CC" w:rsidRDefault="7E90E680" w14:paraId="6D4C00A5" w14:textId="46814E91" w14:noSpellErr="1">
      <w:pPr>
        <w:pStyle w:val="Heading2"/>
        <w:spacing w:line="360" w:lineRule="auto"/>
      </w:pPr>
      <w:bookmarkStart w:name="_Toc1430909905" w:id="905604733"/>
      <w:r w:rsidR="50017959">
        <w:rPr/>
        <w:t xml:space="preserve"> </w:t>
      </w:r>
      <w:bookmarkEnd w:id="905604733"/>
    </w:p>
    <w:p w:rsidR="0027748E" w:rsidP="6CF641CC" w:rsidRDefault="7E90E680" w14:paraId="1A56E431" w14:textId="634692FE" w14:noSpellErr="1">
      <w:pPr>
        <w:pStyle w:val="Heading2"/>
        <w:spacing w:line="360" w:lineRule="auto"/>
        <w:rPr>
          <w:rFonts w:ascii="Calibri" w:hAnsi="Calibri" w:eastAsia="Calibri" w:cs="Calibri"/>
          <w:sz w:val="22"/>
          <w:szCs w:val="22"/>
        </w:rPr>
      </w:pPr>
      <w:bookmarkStart w:name="_Toc1323853149" w:id="2019254790"/>
      <w:r w:rsidR="50017959">
        <w:rPr/>
        <w:t>Ethical Considerations</w:t>
      </w:r>
      <w:r w:rsidRPr="6CF641CC" w:rsidR="50017959">
        <w:rPr>
          <w:rFonts w:ascii="Calibri" w:hAnsi="Calibri" w:eastAsia="Calibri" w:cs="Calibri"/>
          <w:sz w:val="22"/>
          <w:szCs w:val="22"/>
        </w:rPr>
        <w:t xml:space="preserve"> </w:t>
      </w:r>
      <w:bookmarkEnd w:id="2019254790"/>
    </w:p>
    <w:p w:rsidR="0A9C5C43" w:rsidP="6CF641CC" w:rsidRDefault="0A9C5C43" w14:paraId="2EF52902" w14:textId="4953E3BF" w14:noSpellErr="1">
      <w:pPr>
        <w:spacing w:line="360" w:lineRule="auto"/>
        <w:rPr>
          <w:rFonts w:ascii="Arial" w:hAnsi="Arial" w:eastAsia="Arial" w:cs="Arial"/>
          <w:color w:val="000000" w:themeColor="text1"/>
        </w:rPr>
      </w:pPr>
      <w:r w:rsidRPr="6CF641CC" w:rsidR="0A9C5C43">
        <w:rPr>
          <w:rFonts w:ascii="Arial" w:hAnsi="Arial" w:eastAsia="Arial" w:cs="Arial"/>
        </w:rPr>
        <w:t xml:space="preserve">Saunders et al (2019) say one of the six most important ethical considerations to be mindful of is </w:t>
      </w:r>
      <w:r w:rsidRPr="6CF641CC" w:rsidR="0A9C5C43">
        <w:rPr>
          <w:rFonts w:ascii="Arial" w:hAnsi="Arial" w:eastAsia="Arial" w:cs="Arial"/>
          <w:color w:val="000000" w:themeColor="text1" w:themeTint="FF" w:themeShade="FF"/>
        </w:rPr>
        <w:t>“Informed consent of those taking part.” Therefore, we asked for consent in the first question to cover this. The questionnaire was voluntary, and volunteers were informed that they could leave the questionnaire at any time if they no longer wanted to complete it. Questions were asked respectfully with fairness and integrity. We made our questionnaire available in paper form and online to make it accessible for people and for their personal preference. All answers were anonymous to protect participants privacy. Results will be reported without falsifying information or inventing results.</w:t>
      </w:r>
    </w:p>
    <w:p w:rsidR="7E90E680" w:rsidP="6CF641CC" w:rsidRDefault="7E90E680" w14:paraId="5C6E1CC2" w14:textId="676BAD90" w14:noSpellErr="1">
      <w:pPr>
        <w:pStyle w:val="Heading1"/>
        <w:spacing w:line="360" w:lineRule="auto"/>
      </w:pPr>
      <w:bookmarkStart w:name="_Toc594619180" w:id="1795927648"/>
      <w:r w:rsidR="50017959">
        <w:rPr/>
        <w:t xml:space="preserve">Results </w:t>
      </w:r>
      <w:bookmarkEnd w:id="1795927648"/>
    </w:p>
    <w:p w:rsidR="0A9C5C43" w:rsidP="6CF641CC" w:rsidRDefault="0A9C5C43" w14:paraId="5E9ED27C" w14:textId="3D090142" w14:noSpellErr="1">
      <w:pPr>
        <w:spacing w:line="360" w:lineRule="auto"/>
      </w:pPr>
      <w:r w:rsidR="0A9C5C43">
        <w:drawing>
          <wp:inline wp14:editId="6CF641CC" wp14:anchorId="6E3269B0">
            <wp:extent cx="4457700" cy="2657475"/>
            <wp:effectExtent l="0" t="0" r="0" b="0"/>
            <wp:docPr id="1754470161" name="Picture 1754470161" title=""/>
            <wp:cNvGraphicFramePr>
              <a:graphicFrameLocks noChangeAspect="1"/>
            </wp:cNvGraphicFramePr>
            <a:graphic>
              <a:graphicData uri="http://schemas.openxmlformats.org/drawingml/2006/picture">
                <pic:pic>
                  <pic:nvPicPr>
                    <pic:cNvPr id="0" name="Picture 1754470161"/>
                    <pic:cNvPicPr/>
                  </pic:nvPicPr>
                  <pic:blipFill>
                    <a:blip r:embed="R39352322a92b479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457700" cy="2657475"/>
                    </a:xfrm>
                    <a:prstGeom prst="rect">
                      <a:avLst/>
                    </a:prstGeom>
                  </pic:spPr>
                </pic:pic>
              </a:graphicData>
            </a:graphic>
          </wp:inline>
        </w:drawing>
      </w:r>
    </w:p>
    <w:p w:rsidR="0A9C5C43" w:rsidP="6CF641CC" w:rsidRDefault="0A9C5C43" w14:paraId="1E3D9217" w14:textId="715795D6" w14:noSpellErr="1">
      <w:pPr>
        <w:spacing w:line="360" w:lineRule="auto"/>
        <w:rPr>
          <w:rFonts w:ascii="Arial" w:hAnsi="Arial" w:eastAsia="Arial" w:cs="Arial"/>
        </w:rPr>
      </w:pPr>
      <w:r w:rsidRPr="6CF641CC" w:rsidR="0A9C5C43">
        <w:rPr>
          <w:rFonts w:ascii="Arial" w:hAnsi="Arial" w:eastAsia="Arial" w:cs="Arial"/>
          <w:color w:val="000000" w:themeColor="text1" w:themeTint="FF" w:themeShade="FF"/>
        </w:rPr>
        <w:t>Figure 1: “Do you use OneDrive more than other digital tools to collaborate with peers? Yes or No.”</w:t>
      </w:r>
      <w:r w:rsidRPr="6CF641CC" w:rsidR="0A9C5C43">
        <w:rPr>
          <w:rFonts w:ascii="Arial" w:hAnsi="Arial" w:eastAsia="Arial" w:cs="Arial"/>
        </w:rPr>
        <w:t xml:space="preserve"> On average, 66% of people said they use OneDrive to collaborate with others. However, the remaining 34% of people said they </w:t>
      </w:r>
      <w:bookmarkStart w:name="_Int_q6HzMkVF" w:id="18"/>
      <w:r w:rsidRPr="6CF641CC" w:rsidR="0A9C5C43">
        <w:rPr>
          <w:rFonts w:ascii="Arial" w:hAnsi="Arial" w:eastAsia="Arial" w:cs="Arial"/>
        </w:rPr>
        <w:t>did not</w:t>
      </w:r>
      <w:bookmarkEnd w:id="18"/>
      <w:r w:rsidRPr="6CF641CC" w:rsidR="0A9C5C43">
        <w:rPr>
          <w:rFonts w:ascii="Arial" w:hAnsi="Arial" w:eastAsia="Arial" w:cs="Arial"/>
        </w:rPr>
        <w:t xml:space="preserve"> use OneDrive collaboratively with others.</w:t>
      </w:r>
    </w:p>
    <w:p w:rsidR="0A9C5C43" w:rsidP="6CF641CC" w:rsidRDefault="0A9C5C43" w14:paraId="489465CD" w14:textId="16B08DF6" w14:noSpellErr="1">
      <w:pPr>
        <w:spacing w:line="360" w:lineRule="auto"/>
      </w:pPr>
    </w:p>
    <w:p w:rsidR="0A9C5C43" w:rsidP="6CF641CC" w:rsidRDefault="0A9C5C43" w14:paraId="66D66C21" w14:textId="7D754389" w14:noSpellErr="1">
      <w:pPr>
        <w:spacing w:line="360" w:lineRule="auto"/>
      </w:pPr>
      <w:r w:rsidR="0A9C5C43">
        <w:drawing>
          <wp:inline wp14:editId="599FC872" wp14:anchorId="228EB3BE">
            <wp:extent cx="4505325" cy="2647950"/>
            <wp:effectExtent l="0" t="0" r="0" b="0"/>
            <wp:docPr id="1594720727" name="Picture 1594720727" title=""/>
            <wp:cNvGraphicFramePr>
              <a:graphicFrameLocks noChangeAspect="1"/>
            </wp:cNvGraphicFramePr>
            <a:graphic>
              <a:graphicData uri="http://schemas.openxmlformats.org/drawingml/2006/picture">
                <pic:pic>
                  <pic:nvPicPr>
                    <pic:cNvPr id="0" name="Picture 1594720727"/>
                    <pic:cNvPicPr/>
                  </pic:nvPicPr>
                  <pic:blipFill>
                    <a:blip r:embed="Rffdf46920da54b1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05325" cy="2647950"/>
                    </a:xfrm>
                    <a:prstGeom prst="rect">
                      <a:avLst/>
                    </a:prstGeom>
                  </pic:spPr>
                </pic:pic>
              </a:graphicData>
            </a:graphic>
          </wp:inline>
        </w:drawing>
      </w:r>
    </w:p>
    <w:p w:rsidR="0A9C5C43" w:rsidP="6CF641CC" w:rsidRDefault="0A9C5C43" w14:paraId="188D012C" w14:textId="1D213960" w14:noSpellErr="1">
      <w:pPr>
        <w:spacing w:line="360" w:lineRule="auto"/>
        <w:rPr>
          <w:rFonts w:ascii="Arial" w:hAnsi="Arial" w:eastAsia="Arial" w:cs="Arial"/>
        </w:rPr>
      </w:pPr>
      <w:r w:rsidRPr="6CF641CC" w:rsidR="0A9C5C43">
        <w:rPr>
          <w:rFonts w:ascii="Arial" w:hAnsi="Arial" w:eastAsia="Arial" w:cs="Arial"/>
          <w:color w:val="000000" w:themeColor="text1" w:themeTint="FF" w:themeShade="FF"/>
        </w:rPr>
        <w:t xml:space="preserve">Figure 2: “Do you use Moodle more than other digital tools to collaborate with peers? Yes or No.” </w:t>
      </w:r>
      <w:r w:rsidRPr="6CF641CC" w:rsidR="0A9C5C43">
        <w:rPr>
          <w:rFonts w:ascii="Arial" w:hAnsi="Arial" w:eastAsia="Arial" w:cs="Arial"/>
        </w:rPr>
        <w:t xml:space="preserve">89% of people said they use Moodle more than other digital tools to collaborate with peers which left only 11% </w:t>
      </w:r>
      <w:bookmarkStart w:name="_Int_eFzQJbNG" w:id="19"/>
      <w:r w:rsidRPr="6CF641CC" w:rsidR="0A9C5C43">
        <w:rPr>
          <w:rFonts w:ascii="Arial" w:hAnsi="Arial" w:eastAsia="Arial" w:cs="Arial"/>
        </w:rPr>
        <w:t>saying</w:t>
      </w:r>
      <w:bookmarkEnd w:id="19"/>
      <w:r w:rsidRPr="6CF641CC" w:rsidR="0A9C5C43">
        <w:rPr>
          <w:rFonts w:ascii="Arial" w:hAnsi="Arial" w:eastAsia="Arial" w:cs="Arial"/>
        </w:rPr>
        <w:t xml:space="preserve"> that they do not use Moodle as a collaborative tool. </w:t>
      </w:r>
    </w:p>
    <w:p w:rsidR="0A9C5C43" w:rsidP="6CF641CC" w:rsidRDefault="0A9C5C43" w14:paraId="7DB7AF31" w14:textId="043B5C22" w14:noSpellErr="1">
      <w:pPr>
        <w:spacing w:line="360" w:lineRule="auto"/>
      </w:pPr>
    </w:p>
    <w:p w:rsidR="0A9C5C43" w:rsidP="6CF641CC" w:rsidRDefault="0A9C5C43" w14:paraId="40C4579A" w14:textId="5F443499" w14:noSpellErr="1">
      <w:pPr>
        <w:spacing w:line="360" w:lineRule="auto"/>
      </w:pPr>
      <w:r w:rsidR="0A9C5C43">
        <w:drawing>
          <wp:inline wp14:editId="3CC7885F" wp14:anchorId="1D1713DA">
            <wp:extent cx="4505325" cy="2647950"/>
            <wp:effectExtent l="0" t="0" r="0" b="0"/>
            <wp:docPr id="1987636902" name="Picture 1987636902" title=""/>
            <wp:cNvGraphicFramePr>
              <a:graphicFrameLocks noChangeAspect="1"/>
            </wp:cNvGraphicFramePr>
            <a:graphic>
              <a:graphicData uri="http://schemas.openxmlformats.org/drawingml/2006/picture">
                <pic:pic>
                  <pic:nvPicPr>
                    <pic:cNvPr id="0" name="Picture 1987636902"/>
                    <pic:cNvPicPr/>
                  </pic:nvPicPr>
                  <pic:blipFill>
                    <a:blip r:embed="Rf88bd6c211144a4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05325" cy="2647950"/>
                    </a:xfrm>
                    <a:prstGeom prst="rect">
                      <a:avLst/>
                    </a:prstGeom>
                  </pic:spPr>
                </pic:pic>
              </a:graphicData>
            </a:graphic>
          </wp:inline>
        </w:drawing>
      </w:r>
    </w:p>
    <w:p w:rsidR="0A9C5C43" w:rsidP="6CF641CC" w:rsidRDefault="0A9C5C43" w14:paraId="5EFED54B" w14:textId="154FE573" w14:noSpellErr="1">
      <w:pPr>
        <w:spacing w:line="360" w:lineRule="auto"/>
      </w:pPr>
      <w:r w:rsidRPr="6CF641CC" w:rsidR="0A9C5C43">
        <w:rPr>
          <w:rFonts w:ascii="Arial" w:hAnsi="Arial" w:eastAsia="Arial" w:cs="Arial"/>
          <w:color w:val="000000" w:themeColor="text1" w:themeTint="FF" w:themeShade="FF"/>
        </w:rPr>
        <w:t xml:space="preserve">Figure 3: “Do you use MS teams more than other digital tools to work with your peers? Yes or </w:t>
      </w:r>
      <w:bookmarkStart w:name="_Int_4vekHKBM" w:id="20"/>
      <w:r w:rsidRPr="6CF641CC" w:rsidR="0A9C5C43">
        <w:rPr>
          <w:rFonts w:ascii="Arial" w:hAnsi="Arial" w:eastAsia="Arial" w:cs="Arial"/>
          <w:color w:val="000000" w:themeColor="text1" w:themeTint="FF" w:themeShade="FF"/>
        </w:rPr>
        <w:t>No</w:t>
      </w:r>
      <w:bookmarkEnd w:id="20"/>
      <w:r w:rsidRPr="6CF641CC" w:rsidR="0A9C5C43">
        <w:rPr>
          <w:rFonts w:ascii="Arial" w:hAnsi="Arial" w:eastAsia="Arial" w:cs="Arial"/>
          <w:color w:val="000000" w:themeColor="text1" w:themeTint="FF" w:themeShade="FF"/>
        </w:rPr>
        <w:t xml:space="preserve">” </w:t>
      </w:r>
      <w:r w:rsidRPr="6CF641CC" w:rsidR="0A9C5C43">
        <w:rPr>
          <w:rFonts w:ascii="Arial" w:hAnsi="Arial" w:eastAsia="Arial" w:cs="Arial"/>
        </w:rPr>
        <w:t xml:space="preserve">78% of people answered yes to this question </w:t>
      </w:r>
      <w:bookmarkStart w:name="_Int_zL5qxy2n" w:id="21"/>
      <w:r w:rsidRPr="6CF641CC" w:rsidR="0A9C5C43">
        <w:rPr>
          <w:rFonts w:ascii="Arial" w:hAnsi="Arial" w:eastAsia="Arial" w:cs="Arial"/>
        </w:rPr>
        <w:t>saying</w:t>
      </w:r>
      <w:bookmarkEnd w:id="21"/>
      <w:r w:rsidRPr="6CF641CC" w:rsidR="0A9C5C43">
        <w:rPr>
          <w:rFonts w:ascii="Arial" w:hAnsi="Arial" w:eastAsia="Arial" w:cs="Arial"/>
        </w:rPr>
        <w:t xml:space="preserve"> that they have used Microsoft Teams to collaborate with other students. The remaining 22% answered that they did not use Microsoft Teams for collaborative purposes.</w:t>
      </w:r>
    </w:p>
    <w:p w:rsidR="0A9C5C43" w:rsidP="6CF641CC" w:rsidRDefault="0A9C5C43" w14:paraId="7DF365C2" w14:textId="60F90328" w14:noSpellErr="1">
      <w:pPr>
        <w:spacing w:line="360" w:lineRule="auto"/>
      </w:pPr>
      <w:r w:rsidR="0A9C5C43">
        <w:drawing>
          <wp:inline wp14:editId="2E577196" wp14:anchorId="46D13795">
            <wp:extent cx="4552950" cy="2657475"/>
            <wp:effectExtent l="0" t="0" r="0" b="0"/>
            <wp:docPr id="111324232" name="Picture 111324232" title=""/>
            <wp:cNvGraphicFramePr>
              <a:graphicFrameLocks noChangeAspect="1"/>
            </wp:cNvGraphicFramePr>
            <a:graphic>
              <a:graphicData uri="http://schemas.openxmlformats.org/drawingml/2006/picture">
                <pic:pic>
                  <pic:nvPicPr>
                    <pic:cNvPr id="0" name="Picture 111324232"/>
                    <pic:cNvPicPr/>
                  </pic:nvPicPr>
                  <pic:blipFill>
                    <a:blip r:embed="R552bd86340864ed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52950" cy="2657475"/>
                    </a:xfrm>
                    <a:prstGeom prst="rect">
                      <a:avLst/>
                    </a:prstGeom>
                  </pic:spPr>
                </pic:pic>
              </a:graphicData>
            </a:graphic>
          </wp:inline>
        </w:drawing>
      </w:r>
    </w:p>
    <w:p w:rsidR="0A9C5C43" w:rsidP="6CF641CC" w:rsidRDefault="0A9C5C43" w14:paraId="040D5224" w14:textId="0279106B" w14:noSpellErr="1">
      <w:pPr>
        <w:spacing w:line="360" w:lineRule="auto"/>
        <w:rPr>
          <w:rFonts w:ascii="Arial" w:hAnsi="Arial" w:eastAsia="Arial" w:cs="Arial"/>
          <w:color w:val="000000" w:themeColor="text1"/>
        </w:rPr>
      </w:pPr>
      <w:r w:rsidRPr="6CF641CC" w:rsidR="0A9C5C43">
        <w:rPr>
          <w:rFonts w:ascii="Arial" w:hAnsi="Arial" w:eastAsia="Arial" w:cs="Arial"/>
        </w:rPr>
        <w:t xml:space="preserve">Figure 4: </w:t>
      </w:r>
      <w:r w:rsidR="0A9C5C43">
        <w:rPr/>
        <w:t>“</w:t>
      </w:r>
      <w:r w:rsidRPr="6CF641CC" w:rsidR="0A9C5C43">
        <w:rPr>
          <w:rFonts w:ascii="Arial" w:hAnsi="Arial" w:eastAsia="Arial" w:cs="Arial"/>
          <w:color w:val="000000" w:themeColor="text1" w:themeTint="FF" w:themeShade="FF"/>
        </w:rPr>
        <w:t xml:space="preserve">Ranking these applications in order according to how </w:t>
      </w:r>
      <w:bookmarkStart w:name="_Int_asxjN3lv" w:id="22"/>
      <w:r w:rsidRPr="6CF641CC" w:rsidR="0A9C5C43">
        <w:rPr>
          <w:rFonts w:ascii="Arial" w:hAnsi="Arial" w:eastAsia="Arial" w:cs="Arial"/>
          <w:color w:val="000000" w:themeColor="text1" w:themeTint="FF" w:themeShade="FF"/>
        </w:rPr>
        <w:t>often</w:t>
      </w:r>
      <w:bookmarkEnd w:id="22"/>
      <w:r w:rsidRPr="6CF641CC" w:rsidR="0A9C5C43">
        <w:rPr>
          <w:rFonts w:ascii="Arial" w:hAnsi="Arial" w:eastAsia="Arial" w:cs="Arial"/>
          <w:color w:val="000000" w:themeColor="text1" w:themeTint="FF" w:themeShade="FF"/>
        </w:rPr>
        <w:t xml:space="preserve"> you use them to collaborate with others? (Most frequent at the top) MS Word, MS Teams, OneDrive, WhatsApp, Moodle.” This gave us various results which are outlined above in the graph. </w:t>
      </w:r>
    </w:p>
    <w:p w:rsidR="0A9C5C43" w:rsidP="6CF641CC" w:rsidRDefault="0A9C5C43" w14:paraId="0CF9D744" w14:textId="216F4626" w14:noSpellErr="1">
      <w:pPr>
        <w:spacing w:line="360" w:lineRule="auto"/>
      </w:pPr>
    </w:p>
    <w:p w:rsidR="0A9C5C43" w:rsidP="6CF641CC" w:rsidRDefault="0A9C5C43" w14:paraId="6C22A312" w14:textId="6835A16F" w14:noSpellErr="1">
      <w:pPr>
        <w:spacing w:line="360" w:lineRule="auto"/>
      </w:pPr>
      <w:r w:rsidR="0A9C5C43">
        <w:drawing>
          <wp:inline wp14:editId="1E11B925" wp14:anchorId="7577D878">
            <wp:extent cx="4495800" cy="2686050"/>
            <wp:effectExtent l="0" t="0" r="0" b="0"/>
            <wp:docPr id="1285780679" name="Picture 1285780679" title=""/>
            <wp:cNvGraphicFramePr>
              <a:graphicFrameLocks noChangeAspect="1"/>
            </wp:cNvGraphicFramePr>
            <a:graphic>
              <a:graphicData uri="http://schemas.openxmlformats.org/drawingml/2006/picture">
                <pic:pic>
                  <pic:nvPicPr>
                    <pic:cNvPr id="0" name="Picture 1285780679"/>
                    <pic:cNvPicPr/>
                  </pic:nvPicPr>
                  <pic:blipFill>
                    <a:blip r:embed="R9b6ee0dfecc94cd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495800" cy="2686050"/>
                    </a:xfrm>
                    <a:prstGeom prst="rect">
                      <a:avLst/>
                    </a:prstGeom>
                  </pic:spPr>
                </pic:pic>
              </a:graphicData>
            </a:graphic>
          </wp:inline>
        </w:drawing>
      </w:r>
    </w:p>
    <w:p w:rsidR="0A9C5C43" w:rsidP="6CF641CC" w:rsidRDefault="0A9C5C43" w14:paraId="7BF0F028" w14:textId="0030D8A5" w14:noSpellErr="1">
      <w:pPr>
        <w:spacing w:line="360" w:lineRule="auto"/>
        <w:ind w:left="360"/>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Figure 5: “Yes, I use digital tools more </w:t>
      </w:r>
      <w:bookmarkStart w:name="_Int_dehHaagp" w:id="23"/>
      <w:r w:rsidRPr="6CF641CC" w:rsidR="0A9C5C43">
        <w:rPr>
          <w:rFonts w:ascii="Arial" w:hAnsi="Arial" w:eastAsia="Arial" w:cs="Arial"/>
          <w:color w:val="000000" w:themeColor="text1" w:themeTint="FF" w:themeShade="FF"/>
        </w:rPr>
        <w:t>frequently</w:t>
      </w:r>
      <w:bookmarkEnd w:id="23"/>
      <w:r w:rsidRPr="6CF641CC" w:rsidR="0A9C5C43">
        <w:rPr>
          <w:rFonts w:ascii="Arial" w:hAnsi="Arial" w:eastAsia="Arial" w:cs="Arial"/>
          <w:color w:val="000000" w:themeColor="text1" w:themeTint="FF" w:themeShade="FF"/>
        </w:rPr>
        <w:t xml:space="preserve"> than others</w:t>
      </w:r>
      <w:r>
        <w:br/>
      </w:r>
      <w:r w:rsidRPr="6CF641CC" w:rsidR="0A9C5C43">
        <w:rPr>
          <w:rFonts w:ascii="Arial" w:hAnsi="Arial" w:eastAsia="Arial" w:cs="Arial"/>
          <w:color w:val="000000" w:themeColor="text1" w:themeTint="FF" w:themeShade="FF"/>
        </w:rPr>
        <w:t xml:space="preserve">Strongly </w:t>
      </w:r>
      <w:bookmarkStart w:name="_Int_WWknwYoh" w:id="24"/>
      <w:r w:rsidRPr="6CF641CC" w:rsidR="0A9C5C43">
        <w:rPr>
          <w:rFonts w:ascii="Arial" w:hAnsi="Arial" w:eastAsia="Arial" w:cs="Arial"/>
          <w:color w:val="000000" w:themeColor="text1" w:themeTint="FF" w:themeShade="FF"/>
        </w:rPr>
        <w:t xml:space="preserve">agree,   </w:t>
      </w:r>
      <w:bookmarkEnd w:id="24"/>
      <w:r w:rsidRPr="6CF641CC" w:rsidR="0A9C5C43">
        <w:rPr>
          <w:rFonts w:ascii="Arial" w:hAnsi="Arial" w:eastAsia="Arial" w:cs="Arial"/>
          <w:color w:val="000000" w:themeColor="text1" w:themeTint="FF" w:themeShade="FF"/>
        </w:rPr>
        <w:t xml:space="preserve"> </w:t>
      </w:r>
      <w:bookmarkStart w:name="_Int_bpFuSOlz" w:id="25"/>
      <w:r w:rsidRPr="6CF641CC" w:rsidR="0A9C5C43">
        <w:rPr>
          <w:rFonts w:ascii="Arial" w:hAnsi="Arial" w:eastAsia="Arial" w:cs="Arial"/>
          <w:color w:val="000000" w:themeColor="text1" w:themeTint="FF" w:themeShade="FF"/>
        </w:rPr>
        <w:t xml:space="preserve">Agree,   </w:t>
      </w:r>
      <w:bookmarkStart w:name="_Int_5k0JxUGc" w:id="26"/>
      <w:bookmarkEnd w:id="25"/>
      <w:r w:rsidRPr="6CF641CC" w:rsidR="0A9C5C43">
        <w:rPr>
          <w:rFonts w:ascii="Arial" w:hAnsi="Arial" w:eastAsia="Arial" w:cs="Arial"/>
          <w:color w:val="000000" w:themeColor="text1" w:themeTint="FF" w:themeShade="FF"/>
        </w:rPr>
        <w:t xml:space="preserve">Disagree,   </w:t>
      </w:r>
      <w:bookmarkEnd w:id="26"/>
      <w:r w:rsidRPr="6CF641CC" w:rsidR="0A9C5C43">
        <w:rPr>
          <w:rFonts w:ascii="Arial" w:hAnsi="Arial" w:eastAsia="Arial" w:cs="Arial"/>
          <w:color w:val="000000" w:themeColor="text1" w:themeTint="FF" w:themeShade="FF"/>
        </w:rPr>
        <w:t>Strongly Disagree</w:t>
      </w:r>
    </w:p>
    <w:p w:rsidR="0A9C5C43" w:rsidP="6CF641CC" w:rsidRDefault="0A9C5C43" w14:paraId="347B9538" w14:textId="570DAFC8" w14:noSpellErr="1">
      <w:pPr>
        <w:spacing w:line="360" w:lineRule="auto"/>
        <w:ind w:left="360"/>
        <w:rPr>
          <w:rFonts w:ascii="Arial" w:hAnsi="Arial" w:eastAsia="Arial" w:cs="Arial"/>
          <w:color w:val="000000" w:themeColor="text1"/>
        </w:rPr>
      </w:pPr>
      <w:bookmarkStart w:name="_Int_BwjdXNcA" w:id="27"/>
      <w:r w:rsidRPr="6CF641CC" w:rsidR="0A9C5C43">
        <w:rPr>
          <w:rFonts w:ascii="Arial" w:hAnsi="Arial" w:eastAsia="Arial" w:cs="Arial"/>
          <w:color w:val="000000" w:themeColor="text1" w:themeTint="FF" w:themeShade="FF"/>
        </w:rPr>
        <w:t>No</w:t>
      </w:r>
      <w:bookmarkEnd w:id="27"/>
      <w:r w:rsidRPr="6CF641CC" w:rsidR="0A9C5C43">
        <w:rPr>
          <w:rFonts w:ascii="Arial" w:hAnsi="Arial" w:eastAsia="Arial" w:cs="Arial"/>
          <w:color w:val="000000" w:themeColor="text1" w:themeTint="FF" w:themeShade="FF"/>
        </w:rPr>
        <w:t xml:space="preserve"> I do not use digital tools more </w:t>
      </w:r>
      <w:bookmarkStart w:name="_Int_DHwP2Vay" w:id="28"/>
      <w:r w:rsidRPr="6CF641CC" w:rsidR="0A9C5C43">
        <w:rPr>
          <w:rFonts w:ascii="Arial" w:hAnsi="Arial" w:eastAsia="Arial" w:cs="Arial"/>
          <w:color w:val="000000" w:themeColor="text1" w:themeTint="FF" w:themeShade="FF"/>
        </w:rPr>
        <w:t>frequently</w:t>
      </w:r>
      <w:bookmarkEnd w:id="28"/>
      <w:r w:rsidRPr="6CF641CC" w:rsidR="0A9C5C43">
        <w:rPr>
          <w:rFonts w:ascii="Arial" w:hAnsi="Arial" w:eastAsia="Arial" w:cs="Arial"/>
          <w:color w:val="000000" w:themeColor="text1" w:themeTint="FF" w:themeShade="FF"/>
        </w:rPr>
        <w:t xml:space="preserve"> with others.</w:t>
      </w:r>
      <w:r>
        <w:br/>
      </w:r>
      <w:r w:rsidRPr="6CF641CC" w:rsidR="0A9C5C43">
        <w:rPr>
          <w:rFonts w:ascii="Arial" w:hAnsi="Arial" w:eastAsia="Arial" w:cs="Arial"/>
          <w:color w:val="000000" w:themeColor="text1" w:themeTint="FF" w:themeShade="FF"/>
        </w:rPr>
        <w:t xml:space="preserve">Strongly </w:t>
      </w:r>
      <w:bookmarkStart w:name="_Int_CMz0QQ2g" w:id="29"/>
      <w:r w:rsidRPr="6CF641CC" w:rsidR="0A9C5C43">
        <w:rPr>
          <w:rFonts w:ascii="Arial" w:hAnsi="Arial" w:eastAsia="Arial" w:cs="Arial"/>
          <w:color w:val="000000" w:themeColor="text1" w:themeTint="FF" w:themeShade="FF"/>
        </w:rPr>
        <w:t xml:space="preserve">agree,   </w:t>
      </w:r>
      <w:bookmarkEnd w:id="29"/>
      <w:r w:rsidRPr="6CF641CC" w:rsidR="0A9C5C43">
        <w:rPr>
          <w:rFonts w:ascii="Arial" w:hAnsi="Arial" w:eastAsia="Arial" w:cs="Arial"/>
          <w:color w:val="000000" w:themeColor="text1" w:themeTint="FF" w:themeShade="FF"/>
        </w:rPr>
        <w:t xml:space="preserve"> </w:t>
      </w:r>
      <w:bookmarkStart w:name="_Int_5047CZ56" w:id="30"/>
      <w:r w:rsidRPr="6CF641CC" w:rsidR="0A9C5C43">
        <w:rPr>
          <w:rFonts w:ascii="Arial" w:hAnsi="Arial" w:eastAsia="Arial" w:cs="Arial"/>
          <w:color w:val="000000" w:themeColor="text1" w:themeTint="FF" w:themeShade="FF"/>
        </w:rPr>
        <w:t xml:space="preserve">Agree,   </w:t>
      </w:r>
      <w:bookmarkStart w:name="_Int_EmDie1lz" w:id="31"/>
      <w:bookmarkEnd w:id="30"/>
      <w:r w:rsidRPr="6CF641CC" w:rsidR="0A9C5C43">
        <w:rPr>
          <w:rFonts w:ascii="Arial" w:hAnsi="Arial" w:eastAsia="Arial" w:cs="Arial"/>
          <w:color w:val="000000" w:themeColor="text1" w:themeTint="FF" w:themeShade="FF"/>
        </w:rPr>
        <w:t xml:space="preserve">Disagree,   </w:t>
      </w:r>
      <w:bookmarkEnd w:id="31"/>
      <w:r w:rsidRPr="6CF641CC" w:rsidR="0A9C5C43">
        <w:rPr>
          <w:rFonts w:ascii="Arial" w:hAnsi="Arial" w:eastAsia="Arial" w:cs="Arial"/>
          <w:color w:val="000000" w:themeColor="text1" w:themeTint="FF" w:themeShade="FF"/>
        </w:rPr>
        <w:t>Strongly Disagree”</w:t>
      </w:r>
    </w:p>
    <w:p w:rsidR="0A9C5C43" w:rsidP="6CF641CC" w:rsidRDefault="0A9C5C43" w14:paraId="3A296DEF" w14:textId="3358A88B" w14:noSpellErr="1">
      <w:pPr>
        <w:spacing w:line="360" w:lineRule="auto"/>
        <w:ind w:left="360"/>
        <w:rPr>
          <w:rFonts w:ascii="Arial" w:hAnsi="Arial" w:eastAsia="Arial" w:cs="Arial"/>
          <w:color w:val="000000" w:themeColor="text1"/>
        </w:rPr>
      </w:pPr>
      <w:r w:rsidRPr="6CF641CC" w:rsidR="0A9C5C43">
        <w:rPr>
          <w:rFonts w:ascii="Arial" w:hAnsi="Arial" w:eastAsia="Arial" w:cs="Arial"/>
          <w:color w:val="000000" w:themeColor="text1" w:themeTint="FF" w:themeShade="FF"/>
        </w:rPr>
        <w:t>The only responses we got on these questions were agree and disagree therefore it was represented in the bar chart above.</w:t>
      </w:r>
    </w:p>
    <w:p w:rsidR="0A9C5C43" w:rsidP="6CF641CC" w:rsidRDefault="0A9C5C43" w14:paraId="2E7DF5A9" w14:textId="7B61922D" w14:noSpellErr="1">
      <w:pPr>
        <w:spacing w:line="360" w:lineRule="auto"/>
      </w:pPr>
    </w:p>
    <w:p w:rsidR="0A9C5C43" w:rsidP="6CF641CC" w:rsidRDefault="0A9C5C43" w14:paraId="2B8B956E" w14:textId="65BA73BB" w14:noSpellErr="1">
      <w:pPr>
        <w:spacing w:line="360" w:lineRule="auto"/>
      </w:pPr>
    </w:p>
    <w:p w:rsidR="0027748E" w:rsidP="6CF641CC" w:rsidRDefault="7E90E680" w14:paraId="3539AB70" w14:textId="20153B5A" w14:noSpellErr="1">
      <w:pPr>
        <w:pStyle w:val="Heading1"/>
        <w:spacing w:line="360" w:lineRule="auto"/>
        <w:rPr>
          <w:rFonts w:ascii="Calibri" w:hAnsi="Calibri" w:eastAsia="Calibri" w:cs="Calibri"/>
          <w:sz w:val="22"/>
          <w:szCs w:val="22"/>
        </w:rPr>
      </w:pPr>
      <w:bookmarkStart w:name="_Toc1638003283" w:id="828105080"/>
      <w:r w:rsidR="50017959">
        <w:rPr/>
        <w:t>Discussion</w:t>
      </w:r>
      <w:r w:rsidRPr="6CF641CC" w:rsidR="50017959">
        <w:rPr>
          <w:rFonts w:ascii="Calibri" w:hAnsi="Calibri" w:eastAsia="Calibri" w:cs="Calibri"/>
          <w:sz w:val="22"/>
          <w:szCs w:val="22"/>
        </w:rPr>
        <w:t xml:space="preserve"> </w:t>
      </w:r>
      <w:bookmarkEnd w:id="828105080"/>
    </w:p>
    <w:p w:rsidR="0A9C5C43" w:rsidP="6CF641CC" w:rsidRDefault="0A9C5C43" w14:paraId="6B139DFC" w14:textId="768373C8">
      <w:pPr>
        <w:spacing w:line="360" w:lineRule="auto"/>
        <w:rPr>
          <w:rFonts w:ascii="Arial" w:hAnsi="Arial" w:eastAsia="Arial" w:cs="Arial"/>
          <w:color w:val="000000" w:themeColor="text1"/>
        </w:rPr>
      </w:pPr>
      <w:r w:rsidRPr="6CF641CC" w:rsidR="0A9C5C43">
        <w:rPr>
          <w:rFonts w:ascii="Arial" w:hAnsi="Arial" w:eastAsia="Arial" w:cs="Arial"/>
        </w:rPr>
        <w:t xml:space="preserve">In total 10 questionnaires were given out, 9 of them were received back. The results show that the digital tools used commonly in secondary research were also used by students at UWTSD. Some of the results were expected such as the three closed questions. Research suggested that OneDrive, </w:t>
      </w:r>
      <w:r w:rsidRPr="6CF641CC" w:rsidR="0A9C5C43">
        <w:rPr>
          <w:rFonts w:ascii="Arial" w:hAnsi="Arial" w:eastAsia="Arial" w:cs="Arial"/>
        </w:rPr>
        <w:t>Moodle</w:t>
      </w:r>
      <w:r w:rsidRPr="6CF641CC" w:rsidR="0A9C5C43">
        <w:rPr>
          <w:rFonts w:ascii="Arial" w:hAnsi="Arial" w:eastAsia="Arial" w:cs="Arial"/>
        </w:rPr>
        <w:t xml:space="preserve"> and Microsoft were among the </w:t>
      </w:r>
      <w:r w:rsidRPr="6CF641CC" w:rsidR="0A9C5C43">
        <w:rPr>
          <w:rFonts w:ascii="Arial" w:hAnsi="Arial" w:eastAsia="Arial" w:cs="Arial"/>
        </w:rPr>
        <w:t>most commonly used</w:t>
      </w:r>
      <w:r w:rsidRPr="6CF641CC" w:rsidR="0A9C5C43">
        <w:rPr>
          <w:rFonts w:ascii="Arial" w:hAnsi="Arial" w:eastAsia="Arial" w:cs="Arial"/>
        </w:rPr>
        <w:t xml:space="preserve"> digital tools for students. “Students wished they had access to </w:t>
      </w:r>
      <w:r w:rsidRPr="6CF641CC" w:rsidR="0A9C5C43">
        <w:rPr>
          <w:rFonts w:ascii="Arial" w:hAnsi="Arial" w:eastAsia="Arial" w:cs="Arial"/>
        </w:rPr>
        <w:t>organizational</w:t>
      </w:r>
      <w:r w:rsidRPr="6CF641CC" w:rsidR="0A9C5C43">
        <w:rPr>
          <w:rFonts w:ascii="Arial" w:hAnsi="Arial" w:eastAsia="Arial" w:cs="Arial"/>
        </w:rPr>
        <w:t xml:space="preserve"> tools such as graphic </w:t>
      </w:r>
      <w:r w:rsidRPr="6CF641CC" w:rsidR="0A9C5C43">
        <w:rPr>
          <w:rFonts w:ascii="Arial" w:hAnsi="Arial" w:eastAsia="Arial" w:cs="Arial"/>
        </w:rPr>
        <w:t>organizers</w:t>
      </w:r>
      <w:r w:rsidRPr="6CF641CC" w:rsidR="0A9C5C43">
        <w:rPr>
          <w:rFonts w:ascii="Arial" w:hAnsi="Arial" w:eastAsia="Arial" w:cs="Arial"/>
        </w:rPr>
        <w:t>” (</w:t>
      </w:r>
      <w:r w:rsidRPr="6CF641CC" w:rsidR="0A9C5C43">
        <w:rPr>
          <w:rFonts w:ascii="Arial" w:hAnsi="Arial" w:eastAsia="Arial" w:cs="Arial"/>
          <w:color w:val="000000" w:themeColor="text1" w:themeTint="FF" w:themeShade="FF"/>
        </w:rPr>
        <w:t>Dabbagh</w:t>
      </w:r>
      <w:r w:rsidRPr="6CF641CC" w:rsidR="0A9C5C43">
        <w:rPr>
          <w:rFonts w:ascii="Arial" w:hAnsi="Arial" w:eastAsia="Arial" w:cs="Arial"/>
          <w:color w:val="000000" w:themeColor="text1" w:themeTint="FF" w:themeShade="FF"/>
        </w:rPr>
        <w:t xml:space="preserve">, Fake, &amp; Zhang, 2022). This supports the feedback we received as Moodle and Microsoft Teams both have </w:t>
      </w:r>
      <w:r w:rsidRPr="6CF641CC" w:rsidR="0A9C5C43">
        <w:rPr>
          <w:rFonts w:ascii="Arial" w:hAnsi="Arial" w:eastAsia="Arial" w:cs="Arial"/>
          <w:color w:val="000000" w:themeColor="text1" w:themeTint="FF" w:themeShade="FF"/>
        </w:rPr>
        <w:t>organizational</w:t>
      </w:r>
      <w:r w:rsidRPr="6CF641CC" w:rsidR="0A9C5C43">
        <w:rPr>
          <w:rFonts w:ascii="Arial" w:hAnsi="Arial" w:eastAsia="Arial" w:cs="Arial"/>
          <w:color w:val="000000" w:themeColor="text1" w:themeTint="FF" w:themeShade="FF"/>
        </w:rPr>
        <w:t xml:space="preserve"> properties to support students with calendars to show students when lessons are. Another point to focus on is what devices are used to collaborate.</w:t>
      </w:r>
    </w:p>
    <w:p w:rsidR="0A9C5C43" w:rsidP="6CF641CC" w:rsidRDefault="0A9C5C43" w14:paraId="3389CA35" w14:textId="733E5CA2">
      <w:pPr>
        <w:pStyle w:val="Normal"/>
        <w:spacing w:line="360" w:lineRule="auto"/>
        <w:rPr>
          <w:rFonts w:ascii="Arial" w:hAnsi="Arial" w:eastAsia="Arial" w:cs="Arial"/>
          <w:color w:val="000000" w:themeColor="text1" w:themeTint="FF" w:themeShade="FF"/>
        </w:rPr>
      </w:pPr>
      <w:r w:rsidRPr="6CF641CC" w:rsidR="0A9C5C43">
        <w:rPr>
          <w:rFonts w:ascii="Arial" w:hAnsi="Arial" w:eastAsia="Arial" w:cs="Arial"/>
          <w:color w:val="000000" w:themeColor="text1" w:themeTint="FF" w:themeShade="FF"/>
        </w:rPr>
        <w:t xml:space="preserve"> </w:t>
      </w:r>
      <w:r w:rsidRPr="6CF641CC" w:rsidR="0A9C5C43">
        <w:rPr>
          <w:rFonts w:ascii="Arial" w:hAnsi="Arial" w:eastAsia="Arial" w:cs="Arial"/>
        </w:rPr>
        <w:t xml:space="preserve">According to </w:t>
      </w:r>
      <w:proofErr w:type="spellStart"/>
      <w:r w:rsidRPr="6CF641CC" w:rsidR="0A9C5C43">
        <w:rPr>
          <w:rFonts w:ascii="Arial" w:hAnsi="Arial" w:eastAsia="Arial" w:cs="Arial"/>
          <w:color w:val="000000" w:themeColor="text1" w:themeTint="FF" w:themeShade="FF"/>
        </w:rPr>
        <w:t>Alturki</w:t>
      </w:r>
      <w:proofErr w:type="spellEnd"/>
      <w:r w:rsidRPr="6CF641CC" w:rsidR="0A9C5C43">
        <w:rPr>
          <w:rFonts w:ascii="Arial" w:hAnsi="Arial" w:eastAsia="Arial" w:cs="Arial"/>
          <w:color w:val="000000" w:themeColor="text1" w:themeTint="FF" w:themeShade="FF"/>
        </w:rPr>
        <w:t xml:space="preserve"> &amp; </w:t>
      </w:r>
      <w:proofErr w:type="spellStart"/>
      <w:r w:rsidRPr="6CF641CC" w:rsidR="0A9C5C43">
        <w:rPr>
          <w:rFonts w:ascii="Arial" w:hAnsi="Arial" w:eastAsia="Arial" w:cs="Arial"/>
          <w:color w:val="000000" w:themeColor="text1" w:themeTint="FF" w:themeShade="FF"/>
        </w:rPr>
        <w:t>Aldraiweesh</w:t>
      </w:r>
      <w:proofErr w:type="spellEnd"/>
      <w:r w:rsidRPr="6CF641CC" w:rsidR="0A9C5C43">
        <w:rPr>
          <w:rFonts w:ascii="Arial" w:hAnsi="Arial" w:eastAsia="Arial" w:cs="Arial"/>
          <w:color w:val="000000" w:themeColor="text1" w:themeTint="FF" w:themeShade="FF"/>
        </w:rPr>
        <w:t xml:space="preserve"> (2022), the use of mobile phones has </w:t>
      </w:r>
      <w:bookmarkStart w:name="_Int_bblE2ejH" w:id="1899373393"/>
      <w:r w:rsidRPr="6CF641CC" w:rsidR="0A9C5C43">
        <w:rPr>
          <w:rFonts w:ascii="Arial" w:hAnsi="Arial" w:eastAsia="Arial" w:cs="Arial"/>
          <w:color w:val="000000" w:themeColor="text1" w:themeTint="FF" w:themeShade="FF"/>
        </w:rPr>
        <w:t>impacted</w:t>
      </w:r>
      <w:bookmarkEnd w:id="1899373393"/>
      <w:r w:rsidRPr="6CF641CC" w:rsidR="0A9C5C43">
        <w:rPr>
          <w:rFonts w:ascii="Arial" w:hAnsi="Arial" w:eastAsia="Arial" w:cs="Arial"/>
          <w:color w:val="000000" w:themeColor="text1" w:themeTint="FF" w:themeShade="FF"/>
        </w:rPr>
        <w:t xml:space="preserve"> the digital tools that are used for learning, the digital tools offer a range of mobile learning. A few of these consist of surfing the web, emails, exchanging documents and notes, </w:t>
      </w:r>
      <w:r w:rsidRPr="6CF641CC" w:rsidR="0A9C5C43">
        <w:rPr>
          <w:rFonts w:ascii="Arial" w:hAnsi="Arial" w:eastAsia="Arial" w:cs="Arial"/>
          <w:color w:val="000000" w:themeColor="text1" w:themeTint="FF" w:themeShade="FF"/>
        </w:rPr>
        <w:t>sending</w:t>
      </w:r>
      <w:r w:rsidRPr="6CF641CC" w:rsidR="0A9C5C43">
        <w:rPr>
          <w:rFonts w:ascii="Arial" w:hAnsi="Arial" w:eastAsia="Arial" w:cs="Arial"/>
          <w:color w:val="000000" w:themeColor="text1" w:themeTint="FF" w:themeShade="FF"/>
        </w:rPr>
        <w:t xml:space="preserve"> and receiving messages within peer conversations, and the use of online libraries as reading material</w:t>
      </w:r>
      <w:r w:rsidRPr="6CF641CC" w:rsidR="0A9C5C43">
        <w:rPr>
          <w:rFonts w:ascii="Arial" w:hAnsi="Arial" w:eastAsia="Arial" w:cs="Arial"/>
          <w:color w:val="000000" w:themeColor="text1" w:themeTint="FF" w:themeShade="FF"/>
        </w:rPr>
        <w:t xml:space="preserve">. </w:t>
      </w:r>
      <w:r w:rsidRPr="6CF641CC" w:rsidR="0A9C5C43">
        <w:rPr>
          <w:rFonts w:ascii="Arial" w:hAnsi="Arial" w:eastAsia="Arial" w:cs="Arial"/>
          <w:color w:val="000000" w:themeColor="text1" w:themeTint="FF" w:themeShade="FF"/>
        </w:rPr>
        <w:t>The digital tools we researched used in primary research were also available to be downloaded and used on mobile devices. This is also supported by “</w:t>
      </w:r>
      <w:r w:rsidRPr="6CF641CC" w:rsidR="0A9C5C43">
        <w:rPr>
          <w:rFonts w:ascii="Arial" w:hAnsi="Arial" w:eastAsia="Arial" w:cs="Arial"/>
        </w:rPr>
        <w:t>The most commonly-used resources were email managers, and resources aimed at cloud storage and information exchange, and mobile applications, which is similar to results from other studies.”</w:t>
      </w:r>
      <w:r w:rsidRPr="6CF641CC" w:rsidR="0A9C5C43">
        <w:rPr>
          <w:rFonts w:ascii="Arial" w:hAnsi="Arial" w:eastAsia="Arial" w:cs="Arial"/>
          <w:color w:val="000000" w:themeColor="text1" w:themeTint="FF" w:themeShade="FF"/>
        </w:rPr>
        <w:t xml:space="preserve"> (García-Martínez et al., 2020). What we know from this study is compatible with our findings as OneDrive, Moodle and Microsoft are all downloadable on mobile phones and can be used to collaborate while on the move. In research gathered by </w:t>
      </w:r>
      <w:r w:rsidRPr="6CF641CC" w:rsidR="0A9C5C43">
        <w:rPr>
          <w:rFonts w:ascii="Arial" w:hAnsi="Arial" w:eastAsia="Arial" w:cs="Arial"/>
          <w:color w:val="000000" w:themeColor="text1" w:themeTint="FF" w:themeShade="FF"/>
        </w:rPr>
        <w:t>Dabbagh</w:t>
      </w:r>
      <w:r w:rsidRPr="6CF641CC" w:rsidR="0A9C5C43">
        <w:rPr>
          <w:rFonts w:ascii="Arial" w:hAnsi="Arial" w:eastAsia="Arial" w:cs="Arial"/>
          <w:color w:val="000000" w:themeColor="text1" w:themeTint="FF" w:themeShade="FF"/>
        </w:rPr>
        <w:t xml:space="preserve">, Fake, and Zhang (2022) they reported that 72% of people reported using mobile phones for collaborative purposes. This was also supported by </w:t>
      </w:r>
      <w:proofErr w:type="spellStart"/>
      <w:r w:rsidRPr="6CF641CC" w:rsidR="0A9C5C43">
        <w:rPr>
          <w:rFonts w:ascii="Arial" w:hAnsi="Arial" w:eastAsia="Arial" w:cs="Arial"/>
          <w:color w:val="000000" w:themeColor="text1" w:themeTint="FF" w:themeShade="FF"/>
        </w:rPr>
        <w:t>Troussas</w:t>
      </w:r>
      <w:proofErr w:type="spellEnd"/>
      <w:r w:rsidRPr="6CF641CC" w:rsidR="0A9C5C43">
        <w:rPr>
          <w:rFonts w:ascii="Arial" w:hAnsi="Arial" w:eastAsia="Arial" w:cs="Arial"/>
          <w:color w:val="000000" w:themeColor="text1" w:themeTint="FF" w:themeShade="FF"/>
        </w:rPr>
        <w:t xml:space="preserve">, </w:t>
      </w:r>
      <w:proofErr w:type="spellStart"/>
      <w:r w:rsidRPr="6CF641CC" w:rsidR="0A9C5C43">
        <w:rPr>
          <w:rFonts w:ascii="Arial" w:hAnsi="Arial" w:eastAsia="Arial" w:cs="Arial"/>
          <w:color w:val="000000" w:themeColor="text1" w:themeTint="FF" w:themeShade="FF"/>
        </w:rPr>
        <w:t>Krouska</w:t>
      </w:r>
      <w:proofErr w:type="spellEnd"/>
      <w:r w:rsidRPr="6CF641CC" w:rsidR="0A9C5C43">
        <w:rPr>
          <w:rFonts w:ascii="Arial" w:hAnsi="Arial" w:eastAsia="Arial" w:cs="Arial"/>
          <w:color w:val="000000" w:themeColor="text1" w:themeTint="FF" w:themeShade="FF"/>
        </w:rPr>
        <w:t xml:space="preserve"> &amp; </w:t>
      </w:r>
      <w:proofErr w:type="spellStart"/>
      <w:r w:rsidRPr="6CF641CC" w:rsidR="0A9C5C43">
        <w:rPr>
          <w:rFonts w:ascii="Arial" w:hAnsi="Arial" w:eastAsia="Arial" w:cs="Arial"/>
          <w:color w:val="000000" w:themeColor="text1" w:themeTint="FF" w:themeShade="FF"/>
        </w:rPr>
        <w:t>Sgouropoulou</w:t>
      </w:r>
      <w:proofErr w:type="spellEnd"/>
      <w:r w:rsidRPr="6CF641CC" w:rsidR="0A9C5C43">
        <w:rPr>
          <w:rFonts w:ascii="Arial" w:hAnsi="Arial" w:eastAsia="Arial" w:cs="Arial"/>
          <w:color w:val="000000" w:themeColor="text1" w:themeTint="FF" w:themeShade="FF"/>
        </w:rPr>
        <w:t xml:space="preserve">, (2020), who reported that there were over 3.7 billion unique mobile users. </w:t>
      </w:r>
    </w:p>
    <w:p w:rsidR="0A9C5C43" w:rsidP="6CF641CC" w:rsidRDefault="0A9C5C43" w14:paraId="4AECEA96" w14:textId="73FA95A9" w14:noSpellErr="1">
      <w:p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 </w:t>
      </w:r>
    </w:p>
    <w:p w:rsidR="0A9C5C43" w:rsidP="6CF641CC" w:rsidRDefault="0A9C5C43" w14:paraId="2F1AFF0C" w14:textId="316BF05C">
      <w:p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The ranking question results were of some surprise as it was expected for Microsoft and OneDrive to score the highest. However, MS Teams ranked second at 78% </w:t>
      </w:r>
      <w:r w:rsidRPr="6CF641CC" w:rsidR="0A9C5C43">
        <w:rPr>
          <w:rFonts w:ascii="Arial" w:hAnsi="Arial" w:eastAsia="Arial" w:cs="Arial"/>
          <w:color w:val="000000" w:themeColor="text1" w:themeTint="FF" w:themeShade="FF"/>
        </w:rPr>
        <w:t>whereas</w:t>
      </w:r>
      <w:r w:rsidRPr="6CF641CC" w:rsidR="0A9C5C43">
        <w:rPr>
          <w:rFonts w:ascii="Arial" w:hAnsi="Arial" w:eastAsia="Arial" w:cs="Arial"/>
          <w:color w:val="000000" w:themeColor="text1" w:themeTint="FF" w:themeShade="FF"/>
        </w:rPr>
        <w:t xml:space="preserve"> Moodle scored highest with 89% of people saying they use Moodle most. In research done by Ahmad &amp; </w:t>
      </w:r>
      <w:r w:rsidRPr="6CF641CC" w:rsidR="0A9C5C43">
        <w:rPr>
          <w:rFonts w:ascii="Arial" w:hAnsi="Arial" w:eastAsia="Arial" w:cs="Arial"/>
          <w:color w:val="000000" w:themeColor="text1" w:themeTint="FF" w:themeShade="FF"/>
        </w:rPr>
        <w:t>Kashi</w:t>
      </w:r>
      <w:r w:rsidRPr="6CF641CC" w:rsidR="0A9C5C43">
        <w:rPr>
          <w:rFonts w:ascii="Arial" w:hAnsi="Arial" w:eastAsia="Arial" w:cs="Arial"/>
          <w:color w:val="000000" w:themeColor="text1" w:themeTint="FF" w:themeShade="FF"/>
        </w:rPr>
        <w:t xml:space="preserve"> (2021) they found that Microsoft teams had over 13 million daily users. They also found that one of MS Teams main strengths is if </w:t>
      </w:r>
      <w:proofErr w:type="gramStart"/>
      <w:r w:rsidRPr="6CF641CC" w:rsidR="0A9C5C43">
        <w:rPr>
          <w:rFonts w:ascii="Arial" w:hAnsi="Arial" w:eastAsia="Arial" w:cs="Arial"/>
          <w:color w:val="000000" w:themeColor="text1" w:themeTint="FF" w:themeShade="FF"/>
        </w:rPr>
        <w:t>your</w:t>
      </w:r>
      <w:proofErr w:type="gramEnd"/>
      <w:r w:rsidRPr="6CF641CC" w:rsidR="0A9C5C43">
        <w:rPr>
          <w:rFonts w:ascii="Arial" w:hAnsi="Arial" w:eastAsia="Arial" w:cs="Arial"/>
          <w:color w:val="000000" w:themeColor="text1" w:themeTint="FF" w:themeShade="FF"/>
        </w:rPr>
        <w:t xml:space="preserve"> looking for something to share essential documents collaboratively then MS Teams is valuable and reliable. However, in the ranking question nobody ranked MS Teams first. This could be because MS Word was also added to the question making it unclear to people as they are both part of the same digital tool. This finding supports that of McCallum (2021) wh</w:t>
      </w:r>
      <w:r w:rsidRPr="6CF641CC" w:rsidR="0A9C5C43">
        <w:rPr>
          <w:rFonts w:ascii="Arial" w:hAnsi="Arial" w:eastAsia="Arial" w:cs="Arial"/>
          <w:color w:val="000000" w:themeColor="text1" w:themeTint="FF" w:themeShade="FF"/>
        </w:rPr>
        <w:t xml:space="preserve">o </w:t>
      </w:r>
      <w:r w:rsidRPr="6CF641CC" w:rsidR="0A9C5C43">
        <w:rPr>
          <w:rFonts w:ascii="Arial" w:hAnsi="Arial" w:eastAsia="Arial" w:cs="Arial"/>
          <w:color w:val="000000" w:themeColor="text1" w:themeTint="FF" w:themeShade="FF"/>
        </w:rPr>
        <w:t>stat</w:t>
      </w:r>
      <w:r w:rsidRPr="6CF641CC" w:rsidR="0A9C5C43">
        <w:rPr>
          <w:rFonts w:ascii="Arial" w:hAnsi="Arial" w:eastAsia="Arial" w:cs="Arial"/>
          <w:color w:val="000000" w:themeColor="text1" w:themeTint="FF" w:themeShade="FF"/>
        </w:rPr>
        <w:t>es</w:t>
      </w:r>
      <w:r w:rsidRPr="6CF641CC" w:rsidR="0A9C5C43">
        <w:rPr>
          <w:rFonts w:ascii="Arial" w:hAnsi="Arial" w:eastAsia="Arial" w:cs="Arial"/>
          <w:color w:val="000000" w:themeColor="text1" w:themeTint="FF" w:themeShade="FF"/>
        </w:rPr>
        <w:t>, “</w:t>
      </w:r>
      <w:r w:rsidRPr="6CF641CC" w:rsidR="0A9C5C43">
        <w:rPr>
          <w:rFonts w:ascii="Arial" w:hAnsi="Arial" w:eastAsia="Arial" w:cs="Arial"/>
        </w:rPr>
        <w:t>much of 21st-century writing takes place online.”</w:t>
      </w:r>
    </w:p>
    <w:p w:rsidR="0A9C5C43" w:rsidP="6CF641CC" w:rsidRDefault="0A9C5C43" w14:paraId="39F37460" w14:textId="3ACDD649">
      <w:p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The results for the </w:t>
      </w:r>
      <w:r w:rsidRPr="6CF641CC" w:rsidR="0A9C5C43">
        <w:rPr>
          <w:rFonts w:ascii="Arial" w:hAnsi="Arial" w:eastAsia="Arial" w:cs="Arial"/>
          <w:color w:val="000000" w:themeColor="text1" w:themeTint="FF" w:themeShade="FF"/>
        </w:rPr>
        <w:t>Likert</w:t>
      </w:r>
      <w:r w:rsidRPr="6CF641CC" w:rsidR="0A9C5C43">
        <w:rPr>
          <w:rFonts w:ascii="Arial" w:hAnsi="Arial" w:eastAsia="Arial" w:cs="Arial"/>
          <w:color w:val="000000" w:themeColor="text1" w:themeTint="FF" w:themeShade="FF"/>
        </w:rPr>
        <w:t xml:space="preserve"> question were </w:t>
      </w:r>
      <w:r w:rsidRPr="6CF641CC" w:rsidR="0A9C5C43">
        <w:rPr>
          <w:rFonts w:ascii="Arial" w:hAnsi="Arial" w:eastAsia="Arial" w:cs="Arial"/>
          <w:color w:val="000000" w:themeColor="text1" w:themeTint="FF" w:themeShade="FF"/>
        </w:rPr>
        <w:t>expected somewhat</w:t>
      </w:r>
      <w:r w:rsidRPr="6CF641CC" w:rsidR="0A9C5C43">
        <w:rPr>
          <w:rFonts w:ascii="Arial" w:hAnsi="Arial" w:eastAsia="Arial" w:cs="Arial"/>
          <w:color w:val="000000" w:themeColor="text1" w:themeTint="FF" w:themeShade="FF"/>
        </w:rPr>
        <w:t xml:space="preserve">. It was expected that there </w:t>
      </w:r>
      <w:r w:rsidRPr="6CF641CC" w:rsidR="0A9C5C43">
        <w:rPr>
          <w:rFonts w:ascii="Arial" w:hAnsi="Arial" w:eastAsia="Arial" w:cs="Arial"/>
          <w:color w:val="000000" w:themeColor="text1" w:themeTint="FF" w:themeShade="FF"/>
        </w:rPr>
        <w:t>would've</w:t>
      </w:r>
      <w:r w:rsidRPr="6CF641CC" w:rsidR="0A9C5C43">
        <w:rPr>
          <w:rFonts w:ascii="Arial" w:hAnsi="Arial" w:eastAsia="Arial" w:cs="Arial"/>
          <w:color w:val="000000" w:themeColor="text1" w:themeTint="FF" w:themeShade="FF"/>
        </w:rPr>
        <w:t xml:space="preserve"> been more of a variety of results. However, the results we did get were consistent, students use digital tools to collaborate </w:t>
      </w:r>
      <w:bookmarkStart w:name="_Int_GdyVDLIp" w:id="33"/>
      <w:r w:rsidRPr="6CF641CC" w:rsidR="0A9C5C43">
        <w:rPr>
          <w:rFonts w:ascii="Arial" w:hAnsi="Arial" w:eastAsia="Arial" w:cs="Arial"/>
          <w:color w:val="000000" w:themeColor="text1" w:themeTint="FF" w:themeShade="FF"/>
        </w:rPr>
        <w:t>often</w:t>
      </w:r>
      <w:bookmarkEnd w:id="33"/>
      <w:r w:rsidRPr="6CF641CC" w:rsidR="0A9C5C43">
        <w:rPr>
          <w:rFonts w:ascii="Arial" w:hAnsi="Arial" w:eastAsia="Arial" w:cs="Arial"/>
          <w:color w:val="000000" w:themeColor="text1" w:themeTint="FF" w:themeShade="FF"/>
        </w:rPr>
        <w:t>. This is supported by secondary research that was gathered. “</w:t>
      </w:r>
      <w:r w:rsidRPr="6CF641CC" w:rsidR="0A9C5C43">
        <w:rPr>
          <w:rFonts w:ascii="Arial" w:hAnsi="Arial" w:eastAsia="Arial" w:cs="Arial"/>
        </w:rPr>
        <w:t>Whether you teach career and technical ed., fine arts, English, Math, science, social studies, or world languages, there is a place for digital technology and media literacy in your course.” Marshall &amp; Ward (2020). This supports what we found as a lot of teachers and lecturers are using different tools to teach collaboratively with digital tools.</w:t>
      </w:r>
    </w:p>
    <w:p w:rsidR="0A9C5C43" w:rsidP="6CF641CC" w:rsidRDefault="0A9C5C43" w14:paraId="06940AE1" w14:textId="615F3810" w14:noSpellErr="1">
      <w:p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The hypothesis we started with has been consistent with the results of the questionnaire. We thought Moodle, OneDrive and Microsoft teams would score high in terms of usage as </w:t>
      </w:r>
      <w:r w:rsidRPr="6CF641CC" w:rsidR="0A9C5C43">
        <w:rPr>
          <w:rFonts w:ascii="Arial" w:hAnsi="Arial" w:eastAsia="Arial" w:cs="Arial"/>
          <w:color w:val="000000" w:themeColor="text1" w:themeTint="FF" w:themeShade="FF"/>
        </w:rPr>
        <w:t>that’s</w:t>
      </w:r>
      <w:r w:rsidRPr="6CF641CC" w:rsidR="0A9C5C43">
        <w:rPr>
          <w:rFonts w:ascii="Arial" w:hAnsi="Arial" w:eastAsia="Arial" w:cs="Arial"/>
          <w:color w:val="000000" w:themeColor="text1" w:themeTint="FF" w:themeShade="FF"/>
        </w:rPr>
        <w:t xml:space="preserve"> what secondary research suggested. Throughout the first 3 questions the results supported this. Over half of participants </w:t>
      </w:r>
      <w:bookmarkStart w:name="_Int_pgM5b2DU" w:id="34"/>
      <w:r w:rsidRPr="6CF641CC" w:rsidR="0A9C5C43">
        <w:rPr>
          <w:rFonts w:ascii="Arial" w:hAnsi="Arial" w:eastAsia="Arial" w:cs="Arial"/>
          <w:color w:val="000000" w:themeColor="text1" w:themeTint="FF" w:themeShade="FF"/>
        </w:rPr>
        <w:t>told us</w:t>
      </w:r>
      <w:bookmarkEnd w:id="34"/>
      <w:r w:rsidRPr="6CF641CC" w:rsidR="0A9C5C43">
        <w:rPr>
          <w:rFonts w:ascii="Arial" w:hAnsi="Arial" w:eastAsia="Arial" w:cs="Arial"/>
          <w:color w:val="000000" w:themeColor="text1" w:themeTint="FF" w:themeShade="FF"/>
        </w:rPr>
        <w:t xml:space="preserve"> that they used Moodle, </w:t>
      </w:r>
      <w:r w:rsidRPr="6CF641CC" w:rsidR="0A9C5C43">
        <w:rPr>
          <w:rFonts w:ascii="Arial" w:hAnsi="Arial" w:eastAsia="Arial" w:cs="Arial"/>
          <w:color w:val="000000" w:themeColor="text1" w:themeTint="FF" w:themeShade="FF"/>
        </w:rPr>
        <w:t>Microsoft</w:t>
      </w:r>
      <w:r w:rsidRPr="6CF641CC" w:rsidR="0A9C5C43">
        <w:rPr>
          <w:rFonts w:ascii="Arial" w:hAnsi="Arial" w:eastAsia="Arial" w:cs="Arial"/>
          <w:color w:val="000000" w:themeColor="text1" w:themeTint="FF" w:themeShade="FF"/>
        </w:rPr>
        <w:t xml:space="preserve"> and OneDrive to collaborate with others.</w:t>
      </w:r>
    </w:p>
    <w:p w:rsidR="0A9C5C43" w:rsidP="6CF641CC" w:rsidRDefault="0A9C5C43" w14:paraId="3C78656E" w14:textId="04305AAA" w14:noSpellErr="1">
      <w:p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The limitations on our findings are due to the number of participants. To gain more conclusive evidence the questionnaire could have clearer questions. This could be done by asking students to select how </w:t>
      </w:r>
      <w:bookmarkStart w:name="_Int_yhIaoOyU" w:id="35"/>
      <w:r w:rsidRPr="6CF641CC" w:rsidR="0A9C5C43">
        <w:rPr>
          <w:rFonts w:ascii="Arial" w:hAnsi="Arial" w:eastAsia="Arial" w:cs="Arial"/>
          <w:color w:val="000000" w:themeColor="text1" w:themeTint="FF" w:themeShade="FF"/>
        </w:rPr>
        <w:t>often</w:t>
      </w:r>
      <w:bookmarkEnd w:id="35"/>
      <w:r w:rsidRPr="6CF641CC" w:rsidR="0A9C5C43">
        <w:rPr>
          <w:rFonts w:ascii="Arial" w:hAnsi="Arial" w:eastAsia="Arial" w:cs="Arial"/>
          <w:color w:val="000000" w:themeColor="text1" w:themeTint="FF" w:themeShade="FF"/>
        </w:rPr>
        <w:t xml:space="preserve"> they use certain digital tools to collaborate. Also, they should be distributed to more students at UWTSD, and even further to other universities to see if other universities offer the use of other digital tools not currently available at UWTSD.</w:t>
      </w:r>
    </w:p>
    <w:p w:rsidR="0027748E" w:rsidP="6CF641CC" w:rsidRDefault="7E90E680" w14:paraId="699A1B83" w14:textId="36DBEB1B" w14:noSpellErr="1">
      <w:pPr>
        <w:pStyle w:val="Heading1"/>
        <w:spacing w:line="360" w:lineRule="auto"/>
        <w:rPr>
          <w:rFonts w:ascii="Calibri" w:hAnsi="Calibri" w:eastAsia="Calibri" w:cs="Calibri"/>
          <w:sz w:val="22"/>
          <w:szCs w:val="22"/>
        </w:rPr>
      </w:pPr>
      <w:bookmarkStart w:name="_Toc1434654987" w:id="1606201975"/>
      <w:r w:rsidR="50017959">
        <w:rPr/>
        <w:t>Conclusion</w:t>
      </w:r>
      <w:r w:rsidRPr="6CF641CC" w:rsidR="50017959">
        <w:rPr>
          <w:rFonts w:ascii="Calibri" w:hAnsi="Calibri" w:eastAsia="Calibri" w:cs="Calibri"/>
          <w:sz w:val="22"/>
          <w:szCs w:val="22"/>
        </w:rPr>
        <w:t xml:space="preserve"> </w:t>
      </w:r>
      <w:bookmarkEnd w:id="1606201975"/>
    </w:p>
    <w:p w:rsidR="008102AB" w:rsidP="6CF641CC" w:rsidRDefault="0A9C5C43" w14:paraId="32465CFC" w14:textId="54CA7546">
      <w:pPr>
        <w:spacing w:line="360" w:lineRule="auto"/>
        <w:rPr>
          <w:rFonts w:ascii="Arial" w:hAnsi="Arial" w:eastAsia="Arial" w:cs="Arial"/>
        </w:rPr>
      </w:pPr>
      <w:r w:rsidRPr="6CF641CC" w:rsidR="0A9C5C43">
        <w:rPr>
          <w:rFonts w:ascii="Arial" w:hAnsi="Arial" w:eastAsia="Arial" w:cs="Arial"/>
        </w:rPr>
        <w:t>To summarise this report, it is obvious that the need for digital tools and their expansion is growing day by day. It is being integrated in daily teaching in all kinds of subjects and the need to collaborate with others has become more significant. More credible research has been done since the pandemic that resulted in lockdown</w:t>
      </w:r>
      <w:bookmarkStart w:name="_Int_2siXBtU9" w:id="889621191"/>
      <w:r w:rsidRPr="6CF641CC" w:rsidR="0A9C5C43">
        <w:rPr>
          <w:rFonts w:ascii="Arial" w:hAnsi="Arial" w:eastAsia="Arial" w:cs="Arial"/>
        </w:rPr>
        <w:t xml:space="preserve">. </w:t>
      </w:r>
      <w:bookmarkEnd w:id="889621191"/>
      <w:r w:rsidRPr="6CF641CC" w:rsidR="0A9C5C43">
        <w:rPr>
          <w:rFonts w:ascii="Arial" w:hAnsi="Arial" w:eastAsia="Arial" w:cs="Arial"/>
        </w:rPr>
        <w:t>Well known digital tools scored highly when participants were asked if they used specific tools showing that tools such as Microsoft, OneDrive and Teams are all used commonly because of their evolution in educational settings.</w:t>
      </w:r>
    </w:p>
    <w:p w:rsidR="0027748E" w:rsidP="6CF641CC" w:rsidRDefault="7E90E680" w14:paraId="77D9E7FB" w14:textId="5B57F80B" w14:noSpellErr="1">
      <w:pPr>
        <w:pStyle w:val="Heading1"/>
        <w:spacing w:line="360" w:lineRule="auto"/>
        <w:rPr>
          <w:rFonts w:ascii="Calibri" w:hAnsi="Calibri" w:eastAsia="Calibri" w:cs="Calibri"/>
          <w:sz w:val="22"/>
          <w:szCs w:val="22"/>
        </w:rPr>
      </w:pPr>
      <w:bookmarkStart w:name="_Toc27156248" w:id="241777825"/>
      <w:r w:rsidR="50017959">
        <w:rPr/>
        <w:t>Reference List</w:t>
      </w:r>
      <w:r w:rsidRPr="6CF641CC" w:rsidR="50017959">
        <w:rPr>
          <w:rFonts w:ascii="Calibri" w:hAnsi="Calibri" w:eastAsia="Calibri" w:cs="Calibri"/>
          <w:sz w:val="22"/>
          <w:szCs w:val="22"/>
        </w:rPr>
        <w:t xml:space="preserve"> </w:t>
      </w:r>
      <w:bookmarkEnd w:id="241777825"/>
    </w:p>
    <w:p w:rsidR="0027748E" w:rsidP="6CF641CC" w:rsidRDefault="00000000" w14:paraId="51000C98" w14:textId="6B86D736" w14:noSpellErr="1">
      <w:pPr>
        <w:spacing w:line="360" w:lineRule="auto"/>
        <w:jc w:val="right"/>
      </w:pPr>
      <w:r w:rsidRPr="7E90E680">
        <w:rPr>
          <w:rStyle w:val="FootnoteReference"/>
          <w:rFonts w:ascii="Calibri" w:hAnsi="Calibri" w:eastAsia="Calibri" w:cs="Calibri"/>
        </w:rPr>
        <w:footnoteReference w:id="2"/>
      </w:r>
      <w:r w:rsidRPr="7E90E680" w:rsidR="50017959">
        <w:rPr>
          <w:rFonts w:ascii="Calibri" w:hAnsi="Calibri" w:eastAsia="Calibri" w:cs="Calibri"/>
        </w:rPr>
        <w:t xml:space="preserve">4 </w:t>
      </w:r>
    </w:p>
    <w:p w:rsidR="008102AB" w:rsidP="6CF641CC" w:rsidRDefault="0A9C5C43" w14:paraId="274D64E4" w14:textId="09B57194">
      <w:p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Ahmad, M. &amp; </w:t>
      </w:r>
      <w:r w:rsidRPr="6CF641CC" w:rsidR="0A9C5C43">
        <w:rPr>
          <w:rFonts w:ascii="Arial" w:hAnsi="Arial" w:eastAsia="Arial" w:cs="Arial"/>
          <w:color w:val="000000" w:themeColor="text1" w:themeTint="FF" w:themeShade="FF"/>
        </w:rPr>
        <w:t>Kashi</w:t>
      </w:r>
      <w:r w:rsidRPr="6CF641CC" w:rsidR="0A9C5C43">
        <w:rPr>
          <w:rFonts w:ascii="Arial" w:hAnsi="Arial" w:eastAsia="Arial" w:cs="Arial"/>
          <w:color w:val="000000" w:themeColor="text1" w:themeTint="FF" w:themeShade="FF"/>
        </w:rPr>
        <w:t>, H. (2021). Expectations Vs. Reality: A Narrative Anecdotal Approach to Examining the Digital Tools Used to Engage Undergraduate Students During Pandemic. Journal of Higher Education Theory and Practice, 21(3), 29–43. Available @: https://doi.org/10.33423/jhetp.v21i3.4139 (accessed on 19/06/22).</w:t>
      </w:r>
    </w:p>
    <w:p w:rsidR="008102AB" w:rsidP="6CF641CC" w:rsidRDefault="008102AB" w14:paraId="2C1AD922" w14:textId="11591FBA" w14:noSpellErr="1">
      <w:pPr>
        <w:spacing w:line="360" w:lineRule="auto"/>
        <w:rPr>
          <w:rFonts w:ascii="Arial" w:hAnsi="Arial" w:eastAsia="Arial" w:cs="Arial"/>
          <w:color w:val="000000" w:themeColor="text1"/>
        </w:rPr>
      </w:pPr>
    </w:p>
    <w:p w:rsidR="008102AB" w:rsidP="6CF641CC" w:rsidRDefault="0A9C5C43" w14:paraId="10E9E560" w14:textId="6B41B125">
      <w:pPr>
        <w:spacing w:line="360" w:lineRule="auto"/>
        <w:rPr>
          <w:rFonts w:ascii="Arial" w:hAnsi="Arial" w:eastAsia="Arial" w:cs="Arial"/>
          <w:color w:val="000000" w:themeColor="text1"/>
        </w:rPr>
      </w:pPr>
      <w:proofErr w:type="spellStart"/>
      <w:r w:rsidRPr="6CF641CC" w:rsidR="0A9C5C43">
        <w:rPr>
          <w:rFonts w:ascii="Arial" w:hAnsi="Arial" w:eastAsia="Arial" w:cs="Arial"/>
          <w:color w:val="000000" w:themeColor="text1" w:themeTint="FF" w:themeShade="FF"/>
        </w:rPr>
        <w:t>Alturki</w:t>
      </w:r>
      <w:proofErr w:type="spellEnd"/>
      <w:r w:rsidRPr="6CF641CC" w:rsidR="0A9C5C43">
        <w:rPr>
          <w:rFonts w:ascii="Arial" w:hAnsi="Arial" w:eastAsia="Arial" w:cs="Arial"/>
          <w:color w:val="000000" w:themeColor="text1" w:themeTint="FF" w:themeShade="FF"/>
        </w:rPr>
        <w:t xml:space="preserve">, U. and </w:t>
      </w:r>
      <w:proofErr w:type="spellStart"/>
      <w:r w:rsidRPr="6CF641CC" w:rsidR="0A9C5C43">
        <w:rPr>
          <w:rFonts w:ascii="Arial" w:hAnsi="Arial" w:eastAsia="Arial" w:cs="Arial"/>
          <w:color w:val="000000" w:themeColor="text1" w:themeTint="FF" w:themeShade="FF"/>
        </w:rPr>
        <w:t>Aldraiweesh</w:t>
      </w:r>
      <w:proofErr w:type="spellEnd"/>
      <w:r w:rsidRPr="6CF641CC" w:rsidR="0A9C5C43">
        <w:rPr>
          <w:rFonts w:ascii="Arial" w:hAnsi="Arial" w:eastAsia="Arial" w:cs="Arial"/>
          <w:color w:val="000000" w:themeColor="text1" w:themeTint="FF" w:themeShade="FF"/>
        </w:rPr>
        <w:t xml:space="preserve">, A., </w:t>
      </w:r>
      <w:r w:rsidRPr="6CF641CC" w:rsidR="6CF641CC">
        <w:rPr>
          <w:rFonts w:ascii="Arial" w:hAnsi="Arial" w:eastAsia="Arial" w:cs="Arial"/>
          <w:b w:val="0"/>
          <w:bCs w:val="0"/>
          <w:i w:val="0"/>
          <w:iCs w:val="0"/>
          <w:caps w:val="0"/>
          <w:smallCaps w:val="0"/>
          <w:noProof w:val="0"/>
          <w:color w:val="000000" w:themeColor="text1" w:themeTint="FF" w:themeShade="FF"/>
          <w:sz w:val="22"/>
          <w:szCs w:val="22"/>
          <w:lang w:val="en-GB"/>
        </w:rPr>
        <w:t>(</w:t>
      </w:r>
      <w:r w:rsidRPr="6CF641CC" w:rsidR="0A9C5C43">
        <w:rPr>
          <w:rFonts w:ascii="Arial" w:hAnsi="Arial" w:eastAsia="Arial" w:cs="Arial"/>
          <w:color w:val="000000" w:themeColor="text1" w:themeTint="FF" w:themeShade="FF"/>
        </w:rPr>
        <w:t>2022</w:t>
      </w:r>
      <w:r w:rsidRPr="6CF641CC" w:rsidR="6CF641CC">
        <w:rPr>
          <w:rFonts w:ascii="Arial" w:hAnsi="Arial" w:eastAsia="Arial" w:cs="Arial"/>
          <w:b w:val="0"/>
          <w:bCs w:val="0"/>
          <w:i w:val="0"/>
          <w:iCs w:val="0"/>
          <w:caps w:val="0"/>
          <w:smallCaps w:val="0"/>
          <w:noProof w:val="0"/>
          <w:color w:val="000000" w:themeColor="text1" w:themeTint="FF" w:themeShade="FF"/>
          <w:sz w:val="22"/>
          <w:szCs w:val="22"/>
          <w:lang w:val="en-GB"/>
        </w:rPr>
        <w:t>)</w:t>
      </w:r>
      <w:r w:rsidRPr="6CF641CC" w:rsidR="0A9C5C43">
        <w:rPr>
          <w:rFonts w:ascii="Arial" w:hAnsi="Arial" w:eastAsia="Arial" w:cs="Arial"/>
          <w:color w:val="000000" w:themeColor="text1" w:themeTint="FF" w:themeShade="FF"/>
        </w:rPr>
        <w:t xml:space="preserve">. Students’ Perceptions of the Actual Use of Mobile Learning during COVID-19 Pandemic in Higher Education. </w:t>
      </w:r>
      <w:r w:rsidRPr="6CF641CC" w:rsidR="0A9C5C43">
        <w:rPr>
          <w:rFonts w:ascii="Arial" w:hAnsi="Arial" w:eastAsia="Arial" w:cs="Arial"/>
          <w:i w:val="1"/>
          <w:iCs w:val="1"/>
          <w:color w:val="000000" w:themeColor="text1" w:themeTint="FF" w:themeShade="FF"/>
        </w:rPr>
        <w:t>Sustainability</w:t>
      </w:r>
      <w:r w:rsidRPr="6CF641CC" w:rsidR="0A9C5C43">
        <w:rPr>
          <w:rFonts w:ascii="Arial" w:hAnsi="Arial" w:eastAsia="Arial" w:cs="Arial"/>
          <w:color w:val="000000" w:themeColor="text1" w:themeTint="FF" w:themeShade="FF"/>
        </w:rPr>
        <w:t>, 14(3), p.1125.</w:t>
      </w:r>
    </w:p>
    <w:p w:rsidR="0027748E" w:rsidP="6CF641CC" w:rsidRDefault="00000000" w14:paraId="1734A324" w14:textId="0FC86D9E">
      <w:pPr>
        <w:spacing w:line="360" w:lineRule="auto"/>
        <w:rPr>
          <w:rFonts w:ascii="Arial" w:hAnsi="Arial" w:eastAsia="Arial" w:cs="Arial"/>
          <w:color w:val="000000" w:themeColor="text1"/>
        </w:rPr>
      </w:pPr>
      <w:r>
        <w:br/>
      </w:r>
      <w:r w:rsidRPr="6CF641CC" w:rsidR="0A9C5C43">
        <w:rPr>
          <w:rFonts w:ascii="Arial" w:hAnsi="Arial" w:eastAsia="Arial" w:cs="Arial"/>
          <w:color w:val="000000" w:themeColor="text1" w:themeTint="FF" w:themeShade="FF"/>
        </w:rPr>
        <w:t>Dabbagh</w:t>
      </w:r>
      <w:r w:rsidRPr="6CF641CC" w:rsidR="0A9C5C43">
        <w:rPr>
          <w:rFonts w:ascii="Arial" w:hAnsi="Arial" w:eastAsia="Arial" w:cs="Arial"/>
          <w:color w:val="000000" w:themeColor="text1" w:themeTint="FF" w:themeShade="FF"/>
        </w:rPr>
        <w:t xml:space="preserve">, N., Fake, H. and Zhang, Z., </w:t>
      </w:r>
      <w:r w:rsidRPr="6CF641CC" w:rsidR="6CF641CC">
        <w:rPr>
          <w:rFonts w:ascii="Arial" w:hAnsi="Arial" w:eastAsia="Arial" w:cs="Arial"/>
          <w:b w:val="0"/>
          <w:bCs w:val="0"/>
          <w:i w:val="0"/>
          <w:iCs w:val="0"/>
          <w:caps w:val="0"/>
          <w:smallCaps w:val="0"/>
          <w:noProof w:val="0"/>
          <w:color w:val="000000" w:themeColor="text1" w:themeTint="FF" w:themeShade="FF"/>
          <w:sz w:val="22"/>
          <w:szCs w:val="22"/>
          <w:lang w:val="en-GB"/>
        </w:rPr>
        <w:t>(</w:t>
      </w:r>
      <w:r w:rsidRPr="6CF641CC" w:rsidR="0A9C5C43">
        <w:rPr>
          <w:rFonts w:ascii="Arial" w:hAnsi="Arial" w:eastAsia="Arial" w:cs="Arial"/>
          <w:color w:val="000000" w:themeColor="text1" w:themeTint="FF" w:themeShade="FF"/>
        </w:rPr>
        <w:t xml:space="preserve">2022). </w:t>
      </w:r>
      <w:r w:rsidRPr="6CF641CC" w:rsidR="0A9C5C43">
        <w:rPr>
          <w:rFonts w:ascii="Arial" w:hAnsi="Arial" w:eastAsia="Arial" w:cs="Arial"/>
          <w:i w:val="1"/>
          <w:iCs w:val="1"/>
          <w:color w:val="000000" w:themeColor="text1" w:themeTint="FF" w:themeShade="FF"/>
        </w:rPr>
        <w:t>Student Perspectives of Technology use for Learning in Higher Education</w:t>
      </w:r>
      <w:r w:rsidRPr="6CF641CC" w:rsidR="0A9C5C43">
        <w:rPr>
          <w:rFonts w:ascii="Arial" w:hAnsi="Arial" w:eastAsia="Arial" w:cs="Arial"/>
          <w:color w:val="000000" w:themeColor="text1" w:themeTint="FF" w:themeShade="FF"/>
        </w:rPr>
        <w:t>. [online] Redalyc.org. Available at: &lt;https://www.redalyc.org/journal/3314/331459398007/html/&gt; [Accessed 22 July 2022].</w:t>
      </w:r>
    </w:p>
    <w:p w:rsidR="008102AB" w:rsidP="6CF641CC" w:rsidRDefault="008102AB" w14:paraId="664D4F40" w14:textId="4A031400" w14:noSpellErr="1">
      <w:pPr>
        <w:spacing w:line="360" w:lineRule="auto"/>
        <w:rPr>
          <w:rFonts w:ascii="Arial" w:hAnsi="Arial" w:eastAsia="Arial" w:cs="Arial"/>
          <w:color w:val="000000" w:themeColor="text1"/>
        </w:rPr>
      </w:pPr>
    </w:p>
    <w:p w:rsidR="008102AB" w:rsidP="6CF641CC" w:rsidRDefault="0A9C5C43" w14:paraId="1A6FD4E7" w14:textId="01E8A9FF">
      <w:p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García-Martínez, J., </w:t>
      </w:r>
      <w:r w:rsidRPr="6CF641CC" w:rsidR="0A9C5C43">
        <w:rPr>
          <w:rFonts w:ascii="Arial" w:hAnsi="Arial" w:eastAsia="Arial" w:cs="Arial"/>
          <w:color w:val="000000" w:themeColor="text1" w:themeTint="FF" w:themeShade="FF"/>
        </w:rPr>
        <w:t>Rosa-Napal</w:t>
      </w:r>
      <w:r w:rsidRPr="6CF641CC" w:rsidR="0A9C5C43">
        <w:rPr>
          <w:rFonts w:ascii="Arial" w:hAnsi="Arial" w:eastAsia="Arial" w:cs="Arial"/>
          <w:color w:val="000000" w:themeColor="text1" w:themeTint="FF" w:themeShade="FF"/>
        </w:rPr>
        <w:t xml:space="preserve">, F., </w:t>
      </w:r>
      <w:r w:rsidRPr="6CF641CC" w:rsidR="0A9C5C43">
        <w:rPr>
          <w:rFonts w:ascii="Arial" w:hAnsi="Arial" w:eastAsia="Arial" w:cs="Arial"/>
          <w:color w:val="000000" w:themeColor="text1" w:themeTint="FF" w:themeShade="FF"/>
        </w:rPr>
        <w:t>Romero-</w:t>
      </w:r>
      <w:proofErr w:type="spellStart"/>
      <w:r w:rsidRPr="6CF641CC" w:rsidR="0A9C5C43">
        <w:rPr>
          <w:rFonts w:ascii="Arial" w:hAnsi="Arial" w:eastAsia="Arial" w:cs="Arial"/>
          <w:color w:val="000000" w:themeColor="text1" w:themeTint="FF" w:themeShade="FF"/>
        </w:rPr>
        <w:t>Tabeayo</w:t>
      </w:r>
      <w:proofErr w:type="spellEnd"/>
      <w:r w:rsidRPr="6CF641CC" w:rsidR="0A9C5C43">
        <w:rPr>
          <w:rFonts w:ascii="Arial" w:hAnsi="Arial" w:eastAsia="Arial" w:cs="Arial"/>
          <w:color w:val="000000" w:themeColor="text1" w:themeTint="FF" w:themeShade="FF"/>
        </w:rPr>
        <w:t xml:space="preserve">, I., </w:t>
      </w:r>
      <w:r w:rsidRPr="6CF641CC" w:rsidR="0A9C5C43">
        <w:rPr>
          <w:rFonts w:ascii="Arial" w:hAnsi="Arial" w:eastAsia="Arial" w:cs="Arial"/>
          <w:color w:val="000000" w:themeColor="text1" w:themeTint="FF" w:themeShade="FF"/>
        </w:rPr>
        <w:t>López-Calvo</w:t>
      </w:r>
      <w:r w:rsidRPr="6CF641CC" w:rsidR="0A9C5C43">
        <w:rPr>
          <w:rFonts w:ascii="Arial" w:hAnsi="Arial" w:eastAsia="Arial" w:cs="Arial"/>
          <w:color w:val="000000" w:themeColor="text1" w:themeTint="FF" w:themeShade="FF"/>
        </w:rPr>
        <w:t xml:space="preserve">, S. and </w:t>
      </w:r>
      <w:r w:rsidRPr="6CF641CC" w:rsidR="0A9C5C43">
        <w:rPr>
          <w:rFonts w:ascii="Arial" w:hAnsi="Arial" w:eastAsia="Arial" w:cs="Arial"/>
          <w:color w:val="000000" w:themeColor="text1" w:themeTint="FF" w:themeShade="FF"/>
        </w:rPr>
        <w:t>Fuentes-Abeledo</w:t>
      </w:r>
      <w:r w:rsidRPr="6CF641CC" w:rsidR="0A9C5C43">
        <w:rPr>
          <w:rFonts w:ascii="Arial" w:hAnsi="Arial" w:eastAsia="Arial" w:cs="Arial"/>
          <w:color w:val="000000" w:themeColor="text1" w:themeTint="FF" w:themeShade="FF"/>
        </w:rPr>
        <w:t xml:space="preserve">, E., (2020). Digital Tools and Personal Learning Environments: An Analysis in Higher Education. </w:t>
      </w:r>
      <w:r w:rsidRPr="6CF641CC" w:rsidR="0A9C5C43">
        <w:rPr>
          <w:rFonts w:ascii="Arial" w:hAnsi="Arial" w:eastAsia="Arial" w:cs="Arial"/>
          <w:i w:val="1"/>
          <w:iCs w:val="1"/>
          <w:color w:val="000000" w:themeColor="text1" w:themeTint="FF" w:themeShade="FF"/>
        </w:rPr>
        <w:t>Sustainability</w:t>
      </w:r>
      <w:r w:rsidRPr="6CF641CC" w:rsidR="0A9C5C43">
        <w:rPr>
          <w:rFonts w:ascii="Arial" w:hAnsi="Arial" w:eastAsia="Arial" w:cs="Arial"/>
          <w:color w:val="000000" w:themeColor="text1" w:themeTint="FF" w:themeShade="FF"/>
        </w:rPr>
        <w:t>, 12(19), p.8180.</w:t>
      </w:r>
    </w:p>
    <w:p w:rsidR="0027748E" w:rsidP="6CF641CC" w:rsidRDefault="00000000" w14:paraId="345DFF33" w14:textId="31FE2C26" w14:noSpellErr="1">
      <w:pPr>
        <w:spacing w:line="360" w:lineRule="auto"/>
        <w:rPr>
          <w:rFonts w:ascii="Arial" w:hAnsi="Arial" w:eastAsia="Arial" w:cs="Arial"/>
        </w:rPr>
      </w:pPr>
      <w:r>
        <w:br/>
      </w:r>
      <w:r w:rsidRPr="6CF641CC" w:rsidR="50017959">
        <w:rPr>
          <w:rFonts w:ascii="Arial" w:hAnsi="Arial" w:eastAsia="Arial" w:cs="Arial"/>
        </w:rPr>
        <w:t xml:space="preserve">Kelly, Doyle, J., &amp; Parker, M. (2020). Methods for assessing higher education research team collaboration: comparing research outputs and participant </w:t>
      </w:r>
      <w:bookmarkStart w:name="_Int_WSIyyNxe" w:id="38"/>
      <w:r w:rsidRPr="6CF641CC" w:rsidR="50017959">
        <w:rPr>
          <w:rFonts w:ascii="Arial" w:hAnsi="Arial" w:eastAsia="Arial" w:cs="Arial"/>
        </w:rPr>
        <w:t>perceptions</w:t>
      </w:r>
      <w:bookmarkEnd w:id="38"/>
      <w:r w:rsidRPr="6CF641CC" w:rsidR="50017959">
        <w:rPr>
          <w:rFonts w:ascii="Arial" w:hAnsi="Arial" w:eastAsia="Arial" w:cs="Arial"/>
        </w:rPr>
        <w:t xml:space="preserve"> across four collaborative research teams. Higher Education Research and Development, 39(2), 215–229. Available @: </w:t>
      </w:r>
      <w:hyperlink r:id="Rc23694af912c496f">
        <w:r w:rsidRPr="6CF641CC" w:rsidR="50017959">
          <w:rPr>
            <w:rStyle w:val="Hyperlink"/>
            <w:rFonts w:ascii="Arial" w:hAnsi="Arial" w:eastAsia="Arial" w:cs="Arial"/>
            <w:color w:val="auto"/>
          </w:rPr>
          <w:t>https://doi.org/10.1080/07294360.2019.1676199</w:t>
        </w:r>
      </w:hyperlink>
      <w:r w:rsidRPr="6CF641CC" w:rsidR="50017959">
        <w:rPr>
          <w:rFonts w:ascii="Arial" w:hAnsi="Arial" w:eastAsia="Arial" w:cs="Arial"/>
        </w:rPr>
        <w:t xml:space="preserve"> (</w:t>
      </w:r>
      <w:bookmarkStart w:name="_Int_wb3TXnf0" w:id="39"/>
      <w:r w:rsidRPr="6CF641CC" w:rsidR="50017959">
        <w:rPr>
          <w:rFonts w:ascii="Arial" w:hAnsi="Arial" w:eastAsia="Arial" w:cs="Arial"/>
        </w:rPr>
        <w:t>accessed</w:t>
      </w:r>
      <w:bookmarkEnd w:id="39"/>
      <w:r w:rsidRPr="6CF641CC" w:rsidR="50017959">
        <w:rPr>
          <w:rFonts w:ascii="Arial" w:hAnsi="Arial" w:eastAsia="Arial" w:cs="Arial"/>
        </w:rPr>
        <w:t xml:space="preserve"> on 19/06/22).</w:t>
      </w:r>
    </w:p>
    <w:p w:rsidR="0A9C5C43" w:rsidP="6CF641CC" w:rsidRDefault="0A9C5C43" w14:paraId="3B4E31C3" w14:textId="6A1351F9" w14:noSpellErr="1">
      <w:pPr>
        <w:spacing w:line="360" w:lineRule="auto"/>
        <w:ind w:left="264" w:hanging="264"/>
        <w:rPr>
          <w:rFonts w:ascii="Arial" w:hAnsi="Arial" w:eastAsia="Arial" w:cs="Arial"/>
        </w:rPr>
      </w:pPr>
    </w:p>
    <w:p w:rsidR="0027748E" w:rsidP="6CF641CC" w:rsidRDefault="7E90E680" w14:paraId="7FCADFA8" w14:textId="44211067" w14:noSpellErr="1">
      <w:pPr>
        <w:spacing w:line="360" w:lineRule="auto"/>
        <w:ind w:left="264" w:hanging="264"/>
        <w:rPr>
          <w:rFonts w:ascii="Arial" w:hAnsi="Arial" w:eastAsia="Arial" w:cs="Arial"/>
        </w:rPr>
      </w:pPr>
      <w:r w:rsidRPr="6CF641CC" w:rsidR="50017959">
        <w:rPr>
          <w:rFonts w:ascii="Arial" w:hAnsi="Arial" w:eastAsia="Arial" w:cs="Arial"/>
        </w:rPr>
        <w:t>Marshall</w:t>
      </w:r>
      <w:r w:rsidRPr="6CF641CC" w:rsidR="50017959">
        <w:rPr>
          <w:rFonts w:ascii="Arial" w:hAnsi="Arial" w:eastAsia="Arial" w:cs="Arial"/>
        </w:rPr>
        <w:t xml:space="preserve">, D. and </w:t>
      </w:r>
      <w:r w:rsidRPr="6CF641CC" w:rsidR="50017959">
        <w:rPr>
          <w:rFonts w:ascii="Arial" w:hAnsi="Arial" w:eastAsia="Arial" w:cs="Arial"/>
        </w:rPr>
        <w:t>Ward</w:t>
      </w:r>
      <w:r w:rsidRPr="6CF641CC" w:rsidR="50017959">
        <w:rPr>
          <w:rFonts w:ascii="Arial" w:hAnsi="Arial" w:eastAsia="Arial" w:cs="Arial"/>
        </w:rPr>
        <w:t xml:space="preserve">, L., </w:t>
      </w:r>
      <w:r w:rsidRPr="6CF641CC" w:rsidR="50017959">
        <w:rPr>
          <w:rFonts w:ascii="Arial" w:hAnsi="Arial" w:eastAsia="Arial" w:cs="Arial"/>
        </w:rPr>
        <w:t>(</w:t>
      </w:r>
      <w:r w:rsidRPr="6CF641CC" w:rsidR="50017959">
        <w:rPr>
          <w:rFonts w:ascii="Arial" w:hAnsi="Arial" w:eastAsia="Arial" w:cs="Arial"/>
        </w:rPr>
        <w:t>2020</w:t>
      </w:r>
      <w:r w:rsidRPr="6CF641CC" w:rsidR="50017959">
        <w:rPr>
          <w:rFonts w:ascii="Arial" w:hAnsi="Arial" w:eastAsia="Arial" w:cs="Arial"/>
        </w:rPr>
        <w:t>.)</w:t>
      </w:r>
      <w:r w:rsidRPr="6CF641CC" w:rsidR="50017959">
        <w:rPr>
          <w:rFonts w:ascii="Arial" w:hAnsi="Arial" w:eastAsia="Arial" w:cs="Arial"/>
        </w:rPr>
        <w:t xml:space="preserve"> </w:t>
      </w:r>
      <w:r w:rsidRPr="6CF641CC" w:rsidR="50017959">
        <w:rPr>
          <w:rFonts w:ascii="Arial" w:hAnsi="Arial" w:eastAsia="Arial" w:cs="Arial"/>
        </w:rPr>
        <w:t>let's</w:t>
      </w:r>
      <w:r w:rsidRPr="6CF641CC" w:rsidR="50017959">
        <w:rPr>
          <w:rFonts w:ascii="Arial" w:hAnsi="Arial" w:eastAsia="Arial" w:cs="Arial"/>
        </w:rPr>
        <w:t xml:space="preserve"> collaborate! technology, literacy, and teaching during a pandemic. </w:t>
      </w:r>
      <w:r w:rsidRPr="6CF641CC" w:rsidR="50017959">
        <w:rPr>
          <w:rFonts w:ascii="Arial" w:hAnsi="Arial" w:eastAsia="Arial" w:cs="Arial"/>
          <w:i w:val="1"/>
          <w:iCs w:val="1"/>
        </w:rPr>
        <w:t xml:space="preserve">Technology and Engineering Teacher, </w:t>
      </w:r>
      <w:r w:rsidRPr="6CF641CC" w:rsidR="50017959">
        <w:rPr>
          <w:rFonts w:ascii="Arial" w:hAnsi="Arial" w:eastAsia="Arial" w:cs="Arial"/>
          <w:b w:val="1"/>
          <w:bCs w:val="1"/>
        </w:rPr>
        <w:t>80</w:t>
      </w:r>
      <w:r w:rsidRPr="6CF641CC" w:rsidR="50017959">
        <w:rPr>
          <w:rFonts w:ascii="Arial" w:hAnsi="Arial" w:eastAsia="Arial" w:cs="Arial"/>
        </w:rPr>
        <w:t>(1), pp. 30-31.</w:t>
      </w:r>
      <w:r>
        <w:br/>
      </w:r>
    </w:p>
    <w:p w:rsidR="008102AB" w:rsidP="6CF641CC" w:rsidRDefault="0A9C5C43" w14:paraId="7A3A6587" w14:textId="7E3B17C5">
      <w:pPr>
        <w:spacing w:line="360" w:lineRule="auto"/>
        <w:ind w:left="264" w:hanging="264"/>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McCallum, L., (2021). The Development of Foundational and New Literacies with Digital Tools Across the European Higher Education Area. </w:t>
      </w:r>
      <w:r w:rsidRPr="6CF641CC" w:rsidR="0A9C5C43">
        <w:rPr>
          <w:rFonts w:ascii="Arial" w:hAnsi="Arial" w:eastAsia="Arial" w:cs="Arial"/>
          <w:i w:val="1"/>
          <w:iCs w:val="1"/>
          <w:color w:val="000000" w:themeColor="text1" w:themeTint="FF" w:themeShade="FF"/>
        </w:rPr>
        <w:t>Aula</w:t>
      </w:r>
      <w:r w:rsidRPr="6CF641CC" w:rsidR="0A9C5C43">
        <w:rPr>
          <w:rFonts w:ascii="Arial" w:hAnsi="Arial" w:eastAsia="Arial" w:cs="Arial"/>
          <w:i w:val="1"/>
          <w:iCs w:val="1"/>
          <w:color w:val="000000" w:themeColor="text1" w:themeTint="FF" w:themeShade="FF"/>
        </w:rPr>
        <w:t xml:space="preserve"> </w:t>
      </w:r>
      <w:proofErr w:type="spellStart"/>
      <w:r w:rsidRPr="6CF641CC" w:rsidR="0A9C5C43">
        <w:rPr>
          <w:rFonts w:ascii="Arial" w:hAnsi="Arial" w:eastAsia="Arial" w:cs="Arial"/>
          <w:i w:val="1"/>
          <w:iCs w:val="1"/>
          <w:color w:val="000000" w:themeColor="text1" w:themeTint="FF" w:themeShade="FF"/>
        </w:rPr>
        <w:t>Abierta</w:t>
      </w:r>
      <w:proofErr w:type="spellEnd"/>
      <w:r w:rsidRPr="6CF641CC" w:rsidR="0A9C5C43">
        <w:rPr>
          <w:rFonts w:ascii="Arial" w:hAnsi="Arial" w:eastAsia="Arial" w:cs="Arial"/>
          <w:color w:val="000000" w:themeColor="text1" w:themeTint="FF" w:themeShade="FF"/>
        </w:rPr>
        <w:t xml:space="preserve">, 50(2), pp.615-624. </w:t>
      </w:r>
    </w:p>
    <w:p w:rsidR="008102AB" w:rsidP="6CF641CC" w:rsidRDefault="008102AB" w14:paraId="5502CBAD" w14:textId="5C531625" w14:noSpellErr="1">
      <w:pPr>
        <w:spacing w:line="360" w:lineRule="auto"/>
        <w:ind w:left="264" w:hanging="264"/>
        <w:rPr>
          <w:rFonts w:ascii="Arial" w:hAnsi="Arial" w:eastAsia="Arial" w:cs="Arial"/>
          <w:color w:val="000000" w:themeColor="text1"/>
        </w:rPr>
      </w:pPr>
    </w:p>
    <w:p w:rsidR="008102AB" w:rsidP="6CF641CC" w:rsidRDefault="0A9C5C43" w14:paraId="07253C5F" w14:textId="53E84DF6">
      <w:pPr>
        <w:spacing w:line="360" w:lineRule="auto"/>
        <w:ind w:left="264" w:hanging="264"/>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Nielsen Norman Group. (2022). </w:t>
      </w:r>
      <w:r w:rsidRPr="6CF641CC" w:rsidR="0A9C5C43">
        <w:rPr>
          <w:rFonts w:ascii="Arial" w:hAnsi="Arial" w:eastAsia="Arial" w:cs="Arial"/>
          <w:i w:val="1"/>
          <w:iCs w:val="1"/>
          <w:color w:val="000000" w:themeColor="text1" w:themeTint="FF" w:themeShade="FF"/>
        </w:rPr>
        <w:t>How Many Participants for Quantitative Usability Studies: A Summary of Sample-Size Recommendations</w:t>
      </w:r>
      <w:r w:rsidRPr="6CF641CC" w:rsidR="0A9C5C43">
        <w:rPr>
          <w:rFonts w:ascii="Arial" w:hAnsi="Arial" w:eastAsia="Arial" w:cs="Arial"/>
          <w:color w:val="000000" w:themeColor="text1" w:themeTint="FF" w:themeShade="FF"/>
        </w:rPr>
        <w:t>. [online] Available at: &lt;https://www.nngroup.com/articles/summary-quant-sample-sizes/#:~:text=Summary%3A%2040%20participants%20is%20an,you%20can%20recruit%20fewer%20users.&gt; [Accessed 24 July 2022].</w:t>
      </w:r>
    </w:p>
    <w:p w:rsidR="008102AB" w:rsidP="6CF641CC" w:rsidRDefault="008102AB" w14:paraId="4CEFF634" w14:textId="40E65FE5" w14:noSpellErr="1">
      <w:pPr>
        <w:spacing w:line="360" w:lineRule="auto"/>
        <w:ind w:left="264" w:hanging="264"/>
        <w:rPr>
          <w:rFonts w:ascii="Arial" w:hAnsi="Arial" w:eastAsia="Arial" w:cs="Arial"/>
          <w:color w:val="000000" w:themeColor="text1"/>
        </w:rPr>
      </w:pPr>
    </w:p>
    <w:p w:rsidR="0027748E" w:rsidP="6CF641CC" w:rsidRDefault="0A9C5C43" w14:paraId="664C57F1" w14:textId="7E536AB4">
      <w:pPr>
        <w:spacing w:line="360" w:lineRule="auto"/>
        <w:rPr>
          <w:rFonts w:ascii="Arial" w:hAnsi="Arial" w:eastAsia="Arial" w:cs="Arial"/>
          <w:color w:val="000000" w:themeColor="text1"/>
        </w:rPr>
      </w:pPr>
      <w:r w:rsidRPr="6CF641CC" w:rsidR="0A9C5C43">
        <w:rPr>
          <w:rFonts w:ascii="Arial" w:hAnsi="Arial" w:eastAsia="Arial" w:cs="Arial"/>
          <w:color w:val="000000" w:themeColor="text1" w:themeTint="FF" w:themeShade="FF"/>
        </w:rPr>
        <w:t xml:space="preserve">Saunders, M.N.K., Lewis, P. and </w:t>
      </w:r>
      <w:r w:rsidRPr="6CF641CC" w:rsidR="0A9C5C43">
        <w:rPr>
          <w:rFonts w:ascii="Arial" w:hAnsi="Arial" w:eastAsia="Arial" w:cs="Arial"/>
          <w:color w:val="000000" w:themeColor="text1" w:themeTint="FF" w:themeShade="FF"/>
        </w:rPr>
        <w:t>Thornhill</w:t>
      </w:r>
      <w:r w:rsidRPr="6CF641CC" w:rsidR="0A9C5C43">
        <w:rPr>
          <w:rFonts w:ascii="Arial" w:hAnsi="Arial" w:eastAsia="Arial" w:cs="Arial"/>
          <w:color w:val="000000" w:themeColor="text1" w:themeTint="FF" w:themeShade="FF"/>
        </w:rPr>
        <w:t xml:space="preserve">, A. (2019) </w:t>
      </w:r>
      <w:r w:rsidRPr="6CF641CC" w:rsidR="0A9C5C43">
        <w:rPr>
          <w:rFonts w:ascii="Arial" w:hAnsi="Arial" w:eastAsia="Arial" w:cs="Arial"/>
          <w:i w:val="1"/>
          <w:iCs w:val="1"/>
          <w:color w:val="000000" w:themeColor="text1" w:themeTint="FF" w:themeShade="FF"/>
        </w:rPr>
        <w:t>Research methods for business students</w:t>
      </w:r>
      <w:r w:rsidRPr="6CF641CC" w:rsidR="0A9C5C43">
        <w:rPr>
          <w:rFonts w:ascii="Arial" w:hAnsi="Arial" w:eastAsia="Arial" w:cs="Arial"/>
          <w:color w:val="000000" w:themeColor="text1" w:themeTint="FF" w:themeShade="FF"/>
        </w:rPr>
        <w:t>. 8th edition. Harlow: Pearson</w:t>
      </w:r>
    </w:p>
    <w:p w:rsidR="008102AB" w:rsidP="6CF641CC" w:rsidRDefault="0A9C5C43" w14:paraId="655FB968" w14:textId="38B64D0A">
      <w:pPr>
        <w:spacing w:line="360" w:lineRule="auto"/>
        <w:rPr>
          <w:rFonts w:ascii="Arial" w:hAnsi="Arial" w:eastAsia="Arial" w:cs="Arial"/>
          <w:color w:val="000000" w:themeColor="text1"/>
        </w:rPr>
      </w:pPr>
      <w:proofErr w:type="spellStart"/>
      <w:r w:rsidRPr="6CF641CC" w:rsidR="0A9C5C43">
        <w:rPr>
          <w:rFonts w:ascii="Arial" w:hAnsi="Arial" w:eastAsia="Arial" w:cs="Arial"/>
          <w:color w:val="000000" w:themeColor="text1" w:themeTint="FF" w:themeShade="FF"/>
        </w:rPr>
        <w:t>Troussas</w:t>
      </w:r>
      <w:proofErr w:type="spellEnd"/>
      <w:r w:rsidRPr="6CF641CC" w:rsidR="0A9C5C43">
        <w:rPr>
          <w:rFonts w:ascii="Arial" w:hAnsi="Arial" w:eastAsia="Arial" w:cs="Arial"/>
          <w:color w:val="000000" w:themeColor="text1" w:themeTint="FF" w:themeShade="FF"/>
        </w:rPr>
        <w:t xml:space="preserve">, C., </w:t>
      </w:r>
      <w:proofErr w:type="spellStart"/>
      <w:r w:rsidRPr="6CF641CC" w:rsidR="0A9C5C43">
        <w:rPr>
          <w:rFonts w:ascii="Arial" w:hAnsi="Arial" w:eastAsia="Arial" w:cs="Arial"/>
          <w:color w:val="000000" w:themeColor="text1" w:themeTint="FF" w:themeShade="FF"/>
        </w:rPr>
        <w:t>Krouska</w:t>
      </w:r>
      <w:proofErr w:type="spellEnd"/>
      <w:r w:rsidRPr="6CF641CC" w:rsidR="0A9C5C43">
        <w:rPr>
          <w:rFonts w:ascii="Arial" w:hAnsi="Arial" w:eastAsia="Arial" w:cs="Arial"/>
          <w:color w:val="000000" w:themeColor="text1" w:themeTint="FF" w:themeShade="FF"/>
        </w:rPr>
        <w:t xml:space="preserve">, A. and </w:t>
      </w:r>
      <w:proofErr w:type="spellStart"/>
      <w:r w:rsidRPr="6CF641CC" w:rsidR="0A9C5C43">
        <w:rPr>
          <w:rFonts w:ascii="Arial" w:hAnsi="Arial" w:eastAsia="Arial" w:cs="Arial"/>
          <w:color w:val="000000" w:themeColor="text1" w:themeTint="FF" w:themeShade="FF"/>
        </w:rPr>
        <w:t>Sgouropoulou</w:t>
      </w:r>
      <w:proofErr w:type="spellEnd"/>
      <w:r w:rsidRPr="6CF641CC" w:rsidR="0A9C5C43">
        <w:rPr>
          <w:rFonts w:ascii="Arial" w:hAnsi="Arial" w:eastAsia="Arial" w:cs="Arial"/>
          <w:color w:val="000000" w:themeColor="text1" w:themeTint="FF" w:themeShade="FF"/>
        </w:rPr>
        <w:t xml:space="preserve">, C., (2020). Collaboration and </w:t>
      </w:r>
      <w:r w:rsidRPr="6CF641CC" w:rsidR="0A9C5C43">
        <w:rPr>
          <w:rFonts w:ascii="Arial" w:hAnsi="Arial" w:eastAsia="Arial" w:cs="Arial"/>
          <w:color w:val="000000" w:themeColor="text1" w:themeTint="FF" w:themeShade="FF"/>
        </w:rPr>
        <w:t>fuzzy-</w:t>
      </w:r>
      <w:proofErr w:type="spellStart"/>
      <w:r w:rsidRPr="6CF641CC" w:rsidR="0A9C5C43">
        <w:rPr>
          <w:rFonts w:ascii="Arial" w:hAnsi="Arial" w:eastAsia="Arial" w:cs="Arial"/>
          <w:color w:val="000000" w:themeColor="text1" w:themeTint="FF" w:themeShade="FF"/>
        </w:rPr>
        <w:t>modeled</w:t>
      </w:r>
      <w:proofErr w:type="spellEnd"/>
      <w:r w:rsidRPr="6CF641CC" w:rsidR="0A9C5C43">
        <w:rPr>
          <w:rFonts w:ascii="Arial" w:hAnsi="Arial" w:eastAsia="Arial" w:cs="Arial"/>
          <w:color w:val="000000" w:themeColor="text1" w:themeTint="FF" w:themeShade="FF"/>
        </w:rPr>
        <w:t xml:space="preserve"> </w:t>
      </w:r>
      <w:r w:rsidRPr="6CF641CC" w:rsidR="0A9C5C43">
        <w:rPr>
          <w:rFonts w:ascii="Arial" w:hAnsi="Arial" w:eastAsia="Arial" w:cs="Arial"/>
          <w:color w:val="000000" w:themeColor="text1" w:themeTint="FF" w:themeShade="FF"/>
        </w:rPr>
        <w:t>personalization</w:t>
      </w:r>
      <w:r w:rsidRPr="6CF641CC" w:rsidR="0A9C5C43">
        <w:rPr>
          <w:rFonts w:ascii="Arial" w:hAnsi="Arial" w:eastAsia="Arial" w:cs="Arial"/>
          <w:color w:val="000000" w:themeColor="text1" w:themeTint="FF" w:themeShade="FF"/>
        </w:rPr>
        <w:t xml:space="preserve"> for mobile game-based learning in higher education. </w:t>
      </w:r>
      <w:r w:rsidRPr="6CF641CC" w:rsidR="0A9C5C43">
        <w:rPr>
          <w:rFonts w:ascii="Arial" w:hAnsi="Arial" w:eastAsia="Arial" w:cs="Arial"/>
          <w:i w:val="1"/>
          <w:iCs w:val="1"/>
          <w:color w:val="000000" w:themeColor="text1" w:themeTint="FF" w:themeShade="FF"/>
        </w:rPr>
        <w:t>Computers &amp;amp; Education</w:t>
      </w:r>
      <w:r w:rsidRPr="6CF641CC" w:rsidR="0A9C5C43">
        <w:rPr>
          <w:rFonts w:ascii="Arial" w:hAnsi="Arial" w:eastAsia="Arial" w:cs="Arial"/>
          <w:color w:val="000000" w:themeColor="text1" w:themeTint="FF" w:themeShade="FF"/>
        </w:rPr>
        <w:t>, 144, p.103698.</w:t>
      </w:r>
    </w:p>
    <w:p w:rsidR="008102AB" w:rsidP="0A9C5C43" w:rsidRDefault="008102AB" w14:paraId="32DDBA18" w14:textId="3B33FD9D">
      <w:pPr>
        <w:rPr>
          <w:rFonts w:ascii="Calibri" w:hAnsi="Calibri" w:eastAsia="Calibri" w:cs="Calibri"/>
          <w:b/>
          <w:bCs/>
        </w:rPr>
      </w:pPr>
    </w:p>
    <w:p w:rsidR="008102AB" w:rsidP="0A9C5C43" w:rsidRDefault="008102AB" w14:paraId="3711871E" w14:textId="3C918E40">
      <w:pPr>
        <w:rPr>
          <w:rFonts w:ascii="Calibri" w:hAnsi="Calibri" w:eastAsia="Calibri" w:cs="Calibri"/>
          <w:b/>
          <w:bCs/>
        </w:rPr>
      </w:pPr>
    </w:p>
    <w:p w:rsidR="008102AB" w:rsidP="0A9C5C43" w:rsidRDefault="008102AB" w14:paraId="7EA0F242" w14:textId="1E9AB98E">
      <w:pPr>
        <w:rPr>
          <w:rFonts w:ascii="Calibri" w:hAnsi="Calibri" w:eastAsia="Calibri" w:cs="Calibri"/>
          <w:b/>
          <w:bCs/>
        </w:rPr>
      </w:pPr>
    </w:p>
    <w:p w:rsidR="008102AB" w:rsidP="0A9C5C43" w:rsidRDefault="008102AB" w14:paraId="74DE89B2" w14:textId="60B528AF">
      <w:pPr>
        <w:rPr>
          <w:rFonts w:ascii="Calibri" w:hAnsi="Calibri" w:eastAsia="Calibri" w:cs="Calibri"/>
          <w:b/>
          <w:bCs/>
        </w:rPr>
      </w:pPr>
    </w:p>
    <w:p w:rsidR="008102AB" w:rsidP="0A9C5C43" w:rsidRDefault="008102AB" w14:paraId="175496B3" w14:textId="37DE5640">
      <w:pPr>
        <w:rPr>
          <w:rFonts w:ascii="Calibri" w:hAnsi="Calibri" w:eastAsia="Calibri" w:cs="Calibri"/>
          <w:b/>
          <w:bCs/>
        </w:rPr>
      </w:pPr>
    </w:p>
    <w:p w:rsidR="008102AB" w:rsidP="0A9C5C43" w:rsidRDefault="008102AB" w14:paraId="521B9A3B" w14:textId="30F90D08">
      <w:pPr>
        <w:rPr>
          <w:rFonts w:ascii="Calibri" w:hAnsi="Calibri" w:eastAsia="Calibri" w:cs="Calibri"/>
          <w:b/>
          <w:bCs/>
        </w:rPr>
      </w:pPr>
    </w:p>
    <w:p w:rsidR="008102AB" w:rsidP="0A9C5C43" w:rsidRDefault="008102AB" w14:paraId="4C3CFEA5" w14:textId="3B0F84EF">
      <w:pPr>
        <w:rPr>
          <w:rFonts w:ascii="Calibri" w:hAnsi="Calibri" w:eastAsia="Calibri" w:cs="Calibri"/>
          <w:b/>
          <w:bCs/>
        </w:rPr>
      </w:pPr>
    </w:p>
    <w:p w:rsidR="008102AB" w:rsidP="0A9C5C43" w:rsidRDefault="008102AB" w14:paraId="3039C20C" w14:textId="797C0B25">
      <w:pPr>
        <w:rPr>
          <w:rFonts w:ascii="Calibri" w:hAnsi="Calibri" w:eastAsia="Calibri" w:cs="Calibri"/>
          <w:b/>
          <w:bCs/>
        </w:rPr>
      </w:pPr>
    </w:p>
    <w:p w:rsidR="008102AB" w:rsidP="0A9C5C43" w:rsidRDefault="008102AB" w14:paraId="08024B10" w14:textId="5740EAA9">
      <w:pPr>
        <w:rPr>
          <w:rFonts w:ascii="Calibri" w:hAnsi="Calibri" w:eastAsia="Calibri" w:cs="Calibri"/>
          <w:b/>
          <w:bCs/>
        </w:rPr>
      </w:pPr>
    </w:p>
    <w:p w:rsidR="008102AB" w:rsidP="0A9C5C43" w:rsidRDefault="008102AB" w14:paraId="0A7F2A7E" w14:textId="663F87B9">
      <w:pPr>
        <w:rPr>
          <w:rStyle w:val="Heading1Char"/>
        </w:rPr>
      </w:pPr>
    </w:p>
    <w:p w:rsidR="008102AB" w:rsidP="0A9C5C43" w:rsidRDefault="008102AB" w14:paraId="7EEEC340" w14:textId="0D7BF9DF">
      <w:pPr>
        <w:rPr>
          <w:rStyle w:val="Heading1Char"/>
        </w:rPr>
      </w:pPr>
    </w:p>
    <w:p w:rsidR="0027748E" w:rsidP="6CF641CC" w:rsidRDefault="7E90E680" w14:paraId="11F3F795" w14:textId="018CA4B5" w14:noSpellErr="1">
      <w:pPr>
        <w:rPr>
          <w:rFonts w:ascii="Calibri" w:hAnsi="Calibri" w:eastAsia="Calibri" w:cs="Calibri"/>
          <w:b w:val="1"/>
          <w:bCs w:val="1"/>
        </w:rPr>
      </w:pPr>
      <w:bookmarkStart w:name="_Toc1143168920" w:id="1410746429"/>
      <w:r w:rsidRPr="6CF641CC" w:rsidR="50017959">
        <w:rPr>
          <w:rStyle w:val="Heading1Char"/>
        </w:rPr>
        <w:t>Appendix A</w:t>
      </w:r>
      <w:bookmarkEnd w:id="1410746429"/>
      <w:r w:rsidRPr="6CF641CC" w:rsidR="50017959">
        <w:rPr>
          <w:rFonts w:ascii="Calibri" w:hAnsi="Calibri" w:eastAsia="Calibri" w:cs="Calibri"/>
        </w:rPr>
        <w:t xml:space="preserve"> – A blank copy questionnaire.</w:t>
      </w:r>
    </w:p>
    <w:p w:rsidR="008102AB" w:rsidP="7E90E680" w:rsidRDefault="0A9C5C43" w14:paraId="5E5787A5" w14:textId="14BC120A">
      <w:r>
        <w:rPr>
          <w:noProof/>
        </w:rPr>
        <w:drawing>
          <wp:inline distT="0" distB="0" distL="0" distR="0" wp14:anchorId="4D45D5EA" wp14:editId="74BD7ABF">
            <wp:extent cx="6234589" cy="8110034"/>
            <wp:effectExtent l="0" t="0" r="0" b="0"/>
            <wp:docPr id="1434398369" name="Picture 1434398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234589" cy="8110034"/>
                    </a:xfrm>
                    <a:prstGeom prst="rect">
                      <a:avLst/>
                    </a:prstGeom>
                  </pic:spPr>
                </pic:pic>
              </a:graphicData>
            </a:graphic>
          </wp:inline>
        </w:drawing>
      </w:r>
    </w:p>
    <w:p w:rsidR="0A9C5C43" w:rsidP="0A9C5C43" w:rsidRDefault="0A9C5C43" w14:paraId="5B4ABE73" w14:textId="51DC4645"/>
    <w:p w:rsidR="0A9C5C43" w:rsidP="0A9C5C43" w:rsidRDefault="0A9C5C43" w14:paraId="18008931" w14:textId="5CD1FCA4"/>
    <w:p w:rsidR="0A9C5C43" w:rsidP="0A9C5C43" w:rsidRDefault="0A9C5C43" w14:paraId="44B3EF93" w14:textId="5C519EA0"/>
    <w:p w:rsidR="0A9C5C43" w:rsidP="0A9C5C43" w:rsidRDefault="0A9C5C43" w14:paraId="67CCF1DA" w14:textId="038E82E4">
      <w:r>
        <w:rPr>
          <w:noProof/>
        </w:rPr>
        <w:drawing>
          <wp:inline distT="0" distB="0" distL="0" distR="0" wp14:anchorId="2B784C86" wp14:editId="13635B2F">
            <wp:extent cx="6252924" cy="8133886"/>
            <wp:effectExtent l="0" t="0" r="0" b="0"/>
            <wp:docPr id="2112484511" name="Picture 211248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252924" cy="8133886"/>
                    </a:xfrm>
                    <a:prstGeom prst="rect">
                      <a:avLst/>
                    </a:prstGeom>
                  </pic:spPr>
                </pic:pic>
              </a:graphicData>
            </a:graphic>
          </wp:inline>
        </w:drawing>
      </w:r>
    </w:p>
    <w:p w:rsidR="0A9C5C43" w:rsidP="0A9C5C43" w:rsidRDefault="0A9C5C43" w14:paraId="0D9015F0" w14:textId="770FF803"/>
    <w:p w:rsidR="0A9C5C43" w:rsidP="0A9C5C43" w:rsidRDefault="0A9C5C43" w14:paraId="648E68AD" w14:textId="0193C5EF"/>
    <w:p w:rsidR="0A9C5C43" w:rsidP="0A9C5C43" w:rsidRDefault="0A9C5C43" w14:paraId="642A531B" w14:textId="1983EA05"/>
    <w:p w:rsidR="0A9C5C43" w:rsidP="0A9C5C43" w:rsidRDefault="0A9C5C43" w14:paraId="46CA5420" w14:textId="310B1A20">
      <w:r>
        <w:rPr>
          <w:noProof/>
        </w:rPr>
        <w:drawing>
          <wp:inline distT="0" distB="0" distL="0" distR="0" wp14:anchorId="3F0CA3B0" wp14:editId="230FF778">
            <wp:extent cx="5279410" cy="6867525"/>
            <wp:effectExtent l="0" t="0" r="0" b="0"/>
            <wp:docPr id="939424345" name="Picture 93942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279410" cy="6867525"/>
                    </a:xfrm>
                    <a:prstGeom prst="rect">
                      <a:avLst/>
                    </a:prstGeom>
                  </pic:spPr>
                </pic:pic>
              </a:graphicData>
            </a:graphic>
          </wp:inline>
        </w:drawing>
      </w:r>
    </w:p>
    <w:p w:rsidR="0A9C5C43" w:rsidP="0A9C5C43" w:rsidRDefault="0A9C5C43" w14:paraId="01B69D7A" w14:textId="275E69DC"/>
    <w:p w:rsidR="0A9C5C43" w:rsidP="0A9C5C43" w:rsidRDefault="0A9C5C43" w14:paraId="3A8731DA" w14:textId="4858D5B6"/>
    <w:p w:rsidR="0A9C5C43" w:rsidP="0A9C5C43" w:rsidRDefault="0A9C5C43" w14:paraId="32D5C8C8" w14:textId="48542462"/>
    <w:p w:rsidR="0A9C5C43" w:rsidP="0A9C5C43" w:rsidRDefault="0A9C5C43" w14:paraId="06482801" w14:textId="318606E9"/>
    <w:p w:rsidR="0A9C5C43" w:rsidP="0A9C5C43" w:rsidRDefault="0A9C5C43" w14:paraId="2956FD60" w14:textId="595E1544"/>
    <w:p w:rsidR="0A9C5C43" w:rsidP="0A9C5C43" w:rsidRDefault="0A9C5C43" w14:paraId="39D5F7D8" w14:textId="626B2810"/>
    <w:p w:rsidR="0A9C5C43" w:rsidP="0A9C5C43" w:rsidRDefault="0A9C5C43" w14:paraId="2A63D0C9" w14:textId="0E513FDE"/>
    <w:p w:rsidR="0A9C5C43" w:rsidP="0A9C5C43" w:rsidRDefault="0A9C5C43" w14:paraId="2BB0D396" w14:textId="7CA1356F"/>
    <w:p w:rsidR="0A9C5C43" w:rsidP="0A9C5C43" w:rsidRDefault="0A9C5C43" w14:paraId="4202291D" w14:textId="65D40E00"/>
    <w:p w:rsidR="0A9C5C43" w:rsidP="0A9C5C43" w:rsidRDefault="0A9C5C43" w14:paraId="0AFC0D84" w14:textId="037FCDC8"/>
    <w:p w:rsidR="0A9C5C43" w:rsidP="0A9C5C43" w:rsidRDefault="0A9C5C43" w14:paraId="5C14C4ED" w14:textId="56DE90B2"/>
    <w:p w:rsidR="0A9C5C43" w:rsidP="0A9C5C43" w:rsidRDefault="0A9C5C43" w14:paraId="3F4BBD22" w14:textId="57E2CD36"/>
    <w:p w:rsidR="0A9C5C43" w:rsidP="0A9C5C43" w:rsidRDefault="0A9C5C43" w14:paraId="7E5C889C" w14:textId="5FD8C09D"/>
    <w:p w:rsidR="0A9C5C43" w:rsidP="0A9C5C43" w:rsidRDefault="0A9C5C43" w14:paraId="45D089D6" w14:textId="5B14B03C"/>
    <w:p w:rsidR="0A9C5C43" w:rsidP="0A9C5C43" w:rsidRDefault="0A9C5C43" w14:paraId="77D3E272" w14:textId="7C69EC03"/>
    <w:p w:rsidR="0A9C5C43" w:rsidP="0A9C5C43" w:rsidRDefault="0A9C5C43" w14:paraId="6229B27A" w14:textId="2ACF6BED"/>
    <w:p w:rsidR="0A9C5C43" w:rsidP="0A9C5C43" w:rsidRDefault="0A9C5C43" w14:paraId="048020CD" w14:textId="45EAC443"/>
    <w:p w:rsidR="0027748E" w:rsidP="7E90E680" w:rsidRDefault="0027748E" w14:paraId="05D8AF26" w14:textId="78667D5D"/>
    <w:sectPr w:rsidR="0027748E">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D0334" w:rsidRDefault="007D0334" w14:paraId="112CBBDA" w14:textId="77777777">
      <w:pPr>
        <w:spacing w:after="0" w:line="240" w:lineRule="auto"/>
      </w:pPr>
      <w:r>
        <w:separator/>
      </w:r>
    </w:p>
  </w:endnote>
  <w:endnote w:type="continuationSeparator" w:id="0">
    <w:p w:rsidR="007D0334" w:rsidRDefault="007D0334" w14:paraId="3F7B5D5F" w14:textId="77777777">
      <w:pPr>
        <w:spacing w:after="0" w:line="240" w:lineRule="auto"/>
      </w:pPr>
      <w:r>
        <w:continuationSeparator/>
      </w:r>
    </w:p>
  </w:endnote>
  <w:endnote w:type="continuationNotice" w:id="1">
    <w:p w:rsidR="007D0334" w:rsidRDefault="007D0334" w14:paraId="452AEED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D0334" w:rsidRDefault="007D0334" w14:paraId="2251C8A1" w14:textId="77777777">
      <w:pPr>
        <w:spacing w:after="0" w:line="240" w:lineRule="auto"/>
      </w:pPr>
      <w:r>
        <w:separator/>
      </w:r>
    </w:p>
  </w:footnote>
  <w:footnote w:type="continuationSeparator" w:id="0">
    <w:p w:rsidR="007D0334" w:rsidRDefault="007D0334" w14:paraId="7CBF3900" w14:textId="77777777">
      <w:pPr>
        <w:spacing w:after="0" w:line="240" w:lineRule="auto"/>
      </w:pPr>
      <w:r>
        <w:continuationSeparator/>
      </w:r>
    </w:p>
  </w:footnote>
  <w:footnote w:type="continuationNotice" w:id="1">
    <w:p w:rsidR="007D0334" w:rsidRDefault="007D0334" w14:paraId="040BF1F3" w14:textId="77777777">
      <w:pPr>
        <w:spacing w:after="0" w:line="240" w:lineRule="auto"/>
      </w:pPr>
    </w:p>
  </w:footnote>
  <w:footnote w:id="2">
    <w:p w:rsidR="7E90E680" w:rsidP="7E90E680" w:rsidRDefault="7E90E680" w14:paraId="0086EB53" w14:textId="41AFBBB1">
      <w:pPr>
        <w:pStyle w:val="FootnoteText"/>
      </w:pPr>
      <w:r w:rsidRPr="7E90E680">
        <w:rPr>
          <w:rStyle w:val="FootnoteReference"/>
        </w:rPr>
        <w:footnoteRef/>
      </w:r>
    </w:p>
  </w:footnote>
</w:footnotes>
</file>

<file path=word/intelligence2.xml><?xml version="1.0" encoding="utf-8"?>
<int2:intelligence xmlns:int2="http://schemas.microsoft.com/office/intelligence/2020/intelligence" xmlns:oel="http://schemas.microsoft.com/office/2019/extlst">
  <int2:observations>
    <int2:bookmark int2:bookmarkName="_Int_bblE2ejH" int2:invalidationBookmarkName="" int2:hashCode="YwJZuJqmSowhkY" int2:id="M1SSs1Uv">
      <int2:state int2:type="AugLoop_Text_Critique" int2:value="Rejected"/>
    </int2:bookmark>
    <int2:bookmark int2:bookmarkName="_Int_2siXBtU9" int2:invalidationBookmarkName="" int2:hashCode="RoHRJMxsS3O6q/" int2:id="qFIvzyuL"/>
    <int2:bookmark int2:bookmarkName="_Int_hMsZmpca" int2:invalidationBookmarkName="" int2:hashCode="csj3W2JXL1myG9" int2:id="MDnO0Lbc">
      <int2:state int2:type="AugLoop_Text_Critique" int2:value="Rejected"/>
    </int2:bookmark>
    <int2:bookmark int2:bookmarkName="_Int_yhIaoOyU" int2:invalidationBookmarkName="" int2:hashCode="2i9M6eDcqD4Mt6" int2:id="3N38zTzv"/>
    <int2:bookmark int2:bookmarkName="_Int_WWknwYoh" int2:invalidationBookmarkName="" int2:hashCode="bKr/6a7wehweCS" int2:id="3Z0NqLEP">
      <int2:state int2:type="LegacyProofing" int2:value="Rejected"/>
    </int2:bookmark>
    <int2:bookmark int2:bookmarkName="_Int_zL5qxy2n" int2:invalidationBookmarkName="" int2:hashCode="0BrDOhVK2r396J" int2:id="5YwTBAzN"/>
    <int2:bookmark int2:bookmarkName="_Int_CMz0QQ2g" int2:invalidationBookmarkName="" int2:hashCode="bKr/6a7wehweCS" int2:id="6iMRSO1n">
      <int2:state int2:type="LegacyProofing" int2:value="Rejected"/>
    </int2:bookmark>
    <int2:bookmark int2:bookmarkName="_Int_P41Gppqf" int2:invalidationBookmarkName="" int2:hashCode="ySxSngcxxX79dV" int2:id="6vG58aFW">
      <int2:state int2:type="AugLoop_Text_Critique" int2:value="Rejected"/>
    </int2:bookmark>
    <int2:bookmark int2:bookmarkName="_Int_5047CZ56" int2:invalidationBookmarkName="" int2:hashCode="UFg4/HBhWlEUL5" int2:id="7qYltApX">
      <int2:state int2:type="LegacyProofing" int2:value="Rejected"/>
    </int2:bookmark>
    <int2:bookmark int2:bookmarkName="_Int_lWXRZUiN" int2:invalidationBookmarkName="" int2:hashCode="2i9M6eDcqD4Mt6" int2:id="8QarQQCR">
      <int2:state int2:type="AugLoop_Text_Critique" int2:value="Rejected"/>
    </int2:bookmark>
    <int2:bookmark int2:bookmarkName="_Int_5k0JxUGc" int2:invalidationBookmarkName="" int2:hashCode="yqkDcTHX/vceqj" int2:id="8S5BuMPJ">
      <int2:state int2:type="LegacyProofing" int2:value="Rejected"/>
    </int2:bookmark>
    <int2:bookmark int2:bookmarkName="_Int_WSIyyNxe" int2:invalidationBookmarkName="" int2:hashCode="Zz10vaPI9OBXT0" int2:id="AT6jLzL5">
      <int2:state int2:type="AugLoop_Text_Critique" int2:value="Rejected"/>
    </int2:bookmark>
    <int2:bookmark int2:bookmarkName="_Int_bpFuSOlz" int2:invalidationBookmarkName="" int2:hashCode="UFg4/HBhWlEUL5" int2:id="EMPTNw45">
      <int2:state int2:type="LegacyProofing" int2:value="Rejected"/>
    </int2:bookmark>
    <int2:bookmark int2:bookmarkName="_Int_DbKkY5dz" int2:invalidationBookmarkName="" int2:hashCode="21dq4EzlKeuFsD" int2:id="FEutRF5c">
      <int2:state int2:type="LegacyProofing" int2:value="Rejected"/>
    </int2:bookmark>
    <int2:bookmark int2:bookmarkName="_Int_EmDie1lz" int2:invalidationBookmarkName="" int2:hashCode="yqkDcTHX/vceqj" int2:id="FoCEV1C5">
      <int2:state int2:type="LegacyProofing" int2:value="Rejected"/>
    </int2:bookmark>
    <int2:bookmark int2:bookmarkName="_Int_wb3TXnf0" int2:invalidationBookmarkName="" int2:hashCode="KgMi1YJWa8vij+" int2:id="IqwonQbw">
      <int2:state int2:type="LegacyProofing" int2:value="Rejected"/>
    </int2:bookmark>
    <int2:bookmark int2:bookmarkName="_Int_yF4CL5z9" int2:invalidationBookmarkName="" int2:hashCode="GSIJihXBYIKxTx" int2:id="J2CMNfRU"/>
    <int2:bookmark int2:bookmarkName="_Int_dehHaagp" int2:invalidationBookmarkName="" int2:hashCode="2i9M6eDcqD4Mt6" int2:id="MTA6uarV">
      <int2:state int2:type="AugLoop_Text_Critique" int2:value="Rejected"/>
    </int2:bookmark>
    <int2:bookmark int2:bookmarkName="_Int_TyvqwvQ6" int2:invalidationBookmarkName="" int2:hashCode="21dq4EzlKeuFsD" int2:id="MiCrtS4M">
      <int2:state int2:type="LegacyProofing" int2:value="Rejected"/>
    </int2:bookmark>
    <int2:bookmark int2:bookmarkName="_Int_asxjN3lv" int2:invalidationBookmarkName="" int2:hashCode="2i9M6eDcqD4Mt6" int2:id="P5VFkXe7"/>
    <int2:bookmark int2:bookmarkName="_Int_y3s1TzIv" int2:invalidationBookmarkName="" int2:hashCode="+VSrSRPaZF1dqt" int2:id="Pl7nn5L4">
      <int2:state int2:type="LegacyProofing" int2:value="Rejected"/>
    </int2:bookmark>
    <int2:bookmark int2:bookmarkName="_Int_4vekHKBM" int2:invalidationBookmarkName="" int2:hashCode="gWxS/SvdlKY80J" int2:id="UyhmmRfs">
      <int2:state int2:type="LegacyProofing" int2:value="Rejected"/>
    </int2:bookmark>
    <int2:bookmark int2:bookmarkName="_Int_q6HzMkVF" int2:invalidationBookmarkName="" int2:hashCode="B+5xUiYqKnDYaB" int2:id="V1aallwJ"/>
    <int2:bookmark int2:bookmarkName="_Int_J8bvFZRs" int2:invalidationBookmarkName="" int2:hashCode="+VSrSRPaZF1dqt" int2:id="ZmqYECM0">
      <int2:state int2:type="LegacyProofing" int2:value="Rejected"/>
    </int2:bookmark>
    <int2:bookmark int2:bookmarkName="_Int_DHwP2Vay" int2:invalidationBookmarkName="" int2:hashCode="2i9M6eDcqD4Mt6" int2:id="bfg7msSh">
      <int2:state int2:type="AugLoop_Text_Critique" int2:value="Rejected"/>
    </int2:bookmark>
    <int2:bookmark int2:bookmarkName="_Int_GdyVDLIp" int2:invalidationBookmarkName="" int2:hashCode="XsCqJIGTgnka/2" int2:id="cPYVsqpq"/>
    <int2:bookmark int2:bookmarkName="_Int_pR6ZcGNg" int2:invalidationBookmarkName="" int2:hashCode="2i9M6eDcqD4Mt6" int2:id="cX0b0oyq">
      <int2:state int2:type="AugLoop_Text_Critique" int2:value="Rejected"/>
    </int2:bookmark>
    <int2:bookmark int2:bookmarkName="_Int_pgM5b2DU" int2:invalidationBookmarkName="" int2:hashCode="DnfKAEcAKPtOFp" int2:id="fSYByOBI"/>
    <int2:bookmark int2:bookmarkName="_Int_eFzQJbNG" int2:invalidationBookmarkName="" int2:hashCode="0BrDOhVK2r396J" int2:id="osPSkFfk"/>
    <int2:bookmark int2:bookmarkName="_Int_xEKL5HFr" int2:invalidationBookmarkName="" int2:hashCode="2i9M6eDcqD4Mt6" int2:id="sAPeV08v">
      <int2:state int2:type="AugLoop_Text_Critique" int2:value="Rejected"/>
    </int2:bookmark>
    <int2:bookmark int2:bookmarkName="_Int_0ucExWN5" int2:invalidationBookmarkName="" int2:hashCode="m/D4/19di8v/ud" int2:id="uRbKMidE"/>
    <int2:bookmark int2:bookmarkName="_Int_BwjdXNcA" int2:invalidationBookmarkName="" int2:hashCode="gWxS/SvdlKY80J" int2:id="wGWcw9SA">
      <int2:state int2:type="LegacyProofing" int2:value="Rejected"/>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B1D44"/>
    <w:multiLevelType w:val="hybridMultilevel"/>
    <w:tmpl w:val="FFFFFFFF"/>
    <w:lvl w:ilvl="0" w:tplc="457292A2">
      <w:start w:val="1"/>
      <w:numFmt w:val="bullet"/>
      <w:lvlText w:val=""/>
      <w:lvlJc w:val="left"/>
      <w:pPr>
        <w:ind w:left="720" w:hanging="360"/>
      </w:pPr>
      <w:rPr>
        <w:rFonts w:hint="default" w:ascii="Symbol" w:hAnsi="Symbol"/>
      </w:rPr>
    </w:lvl>
    <w:lvl w:ilvl="1" w:tplc="F866EADE">
      <w:start w:val="1"/>
      <w:numFmt w:val="bullet"/>
      <w:lvlText w:val="o"/>
      <w:lvlJc w:val="left"/>
      <w:pPr>
        <w:ind w:left="1440" w:hanging="360"/>
      </w:pPr>
      <w:rPr>
        <w:rFonts w:hint="default" w:ascii="Courier New" w:hAnsi="Courier New"/>
      </w:rPr>
    </w:lvl>
    <w:lvl w:ilvl="2" w:tplc="D7044DBA">
      <w:start w:val="1"/>
      <w:numFmt w:val="bullet"/>
      <w:lvlText w:val=""/>
      <w:lvlJc w:val="left"/>
      <w:pPr>
        <w:ind w:left="2160" w:hanging="360"/>
      </w:pPr>
      <w:rPr>
        <w:rFonts w:hint="default" w:ascii="Wingdings" w:hAnsi="Wingdings"/>
      </w:rPr>
    </w:lvl>
    <w:lvl w:ilvl="3" w:tplc="33ACBCD4">
      <w:start w:val="1"/>
      <w:numFmt w:val="bullet"/>
      <w:lvlText w:val=""/>
      <w:lvlJc w:val="left"/>
      <w:pPr>
        <w:ind w:left="2880" w:hanging="360"/>
      </w:pPr>
      <w:rPr>
        <w:rFonts w:hint="default" w:ascii="Symbol" w:hAnsi="Symbol"/>
      </w:rPr>
    </w:lvl>
    <w:lvl w:ilvl="4" w:tplc="A7E0BADA">
      <w:start w:val="1"/>
      <w:numFmt w:val="bullet"/>
      <w:lvlText w:val="o"/>
      <w:lvlJc w:val="left"/>
      <w:pPr>
        <w:ind w:left="3600" w:hanging="360"/>
      </w:pPr>
      <w:rPr>
        <w:rFonts w:hint="default" w:ascii="Courier New" w:hAnsi="Courier New"/>
      </w:rPr>
    </w:lvl>
    <w:lvl w:ilvl="5" w:tplc="E8E05A10">
      <w:start w:val="1"/>
      <w:numFmt w:val="bullet"/>
      <w:lvlText w:val=""/>
      <w:lvlJc w:val="left"/>
      <w:pPr>
        <w:ind w:left="4320" w:hanging="360"/>
      </w:pPr>
      <w:rPr>
        <w:rFonts w:hint="default" w:ascii="Wingdings" w:hAnsi="Wingdings"/>
      </w:rPr>
    </w:lvl>
    <w:lvl w:ilvl="6" w:tplc="70DAE790">
      <w:start w:val="1"/>
      <w:numFmt w:val="bullet"/>
      <w:lvlText w:val=""/>
      <w:lvlJc w:val="left"/>
      <w:pPr>
        <w:ind w:left="5040" w:hanging="360"/>
      </w:pPr>
      <w:rPr>
        <w:rFonts w:hint="default" w:ascii="Symbol" w:hAnsi="Symbol"/>
      </w:rPr>
    </w:lvl>
    <w:lvl w:ilvl="7" w:tplc="2A1CDDDA">
      <w:start w:val="1"/>
      <w:numFmt w:val="bullet"/>
      <w:lvlText w:val="o"/>
      <w:lvlJc w:val="left"/>
      <w:pPr>
        <w:ind w:left="5760" w:hanging="360"/>
      </w:pPr>
      <w:rPr>
        <w:rFonts w:hint="default" w:ascii="Courier New" w:hAnsi="Courier New"/>
      </w:rPr>
    </w:lvl>
    <w:lvl w:ilvl="8" w:tplc="9E32529E">
      <w:start w:val="1"/>
      <w:numFmt w:val="bullet"/>
      <w:lvlText w:val=""/>
      <w:lvlJc w:val="left"/>
      <w:pPr>
        <w:ind w:left="6480" w:hanging="360"/>
      </w:pPr>
      <w:rPr>
        <w:rFonts w:hint="default" w:ascii="Wingdings" w:hAnsi="Wingdings"/>
      </w:rPr>
    </w:lvl>
  </w:abstractNum>
  <w:abstractNum w:abstractNumId="1" w15:restartNumberingAfterBreak="0">
    <w:nsid w:val="0D2BC17D"/>
    <w:multiLevelType w:val="hybridMultilevel"/>
    <w:tmpl w:val="FFFFFFFF"/>
    <w:lvl w:ilvl="0" w:tplc="E5CE909A">
      <w:start w:val="1"/>
      <w:numFmt w:val="bullet"/>
      <w:lvlText w:val=""/>
      <w:lvlJc w:val="left"/>
      <w:pPr>
        <w:ind w:left="720" w:hanging="360"/>
      </w:pPr>
      <w:rPr>
        <w:rFonts w:hint="default" w:ascii="Symbol" w:hAnsi="Symbol"/>
      </w:rPr>
    </w:lvl>
    <w:lvl w:ilvl="1" w:tplc="D2EC50A2">
      <w:start w:val="1"/>
      <w:numFmt w:val="bullet"/>
      <w:lvlText w:val="o"/>
      <w:lvlJc w:val="left"/>
      <w:pPr>
        <w:ind w:left="1440" w:hanging="360"/>
      </w:pPr>
      <w:rPr>
        <w:rFonts w:hint="default" w:ascii="Courier New" w:hAnsi="Courier New"/>
      </w:rPr>
    </w:lvl>
    <w:lvl w:ilvl="2" w:tplc="C922A884">
      <w:start w:val="1"/>
      <w:numFmt w:val="bullet"/>
      <w:lvlText w:val=""/>
      <w:lvlJc w:val="left"/>
      <w:pPr>
        <w:ind w:left="2160" w:hanging="360"/>
      </w:pPr>
      <w:rPr>
        <w:rFonts w:hint="default" w:ascii="Wingdings" w:hAnsi="Wingdings"/>
      </w:rPr>
    </w:lvl>
    <w:lvl w:ilvl="3" w:tplc="5B02B390">
      <w:start w:val="1"/>
      <w:numFmt w:val="bullet"/>
      <w:lvlText w:val=""/>
      <w:lvlJc w:val="left"/>
      <w:pPr>
        <w:ind w:left="2880" w:hanging="360"/>
      </w:pPr>
      <w:rPr>
        <w:rFonts w:hint="default" w:ascii="Symbol" w:hAnsi="Symbol"/>
      </w:rPr>
    </w:lvl>
    <w:lvl w:ilvl="4" w:tplc="14FEA6BE">
      <w:start w:val="1"/>
      <w:numFmt w:val="bullet"/>
      <w:lvlText w:val="o"/>
      <w:lvlJc w:val="left"/>
      <w:pPr>
        <w:ind w:left="3600" w:hanging="360"/>
      </w:pPr>
      <w:rPr>
        <w:rFonts w:hint="default" w:ascii="Courier New" w:hAnsi="Courier New"/>
      </w:rPr>
    </w:lvl>
    <w:lvl w:ilvl="5" w:tplc="65DAE24C">
      <w:start w:val="1"/>
      <w:numFmt w:val="bullet"/>
      <w:lvlText w:val=""/>
      <w:lvlJc w:val="left"/>
      <w:pPr>
        <w:ind w:left="4320" w:hanging="360"/>
      </w:pPr>
      <w:rPr>
        <w:rFonts w:hint="default" w:ascii="Wingdings" w:hAnsi="Wingdings"/>
      </w:rPr>
    </w:lvl>
    <w:lvl w:ilvl="6" w:tplc="41525EE2">
      <w:start w:val="1"/>
      <w:numFmt w:val="bullet"/>
      <w:lvlText w:val=""/>
      <w:lvlJc w:val="left"/>
      <w:pPr>
        <w:ind w:left="5040" w:hanging="360"/>
      </w:pPr>
      <w:rPr>
        <w:rFonts w:hint="default" w:ascii="Symbol" w:hAnsi="Symbol"/>
      </w:rPr>
    </w:lvl>
    <w:lvl w:ilvl="7" w:tplc="5F9AF666">
      <w:start w:val="1"/>
      <w:numFmt w:val="bullet"/>
      <w:lvlText w:val="o"/>
      <w:lvlJc w:val="left"/>
      <w:pPr>
        <w:ind w:left="5760" w:hanging="360"/>
      </w:pPr>
      <w:rPr>
        <w:rFonts w:hint="default" w:ascii="Courier New" w:hAnsi="Courier New"/>
      </w:rPr>
    </w:lvl>
    <w:lvl w:ilvl="8" w:tplc="3A984E0C">
      <w:start w:val="1"/>
      <w:numFmt w:val="bullet"/>
      <w:lvlText w:val=""/>
      <w:lvlJc w:val="left"/>
      <w:pPr>
        <w:ind w:left="6480" w:hanging="360"/>
      </w:pPr>
      <w:rPr>
        <w:rFonts w:hint="default" w:ascii="Wingdings" w:hAnsi="Wingdings"/>
      </w:rPr>
    </w:lvl>
  </w:abstractNum>
  <w:abstractNum w:abstractNumId="2" w15:restartNumberingAfterBreak="0">
    <w:nsid w:val="0FA604DF"/>
    <w:multiLevelType w:val="hybridMultilevel"/>
    <w:tmpl w:val="171841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34D6AD"/>
    <w:multiLevelType w:val="hybridMultilevel"/>
    <w:tmpl w:val="FFFFFFFF"/>
    <w:lvl w:ilvl="0" w:tplc="FBC09A0E">
      <w:start w:val="1"/>
      <w:numFmt w:val="bullet"/>
      <w:lvlText w:val=""/>
      <w:lvlJc w:val="left"/>
      <w:pPr>
        <w:ind w:left="1080" w:hanging="360"/>
      </w:pPr>
      <w:rPr>
        <w:rFonts w:hint="default" w:ascii="Symbol" w:hAnsi="Symbol"/>
      </w:rPr>
    </w:lvl>
    <w:lvl w:ilvl="1" w:tplc="741481B2">
      <w:start w:val="1"/>
      <w:numFmt w:val="bullet"/>
      <w:lvlText w:val="o"/>
      <w:lvlJc w:val="left"/>
      <w:pPr>
        <w:ind w:left="1800" w:hanging="360"/>
      </w:pPr>
      <w:rPr>
        <w:rFonts w:hint="default" w:ascii="Courier New" w:hAnsi="Courier New"/>
      </w:rPr>
    </w:lvl>
    <w:lvl w:ilvl="2" w:tplc="EBA6F4F6">
      <w:start w:val="1"/>
      <w:numFmt w:val="bullet"/>
      <w:lvlText w:val=""/>
      <w:lvlJc w:val="left"/>
      <w:pPr>
        <w:ind w:left="2520" w:hanging="360"/>
      </w:pPr>
      <w:rPr>
        <w:rFonts w:hint="default" w:ascii="Wingdings" w:hAnsi="Wingdings"/>
      </w:rPr>
    </w:lvl>
    <w:lvl w:ilvl="3" w:tplc="30801CB0">
      <w:start w:val="1"/>
      <w:numFmt w:val="bullet"/>
      <w:lvlText w:val=""/>
      <w:lvlJc w:val="left"/>
      <w:pPr>
        <w:ind w:left="3240" w:hanging="360"/>
      </w:pPr>
      <w:rPr>
        <w:rFonts w:hint="default" w:ascii="Symbol" w:hAnsi="Symbol"/>
      </w:rPr>
    </w:lvl>
    <w:lvl w:ilvl="4" w:tplc="DE9466D8">
      <w:start w:val="1"/>
      <w:numFmt w:val="bullet"/>
      <w:lvlText w:val="o"/>
      <w:lvlJc w:val="left"/>
      <w:pPr>
        <w:ind w:left="3960" w:hanging="360"/>
      </w:pPr>
      <w:rPr>
        <w:rFonts w:hint="default" w:ascii="Courier New" w:hAnsi="Courier New"/>
      </w:rPr>
    </w:lvl>
    <w:lvl w:ilvl="5" w:tplc="F5D4690C">
      <w:start w:val="1"/>
      <w:numFmt w:val="bullet"/>
      <w:lvlText w:val=""/>
      <w:lvlJc w:val="left"/>
      <w:pPr>
        <w:ind w:left="4680" w:hanging="360"/>
      </w:pPr>
      <w:rPr>
        <w:rFonts w:hint="default" w:ascii="Wingdings" w:hAnsi="Wingdings"/>
      </w:rPr>
    </w:lvl>
    <w:lvl w:ilvl="6" w:tplc="4C4ED74E">
      <w:start w:val="1"/>
      <w:numFmt w:val="bullet"/>
      <w:lvlText w:val=""/>
      <w:lvlJc w:val="left"/>
      <w:pPr>
        <w:ind w:left="5400" w:hanging="360"/>
      </w:pPr>
      <w:rPr>
        <w:rFonts w:hint="default" w:ascii="Symbol" w:hAnsi="Symbol"/>
      </w:rPr>
    </w:lvl>
    <w:lvl w:ilvl="7" w:tplc="473A0CC0">
      <w:start w:val="1"/>
      <w:numFmt w:val="bullet"/>
      <w:lvlText w:val="o"/>
      <w:lvlJc w:val="left"/>
      <w:pPr>
        <w:ind w:left="6120" w:hanging="360"/>
      </w:pPr>
      <w:rPr>
        <w:rFonts w:hint="default" w:ascii="Courier New" w:hAnsi="Courier New"/>
      </w:rPr>
    </w:lvl>
    <w:lvl w:ilvl="8" w:tplc="A54838B4">
      <w:start w:val="1"/>
      <w:numFmt w:val="bullet"/>
      <w:lvlText w:val=""/>
      <w:lvlJc w:val="left"/>
      <w:pPr>
        <w:ind w:left="6840" w:hanging="360"/>
      </w:pPr>
      <w:rPr>
        <w:rFonts w:hint="default" w:ascii="Wingdings" w:hAnsi="Wingdings"/>
      </w:rPr>
    </w:lvl>
  </w:abstractNum>
  <w:abstractNum w:abstractNumId="4" w15:restartNumberingAfterBreak="0">
    <w:nsid w:val="632263C6"/>
    <w:multiLevelType w:val="hybridMultilevel"/>
    <w:tmpl w:val="FFFFFFFF"/>
    <w:lvl w:ilvl="0" w:tplc="F98884A0">
      <w:start w:val="1"/>
      <w:numFmt w:val="bullet"/>
      <w:lvlText w:val=""/>
      <w:lvlJc w:val="left"/>
      <w:pPr>
        <w:ind w:left="720" w:hanging="360"/>
      </w:pPr>
      <w:rPr>
        <w:rFonts w:hint="default" w:ascii="Symbol" w:hAnsi="Symbol"/>
      </w:rPr>
    </w:lvl>
    <w:lvl w:ilvl="1" w:tplc="7C1A6774">
      <w:start w:val="1"/>
      <w:numFmt w:val="bullet"/>
      <w:lvlText w:val="o"/>
      <w:lvlJc w:val="left"/>
      <w:pPr>
        <w:ind w:left="1440" w:hanging="360"/>
      </w:pPr>
      <w:rPr>
        <w:rFonts w:hint="default" w:ascii="Courier New" w:hAnsi="Courier New"/>
      </w:rPr>
    </w:lvl>
    <w:lvl w:ilvl="2" w:tplc="3766C0F2">
      <w:start w:val="1"/>
      <w:numFmt w:val="bullet"/>
      <w:lvlText w:val=""/>
      <w:lvlJc w:val="left"/>
      <w:pPr>
        <w:ind w:left="2160" w:hanging="360"/>
      </w:pPr>
      <w:rPr>
        <w:rFonts w:hint="default" w:ascii="Wingdings" w:hAnsi="Wingdings"/>
      </w:rPr>
    </w:lvl>
    <w:lvl w:ilvl="3" w:tplc="AF0C1118">
      <w:start w:val="1"/>
      <w:numFmt w:val="bullet"/>
      <w:lvlText w:val=""/>
      <w:lvlJc w:val="left"/>
      <w:pPr>
        <w:ind w:left="2880" w:hanging="360"/>
      </w:pPr>
      <w:rPr>
        <w:rFonts w:hint="default" w:ascii="Symbol" w:hAnsi="Symbol"/>
      </w:rPr>
    </w:lvl>
    <w:lvl w:ilvl="4" w:tplc="1C2E7772">
      <w:start w:val="1"/>
      <w:numFmt w:val="bullet"/>
      <w:lvlText w:val="o"/>
      <w:lvlJc w:val="left"/>
      <w:pPr>
        <w:ind w:left="3600" w:hanging="360"/>
      </w:pPr>
      <w:rPr>
        <w:rFonts w:hint="default" w:ascii="Courier New" w:hAnsi="Courier New"/>
      </w:rPr>
    </w:lvl>
    <w:lvl w:ilvl="5" w:tplc="E246487E">
      <w:start w:val="1"/>
      <w:numFmt w:val="bullet"/>
      <w:lvlText w:val=""/>
      <w:lvlJc w:val="left"/>
      <w:pPr>
        <w:ind w:left="4320" w:hanging="360"/>
      </w:pPr>
      <w:rPr>
        <w:rFonts w:hint="default" w:ascii="Wingdings" w:hAnsi="Wingdings"/>
      </w:rPr>
    </w:lvl>
    <w:lvl w:ilvl="6" w:tplc="68AAE1C2">
      <w:start w:val="1"/>
      <w:numFmt w:val="bullet"/>
      <w:lvlText w:val=""/>
      <w:lvlJc w:val="left"/>
      <w:pPr>
        <w:ind w:left="5040" w:hanging="360"/>
      </w:pPr>
      <w:rPr>
        <w:rFonts w:hint="default" w:ascii="Symbol" w:hAnsi="Symbol"/>
      </w:rPr>
    </w:lvl>
    <w:lvl w:ilvl="7" w:tplc="905A62A6">
      <w:start w:val="1"/>
      <w:numFmt w:val="bullet"/>
      <w:lvlText w:val="o"/>
      <w:lvlJc w:val="left"/>
      <w:pPr>
        <w:ind w:left="5760" w:hanging="360"/>
      </w:pPr>
      <w:rPr>
        <w:rFonts w:hint="default" w:ascii="Courier New" w:hAnsi="Courier New"/>
      </w:rPr>
    </w:lvl>
    <w:lvl w:ilvl="8" w:tplc="18221CEC">
      <w:start w:val="1"/>
      <w:numFmt w:val="bullet"/>
      <w:lvlText w:val=""/>
      <w:lvlJc w:val="left"/>
      <w:pPr>
        <w:ind w:left="6480" w:hanging="360"/>
      </w:pPr>
      <w:rPr>
        <w:rFonts w:hint="default" w:ascii="Wingdings" w:hAnsi="Wingdings"/>
      </w:rPr>
    </w:lvl>
  </w:abstractNum>
  <w:num w:numId="1" w16cid:durableId="1626302924">
    <w:abstractNumId w:val="3"/>
  </w:num>
  <w:num w:numId="2" w16cid:durableId="1952321945">
    <w:abstractNumId w:val="1"/>
  </w:num>
  <w:num w:numId="3" w16cid:durableId="1610510632">
    <w:abstractNumId w:val="0"/>
  </w:num>
  <w:num w:numId="4" w16cid:durableId="1556429929">
    <w:abstractNumId w:val="4"/>
  </w:num>
  <w:num w:numId="5" w16cid:durableId="7098419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EE1BC8"/>
    <w:rsid w:val="00000000"/>
    <w:rsid w:val="0004FFF6"/>
    <w:rsid w:val="00057AF0"/>
    <w:rsid w:val="001106A4"/>
    <w:rsid w:val="00181FD9"/>
    <w:rsid w:val="001A5BFA"/>
    <w:rsid w:val="001B337C"/>
    <w:rsid w:val="00212BE2"/>
    <w:rsid w:val="0027748E"/>
    <w:rsid w:val="0034CA27"/>
    <w:rsid w:val="003654B8"/>
    <w:rsid w:val="00370361"/>
    <w:rsid w:val="003F5615"/>
    <w:rsid w:val="004229F5"/>
    <w:rsid w:val="00471382"/>
    <w:rsid w:val="004E4190"/>
    <w:rsid w:val="005506AB"/>
    <w:rsid w:val="00565DC8"/>
    <w:rsid w:val="005B421B"/>
    <w:rsid w:val="005E3956"/>
    <w:rsid w:val="00650DE6"/>
    <w:rsid w:val="00657C26"/>
    <w:rsid w:val="006712B3"/>
    <w:rsid w:val="00786690"/>
    <w:rsid w:val="007D0334"/>
    <w:rsid w:val="008102AB"/>
    <w:rsid w:val="00905082"/>
    <w:rsid w:val="00910AF1"/>
    <w:rsid w:val="00A075A7"/>
    <w:rsid w:val="00B96150"/>
    <w:rsid w:val="00C242E2"/>
    <w:rsid w:val="00C931A5"/>
    <w:rsid w:val="00CC32AB"/>
    <w:rsid w:val="00CC6FA2"/>
    <w:rsid w:val="00D255DF"/>
    <w:rsid w:val="00DD54E9"/>
    <w:rsid w:val="00E27F58"/>
    <w:rsid w:val="00ED3FA5"/>
    <w:rsid w:val="00F4014D"/>
    <w:rsid w:val="00FC0AD9"/>
    <w:rsid w:val="010AAE58"/>
    <w:rsid w:val="011D30D5"/>
    <w:rsid w:val="0139E114"/>
    <w:rsid w:val="0144BF47"/>
    <w:rsid w:val="01CD2BC9"/>
    <w:rsid w:val="01DD7519"/>
    <w:rsid w:val="01E1EE82"/>
    <w:rsid w:val="01F0D70C"/>
    <w:rsid w:val="02614105"/>
    <w:rsid w:val="02988882"/>
    <w:rsid w:val="039EB375"/>
    <w:rsid w:val="03B6B35D"/>
    <w:rsid w:val="0460AADD"/>
    <w:rsid w:val="04691686"/>
    <w:rsid w:val="047181D6"/>
    <w:rsid w:val="04BD73C9"/>
    <w:rsid w:val="04C6FC9A"/>
    <w:rsid w:val="051A76A0"/>
    <w:rsid w:val="051BED24"/>
    <w:rsid w:val="052877CE"/>
    <w:rsid w:val="05438E3E"/>
    <w:rsid w:val="0604E6E7"/>
    <w:rsid w:val="0633A46A"/>
    <w:rsid w:val="074C2B97"/>
    <w:rsid w:val="0761FF21"/>
    <w:rsid w:val="08672995"/>
    <w:rsid w:val="087B2F00"/>
    <w:rsid w:val="088E9B61"/>
    <w:rsid w:val="0933AC8F"/>
    <w:rsid w:val="095AEC88"/>
    <w:rsid w:val="0992B9DF"/>
    <w:rsid w:val="09EA01DF"/>
    <w:rsid w:val="09EF5E47"/>
    <w:rsid w:val="0A27DC0C"/>
    <w:rsid w:val="0A2A6BC2"/>
    <w:rsid w:val="0A2A7365"/>
    <w:rsid w:val="0A9C5C43"/>
    <w:rsid w:val="0B032581"/>
    <w:rsid w:val="0C2744F1"/>
    <w:rsid w:val="0C5B000E"/>
    <w:rsid w:val="0C9EF5E2"/>
    <w:rsid w:val="0CBB7D0B"/>
    <w:rsid w:val="0CCA5AA1"/>
    <w:rsid w:val="0CEC03F0"/>
    <w:rsid w:val="0D1F1183"/>
    <w:rsid w:val="0D5F7CCE"/>
    <w:rsid w:val="0D620C84"/>
    <w:rsid w:val="0DDF26E9"/>
    <w:rsid w:val="0E078D23"/>
    <w:rsid w:val="0E18641C"/>
    <w:rsid w:val="0EAD1EEB"/>
    <w:rsid w:val="0ED66B19"/>
    <w:rsid w:val="0EF96604"/>
    <w:rsid w:val="0F0FF04D"/>
    <w:rsid w:val="0F72F19C"/>
    <w:rsid w:val="0F7E5BE1"/>
    <w:rsid w:val="0FB105AF"/>
    <w:rsid w:val="104F26B1"/>
    <w:rsid w:val="10594363"/>
    <w:rsid w:val="110988E3"/>
    <w:rsid w:val="11363BD9"/>
    <w:rsid w:val="117A72AA"/>
    <w:rsid w:val="11D6B1B3"/>
    <w:rsid w:val="11E34F93"/>
    <w:rsid w:val="12A50EB8"/>
    <w:rsid w:val="12F0E124"/>
    <w:rsid w:val="1356B10B"/>
    <w:rsid w:val="13E36170"/>
    <w:rsid w:val="13FDE81F"/>
    <w:rsid w:val="144662BF"/>
    <w:rsid w:val="1494FA93"/>
    <w:rsid w:val="14CE6364"/>
    <w:rsid w:val="15251743"/>
    <w:rsid w:val="15636786"/>
    <w:rsid w:val="15D29A6B"/>
    <w:rsid w:val="1630CAF4"/>
    <w:rsid w:val="16B4E030"/>
    <w:rsid w:val="16C3CCAD"/>
    <w:rsid w:val="16D05C13"/>
    <w:rsid w:val="16E52685"/>
    <w:rsid w:val="17300392"/>
    <w:rsid w:val="17915B4C"/>
    <w:rsid w:val="17ABC026"/>
    <w:rsid w:val="186C2C74"/>
    <w:rsid w:val="188909FF"/>
    <w:rsid w:val="189B0848"/>
    <w:rsid w:val="189D9BEE"/>
    <w:rsid w:val="189DAA36"/>
    <w:rsid w:val="190E7C2C"/>
    <w:rsid w:val="1B4AC69D"/>
    <w:rsid w:val="1B60D24B"/>
    <w:rsid w:val="1B78B89E"/>
    <w:rsid w:val="1B885153"/>
    <w:rsid w:val="1B973DD0"/>
    <w:rsid w:val="1BC0AAC1"/>
    <w:rsid w:val="1BC9166A"/>
    <w:rsid w:val="1BE9944A"/>
    <w:rsid w:val="1BEB68CD"/>
    <w:rsid w:val="1C384C47"/>
    <w:rsid w:val="1C6DED16"/>
    <w:rsid w:val="1C895EA1"/>
    <w:rsid w:val="1CB46ACD"/>
    <w:rsid w:val="1CB6FA83"/>
    <w:rsid w:val="1CB70226"/>
    <w:rsid w:val="1CC04CEC"/>
    <w:rsid w:val="1D8761D4"/>
    <w:rsid w:val="1DC483F3"/>
    <w:rsid w:val="1DF20E55"/>
    <w:rsid w:val="1E2B5918"/>
    <w:rsid w:val="1E5C1D4D"/>
    <w:rsid w:val="1E733741"/>
    <w:rsid w:val="1EA3F4A5"/>
    <w:rsid w:val="1EC66A53"/>
    <w:rsid w:val="1F083544"/>
    <w:rsid w:val="1F9FF25E"/>
    <w:rsid w:val="201915E0"/>
    <w:rsid w:val="204EBF9E"/>
    <w:rsid w:val="2084CF7C"/>
    <w:rsid w:val="2084DE07"/>
    <w:rsid w:val="20A405A5"/>
    <w:rsid w:val="2187DBF0"/>
    <w:rsid w:val="22039A4B"/>
    <w:rsid w:val="22209FDD"/>
    <w:rsid w:val="22448C7C"/>
    <w:rsid w:val="2244952B"/>
    <w:rsid w:val="229EC300"/>
    <w:rsid w:val="22EB7A80"/>
    <w:rsid w:val="22F44373"/>
    <w:rsid w:val="230D1B4D"/>
    <w:rsid w:val="232D8007"/>
    <w:rsid w:val="23909364"/>
    <w:rsid w:val="239F6AAC"/>
    <w:rsid w:val="23AEC52F"/>
    <w:rsid w:val="23F6A358"/>
    <w:rsid w:val="24BF7CB2"/>
    <w:rsid w:val="24CC12EF"/>
    <w:rsid w:val="25786400"/>
    <w:rsid w:val="257C35ED"/>
    <w:rsid w:val="258B6F0E"/>
    <w:rsid w:val="25E56BD6"/>
    <w:rsid w:val="25F5F517"/>
    <w:rsid w:val="26135DD7"/>
    <w:rsid w:val="2713D027"/>
    <w:rsid w:val="27531DB1"/>
    <w:rsid w:val="2796DBB7"/>
    <w:rsid w:val="27A77F16"/>
    <w:rsid w:val="27BE9FAF"/>
    <w:rsid w:val="27C7B496"/>
    <w:rsid w:val="27F9AD2A"/>
    <w:rsid w:val="296EE840"/>
    <w:rsid w:val="29B57A7A"/>
    <w:rsid w:val="2A32A621"/>
    <w:rsid w:val="2A3AFE2A"/>
    <w:rsid w:val="2AB27872"/>
    <w:rsid w:val="2AD60BE4"/>
    <w:rsid w:val="2B314DEC"/>
    <w:rsid w:val="2B6EC0A7"/>
    <w:rsid w:val="2BF0BA5A"/>
    <w:rsid w:val="2C54AD5A"/>
    <w:rsid w:val="2C9B25B9"/>
    <w:rsid w:val="2CD4624D"/>
    <w:rsid w:val="2CF43315"/>
    <w:rsid w:val="2D36DB4E"/>
    <w:rsid w:val="2DCB0FD1"/>
    <w:rsid w:val="2E1A487C"/>
    <w:rsid w:val="2E23CC91"/>
    <w:rsid w:val="2E496A68"/>
    <w:rsid w:val="2E68EEAE"/>
    <w:rsid w:val="2EB101F0"/>
    <w:rsid w:val="2EBDDC81"/>
    <w:rsid w:val="2EDE0365"/>
    <w:rsid w:val="2EF97F48"/>
    <w:rsid w:val="2F0E49BA"/>
    <w:rsid w:val="2FB08937"/>
    <w:rsid w:val="2FCEDD00"/>
    <w:rsid w:val="2FF035CC"/>
    <w:rsid w:val="300CAC95"/>
    <w:rsid w:val="3015FEFE"/>
    <w:rsid w:val="30954FA9"/>
    <w:rsid w:val="309DFA1E"/>
    <w:rsid w:val="30AA1A1B"/>
    <w:rsid w:val="30B3FB4D"/>
    <w:rsid w:val="30CF5A8D"/>
    <w:rsid w:val="30DCE4AC"/>
    <w:rsid w:val="310DA27A"/>
    <w:rsid w:val="324D8E24"/>
    <w:rsid w:val="327B31A9"/>
    <w:rsid w:val="32E54E4F"/>
    <w:rsid w:val="333FD676"/>
    <w:rsid w:val="3341BDA1"/>
    <w:rsid w:val="337CE107"/>
    <w:rsid w:val="33DA9019"/>
    <w:rsid w:val="34DD8E02"/>
    <w:rsid w:val="35859E57"/>
    <w:rsid w:val="35967550"/>
    <w:rsid w:val="35C8D39A"/>
    <w:rsid w:val="3604D259"/>
    <w:rsid w:val="36380AB0"/>
    <w:rsid w:val="3638F318"/>
    <w:rsid w:val="36472866"/>
    <w:rsid w:val="36DBF461"/>
    <w:rsid w:val="36FC6D15"/>
    <w:rsid w:val="36FFF242"/>
    <w:rsid w:val="37216EB8"/>
    <w:rsid w:val="374C2630"/>
    <w:rsid w:val="37AEBF82"/>
    <w:rsid w:val="38134799"/>
    <w:rsid w:val="38B4EDB5"/>
    <w:rsid w:val="38BCCFA8"/>
    <w:rsid w:val="38CE1612"/>
    <w:rsid w:val="392390D6"/>
    <w:rsid w:val="39819647"/>
    <w:rsid w:val="398C1D0F"/>
    <w:rsid w:val="3A2A286F"/>
    <w:rsid w:val="3A54BA25"/>
    <w:rsid w:val="3A590F7A"/>
    <w:rsid w:val="3A698239"/>
    <w:rsid w:val="3AF33BDE"/>
    <w:rsid w:val="3B089AFD"/>
    <w:rsid w:val="3B1D66A8"/>
    <w:rsid w:val="3B33A729"/>
    <w:rsid w:val="3B75BBF6"/>
    <w:rsid w:val="3BCFDE38"/>
    <w:rsid w:val="3BF08A86"/>
    <w:rsid w:val="3CDC35D1"/>
    <w:rsid w:val="3D45DE7C"/>
    <w:rsid w:val="3D684A02"/>
    <w:rsid w:val="3D8C5AE7"/>
    <w:rsid w:val="3D90B03C"/>
    <w:rsid w:val="3DD3A423"/>
    <w:rsid w:val="3E5291FF"/>
    <w:rsid w:val="3E55076A"/>
    <w:rsid w:val="3E86FFFE"/>
    <w:rsid w:val="3F0A6634"/>
    <w:rsid w:val="3F242F39"/>
    <w:rsid w:val="3F79A9FD"/>
    <w:rsid w:val="3F7C40E6"/>
    <w:rsid w:val="3FD21265"/>
    <w:rsid w:val="40492D19"/>
    <w:rsid w:val="4067367E"/>
    <w:rsid w:val="407E1B16"/>
    <w:rsid w:val="40C850FE"/>
    <w:rsid w:val="41157A5E"/>
    <w:rsid w:val="41181147"/>
    <w:rsid w:val="4155FBD7"/>
    <w:rsid w:val="4169ECEF"/>
    <w:rsid w:val="4174A70B"/>
    <w:rsid w:val="41BEA0C0"/>
    <w:rsid w:val="41C1CE96"/>
    <w:rsid w:val="423BBB25"/>
    <w:rsid w:val="424964BB"/>
    <w:rsid w:val="42564055"/>
    <w:rsid w:val="425BCFFB"/>
    <w:rsid w:val="4270653E"/>
    <w:rsid w:val="4309B327"/>
    <w:rsid w:val="43260322"/>
    <w:rsid w:val="4371D9BE"/>
    <w:rsid w:val="43B4AD3E"/>
    <w:rsid w:val="43EF350C"/>
    <w:rsid w:val="43FA7C62"/>
    <w:rsid w:val="4413BD16"/>
    <w:rsid w:val="44A58388"/>
    <w:rsid w:val="44DA8C56"/>
    <w:rsid w:val="44F64182"/>
    <w:rsid w:val="45AF8D77"/>
    <w:rsid w:val="464CEFC6"/>
    <w:rsid w:val="46782AD0"/>
    <w:rsid w:val="46953FB9"/>
    <w:rsid w:val="46AE4B70"/>
    <w:rsid w:val="46EF831A"/>
    <w:rsid w:val="46F78642"/>
    <w:rsid w:val="4767BEE3"/>
    <w:rsid w:val="476CAC79"/>
    <w:rsid w:val="47E04BE8"/>
    <w:rsid w:val="48122D18"/>
    <w:rsid w:val="492EFCDF"/>
    <w:rsid w:val="499C0105"/>
    <w:rsid w:val="49F132BC"/>
    <w:rsid w:val="4A62EDB4"/>
    <w:rsid w:val="4A90E0DA"/>
    <w:rsid w:val="4B2B7217"/>
    <w:rsid w:val="4B4571E0"/>
    <w:rsid w:val="4B502B8A"/>
    <w:rsid w:val="4B748552"/>
    <w:rsid w:val="4C401D9C"/>
    <w:rsid w:val="4C54CF18"/>
    <w:rsid w:val="4C86A03F"/>
    <w:rsid w:val="4CCB285C"/>
    <w:rsid w:val="4CD3A1C7"/>
    <w:rsid w:val="4CDE7427"/>
    <w:rsid w:val="4D1055B3"/>
    <w:rsid w:val="4D5806A7"/>
    <w:rsid w:val="4DD7771C"/>
    <w:rsid w:val="4DDBEDFD"/>
    <w:rsid w:val="4DFC5A5A"/>
    <w:rsid w:val="4E2F479A"/>
    <w:rsid w:val="4E6A9A50"/>
    <w:rsid w:val="4EAB1033"/>
    <w:rsid w:val="4F3337A9"/>
    <w:rsid w:val="4F8110C7"/>
    <w:rsid w:val="4FD11EF5"/>
    <w:rsid w:val="50017959"/>
    <w:rsid w:val="50E37857"/>
    <w:rsid w:val="512A759F"/>
    <w:rsid w:val="519506E2"/>
    <w:rsid w:val="51E64372"/>
    <w:rsid w:val="52A93802"/>
    <w:rsid w:val="52AF5F20"/>
    <w:rsid w:val="53336349"/>
    <w:rsid w:val="538213D3"/>
    <w:rsid w:val="53AC5A61"/>
    <w:rsid w:val="54052EF7"/>
    <w:rsid w:val="541E9AC3"/>
    <w:rsid w:val="54450863"/>
    <w:rsid w:val="54527381"/>
    <w:rsid w:val="547C0310"/>
    <w:rsid w:val="54A5DE60"/>
    <w:rsid w:val="54E7BE14"/>
    <w:rsid w:val="553F9094"/>
    <w:rsid w:val="556E996E"/>
    <w:rsid w:val="55BB0622"/>
    <w:rsid w:val="5604F834"/>
    <w:rsid w:val="561F0146"/>
    <w:rsid w:val="56DC40CA"/>
    <w:rsid w:val="57209A79"/>
    <w:rsid w:val="57EFD036"/>
    <w:rsid w:val="580B596B"/>
    <w:rsid w:val="58B5FBBB"/>
    <w:rsid w:val="58E39329"/>
    <w:rsid w:val="58EA32A5"/>
    <w:rsid w:val="58ECA810"/>
    <w:rsid w:val="5939412E"/>
    <w:rsid w:val="597EA6EC"/>
    <w:rsid w:val="59D5B05E"/>
    <w:rsid w:val="59F48F9F"/>
    <w:rsid w:val="59FA30DE"/>
    <w:rsid w:val="5A580BC0"/>
    <w:rsid w:val="5A7F638A"/>
    <w:rsid w:val="5A998873"/>
    <w:rsid w:val="5AB7E436"/>
    <w:rsid w:val="5ADBD981"/>
    <w:rsid w:val="5B0FE415"/>
    <w:rsid w:val="5B286D84"/>
    <w:rsid w:val="5B4F34F0"/>
    <w:rsid w:val="5B73BCFA"/>
    <w:rsid w:val="5BD53157"/>
    <w:rsid w:val="5BF3DC21"/>
    <w:rsid w:val="5BF7187F"/>
    <w:rsid w:val="5C1B33EB"/>
    <w:rsid w:val="5C3558D4"/>
    <w:rsid w:val="5D03ACA4"/>
    <w:rsid w:val="5D92E8E0"/>
    <w:rsid w:val="5E46FF9A"/>
    <w:rsid w:val="5F125486"/>
    <w:rsid w:val="5F39AC50"/>
    <w:rsid w:val="5F3D242E"/>
    <w:rsid w:val="5F404BCC"/>
    <w:rsid w:val="5F553585"/>
    <w:rsid w:val="5F8DE228"/>
    <w:rsid w:val="6055105D"/>
    <w:rsid w:val="606A7733"/>
    <w:rsid w:val="6071CF27"/>
    <w:rsid w:val="60D02049"/>
    <w:rsid w:val="60E9F4E1"/>
    <w:rsid w:val="60EEA50E"/>
    <w:rsid w:val="6136E6E6"/>
    <w:rsid w:val="62661C9A"/>
    <w:rsid w:val="62958294"/>
    <w:rsid w:val="62A9CAD7"/>
    <w:rsid w:val="62C582EA"/>
    <w:rsid w:val="6313F313"/>
    <w:rsid w:val="6428A6A8"/>
    <w:rsid w:val="643D8B06"/>
    <w:rsid w:val="645A3E56"/>
    <w:rsid w:val="6461534B"/>
    <w:rsid w:val="6464C9F0"/>
    <w:rsid w:val="65265604"/>
    <w:rsid w:val="659DBD5C"/>
    <w:rsid w:val="65BD6604"/>
    <w:rsid w:val="65C47709"/>
    <w:rsid w:val="6689565B"/>
    <w:rsid w:val="67398DBD"/>
    <w:rsid w:val="675DE692"/>
    <w:rsid w:val="67852980"/>
    <w:rsid w:val="679C6AB2"/>
    <w:rsid w:val="685A6DE9"/>
    <w:rsid w:val="68B32CDA"/>
    <w:rsid w:val="69EFDABE"/>
    <w:rsid w:val="6A1A5D8D"/>
    <w:rsid w:val="6A6F654C"/>
    <w:rsid w:val="6A958754"/>
    <w:rsid w:val="6BA80FDA"/>
    <w:rsid w:val="6C048FFC"/>
    <w:rsid w:val="6C0B35AD"/>
    <w:rsid w:val="6CF641CC"/>
    <w:rsid w:val="6D1F8DFA"/>
    <w:rsid w:val="6D43E03B"/>
    <w:rsid w:val="6DB3FFB9"/>
    <w:rsid w:val="6E7779B6"/>
    <w:rsid w:val="6EB11B90"/>
    <w:rsid w:val="6EC34BE1"/>
    <w:rsid w:val="6F29CC23"/>
    <w:rsid w:val="6F42D66F"/>
    <w:rsid w:val="6F526138"/>
    <w:rsid w:val="707321AD"/>
    <w:rsid w:val="70B659EB"/>
    <w:rsid w:val="70DEA6D0"/>
    <w:rsid w:val="71548F83"/>
    <w:rsid w:val="718C29F8"/>
    <w:rsid w:val="71AF1A78"/>
    <w:rsid w:val="71C63B11"/>
    <w:rsid w:val="72C9AD27"/>
    <w:rsid w:val="730E3B7F"/>
    <w:rsid w:val="73620B72"/>
    <w:rsid w:val="73658350"/>
    <w:rsid w:val="73BE2ED0"/>
    <w:rsid w:val="7425D25B"/>
    <w:rsid w:val="7461C55D"/>
    <w:rsid w:val="74D68409"/>
    <w:rsid w:val="753C5FF3"/>
    <w:rsid w:val="75807F36"/>
    <w:rsid w:val="75BBCEAC"/>
    <w:rsid w:val="75ED835C"/>
    <w:rsid w:val="764672BE"/>
    <w:rsid w:val="7672546A"/>
    <w:rsid w:val="773F110C"/>
    <w:rsid w:val="774D1F06"/>
    <w:rsid w:val="77AFF068"/>
    <w:rsid w:val="77E2431F"/>
    <w:rsid w:val="781E5BFC"/>
    <w:rsid w:val="7859407D"/>
    <w:rsid w:val="78D82296"/>
    <w:rsid w:val="7925241E"/>
    <w:rsid w:val="7938EEAB"/>
    <w:rsid w:val="79C219E3"/>
    <w:rsid w:val="7AD4BF0C"/>
    <w:rsid w:val="7B002507"/>
    <w:rsid w:val="7B5224F5"/>
    <w:rsid w:val="7B55FCBE"/>
    <w:rsid w:val="7C4D85DE"/>
    <w:rsid w:val="7CE129C0"/>
    <w:rsid w:val="7CE195EE"/>
    <w:rsid w:val="7CEE1BC8"/>
    <w:rsid w:val="7CF9BAA5"/>
    <w:rsid w:val="7CFD2964"/>
    <w:rsid w:val="7D1D65E8"/>
    <w:rsid w:val="7D495903"/>
    <w:rsid w:val="7DC29F92"/>
    <w:rsid w:val="7DC6E091"/>
    <w:rsid w:val="7E024051"/>
    <w:rsid w:val="7E12A647"/>
    <w:rsid w:val="7E877A52"/>
    <w:rsid w:val="7E8D9D80"/>
    <w:rsid w:val="7E90E680"/>
    <w:rsid w:val="7ECAFE00"/>
    <w:rsid w:val="7EE52964"/>
    <w:rsid w:val="7EEFBE07"/>
    <w:rsid w:val="7F683816"/>
    <w:rsid w:val="7F8A811A"/>
    <w:rsid w:val="7FA66216"/>
    <w:rsid w:val="7FBB024D"/>
    <w:rsid w:val="7FFDD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E1BC8"/>
  <w15:chartTrackingRefBased/>
  <w15:docId w15:val="{336D6B0A-8B00-460E-9966-AD63185AD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B421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421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Header">
    <w:name w:val="header"/>
    <w:basedOn w:val="Normal"/>
    <w:link w:val="HeaderChar"/>
    <w:uiPriority w:val="99"/>
    <w:semiHidden/>
    <w:unhideWhenUsed/>
    <w:rsid w:val="005B421B"/>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5B421B"/>
  </w:style>
  <w:style w:type="paragraph" w:styleId="Footer">
    <w:name w:val="footer"/>
    <w:basedOn w:val="Normal"/>
    <w:link w:val="FooterChar"/>
    <w:uiPriority w:val="99"/>
    <w:semiHidden/>
    <w:unhideWhenUsed/>
    <w:rsid w:val="005B421B"/>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5B421B"/>
  </w:style>
  <w:style w:type="character" w:styleId="Heading1Char" w:customStyle="1">
    <w:name w:val="Heading 1 Char"/>
    <w:basedOn w:val="DefaultParagraphFont"/>
    <w:link w:val="Heading1"/>
    <w:uiPriority w:val="9"/>
    <w:rsid w:val="005B421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5B421B"/>
    <w:rPr>
      <w:rFonts w:asciiTheme="majorHAnsi" w:hAnsiTheme="majorHAnsi" w:eastAsiaTheme="majorEastAsia" w:cstheme="majorBidi"/>
      <w:color w:val="2F5496" w:themeColor="accent1" w:themeShade="BF"/>
      <w:sz w:val="26"/>
      <w:szCs w:val="26"/>
    </w:rPr>
  </w:style>
  <w:style w:type="paragraph" w:styleId="TOC1">
    <w:name w:val="toc 1"/>
    <w:basedOn w:val="Normal"/>
    <w:next w:val="Normal"/>
    <w:autoRedefine/>
    <w:uiPriority w:val="39"/>
    <w:unhideWhenUsed/>
    <w:rsid w:val="005B421B"/>
    <w:pPr>
      <w:spacing w:after="100"/>
    </w:pPr>
  </w:style>
  <w:style w:type="paragraph" w:styleId="TOC2">
    <w:name w:val="toc 2"/>
    <w:basedOn w:val="Normal"/>
    <w:next w:val="Normal"/>
    <w:autoRedefine/>
    <w:uiPriority w:val="39"/>
    <w:unhideWhenUsed/>
    <w:rsid w:val="005B421B"/>
    <w:pPr>
      <w:spacing w:after="100"/>
      <w:ind w:left="220"/>
    </w:pPr>
  </w:style>
  <w:style w:type="paragraph" w:styleId="ListParagraph">
    <w:name w:val="List Paragraph"/>
    <w:basedOn w:val="Normal"/>
    <w:uiPriority w:val="34"/>
    <w:qFormat/>
    <w:rsid w:val="005B421B"/>
    <w:pPr>
      <w:ind w:left="720"/>
      <w:contextualSpacing/>
    </w:pPr>
  </w:style>
  <w:style w:type="character" w:styleId="FollowedHyperlink">
    <w:name w:val="FollowedHyperlink"/>
    <w:basedOn w:val="DefaultParagraphFont"/>
    <w:uiPriority w:val="99"/>
    <w:semiHidden/>
    <w:unhideWhenUsed/>
    <w:rsid w:val="00212B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microsoft.com/office/2020/10/relationships/intelligence" Target="intelligence2.xml" Id="rId18" /><Relationship Type="http://schemas.openxmlformats.org/officeDocument/2006/relationships/settings" Target="settings.xml" Id="rId3"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image" Target="media/image8.png" Id="rId15" /><Relationship Type="http://schemas.openxmlformats.org/officeDocument/2006/relationships/webSettings" Target="webSettings.xml" Id="rId4" /><Relationship Type="http://schemas.openxmlformats.org/officeDocument/2006/relationships/image" Target="media/image7.png" Id="rId14" /><Relationship Type="http://schemas.openxmlformats.org/officeDocument/2006/relationships/image" Target="/media/image9.png" Id="R39352322a92b4797" /><Relationship Type="http://schemas.openxmlformats.org/officeDocument/2006/relationships/image" Target="/media/imagea.png" Id="Rffdf46920da54b15" /><Relationship Type="http://schemas.openxmlformats.org/officeDocument/2006/relationships/image" Target="/media/imageb.png" Id="Rf88bd6c211144a42" /><Relationship Type="http://schemas.openxmlformats.org/officeDocument/2006/relationships/image" Target="/media/imagec.png" Id="R552bd86340864ed3" /><Relationship Type="http://schemas.openxmlformats.org/officeDocument/2006/relationships/image" Target="/media/imaged.png" Id="R9b6ee0dfecc94cd2" /><Relationship Type="http://schemas.openxmlformats.org/officeDocument/2006/relationships/hyperlink" Target="https://doi.org/10.1080/07294360.2019.1676199" TargetMode="External" Id="Rc23694af912c496f" /><Relationship Type="http://schemas.openxmlformats.org/officeDocument/2006/relationships/glossaryDocument" Target="glossary/document.xml" Id="R067a5a0d0c6546b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f4588dd-ffc1-4bc3-8d53-7c43b8911ae0}"/>
      </w:docPartPr>
      <w:docPartBody>
        <w:p w14:paraId="42E6CC06">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Travers (2128316)</dc:creator>
  <keywords/>
  <dc:description/>
  <lastModifiedBy>Rebecca Travers (2128316)</lastModifiedBy>
  <revision>32</revision>
  <dcterms:created xsi:type="dcterms:W3CDTF">2022-07-18T08:55:00.0000000Z</dcterms:created>
  <dcterms:modified xsi:type="dcterms:W3CDTF">2022-07-25T17:31:12.7025840Z</dcterms:modified>
</coreProperties>
</file>